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theme/themeOverride20.xml" ContentType="application/vnd.openxmlformats-officedocument.themeOverride+xml"/>
  <Override PartName="/word/charts/chart23.xml" ContentType="application/vnd.openxmlformats-officedocument.drawingml.chart+xml"/>
  <Override PartName="/word/theme/themeOverride21.xml" ContentType="application/vnd.openxmlformats-officedocument.themeOverride+xml"/>
  <Override PartName="/word/charts/chart24.xml" ContentType="application/vnd.openxmlformats-officedocument.drawingml.chart+xml"/>
  <Override PartName="/word/theme/themeOverride22.xml" ContentType="application/vnd.openxmlformats-officedocument.themeOverride+xml"/>
  <Override PartName="/word/charts/chart25.xml" ContentType="application/vnd.openxmlformats-officedocument.drawingml.chart+xml"/>
  <Override PartName="/word/theme/themeOverride23.xml" ContentType="application/vnd.openxmlformats-officedocument.themeOverride+xml"/>
  <Override PartName="/word/charts/chart26.xml" ContentType="application/vnd.openxmlformats-officedocument.drawingml.chart+xml"/>
  <Override PartName="/word/theme/themeOverride24.xml" ContentType="application/vnd.openxmlformats-officedocument.themeOverride+xml"/>
  <Override PartName="/word/charts/chart27.xml" ContentType="application/vnd.openxmlformats-officedocument.drawingml.chart+xml"/>
  <Override PartName="/word/theme/themeOverride25.xml" ContentType="application/vnd.openxmlformats-officedocument.themeOverride+xml"/>
  <Override PartName="/word/footer1.xml" ContentType="application/vnd.openxmlformats-officedocument.wordprocessingml.footer+xml"/>
  <Override PartName="/word/charts/chart28.xml" ContentType="application/vnd.openxmlformats-officedocument.drawingml.chart+xml"/>
  <Override PartName="/word/theme/themeOverride26.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6FB0B0" w14:textId="0BE111D9" w:rsidR="00A4684C" w:rsidRPr="00293717" w:rsidRDefault="009D6AAE" w:rsidP="00293717">
      <w:pPr>
        <w:pStyle w:val="Nagwek"/>
        <w:tabs>
          <w:tab w:val="clear" w:pos="4536"/>
        </w:tabs>
        <w:spacing w:after="0" w:line="240" w:lineRule="auto"/>
        <w:ind w:left="6663"/>
        <w:jc w:val="both"/>
        <w:rPr>
          <w:rFonts w:ascii="Times New Roman" w:hAnsi="Times New Roman" w:cs="Times New Roman"/>
          <w:spacing w:val="-2"/>
          <w:sz w:val="24"/>
          <w:szCs w:val="24"/>
        </w:rPr>
      </w:pPr>
      <w:bookmarkStart w:id="0" w:name="_GoBack"/>
      <w:bookmarkEnd w:id="0"/>
      <w:r w:rsidRPr="00293717">
        <w:rPr>
          <w:rFonts w:ascii="Times New Roman" w:hAnsi="Times New Roman" w:cs="Times New Roman"/>
          <w:spacing w:val="-2"/>
          <w:sz w:val="24"/>
          <w:szCs w:val="24"/>
        </w:rPr>
        <w:t xml:space="preserve">Załącznik </w:t>
      </w:r>
    </w:p>
    <w:p w14:paraId="48046DD6" w14:textId="54766EC0" w:rsidR="00A464A1" w:rsidRPr="00293717" w:rsidRDefault="009D6AAE" w:rsidP="00293717">
      <w:pPr>
        <w:pStyle w:val="Nagwek"/>
        <w:tabs>
          <w:tab w:val="clear" w:pos="4536"/>
        </w:tabs>
        <w:spacing w:after="0" w:line="240" w:lineRule="auto"/>
        <w:ind w:left="6663"/>
        <w:jc w:val="both"/>
        <w:rPr>
          <w:rFonts w:ascii="Times New Roman" w:hAnsi="Times New Roman" w:cs="Times New Roman"/>
          <w:spacing w:val="-2"/>
          <w:sz w:val="24"/>
          <w:szCs w:val="24"/>
        </w:rPr>
      </w:pPr>
      <w:r w:rsidRPr="00293717">
        <w:rPr>
          <w:rFonts w:ascii="Times New Roman" w:hAnsi="Times New Roman" w:cs="Times New Roman"/>
          <w:spacing w:val="-2"/>
          <w:sz w:val="24"/>
          <w:szCs w:val="24"/>
        </w:rPr>
        <w:t xml:space="preserve">do </w:t>
      </w:r>
      <w:r w:rsidR="00A464A1" w:rsidRPr="00293717">
        <w:rPr>
          <w:rFonts w:ascii="Times New Roman" w:hAnsi="Times New Roman" w:cs="Times New Roman"/>
          <w:spacing w:val="-2"/>
          <w:sz w:val="24"/>
          <w:szCs w:val="24"/>
        </w:rPr>
        <w:t>u</w:t>
      </w:r>
      <w:r w:rsidRPr="00293717">
        <w:rPr>
          <w:rFonts w:ascii="Times New Roman" w:hAnsi="Times New Roman" w:cs="Times New Roman"/>
          <w:spacing w:val="-2"/>
          <w:sz w:val="24"/>
          <w:szCs w:val="24"/>
        </w:rPr>
        <w:t>chwały</w:t>
      </w:r>
      <w:r w:rsidR="00A464A1" w:rsidRPr="00A464A1">
        <w:rPr>
          <w:rFonts w:ascii="Times New Roman" w:hAnsi="Times New Roman" w:cs="Times New Roman"/>
          <w:spacing w:val="-2"/>
          <w:sz w:val="24"/>
          <w:szCs w:val="24"/>
        </w:rPr>
        <w:t xml:space="preserve"> </w:t>
      </w:r>
      <w:r w:rsidR="00A464A1" w:rsidRPr="00293717">
        <w:rPr>
          <w:rFonts w:ascii="Times New Roman" w:hAnsi="Times New Roman" w:cs="Times New Roman"/>
        </w:rPr>
        <w:t xml:space="preserve">nr 190/2020 </w:t>
      </w:r>
    </w:p>
    <w:p w14:paraId="71ADE068" w14:textId="5E83A011" w:rsidR="00A464A1" w:rsidRPr="00293717" w:rsidRDefault="009D6AAE" w:rsidP="00293717">
      <w:pPr>
        <w:pStyle w:val="Nagwek"/>
        <w:tabs>
          <w:tab w:val="clear" w:pos="4536"/>
        </w:tabs>
        <w:spacing w:after="0" w:line="240" w:lineRule="auto"/>
        <w:ind w:left="6663"/>
        <w:jc w:val="both"/>
        <w:rPr>
          <w:rFonts w:ascii="Times New Roman" w:hAnsi="Times New Roman" w:cs="Times New Roman"/>
          <w:sz w:val="24"/>
          <w:szCs w:val="24"/>
        </w:rPr>
      </w:pPr>
      <w:r w:rsidRPr="00293717">
        <w:rPr>
          <w:rFonts w:ascii="Times New Roman" w:hAnsi="Times New Roman" w:cs="Times New Roman"/>
          <w:spacing w:val="-2"/>
          <w:sz w:val="24"/>
          <w:szCs w:val="24"/>
        </w:rPr>
        <w:t xml:space="preserve">Rady Ministrów </w:t>
      </w:r>
    </w:p>
    <w:p w14:paraId="3CB0B32B" w14:textId="7AA0A568" w:rsidR="009D6AAE" w:rsidRPr="00293717" w:rsidRDefault="002104C5" w:rsidP="00293717">
      <w:pPr>
        <w:pStyle w:val="Nagwek"/>
        <w:tabs>
          <w:tab w:val="clear" w:pos="4536"/>
        </w:tabs>
        <w:spacing w:after="0" w:line="240" w:lineRule="auto"/>
        <w:ind w:left="6663"/>
        <w:jc w:val="both"/>
        <w:rPr>
          <w:rFonts w:ascii="Times New Roman" w:hAnsi="Times New Roman" w:cs="Times New Roman"/>
          <w:sz w:val="24"/>
          <w:szCs w:val="24"/>
        </w:rPr>
      </w:pPr>
      <w:r w:rsidRPr="00293717">
        <w:rPr>
          <w:rFonts w:ascii="Times New Roman" w:hAnsi="Times New Roman" w:cs="Times New Roman"/>
          <w:sz w:val="24"/>
          <w:szCs w:val="24"/>
        </w:rPr>
        <w:t xml:space="preserve">z dnia </w:t>
      </w:r>
      <w:r w:rsidR="00742ADD">
        <w:rPr>
          <w:rFonts w:ascii="Times New Roman" w:hAnsi="Times New Roman" w:cs="Times New Roman"/>
          <w:sz w:val="24"/>
          <w:szCs w:val="24"/>
        </w:rPr>
        <w:t>21 grudnia 2020 r.</w:t>
      </w:r>
    </w:p>
    <w:p w14:paraId="21E6BADB" w14:textId="77777777" w:rsidR="009D6AAE" w:rsidRDefault="009D6AAE">
      <w:pPr>
        <w:spacing w:line="276" w:lineRule="auto"/>
        <w:jc w:val="center"/>
        <w:rPr>
          <w:rFonts w:asciiTheme="minorHAnsi" w:hAnsiTheme="minorHAnsi" w:cstheme="minorHAnsi"/>
          <w:szCs w:val="24"/>
        </w:rPr>
      </w:pPr>
    </w:p>
    <w:p w14:paraId="2F1C8392" w14:textId="77777777" w:rsidR="00FE3B7C" w:rsidRPr="00925A2E" w:rsidRDefault="00FE3B7C">
      <w:pPr>
        <w:spacing w:line="276" w:lineRule="auto"/>
        <w:jc w:val="center"/>
        <w:rPr>
          <w:rFonts w:asciiTheme="minorHAnsi" w:hAnsiTheme="minorHAnsi" w:cstheme="minorHAnsi"/>
          <w:szCs w:val="24"/>
        </w:rPr>
      </w:pPr>
      <w:r w:rsidRPr="00925A2E">
        <w:rPr>
          <w:rFonts w:asciiTheme="minorHAnsi" w:hAnsiTheme="minorHAnsi" w:cstheme="minorHAnsi"/>
          <w:szCs w:val="24"/>
        </w:rPr>
        <w:t>Ministerstwo Spraw Wewnętrznych i Administracji</w:t>
      </w:r>
    </w:p>
    <w:p w14:paraId="63CFE9F0" w14:textId="77777777" w:rsidR="00FE3B7C" w:rsidRPr="00925A2E" w:rsidRDefault="00FE3B7C">
      <w:pPr>
        <w:spacing w:line="276" w:lineRule="auto"/>
        <w:jc w:val="both"/>
        <w:rPr>
          <w:rFonts w:asciiTheme="minorHAnsi" w:hAnsiTheme="minorHAnsi" w:cstheme="minorHAnsi"/>
          <w:szCs w:val="24"/>
        </w:rPr>
      </w:pPr>
    </w:p>
    <w:p w14:paraId="3A4E7E1F" w14:textId="77777777" w:rsidR="00FE3B7C" w:rsidRPr="00925A2E" w:rsidRDefault="00FE3B7C" w:rsidP="006E76D5">
      <w:pPr>
        <w:spacing w:line="276" w:lineRule="auto"/>
        <w:rPr>
          <w:rFonts w:asciiTheme="minorHAnsi" w:hAnsiTheme="minorHAnsi" w:cstheme="minorHAnsi"/>
          <w:szCs w:val="24"/>
        </w:rPr>
      </w:pPr>
    </w:p>
    <w:p w14:paraId="70492E3F" w14:textId="77777777" w:rsidR="00DF5D2F" w:rsidRPr="00925A2E" w:rsidRDefault="00DF5D2F" w:rsidP="00DF5D2F">
      <w:pPr>
        <w:spacing w:line="276" w:lineRule="auto"/>
        <w:rPr>
          <w:rFonts w:asciiTheme="minorHAnsi" w:hAnsiTheme="minorHAnsi" w:cstheme="minorHAnsi"/>
          <w:szCs w:val="24"/>
        </w:rPr>
      </w:pPr>
    </w:p>
    <w:p w14:paraId="42800F90" w14:textId="77777777" w:rsidR="00FE3B7C" w:rsidRPr="00925A2E" w:rsidRDefault="00FE3B7C" w:rsidP="006E76D5">
      <w:pPr>
        <w:spacing w:line="276" w:lineRule="auto"/>
        <w:rPr>
          <w:rFonts w:asciiTheme="minorHAnsi" w:hAnsiTheme="minorHAnsi" w:cstheme="minorHAnsi"/>
        </w:rPr>
      </w:pPr>
    </w:p>
    <w:p w14:paraId="45E1D7B6" w14:textId="77777777" w:rsidR="00F04137" w:rsidRPr="00925A2E" w:rsidRDefault="00CB021D">
      <w:pPr>
        <w:spacing w:line="276" w:lineRule="auto"/>
        <w:jc w:val="center"/>
        <w:rPr>
          <w:rFonts w:asciiTheme="minorHAnsi" w:hAnsiTheme="minorHAnsi" w:cstheme="minorHAnsi"/>
          <w:b/>
          <w:sz w:val="36"/>
          <w:szCs w:val="36"/>
        </w:rPr>
      </w:pPr>
      <w:r w:rsidRPr="00925A2E">
        <w:rPr>
          <w:rFonts w:asciiTheme="minorHAnsi" w:hAnsiTheme="minorHAnsi" w:cstheme="minorHAnsi"/>
          <w:b/>
          <w:sz w:val="36"/>
          <w:szCs w:val="36"/>
        </w:rPr>
        <w:t xml:space="preserve">Program integracji społecznej i obywatelskiej </w:t>
      </w:r>
    </w:p>
    <w:p w14:paraId="041D3724" w14:textId="77777777" w:rsidR="00F04137" w:rsidRPr="00925A2E" w:rsidRDefault="00CB021D">
      <w:pPr>
        <w:spacing w:line="276" w:lineRule="auto"/>
        <w:jc w:val="center"/>
        <w:rPr>
          <w:rFonts w:asciiTheme="minorHAnsi" w:hAnsiTheme="minorHAnsi" w:cstheme="minorHAnsi"/>
          <w:b/>
          <w:sz w:val="36"/>
          <w:szCs w:val="36"/>
        </w:rPr>
      </w:pPr>
      <w:r w:rsidRPr="00925A2E">
        <w:rPr>
          <w:rFonts w:asciiTheme="minorHAnsi" w:hAnsiTheme="minorHAnsi" w:cstheme="minorHAnsi"/>
          <w:b/>
          <w:sz w:val="36"/>
          <w:szCs w:val="36"/>
        </w:rPr>
        <w:t xml:space="preserve">Romów w Polsce </w:t>
      </w:r>
    </w:p>
    <w:p w14:paraId="6FD90145" w14:textId="1D44E2C6" w:rsidR="00CB021D" w:rsidRPr="00925A2E" w:rsidRDefault="00CB021D">
      <w:pPr>
        <w:spacing w:line="276" w:lineRule="auto"/>
        <w:jc w:val="center"/>
        <w:rPr>
          <w:rFonts w:asciiTheme="minorHAnsi" w:hAnsiTheme="minorHAnsi" w:cstheme="minorHAnsi"/>
          <w:b/>
          <w:sz w:val="36"/>
          <w:szCs w:val="36"/>
        </w:rPr>
      </w:pPr>
      <w:r w:rsidRPr="00925A2E">
        <w:rPr>
          <w:rFonts w:asciiTheme="minorHAnsi" w:hAnsiTheme="minorHAnsi" w:cstheme="minorHAnsi"/>
          <w:b/>
          <w:sz w:val="36"/>
          <w:szCs w:val="36"/>
        </w:rPr>
        <w:t>na lata 2021</w:t>
      </w:r>
      <w:r w:rsidR="00293717" w:rsidRPr="00925A2E">
        <w:rPr>
          <w:rFonts w:asciiTheme="minorHAnsi" w:hAnsiTheme="minorHAnsi" w:cstheme="minorHAnsi"/>
          <w:szCs w:val="24"/>
        </w:rPr>
        <w:t>–</w:t>
      </w:r>
      <w:r w:rsidRPr="00925A2E">
        <w:rPr>
          <w:rFonts w:asciiTheme="minorHAnsi" w:hAnsiTheme="minorHAnsi" w:cstheme="minorHAnsi"/>
          <w:b/>
          <w:sz w:val="36"/>
          <w:szCs w:val="36"/>
        </w:rPr>
        <w:t>2030</w:t>
      </w:r>
    </w:p>
    <w:p w14:paraId="1F9A9C98" w14:textId="005A4EA2" w:rsidR="00DF5D2F" w:rsidRPr="00925A2E" w:rsidRDefault="00DF5D2F">
      <w:pPr>
        <w:spacing w:line="276" w:lineRule="auto"/>
        <w:jc w:val="both"/>
        <w:rPr>
          <w:rFonts w:asciiTheme="minorHAnsi" w:hAnsiTheme="minorHAnsi" w:cstheme="minorHAnsi"/>
        </w:rPr>
      </w:pPr>
    </w:p>
    <w:p w14:paraId="09762A5F" w14:textId="77777777" w:rsidR="00FE3B7C" w:rsidRPr="00925A2E" w:rsidRDefault="00FE3B7C">
      <w:pPr>
        <w:spacing w:line="276" w:lineRule="auto"/>
        <w:jc w:val="both"/>
        <w:rPr>
          <w:rFonts w:asciiTheme="minorHAnsi" w:hAnsiTheme="minorHAnsi" w:cstheme="minorHAnsi"/>
          <w:noProof/>
          <w:lang w:eastAsia="pl-PL"/>
        </w:rPr>
      </w:pPr>
    </w:p>
    <w:p w14:paraId="15442600" w14:textId="77777777" w:rsidR="00126632" w:rsidRPr="00925A2E" w:rsidRDefault="00126632">
      <w:pPr>
        <w:spacing w:line="276" w:lineRule="auto"/>
        <w:jc w:val="both"/>
        <w:rPr>
          <w:rFonts w:asciiTheme="minorHAnsi" w:hAnsiTheme="minorHAnsi" w:cstheme="minorHAnsi"/>
          <w:noProof/>
          <w:szCs w:val="36"/>
          <w:lang w:eastAsia="pl-PL"/>
        </w:rPr>
      </w:pPr>
    </w:p>
    <w:p w14:paraId="72729D45" w14:textId="77777777" w:rsidR="003C7BB0" w:rsidRPr="00925A2E" w:rsidRDefault="003C7BB0">
      <w:pPr>
        <w:spacing w:line="276" w:lineRule="auto"/>
        <w:jc w:val="both"/>
        <w:rPr>
          <w:rFonts w:asciiTheme="minorHAnsi" w:hAnsiTheme="minorHAnsi" w:cstheme="minorHAnsi"/>
          <w:noProof/>
          <w:szCs w:val="36"/>
          <w:lang w:eastAsia="pl-PL"/>
        </w:rPr>
      </w:pPr>
    </w:p>
    <w:p w14:paraId="32086703" w14:textId="77777777" w:rsidR="00151E04" w:rsidRPr="00925A2E" w:rsidRDefault="00151E04">
      <w:pPr>
        <w:spacing w:line="276" w:lineRule="auto"/>
        <w:jc w:val="both"/>
        <w:rPr>
          <w:rFonts w:asciiTheme="minorHAnsi" w:hAnsiTheme="minorHAnsi" w:cstheme="minorHAnsi"/>
          <w:noProof/>
          <w:lang w:eastAsia="pl-PL"/>
        </w:rPr>
      </w:pPr>
    </w:p>
    <w:p w14:paraId="0764BD2D" w14:textId="77777777" w:rsidR="0063796F" w:rsidRPr="00925A2E" w:rsidRDefault="0063796F">
      <w:pPr>
        <w:spacing w:line="276" w:lineRule="auto"/>
        <w:jc w:val="both"/>
        <w:rPr>
          <w:rFonts w:asciiTheme="minorHAnsi" w:hAnsiTheme="minorHAnsi" w:cstheme="minorHAnsi"/>
          <w:noProof/>
          <w:szCs w:val="36"/>
          <w:lang w:eastAsia="pl-PL"/>
        </w:rPr>
      </w:pPr>
    </w:p>
    <w:p w14:paraId="3EBA2E15" w14:textId="77777777" w:rsidR="00151E04" w:rsidRPr="00925A2E" w:rsidRDefault="00151E04">
      <w:pPr>
        <w:spacing w:line="276" w:lineRule="auto"/>
        <w:jc w:val="both"/>
        <w:rPr>
          <w:rFonts w:asciiTheme="minorHAnsi" w:hAnsiTheme="minorHAnsi" w:cstheme="minorHAnsi"/>
          <w:noProof/>
          <w:szCs w:val="36"/>
          <w:lang w:eastAsia="pl-PL"/>
        </w:rPr>
      </w:pPr>
    </w:p>
    <w:p w14:paraId="6A674FCA" w14:textId="77777777" w:rsidR="006F257C" w:rsidRPr="00925A2E" w:rsidRDefault="006F257C">
      <w:pPr>
        <w:spacing w:line="276" w:lineRule="auto"/>
        <w:jc w:val="center"/>
        <w:rPr>
          <w:rFonts w:asciiTheme="minorHAnsi" w:hAnsiTheme="minorHAnsi" w:cstheme="minorHAnsi"/>
          <w:szCs w:val="24"/>
        </w:rPr>
      </w:pPr>
    </w:p>
    <w:p w14:paraId="186CE94D" w14:textId="77777777" w:rsidR="007A08CF" w:rsidRPr="00925A2E" w:rsidRDefault="007A08CF">
      <w:pPr>
        <w:spacing w:line="276" w:lineRule="auto"/>
        <w:jc w:val="center"/>
        <w:rPr>
          <w:rFonts w:asciiTheme="minorHAnsi" w:hAnsiTheme="minorHAnsi" w:cstheme="minorHAnsi"/>
          <w:szCs w:val="24"/>
        </w:rPr>
      </w:pPr>
    </w:p>
    <w:p w14:paraId="253EFE8C" w14:textId="77777777" w:rsidR="007A08CF" w:rsidRPr="00925A2E" w:rsidRDefault="007A08CF">
      <w:pPr>
        <w:spacing w:line="276" w:lineRule="auto"/>
        <w:jc w:val="center"/>
        <w:rPr>
          <w:rFonts w:asciiTheme="minorHAnsi" w:hAnsiTheme="minorHAnsi" w:cstheme="minorHAnsi"/>
          <w:szCs w:val="24"/>
        </w:rPr>
      </w:pPr>
    </w:p>
    <w:p w14:paraId="1260B2F0" w14:textId="77777777" w:rsidR="00191C75" w:rsidRDefault="00191C75" w:rsidP="00191C75">
      <w:pPr>
        <w:spacing w:line="276" w:lineRule="auto"/>
        <w:rPr>
          <w:rFonts w:asciiTheme="minorHAnsi" w:hAnsiTheme="minorHAnsi" w:cstheme="minorHAnsi"/>
          <w:szCs w:val="24"/>
        </w:rPr>
      </w:pPr>
    </w:p>
    <w:p w14:paraId="2C618E78" w14:textId="77777777" w:rsidR="0046361F" w:rsidRPr="00925A2E" w:rsidRDefault="0046361F" w:rsidP="00191C75">
      <w:pPr>
        <w:spacing w:line="276" w:lineRule="auto"/>
        <w:rPr>
          <w:rFonts w:asciiTheme="minorHAnsi" w:hAnsiTheme="minorHAnsi" w:cstheme="minorHAnsi"/>
          <w:szCs w:val="24"/>
        </w:rPr>
      </w:pPr>
    </w:p>
    <w:p w14:paraId="22BD57D0" w14:textId="77777777" w:rsidR="00191C75" w:rsidRPr="00925A2E" w:rsidRDefault="00191C75" w:rsidP="00191C75">
      <w:pPr>
        <w:spacing w:line="276" w:lineRule="auto"/>
        <w:rPr>
          <w:rFonts w:asciiTheme="minorHAnsi" w:hAnsiTheme="minorHAnsi" w:cstheme="minorHAnsi"/>
          <w:szCs w:val="24"/>
        </w:rPr>
      </w:pPr>
    </w:p>
    <w:p w14:paraId="4C03C5C3" w14:textId="77777777" w:rsidR="00746132" w:rsidRPr="00925A2E" w:rsidRDefault="00746132" w:rsidP="00191C75">
      <w:pPr>
        <w:spacing w:line="276" w:lineRule="auto"/>
        <w:rPr>
          <w:rFonts w:asciiTheme="minorHAnsi" w:hAnsiTheme="minorHAnsi" w:cstheme="minorHAnsi"/>
          <w:szCs w:val="24"/>
        </w:rPr>
      </w:pPr>
    </w:p>
    <w:p w14:paraId="54DE89FF" w14:textId="77777777" w:rsidR="00191C75" w:rsidRPr="00925A2E" w:rsidRDefault="00191C75" w:rsidP="00191C75">
      <w:pPr>
        <w:spacing w:line="276" w:lineRule="auto"/>
        <w:rPr>
          <w:rFonts w:asciiTheme="minorHAnsi" w:hAnsiTheme="minorHAnsi" w:cstheme="minorHAnsi"/>
          <w:szCs w:val="24"/>
        </w:rPr>
      </w:pPr>
    </w:p>
    <w:p w14:paraId="3D555D2A" w14:textId="77777777" w:rsidR="00FE3B7C" w:rsidRPr="00925A2E" w:rsidRDefault="00FE3B7C">
      <w:pPr>
        <w:spacing w:line="276" w:lineRule="auto"/>
        <w:jc w:val="center"/>
        <w:rPr>
          <w:rFonts w:asciiTheme="minorHAnsi" w:hAnsiTheme="minorHAnsi" w:cstheme="minorHAnsi"/>
          <w:szCs w:val="24"/>
        </w:rPr>
      </w:pPr>
      <w:r w:rsidRPr="00925A2E">
        <w:rPr>
          <w:rFonts w:asciiTheme="minorHAnsi" w:hAnsiTheme="minorHAnsi" w:cstheme="minorHAnsi"/>
          <w:szCs w:val="24"/>
        </w:rPr>
        <w:t>Warszawa, 20</w:t>
      </w:r>
      <w:r w:rsidR="00443AC7" w:rsidRPr="00925A2E">
        <w:rPr>
          <w:rFonts w:asciiTheme="minorHAnsi" w:hAnsiTheme="minorHAnsi" w:cstheme="minorHAnsi"/>
          <w:szCs w:val="24"/>
        </w:rPr>
        <w:t>20</w:t>
      </w:r>
      <w:r w:rsidR="005E4272" w:rsidRPr="00925A2E">
        <w:rPr>
          <w:rFonts w:asciiTheme="minorHAnsi" w:hAnsiTheme="minorHAnsi" w:cstheme="minorHAnsi"/>
          <w:szCs w:val="24"/>
        </w:rPr>
        <w:t xml:space="preserve"> r.</w:t>
      </w:r>
    </w:p>
    <w:p w14:paraId="11147350" w14:textId="33601654" w:rsidR="00095D5F" w:rsidRPr="009D6AAE" w:rsidRDefault="00126632" w:rsidP="009D6AAE">
      <w:pPr>
        <w:spacing w:after="120" w:line="276" w:lineRule="auto"/>
        <w:rPr>
          <w:rFonts w:asciiTheme="minorHAnsi" w:hAnsiTheme="minorHAnsi" w:cstheme="minorHAnsi"/>
          <w:szCs w:val="24"/>
        </w:rPr>
      </w:pPr>
      <w:r w:rsidRPr="00925A2E">
        <w:rPr>
          <w:rFonts w:asciiTheme="minorHAnsi" w:hAnsiTheme="minorHAnsi" w:cstheme="minorHAnsi"/>
          <w:szCs w:val="24"/>
        </w:rPr>
        <w:br w:type="page"/>
      </w:r>
    </w:p>
    <w:p w14:paraId="5B42EEF5" w14:textId="77777777" w:rsidR="00FE3B7C" w:rsidRPr="00095D5F" w:rsidRDefault="00FE3B7C">
      <w:pPr>
        <w:pStyle w:val="Nagb3f3wekspisutre9cci"/>
        <w:rPr>
          <w:rFonts w:asciiTheme="minorHAnsi" w:hAnsiTheme="minorHAnsi" w:cstheme="minorHAnsi"/>
          <w:b/>
          <w:color w:val="auto"/>
          <w:szCs w:val="24"/>
        </w:rPr>
      </w:pPr>
      <w:r w:rsidRPr="00095D5F">
        <w:rPr>
          <w:rFonts w:asciiTheme="minorHAnsi" w:hAnsiTheme="minorHAnsi" w:cstheme="minorHAnsi"/>
          <w:b/>
          <w:color w:val="auto"/>
          <w:szCs w:val="24"/>
        </w:rPr>
        <w:lastRenderedPageBreak/>
        <w:t>Spis treści</w:t>
      </w:r>
    </w:p>
    <w:p w14:paraId="308C3437" w14:textId="606C8CF2" w:rsidR="003E1C26" w:rsidRPr="00DC455F" w:rsidRDefault="00FE3B7C" w:rsidP="00F33BC6">
      <w:pPr>
        <w:pStyle w:val="Spistreci1"/>
        <w:rPr>
          <w:rFonts w:asciiTheme="minorHAnsi" w:hAnsiTheme="minorHAnsi"/>
        </w:rPr>
      </w:pPr>
      <w:r w:rsidRPr="00DC455F">
        <w:rPr>
          <w:rFonts w:asciiTheme="minorHAnsi" w:hAnsiTheme="minorHAnsi"/>
        </w:rPr>
        <w:fldChar w:fldCharType="begin"/>
      </w:r>
      <w:r w:rsidRPr="00DC455F">
        <w:rPr>
          <w:rFonts w:asciiTheme="minorHAnsi" w:hAnsiTheme="minorHAnsi"/>
        </w:rPr>
        <w:instrText xml:space="preserve">HYPERLINK "#_Toc30515605" </w:instrText>
      </w:r>
      <w:r w:rsidRPr="00DC455F">
        <w:rPr>
          <w:rFonts w:asciiTheme="minorHAnsi" w:hAnsiTheme="minorHAnsi"/>
        </w:rPr>
        <w:fldChar w:fldCharType="separate"/>
      </w:r>
      <w:r w:rsidRPr="00DC455F">
        <w:rPr>
          <w:rFonts w:asciiTheme="minorHAnsi" w:hAnsiTheme="minorHAnsi"/>
          <w:lang w:eastAsia="pl-PL"/>
        </w:rPr>
        <w:fldChar w:fldCharType="begin"/>
      </w:r>
      <w:r w:rsidRPr="00DC455F">
        <w:rPr>
          <w:rFonts w:asciiTheme="minorHAnsi" w:hAnsiTheme="minorHAnsi"/>
          <w:lang w:eastAsia="pl-PL"/>
        </w:rPr>
        <w:instrText xml:space="preserve"> TOC \z \o "1-3" \u \h</w:instrText>
      </w:r>
      <w:r w:rsidRPr="00DC455F">
        <w:rPr>
          <w:rFonts w:asciiTheme="minorHAnsi" w:hAnsiTheme="minorHAnsi"/>
          <w:lang w:eastAsia="pl-PL"/>
        </w:rPr>
        <w:fldChar w:fldCharType="separate"/>
      </w:r>
    </w:p>
    <w:p w14:paraId="0DBBEFD6" w14:textId="4D5498FA" w:rsidR="003E1C26" w:rsidRPr="00DC455F" w:rsidRDefault="00F93616">
      <w:pPr>
        <w:pStyle w:val="Spistreci1"/>
        <w:rPr>
          <w:rFonts w:asciiTheme="minorHAnsi" w:eastAsiaTheme="minorEastAsia" w:hAnsiTheme="minorHAnsi"/>
          <w:bCs w:val="0"/>
          <w:kern w:val="0"/>
          <w:lang w:eastAsia="pl-PL"/>
        </w:rPr>
      </w:pPr>
      <w:hyperlink w:anchor="_Toc56669973" w:history="1">
        <w:r w:rsidR="003E1C26" w:rsidRPr="00DC455F">
          <w:rPr>
            <w:rStyle w:val="Hipercze"/>
            <w:rFonts w:asciiTheme="minorHAnsi" w:hAnsiTheme="minorHAnsi" w:cstheme="minorHAnsi"/>
          </w:rPr>
          <w:t>Wykaz skrótów</w:t>
        </w:r>
        <w:r w:rsidR="003E1C26" w:rsidRPr="00DC455F">
          <w:rPr>
            <w:rFonts w:asciiTheme="minorHAnsi" w:hAnsiTheme="minorHAnsi"/>
            <w:webHidden/>
          </w:rPr>
          <w:tab/>
        </w:r>
        <w:r w:rsidR="003E1C26" w:rsidRPr="00DC455F">
          <w:rPr>
            <w:rFonts w:asciiTheme="minorHAnsi" w:hAnsiTheme="minorHAnsi"/>
            <w:webHidden/>
          </w:rPr>
          <w:fldChar w:fldCharType="begin"/>
        </w:r>
        <w:r w:rsidR="003E1C26" w:rsidRPr="00DC455F">
          <w:rPr>
            <w:rFonts w:asciiTheme="minorHAnsi" w:hAnsiTheme="minorHAnsi"/>
            <w:webHidden/>
          </w:rPr>
          <w:instrText xml:space="preserve"> PAGEREF _Toc56669973 \h </w:instrText>
        </w:r>
        <w:r w:rsidR="003E1C26" w:rsidRPr="00DC455F">
          <w:rPr>
            <w:rFonts w:asciiTheme="minorHAnsi" w:hAnsiTheme="minorHAnsi"/>
            <w:webHidden/>
          </w:rPr>
        </w:r>
        <w:r w:rsidR="003E1C26" w:rsidRPr="00DC455F">
          <w:rPr>
            <w:rFonts w:asciiTheme="minorHAnsi" w:hAnsiTheme="minorHAnsi"/>
            <w:webHidden/>
          </w:rPr>
          <w:fldChar w:fldCharType="separate"/>
        </w:r>
        <w:r w:rsidR="00F85A54">
          <w:rPr>
            <w:rFonts w:asciiTheme="minorHAnsi" w:hAnsiTheme="minorHAnsi"/>
            <w:webHidden/>
          </w:rPr>
          <w:t>4</w:t>
        </w:r>
        <w:r w:rsidR="003E1C26" w:rsidRPr="00DC455F">
          <w:rPr>
            <w:rFonts w:asciiTheme="minorHAnsi" w:hAnsiTheme="minorHAnsi"/>
            <w:webHidden/>
          </w:rPr>
          <w:fldChar w:fldCharType="end"/>
        </w:r>
      </w:hyperlink>
    </w:p>
    <w:p w14:paraId="7DEC8DA6" w14:textId="16C73CD2" w:rsidR="003E1C26" w:rsidRPr="00DC455F" w:rsidRDefault="00F93616">
      <w:pPr>
        <w:pStyle w:val="Spistreci1"/>
        <w:rPr>
          <w:rFonts w:asciiTheme="minorHAnsi" w:eastAsiaTheme="minorEastAsia" w:hAnsiTheme="minorHAnsi"/>
          <w:bCs w:val="0"/>
          <w:kern w:val="0"/>
          <w:lang w:eastAsia="pl-PL"/>
        </w:rPr>
      </w:pPr>
      <w:hyperlink w:anchor="_Toc56669974" w:history="1">
        <w:r w:rsidR="003E1C26" w:rsidRPr="00DC455F">
          <w:rPr>
            <w:rStyle w:val="Hipercze"/>
            <w:rFonts w:asciiTheme="minorHAnsi" w:hAnsiTheme="minorHAnsi" w:cstheme="minorHAnsi"/>
          </w:rPr>
          <w:t>Wstęp</w:t>
        </w:r>
        <w:r w:rsidR="003E1C26" w:rsidRPr="00DC455F">
          <w:rPr>
            <w:rFonts w:asciiTheme="minorHAnsi" w:hAnsiTheme="minorHAnsi"/>
            <w:webHidden/>
          </w:rPr>
          <w:tab/>
        </w:r>
        <w:r w:rsidR="003E1C26" w:rsidRPr="00DC455F">
          <w:rPr>
            <w:rFonts w:asciiTheme="minorHAnsi" w:hAnsiTheme="minorHAnsi"/>
            <w:webHidden/>
          </w:rPr>
          <w:fldChar w:fldCharType="begin"/>
        </w:r>
        <w:r w:rsidR="003E1C26" w:rsidRPr="00DC455F">
          <w:rPr>
            <w:rFonts w:asciiTheme="minorHAnsi" w:hAnsiTheme="minorHAnsi"/>
            <w:webHidden/>
          </w:rPr>
          <w:instrText xml:space="preserve"> PAGEREF _Toc56669974 \h </w:instrText>
        </w:r>
        <w:r w:rsidR="003E1C26" w:rsidRPr="00DC455F">
          <w:rPr>
            <w:rFonts w:asciiTheme="minorHAnsi" w:hAnsiTheme="minorHAnsi"/>
            <w:webHidden/>
          </w:rPr>
        </w:r>
        <w:r w:rsidR="003E1C26" w:rsidRPr="00DC455F">
          <w:rPr>
            <w:rFonts w:asciiTheme="minorHAnsi" w:hAnsiTheme="minorHAnsi"/>
            <w:webHidden/>
          </w:rPr>
          <w:fldChar w:fldCharType="separate"/>
        </w:r>
        <w:r w:rsidR="00F85A54">
          <w:rPr>
            <w:rFonts w:asciiTheme="minorHAnsi" w:hAnsiTheme="minorHAnsi"/>
            <w:webHidden/>
          </w:rPr>
          <w:t>5</w:t>
        </w:r>
        <w:r w:rsidR="003E1C26" w:rsidRPr="00DC455F">
          <w:rPr>
            <w:rFonts w:asciiTheme="minorHAnsi" w:hAnsiTheme="minorHAnsi"/>
            <w:webHidden/>
          </w:rPr>
          <w:fldChar w:fldCharType="end"/>
        </w:r>
      </w:hyperlink>
    </w:p>
    <w:p w14:paraId="7703203F" w14:textId="0131C40B" w:rsidR="003E1C26" w:rsidRPr="00DC455F" w:rsidRDefault="00F93616">
      <w:pPr>
        <w:pStyle w:val="Spistreci1"/>
        <w:rPr>
          <w:rFonts w:asciiTheme="minorHAnsi" w:eastAsiaTheme="minorEastAsia" w:hAnsiTheme="minorHAnsi"/>
          <w:bCs w:val="0"/>
          <w:kern w:val="0"/>
          <w:lang w:eastAsia="pl-PL"/>
        </w:rPr>
      </w:pPr>
      <w:hyperlink w:anchor="_Toc56669975" w:history="1">
        <w:r w:rsidR="003E1C26" w:rsidRPr="00DC455F">
          <w:rPr>
            <w:rStyle w:val="Hipercze"/>
            <w:rFonts w:asciiTheme="minorHAnsi" w:hAnsiTheme="minorHAnsi" w:cstheme="minorHAnsi"/>
          </w:rPr>
          <w:t>Dane wyjściowe dotyczące społeczności romskiej w Polsce</w:t>
        </w:r>
        <w:r w:rsidR="003E1C26" w:rsidRPr="00DC455F">
          <w:rPr>
            <w:rFonts w:asciiTheme="minorHAnsi" w:hAnsiTheme="minorHAnsi"/>
            <w:webHidden/>
          </w:rPr>
          <w:tab/>
        </w:r>
        <w:r w:rsidR="003E1C26" w:rsidRPr="00DC455F">
          <w:rPr>
            <w:rFonts w:asciiTheme="minorHAnsi" w:hAnsiTheme="minorHAnsi"/>
            <w:webHidden/>
          </w:rPr>
          <w:fldChar w:fldCharType="begin"/>
        </w:r>
        <w:r w:rsidR="003E1C26" w:rsidRPr="00DC455F">
          <w:rPr>
            <w:rFonts w:asciiTheme="minorHAnsi" w:hAnsiTheme="minorHAnsi"/>
            <w:webHidden/>
          </w:rPr>
          <w:instrText xml:space="preserve"> PAGEREF _Toc56669975 \h </w:instrText>
        </w:r>
        <w:r w:rsidR="003E1C26" w:rsidRPr="00DC455F">
          <w:rPr>
            <w:rFonts w:asciiTheme="minorHAnsi" w:hAnsiTheme="minorHAnsi"/>
            <w:webHidden/>
          </w:rPr>
        </w:r>
        <w:r w:rsidR="003E1C26" w:rsidRPr="00DC455F">
          <w:rPr>
            <w:rFonts w:asciiTheme="minorHAnsi" w:hAnsiTheme="minorHAnsi"/>
            <w:webHidden/>
          </w:rPr>
          <w:fldChar w:fldCharType="separate"/>
        </w:r>
        <w:r w:rsidR="00F85A54">
          <w:rPr>
            <w:rFonts w:asciiTheme="minorHAnsi" w:hAnsiTheme="minorHAnsi"/>
            <w:webHidden/>
          </w:rPr>
          <w:t>11</w:t>
        </w:r>
        <w:r w:rsidR="003E1C26" w:rsidRPr="00DC455F">
          <w:rPr>
            <w:rFonts w:asciiTheme="minorHAnsi" w:hAnsiTheme="minorHAnsi"/>
            <w:webHidden/>
          </w:rPr>
          <w:fldChar w:fldCharType="end"/>
        </w:r>
      </w:hyperlink>
    </w:p>
    <w:p w14:paraId="4DF91655" w14:textId="0C28074B" w:rsidR="003E1C26" w:rsidRPr="00DC455F" w:rsidRDefault="00F93616">
      <w:pPr>
        <w:pStyle w:val="Spistreci1"/>
        <w:tabs>
          <w:tab w:val="left" w:pos="440"/>
        </w:tabs>
        <w:rPr>
          <w:rFonts w:asciiTheme="minorHAnsi" w:eastAsiaTheme="minorEastAsia" w:hAnsiTheme="minorHAnsi"/>
          <w:bCs w:val="0"/>
          <w:kern w:val="0"/>
          <w:lang w:eastAsia="pl-PL"/>
        </w:rPr>
      </w:pPr>
      <w:hyperlink w:anchor="_Toc56669976" w:history="1">
        <w:r w:rsidR="003E1C26" w:rsidRPr="00DC455F">
          <w:rPr>
            <w:rStyle w:val="Hipercze"/>
            <w:rFonts w:asciiTheme="minorHAnsi" w:hAnsiTheme="minorHAnsi" w:cstheme="minorHAnsi"/>
          </w:rPr>
          <w:t>1.</w:t>
        </w:r>
        <w:r w:rsidR="003E1C26" w:rsidRPr="00DC455F">
          <w:rPr>
            <w:rFonts w:asciiTheme="minorHAnsi" w:eastAsiaTheme="minorEastAsia" w:hAnsiTheme="minorHAnsi"/>
            <w:bCs w:val="0"/>
            <w:kern w:val="0"/>
            <w:lang w:eastAsia="pl-PL"/>
          </w:rPr>
          <w:tab/>
        </w:r>
        <w:r w:rsidR="003E1C26" w:rsidRPr="00DC455F">
          <w:rPr>
            <w:rStyle w:val="Hipercze"/>
            <w:rFonts w:asciiTheme="minorHAnsi" w:hAnsiTheme="minorHAnsi" w:cstheme="minorHAnsi"/>
          </w:rPr>
          <w:t>Dotychczasowe dodatkowe wsparcie społeczności romskiej w</w:t>
        </w:r>
        <w:r w:rsidR="00742ADD">
          <w:rPr>
            <w:rStyle w:val="Hipercze"/>
            <w:rFonts w:asciiTheme="minorHAnsi" w:hAnsiTheme="minorHAnsi" w:cstheme="minorHAnsi"/>
          </w:rPr>
          <w:t xml:space="preserve"> </w:t>
        </w:r>
        <w:r w:rsidR="003E1C26" w:rsidRPr="00DC455F">
          <w:rPr>
            <w:rStyle w:val="Hipercze"/>
            <w:rFonts w:asciiTheme="minorHAnsi" w:hAnsiTheme="minorHAnsi" w:cstheme="minorHAnsi"/>
          </w:rPr>
          <w:t>Polsce</w:t>
        </w:r>
        <w:r w:rsidR="003E1C26" w:rsidRPr="00DC455F">
          <w:rPr>
            <w:rFonts w:asciiTheme="minorHAnsi" w:hAnsiTheme="minorHAnsi"/>
            <w:webHidden/>
          </w:rPr>
          <w:tab/>
        </w:r>
        <w:r w:rsidR="003E1C26" w:rsidRPr="00DC455F">
          <w:rPr>
            <w:rFonts w:asciiTheme="minorHAnsi" w:hAnsiTheme="minorHAnsi"/>
            <w:webHidden/>
          </w:rPr>
          <w:fldChar w:fldCharType="begin"/>
        </w:r>
        <w:r w:rsidR="003E1C26" w:rsidRPr="00DC455F">
          <w:rPr>
            <w:rFonts w:asciiTheme="minorHAnsi" w:hAnsiTheme="minorHAnsi"/>
            <w:webHidden/>
          </w:rPr>
          <w:instrText xml:space="preserve"> PAGEREF _Toc56669976 \h </w:instrText>
        </w:r>
        <w:r w:rsidR="003E1C26" w:rsidRPr="00DC455F">
          <w:rPr>
            <w:rFonts w:asciiTheme="minorHAnsi" w:hAnsiTheme="minorHAnsi"/>
            <w:webHidden/>
          </w:rPr>
        </w:r>
        <w:r w:rsidR="003E1C26" w:rsidRPr="00DC455F">
          <w:rPr>
            <w:rFonts w:asciiTheme="minorHAnsi" w:hAnsiTheme="minorHAnsi"/>
            <w:webHidden/>
          </w:rPr>
          <w:fldChar w:fldCharType="separate"/>
        </w:r>
        <w:r w:rsidR="00F85A54">
          <w:rPr>
            <w:rFonts w:asciiTheme="minorHAnsi" w:hAnsiTheme="minorHAnsi"/>
            <w:webHidden/>
          </w:rPr>
          <w:t>14</w:t>
        </w:r>
        <w:r w:rsidR="003E1C26" w:rsidRPr="00DC455F">
          <w:rPr>
            <w:rFonts w:asciiTheme="minorHAnsi" w:hAnsiTheme="minorHAnsi"/>
            <w:webHidden/>
          </w:rPr>
          <w:fldChar w:fldCharType="end"/>
        </w:r>
      </w:hyperlink>
    </w:p>
    <w:p w14:paraId="67DAA80C" w14:textId="01245D7B" w:rsidR="003E1C26" w:rsidRPr="00DC455F" w:rsidRDefault="00F93616">
      <w:pPr>
        <w:pStyle w:val="Spistreci2"/>
        <w:tabs>
          <w:tab w:val="left" w:pos="880"/>
          <w:tab w:val="right" w:leader="dot" w:pos="9062"/>
        </w:tabs>
        <w:rPr>
          <w:rFonts w:asciiTheme="minorHAnsi" w:eastAsiaTheme="minorEastAsia" w:hAnsiTheme="minorHAnsi" w:cstheme="minorHAnsi"/>
          <w:noProof/>
          <w:kern w:val="0"/>
          <w:lang w:eastAsia="pl-PL"/>
        </w:rPr>
      </w:pPr>
      <w:hyperlink w:anchor="_Toc56669977" w:history="1">
        <w:r w:rsidR="003E1C26" w:rsidRPr="00DC455F">
          <w:rPr>
            <w:rStyle w:val="Hipercze"/>
            <w:rFonts w:asciiTheme="minorHAnsi" w:hAnsiTheme="minorHAnsi" w:cstheme="minorHAnsi"/>
            <w:noProof/>
          </w:rPr>
          <w:t>1.1.</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hAnsiTheme="minorHAnsi" w:cstheme="minorHAnsi"/>
            <w:noProof/>
          </w:rPr>
          <w:t>Program integracji społeczności romskiej w Polsce na lata 2014–2020</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_Toc56669977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15</w:t>
        </w:r>
        <w:r w:rsidR="003E1C26" w:rsidRPr="00DC455F">
          <w:rPr>
            <w:rFonts w:asciiTheme="minorHAnsi" w:hAnsiTheme="minorHAnsi" w:cstheme="minorHAnsi"/>
            <w:noProof/>
            <w:webHidden/>
          </w:rPr>
          <w:fldChar w:fldCharType="end"/>
        </w:r>
      </w:hyperlink>
    </w:p>
    <w:p w14:paraId="4A6DC726" w14:textId="55136F3A" w:rsidR="003E1C26" w:rsidRPr="00DC455F" w:rsidRDefault="00F93616">
      <w:pPr>
        <w:pStyle w:val="Spistreci3"/>
        <w:tabs>
          <w:tab w:val="left" w:pos="1320"/>
          <w:tab w:val="right" w:leader="dot" w:pos="9062"/>
        </w:tabs>
        <w:rPr>
          <w:rFonts w:asciiTheme="minorHAnsi" w:eastAsiaTheme="minorEastAsia" w:hAnsiTheme="minorHAnsi" w:cstheme="minorHAnsi"/>
          <w:noProof/>
          <w:kern w:val="0"/>
          <w:lang w:eastAsia="pl-PL"/>
        </w:rPr>
      </w:pPr>
      <w:hyperlink w:anchor="_Toc56669978" w:history="1">
        <w:r w:rsidR="003E1C26" w:rsidRPr="00DC455F">
          <w:rPr>
            <w:rStyle w:val="Hipercze"/>
            <w:rFonts w:asciiTheme="minorHAnsi" w:hAnsiTheme="minorHAnsi" w:cstheme="minorHAnsi"/>
            <w:noProof/>
          </w:rPr>
          <w:t>1.1.1.</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hAnsiTheme="minorHAnsi" w:cstheme="minorHAnsi"/>
            <w:noProof/>
          </w:rPr>
          <w:t>Informacje ogólne</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_Toc56669978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15</w:t>
        </w:r>
        <w:r w:rsidR="003E1C26" w:rsidRPr="00DC455F">
          <w:rPr>
            <w:rFonts w:asciiTheme="minorHAnsi" w:hAnsiTheme="minorHAnsi" w:cstheme="minorHAnsi"/>
            <w:noProof/>
            <w:webHidden/>
          </w:rPr>
          <w:fldChar w:fldCharType="end"/>
        </w:r>
      </w:hyperlink>
    </w:p>
    <w:p w14:paraId="707DE122" w14:textId="057506DD" w:rsidR="003E1C26" w:rsidRPr="00DC455F" w:rsidRDefault="00F93616">
      <w:pPr>
        <w:pStyle w:val="Spistreci3"/>
        <w:tabs>
          <w:tab w:val="left" w:pos="1320"/>
          <w:tab w:val="right" w:leader="dot" w:pos="9062"/>
        </w:tabs>
        <w:rPr>
          <w:rFonts w:asciiTheme="minorHAnsi" w:eastAsiaTheme="minorEastAsia" w:hAnsiTheme="minorHAnsi" w:cstheme="minorHAnsi"/>
          <w:noProof/>
          <w:kern w:val="0"/>
          <w:lang w:eastAsia="pl-PL"/>
        </w:rPr>
      </w:pPr>
      <w:hyperlink w:anchor="_Toc56669979" w:history="1">
        <w:r w:rsidR="003E1C26" w:rsidRPr="00DC455F">
          <w:rPr>
            <w:rStyle w:val="Hipercze"/>
            <w:rFonts w:asciiTheme="minorHAnsi" w:hAnsiTheme="minorHAnsi" w:cstheme="minorHAnsi"/>
            <w:noProof/>
          </w:rPr>
          <w:t>1.1.2.</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hAnsiTheme="minorHAnsi" w:cstheme="minorHAnsi"/>
            <w:noProof/>
          </w:rPr>
          <w:t>Realizacja Programu integracji 2014</w:t>
        </w:r>
        <w:r w:rsidR="00293717" w:rsidRPr="00925A2E">
          <w:rPr>
            <w:rFonts w:asciiTheme="minorHAnsi" w:hAnsiTheme="minorHAnsi" w:cstheme="minorHAnsi"/>
            <w:noProof/>
            <w:szCs w:val="24"/>
          </w:rPr>
          <w:t>–</w:t>
        </w:r>
        <w:r w:rsidR="003E1C26" w:rsidRPr="00DC455F">
          <w:rPr>
            <w:rStyle w:val="Hipercze"/>
            <w:rFonts w:asciiTheme="minorHAnsi" w:hAnsiTheme="minorHAnsi" w:cstheme="minorHAnsi"/>
            <w:noProof/>
          </w:rPr>
          <w:t>2020 w podziale na dziedziny</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_Toc56669979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19</w:t>
        </w:r>
        <w:r w:rsidR="003E1C26" w:rsidRPr="00DC455F">
          <w:rPr>
            <w:rFonts w:asciiTheme="minorHAnsi" w:hAnsiTheme="minorHAnsi" w:cstheme="minorHAnsi"/>
            <w:noProof/>
            <w:webHidden/>
          </w:rPr>
          <w:fldChar w:fldCharType="end"/>
        </w:r>
      </w:hyperlink>
    </w:p>
    <w:p w14:paraId="2832B782" w14:textId="096C1C51" w:rsidR="003E1C26" w:rsidRPr="00DC455F" w:rsidRDefault="00F93616">
      <w:pPr>
        <w:pStyle w:val="Spistreci3"/>
        <w:tabs>
          <w:tab w:val="left" w:pos="1320"/>
          <w:tab w:val="right" w:leader="dot" w:pos="9062"/>
        </w:tabs>
        <w:rPr>
          <w:rFonts w:asciiTheme="minorHAnsi" w:eastAsiaTheme="minorEastAsia" w:hAnsiTheme="minorHAnsi" w:cstheme="minorHAnsi"/>
          <w:noProof/>
          <w:kern w:val="0"/>
          <w:lang w:eastAsia="pl-PL"/>
        </w:rPr>
      </w:pPr>
      <w:hyperlink w:anchor="_Toc56669980" w:history="1">
        <w:r w:rsidR="003E1C26" w:rsidRPr="00DC455F">
          <w:rPr>
            <w:rStyle w:val="Hipercze"/>
            <w:rFonts w:asciiTheme="minorHAnsi" w:hAnsiTheme="minorHAnsi" w:cstheme="minorHAnsi"/>
            <w:noProof/>
          </w:rPr>
          <w:t>1.1.3.</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hAnsiTheme="minorHAnsi" w:cstheme="minorHAnsi"/>
            <w:noProof/>
          </w:rPr>
          <w:t>Zadania ogólnopolskie MSWiA</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_Toc56669980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26</w:t>
        </w:r>
        <w:r w:rsidR="003E1C26" w:rsidRPr="00DC455F">
          <w:rPr>
            <w:rFonts w:asciiTheme="minorHAnsi" w:hAnsiTheme="minorHAnsi" w:cstheme="minorHAnsi"/>
            <w:noProof/>
            <w:webHidden/>
          </w:rPr>
          <w:fldChar w:fldCharType="end"/>
        </w:r>
      </w:hyperlink>
    </w:p>
    <w:p w14:paraId="3CB6CE45" w14:textId="176A4CAE" w:rsidR="003E1C26" w:rsidRPr="00DC455F" w:rsidRDefault="00F93616">
      <w:pPr>
        <w:pStyle w:val="Spistreci3"/>
        <w:tabs>
          <w:tab w:val="left" w:pos="1320"/>
          <w:tab w:val="right" w:leader="dot" w:pos="9062"/>
        </w:tabs>
        <w:rPr>
          <w:rFonts w:asciiTheme="minorHAnsi" w:eastAsiaTheme="minorEastAsia" w:hAnsiTheme="minorHAnsi" w:cstheme="minorHAnsi"/>
          <w:noProof/>
          <w:kern w:val="0"/>
          <w:lang w:eastAsia="pl-PL"/>
        </w:rPr>
      </w:pPr>
      <w:hyperlink w:anchor="_Toc56669981" w:history="1">
        <w:r w:rsidR="003E1C26" w:rsidRPr="00DC455F">
          <w:rPr>
            <w:rStyle w:val="Hipercze"/>
            <w:rFonts w:asciiTheme="minorHAnsi" w:hAnsiTheme="minorHAnsi" w:cstheme="minorHAnsi"/>
            <w:noProof/>
          </w:rPr>
          <w:t>1.1.4.</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hAnsiTheme="minorHAnsi" w:cstheme="minorHAnsi"/>
            <w:noProof/>
          </w:rPr>
          <w:t>Pozostałe aspekty funkcjonowania Programu integracji 2014</w:t>
        </w:r>
        <w:r w:rsidR="00293717" w:rsidRPr="00925A2E">
          <w:rPr>
            <w:rFonts w:asciiTheme="minorHAnsi" w:hAnsiTheme="minorHAnsi" w:cstheme="minorHAnsi"/>
            <w:noProof/>
            <w:szCs w:val="24"/>
          </w:rPr>
          <w:t>–</w:t>
        </w:r>
        <w:r w:rsidR="003E1C26" w:rsidRPr="00DC455F">
          <w:rPr>
            <w:rStyle w:val="Hipercze"/>
            <w:rFonts w:asciiTheme="minorHAnsi" w:hAnsiTheme="minorHAnsi" w:cstheme="minorHAnsi"/>
            <w:noProof/>
          </w:rPr>
          <w:t>2020</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_Toc56669981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27</w:t>
        </w:r>
        <w:r w:rsidR="003E1C26" w:rsidRPr="00DC455F">
          <w:rPr>
            <w:rFonts w:asciiTheme="minorHAnsi" w:hAnsiTheme="minorHAnsi" w:cstheme="minorHAnsi"/>
            <w:noProof/>
            <w:webHidden/>
          </w:rPr>
          <w:fldChar w:fldCharType="end"/>
        </w:r>
      </w:hyperlink>
    </w:p>
    <w:p w14:paraId="4C13F0F3" w14:textId="49320F33" w:rsidR="003E1C26" w:rsidRPr="00DC455F" w:rsidRDefault="00F93616">
      <w:pPr>
        <w:pStyle w:val="Spistreci2"/>
        <w:tabs>
          <w:tab w:val="left" w:pos="880"/>
          <w:tab w:val="right" w:leader="dot" w:pos="9062"/>
        </w:tabs>
        <w:rPr>
          <w:rFonts w:asciiTheme="minorHAnsi" w:eastAsiaTheme="minorEastAsia" w:hAnsiTheme="minorHAnsi" w:cstheme="minorHAnsi"/>
          <w:noProof/>
          <w:kern w:val="0"/>
          <w:lang w:eastAsia="pl-PL"/>
        </w:rPr>
      </w:pPr>
      <w:hyperlink w:anchor="_Toc56669982" w:history="1">
        <w:r w:rsidR="003E1C26" w:rsidRPr="00DC455F">
          <w:rPr>
            <w:rStyle w:val="Hipercze"/>
            <w:rFonts w:asciiTheme="minorHAnsi" w:hAnsiTheme="minorHAnsi" w:cstheme="minorHAnsi"/>
            <w:noProof/>
          </w:rPr>
          <w:t>1.2.</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hAnsiTheme="minorHAnsi" w:cstheme="minorHAnsi"/>
            <w:noProof/>
          </w:rPr>
          <w:t>Program Operacyjny Wiedza Edukacja Rozwój na lata 2014</w:t>
        </w:r>
        <w:r w:rsidR="00293717" w:rsidRPr="00925A2E">
          <w:rPr>
            <w:rFonts w:asciiTheme="minorHAnsi" w:hAnsiTheme="minorHAnsi" w:cstheme="minorHAnsi"/>
            <w:noProof/>
            <w:szCs w:val="24"/>
          </w:rPr>
          <w:t>–</w:t>
        </w:r>
        <w:r w:rsidR="003E1C26" w:rsidRPr="00DC455F">
          <w:rPr>
            <w:rStyle w:val="Hipercze"/>
            <w:rFonts w:asciiTheme="minorHAnsi" w:hAnsiTheme="minorHAnsi" w:cstheme="minorHAnsi"/>
            <w:noProof/>
          </w:rPr>
          <w:t>2020</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_Toc56669982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31</w:t>
        </w:r>
        <w:r w:rsidR="003E1C26" w:rsidRPr="00DC455F">
          <w:rPr>
            <w:rFonts w:asciiTheme="minorHAnsi" w:hAnsiTheme="minorHAnsi" w:cstheme="minorHAnsi"/>
            <w:noProof/>
            <w:webHidden/>
          </w:rPr>
          <w:fldChar w:fldCharType="end"/>
        </w:r>
      </w:hyperlink>
    </w:p>
    <w:p w14:paraId="340F89D9" w14:textId="74958F53" w:rsidR="003E1C26" w:rsidRPr="00DC455F" w:rsidRDefault="00F93616">
      <w:pPr>
        <w:pStyle w:val="Spistreci1"/>
        <w:tabs>
          <w:tab w:val="left" w:pos="440"/>
        </w:tabs>
        <w:rPr>
          <w:rFonts w:asciiTheme="minorHAnsi" w:eastAsiaTheme="minorEastAsia" w:hAnsiTheme="minorHAnsi"/>
          <w:bCs w:val="0"/>
          <w:kern w:val="0"/>
          <w:lang w:eastAsia="pl-PL"/>
        </w:rPr>
      </w:pPr>
      <w:hyperlink w:anchor="_Toc56669983" w:history="1">
        <w:r w:rsidR="003E1C26" w:rsidRPr="00DC455F">
          <w:rPr>
            <w:rStyle w:val="Hipercze"/>
            <w:rFonts w:asciiTheme="minorHAnsi" w:hAnsiTheme="minorHAnsi" w:cstheme="minorHAnsi"/>
          </w:rPr>
          <w:t>2.</w:t>
        </w:r>
        <w:r w:rsidR="003E1C26" w:rsidRPr="00DC455F">
          <w:rPr>
            <w:rFonts w:asciiTheme="minorHAnsi" w:eastAsiaTheme="minorEastAsia" w:hAnsiTheme="minorHAnsi"/>
            <w:bCs w:val="0"/>
            <w:kern w:val="0"/>
            <w:lang w:eastAsia="pl-PL"/>
          </w:rPr>
          <w:tab/>
        </w:r>
        <w:r w:rsidR="003E1C26" w:rsidRPr="00DC455F">
          <w:rPr>
            <w:rStyle w:val="Hipercze"/>
            <w:rFonts w:asciiTheme="minorHAnsi" w:hAnsiTheme="minorHAnsi" w:cstheme="minorHAnsi"/>
          </w:rPr>
          <w:t>Diagnoza sytuacji Romów w Polsce</w:t>
        </w:r>
        <w:r w:rsidR="003E1C26" w:rsidRPr="00DC455F">
          <w:rPr>
            <w:rFonts w:asciiTheme="minorHAnsi" w:hAnsiTheme="minorHAnsi"/>
            <w:webHidden/>
          </w:rPr>
          <w:tab/>
        </w:r>
        <w:r w:rsidR="003E1C26" w:rsidRPr="00DC455F">
          <w:rPr>
            <w:rFonts w:asciiTheme="minorHAnsi" w:hAnsiTheme="minorHAnsi"/>
            <w:webHidden/>
          </w:rPr>
          <w:fldChar w:fldCharType="begin"/>
        </w:r>
        <w:r w:rsidR="003E1C26" w:rsidRPr="00DC455F">
          <w:rPr>
            <w:rFonts w:asciiTheme="minorHAnsi" w:hAnsiTheme="minorHAnsi"/>
            <w:webHidden/>
          </w:rPr>
          <w:instrText xml:space="preserve"> PAGEREF _Toc56669983 \h </w:instrText>
        </w:r>
        <w:r w:rsidR="003E1C26" w:rsidRPr="00DC455F">
          <w:rPr>
            <w:rFonts w:asciiTheme="minorHAnsi" w:hAnsiTheme="minorHAnsi"/>
            <w:webHidden/>
          </w:rPr>
        </w:r>
        <w:r w:rsidR="003E1C26" w:rsidRPr="00DC455F">
          <w:rPr>
            <w:rFonts w:asciiTheme="minorHAnsi" w:hAnsiTheme="minorHAnsi"/>
            <w:webHidden/>
          </w:rPr>
          <w:fldChar w:fldCharType="separate"/>
        </w:r>
        <w:r w:rsidR="00F85A54">
          <w:rPr>
            <w:rFonts w:asciiTheme="minorHAnsi" w:hAnsiTheme="minorHAnsi"/>
            <w:webHidden/>
          </w:rPr>
          <w:t>33</w:t>
        </w:r>
        <w:r w:rsidR="003E1C26" w:rsidRPr="00DC455F">
          <w:rPr>
            <w:rFonts w:asciiTheme="minorHAnsi" w:hAnsiTheme="minorHAnsi"/>
            <w:webHidden/>
          </w:rPr>
          <w:fldChar w:fldCharType="end"/>
        </w:r>
      </w:hyperlink>
    </w:p>
    <w:p w14:paraId="53280F11" w14:textId="5C07714B" w:rsidR="003E1C26" w:rsidRPr="00DC455F" w:rsidRDefault="00F93616">
      <w:pPr>
        <w:pStyle w:val="Spistreci2"/>
        <w:tabs>
          <w:tab w:val="right" w:leader="dot" w:pos="9062"/>
        </w:tabs>
        <w:rPr>
          <w:rFonts w:asciiTheme="minorHAnsi" w:eastAsiaTheme="minorEastAsia" w:hAnsiTheme="minorHAnsi" w:cstheme="minorHAnsi"/>
          <w:noProof/>
          <w:kern w:val="0"/>
          <w:lang w:eastAsia="pl-PL"/>
        </w:rPr>
      </w:pPr>
      <w:hyperlink w:anchor="_Toc56669984" w:history="1">
        <w:r w:rsidR="003E1C26" w:rsidRPr="00DC455F">
          <w:rPr>
            <w:rStyle w:val="Hipercze"/>
            <w:rFonts w:asciiTheme="minorHAnsi" w:hAnsiTheme="minorHAnsi" w:cstheme="minorHAnsi"/>
            <w:noProof/>
          </w:rPr>
          <w:t>2.1. Charakterystyka społeczno-ekonomiczna społeczności romskiej w Polsce wg spisów powszechnych z 2002 r. i 2011 r.</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_Toc56669984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33</w:t>
        </w:r>
        <w:r w:rsidR="003E1C26" w:rsidRPr="00DC455F">
          <w:rPr>
            <w:rFonts w:asciiTheme="minorHAnsi" w:hAnsiTheme="minorHAnsi" w:cstheme="minorHAnsi"/>
            <w:noProof/>
            <w:webHidden/>
          </w:rPr>
          <w:fldChar w:fldCharType="end"/>
        </w:r>
      </w:hyperlink>
    </w:p>
    <w:p w14:paraId="42D6D2B9" w14:textId="21FCD350" w:rsidR="003E1C26" w:rsidRPr="00DC455F" w:rsidRDefault="00F93616">
      <w:pPr>
        <w:pStyle w:val="Spistreci2"/>
        <w:tabs>
          <w:tab w:val="right" w:leader="dot" w:pos="9062"/>
        </w:tabs>
        <w:rPr>
          <w:rFonts w:asciiTheme="minorHAnsi" w:eastAsiaTheme="minorEastAsia" w:hAnsiTheme="minorHAnsi" w:cstheme="minorHAnsi"/>
          <w:noProof/>
          <w:kern w:val="0"/>
          <w:lang w:eastAsia="pl-PL"/>
        </w:rPr>
      </w:pPr>
      <w:hyperlink w:anchor="_Toc56669985" w:history="1">
        <w:r w:rsidR="003E1C26" w:rsidRPr="00DC455F">
          <w:rPr>
            <w:rStyle w:val="Hipercze"/>
            <w:rFonts w:asciiTheme="minorHAnsi" w:hAnsiTheme="minorHAnsi" w:cstheme="minorHAnsi"/>
            <w:noProof/>
          </w:rPr>
          <w:t>2.2. Ocena wsparcia skierowanego do społeczności romskiej w Polsce z PO WER oraz innych programów realizowanych na rzecz Romów</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_Toc56669985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37</w:t>
        </w:r>
        <w:r w:rsidR="003E1C26" w:rsidRPr="00DC455F">
          <w:rPr>
            <w:rFonts w:asciiTheme="minorHAnsi" w:hAnsiTheme="minorHAnsi" w:cstheme="minorHAnsi"/>
            <w:noProof/>
            <w:webHidden/>
          </w:rPr>
          <w:fldChar w:fldCharType="end"/>
        </w:r>
      </w:hyperlink>
    </w:p>
    <w:p w14:paraId="465ECAFD" w14:textId="359FC50A" w:rsidR="003E1C26" w:rsidRPr="00DC455F" w:rsidRDefault="00F93616">
      <w:pPr>
        <w:pStyle w:val="Spistreci2"/>
        <w:tabs>
          <w:tab w:val="right" w:leader="dot" w:pos="9062"/>
        </w:tabs>
        <w:rPr>
          <w:rFonts w:asciiTheme="minorHAnsi" w:eastAsiaTheme="minorEastAsia" w:hAnsiTheme="minorHAnsi" w:cstheme="minorHAnsi"/>
          <w:noProof/>
          <w:kern w:val="0"/>
          <w:lang w:eastAsia="pl-PL"/>
        </w:rPr>
      </w:pPr>
      <w:hyperlink w:anchor="_Toc56669986" w:history="1">
        <w:r w:rsidR="003E1C26" w:rsidRPr="00DC455F">
          <w:rPr>
            <w:rStyle w:val="Hipercze"/>
            <w:rFonts w:asciiTheme="minorHAnsi" w:hAnsiTheme="minorHAnsi" w:cstheme="minorHAnsi"/>
            <w:noProof/>
          </w:rPr>
          <w:t xml:space="preserve">2.3. Informacja Najwyższej Izby Kontroli o wynikach kontroli: Realizacja przez gminy z Województwa Małopolskiego zadań w ramach Programu integracji społeczności romskiej w Polsce na lata </w:t>
        </w:r>
        <w:r w:rsidR="00652DB1">
          <w:rPr>
            <w:rStyle w:val="Hipercze"/>
            <w:rFonts w:asciiTheme="minorHAnsi" w:hAnsiTheme="minorHAnsi" w:cstheme="minorHAnsi"/>
            <w:noProof/>
          </w:rPr>
          <w:br/>
        </w:r>
        <w:r w:rsidR="003E1C26" w:rsidRPr="00DC455F">
          <w:rPr>
            <w:rStyle w:val="Hipercze"/>
            <w:rFonts w:asciiTheme="minorHAnsi" w:hAnsiTheme="minorHAnsi" w:cstheme="minorHAnsi"/>
            <w:noProof/>
          </w:rPr>
          <w:t>2014–2020</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_Toc56669986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40</w:t>
        </w:r>
        <w:r w:rsidR="003E1C26" w:rsidRPr="00DC455F">
          <w:rPr>
            <w:rFonts w:asciiTheme="minorHAnsi" w:hAnsiTheme="minorHAnsi" w:cstheme="minorHAnsi"/>
            <w:noProof/>
            <w:webHidden/>
          </w:rPr>
          <w:fldChar w:fldCharType="end"/>
        </w:r>
      </w:hyperlink>
    </w:p>
    <w:p w14:paraId="3D9E2633" w14:textId="1D3A9355" w:rsidR="003E1C26" w:rsidRPr="00DC455F" w:rsidRDefault="00F93616">
      <w:pPr>
        <w:pStyle w:val="Spistreci2"/>
        <w:tabs>
          <w:tab w:val="right" w:leader="dot" w:pos="9062"/>
        </w:tabs>
        <w:rPr>
          <w:rFonts w:asciiTheme="minorHAnsi" w:eastAsiaTheme="minorEastAsia" w:hAnsiTheme="minorHAnsi" w:cstheme="minorHAnsi"/>
          <w:noProof/>
          <w:kern w:val="0"/>
          <w:lang w:eastAsia="pl-PL"/>
        </w:rPr>
      </w:pPr>
      <w:hyperlink w:anchor="_Toc56669987" w:history="1">
        <w:r w:rsidR="003E1C26" w:rsidRPr="00DC455F">
          <w:rPr>
            <w:rStyle w:val="Hipercze"/>
            <w:rFonts w:asciiTheme="minorHAnsi" w:hAnsiTheme="minorHAnsi" w:cstheme="minorHAnsi"/>
            <w:noProof/>
            <w:lang w:val="pl"/>
          </w:rPr>
          <w:t>2.4. Czwarta opinia K</w:t>
        </w:r>
        <w:r w:rsidR="003E1C26" w:rsidRPr="00DC455F">
          <w:rPr>
            <w:rStyle w:val="Hipercze"/>
            <w:rFonts w:asciiTheme="minorHAnsi" w:hAnsiTheme="minorHAnsi" w:cstheme="minorHAnsi"/>
            <w:noProof/>
          </w:rPr>
          <w:t xml:space="preserve">omitetu Doradczego Konwencji Rady Europy o ochronie mniejszości narodowych i etnicznych </w:t>
        </w:r>
        <w:r w:rsidR="003E1C26" w:rsidRPr="00DC455F">
          <w:rPr>
            <w:rStyle w:val="Hipercze"/>
            <w:rFonts w:asciiTheme="minorHAnsi" w:hAnsiTheme="minorHAnsi" w:cstheme="minorHAnsi"/>
            <w:noProof/>
            <w:lang w:val="pl"/>
          </w:rPr>
          <w:t>w sprawie Polski</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_Toc56669987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41</w:t>
        </w:r>
        <w:r w:rsidR="003E1C26" w:rsidRPr="00DC455F">
          <w:rPr>
            <w:rFonts w:asciiTheme="minorHAnsi" w:hAnsiTheme="minorHAnsi" w:cstheme="minorHAnsi"/>
            <w:noProof/>
            <w:webHidden/>
          </w:rPr>
          <w:fldChar w:fldCharType="end"/>
        </w:r>
      </w:hyperlink>
    </w:p>
    <w:p w14:paraId="772C47A5" w14:textId="32B0778C" w:rsidR="003E1C26" w:rsidRPr="00DC455F" w:rsidRDefault="00F93616">
      <w:pPr>
        <w:pStyle w:val="Spistreci2"/>
        <w:tabs>
          <w:tab w:val="right" w:leader="dot" w:pos="9062"/>
        </w:tabs>
        <w:rPr>
          <w:rFonts w:asciiTheme="minorHAnsi" w:eastAsiaTheme="minorEastAsia" w:hAnsiTheme="minorHAnsi" w:cstheme="minorHAnsi"/>
          <w:noProof/>
          <w:kern w:val="0"/>
          <w:lang w:eastAsia="pl-PL"/>
        </w:rPr>
      </w:pPr>
      <w:hyperlink w:anchor="_Toc56669988" w:history="1">
        <w:r w:rsidR="003E1C26" w:rsidRPr="00DC455F">
          <w:rPr>
            <w:rStyle w:val="Hipercze"/>
            <w:rFonts w:asciiTheme="minorHAnsi" w:hAnsiTheme="minorHAnsi" w:cstheme="minorHAnsi"/>
            <w:noProof/>
          </w:rPr>
          <w:t>2.5. Spotkania konsultacyjne dotyczące doświadczeń z realizacji Programu Integracji na poziomie – województwa i poziomie lokalnym</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_Toc56669988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41</w:t>
        </w:r>
        <w:r w:rsidR="003E1C26" w:rsidRPr="00DC455F">
          <w:rPr>
            <w:rFonts w:asciiTheme="minorHAnsi" w:hAnsiTheme="minorHAnsi" w:cstheme="minorHAnsi"/>
            <w:noProof/>
            <w:webHidden/>
          </w:rPr>
          <w:fldChar w:fldCharType="end"/>
        </w:r>
      </w:hyperlink>
    </w:p>
    <w:p w14:paraId="78C56BF7" w14:textId="75325C72" w:rsidR="003E1C26" w:rsidRPr="00DC455F" w:rsidRDefault="00F93616">
      <w:pPr>
        <w:pStyle w:val="Spistreci2"/>
        <w:tabs>
          <w:tab w:val="right" w:leader="dot" w:pos="9062"/>
        </w:tabs>
        <w:rPr>
          <w:rFonts w:asciiTheme="minorHAnsi" w:eastAsiaTheme="minorEastAsia" w:hAnsiTheme="minorHAnsi" w:cstheme="minorHAnsi"/>
          <w:noProof/>
          <w:kern w:val="0"/>
          <w:lang w:eastAsia="pl-PL"/>
        </w:rPr>
      </w:pPr>
      <w:hyperlink w:anchor="_Toc56669989" w:history="1">
        <w:r w:rsidR="003E1C26" w:rsidRPr="00DC455F">
          <w:rPr>
            <w:rStyle w:val="Hipercze"/>
            <w:rFonts w:asciiTheme="minorHAnsi" w:hAnsiTheme="minorHAnsi" w:cstheme="minorHAnsi"/>
            <w:noProof/>
          </w:rPr>
          <w:t>2.6. Analiza SWOT dotychczasowych działań na rzecz Romów</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_Toc56669989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42</w:t>
        </w:r>
        <w:r w:rsidR="003E1C26" w:rsidRPr="00DC455F">
          <w:rPr>
            <w:rFonts w:asciiTheme="minorHAnsi" w:hAnsiTheme="minorHAnsi" w:cstheme="minorHAnsi"/>
            <w:noProof/>
            <w:webHidden/>
          </w:rPr>
          <w:fldChar w:fldCharType="end"/>
        </w:r>
      </w:hyperlink>
    </w:p>
    <w:p w14:paraId="48CBD9A4" w14:textId="08DE83FF" w:rsidR="003E1C26" w:rsidRPr="00DC455F" w:rsidRDefault="00F93616">
      <w:pPr>
        <w:pStyle w:val="Spistreci1"/>
        <w:tabs>
          <w:tab w:val="left" w:pos="440"/>
        </w:tabs>
        <w:rPr>
          <w:rFonts w:asciiTheme="minorHAnsi" w:eastAsiaTheme="minorEastAsia" w:hAnsiTheme="minorHAnsi"/>
          <w:bCs w:val="0"/>
          <w:kern w:val="0"/>
          <w:lang w:eastAsia="pl-PL"/>
        </w:rPr>
      </w:pPr>
      <w:hyperlink w:anchor="_Toc56669990" w:history="1">
        <w:r w:rsidR="003E1C26" w:rsidRPr="00DC455F">
          <w:rPr>
            <w:rStyle w:val="Hipercze"/>
            <w:rFonts w:asciiTheme="minorHAnsi" w:hAnsiTheme="minorHAnsi" w:cstheme="minorHAnsi"/>
          </w:rPr>
          <w:t>3.</w:t>
        </w:r>
        <w:r w:rsidR="003E1C26" w:rsidRPr="00DC455F">
          <w:rPr>
            <w:rFonts w:asciiTheme="minorHAnsi" w:eastAsiaTheme="minorEastAsia" w:hAnsiTheme="minorHAnsi"/>
            <w:bCs w:val="0"/>
            <w:kern w:val="0"/>
            <w:lang w:eastAsia="pl-PL"/>
          </w:rPr>
          <w:tab/>
        </w:r>
        <w:r w:rsidR="003E1C26" w:rsidRPr="00DC455F">
          <w:rPr>
            <w:rStyle w:val="Hipercze"/>
            <w:rFonts w:asciiTheme="minorHAnsi" w:hAnsiTheme="minorHAnsi" w:cstheme="minorHAnsi"/>
          </w:rPr>
          <w:t>Polityki publiczne, mające znaczenie w</w:t>
        </w:r>
        <w:r w:rsidR="00742ADD">
          <w:rPr>
            <w:rStyle w:val="Hipercze"/>
            <w:rFonts w:asciiTheme="minorHAnsi" w:hAnsiTheme="minorHAnsi" w:cstheme="minorHAnsi"/>
          </w:rPr>
          <w:t xml:space="preserve"> </w:t>
        </w:r>
        <w:r w:rsidR="003E1C26" w:rsidRPr="00DC455F">
          <w:rPr>
            <w:rStyle w:val="Hipercze"/>
            <w:rFonts w:asciiTheme="minorHAnsi" w:hAnsiTheme="minorHAnsi" w:cstheme="minorHAnsi"/>
          </w:rPr>
          <w:t>kontekście działań na rzecz Romów</w:t>
        </w:r>
        <w:r w:rsidR="003E1C26" w:rsidRPr="00DC455F">
          <w:rPr>
            <w:rFonts w:asciiTheme="minorHAnsi" w:hAnsiTheme="minorHAnsi"/>
            <w:webHidden/>
          </w:rPr>
          <w:tab/>
        </w:r>
        <w:r w:rsidR="003E1C26" w:rsidRPr="00DC455F">
          <w:rPr>
            <w:rFonts w:asciiTheme="minorHAnsi" w:hAnsiTheme="minorHAnsi"/>
            <w:webHidden/>
          </w:rPr>
          <w:fldChar w:fldCharType="begin"/>
        </w:r>
        <w:r w:rsidR="003E1C26" w:rsidRPr="00DC455F">
          <w:rPr>
            <w:rFonts w:asciiTheme="minorHAnsi" w:hAnsiTheme="minorHAnsi"/>
            <w:webHidden/>
          </w:rPr>
          <w:instrText xml:space="preserve"> PAGEREF _Toc56669990 \h </w:instrText>
        </w:r>
        <w:r w:rsidR="003E1C26" w:rsidRPr="00DC455F">
          <w:rPr>
            <w:rFonts w:asciiTheme="minorHAnsi" w:hAnsiTheme="minorHAnsi"/>
            <w:webHidden/>
          </w:rPr>
        </w:r>
        <w:r w:rsidR="003E1C26" w:rsidRPr="00DC455F">
          <w:rPr>
            <w:rFonts w:asciiTheme="minorHAnsi" w:hAnsiTheme="minorHAnsi"/>
            <w:webHidden/>
          </w:rPr>
          <w:fldChar w:fldCharType="separate"/>
        </w:r>
        <w:r w:rsidR="00F85A54">
          <w:rPr>
            <w:rFonts w:asciiTheme="minorHAnsi" w:hAnsiTheme="minorHAnsi"/>
            <w:webHidden/>
          </w:rPr>
          <w:t>44</w:t>
        </w:r>
        <w:r w:rsidR="003E1C26" w:rsidRPr="00DC455F">
          <w:rPr>
            <w:rFonts w:asciiTheme="minorHAnsi" w:hAnsiTheme="minorHAnsi"/>
            <w:webHidden/>
          </w:rPr>
          <w:fldChar w:fldCharType="end"/>
        </w:r>
      </w:hyperlink>
    </w:p>
    <w:p w14:paraId="4F694C9B" w14:textId="19EA0D8C" w:rsidR="003E1C26" w:rsidRPr="00DC455F" w:rsidRDefault="00F93616">
      <w:pPr>
        <w:pStyle w:val="Spistreci2"/>
        <w:tabs>
          <w:tab w:val="left" w:pos="880"/>
          <w:tab w:val="right" w:leader="dot" w:pos="9062"/>
        </w:tabs>
        <w:rPr>
          <w:rFonts w:asciiTheme="minorHAnsi" w:eastAsiaTheme="minorEastAsia" w:hAnsiTheme="minorHAnsi" w:cstheme="minorHAnsi"/>
          <w:noProof/>
          <w:kern w:val="0"/>
          <w:lang w:eastAsia="pl-PL"/>
        </w:rPr>
      </w:pPr>
      <w:hyperlink w:anchor="_Toc56669991" w:history="1">
        <w:r w:rsidR="003E1C26" w:rsidRPr="00DC455F">
          <w:rPr>
            <w:rStyle w:val="Hipercze"/>
            <w:rFonts w:asciiTheme="minorHAnsi" w:hAnsiTheme="minorHAnsi" w:cstheme="minorHAnsi"/>
            <w:noProof/>
          </w:rPr>
          <w:t>3.1.</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hAnsiTheme="minorHAnsi" w:cstheme="minorHAnsi"/>
            <w:noProof/>
          </w:rPr>
          <w:t>Polityka społeczna</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_Toc56669991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44</w:t>
        </w:r>
        <w:r w:rsidR="003E1C26" w:rsidRPr="00DC455F">
          <w:rPr>
            <w:rFonts w:asciiTheme="minorHAnsi" w:hAnsiTheme="minorHAnsi" w:cstheme="minorHAnsi"/>
            <w:noProof/>
            <w:webHidden/>
          </w:rPr>
          <w:fldChar w:fldCharType="end"/>
        </w:r>
      </w:hyperlink>
    </w:p>
    <w:p w14:paraId="15ACC2F5" w14:textId="2A9937E2" w:rsidR="003E1C26" w:rsidRPr="00DC455F" w:rsidRDefault="00F93616">
      <w:pPr>
        <w:pStyle w:val="Spistreci2"/>
        <w:tabs>
          <w:tab w:val="left" w:pos="880"/>
          <w:tab w:val="right" w:leader="dot" w:pos="9062"/>
        </w:tabs>
        <w:rPr>
          <w:rFonts w:asciiTheme="minorHAnsi" w:eastAsiaTheme="minorEastAsia" w:hAnsiTheme="minorHAnsi" w:cstheme="minorHAnsi"/>
          <w:noProof/>
          <w:kern w:val="0"/>
          <w:lang w:eastAsia="pl-PL"/>
        </w:rPr>
      </w:pPr>
      <w:hyperlink w:anchor="_Toc56669992" w:history="1">
        <w:r w:rsidR="003E1C26" w:rsidRPr="00DC455F">
          <w:rPr>
            <w:rStyle w:val="Hipercze"/>
            <w:rFonts w:asciiTheme="minorHAnsi" w:hAnsiTheme="minorHAnsi" w:cstheme="minorHAnsi"/>
            <w:noProof/>
          </w:rPr>
          <w:t>3.2.</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hAnsiTheme="minorHAnsi" w:cstheme="minorHAnsi"/>
            <w:noProof/>
          </w:rPr>
          <w:t>Rynek pracy</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_Toc56669992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44</w:t>
        </w:r>
        <w:r w:rsidR="003E1C26" w:rsidRPr="00DC455F">
          <w:rPr>
            <w:rFonts w:asciiTheme="minorHAnsi" w:hAnsiTheme="minorHAnsi" w:cstheme="minorHAnsi"/>
            <w:noProof/>
            <w:webHidden/>
          </w:rPr>
          <w:fldChar w:fldCharType="end"/>
        </w:r>
      </w:hyperlink>
    </w:p>
    <w:p w14:paraId="1FBFF305" w14:textId="67101075" w:rsidR="003E1C26" w:rsidRPr="00DC455F" w:rsidRDefault="00F93616">
      <w:pPr>
        <w:pStyle w:val="Spistreci2"/>
        <w:tabs>
          <w:tab w:val="left" w:pos="880"/>
          <w:tab w:val="right" w:leader="dot" w:pos="9062"/>
        </w:tabs>
        <w:rPr>
          <w:rFonts w:asciiTheme="minorHAnsi" w:eastAsiaTheme="minorEastAsia" w:hAnsiTheme="minorHAnsi" w:cstheme="minorHAnsi"/>
          <w:noProof/>
          <w:kern w:val="0"/>
          <w:lang w:eastAsia="pl-PL"/>
        </w:rPr>
      </w:pPr>
      <w:hyperlink w:anchor="_Toc56669993" w:history="1">
        <w:r w:rsidR="003E1C26" w:rsidRPr="00DC455F">
          <w:rPr>
            <w:rStyle w:val="Hipercze"/>
            <w:rFonts w:asciiTheme="minorHAnsi" w:hAnsiTheme="minorHAnsi" w:cstheme="minorHAnsi"/>
            <w:noProof/>
          </w:rPr>
          <w:t>3.3.</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hAnsiTheme="minorHAnsi" w:cstheme="minorHAnsi"/>
            <w:noProof/>
          </w:rPr>
          <w:t>Bezpieczeństwo – przestępstwa z nietolerancji, ksenofobii i nienawiści</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_Toc56669993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45</w:t>
        </w:r>
        <w:r w:rsidR="003E1C26" w:rsidRPr="00DC455F">
          <w:rPr>
            <w:rFonts w:asciiTheme="minorHAnsi" w:hAnsiTheme="minorHAnsi" w:cstheme="minorHAnsi"/>
            <w:noProof/>
            <w:webHidden/>
          </w:rPr>
          <w:fldChar w:fldCharType="end"/>
        </w:r>
      </w:hyperlink>
    </w:p>
    <w:p w14:paraId="21DABB45" w14:textId="649DEDB0" w:rsidR="003E1C26" w:rsidRPr="00DC455F" w:rsidRDefault="00F93616">
      <w:pPr>
        <w:pStyle w:val="Spistreci2"/>
        <w:tabs>
          <w:tab w:val="left" w:pos="880"/>
          <w:tab w:val="right" w:leader="dot" w:pos="9062"/>
        </w:tabs>
        <w:rPr>
          <w:rFonts w:asciiTheme="minorHAnsi" w:eastAsiaTheme="minorEastAsia" w:hAnsiTheme="minorHAnsi" w:cstheme="minorHAnsi"/>
          <w:noProof/>
          <w:kern w:val="0"/>
          <w:lang w:eastAsia="pl-PL"/>
        </w:rPr>
      </w:pPr>
      <w:hyperlink w:anchor="_Toc56669994" w:history="1">
        <w:r w:rsidR="003E1C26" w:rsidRPr="00DC455F">
          <w:rPr>
            <w:rStyle w:val="Hipercze"/>
            <w:rFonts w:asciiTheme="minorHAnsi" w:hAnsiTheme="minorHAnsi" w:cstheme="minorHAnsi"/>
            <w:noProof/>
          </w:rPr>
          <w:t>3.4.</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hAnsiTheme="minorHAnsi" w:cstheme="minorHAnsi"/>
            <w:noProof/>
          </w:rPr>
          <w:t>System nieodpłatnej pomocy prawnej</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_Toc56669994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45</w:t>
        </w:r>
        <w:r w:rsidR="003E1C26" w:rsidRPr="00DC455F">
          <w:rPr>
            <w:rFonts w:asciiTheme="minorHAnsi" w:hAnsiTheme="minorHAnsi" w:cstheme="minorHAnsi"/>
            <w:noProof/>
            <w:webHidden/>
          </w:rPr>
          <w:fldChar w:fldCharType="end"/>
        </w:r>
      </w:hyperlink>
    </w:p>
    <w:p w14:paraId="5F4EFF3C" w14:textId="7BA3C1AD" w:rsidR="003E1C26" w:rsidRPr="00DC455F" w:rsidRDefault="00F93616">
      <w:pPr>
        <w:pStyle w:val="Spistreci2"/>
        <w:tabs>
          <w:tab w:val="left" w:pos="880"/>
          <w:tab w:val="right" w:leader="dot" w:pos="9062"/>
        </w:tabs>
        <w:rPr>
          <w:rFonts w:asciiTheme="minorHAnsi" w:eastAsiaTheme="minorEastAsia" w:hAnsiTheme="minorHAnsi" w:cstheme="minorHAnsi"/>
          <w:noProof/>
          <w:kern w:val="0"/>
          <w:lang w:eastAsia="pl-PL"/>
        </w:rPr>
      </w:pPr>
      <w:hyperlink w:anchor="_Toc56669995" w:history="1">
        <w:r w:rsidR="003E1C26" w:rsidRPr="00DC455F">
          <w:rPr>
            <w:rStyle w:val="Hipercze"/>
            <w:rFonts w:asciiTheme="minorHAnsi" w:hAnsiTheme="minorHAnsi" w:cstheme="minorHAnsi"/>
            <w:noProof/>
          </w:rPr>
          <w:t>3.5.</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hAnsiTheme="minorHAnsi" w:cstheme="minorHAnsi"/>
            <w:noProof/>
          </w:rPr>
          <w:t>Wspieranie kultury</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_Toc56669995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46</w:t>
        </w:r>
        <w:r w:rsidR="003E1C26" w:rsidRPr="00DC455F">
          <w:rPr>
            <w:rFonts w:asciiTheme="minorHAnsi" w:hAnsiTheme="minorHAnsi" w:cstheme="minorHAnsi"/>
            <w:noProof/>
            <w:webHidden/>
          </w:rPr>
          <w:fldChar w:fldCharType="end"/>
        </w:r>
      </w:hyperlink>
    </w:p>
    <w:p w14:paraId="74A29156" w14:textId="762FEEA2" w:rsidR="003E1C26" w:rsidRPr="00DC455F" w:rsidRDefault="00F93616">
      <w:pPr>
        <w:pStyle w:val="Spistreci1"/>
        <w:tabs>
          <w:tab w:val="left" w:pos="440"/>
        </w:tabs>
        <w:rPr>
          <w:rFonts w:asciiTheme="minorHAnsi" w:eastAsiaTheme="minorEastAsia" w:hAnsiTheme="minorHAnsi"/>
          <w:bCs w:val="0"/>
          <w:kern w:val="0"/>
          <w:lang w:eastAsia="pl-PL"/>
        </w:rPr>
      </w:pPr>
      <w:hyperlink w:anchor="_Toc56669996" w:history="1">
        <w:r w:rsidR="003E1C26" w:rsidRPr="00DC455F">
          <w:rPr>
            <w:rStyle w:val="Hipercze"/>
            <w:rFonts w:asciiTheme="minorHAnsi" w:hAnsiTheme="minorHAnsi" w:cstheme="minorHAnsi"/>
          </w:rPr>
          <w:t>4.</w:t>
        </w:r>
        <w:r w:rsidR="003E1C26" w:rsidRPr="00DC455F">
          <w:rPr>
            <w:rFonts w:asciiTheme="minorHAnsi" w:eastAsiaTheme="minorEastAsia" w:hAnsiTheme="minorHAnsi"/>
            <w:bCs w:val="0"/>
            <w:kern w:val="0"/>
            <w:lang w:eastAsia="pl-PL"/>
          </w:rPr>
          <w:tab/>
        </w:r>
        <w:r w:rsidR="003E1C26" w:rsidRPr="00DC455F">
          <w:rPr>
            <w:rStyle w:val="Hipercze"/>
            <w:rFonts w:asciiTheme="minorHAnsi" w:hAnsiTheme="minorHAnsi" w:cstheme="minorHAnsi"/>
          </w:rPr>
          <w:t>Program integracji społecznej i obywatelskiej Romów w Polsce na</w:t>
        </w:r>
        <w:r w:rsidR="00742ADD">
          <w:rPr>
            <w:rStyle w:val="Hipercze"/>
            <w:rFonts w:asciiTheme="minorHAnsi" w:hAnsiTheme="minorHAnsi" w:cstheme="minorHAnsi"/>
          </w:rPr>
          <w:t xml:space="preserve"> </w:t>
        </w:r>
        <w:r w:rsidR="003E1C26" w:rsidRPr="00DC455F">
          <w:rPr>
            <w:rStyle w:val="Hipercze"/>
            <w:rFonts w:asciiTheme="minorHAnsi" w:hAnsiTheme="minorHAnsi" w:cstheme="minorHAnsi"/>
          </w:rPr>
          <w:t>lata 2021</w:t>
        </w:r>
        <w:r w:rsidR="00293717" w:rsidRPr="00925A2E">
          <w:rPr>
            <w:rFonts w:asciiTheme="minorHAnsi" w:hAnsiTheme="minorHAnsi"/>
            <w:szCs w:val="24"/>
          </w:rPr>
          <w:t>–</w:t>
        </w:r>
        <w:r w:rsidR="003E1C26" w:rsidRPr="00DC455F">
          <w:rPr>
            <w:rStyle w:val="Hipercze"/>
            <w:rFonts w:asciiTheme="minorHAnsi" w:hAnsiTheme="minorHAnsi" w:cstheme="minorHAnsi"/>
          </w:rPr>
          <w:t>2030</w:t>
        </w:r>
        <w:r w:rsidR="003E1C26" w:rsidRPr="00DC455F">
          <w:rPr>
            <w:rFonts w:asciiTheme="minorHAnsi" w:hAnsiTheme="minorHAnsi"/>
            <w:webHidden/>
          </w:rPr>
          <w:tab/>
        </w:r>
        <w:r w:rsidR="003E1C26" w:rsidRPr="00DC455F">
          <w:rPr>
            <w:rFonts w:asciiTheme="minorHAnsi" w:hAnsiTheme="minorHAnsi"/>
            <w:webHidden/>
          </w:rPr>
          <w:fldChar w:fldCharType="begin"/>
        </w:r>
        <w:r w:rsidR="003E1C26" w:rsidRPr="00DC455F">
          <w:rPr>
            <w:rFonts w:asciiTheme="minorHAnsi" w:hAnsiTheme="minorHAnsi"/>
            <w:webHidden/>
          </w:rPr>
          <w:instrText xml:space="preserve"> PAGEREF _Toc56669996 \h </w:instrText>
        </w:r>
        <w:r w:rsidR="003E1C26" w:rsidRPr="00DC455F">
          <w:rPr>
            <w:rFonts w:asciiTheme="minorHAnsi" w:hAnsiTheme="minorHAnsi"/>
            <w:webHidden/>
          </w:rPr>
        </w:r>
        <w:r w:rsidR="003E1C26" w:rsidRPr="00DC455F">
          <w:rPr>
            <w:rFonts w:asciiTheme="minorHAnsi" w:hAnsiTheme="minorHAnsi"/>
            <w:webHidden/>
          </w:rPr>
          <w:fldChar w:fldCharType="separate"/>
        </w:r>
        <w:r w:rsidR="00F85A54">
          <w:rPr>
            <w:rFonts w:asciiTheme="minorHAnsi" w:hAnsiTheme="minorHAnsi"/>
            <w:webHidden/>
          </w:rPr>
          <w:t>48</w:t>
        </w:r>
        <w:r w:rsidR="003E1C26" w:rsidRPr="00DC455F">
          <w:rPr>
            <w:rFonts w:asciiTheme="minorHAnsi" w:hAnsiTheme="minorHAnsi"/>
            <w:webHidden/>
          </w:rPr>
          <w:fldChar w:fldCharType="end"/>
        </w:r>
      </w:hyperlink>
    </w:p>
    <w:p w14:paraId="1BAE89B4" w14:textId="1F6C3522" w:rsidR="003E1C26" w:rsidRPr="00DC455F" w:rsidRDefault="00F93616">
      <w:pPr>
        <w:pStyle w:val="Spistreci2"/>
        <w:tabs>
          <w:tab w:val="left" w:pos="880"/>
          <w:tab w:val="right" w:leader="dot" w:pos="9062"/>
        </w:tabs>
        <w:rPr>
          <w:rFonts w:asciiTheme="minorHAnsi" w:eastAsiaTheme="minorEastAsia" w:hAnsiTheme="minorHAnsi" w:cstheme="minorHAnsi"/>
          <w:noProof/>
          <w:kern w:val="0"/>
          <w:lang w:eastAsia="pl-PL"/>
        </w:rPr>
      </w:pPr>
      <w:hyperlink w:anchor="_Toc56669997" w:history="1">
        <w:r w:rsidR="003E1C26" w:rsidRPr="00DC455F">
          <w:rPr>
            <w:rStyle w:val="Hipercze"/>
            <w:rFonts w:asciiTheme="minorHAnsi" w:hAnsiTheme="minorHAnsi" w:cstheme="minorHAnsi"/>
            <w:noProof/>
          </w:rPr>
          <w:t>4.1.</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hAnsiTheme="minorHAnsi" w:cstheme="minorHAnsi"/>
            <w:noProof/>
          </w:rPr>
          <w:t>Wprowadzenie</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_Toc56669997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48</w:t>
        </w:r>
        <w:r w:rsidR="003E1C26" w:rsidRPr="00DC455F">
          <w:rPr>
            <w:rFonts w:asciiTheme="minorHAnsi" w:hAnsiTheme="minorHAnsi" w:cstheme="minorHAnsi"/>
            <w:noProof/>
            <w:webHidden/>
          </w:rPr>
          <w:fldChar w:fldCharType="end"/>
        </w:r>
      </w:hyperlink>
    </w:p>
    <w:p w14:paraId="11E582CE" w14:textId="42337258" w:rsidR="003E1C26" w:rsidRPr="00DC455F" w:rsidRDefault="00F93616">
      <w:pPr>
        <w:pStyle w:val="Spistreci2"/>
        <w:tabs>
          <w:tab w:val="left" w:pos="880"/>
          <w:tab w:val="right" w:leader="dot" w:pos="9062"/>
        </w:tabs>
        <w:rPr>
          <w:rFonts w:asciiTheme="minorHAnsi" w:eastAsiaTheme="minorEastAsia" w:hAnsiTheme="minorHAnsi" w:cstheme="minorHAnsi"/>
          <w:noProof/>
          <w:kern w:val="0"/>
          <w:lang w:eastAsia="pl-PL"/>
        </w:rPr>
      </w:pPr>
      <w:hyperlink w:anchor="_Toc56669998" w:history="1">
        <w:r w:rsidR="003E1C26" w:rsidRPr="00DC455F">
          <w:rPr>
            <w:rStyle w:val="Hipercze"/>
            <w:rFonts w:asciiTheme="minorHAnsi" w:hAnsiTheme="minorHAnsi" w:cstheme="minorHAnsi"/>
            <w:noProof/>
          </w:rPr>
          <w:t>4.2.</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hAnsiTheme="minorHAnsi" w:cstheme="minorHAnsi"/>
            <w:noProof/>
          </w:rPr>
          <w:t>Cele Programu integracji 2021</w:t>
        </w:r>
        <w:r w:rsidR="00293717" w:rsidRPr="00925A2E">
          <w:rPr>
            <w:rFonts w:asciiTheme="minorHAnsi" w:hAnsiTheme="minorHAnsi" w:cstheme="minorHAnsi"/>
            <w:noProof/>
            <w:szCs w:val="24"/>
          </w:rPr>
          <w:t>–</w:t>
        </w:r>
        <w:r w:rsidR="003E1C26" w:rsidRPr="00DC455F">
          <w:rPr>
            <w:rStyle w:val="Hipercze"/>
            <w:rFonts w:asciiTheme="minorHAnsi" w:hAnsiTheme="minorHAnsi" w:cstheme="minorHAnsi"/>
            <w:noProof/>
          </w:rPr>
          <w:t>2030</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_Toc56669998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51</w:t>
        </w:r>
        <w:r w:rsidR="003E1C26" w:rsidRPr="00DC455F">
          <w:rPr>
            <w:rFonts w:asciiTheme="minorHAnsi" w:hAnsiTheme="minorHAnsi" w:cstheme="minorHAnsi"/>
            <w:noProof/>
            <w:webHidden/>
          </w:rPr>
          <w:fldChar w:fldCharType="end"/>
        </w:r>
      </w:hyperlink>
    </w:p>
    <w:p w14:paraId="2CD7C618" w14:textId="15339B5C" w:rsidR="003E1C26" w:rsidRPr="00DC455F" w:rsidRDefault="00F93616">
      <w:pPr>
        <w:pStyle w:val="Spistreci2"/>
        <w:tabs>
          <w:tab w:val="left" w:pos="880"/>
          <w:tab w:val="right" w:leader="dot" w:pos="9062"/>
        </w:tabs>
        <w:rPr>
          <w:rFonts w:asciiTheme="minorHAnsi" w:eastAsiaTheme="minorEastAsia" w:hAnsiTheme="minorHAnsi" w:cstheme="minorHAnsi"/>
          <w:noProof/>
          <w:kern w:val="0"/>
          <w:lang w:eastAsia="pl-PL"/>
        </w:rPr>
      </w:pPr>
      <w:hyperlink w:anchor="_Toc56669999" w:history="1">
        <w:r w:rsidR="003E1C26" w:rsidRPr="00DC455F">
          <w:rPr>
            <w:rStyle w:val="Hipercze"/>
            <w:rFonts w:asciiTheme="minorHAnsi" w:hAnsiTheme="minorHAnsi" w:cstheme="minorHAnsi"/>
            <w:noProof/>
          </w:rPr>
          <w:t>4.3.</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hAnsiTheme="minorHAnsi" w:cstheme="minorHAnsi"/>
            <w:noProof/>
          </w:rPr>
          <w:t>Dziedziny interwencji</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_Toc56669999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51</w:t>
        </w:r>
        <w:r w:rsidR="003E1C26" w:rsidRPr="00DC455F">
          <w:rPr>
            <w:rFonts w:asciiTheme="minorHAnsi" w:hAnsiTheme="minorHAnsi" w:cstheme="minorHAnsi"/>
            <w:noProof/>
            <w:webHidden/>
          </w:rPr>
          <w:fldChar w:fldCharType="end"/>
        </w:r>
      </w:hyperlink>
    </w:p>
    <w:p w14:paraId="6CD75577" w14:textId="41CADB2E" w:rsidR="003E1C26" w:rsidRPr="00DC455F" w:rsidRDefault="00F93616">
      <w:pPr>
        <w:pStyle w:val="Spistreci2"/>
        <w:tabs>
          <w:tab w:val="left" w:pos="1100"/>
          <w:tab w:val="right" w:leader="dot" w:pos="9062"/>
        </w:tabs>
        <w:rPr>
          <w:rFonts w:asciiTheme="minorHAnsi" w:eastAsiaTheme="minorEastAsia" w:hAnsiTheme="minorHAnsi" w:cstheme="minorHAnsi"/>
          <w:noProof/>
          <w:kern w:val="0"/>
          <w:lang w:eastAsia="pl-PL"/>
        </w:rPr>
      </w:pPr>
      <w:hyperlink w:anchor="_Toc56670000" w:history="1">
        <w:r w:rsidR="003E1C26" w:rsidRPr="00DC455F">
          <w:rPr>
            <w:rStyle w:val="Hipercze"/>
            <w:rFonts w:asciiTheme="minorHAnsi" w:hAnsiTheme="minorHAnsi" w:cstheme="minorHAnsi"/>
            <w:noProof/>
          </w:rPr>
          <w:t>4.3.1.</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hAnsiTheme="minorHAnsi" w:cstheme="minorHAnsi"/>
            <w:noProof/>
          </w:rPr>
          <w:t>Dziedzina interwencji: Edukacja</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_Toc56670000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52</w:t>
        </w:r>
        <w:r w:rsidR="003E1C26" w:rsidRPr="00DC455F">
          <w:rPr>
            <w:rFonts w:asciiTheme="minorHAnsi" w:hAnsiTheme="minorHAnsi" w:cstheme="minorHAnsi"/>
            <w:noProof/>
            <w:webHidden/>
          </w:rPr>
          <w:fldChar w:fldCharType="end"/>
        </w:r>
      </w:hyperlink>
    </w:p>
    <w:p w14:paraId="1BF6B2C4" w14:textId="35E47821" w:rsidR="003E1C26" w:rsidRPr="00DC455F" w:rsidRDefault="00F93616">
      <w:pPr>
        <w:pStyle w:val="Spistreci2"/>
        <w:tabs>
          <w:tab w:val="left" w:pos="1100"/>
          <w:tab w:val="right" w:leader="dot" w:pos="9062"/>
        </w:tabs>
        <w:rPr>
          <w:rFonts w:asciiTheme="minorHAnsi" w:eastAsiaTheme="minorEastAsia" w:hAnsiTheme="minorHAnsi" w:cstheme="minorHAnsi"/>
          <w:noProof/>
          <w:kern w:val="0"/>
          <w:lang w:eastAsia="pl-PL"/>
        </w:rPr>
      </w:pPr>
      <w:hyperlink w:anchor="_Toc56670001" w:history="1">
        <w:r w:rsidR="003E1C26" w:rsidRPr="00DC455F">
          <w:rPr>
            <w:rStyle w:val="Hipercze"/>
            <w:rFonts w:asciiTheme="minorHAnsi" w:hAnsiTheme="minorHAnsi" w:cstheme="minorHAnsi"/>
            <w:noProof/>
          </w:rPr>
          <w:t>4.3.2.</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hAnsiTheme="minorHAnsi" w:cstheme="minorHAnsi"/>
            <w:noProof/>
          </w:rPr>
          <w:t>Dziedzina interwencji: Mieszkalnictwo</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_Toc56670001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54</w:t>
        </w:r>
        <w:r w:rsidR="003E1C26" w:rsidRPr="00DC455F">
          <w:rPr>
            <w:rFonts w:asciiTheme="minorHAnsi" w:hAnsiTheme="minorHAnsi" w:cstheme="minorHAnsi"/>
            <w:noProof/>
            <w:webHidden/>
          </w:rPr>
          <w:fldChar w:fldCharType="end"/>
        </w:r>
      </w:hyperlink>
    </w:p>
    <w:p w14:paraId="6234B87B" w14:textId="5B28FE02" w:rsidR="003E1C26" w:rsidRPr="00DC455F" w:rsidRDefault="00F93616">
      <w:pPr>
        <w:pStyle w:val="Spistreci2"/>
        <w:tabs>
          <w:tab w:val="left" w:pos="1100"/>
          <w:tab w:val="right" w:leader="dot" w:pos="9062"/>
        </w:tabs>
        <w:rPr>
          <w:rFonts w:asciiTheme="minorHAnsi" w:eastAsiaTheme="minorEastAsia" w:hAnsiTheme="minorHAnsi" w:cstheme="minorHAnsi"/>
          <w:noProof/>
          <w:kern w:val="0"/>
          <w:lang w:eastAsia="pl-PL"/>
        </w:rPr>
      </w:pPr>
      <w:hyperlink w:anchor="_Toc56670002" w:history="1">
        <w:r w:rsidR="003E1C26" w:rsidRPr="00DC455F">
          <w:rPr>
            <w:rStyle w:val="Hipercze"/>
            <w:rFonts w:asciiTheme="minorHAnsi" w:hAnsiTheme="minorHAnsi" w:cstheme="minorHAnsi"/>
            <w:noProof/>
          </w:rPr>
          <w:t>4.3.3.</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hAnsiTheme="minorHAnsi" w:cstheme="minorHAnsi"/>
            <w:noProof/>
          </w:rPr>
          <w:t>Dziedzina interwencji: Innowacyjne projekty integracyjne</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_Toc56670002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55</w:t>
        </w:r>
        <w:r w:rsidR="003E1C26" w:rsidRPr="00DC455F">
          <w:rPr>
            <w:rFonts w:asciiTheme="minorHAnsi" w:hAnsiTheme="minorHAnsi" w:cstheme="minorHAnsi"/>
            <w:noProof/>
            <w:webHidden/>
          </w:rPr>
          <w:fldChar w:fldCharType="end"/>
        </w:r>
      </w:hyperlink>
    </w:p>
    <w:p w14:paraId="1B963821" w14:textId="3186051D" w:rsidR="003E1C26" w:rsidRPr="00DC455F" w:rsidRDefault="00F93616">
      <w:pPr>
        <w:pStyle w:val="Spistreci2"/>
        <w:tabs>
          <w:tab w:val="left" w:pos="1100"/>
          <w:tab w:val="right" w:leader="dot" w:pos="9062"/>
        </w:tabs>
        <w:rPr>
          <w:rFonts w:asciiTheme="minorHAnsi" w:eastAsiaTheme="minorEastAsia" w:hAnsiTheme="minorHAnsi" w:cstheme="minorHAnsi"/>
          <w:noProof/>
          <w:kern w:val="0"/>
          <w:lang w:eastAsia="pl-PL"/>
        </w:rPr>
      </w:pPr>
      <w:hyperlink w:anchor="_Toc56670003" w:history="1">
        <w:r w:rsidR="003E1C26" w:rsidRPr="00DC455F">
          <w:rPr>
            <w:rStyle w:val="Hipercze"/>
            <w:rFonts w:asciiTheme="minorHAnsi" w:hAnsiTheme="minorHAnsi" w:cstheme="minorHAnsi"/>
            <w:noProof/>
          </w:rPr>
          <w:t>4.3.4.</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hAnsiTheme="minorHAnsi" w:cstheme="minorHAnsi"/>
            <w:noProof/>
          </w:rPr>
          <w:t>Dziedzina: Zadania systemowe</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_Toc56670003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55</w:t>
        </w:r>
        <w:r w:rsidR="003E1C26" w:rsidRPr="00DC455F">
          <w:rPr>
            <w:rFonts w:asciiTheme="minorHAnsi" w:hAnsiTheme="minorHAnsi" w:cstheme="minorHAnsi"/>
            <w:noProof/>
            <w:webHidden/>
          </w:rPr>
          <w:fldChar w:fldCharType="end"/>
        </w:r>
      </w:hyperlink>
    </w:p>
    <w:p w14:paraId="6CF3FD9D" w14:textId="7F67D924" w:rsidR="003E1C26" w:rsidRPr="00DC455F" w:rsidRDefault="00F93616">
      <w:pPr>
        <w:pStyle w:val="Spistreci2"/>
        <w:tabs>
          <w:tab w:val="left" w:pos="880"/>
          <w:tab w:val="right" w:leader="dot" w:pos="9062"/>
        </w:tabs>
        <w:rPr>
          <w:rFonts w:asciiTheme="minorHAnsi" w:eastAsiaTheme="minorEastAsia" w:hAnsiTheme="minorHAnsi" w:cstheme="minorHAnsi"/>
          <w:noProof/>
          <w:kern w:val="0"/>
          <w:lang w:eastAsia="pl-PL"/>
        </w:rPr>
      </w:pPr>
      <w:hyperlink w:anchor="_Toc56670004" w:history="1">
        <w:r w:rsidR="003E1C26" w:rsidRPr="00DC455F">
          <w:rPr>
            <w:rStyle w:val="Hipercze"/>
            <w:rFonts w:asciiTheme="minorHAnsi" w:hAnsiTheme="minorHAnsi" w:cstheme="minorHAnsi"/>
            <w:noProof/>
          </w:rPr>
          <w:t>4.4.</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hAnsiTheme="minorHAnsi" w:cstheme="minorHAnsi"/>
            <w:noProof/>
          </w:rPr>
          <w:t>Mierniki i wskaźniki</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_Toc56670004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57</w:t>
        </w:r>
        <w:r w:rsidR="003E1C26" w:rsidRPr="00DC455F">
          <w:rPr>
            <w:rFonts w:asciiTheme="minorHAnsi" w:hAnsiTheme="minorHAnsi" w:cstheme="minorHAnsi"/>
            <w:noProof/>
            <w:webHidden/>
          </w:rPr>
          <w:fldChar w:fldCharType="end"/>
        </w:r>
      </w:hyperlink>
    </w:p>
    <w:p w14:paraId="67554FA4" w14:textId="51DD4FA0" w:rsidR="003E1C26" w:rsidRPr="00DC455F" w:rsidRDefault="00F93616">
      <w:pPr>
        <w:pStyle w:val="Spistreci2"/>
        <w:tabs>
          <w:tab w:val="left" w:pos="880"/>
          <w:tab w:val="right" w:leader="dot" w:pos="9062"/>
        </w:tabs>
        <w:rPr>
          <w:rFonts w:asciiTheme="minorHAnsi" w:eastAsiaTheme="minorEastAsia" w:hAnsiTheme="minorHAnsi" w:cstheme="minorHAnsi"/>
          <w:noProof/>
          <w:kern w:val="0"/>
          <w:lang w:eastAsia="pl-PL"/>
        </w:rPr>
      </w:pPr>
      <w:hyperlink w:anchor="_Toc56670005" w:history="1">
        <w:r w:rsidR="003E1C26" w:rsidRPr="00DC455F">
          <w:rPr>
            <w:rStyle w:val="Hipercze"/>
            <w:rFonts w:asciiTheme="minorHAnsi" w:hAnsiTheme="minorHAnsi" w:cstheme="minorHAnsi"/>
            <w:noProof/>
          </w:rPr>
          <w:t>4.5.</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hAnsiTheme="minorHAnsi" w:cstheme="minorHAnsi"/>
            <w:noProof/>
          </w:rPr>
          <w:t>Istotne wymiary Programu integracji 2021</w:t>
        </w:r>
        <w:r w:rsidR="00293717" w:rsidRPr="00925A2E">
          <w:rPr>
            <w:rFonts w:asciiTheme="minorHAnsi" w:hAnsiTheme="minorHAnsi" w:cstheme="minorHAnsi"/>
            <w:noProof/>
            <w:szCs w:val="24"/>
          </w:rPr>
          <w:t>–</w:t>
        </w:r>
        <w:r w:rsidR="003E1C26" w:rsidRPr="00DC455F">
          <w:rPr>
            <w:rStyle w:val="Hipercze"/>
            <w:rFonts w:asciiTheme="minorHAnsi" w:hAnsiTheme="minorHAnsi" w:cstheme="minorHAnsi"/>
            <w:noProof/>
          </w:rPr>
          <w:t>2030</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_Toc56670005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60</w:t>
        </w:r>
        <w:r w:rsidR="003E1C26" w:rsidRPr="00DC455F">
          <w:rPr>
            <w:rFonts w:asciiTheme="minorHAnsi" w:hAnsiTheme="minorHAnsi" w:cstheme="minorHAnsi"/>
            <w:noProof/>
            <w:webHidden/>
          </w:rPr>
          <w:fldChar w:fldCharType="end"/>
        </w:r>
      </w:hyperlink>
    </w:p>
    <w:p w14:paraId="4EDD3E17" w14:textId="5EE84D35" w:rsidR="003E1C26" w:rsidRPr="00DC455F" w:rsidRDefault="00F93616">
      <w:pPr>
        <w:pStyle w:val="Spistreci3"/>
        <w:tabs>
          <w:tab w:val="left" w:pos="1320"/>
          <w:tab w:val="right" w:leader="dot" w:pos="9062"/>
        </w:tabs>
        <w:rPr>
          <w:rFonts w:asciiTheme="minorHAnsi" w:eastAsiaTheme="minorEastAsia" w:hAnsiTheme="minorHAnsi" w:cstheme="minorHAnsi"/>
          <w:noProof/>
          <w:kern w:val="0"/>
          <w:lang w:eastAsia="pl-PL"/>
        </w:rPr>
      </w:pPr>
      <w:hyperlink w:anchor="_Toc56670006" w:history="1">
        <w:r w:rsidR="003E1C26" w:rsidRPr="00DC455F">
          <w:rPr>
            <w:rStyle w:val="Hipercze"/>
            <w:rFonts w:asciiTheme="minorHAnsi" w:hAnsiTheme="minorHAnsi" w:cstheme="minorHAnsi"/>
            <w:noProof/>
          </w:rPr>
          <w:t>4.5.1.</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hAnsiTheme="minorHAnsi" w:cstheme="minorHAnsi"/>
            <w:noProof/>
          </w:rPr>
          <w:t>Narzędzie zwalczania dyskryminacji</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_Toc56670006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60</w:t>
        </w:r>
        <w:r w:rsidR="003E1C26" w:rsidRPr="00DC455F">
          <w:rPr>
            <w:rFonts w:asciiTheme="minorHAnsi" w:hAnsiTheme="minorHAnsi" w:cstheme="minorHAnsi"/>
            <w:noProof/>
            <w:webHidden/>
          </w:rPr>
          <w:fldChar w:fldCharType="end"/>
        </w:r>
      </w:hyperlink>
    </w:p>
    <w:p w14:paraId="18A3C755" w14:textId="5A71D1B8" w:rsidR="003E1C26" w:rsidRPr="00DC455F" w:rsidRDefault="00F93616">
      <w:pPr>
        <w:pStyle w:val="Spistreci3"/>
        <w:tabs>
          <w:tab w:val="left" w:pos="1320"/>
          <w:tab w:val="right" w:leader="dot" w:pos="9062"/>
        </w:tabs>
        <w:rPr>
          <w:rFonts w:asciiTheme="minorHAnsi" w:eastAsiaTheme="minorEastAsia" w:hAnsiTheme="minorHAnsi" w:cstheme="minorHAnsi"/>
          <w:noProof/>
          <w:kern w:val="0"/>
          <w:lang w:eastAsia="pl-PL"/>
        </w:rPr>
      </w:pPr>
      <w:hyperlink w:anchor="_Toc56670007" w:history="1">
        <w:r w:rsidR="003E1C26" w:rsidRPr="00DC455F">
          <w:rPr>
            <w:rStyle w:val="Hipercze"/>
            <w:rFonts w:asciiTheme="minorHAnsi" w:hAnsiTheme="minorHAnsi" w:cstheme="minorHAnsi"/>
            <w:noProof/>
          </w:rPr>
          <w:t>4.5.2.</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hAnsiTheme="minorHAnsi" w:cstheme="minorHAnsi"/>
            <w:noProof/>
          </w:rPr>
          <w:t>Narzędzia zapewnienia większej partycypacji</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_Toc56670007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61</w:t>
        </w:r>
        <w:r w:rsidR="003E1C26" w:rsidRPr="00DC455F">
          <w:rPr>
            <w:rFonts w:asciiTheme="minorHAnsi" w:hAnsiTheme="minorHAnsi" w:cstheme="minorHAnsi"/>
            <w:noProof/>
            <w:webHidden/>
          </w:rPr>
          <w:fldChar w:fldCharType="end"/>
        </w:r>
      </w:hyperlink>
    </w:p>
    <w:p w14:paraId="5E22CC96" w14:textId="02ADDB28" w:rsidR="003E1C26" w:rsidRPr="00DC455F" w:rsidRDefault="00F93616">
      <w:pPr>
        <w:pStyle w:val="Spistreci3"/>
        <w:tabs>
          <w:tab w:val="left" w:pos="1320"/>
          <w:tab w:val="right" w:leader="dot" w:pos="9062"/>
        </w:tabs>
        <w:rPr>
          <w:rFonts w:asciiTheme="minorHAnsi" w:eastAsiaTheme="minorEastAsia" w:hAnsiTheme="minorHAnsi" w:cstheme="minorHAnsi"/>
          <w:noProof/>
          <w:kern w:val="0"/>
          <w:lang w:eastAsia="pl-PL"/>
        </w:rPr>
      </w:pPr>
      <w:hyperlink w:anchor="_Toc56670008" w:history="1">
        <w:r w:rsidR="003E1C26" w:rsidRPr="00DC455F">
          <w:rPr>
            <w:rStyle w:val="Hipercze"/>
            <w:rFonts w:asciiTheme="minorHAnsi" w:hAnsiTheme="minorHAnsi" w:cstheme="minorHAnsi"/>
            <w:noProof/>
          </w:rPr>
          <w:t>4.5.3.</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hAnsiTheme="minorHAnsi" w:cstheme="minorHAnsi"/>
            <w:noProof/>
          </w:rPr>
          <w:t>Szczególne grupy wsparcia</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_Toc56670008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62</w:t>
        </w:r>
        <w:r w:rsidR="003E1C26" w:rsidRPr="00DC455F">
          <w:rPr>
            <w:rFonts w:asciiTheme="minorHAnsi" w:hAnsiTheme="minorHAnsi" w:cstheme="minorHAnsi"/>
            <w:noProof/>
            <w:webHidden/>
          </w:rPr>
          <w:fldChar w:fldCharType="end"/>
        </w:r>
      </w:hyperlink>
    </w:p>
    <w:p w14:paraId="780F85FB" w14:textId="0E8CE9A9" w:rsidR="003E1C26" w:rsidRPr="00DC455F" w:rsidRDefault="00F93616">
      <w:pPr>
        <w:pStyle w:val="Spistreci2"/>
        <w:tabs>
          <w:tab w:val="left" w:pos="880"/>
          <w:tab w:val="right" w:leader="dot" w:pos="9062"/>
        </w:tabs>
        <w:rPr>
          <w:rFonts w:asciiTheme="minorHAnsi" w:eastAsiaTheme="minorEastAsia" w:hAnsiTheme="minorHAnsi" w:cstheme="minorHAnsi"/>
          <w:noProof/>
          <w:kern w:val="0"/>
          <w:lang w:eastAsia="pl-PL"/>
        </w:rPr>
      </w:pPr>
      <w:hyperlink w:anchor="_Toc56670009" w:history="1">
        <w:r w:rsidR="003E1C26" w:rsidRPr="00DC455F">
          <w:rPr>
            <w:rStyle w:val="Hipercze"/>
            <w:rFonts w:asciiTheme="minorHAnsi" w:eastAsiaTheme="majorEastAsia" w:hAnsiTheme="minorHAnsi" w:cstheme="minorHAnsi"/>
            <w:bCs/>
            <w:iCs/>
            <w:noProof/>
          </w:rPr>
          <w:t>4.6.</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eastAsiaTheme="majorEastAsia" w:hAnsiTheme="minorHAnsi" w:cstheme="minorHAnsi"/>
            <w:bCs/>
            <w:iCs/>
            <w:noProof/>
          </w:rPr>
          <w:t>System realizacji Programu integracji 2021</w:t>
        </w:r>
        <w:r w:rsidR="00293717" w:rsidRPr="00925A2E">
          <w:rPr>
            <w:rFonts w:asciiTheme="minorHAnsi" w:hAnsiTheme="minorHAnsi" w:cstheme="minorHAnsi"/>
            <w:noProof/>
            <w:szCs w:val="24"/>
          </w:rPr>
          <w:t>–</w:t>
        </w:r>
        <w:r w:rsidR="003E1C26" w:rsidRPr="00DC455F">
          <w:rPr>
            <w:rStyle w:val="Hipercze"/>
            <w:rFonts w:asciiTheme="minorHAnsi" w:eastAsiaTheme="majorEastAsia" w:hAnsiTheme="minorHAnsi" w:cstheme="minorHAnsi"/>
            <w:bCs/>
            <w:iCs/>
            <w:noProof/>
          </w:rPr>
          <w:t>2030</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_Toc56670009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64</w:t>
        </w:r>
        <w:r w:rsidR="003E1C26" w:rsidRPr="00DC455F">
          <w:rPr>
            <w:rFonts w:asciiTheme="minorHAnsi" w:hAnsiTheme="minorHAnsi" w:cstheme="minorHAnsi"/>
            <w:noProof/>
            <w:webHidden/>
          </w:rPr>
          <w:fldChar w:fldCharType="end"/>
        </w:r>
      </w:hyperlink>
    </w:p>
    <w:p w14:paraId="0693F92E" w14:textId="0AB01642" w:rsidR="003E1C26" w:rsidRPr="00DC455F" w:rsidRDefault="00F93616">
      <w:pPr>
        <w:pStyle w:val="Spistreci3"/>
        <w:tabs>
          <w:tab w:val="left" w:pos="1320"/>
          <w:tab w:val="right" w:leader="dot" w:pos="9062"/>
        </w:tabs>
        <w:rPr>
          <w:rFonts w:asciiTheme="minorHAnsi" w:eastAsiaTheme="minorEastAsia" w:hAnsiTheme="minorHAnsi" w:cstheme="minorHAnsi"/>
          <w:noProof/>
          <w:kern w:val="0"/>
          <w:lang w:eastAsia="pl-PL"/>
        </w:rPr>
      </w:pPr>
      <w:hyperlink w:anchor="_Toc56670010" w:history="1">
        <w:r w:rsidR="003E1C26" w:rsidRPr="00DC455F">
          <w:rPr>
            <w:rStyle w:val="Hipercze"/>
            <w:rFonts w:asciiTheme="minorHAnsi" w:eastAsiaTheme="majorEastAsia" w:hAnsiTheme="minorHAnsi" w:cstheme="minorHAnsi"/>
            <w:bCs/>
            <w:noProof/>
          </w:rPr>
          <w:t>4.6.1.</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eastAsiaTheme="majorEastAsia" w:hAnsiTheme="minorHAnsi" w:cstheme="minorHAnsi"/>
            <w:bCs/>
            <w:noProof/>
          </w:rPr>
          <w:t>Koordynacja i zarządzanie Programem</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_Toc56670010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64</w:t>
        </w:r>
        <w:r w:rsidR="003E1C26" w:rsidRPr="00DC455F">
          <w:rPr>
            <w:rFonts w:asciiTheme="minorHAnsi" w:hAnsiTheme="minorHAnsi" w:cstheme="minorHAnsi"/>
            <w:noProof/>
            <w:webHidden/>
          </w:rPr>
          <w:fldChar w:fldCharType="end"/>
        </w:r>
      </w:hyperlink>
    </w:p>
    <w:p w14:paraId="75CB0B16" w14:textId="1F5F0B37" w:rsidR="003E1C26" w:rsidRPr="00DC455F" w:rsidRDefault="00F93616">
      <w:pPr>
        <w:pStyle w:val="Spistreci3"/>
        <w:tabs>
          <w:tab w:val="left" w:pos="1320"/>
          <w:tab w:val="right" w:leader="dot" w:pos="9062"/>
        </w:tabs>
        <w:rPr>
          <w:rFonts w:asciiTheme="minorHAnsi" w:eastAsiaTheme="minorEastAsia" w:hAnsiTheme="minorHAnsi" w:cstheme="minorHAnsi"/>
          <w:noProof/>
          <w:kern w:val="0"/>
          <w:lang w:eastAsia="pl-PL"/>
        </w:rPr>
      </w:pPr>
      <w:hyperlink w:anchor="_Toc56670011" w:history="1">
        <w:r w:rsidR="003E1C26" w:rsidRPr="00DC455F">
          <w:rPr>
            <w:rStyle w:val="Hipercze"/>
            <w:rFonts w:asciiTheme="minorHAnsi" w:eastAsiaTheme="majorEastAsia" w:hAnsiTheme="minorHAnsi" w:cstheme="minorHAnsi"/>
            <w:bCs/>
            <w:noProof/>
          </w:rPr>
          <w:t>4.6.2.</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eastAsiaTheme="majorEastAsia" w:hAnsiTheme="minorHAnsi" w:cstheme="minorHAnsi"/>
            <w:bCs/>
            <w:noProof/>
          </w:rPr>
          <w:t>Budżetowanie Programu integracji 2021</w:t>
        </w:r>
        <w:r w:rsidR="00293717" w:rsidRPr="00925A2E">
          <w:rPr>
            <w:rFonts w:asciiTheme="minorHAnsi" w:hAnsiTheme="minorHAnsi" w:cstheme="minorHAnsi"/>
            <w:noProof/>
            <w:szCs w:val="24"/>
          </w:rPr>
          <w:t>–</w:t>
        </w:r>
        <w:r w:rsidR="003E1C26" w:rsidRPr="00DC455F">
          <w:rPr>
            <w:rStyle w:val="Hipercze"/>
            <w:rFonts w:asciiTheme="minorHAnsi" w:eastAsiaTheme="majorEastAsia" w:hAnsiTheme="minorHAnsi" w:cstheme="minorHAnsi"/>
            <w:bCs/>
            <w:noProof/>
          </w:rPr>
          <w:t>2030</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_Toc56670011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68</w:t>
        </w:r>
        <w:r w:rsidR="003E1C26" w:rsidRPr="00DC455F">
          <w:rPr>
            <w:rFonts w:asciiTheme="minorHAnsi" w:hAnsiTheme="minorHAnsi" w:cstheme="minorHAnsi"/>
            <w:noProof/>
            <w:webHidden/>
          </w:rPr>
          <w:fldChar w:fldCharType="end"/>
        </w:r>
      </w:hyperlink>
    </w:p>
    <w:p w14:paraId="09753FBC" w14:textId="651097F2" w:rsidR="003E1C26" w:rsidRPr="00DC455F" w:rsidRDefault="00F93616">
      <w:pPr>
        <w:pStyle w:val="Spistreci3"/>
        <w:tabs>
          <w:tab w:val="left" w:pos="1320"/>
          <w:tab w:val="right" w:leader="dot" w:pos="9062"/>
        </w:tabs>
        <w:rPr>
          <w:rFonts w:asciiTheme="minorHAnsi" w:eastAsiaTheme="minorEastAsia" w:hAnsiTheme="minorHAnsi" w:cstheme="minorHAnsi"/>
          <w:noProof/>
          <w:kern w:val="0"/>
          <w:lang w:eastAsia="pl-PL"/>
        </w:rPr>
      </w:pPr>
      <w:hyperlink w:anchor="_Toc56670012" w:history="1">
        <w:r w:rsidR="003E1C26" w:rsidRPr="00DC455F">
          <w:rPr>
            <w:rStyle w:val="Hipercze"/>
            <w:rFonts w:asciiTheme="minorHAnsi" w:eastAsiaTheme="majorEastAsia" w:hAnsiTheme="minorHAnsi" w:cstheme="minorHAnsi"/>
            <w:bCs/>
            <w:noProof/>
          </w:rPr>
          <w:t>4.6.3.</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eastAsiaTheme="majorEastAsia" w:hAnsiTheme="minorHAnsi" w:cstheme="minorHAnsi"/>
            <w:bCs/>
            <w:noProof/>
          </w:rPr>
          <w:t>Mechanizm wnioskowania o przyznanie dotacji na realizację zadań</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_Toc56670012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69</w:t>
        </w:r>
        <w:r w:rsidR="003E1C26" w:rsidRPr="00DC455F">
          <w:rPr>
            <w:rFonts w:asciiTheme="minorHAnsi" w:hAnsiTheme="minorHAnsi" w:cstheme="minorHAnsi"/>
            <w:noProof/>
            <w:webHidden/>
          </w:rPr>
          <w:fldChar w:fldCharType="end"/>
        </w:r>
      </w:hyperlink>
    </w:p>
    <w:p w14:paraId="721AC2C5" w14:textId="541CCB63" w:rsidR="003E1C26" w:rsidRPr="00DC455F" w:rsidRDefault="00F93616">
      <w:pPr>
        <w:pStyle w:val="Spistreci3"/>
        <w:tabs>
          <w:tab w:val="left" w:pos="1320"/>
          <w:tab w:val="right" w:leader="dot" w:pos="9062"/>
        </w:tabs>
        <w:rPr>
          <w:rFonts w:asciiTheme="minorHAnsi" w:eastAsiaTheme="minorEastAsia" w:hAnsiTheme="minorHAnsi" w:cstheme="minorHAnsi"/>
          <w:noProof/>
          <w:kern w:val="0"/>
          <w:lang w:eastAsia="pl-PL"/>
        </w:rPr>
      </w:pPr>
      <w:hyperlink w:anchor="_Toc56670013" w:history="1">
        <w:r w:rsidR="003E1C26" w:rsidRPr="00DC455F">
          <w:rPr>
            <w:rStyle w:val="Hipercze"/>
            <w:rFonts w:asciiTheme="minorHAnsi" w:eastAsiaTheme="majorEastAsia" w:hAnsiTheme="minorHAnsi" w:cstheme="minorHAnsi"/>
            <w:bCs/>
            <w:noProof/>
          </w:rPr>
          <w:t>4.6.4.</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eastAsiaTheme="majorEastAsia" w:hAnsiTheme="minorHAnsi" w:cstheme="minorHAnsi"/>
            <w:bCs/>
            <w:noProof/>
          </w:rPr>
          <w:t>Monitorowanie</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_Toc56670013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71</w:t>
        </w:r>
        <w:r w:rsidR="003E1C26" w:rsidRPr="00DC455F">
          <w:rPr>
            <w:rFonts w:asciiTheme="minorHAnsi" w:hAnsiTheme="minorHAnsi" w:cstheme="minorHAnsi"/>
            <w:noProof/>
            <w:webHidden/>
          </w:rPr>
          <w:fldChar w:fldCharType="end"/>
        </w:r>
      </w:hyperlink>
    </w:p>
    <w:p w14:paraId="07AEF79B" w14:textId="713D2F7C" w:rsidR="003E1C26" w:rsidRPr="00DC455F" w:rsidRDefault="00F93616">
      <w:pPr>
        <w:pStyle w:val="Spistreci3"/>
        <w:tabs>
          <w:tab w:val="left" w:pos="1320"/>
          <w:tab w:val="right" w:leader="dot" w:pos="9062"/>
        </w:tabs>
        <w:rPr>
          <w:rFonts w:asciiTheme="minorHAnsi" w:eastAsiaTheme="minorEastAsia" w:hAnsiTheme="minorHAnsi" w:cstheme="minorHAnsi"/>
          <w:noProof/>
          <w:kern w:val="0"/>
          <w:lang w:eastAsia="pl-PL"/>
        </w:rPr>
      </w:pPr>
      <w:hyperlink w:anchor="_Toc56670014" w:history="1">
        <w:r w:rsidR="003E1C26" w:rsidRPr="00DC455F">
          <w:rPr>
            <w:rStyle w:val="Hipercze"/>
            <w:rFonts w:asciiTheme="minorHAnsi" w:eastAsiaTheme="majorEastAsia" w:hAnsiTheme="minorHAnsi" w:cstheme="minorHAnsi"/>
            <w:bCs/>
            <w:noProof/>
          </w:rPr>
          <w:t>4.6.5.</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eastAsiaTheme="majorEastAsia" w:hAnsiTheme="minorHAnsi" w:cstheme="minorHAnsi"/>
            <w:bCs/>
            <w:noProof/>
          </w:rPr>
          <w:t>Ewaluacja</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_Toc56670014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72</w:t>
        </w:r>
        <w:r w:rsidR="003E1C26" w:rsidRPr="00DC455F">
          <w:rPr>
            <w:rFonts w:asciiTheme="minorHAnsi" w:hAnsiTheme="minorHAnsi" w:cstheme="minorHAnsi"/>
            <w:noProof/>
            <w:webHidden/>
          </w:rPr>
          <w:fldChar w:fldCharType="end"/>
        </w:r>
      </w:hyperlink>
    </w:p>
    <w:p w14:paraId="5E5DA87C" w14:textId="498E01E4" w:rsidR="003E1C26" w:rsidRPr="00DC455F" w:rsidRDefault="00F93616">
      <w:pPr>
        <w:pStyle w:val="Spistreci3"/>
        <w:tabs>
          <w:tab w:val="left" w:pos="1320"/>
          <w:tab w:val="right" w:leader="dot" w:pos="9062"/>
        </w:tabs>
        <w:rPr>
          <w:rFonts w:asciiTheme="minorHAnsi" w:eastAsiaTheme="minorEastAsia" w:hAnsiTheme="minorHAnsi" w:cstheme="minorHAnsi"/>
          <w:noProof/>
          <w:kern w:val="0"/>
          <w:lang w:eastAsia="pl-PL"/>
        </w:rPr>
      </w:pPr>
      <w:hyperlink w:anchor="_Toc56670015" w:history="1">
        <w:r w:rsidR="003E1C26" w:rsidRPr="00DC455F">
          <w:rPr>
            <w:rStyle w:val="Hipercze"/>
            <w:rFonts w:asciiTheme="minorHAnsi" w:eastAsiaTheme="majorEastAsia" w:hAnsiTheme="minorHAnsi" w:cstheme="minorHAnsi"/>
            <w:bCs/>
            <w:noProof/>
          </w:rPr>
          <w:t>4.6.6.</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eastAsiaTheme="majorEastAsia" w:hAnsiTheme="minorHAnsi" w:cstheme="minorHAnsi"/>
            <w:bCs/>
            <w:noProof/>
          </w:rPr>
          <w:t>Promocja</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_Toc56670015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73</w:t>
        </w:r>
        <w:r w:rsidR="003E1C26" w:rsidRPr="00DC455F">
          <w:rPr>
            <w:rFonts w:asciiTheme="minorHAnsi" w:hAnsiTheme="minorHAnsi" w:cstheme="minorHAnsi"/>
            <w:noProof/>
            <w:webHidden/>
          </w:rPr>
          <w:fldChar w:fldCharType="end"/>
        </w:r>
      </w:hyperlink>
    </w:p>
    <w:p w14:paraId="4A157935" w14:textId="1211E3EA" w:rsidR="003E1C26" w:rsidRPr="00DC455F" w:rsidRDefault="00F93616">
      <w:pPr>
        <w:pStyle w:val="Spistreci1"/>
        <w:rPr>
          <w:rFonts w:asciiTheme="minorHAnsi" w:eastAsiaTheme="minorEastAsia" w:hAnsiTheme="minorHAnsi"/>
          <w:bCs w:val="0"/>
          <w:kern w:val="0"/>
          <w:lang w:eastAsia="pl-PL"/>
        </w:rPr>
      </w:pPr>
      <w:hyperlink w:anchor="_Toc56670016" w:history="1">
        <w:r w:rsidR="003E1C26" w:rsidRPr="00DC455F">
          <w:rPr>
            <w:rStyle w:val="Hipercze"/>
            <w:rFonts w:asciiTheme="minorHAnsi" w:hAnsiTheme="minorHAnsi" w:cstheme="minorHAnsi"/>
            <w:kern w:val="32"/>
          </w:rPr>
          <w:t>Spis załączników</w:t>
        </w:r>
        <w:r w:rsidR="003E1C26" w:rsidRPr="00DC455F">
          <w:rPr>
            <w:rFonts w:asciiTheme="minorHAnsi" w:hAnsiTheme="minorHAnsi"/>
            <w:webHidden/>
          </w:rPr>
          <w:tab/>
        </w:r>
        <w:r w:rsidR="003E1C26" w:rsidRPr="00DC455F">
          <w:rPr>
            <w:rFonts w:asciiTheme="minorHAnsi" w:hAnsiTheme="minorHAnsi"/>
            <w:webHidden/>
          </w:rPr>
          <w:fldChar w:fldCharType="begin"/>
        </w:r>
        <w:r w:rsidR="003E1C26" w:rsidRPr="00DC455F">
          <w:rPr>
            <w:rFonts w:asciiTheme="minorHAnsi" w:hAnsiTheme="minorHAnsi"/>
            <w:webHidden/>
          </w:rPr>
          <w:instrText xml:space="preserve"> PAGEREF _Toc56670016 \h </w:instrText>
        </w:r>
        <w:r w:rsidR="003E1C26" w:rsidRPr="00DC455F">
          <w:rPr>
            <w:rFonts w:asciiTheme="minorHAnsi" w:hAnsiTheme="minorHAnsi"/>
            <w:webHidden/>
          </w:rPr>
        </w:r>
        <w:r w:rsidR="003E1C26" w:rsidRPr="00DC455F">
          <w:rPr>
            <w:rFonts w:asciiTheme="minorHAnsi" w:hAnsiTheme="minorHAnsi"/>
            <w:webHidden/>
          </w:rPr>
          <w:fldChar w:fldCharType="separate"/>
        </w:r>
        <w:r w:rsidR="00F85A54">
          <w:rPr>
            <w:rFonts w:asciiTheme="minorHAnsi" w:hAnsiTheme="minorHAnsi"/>
            <w:webHidden/>
          </w:rPr>
          <w:t>74</w:t>
        </w:r>
        <w:r w:rsidR="003E1C26" w:rsidRPr="00DC455F">
          <w:rPr>
            <w:rFonts w:asciiTheme="minorHAnsi" w:hAnsiTheme="minorHAnsi"/>
            <w:webHidden/>
          </w:rPr>
          <w:fldChar w:fldCharType="end"/>
        </w:r>
      </w:hyperlink>
    </w:p>
    <w:p w14:paraId="77E27355" w14:textId="475FE40D" w:rsidR="00833D51" w:rsidRPr="00925A2E" w:rsidRDefault="00FE3B7C" w:rsidP="00F33BC6">
      <w:pPr>
        <w:pStyle w:val="Spistreci1"/>
        <w:rPr>
          <w:b/>
        </w:rPr>
      </w:pPr>
      <w:r w:rsidRPr="00DC455F">
        <w:rPr>
          <w:rFonts w:asciiTheme="minorHAnsi" w:hAnsiTheme="minorHAnsi"/>
          <w:lang w:eastAsia="pl-PL"/>
        </w:rPr>
        <w:fldChar w:fldCharType="end"/>
      </w:r>
      <w:r w:rsidRPr="00DC455F">
        <w:rPr>
          <w:rFonts w:asciiTheme="minorHAnsi" w:hAnsiTheme="minorHAnsi"/>
        </w:rPr>
        <w:fldChar w:fldCharType="end"/>
      </w:r>
      <w:bookmarkStart w:id="1" w:name="_Toc30515605"/>
      <w:bookmarkEnd w:id="1"/>
    </w:p>
    <w:p w14:paraId="456F897A" w14:textId="77777777" w:rsidR="00833D51" w:rsidRPr="00925A2E" w:rsidRDefault="00833D51">
      <w:pPr>
        <w:pStyle w:val="Spistre9cci1"/>
        <w:tabs>
          <w:tab w:val="right" w:leader="dot" w:pos="9060"/>
        </w:tabs>
        <w:rPr>
          <w:rFonts w:asciiTheme="minorHAnsi" w:hAnsiTheme="minorHAnsi" w:cstheme="minorHAnsi"/>
          <w:kern w:val="1"/>
        </w:rPr>
      </w:pPr>
      <w:r w:rsidRPr="00925A2E">
        <w:rPr>
          <w:rFonts w:asciiTheme="minorHAnsi" w:hAnsiTheme="minorHAnsi" w:cstheme="minorHAnsi"/>
          <w:b/>
          <w:kern w:val="1"/>
        </w:rPr>
        <w:br w:type="page"/>
      </w:r>
    </w:p>
    <w:p w14:paraId="6A71EDA9" w14:textId="7906D145" w:rsidR="00A80318" w:rsidRPr="00146039" w:rsidRDefault="00FE3B7C" w:rsidP="00146039">
      <w:pPr>
        <w:pStyle w:val="Spistre9cci1"/>
        <w:tabs>
          <w:tab w:val="right" w:leader="dot" w:pos="9060"/>
        </w:tabs>
        <w:outlineLvl w:val="0"/>
        <w:rPr>
          <w:rFonts w:asciiTheme="minorHAnsi" w:hAnsiTheme="minorHAnsi" w:cstheme="minorHAnsi"/>
          <w:b/>
          <w:kern w:val="1"/>
          <w:sz w:val="32"/>
        </w:rPr>
      </w:pPr>
      <w:bookmarkStart w:id="2" w:name="_Toc56669973"/>
      <w:r w:rsidRPr="00925A2E">
        <w:rPr>
          <w:rFonts w:asciiTheme="minorHAnsi" w:hAnsiTheme="minorHAnsi" w:cstheme="minorHAnsi"/>
          <w:b/>
          <w:kern w:val="1"/>
          <w:sz w:val="32"/>
        </w:rPr>
        <w:lastRenderedPageBreak/>
        <w:t>Wykaz skrótów</w:t>
      </w:r>
      <w:bookmarkEnd w:id="2"/>
    </w:p>
    <w:p w14:paraId="01F2D522" w14:textId="30AFEDB1" w:rsidR="00AA3AD8" w:rsidRPr="00A80318" w:rsidRDefault="00A80318" w:rsidP="00691EDF">
      <w:pPr>
        <w:spacing w:after="120" w:line="257" w:lineRule="auto"/>
        <w:jc w:val="both"/>
        <w:rPr>
          <w:rFonts w:asciiTheme="minorHAnsi" w:hAnsiTheme="minorHAnsi" w:cstheme="minorHAnsi"/>
        </w:rPr>
      </w:pPr>
      <w:r>
        <w:rPr>
          <w:rFonts w:asciiTheme="minorHAnsi" w:hAnsiTheme="minorHAnsi" w:cstheme="minorHAnsi"/>
          <w:b/>
        </w:rPr>
        <w:t>AER</w:t>
      </w:r>
      <w:r>
        <w:rPr>
          <w:rFonts w:asciiTheme="minorHAnsi" w:hAnsiTheme="minorHAnsi" w:cstheme="minorHAnsi"/>
        </w:rPr>
        <w:t xml:space="preserve"> – asystent/asystenci edukacji romskiej</w:t>
      </w:r>
    </w:p>
    <w:p w14:paraId="142C799E" w14:textId="77777777" w:rsidR="00FA4B5F" w:rsidRPr="00925A2E" w:rsidRDefault="00FA4B5F" w:rsidP="00691EDF">
      <w:pPr>
        <w:spacing w:after="120" w:line="257" w:lineRule="auto"/>
        <w:jc w:val="both"/>
        <w:rPr>
          <w:rFonts w:asciiTheme="minorHAnsi" w:hAnsiTheme="minorHAnsi" w:cstheme="minorHAnsi"/>
        </w:rPr>
      </w:pPr>
      <w:r w:rsidRPr="00925A2E">
        <w:rPr>
          <w:rFonts w:asciiTheme="minorHAnsi" w:hAnsiTheme="minorHAnsi" w:cstheme="minorHAnsi"/>
          <w:b/>
        </w:rPr>
        <w:t>DWRMNiE</w:t>
      </w:r>
      <w:r w:rsidR="00FE3B7C" w:rsidRPr="00925A2E">
        <w:rPr>
          <w:rFonts w:asciiTheme="minorHAnsi" w:hAnsiTheme="minorHAnsi" w:cstheme="minorHAnsi"/>
        </w:rPr>
        <w:t xml:space="preserve"> – Departament Wyznań Religijnych oraz Mniejszości Narodowych i Etnicznych</w:t>
      </w:r>
      <w:r w:rsidRPr="00925A2E">
        <w:rPr>
          <w:rFonts w:asciiTheme="minorHAnsi" w:hAnsiTheme="minorHAnsi" w:cstheme="minorHAnsi"/>
        </w:rPr>
        <w:t xml:space="preserve"> </w:t>
      </w:r>
      <w:r w:rsidR="000E7FF0" w:rsidRPr="00925A2E">
        <w:rPr>
          <w:rFonts w:asciiTheme="minorHAnsi" w:hAnsiTheme="minorHAnsi" w:cstheme="minorHAnsi"/>
        </w:rPr>
        <w:t>MSWiA</w:t>
      </w:r>
    </w:p>
    <w:p w14:paraId="502D4C53" w14:textId="27F52907" w:rsidR="000E7FF0" w:rsidRPr="00925A2E" w:rsidRDefault="00FE3B7C" w:rsidP="00691EDF">
      <w:pPr>
        <w:spacing w:after="120" w:line="257" w:lineRule="auto"/>
        <w:jc w:val="both"/>
        <w:rPr>
          <w:rFonts w:asciiTheme="minorHAnsi" w:hAnsiTheme="minorHAnsi" w:cstheme="minorHAnsi"/>
        </w:rPr>
      </w:pPr>
      <w:r w:rsidRPr="00925A2E">
        <w:rPr>
          <w:rFonts w:asciiTheme="minorHAnsi" w:hAnsiTheme="minorHAnsi" w:cstheme="minorHAnsi"/>
          <w:b/>
        </w:rPr>
        <w:t>EFS</w:t>
      </w:r>
      <w:r w:rsidRPr="00925A2E">
        <w:rPr>
          <w:rFonts w:asciiTheme="minorHAnsi" w:hAnsiTheme="minorHAnsi" w:cstheme="minorHAnsi"/>
        </w:rPr>
        <w:t xml:space="preserve"> – Europejski Fundusz Społeczny</w:t>
      </w:r>
    </w:p>
    <w:p w14:paraId="74D5E0BE" w14:textId="77777777" w:rsidR="000E7FF0" w:rsidRPr="00925A2E" w:rsidRDefault="00FE3B7C" w:rsidP="00691EDF">
      <w:pPr>
        <w:spacing w:after="120" w:line="257" w:lineRule="auto"/>
        <w:jc w:val="both"/>
        <w:rPr>
          <w:rFonts w:asciiTheme="minorHAnsi" w:hAnsiTheme="minorHAnsi" w:cstheme="minorHAnsi"/>
        </w:rPr>
      </w:pPr>
      <w:r w:rsidRPr="00925A2E">
        <w:rPr>
          <w:rFonts w:asciiTheme="minorHAnsi" w:hAnsiTheme="minorHAnsi" w:cstheme="minorHAnsi"/>
          <w:b/>
        </w:rPr>
        <w:t>GUS</w:t>
      </w:r>
      <w:r w:rsidRPr="00925A2E">
        <w:rPr>
          <w:rFonts w:asciiTheme="minorHAnsi" w:hAnsiTheme="minorHAnsi" w:cstheme="minorHAnsi"/>
        </w:rPr>
        <w:t xml:space="preserve"> – Główny Urząd Statystyczny</w:t>
      </w:r>
    </w:p>
    <w:p w14:paraId="4C1BDBFF" w14:textId="77777777" w:rsidR="00FA4B5F" w:rsidRPr="00925A2E" w:rsidRDefault="00FA4B5F" w:rsidP="00691EDF">
      <w:pPr>
        <w:spacing w:after="120" w:line="257" w:lineRule="auto"/>
        <w:jc w:val="both"/>
        <w:rPr>
          <w:rFonts w:asciiTheme="minorHAnsi" w:hAnsiTheme="minorHAnsi" w:cstheme="minorHAnsi"/>
        </w:rPr>
      </w:pPr>
      <w:r w:rsidRPr="00925A2E">
        <w:rPr>
          <w:rFonts w:asciiTheme="minorHAnsi" w:hAnsiTheme="minorHAnsi" w:cstheme="minorHAnsi"/>
          <w:b/>
        </w:rPr>
        <w:t>JST</w:t>
      </w:r>
      <w:r w:rsidRPr="00925A2E">
        <w:rPr>
          <w:rFonts w:asciiTheme="minorHAnsi" w:hAnsiTheme="minorHAnsi" w:cstheme="minorHAnsi"/>
        </w:rPr>
        <w:t xml:space="preserve"> – jednostka samorządu terytorialnego</w:t>
      </w:r>
    </w:p>
    <w:p w14:paraId="63D3B2F5" w14:textId="77777777" w:rsidR="00FE3B7C" w:rsidRPr="00925A2E" w:rsidRDefault="00FE3B7C" w:rsidP="00691EDF">
      <w:pPr>
        <w:spacing w:after="120" w:line="257" w:lineRule="auto"/>
        <w:jc w:val="both"/>
        <w:rPr>
          <w:rFonts w:asciiTheme="minorHAnsi" w:hAnsiTheme="minorHAnsi" w:cstheme="minorHAnsi"/>
        </w:rPr>
      </w:pPr>
      <w:r w:rsidRPr="00925A2E">
        <w:rPr>
          <w:rFonts w:asciiTheme="minorHAnsi" w:hAnsiTheme="minorHAnsi" w:cstheme="minorHAnsi"/>
          <w:b/>
        </w:rPr>
        <w:t>KE</w:t>
      </w:r>
      <w:r w:rsidRPr="00925A2E">
        <w:rPr>
          <w:rFonts w:asciiTheme="minorHAnsi" w:hAnsiTheme="minorHAnsi" w:cstheme="minorHAnsi"/>
        </w:rPr>
        <w:t xml:space="preserve"> – Komisja Europejska</w:t>
      </w:r>
    </w:p>
    <w:p w14:paraId="4B853B5E" w14:textId="77777777" w:rsidR="00FE3B7C" w:rsidRPr="00925A2E" w:rsidRDefault="00FE3B7C" w:rsidP="00691EDF">
      <w:pPr>
        <w:spacing w:after="120" w:line="257" w:lineRule="auto"/>
        <w:jc w:val="both"/>
        <w:rPr>
          <w:rFonts w:asciiTheme="minorHAnsi" w:hAnsiTheme="minorHAnsi" w:cstheme="minorHAnsi"/>
        </w:rPr>
      </w:pPr>
      <w:r w:rsidRPr="00925A2E">
        <w:rPr>
          <w:rFonts w:asciiTheme="minorHAnsi" w:hAnsiTheme="minorHAnsi" w:cstheme="minorHAnsi"/>
          <w:b/>
        </w:rPr>
        <w:t>KGP</w:t>
      </w:r>
      <w:r w:rsidRPr="00925A2E">
        <w:rPr>
          <w:rFonts w:asciiTheme="minorHAnsi" w:hAnsiTheme="minorHAnsi" w:cstheme="minorHAnsi"/>
        </w:rPr>
        <w:t xml:space="preserve"> – Komenda Główna Policji</w:t>
      </w:r>
    </w:p>
    <w:p w14:paraId="35640494" w14:textId="322E7BE8" w:rsidR="00B112A0" w:rsidRDefault="00FE3B7C" w:rsidP="00691EDF">
      <w:pPr>
        <w:spacing w:after="120" w:line="257" w:lineRule="auto"/>
        <w:jc w:val="both"/>
        <w:rPr>
          <w:rFonts w:asciiTheme="minorHAnsi" w:hAnsiTheme="minorHAnsi" w:cstheme="minorHAnsi"/>
        </w:rPr>
      </w:pPr>
      <w:r w:rsidRPr="00925A2E">
        <w:rPr>
          <w:rFonts w:asciiTheme="minorHAnsi" w:hAnsiTheme="minorHAnsi" w:cstheme="minorHAnsi"/>
          <w:b/>
        </w:rPr>
        <w:t>KPRES</w:t>
      </w:r>
      <w:r w:rsidRPr="00925A2E">
        <w:rPr>
          <w:rFonts w:asciiTheme="minorHAnsi" w:hAnsiTheme="minorHAnsi" w:cstheme="minorHAnsi"/>
        </w:rPr>
        <w:t xml:space="preserve"> </w:t>
      </w:r>
      <w:r w:rsidR="00F37F4F" w:rsidRPr="00925A2E">
        <w:rPr>
          <w:rFonts w:asciiTheme="minorHAnsi" w:hAnsiTheme="minorHAnsi" w:cstheme="minorHAnsi"/>
        </w:rPr>
        <w:t>–</w:t>
      </w:r>
      <w:r w:rsidRPr="00925A2E">
        <w:rPr>
          <w:rFonts w:asciiTheme="minorHAnsi" w:hAnsiTheme="minorHAnsi" w:cstheme="minorHAnsi"/>
        </w:rPr>
        <w:t xml:space="preserve"> Krajowy Program Rozwoju Ekonomii Społecznej do 2023 roku. Ekonomia Solidarności Społecznej</w:t>
      </w:r>
    </w:p>
    <w:p w14:paraId="20F61DB4" w14:textId="59107995" w:rsidR="00FE3B7C" w:rsidRPr="00925A2E" w:rsidRDefault="00FE3B7C" w:rsidP="00691EDF">
      <w:pPr>
        <w:spacing w:after="120" w:line="257" w:lineRule="auto"/>
        <w:jc w:val="both"/>
        <w:rPr>
          <w:rFonts w:asciiTheme="minorHAnsi" w:hAnsiTheme="minorHAnsi" w:cstheme="minorHAnsi"/>
        </w:rPr>
      </w:pPr>
      <w:r w:rsidRPr="00925A2E">
        <w:rPr>
          <w:rFonts w:asciiTheme="minorHAnsi" w:hAnsiTheme="minorHAnsi" w:cstheme="minorHAnsi"/>
          <w:b/>
        </w:rPr>
        <w:t>KWRiMNiE</w:t>
      </w:r>
      <w:r w:rsidRPr="00925A2E">
        <w:rPr>
          <w:rFonts w:asciiTheme="minorHAnsi" w:hAnsiTheme="minorHAnsi" w:cstheme="minorHAnsi"/>
        </w:rPr>
        <w:t xml:space="preserve"> – Komisja Wspólna Rządu i Mniejszości Narodowych i Etnicznych</w:t>
      </w:r>
    </w:p>
    <w:p w14:paraId="1CDE533E" w14:textId="77777777" w:rsidR="005E4272" w:rsidRDefault="005E4272" w:rsidP="00691EDF">
      <w:pPr>
        <w:spacing w:after="120" w:line="257" w:lineRule="auto"/>
        <w:jc w:val="both"/>
        <w:rPr>
          <w:rFonts w:asciiTheme="minorHAnsi" w:hAnsiTheme="minorHAnsi" w:cstheme="minorHAnsi"/>
        </w:rPr>
      </w:pPr>
      <w:r w:rsidRPr="00925A2E">
        <w:rPr>
          <w:rFonts w:asciiTheme="minorHAnsi" w:hAnsiTheme="minorHAnsi" w:cstheme="minorHAnsi"/>
          <w:b/>
        </w:rPr>
        <w:t>MEN</w:t>
      </w:r>
      <w:r w:rsidRPr="00925A2E">
        <w:rPr>
          <w:rFonts w:asciiTheme="minorHAnsi" w:hAnsiTheme="minorHAnsi" w:cstheme="minorHAnsi"/>
        </w:rPr>
        <w:t xml:space="preserve"> – Ministerstwo Edukacji Narodowej</w:t>
      </w:r>
    </w:p>
    <w:p w14:paraId="14252870" w14:textId="3B5513D0" w:rsidR="0015457F" w:rsidRPr="00146039" w:rsidRDefault="0015457F" w:rsidP="00691EDF">
      <w:pPr>
        <w:spacing w:after="120" w:line="257" w:lineRule="auto"/>
        <w:jc w:val="both"/>
        <w:rPr>
          <w:rFonts w:asciiTheme="minorHAnsi" w:hAnsiTheme="minorHAnsi" w:cstheme="minorHAnsi"/>
          <w:color w:val="000000" w:themeColor="text1"/>
        </w:rPr>
      </w:pPr>
      <w:r w:rsidRPr="00A00729">
        <w:rPr>
          <w:rFonts w:asciiTheme="minorHAnsi" w:hAnsiTheme="minorHAnsi" w:cstheme="minorHAnsi"/>
          <w:b/>
          <w:color w:val="000000" w:themeColor="text1"/>
        </w:rPr>
        <w:t>MFFiPR</w:t>
      </w:r>
      <w:r w:rsidRPr="00146039">
        <w:rPr>
          <w:rFonts w:asciiTheme="minorHAnsi" w:hAnsiTheme="minorHAnsi" w:cstheme="minorHAnsi"/>
          <w:color w:val="000000" w:themeColor="text1"/>
        </w:rPr>
        <w:t xml:space="preserve"> </w:t>
      </w:r>
      <w:r w:rsidR="00293717" w:rsidRPr="00925A2E">
        <w:rPr>
          <w:rFonts w:asciiTheme="minorHAnsi" w:hAnsiTheme="minorHAnsi" w:cstheme="minorHAnsi"/>
          <w:szCs w:val="24"/>
        </w:rPr>
        <w:t>–</w:t>
      </w:r>
      <w:r w:rsidRPr="00146039">
        <w:rPr>
          <w:rFonts w:asciiTheme="minorHAnsi" w:hAnsiTheme="minorHAnsi" w:cstheme="minorHAnsi"/>
          <w:color w:val="000000" w:themeColor="text1"/>
        </w:rPr>
        <w:t xml:space="preserve"> Ministerstwo Finansów, Funduszy i Polityki Regionalnej</w:t>
      </w:r>
    </w:p>
    <w:p w14:paraId="182C24A1" w14:textId="28F11601" w:rsidR="00FE3B7C" w:rsidRPr="00925A2E" w:rsidRDefault="00FE3B7C" w:rsidP="00691EDF">
      <w:pPr>
        <w:spacing w:after="120" w:line="257" w:lineRule="auto"/>
        <w:jc w:val="both"/>
        <w:rPr>
          <w:rFonts w:asciiTheme="minorHAnsi" w:hAnsiTheme="minorHAnsi" w:cstheme="minorHAnsi"/>
        </w:rPr>
      </w:pPr>
      <w:r w:rsidRPr="00146039">
        <w:rPr>
          <w:rFonts w:asciiTheme="minorHAnsi" w:hAnsiTheme="minorHAnsi" w:cstheme="minorHAnsi"/>
          <w:b/>
        </w:rPr>
        <w:t>MKDN</w:t>
      </w:r>
      <w:r w:rsidR="0094525E" w:rsidRPr="00146039">
        <w:rPr>
          <w:rFonts w:asciiTheme="minorHAnsi" w:hAnsiTheme="minorHAnsi" w:cstheme="minorHAnsi"/>
          <w:b/>
        </w:rPr>
        <w:t>iS</w:t>
      </w:r>
      <w:r w:rsidRPr="00146039">
        <w:rPr>
          <w:rFonts w:asciiTheme="minorHAnsi" w:hAnsiTheme="minorHAnsi" w:cstheme="minorHAnsi"/>
        </w:rPr>
        <w:t xml:space="preserve"> – </w:t>
      </w:r>
      <w:r w:rsidR="0094525E" w:rsidRPr="0094525E">
        <w:rPr>
          <w:rFonts w:asciiTheme="minorHAnsi" w:hAnsiTheme="minorHAnsi" w:cstheme="minorHAnsi"/>
        </w:rPr>
        <w:t xml:space="preserve">Ministerstwo </w:t>
      </w:r>
      <w:r w:rsidR="0094525E">
        <w:rPr>
          <w:rFonts w:asciiTheme="minorHAnsi" w:hAnsiTheme="minorHAnsi" w:cstheme="minorHAnsi"/>
        </w:rPr>
        <w:t>Kultury, D</w:t>
      </w:r>
      <w:r w:rsidR="0094525E" w:rsidRPr="0094525E">
        <w:rPr>
          <w:rFonts w:asciiTheme="minorHAnsi" w:hAnsiTheme="minorHAnsi" w:cstheme="minorHAnsi"/>
        </w:rPr>
        <w:t xml:space="preserve">ziedzictwa </w:t>
      </w:r>
      <w:r w:rsidR="0094525E">
        <w:rPr>
          <w:rFonts w:asciiTheme="minorHAnsi" w:hAnsiTheme="minorHAnsi" w:cstheme="minorHAnsi"/>
        </w:rPr>
        <w:t>N</w:t>
      </w:r>
      <w:r w:rsidR="0094525E" w:rsidRPr="0094525E">
        <w:rPr>
          <w:rFonts w:asciiTheme="minorHAnsi" w:hAnsiTheme="minorHAnsi" w:cstheme="minorHAnsi"/>
        </w:rPr>
        <w:t xml:space="preserve">arodowego i </w:t>
      </w:r>
      <w:r w:rsidR="0094525E">
        <w:rPr>
          <w:rFonts w:asciiTheme="minorHAnsi" w:hAnsiTheme="minorHAnsi" w:cstheme="minorHAnsi"/>
        </w:rPr>
        <w:t>S</w:t>
      </w:r>
      <w:r w:rsidR="0094525E" w:rsidRPr="0094525E">
        <w:rPr>
          <w:rFonts w:asciiTheme="minorHAnsi" w:hAnsiTheme="minorHAnsi" w:cstheme="minorHAnsi"/>
        </w:rPr>
        <w:t>portu</w:t>
      </w:r>
    </w:p>
    <w:p w14:paraId="7085E351" w14:textId="0D42F7C6" w:rsidR="00FE3B7C" w:rsidRDefault="00FE3B7C" w:rsidP="00691EDF">
      <w:pPr>
        <w:spacing w:after="120" w:line="257" w:lineRule="auto"/>
        <w:jc w:val="both"/>
        <w:rPr>
          <w:rFonts w:asciiTheme="minorHAnsi" w:hAnsiTheme="minorHAnsi" w:cstheme="minorHAnsi"/>
        </w:rPr>
      </w:pPr>
      <w:r w:rsidRPr="00146039">
        <w:rPr>
          <w:rFonts w:asciiTheme="minorHAnsi" w:hAnsiTheme="minorHAnsi" w:cstheme="minorHAnsi"/>
          <w:b/>
        </w:rPr>
        <w:t>MR</w:t>
      </w:r>
      <w:r w:rsidR="009C0938" w:rsidRPr="00146039">
        <w:rPr>
          <w:rFonts w:asciiTheme="minorHAnsi" w:hAnsiTheme="minorHAnsi" w:cstheme="minorHAnsi"/>
          <w:b/>
        </w:rPr>
        <w:t>P</w:t>
      </w:r>
      <w:r w:rsidRPr="00146039">
        <w:rPr>
          <w:rFonts w:asciiTheme="minorHAnsi" w:hAnsiTheme="minorHAnsi" w:cstheme="minorHAnsi"/>
          <w:b/>
        </w:rPr>
        <w:t>iPS</w:t>
      </w:r>
      <w:r w:rsidRPr="00146039">
        <w:rPr>
          <w:rFonts w:asciiTheme="minorHAnsi" w:hAnsiTheme="minorHAnsi" w:cstheme="minorHAnsi"/>
        </w:rPr>
        <w:t xml:space="preserve"> – Ministerstwo Rodziny, Pracy i Polityki Społecznej</w:t>
      </w:r>
    </w:p>
    <w:p w14:paraId="29EF622B" w14:textId="49E5F65E" w:rsidR="0015457F" w:rsidRPr="00146039" w:rsidRDefault="0015457F" w:rsidP="00691EDF">
      <w:pPr>
        <w:spacing w:after="120" w:line="257" w:lineRule="auto"/>
        <w:jc w:val="both"/>
        <w:rPr>
          <w:rFonts w:asciiTheme="minorHAnsi" w:hAnsiTheme="minorHAnsi" w:cstheme="minorHAnsi"/>
          <w:color w:val="000000" w:themeColor="text1"/>
        </w:rPr>
      </w:pPr>
      <w:r w:rsidRPr="00146039">
        <w:rPr>
          <w:rFonts w:asciiTheme="minorHAnsi" w:hAnsiTheme="minorHAnsi" w:cstheme="minorHAnsi"/>
          <w:b/>
          <w:color w:val="000000" w:themeColor="text1"/>
        </w:rPr>
        <w:t>MRiPS</w:t>
      </w:r>
      <w:r w:rsidRPr="00146039">
        <w:rPr>
          <w:rFonts w:asciiTheme="minorHAnsi" w:hAnsiTheme="minorHAnsi" w:cstheme="minorHAnsi"/>
          <w:color w:val="000000" w:themeColor="text1"/>
        </w:rPr>
        <w:t xml:space="preserve"> </w:t>
      </w:r>
      <w:r w:rsidR="00293717" w:rsidRPr="00925A2E">
        <w:rPr>
          <w:rFonts w:asciiTheme="minorHAnsi" w:hAnsiTheme="minorHAnsi" w:cstheme="minorHAnsi"/>
          <w:szCs w:val="24"/>
        </w:rPr>
        <w:t>–</w:t>
      </w:r>
      <w:r w:rsidRPr="00146039">
        <w:rPr>
          <w:color w:val="000000" w:themeColor="text1"/>
        </w:rPr>
        <w:t xml:space="preserve"> </w:t>
      </w:r>
      <w:r w:rsidRPr="00146039">
        <w:rPr>
          <w:rFonts w:asciiTheme="minorHAnsi" w:hAnsiTheme="minorHAnsi" w:cstheme="minorHAnsi"/>
          <w:color w:val="000000" w:themeColor="text1"/>
        </w:rPr>
        <w:t>Ministerstwo Rodziny i Polityki Społecznej</w:t>
      </w:r>
    </w:p>
    <w:p w14:paraId="5B6E886B" w14:textId="77777777" w:rsidR="00FE3B7C" w:rsidRPr="00925A2E" w:rsidRDefault="00FE3B7C" w:rsidP="00691EDF">
      <w:pPr>
        <w:spacing w:after="120" w:line="257" w:lineRule="auto"/>
        <w:jc w:val="both"/>
        <w:rPr>
          <w:rFonts w:asciiTheme="minorHAnsi" w:hAnsiTheme="minorHAnsi" w:cstheme="minorHAnsi"/>
        </w:rPr>
      </w:pPr>
      <w:r w:rsidRPr="00925A2E">
        <w:rPr>
          <w:rFonts w:asciiTheme="minorHAnsi" w:hAnsiTheme="minorHAnsi" w:cstheme="minorHAnsi"/>
          <w:b/>
        </w:rPr>
        <w:t>MS</w:t>
      </w:r>
      <w:r w:rsidRPr="00925A2E">
        <w:rPr>
          <w:rFonts w:asciiTheme="minorHAnsi" w:hAnsiTheme="minorHAnsi" w:cstheme="minorHAnsi"/>
        </w:rPr>
        <w:t xml:space="preserve"> – Ministerstwo Sprawiedliwości</w:t>
      </w:r>
    </w:p>
    <w:p w14:paraId="3A746396" w14:textId="77777777" w:rsidR="00FE3B7C" w:rsidRPr="00925A2E" w:rsidRDefault="00FE3B7C" w:rsidP="00691EDF">
      <w:pPr>
        <w:spacing w:after="120" w:line="257" w:lineRule="auto"/>
        <w:jc w:val="both"/>
        <w:rPr>
          <w:rFonts w:asciiTheme="minorHAnsi" w:hAnsiTheme="minorHAnsi" w:cstheme="minorHAnsi"/>
        </w:rPr>
      </w:pPr>
      <w:r w:rsidRPr="00925A2E">
        <w:rPr>
          <w:rFonts w:asciiTheme="minorHAnsi" w:hAnsiTheme="minorHAnsi" w:cstheme="minorHAnsi"/>
          <w:b/>
        </w:rPr>
        <w:t>MSWiA</w:t>
      </w:r>
      <w:r w:rsidRPr="00925A2E">
        <w:rPr>
          <w:rFonts w:asciiTheme="minorHAnsi" w:hAnsiTheme="minorHAnsi" w:cstheme="minorHAnsi"/>
        </w:rPr>
        <w:t xml:space="preserve"> – Ministerstwo Spraw Wewnętrznych i Administracji</w:t>
      </w:r>
    </w:p>
    <w:p w14:paraId="1E1D4EDB" w14:textId="77777777" w:rsidR="00FA4B5F" w:rsidRPr="00925A2E" w:rsidRDefault="00FA4B5F" w:rsidP="00691EDF">
      <w:pPr>
        <w:spacing w:after="120" w:line="257" w:lineRule="auto"/>
        <w:jc w:val="both"/>
        <w:rPr>
          <w:rFonts w:asciiTheme="minorHAnsi" w:hAnsiTheme="minorHAnsi" w:cstheme="minorHAnsi"/>
        </w:rPr>
      </w:pPr>
      <w:r w:rsidRPr="00925A2E">
        <w:rPr>
          <w:rFonts w:asciiTheme="minorHAnsi" w:hAnsiTheme="minorHAnsi" w:cstheme="minorHAnsi"/>
          <w:b/>
        </w:rPr>
        <w:t>NGO</w:t>
      </w:r>
      <w:r w:rsidRPr="00925A2E">
        <w:rPr>
          <w:rFonts w:asciiTheme="minorHAnsi" w:hAnsiTheme="minorHAnsi" w:cstheme="minorHAnsi"/>
        </w:rPr>
        <w:t xml:space="preserve"> – organizacja pozarządowa</w:t>
      </w:r>
    </w:p>
    <w:p w14:paraId="6566E778" w14:textId="5DC0260E" w:rsidR="00FE3B7C" w:rsidRPr="00B112A0" w:rsidRDefault="00FE3B7C" w:rsidP="00691EDF">
      <w:pPr>
        <w:spacing w:after="120" w:line="257" w:lineRule="auto"/>
        <w:jc w:val="both"/>
        <w:rPr>
          <w:rFonts w:asciiTheme="minorHAnsi" w:hAnsiTheme="minorHAnsi" w:cstheme="minorHAnsi"/>
        </w:rPr>
      </w:pPr>
      <w:r w:rsidRPr="00B112A0">
        <w:rPr>
          <w:rFonts w:asciiTheme="minorHAnsi" w:hAnsiTheme="minorHAnsi" w:cstheme="minorHAnsi"/>
          <w:b/>
        </w:rPr>
        <w:t>NEET</w:t>
      </w:r>
      <w:r w:rsidRPr="00B112A0">
        <w:rPr>
          <w:rFonts w:asciiTheme="minorHAnsi" w:hAnsiTheme="minorHAnsi" w:cstheme="minorHAnsi"/>
        </w:rPr>
        <w:t xml:space="preserve"> – Not in Educa</w:t>
      </w:r>
      <w:r w:rsidR="003C7BB0" w:rsidRPr="00B112A0">
        <w:rPr>
          <w:rFonts w:asciiTheme="minorHAnsi" w:hAnsiTheme="minorHAnsi" w:cstheme="minorHAnsi"/>
        </w:rPr>
        <w:t>tion, Employment, or Training</w:t>
      </w:r>
      <w:r w:rsidR="000668B3" w:rsidRPr="00B112A0">
        <w:rPr>
          <w:rFonts w:asciiTheme="minorHAnsi" w:hAnsiTheme="minorHAnsi" w:cstheme="minorHAnsi"/>
        </w:rPr>
        <w:t xml:space="preserve"> (</w:t>
      </w:r>
      <w:r w:rsidRPr="00B112A0">
        <w:rPr>
          <w:rFonts w:asciiTheme="minorHAnsi" w:hAnsiTheme="minorHAnsi" w:cstheme="minorHAnsi"/>
        </w:rPr>
        <w:t>poza edukacją, szkoleniem i pracą</w:t>
      </w:r>
      <w:r w:rsidR="000668B3" w:rsidRPr="00B112A0">
        <w:rPr>
          <w:rFonts w:asciiTheme="minorHAnsi" w:hAnsiTheme="minorHAnsi" w:cstheme="minorHAnsi"/>
        </w:rPr>
        <w:t>)</w:t>
      </w:r>
    </w:p>
    <w:p w14:paraId="37CAE479" w14:textId="77777777" w:rsidR="00FE3B7C" w:rsidRPr="00925A2E" w:rsidRDefault="00FE3B7C" w:rsidP="00691EDF">
      <w:pPr>
        <w:spacing w:after="120" w:line="257" w:lineRule="auto"/>
        <w:jc w:val="both"/>
        <w:rPr>
          <w:rFonts w:asciiTheme="minorHAnsi" w:hAnsiTheme="minorHAnsi" w:cstheme="minorHAnsi"/>
        </w:rPr>
      </w:pPr>
      <w:r w:rsidRPr="00925A2E">
        <w:rPr>
          <w:rFonts w:asciiTheme="minorHAnsi" w:hAnsiTheme="minorHAnsi" w:cstheme="minorHAnsi"/>
          <w:b/>
        </w:rPr>
        <w:t>NIK</w:t>
      </w:r>
      <w:r w:rsidRPr="00925A2E">
        <w:rPr>
          <w:rFonts w:asciiTheme="minorHAnsi" w:hAnsiTheme="minorHAnsi" w:cstheme="minorHAnsi"/>
        </w:rPr>
        <w:t xml:space="preserve"> – Najwyższa Izba Kontroli</w:t>
      </w:r>
    </w:p>
    <w:p w14:paraId="7DABD5C9" w14:textId="77777777" w:rsidR="00FE3B7C" w:rsidRPr="00925A2E" w:rsidRDefault="00FE3B7C" w:rsidP="00691EDF">
      <w:pPr>
        <w:spacing w:after="120" w:line="257" w:lineRule="auto"/>
        <w:jc w:val="both"/>
        <w:rPr>
          <w:rFonts w:asciiTheme="minorHAnsi" w:hAnsiTheme="minorHAnsi" w:cstheme="minorHAnsi"/>
        </w:rPr>
      </w:pPr>
      <w:r w:rsidRPr="00925A2E">
        <w:rPr>
          <w:rFonts w:asciiTheme="minorHAnsi" w:hAnsiTheme="minorHAnsi" w:cstheme="minorHAnsi"/>
          <w:b/>
        </w:rPr>
        <w:t>NSP’02</w:t>
      </w:r>
      <w:r w:rsidRPr="00925A2E">
        <w:rPr>
          <w:rFonts w:asciiTheme="minorHAnsi" w:hAnsiTheme="minorHAnsi" w:cstheme="minorHAnsi"/>
        </w:rPr>
        <w:t xml:space="preserve"> – Narodowy Spis Powszechny Ludności i Mieszkań z 2002 r.</w:t>
      </w:r>
    </w:p>
    <w:p w14:paraId="44358C6F" w14:textId="77777777" w:rsidR="00FE3B7C" w:rsidRPr="00925A2E" w:rsidRDefault="00FE3B7C" w:rsidP="00691EDF">
      <w:pPr>
        <w:spacing w:after="120" w:line="257" w:lineRule="auto"/>
        <w:jc w:val="both"/>
        <w:rPr>
          <w:rFonts w:asciiTheme="minorHAnsi" w:hAnsiTheme="minorHAnsi" w:cstheme="minorHAnsi"/>
        </w:rPr>
      </w:pPr>
      <w:r w:rsidRPr="00925A2E">
        <w:rPr>
          <w:rFonts w:asciiTheme="minorHAnsi" w:hAnsiTheme="minorHAnsi" w:cstheme="minorHAnsi"/>
          <w:b/>
        </w:rPr>
        <w:t>NSP’11</w:t>
      </w:r>
      <w:r w:rsidRPr="00925A2E">
        <w:rPr>
          <w:rFonts w:asciiTheme="minorHAnsi" w:hAnsiTheme="minorHAnsi" w:cstheme="minorHAnsi"/>
        </w:rPr>
        <w:t xml:space="preserve"> – Narodowy Spis Powszechny Ludności i Mieszkań z 2011 r. </w:t>
      </w:r>
    </w:p>
    <w:p w14:paraId="55596773" w14:textId="77777777" w:rsidR="00FE3B7C" w:rsidRPr="00925A2E" w:rsidRDefault="00FE3B7C" w:rsidP="00691EDF">
      <w:pPr>
        <w:spacing w:after="120" w:line="257" w:lineRule="auto"/>
        <w:jc w:val="both"/>
        <w:rPr>
          <w:rFonts w:asciiTheme="minorHAnsi" w:hAnsiTheme="minorHAnsi" w:cstheme="minorHAnsi"/>
        </w:rPr>
      </w:pPr>
      <w:r w:rsidRPr="00925A2E">
        <w:rPr>
          <w:rFonts w:asciiTheme="minorHAnsi" w:hAnsiTheme="minorHAnsi" w:cstheme="minorHAnsi"/>
          <w:b/>
        </w:rPr>
        <w:t>NSP’21</w:t>
      </w:r>
      <w:r w:rsidRPr="00925A2E">
        <w:rPr>
          <w:rFonts w:asciiTheme="minorHAnsi" w:hAnsiTheme="minorHAnsi" w:cstheme="minorHAnsi"/>
        </w:rPr>
        <w:t xml:space="preserve"> </w:t>
      </w:r>
      <w:r w:rsidR="00CE06CF" w:rsidRPr="00925A2E">
        <w:rPr>
          <w:rFonts w:asciiTheme="minorHAnsi" w:hAnsiTheme="minorHAnsi" w:cstheme="minorHAnsi"/>
        </w:rPr>
        <w:t>–</w:t>
      </w:r>
      <w:r w:rsidRPr="00925A2E">
        <w:rPr>
          <w:rFonts w:asciiTheme="minorHAnsi" w:hAnsiTheme="minorHAnsi" w:cstheme="minorHAnsi"/>
        </w:rPr>
        <w:t xml:space="preserve"> Narodowy Spis Powszechny Ludności i Mieszkań z 2021 r. </w:t>
      </w:r>
    </w:p>
    <w:p w14:paraId="61E27A8C" w14:textId="77777777" w:rsidR="00031358" w:rsidRPr="00925A2E" w:rsidRDefault="00031358" w:rsidP="00691EDF">
      <w:pPr>
        <w:spacing w:after="120" w:line="257" w:lineRule="auto"/>
        <w:jc w:val="both"/>
        <w:rPr>
          <w:rFonts w:asciiTheme="minorHAnsi" w:hAnsiTheme="minorHAnsi" w:cstheme="minorHAnsi"/>
        </w:rPr>
      </w:pPr>
      <w:r w:rsidRPr="00925A2E">
        <w:rPr>
          <w:rFonts w:asciiTheme="minorHAnsi" w:hAnsiTheme="minorHAnsi" w:cstheme="minorHAnsi"/>
          <w:b/>
        </w:rPr>
        <w:t>OPS</w:t>
      </w:r>
      <w:r w:rsidR="003E5E9F" w:rsidRPr="00925A2E">
        <w:rPr>
          <w:rFonts w:asciiTheme="minorHAnsi" w:hAnsiTheme="minorHAnsi" w:cstheme="minorHAnsi"/>
        </w:rPr>
        <w:t xml:space="preserve"> </w:t>
      </w:r>
      <w:r w:rsidRPr="00925A2E">
        <w:rPr>
          <w:rFonts w:asciiTheme="minorHAnsi" w:hAnsiTheme="minorHAnsi" w:cstheme="minorHAnsi"/>
        </w:rPr>
        <w:t>– Ośrodek Pomocy Społecznej</w:t>
      </w:r>
    </w:p>
    <w:p w14:paraId="4884298C" w14:textId="77777777" w:rsidR="00FE3B7C" w:rsidRPr="00925A2E" w:rsidRDefault="00FE3B7C" w:rsidP="00691EDF">
      <w:pPr>
        <w:spacing w:after="120" w:line="257" w:lineRule="auto"/>
        <w:jc w:val="both"/>
        <w:rPr>
          <w:rFonts w:asciiTheme="minorHAnsi" w:hAnsiTheme="minorHAnsi" w:cstheme="minorHAnsi"/>
        </w:rPr>
      </w:pPr>
      <w:r w:rsidRPr="00925A2E">
        <w:rPr>
          <w:rFonts w:asciiTheme="minorHAnsi" w:hAnsiTheme="minorHAnsi" w:cstheme="minorHAnsi"/>
          <w:b/>
        </w:rPr>
        <w:t>Pełnomocnicy</w:t>
      </w:r>
      <w:r w:rsidR="00C22F55" w:rsidRPr="00925A2E">
        <w:rPr>
          <w:rFonts w:asciiTheme="minorHAnsi" w:hAnsiTheme="minorHAnsi" w:cstheme="minorHAnsi"/>
          <w:b/>
        </w:rPr>
        <w:t xml:space="preserve"> wojewodów</w:t>
      </w:r>
      <w:r w:rsidRPr="00925A2E">
        <w:rPr>
          <w:rFonts w:asciiTheme="minorHAnsi" w:hAnsiTheme="minorHAnsi" w:cstheme="minorHAnsi"/>
        </w:rPr>
        <w:t xml:space="preserve"> – </w:t>
      </w:r>
      <w:r w:rsidR="00FA4B5F" w:rsidRPr="00925A2E">
        <w:rPr>
          <w:rFonts w:asciiTheme="minorHAnsi" w:hAnsiTheme="minorHAnsi" w:cstheme="minorHAnsi"/>
        </w:rPr>
        <w:t xml:space="preserve">pełnomocnicy wojewodów </w:t>
      </w:r>
      <w:r w:rsidRPr="00925A2E">
        <w:rPr>
          <w:rFonts w:asciiTheme="minorHAnsi" w:hAnsiTheme="minorHAnsi" w:cstheme="minorHAnsi"/>
        </w:rPr>
        <w:t>ds. mniejszości narodowych i etnicznych</w:t>
      </w:r>
    </w:p>
    <w:p w14:paraId="113AADCA" w14:textId="6786E50C" w:rsidR="00FE3B7C" w:rsidRPr="00925A2E" w:rsidRDefault="00FE3B7C" w:rsidP="00691EDF">
      <w:pPr>
        <w:spacing w:after="120" w:line="257" w:lineRule="auto"/>
        <w:jc w:val="both"/>
        <w:rPr>
          <w:rFonts w:asciiTheme="minorHAnsi" w:hAnsiTheme="minorHAnsi" w:cstheme="minorHAnsi"/>
        </w:rPr>
      </w:pPr>
      <w:r w:rsidRPr="00925A2E">
        <w:rPr>
          <w:rFonts w:asciiTheme="minorHAnsi" w:hAnsiTheme="minorHAnsi" w:cstheme="minorHAnsi"/>
          <w:b/>
        </w:rPr>
        <w:t>Pełnomocnicy</w:t>
      </w:r>
      <w:r w:rsidRPr="00925A2E">
        <w:rPr>
          <w:rFonts w:asciiTheme="minorHAnsi" w:hAnsiTheme="minorHAnsi" w:cstheme="minorHAnsi"/>
        </w:rPr>
        <w:t xml:space="preserve"> </w:t>
      </w:r>
      <w:r w:rsidRPr="00925A2E">
        <w:rPr>
          <w:rFonts w:asciiTheme="minorHAnsi" w:hAnsiTheme="minorHAnsi" w:cstheme="minorHAnsi"/>
          <w:b/>
        </w:rPr>
        <w:t>Policji</w:t>
      </w:r>
      <w:r w:rsidRPr="00925A2E">
        <w:rPr>
          <w:rFonts w:asciiTheme="minorHAnsi" w:hAnsiTheme="minorHAnsi" w:cstheme="minorHAnsi"/>
        </w:rPr>
        <w:t xml:space="preserve"> </w:t>
      </w:r>
      <w:r w:rsidR="00CE06CF" w:rsidRPr="00925A2E">
        <w:rPr>
          <w:rFonts w:asciiTheme="minorHAnsi" w:hAnsiTheme="minorHAnsi" w:cstheme="minorHAnsi"/>
        </w:rPr>
        <w:t>–</w:t>
      </w:r>
      <w:r w:rsidRPr="00925A2E">
        <w:rPr>
          <w:rFonts w:asciiTheme="minorHAnsi" w:hAnsiTheme="minorHAnsi" w:cstheme="minorHAnsi"/>
        </w:rPr>
        <w:t xml:space="preserve"> </w:t>
      </w:r>
      <w:r w:rsidR="00FA4B5F" w:rsidRPr="00925A2E">
        <w:rPr>
          <w:rFonts w:asciiTheme="minorHAnsi" w:hAnsiTheme="minorHAnsi" w:cstheme="minorHAnsi"/>
        </w:rPr>
        <w:t xml:space="preserve">pełnomocnicy </w:t>
      </w:r>
      <w:r w:rsidRPr="00925A2E">
        <w:rPr>
          <w:rFonts w:asciiTheme="minorHAnsi" w:hAnsiTheme="minorHAnsi" w:cstheme="minorHAnsi"/>
        </w:rPr>
        <w:t xml:space="preserve">komendantów </w:t>
      </w:r>
      <w:r w:rsidR="00FA4B5F" w:rsidRPr="00925A2E">
        <w:rPr>
          <w:rFonts w:asciiTheme="minorHAnsi" w:hAnsiTheme="minorHAnsi" w:cstheme="minorHAnsi"/>
        </w:rPr>
        <w:t xml:space="preserve">wojewódzkich </w:t>
      </w:r>
      <w:r w:rsidRPr="00925A2E">
        <w:rPr>
          <w:rFonts w:asciiTheme="minorHAnsi" w:hAnsiTheme="minorHAnsi" w:cstheme="minorHAnsi"/>
        </w:rPr>
        <w:t xml:space="preserve">Policji ds. </w:t>
      </w:r>
      <w:r w:rsidR="000B7D01" w:rsidRPr="00925A2E">
        <w:rPr>
          <w:rFonts w:asciiTheme="minorHAnsi" w:hAnsiTheme="minorHAnsi" w:cstheme="minorHAnsi"/>
        </w:rPr>
        <w:t xml:space="preserve">ochrony </w:t>
      </w:r>
      <w:r w:rsidRPr="00925A2E">
        <w:rPr>
          <w:rFonts w:asciiTheme="minorHAnsi" w:hAnsiTheme="minorHAnsi" w:cstheme="minorHAnsi"/>
        </w:rPr>
        <w:t>praw człowieka</w:t>
      </w:r>
    </w:p>
    <w:p w14:paraId="1329CE44" w14:textId="77777777" w:rsidR="00FE3B7C" w:rsidRPr="00925A2E" w:rsidRDefault="00FE3B7C" w:rsidP="00691EDF">
      <w:pPr>
        <w:spacing w:after="120" w:line="257" w:lineRule="auto"/>
        <w:jc w:val="both"/>
        <w:rPr>
          <w:rFonts w:asciiTheme="minorHAnsi" w:hAnsiTheme="minorHAnsi" w:cstheme="minorHAnsi"/>
        </w:rPr>
      </w:pPr>
      <w:r w:rsidRPr="00925A2E">
        <w:rPr>
          <w:rFonts w:asciiTheme="minorHAnsi" w:hAnsiTheme="minorHAnsi" w:cstheme="minorHAnsi"/>
          <w:b/>
        </w:rPr>
        <w:t>PO KL</w:t>
      </w:r>
      <w:r w:rsidR="00CE06CF" w:rsidRPr="00925A2E">
        <w:rPr>
          <w:rFonts w:asciiTheme="minorHAnsi" w:hAnsiTheme="minorHAnsi" w:cstheme="minorHAnsi"/>
        </w:rPr>
        <w:t xml:space="preserve"> </w:t>
      </w:r>
      <w:r w:rsidRPr="00925A2E">
        <w:rPr>
          <w:rFonts w:asciiTheme="minorHAnsi" w:hAnsiTheme="minorHAnsi" w:cstheme="minorHAnsi"/>
        </w:rPr>
        <w:t>– Program Operacyjny Kapitał Ludzki</w:t>
      </w:r>
    </w:p>
    <w:p w14:paraId="45DABCCD" w14:textId="77777777" w:rsidR="00FE3B7C" w:rsidRPr="00925A2E" w:rsidRDefault="00FE3B7C" w:rsidP="00691EDF">
      <w:pPr>
        <w:spacing w:after="120" w:line="257" w:lineRule="auto"/>
        <w:jc w:val="both"/>
        <w:rPr>
          <w:rFonts w:asciiTheme="minorHAnsi" w:hAnsiTheme="minorHAnsi" w:cstheme="minorHAnsi"/>
        </w:rPr>
      </w:pPr>
      <w:r w:rsidRPr="00925A2E">
        <w:rPr>
          <w:rFonts w:asciiTheme="minorHAnsi" w:hAnsiTheme="minorHAnsi" w:cstheme="minorHAnsi"/>
          <w:b/>
        </w:rPr>
        <w:t>PO WER</w:t>
      </w:r>
      <w:r w:rsidRPr="00925A2E">
        <w:rPr>
          <w:rFonts w:asciiTheme="minorHAnsi" w:hAnsiTheme="minorHAnsi" w:cstheme="minorHAnsi"/>
        </w:rPr>
        <w:t xml:space="preserve"> – Program Operacyjny Wiedza Edukacja Rozwój</w:t>
      </w:r>
    </w:p>
    <w:p w14:paraId="7389E3DB" w14:textId="49513834" w:rsidR="00FE3B7C" w:rsidRPr="00925A2E" w:rsidRDefault="00FE3B7C" w:rsidP="00691EDF">
      <w:pPr>
        <w:spacing w:after="120" w:line="257" w:lineRule="auto"/>
        <w:jc w:val="both"/>
        <w:rPr>
          <w:rFonts w:asciiTheme="minorHAnsi" w:hAnsiTheme="minorHAnsi" w:cstheme="minorHAnsi"/>
        </w:rPr>
      </w:pPr>
      <w:r w:rsidRPr="00925A2E">
        <w:rPr>
          <w:rFonts w:asciiTheme="minorHAnsi" w:hAnsiTheme="minorHAnsi" w:cstheme="minorHAnsi"/>
          <w:b/>
        </w:rPr>
        <w:t>Program integracji 2014</w:t>
      </w:r>
      <w:r w:rsidR="00293717" w:rsidRPr="00925A2E">
        <w:rPr>
          <w:rFonts w:asciiTheme="minorHAnsi" w:hAnsiTheme="minorHAnsi" w:cstheme="minorHAnsi"/>
          <w:szCs w:val="24"/>
        </w:rPr>
        <w:t>–</w:t>
      </w:r>
      <w:r w:rsidRPr="00925A2E">
        <w:rPr>
          <w:rFonts w:asciiTheme="minorHAnsi" w:hAnsiTheme="minorHAnsi" w:cstheme="minorHAnsi"/>
          <w:b/>
        </w:rPr>
        <w:t>2020</w:t>
      </w:r>
      <w:r w:rsidRPr="00925A2E">
        <w:rPr>
          <w:rFonts w:asciiTheme="minorHAnsi" w:hAnsiTheme="minorHAnsi" w:cstheme="minorHAnsi"/>
        </w:rPr>
        <w:t xml:space="preserve"> </w:t>
      </w:r>
      <w:r w:rsidR="00CE06CF" w:rsidRPr="00925A2E">
        <w:rPr>
          <w:rFonts w:asciiTheme="minorHAnsi" w:hAnsiTheme="minorHAnsi" w:cstheme="minorHAnsi"/>
        </w:rPr>
        <w:t>–</w:t>
      </w:r>
      <w:r w:rsidRPr="00925A2E">
        <w:rPr>
          <w:rFonts w:asciiTheme="minorHAnsi" w:hAnsiTheme="minorHAnsi" w:cstheme="minorHAnsi"/>
        </w:rPr>
        <w:t xml:space="preserve"> Program integracji społeczności romskiej w Polsce na lata</w:t>
      </w:r>
      <w:r w:rsidR="00A51B5F">
        <w:rPr>
          <w:rFonts w:asciiTheme="minorHAnsi" w:hAnsiTheme="minorHAnsi" w:cstheme="minorHAnsi"/>
        </w:rPr>
        <w:t xml:space="preserve"> </w:t>
      </w:r>
      <w:r w:rsidRPr="00925A2E">
        <w:rPr>
          <w:rFonts w:asciiTheme="minorHAnsi" w:hAnsiTheme="minorHAnsi" w:cstheme="minorHAnsi"/>
        </w:rPr>
        <w:t>2014</w:t>
      </w:r>
      <w:r w:rsidR="00742ADD">
        <w:rPr>
          <w:rFonts w:asciiTheme="minorHAnsi" w:hAnsiTheme="minorHAnsi" w:cstheme="minorHAnsi"/>
        </w:rPr>
        <w:t>–</w:t>
      </w:r>
      <w:r w:rsidRPr="00925A2E">
        <w:rPr>
          <w:rFonts w:asciiTheme="minorHAnsi" w:hAnsiTheme="minorHAnsi" w:cstheme="minorHAnsi"/>
        </w:rPr>
        <w:t>2020</w:t>
      </w:r>
    </w:p>
    <w:p w14:paraId="0BF72B2B" w14:textId="5117A3DD" w:rsidR="00FE3B7C" w:rsidRPr="00925A2E" w:rsidRDefault="00FE3B7C" w:rsidP="00691EDF">
      <w:pPr>
        <w:spacing w:after="120" w:line="257" w:lineRule="auto"/>
        <w:jc w:val="both"/>
        <w:rPr>
          <w:rFonts w:asciiTheme="minorHAnsi" w:hAnsiTheme="minorHAnsi" w:cstheme="minorHAnsi"/>
        </w:rPr>
      </w:pPr>
      <w:r w:rsidRPr="00925A2E">
        <w:rPr>
          <w:rFonts w:asciiTheme="minorHAnsi" w:hAnsiTheme="minorHAnsi" w:cstheme="minorHAnsi"/>
          <w:b/>
        </w:rPr>
        <w:t>Program integracji 2021</w:t>
      </w:r>
      <w:r w:rsidR="00293717" w:rsidRPr="00925A2E">
        <w:rPr>
          <w:rFonts w:asciiTheme="minorHAnsi" w:hAnsiTheme="minorHAnsi" w:cstheme="minorHAnsi"/>
          <w:szCs w:val="24"/>
        </w:rPr>
        <w:t>–</w:t>
      </w:r>
      <w:r w:rsidRPr="00925A2E">
        <w:rPr>
          <w:rFonts w:asciiTheme="minorHAnsi" w:hAnsiTheme="minorHAnsi" w:cstheme="minorHAnsi"/>
          <w:b/>
        </w:rPr>
        <w:t>2030</w:t>
      </w:r>
      <w:r w:rsidR="00D550D5" w:rsidRPr="00925A2E">
        <w:rPr>
          <w:rFonts w:asciiTheme="minorHAnsi" w:hAnsiTheme="minorHAnsi" w:cstheme="minorHAnsi"/>
          <w:b/>
        </w:rPr>
        <w:t xml:space="preserve"> lub Program</w:t>
      </w:r>
      <w:r w:rsidRPr="00925A2E">
        <w:rPr>
          <w:rFonts w:asciiTheme="minorHAnsi" w:hAnsiTheme="minorHAnsi" w:cstheme="minorHAnsi"/>
        </w:rPr>
        <w:t xml:space="preserve"> </w:t>
      </w:r>
      <w:r w:rsidR="00CE06CF" w:rsidRPr="00925A2E">
        <w:rPr>
          <w:rFonts w:asciiTheme="minorHAnsi" w:hAnsiTheme="minorHAnsi" w:cstheme="minorHAnsi"/>
        </w:rPr>
        <w:t>–</w:t>
      </w:r>
      <w:r w:rsidRPr="00925A2E">
        <w:rPr>
          <w:rFonts w:asciiTheme="minorHAnsi" w:hAnsiTheme="minorHAnsi" w:cstheme="minorHAnsi"/>
        </w:rPr>
        <w:t xml:space="preserve"> </w:t>
      </w:r>
      <w:r w:rsidR="003C7BB0" w:rsidRPr="00925A2E">
        <w:rPr>
          <w:rFonts w:asciiTheme="minorHAnsi" w:hAnsiTheme="minorHAnsi" w:cstheme="minorHAnsi"/>
        </w:rPr>
        <w:t>Program integracji spo</w:t>
      </w:r>
      <w:r w:rsidR="00E45F4B" w:rsidRPr="00925A2E">
        <w:rPr>
          <w:rFonts w:asciiTheme="minorHAnsi" w:hAnsiTheme="minorHAnsi" w:cstheme="minorHAnsi"/>
        </w:rPr>
        <w:t>łecznej i obywatelskiej Romów w</w:t>
      </w:r>
      <w:r w:rsidR="00742ADD">
        <w:rPr>
          <w:rFonts w:asciiTheme="minorHAnsi" w:hAnsiTheme="minorHAnsi" w:cstheme="minorHAnsi"/>
        </w:rPr>
        <w:t xml:space="preserve"> </w:t>
      </w:r>
      <w:r w:rsidR="003C7BB0" w:rsidRPr="00925A2E">
        <w:rPr>
          <w:rFonts w:asciiTheme="minorHAnsi" w:hAnsiTheme="minorHAnsi" w:cstheme="minorHAnsi"/>
        </w:rPr>
        <w:t>Polsce na lata 2021</w:t>
      </w:r>
      <w:r w:rsidR="00293717" w:rsidRPr="00925A2E">
        <w:rPr>
          <w:rFonts w:asciiTheme="minorHAnsi" w:hAnsiTheme="minorHAnsi" w:cstheme="minorHAnsi"/>
          <w:szCs w:val="24"/>
        </w:rPr>
        <w:t>–</w:t>
      </w:r>
      <w:r w:rsidR="003C7BB0" w:rsidRPr="00925A2E">
        <w:rPr>
          <w:rFonts w:asciiTheme="minorHAnsi" w:hAnsiTheme="minorHAnsi" w:cstheme="minorHAnsi"/>
        </w:rPr>
        <w:t>2030</w:t>
      </w:r>
    </w:p>
    <w:p w14:paraId="243FC599" w14:textId="77777777" w:rsidR="00FE3B7C" w:rsidRPr="00925A2E" w:rsidRDefault="00FE3B7C" w:rsidP="00691EDF">
      <w:pPr>
        <w:spacing w:after="120" w:line="257" w:lineRule="auto"/>
        <w:jc w:val="both"/>
        <w:rPr>
          <w:rFonts w:asciiTheme="minorHAnsi" w:hAnsiTheme="minorHAnsi" w:cstheme="minorHAnsi"/>
        </w:rPr>
      </w:pPr>
      <w:r w:rsidRPr="00925A2E">
        <w:rPr>
          <w:rFonts w:asciiTheme="minorHAnsi" w:hAnsiTheme="minorHAnsi" w:cstheme="minorHAnsi"/>
          <w:b/>
        </w:rPr>
        <w:t>SIO</w:t>
      </w:r>
      <w:r w:rsidRPr="00925A2E">
        <w:rPr>
          <w:rFonts w:asciiTheme="minorHAnsi" w:hAnsiTheme="minorHAnsi" w:cstheme="minorHAnsi"/>
        </w:rPr>
        <w:t xml:space="preserve"> – System Informacji Oświatowej</w:t>
      </w:r>
    </w:p>
    <w:p w14:paraId="05CA0C5F" w14:textId="64E8C69F" w:rsidR="00B112A0" w:rsidRPr="00925A2E" w:rsidRDefault="00FE3B7C" w:rsidP="00691EDF">
      <w:pPr>
        <w:spacing w:after="120" w:line="257" w:lineRule="auto"/>
        <w:jc w:val="both"/>
        <w:rPr>
          <w:rFonts w:asciiTheme="minorHAnsi" w:hAnsiTheme="minorHAnsi" w:cstheme="minorHAnsi"/>
        </w:rPr>
      </w:pPr>
      <w:r w:rsidRPr="00925A2E">
        <w:rPr>
          <w:rFonts w:asciiTheme="minorHAnsi" w:hAnsiTheme="minorHAnsi" w:cstheme="minorHAnsi"/>
          <w:b/>
        </w:rPr>
        <w:t>WRF</w:t>
      </w:r>
      <w:r w:rsidRPr="00925A2E">
        <w:rPr>
          <w:rFonts w:asciiTheme="minorHAnsi" w:hAnsiTheme="minorHAnsi" w:cstheme="minorHAnsi"/>
        </w:rPr>
        <w:t xml:space="preserve"> – Wieloletnie Ramy </w:t>
      </w:r>
      <w:r w:rsidR="005D5B28">
        <w:rPr>
          <w:rFonts w:asciiTheme="minorHAnsi" w:hAnsiTheme="minorHAnsi" w:cstheme="minorHAnsi"/>
        </w:rPr>
        <w:t>Finansowe</w:t>
      </w:r>
    </w:p>
    <w:p w14:paraId="0A62165B" w14:textId="71189B4C" w:rsidR="00FE3B7C" w:rsidRPr="00925A2E" w:rsidRDefault="00FE3B7C" w:rsidP="00AA3AD8">
      <w:pPr>
        <w:pStyle w:val="Nagwek1"/>
        <w:spacing w:before="120" w:after="120"/>
        <w:rPr>
          <w:rFonts w:asciiTheme="minorHAnsi" w:hAnsiTheme="minorHAnsi" w:cstheme="minorHAnsi"/>
        </w:rPr>
      </w:pPr>
      <w:bookmarkStart w:id="3" w:name="_Toc30515606"/>
      <w:bookmarkStart w:id="4" w:name="_Toc30515607"/>
      <w:bookmarkStart w:id="5" w:name="_Toc56669974"/>
      <w:bookmarkEnd w:id="3"/>
      <w:bookmarkEnd w:id="4"/>
      <w:r w:rsidRPr="00925A2E">
        <w:rPr>
          <w:rFonts w:asciiTheme="minorHAnsi" w:hAnsiTheme="minorHAnsi" w:cstheme="minorHAnsi"/>
        </w:rPr>
        <w:lastRenderedPageBreak/>
        <w:t>Wstęp</w:t>
      </w:r>
      <w:bookmarkEnd w:id="5"/>
    </w:p>
    <w:p w14:paraId="700061A5" w14:textId="0545F8AE" w:rsidR="00FE3B7C" w:rsidRPr="00925A2E" w:rsidRDefault="00FE3B7C" w:rsidP="006E76D5">
      <w:pPr>
        <w:spacing w:after="120" w:line="276" w:lineRule="auto"/>
        <w:jc w:val="both"/>
        <w:rPr>
          <w:rFonts w:asciiTheme="minorHAnsi" w:hAnsiTheme="minorHAnsi" w:cstheme="minorHAnsi"/>
        </w:rPr>
      </w:pPr>
      <w:r w:rsidRPr="00925A2E">
        <w:rPr>
          <w:rFonts w:asciiTheme="minorHAnsi" w:hAnsiTheme="minorHAnsi" w:cstheme="minorHAnsi"/>
        </w:rPr>
        <w:t>Program integracji społecznej</w:t>
      </w:r>
      <w:r w:rsidR="000A4ECD" w:rsidRPr="00925A2E">
        <w:rPr>
          <w:rFonts w:asciiTheme="minorHAnsi" w:hAnsiTheme="minorHAnsi" w:cstheme="minorHAnsi"/>
        </w:rPr>
        <w:t xml:space="preserve"> i obywatelskiej</w:t>
      </w:r>
      <w:r w:rsidRPr="00925A2E">
        <w:rPr>
          <w:rFonts w:asciiTheme="minorHAnsi" w:hAnsiTheme="minorHAnsi" w:cstheme="minorHAnsi"/>
        </w:rPr>
        <w:t xml:space="preserve"> Romów w Polsce na lata 2021</w:t>
      </w:r>
      <w:r w:rsidR="00652DB1" w:rsidRPr="00925A2E">
        <w:rPr>
          <w:rFonts w:asciiTheme="minorHAnsi" w:hAnsiTheme="minorHAnsi" w:cstheme="minorHAnsi"/>
          <w:szCs w:val="24"/>
        </w:rPr>
        <w:t>–</w:t>
      </w:r>
      <w:r w:rsidRPr="00925A2E">
        <w:rPr>
          <w:rFonts w:asciiTheme="minorHAnsi" w:hAnsiTheme="minorHAnsi" w:cstheme="minorHAnsi"/>
        </w:rPr>
        <w:t>2030</w:t>
      </w:r>
      <w:r w:rsidR="00F822FB">
        <w:rPr>
          <w:rFonts w:asciiTheme="minorHAnsi" w:hAnsiTheme="minorHAnsi" w:cstheme="minorHAnsi"/>
        </w:rPr>
        <w:t>,</w:t>
      </w:r>
      <w:r w:rsidRPr="00925A2E">
        <w:rPr>
          <w:rFonts w:asciiTheme="minorHAnsi" w:hAnsiTheme="minorHAnsi" w:cstheme="minorHAnsi"/>
        </w:rPr>
        <w:t xml:space="preserve"> </w:t>
      </w:r>
      <w:r w:rsidRPr="005A6C4D">
        <w:rPr>
          <w:rFonts w:asciiTheme="minorHAnsi" w:hAnsiTheme="minorHAnsi" w:cstheme="minorHAnsi"/>
        </w:rPr>
        <w:t xml:space="preserve">zwany dalej </w:t>
      </w:r>
      <w:r w:rsidR="00DC455F">
        <w:rPr>
          <w:rFonts w:asciiTheme="minorHAnsi" w:hAnsiTheme="minorHAnsi" w:cstheme="minorHAnsi"/>
        </w:rPr>
        <w:t>„</w:t>
      </w:r>
      <w:r w:rsidRPr="005A6C4D">
        <w:rPr>
          <w:rFonts w:asciiTheme="minorHAnsi" w:hAnsiTheme="minorHAnsi" w:cstheme="minorHAnsi"/>
          <w:i/>
        </w:rPr>
        <w:t>Programem integracji 2021</w:t>
      </w:r>
      <w:r w:rsidR="00293717" w:rsidRPr="00925A2E">
        <w:rPr>
          <w:rFonts w:asciiTheme="minorHAnsi" w:hAnsiTheme="minorHAnsi" w:cstheme="minorHAnsi"/>
          <w:szCs w:val="24"/>
        </w:rPr>
        <w:t>–</w:t>
      </w:r>
      <w:r w:rsidRPr="005A6C4D">
        <w:rPr>
          <w:rFonts w:asciiTheme="minorHAnsi" w:hAnsiTheme="minorHAnsi" w:cstheme="minorHAnsi"/>
          <w:i/>
        </w:rPr>
        <w:t>2030</w:t>
      </w:r>
      <w:r w:rsidR="00DC455F">
        <w:rPr>
          <w:rFonts w:asciiTheme="minorHAnsi" w:hAnsiTheme="minorHAnsi" w:cstheme="minorHAnsi"/>
          <w:i/>
        </w:rPr>
        <w:t>”</w:t>
      </w:r>
      <w:r w:rsidR="00D550D5" w:rsidRPr="005A6C4D">
        <w:rPr>
          <w:rFonts w:asciiTheme="minorHAnsi" w:hAnsiTheme="minorHAnsi" w:cstheme="minorHAnsi"/>
        </w:rPr>
        <w:t xml:space="preserve"> lub </w:t>
      </w:r>
      <w:r w:rsidR="00DC455F">
        <w:rPr>
          <w:rFonts w:asciiTheme="minorHAnsi" w:hAnsiTheme="minorHAnsi" w:cstheme="minorHAnsi"/>
        </w:rPr>
        <w:t>„</w:t>
      </w:r>
      <w:r w:rsidR="00D550D5" w:rsidRPr="005A6C4D">
        <w:rPr>
          <w:rFonts w:asciiTheme="minorHAnsi" w:hAnsiTheme="minorHAnsi" w:cstheme="minorHAnsi"/>
          <w:i/>
        </w:rPr>
        <w:t>Programem</w:t>
      </w:r>
      <w:r w:rsidR="00DC455F">
        <w:rPr>
          <w:rFonts w:asciiTheme="minorHAnsi" w:hAnsiTheme="minorHAnsi" w:cstheme="minorHAnsi"/>
          <w:i/>
        </w:rPr>
        <w:t>”</w:t>
      </w:r>
      <w:r w:rsidR="00F822FB">
        <w:rPr>
          <w:rFonts w:asciiTheme="minorHAnsi" w:hAnsiTheme="minorHAnsi" w:cstheme="minorHAnsi"/>
        </w:rPr>
        <w:t>,</w:t>
      </w:r>
      <w:r w:rsidRPr="005A6C4D">
        <w:rPr>
          <w:rFonts w:asciiTheme="minorHAnsi" w:hAnsiTheme="minorHAnsi" w:cstheme="minorHAnsi"/>
        </w:rPr>
        <w:t xml:space="preserve"> </w:t>
      </w:r>
      <w:r w:rsidRPr="00925A2E">
        <w:rPr>
          <w:rFonts w:asciiTheme="minorHAnsi" w:hAnsiTheme="minorHAnsi" w:cstheme="minorHAnsi"/>
        </w:rPr>
        <w:t>jest czwartą</w:t>
      </w:r>
      <w:r w:rsidR="005E6A7A" w:rsidRPr="00925A2E">
        <w:rPr>
          <w:rStyle w:val="Odwoanieprzypisudolnego"/>
          <w:rFonts w:asciiTheme="minorHAnsi" w:hAnsiTheme="minorHAnsi" w:cstheme="minorHAnsi"/>
        </w:rPr>
        <w:footnoteReference w:id="1"/>
      </w:r>
      <w:r w:rsidR="00293717">
        <w:rPr>
          <w:rFonts w:asciiTheme="minorHAnsi" w:hAnsiTheme="minorHAnsi" w:cstheme="minorHAnsi"/>
          <w:vertAlign w:val="superscript"/>
        </w:rPr>
        <w:t>)</w:t>
      </w:r>
      <w:r w:rsidR="00882573" w:rsidRPr="00925A2E">
        <w:rPr>
          <w:rFonts w:asciiTheme="minorHAnsi" w:hAnsiTheme="minorHAnsi" w:cstheme="minorHAnsi"/>
        </w:rPr>
        <w:t xml:space="preserve"> </w:t>
      </w:r>
      <w:r w:rsidRPr="00925A2E">
        <w:rPr>
          <w:rFonts w:asciiTheme="minorHAnsi" w:hAnsiTheme="minorHAnsi" w:cstheme="minorHAnsi"/>
        </w:rPr>
        <w:t>strategią poprawy sytuacji romskiej mniejszości etnicznej w Polsc</w:t>
      </w:r>
      <w:r w:rsidR="00422E1C">
        <w:rPr>
          <w:rFonts w:asciiTheme="minorHAnsi" w:hAnsiTheme="minorHAnsi" w:cstheme="minorHAnsi"/>
        </w:rPr>
        <w:t>e.</w:t>
      </w:r>
    </w:p>
    <w:p w14:paraId="59AEE6CF" w14:textId="6FCA91B6" w:rsidR="00FE3B7C" w:rsidRPr="00925A2E" w:rsidRDefault="00FE3B7C" w:rsidP="006E76D5">
      <w:pPr>
        <w:spacing w:after="120" w:line="276" w:lineRule="auto"/>
        <w:jc w:val="both"/>
        <w:rPr>
          <w:rFonts w:asciiTheme="minorHAnsi" w:hAnsiTheme="minorHAnsi" w:cstheme="minorHAnsi"/>
        </w:rPr>
      </w:pPr>
      <w:r w:rsidRPr="00925A2E">
        <w:rPr>
          <w:rFonts w:asciiTheme="minorHAnsi" w:hAnsiTheme="minorHAnsi" w:cstheme="minorHAnsi"/>
        </w:rPr>
        <w:t>Komisja Europejska</w:t>
      </w:r>
      <w:r w:rsidR="00F822FB">
        <w:rPr>
          <w:rFonts w:asciiTheme="minorHAnsi" w:hAnsiTheme="minorHAnsi" w:cstheme="minorHAnsi"/>
        </w:rPr>
        <w:t>,</w:t>
      </w:r>
      <w:r w:rsidRPr="00925A2E">
        <w:rPr>
          <w:rFonts w:asciiTheme="minorHAnsi" w:hAnsiTheme="minorHAnsi" w:cstheme="minorHAnsi"/>
        </w:rPr>
        <w:t xml:space="preserve"> </w:t>
      </w:r>
      <w:r w:rsidR="00686B37" w:rsidRPr="00002D6F">
        <w:rPr>
          <w:rFonts w:asciiTheme="minorHAnsi" w:hAnsiTheme="minorHAnsi" w:cstheme="minorHAnsi"/>
          <w:color w:val="000000" w:themeColor="text1"/>
        </w:rPr>
        <w:t xml:space="preserve">zwana </w:t>
      </w:r>
      <w:r w:rsidR="004E6FA8" w:rsidRPr="00002D6F">
        <w:rPr>
          <w:rFonts w:asciiTheme="minorHAnsi" w:hAnsiTheme="minorHAnsi" w:cstheme="minorHAnsi"/>
          <w:color w:val="000000" w:themeColor="text1"/>
        </w:rPr>
        <w:t xml:space="preserve">dalej </w:t>
      </w:r>
      <w:r w:rsidR="00686B37" w:rsidRPr="00002D6F">
        <w:rPr>
          <w:rFonts w:asciiTheme="minorHAnsi" w:hAnsiTheme="minorHAnsi" w:cstheme="minorHAnsi"/>
          <w:color w:val="000000" w:themeColor="text1"/>
        </w:rPr>
        <w:t>„</w:t>
      </w:r>
      <w:r w:rsidR="004E6FA8" w:rsidRPr="00002D6F">
        <w:rPr>
          <w:rFonts w:asciiTheme="minorHAnsi" w:hAnsiTheme="minorHAnsi" w:cstheme="minorHAnsi"/>
          <w:color w:val="000000" w:themeColor="text1"/>
        </w:rPr>
        <w:t>KE</w:t>
      </w:r>
      <w:r w:rsidR="00686B37" w:rsidRPr="00002D6F">
        <w:rPr>
          <w:rFonts w:asciiTheme="minorHAnsi" w:hAnsiTheme="minorHAnsi" w:cstheme="minorHAnsi"/>
          <w:color w:val="000000" w:themeColor="text1"/>
        </w:rPr>
        <w:t>”</w:t>
      </w:r>
      <w:r w:rsidR="00F822FB">
        <w:rPr>
          <w:rFonts w:asciiTheme="minorHAnsi" w:hAnsiTheme="minorHAnsi" w:cstheme="minorHAnsi"/>
          <w:color w:val="000000" w:themeColor="text1"/>
        </w:rPr>
        <w:t>,</w:t>
      </w:r>
      <w:r w:rsidR="004E6FA8" w:rsidRPr="00002D6F">
        <w:rPr>
          <w:rFonts w:asciiTheme="minorHAnsi" w:hAnsiTheme="minorHAnsi" w:cstheme="minorHAnsi"/>
          <w:color w:val="000000" w:themeColor="text1"/>
        </w:rPr>
        <w:t xml:space="preserve"> </w:t>
      </w:r>
      <w:r w:rsidRPr="00925A2E">
        <w:rPr>
          <w:rFonts w:asciiTheme="minorHAnsi" w:hAnsiTheme="minorHAnsi" w:cstheme="minorHAnsi"/>
        </w:rPr>
        <w:t>w 2011 r.</w:t>
      </w:r>
      <w:r w:rsidR="00A51B5F">
        <w:rPr>
          <w:rFonts w:asciiTheme="minorHAnsi" w:hAnsiTheme="minorHAnsi" w:cstheme="minorHAnsi"/>
        </w:rPr>
        <w:t>,</w:t>
      </w:r>
      <w:r w:rsidRPr="00925A2E">
        <w:rPr>
          <w:rFonts w:asciiTheme="minorHAnsi" w:hAnsiTheme="minorHAnsi" w:cstheme="minorHAnsi"/>
        </w:rPr>
        <w:t xml:space="preserve"> analizując sytuację Romów w państwach członkowskich</w:t>
      </w:r>
      <w:r w:rsidR="00A51B5F">
        <w:rPr>
          <w:rFonts w:asciiTheme="minorHAnsi" w:hAnsiTheme="minorHAnsi" w:cstheme="minorHAnsi"/>
        </w:rPr>
        <w:t>,</w:t>
      </w:r>
      <w:r w:rsidRPr="00925A2E">
        <w:rPr>
          <w:rFonts w:asciiTheme="minorHAnsi" w:hAnsiTheme="minorHAnsi" w:cstheme="minorHAnsi"/>
        </w:rPr>
        <w:t xml:space="preserve"> uznała, że jest to grupa wymagająca szczególnego wsparcia poprzez utworzenie tzw. krajowych strategii integracji Romów. W maju 2018 r. </w:t>
      </w:r>
      <w:r w:rsidR="00A15026" w:rsidRPr="00925A2E">
        <w:rPr>
          <w:rFonts w:asciiTheme="minorHAnsi" w:hAnsiTheme="minorHAnsi" w:cstheme="minorHAnsi"/>
        </w:rPr>
        <w:t>KE</w:t>
      </w:r>
      <w:r w:rsidRPr="00925A2E">
        <w:rPr>
          <w:rFonts w:asciiTheme="minorHAnsi" w:hAnsiTheme="minorHAnsi" w:cstheme="minorHAnsi"/>
        </w:rPr>
        <w:t xml:space="preserve"> opublikowała komunikat ws. Wieloletnich Ram Finansowych (WRF) na okres 2021</w:t>
      </w:r>
      <w:r w:rsidR="00293717" w:rsidRPr="00925A2E">
        <w:rPr>
          <w:rFonts w:asciiTheme="minorHAnsi" w:hAnsiTheme="minorHAnsi" w:cstheme="minorHAnsi"/>
          <w:szCs w:val="24"/>
        </w:rPr>
        <w:t>–</w:t>
      </w:r>
      <w:r w:rsidRPr="00925A2E">
        <w:rPr>
          <w:rFonts w:asciiTheme="minorHAnsi" w:hAnsiTheme="minorHAnsi" w:cstheme="minorHAnsi"/>
        </w:rPr>
        <w:t>2027, wskazując krajowe strategie integracji Romów jako jeden z</w:t>
      </w:r>
      <w:r w:rsidR="00742ADD">
        <w:rPr>
          <w:rFonts w:asciiTheme="minorHAnsi" w:hAnsiTheme="minorHAnsi" w:cstheme="minorHAnsi"/>
        </w:rPr>
        <w:t xml:space="preserve"> </w:t>
      </w:r>
      <w:r w:rsidRPr="00925A2E">
        <w:rPr>
          <w:rFonts w:asciiTheme="minorHAnsi" w:hAnsiTheme="minorHAnsi" w:cstheme="minorHAnsi"/>
        </w:rPr>
        <w:t>warunków te</w:t>
      </w:r>
      <w:r w:rsidR="003E5E9F" w:rsidRPr="00925A2E">
        <w:rPr>
          <w:rFonts w:asciiTheme="minorHAnsi" w:hAnsiTheme="minorHAnsi" w:cstheme="minorHAnsi"/>
        </w:rPr>
        <w:t>matycznych polityki spójności.</w:t>
      </w:r>
      <w:r w:rsidR="004904FD" w:rsidRPr="00925A2E">
        <w:rPr>
          <w:rFonts w:asciiTheme="minorHAnsi" w:hAnsiTheme="minorHAnsi" w:cstheme="minorHAnsi"/>
        </w:rPr>
        <w:t xml:space="preserve"> </w:t>
      </w:r>
    </w:p>
    <w:p w14:paraId="25D97462" w14:textId="55987081" w:rsidR="00FE3B7C" w:rsidRPr="00925A2E" w:rsidRDefault="00FE3B7C" w:rsidP="006E76D5">
      <w:pPr>
        <w:spacing w:after="120" w:line="276" w:lineRule="auto"/>
        <w:jc w:val="both"/>
        <w:rPr>
          <w:rFonts w:asciiTheme="minorHAnsi" w:hAnsiTheme="minorHAnsi" w:cstheme="minorHAnsi"/>
        </w:rPr>
      </w:pPr>
      <w:r w:rsidRPr="00925A2E">
        <w:rPr>
          <w:rFonts w:asciiTheme="minorHAnsi" w:hAnsiTheme="minorHAnsi" w:cstheme="minorHAnsi"/>
        </w:rPr>
        <w:t xml:space="preserve">Należy zauważyć, że strategie państwa </w:t>
      </w:r>
      <w:r w:rsidR="00CC0675" w:rsidRPr="00925A2E">
        <w:rPr>
          <w:rFonts w:asciiTheme="minorHAnsi" w:hAnsiTheme="minorHAnsi" w:cstheme="minorHAnsi"/>
        </w:rPr>
        <w:t xml:space="preserve">polskiego </w:t>
      </w:r>
      <w:r w:rsidRPr="00925A2E">
        <w:rPr>
          <w:rFonts w:asciiTheme="minorHAnsi" w:hAnsiTheme="minorHAnsi" w:cstheme="minorHAnsi"/>
        </w:rPr>
        <w:t>na rzecz zmniejszenia wykluczenia społecznego Romów w</w:t>
      </w:r>
      <w:r w:rsidR="00422E1C">
        <w:rPr>
          <w:rFonts w:asciiTheme="minorHAnsi" w:hAnsiTheme="minorHAnsi" w:cstheme="minorHAnsi"/>
        </w:rPr>
        <w:t xml:space="preserve"> </w:t>
      </w:r>
      <w:r w:rsidRPr="00925A2E">
        <w:rPr>
          <w:rFonts w:asciiTheme="minorHAnsi" w:hAnsiTheme="minorHAnsi" w:cstheme="minorHAnsi"/>
        </w:rPr>
        <w:t>Polsce wyprzedziły działania KE o dekadę. Kontynuacja działań na rzecz integracji obywatelskiej i</w:t>
      </w:r>
      <w:r w:rsidR="00742ADD">
        <w:rPr>
          <w:rFonts w:asciiTheme="minorHAnsi" w:hAnsiTheme="minorHAnsi" w:cstheme="minorHAnsi"/>
        </w:rPr>
        <w:t xml:space="preserve"> </w:t>
      </w:r>
      <w:r w:rsidRPr="00925A2E">
        <w:rPr>
          <w:rFonts w:asciiTheme="minorHAnsi" w:hAnsiTheme="minorHAnsi" w:cstheme="minorHAnsi"/>
        </w:rPr>
        <w:t>społecznej Romów, podjętych w Polsce systemowo w</w:t>
      </w:r>
      <w:r w:rsidR="00126632" w:rsidRPr="00925A2E">
        <w:rPr>
          <w:rFonts w:asciiTheme="minorHAnsi" w:hAnsiTheme="minorHAnsi" w:cstheme="minorHAnsi"/>
        </w:rPr>
        <w:t xml:space="preserve"> </w:t>
      </w:r>
      <w:r w:rsidRPr="00925A2E">
        <w:rPr>
          <w:rFonts w:asciiTheme="minorHAnsi" w:hAnsiTheme="minorHAnsi" w:cstheme="minorHAnsi"/>
        </w:rPr>
        <w:t>2001 r., obrazuje dwa ważne czynniki: konsensus polityczny oraz konsensus społeczny w Polsce</w:t>
      </w:r>
      <w:r w:rsidR="00882573" w:rsidRPr="00925A2E">
        <w:rPr>
          <w:rFonts w:asciiTheme="minorHAnsi" w:hAnsiTheme="minorHAnsi" w:cstheme="minorHAnsi"/>
        </w:rPr>
        <w:t>,</w:t>
      </w:r>
      <w:r w:rsidRPr="00925A2E">
        <w:rPr>
          <w:rFonts w:asciiTheme="minorHAnsi" w:hAnsiTheme="minorHAnsi" w:cstheme="minorHAnsi"/>
        </w:rPr>
        <w:t xml:space="preserve"> co do konieczności podejmowania ponadstandardowych wysiłków na rz</w:t>
      </w:r>
      <w:r w:rsidR="003E5E9F" w:rsidRPr="00925A2E">
        <w:rPr>
          <w:rFonts w:asciiTheme="minorHAnsi" w:hAnsiTheme="minorHAnsi" w:cstheme="minorHAnsi"/>
        </w:rPr>
        <w:t>ecz wyrównania szans tej grupy.</w:t>
      </w:r>
    </w:p>
    <w:p w14:paraId="22529DA2" w14:textId="77777777" w:rsidR="00FE3B7C" w:rsidRPr="00925A2E" w:rsidRDefault="00FE3B7C" w:rsidP="006E76D5">
      <w:pPr>
        <w:spacing w:after="120" w:line="276" w:lineRule="auto"/>
        <w:jc w:val="both"/>
        <w:rPr>
          <w:rFonts w:asciiTheme="minorHAnsi" w:hAnsiTheme="minorHAnsi" w:cstheme="minorHAnsi"/>
        </w:rPr>
      </w:pPr>
      <w:r w:rsidRPr="00925A2E">
        <w:rPr>
          <w:rFonts w:asciiTheme="minorHAnsi" w:hAnsiTheme="minorHAnsi" w:cstheme="minorHAnsi"/>
        </w:rPr>
        <w:t>Wyraźna potrzeba kontynuacji działań jest dowodem, że przyczyny, skala, siła i</w:t>
      </w:r>
      <w:r w:rsidR="003E5E9F" w:rsidRPr="00925A2E">
        <w:rPr>
          <w:rFonts w:asciiTheme="minorHAnsi" w:hAnsiTheme="minorHAnsi" w:cstheme="minorHAnsi"/>
        </w:rPr>
        <w:t xml:space="preserve"> </w:t>
      </w:r>
      <w:r w:rsidRPr="00925A2E">
        <w:rPr>
          <w:rFonts w:asciiTheme="minorHAnsi" w:hAnsiTheme="minorHAnsi" w:cstheme="minorHAnsi"/>
        </w:rPr>
        <w:t xml:space="preserve">zakres braku integracji tej grupy nie są wyłącznie spowodowane brakiem stosownych inkluzywnych mechanizmów prawnych lub dyskryminacją ze strony społeczeństwa większościowego, gdyż sytuacja tej grupy wciąż wymaga systemowego wsparcia. </w:t>
      </w:r>
    </w:p>
    <w:p w14:paraId="56761502" w14:textId="2696436D" w:rsidR="00FE3B7C" w:rsidRPr="00925A2E" w:rsidRDefault="00FE3B7C" w:rsidP="00422E1C">
      <w:pPr>
        <w:spacing w:after="0" w:line="276" w:lineRule="auto"/>
        <w:jc w:val="both"/>
        <w:rPr>
          <w:rFonts w:asciiTheme="minorHAnsi" w:hAnsiTheme="minorHAnsi" w:cstheme="minorHAnsi"/>
        </w:rPr>
      </w:pPr>
      <w:r w:rsidRPr="00925A2E">
        <w:rPr>
          <w:rFonts w:asciiTheme="minorHAnsi" w:hAnsiTheme="minorHAnsi" w:cstheme="minorHAnsi"/>
        </w:rPr>
        <w:t xml:space="preserve">Nie oznacza to jednak braku zauważalnych zmian, będących wynikiem prowadzonych od 2001 r. działań. </w:t>
      </w:r>
      <w:r w:rsidR="00422E1C">
        <w:rPr>
          <w:rFonts w:asciiTheme="minorHAnsi" w:hAnsiTheme="minorHAnsi" w:cstheme="minorHAnsi"/>
        </w:rPr>
        <w:t>Warto</w:t>
      </w:r>
      <w:r w:rsidR="00422E1C" w:rsidRPr="00925A2E">
        <w:rPr>
          <w:rFonts w:asciiTheme="minorHAnsi" w:hAnsiTheme="minorHAnsi" w:cstheme="minorHAnsi"/>
        </w:rPr>
        <w:t xml:space="preserve"> </w:t>
      </w:r>
      <w:r w:rsidRPr="00925A2E">
        <w:rPr>
          <w:rFonts w:asciiTheme="minorHAnsi" w:hAnsiTheme="minorHAnsi" w:cstheme="minorHAnsi"/>
        </w:rPr>
        <w:t>wymienić główne z nich:</w:t>
      </w:r>
    </w:p>
    <w:p w14:paraId="0B10E0AC" w14:textId="674312DE" w:rsidR="00FE3B7C" w:rsidRPr="00925A2E" w:rsidRDefault="00FE3B7C" w:rsidP="000E2F1F">
      <w:pPr>
        <w:pStyle w:val="Akapitzlist"/>
        <w:numPr>
          <w:ilvl w:val="0"/>
          <w:numId w:val="20"/>
        </w:numPr>
        <w:spacing w:after="120" w:line="276" w:lineRule="auto"/>
        <w:ind w:left="357" w:hanging="357"/>
        <w:jc w:val="both"/>
        <w:rPr>
          <w:rFonts w:asciiTheme="minorHAnsi" w:hAnsiTheme="minorHAnsi" w:cstheme="minorHAnsi"/>
        </w:rPr>
      </w:pPr>
      <w:r w:rsidRPr="00925A2E">
        <w:rPr>
          <w:rFonts w:asciiTheme="minorHAnsi" w:hAnsiTheme="minorHAnsi" w:cstheme="minorHAnsi"/>
        </w:rPr>
        <w:t xml:space="preserve">wyraźną aktywizację w sektorze organizacji pozarządowych wśród społeczności romskiej; </w:t>
      </w:r>
      <w:r w:rsidR="00CE06CF" w:rsidRPr="00925A2E">
        <w:rPr>
          <w:rFonts w:asciiTheme="minorHAnsi" w:hAnsiTheme="minorHAnsi" w:cstheme="minorHAnsi"/>
        </w:rPr>
        <w:t xml:space="preserve">poprzednie programy </w:t>
      </w:r>
      <w:r w:rsidRPr="00925A2E">
        <w:rPr>
          <w:rFonts w:asciiTheme="minorHAnsi" w:hAnsiTheme="minorHAnsi" w:cstheme="minorHAnsi"/>
        </w:rPr>
        <w:t>uwolniły inicjatywy samoorganizacji, skutkując założeniem kilkudziesięciu organizacji romskich</w:t>
      </w:r>
      <w:r w:rsidR="00146039">
        <w:rPr>
          <w:rFonts w:asciiTheme="minorHAnsi" w:hAnsiTheme="minorHAnsi" w:cstheme="minorHAnsi"/>
        </w:rPr>
        <w:t>,</w:t>
      </w:r>
    </w:p>
    <w:p w14:paraId="2187CC07" w14:textId="5BDCB756" w:rsidR="00FE3B7C" w:rsidRPr="00925A2E" w:rsidRDefault="00FE3B7C" w:rsidP="000E2F1F">
      <w:pPr>
        <w:pStyle w:val="Akapitzlist"/>
        <w:numPr>
          <w:ilvl w:val="0"/>
          <w:numId w:val="20"/>
        </w:numPr>
        <w:spacing w:after="120" w:line="276" w:lineRule="auto"/>
        <w:ind w:left="357" w:hanging="357"/>
        <w:jc w:val="both"/>
        <w:rPr>
          <w:rFonts w:asciiTheme="minorHAnsi" w:hAnsiTheme="minorHAnsi" w:cstheme="minorHAnsi"/>
        </w:rPr>
      </w:pPr>
      <w:r w:rsidRPr="00925A2E">
        <w:rPr>
          <w:rFonts w:asciiTheme="minorHAnsi" w:hAnsiTheme="minorHAnsi" w:cstheme="minorHAnsi"/>
        </w:rPr>
        <w:t>aktywn</w:t>
      </w:r>
      <w:r w:rsidR="004E6FA8" w:rsidRPr="00925A2E">
        <w:rPr>
          <w:rFonts w:asciiTheme="minorHAnsi" w:hAnsiTheme="minorHAnsi" w:cstheme="minorHAnsi"/>
        </w:rPr>
        <w:t>e</w:t>
      </w:r>
      <w:r w:rsidRPr="00925A2E">
        <w:rPr>
          <w:rFonts w:asciiTheme="minorHAnsi" w:hAnsiTheme="minorHAnsi" w:cstheme="minorHAnsi"/>
        </w:rPr>
        <w:t xml:space="preserve"> włączenie się Romów w podejmowane przez państwo działania w programach</w:t>
      </w:r>
      <w:r w:rsidR="00CB5975" w:rsidRPr="00925A2E">
        <w:rPr>
          <w:rFonts w:asciiTheme="minorHAnsi" w:hAnsiTheme="minorHAnsi" w:cstheme="minorHAnsi"/>
        </w:rPr>
        <w:t xml:space="preserve"> integracji oraz</w:t>
      </w:r>
      <w:r w:rsidR="0015392E" w:rsidRPr="00925A2E">
        <w:rPr>
          <w:rFonts w:asciiTheme="minorHAnsi" w:hAnsiTheme="minorHAnsi" w:cstheme="minorHAnsi"/>
        </w:rPr>
        <w:t xml:space="preserve"> </w:t>
      </w:r>
      <w:r w:rsidRPr="00925A2E">
        <w:rPr>
          <w:rFonts w:asciiTheme="minorHAnsi" w:hAnsiTheme="minorHAnsi" w:cstheme="minorHAnsi"/>
        </w:rPr>
        <w:t>poza nimi</w:t>
      </w:r>
      <w:r w:rsidR="00146039">
        <w:rPr>
          <w:rFonts w:asciiTheme="minorHAnsi" w:hAnsiTheme="minorHAnsi" w:cstheme="minorHAnsi"/>
        </w:rPr>
        <w:t>,</w:t>
      </w:r>
    </w:p>
    <w:p w14:paraId="71AADC17" w14:textId="67877D0B" w:rsidR="00FE3B7C" w:rsidRPr="00925A2E" w:rsidRDefault="00FB527D" w:rsidP="000E2F1F">
      <w:pPr>
        <w:pStyle w:val="Akapitzlist"/>
        <w:numPr>
          <w:ilvl w:val="0"/>
          <w:numId w:val="20"/>
        </w:numPr>
        <w:spacing w:after="120" w:line="276" w:lineRule="auto"/>
        <w:ind w:left="357" w:hanging="357"/>
        <w:jc w:val="both"/>
        <w:rPr>
          <w:rFonts w:asciiTheme="minorHAnsi" w:hAnsiTheme="minorHAnsi" w:cstheme="minorHAnsi"/>
        </w:rPr>
      </w:pPr>
      <w:r w:rsidRPr="00925A2E">
        <w:rPr>
          <w:rFonts w:asciiTheme="minorHAnsi" w:hAnsiTheme="minorHAnsi" w:cstheme="minorHAnsi"/>
        </w:rPr>
        <w:t>u</w:t>
      </w:r>
      <w:r w:rsidR="00FE3B7C" w:rsidRPr="00925A2E">
        <w:rPr>
          <w:rFonts w:asciiTheme="minorHAnsi" w:hAnsiTheme="minorHAnsi" w:cstheme="minorHAnsi"/>
        </w:rPr>
        <w:t>podmiot</w:t>
      </w:r>
      <w:r w:rsidRPr="00925A2E">
        <w:rPr>
          <w:rFonts w:asciiTheme="minorHAnsi" w:hAnsiTheme="minorHAnsi" w:cstheme="minorHAnsi"/>
        </w:rPr>
        <w:t xml:space="preserve">owienie społeczności romskiej zarówno na poziomie centralnym </w:t>
      </w:r>
      <w:r w:rsidR="00422E1C" w:rsidRPr="00925A2E">
        <w:rPr>
          <w:rFonts w:asciiTheme="minorHAnsi" w:hAnsiTheme="minorHAnsi" w:cstheme="minorHAnsi"/>
          <w:szCs w:val="24"/>
        </w:rPr>
        <w:t>–</w:t>
      </w:r>
      <w:r w:rsidR="00FE3B7C" w:rsidRPr="00925A2E">
        <w:rPr>
          <w:rFonts w:asciiTheme="minorHAnsi" w:hAnsiTheme="minorHAnsi" w:cstheme="minorHAnsi"/>
        </w:rPr>
        <w:t xml:space="preserve"> </w:t>
      </w:r>
      <w:r w:rsidRPr="00925A2E">
        <w:rPr>
          <w:rFonts w:asciiTheme="minorHAnsi" w:hAnsiTheme="minorHAnsi" w:cstheme="minorHAnsi"/>
        </w:rPr>
        <w:t>Romowie zasiadają</w:t>
      </w:r>
      <w:r w:rsidR="00FE3B7C" w:rsidRPr="00925A2E">
        <w:rPr>
          <w:rFonts w:asciiTheme="minorHAnsi" w:hAnsiTheme="minorHAnsi" w:cstheme="minorHAnsi"/>
        </w:rPr>
        <w:t xml:space="preserve"> </w:t>
      </w:r>
      <w:r w:rsidR="001C25EA" w:rsidRPr="00925A2E">
        <w:rPr>
          <w:rFonts w:asciiTheme="minorHAnsi" w:hAnsiTheme="minorHAnsi" w:cstheme="minorHAnsi"/>
        </w:rPr>
        <w:t>i</w:t>
      </w:r>
      <w:r w:rsidR="001C25EA">
        <w:rPr>
          <w:rFonts w:asciiTheme="minorHAnsi" w:hAnsiTheme="minorHAnsi" w:cstheme="minorHAnsi"/>
        </w:rPr>
        <w:t> </w:t>
      </w:r>
      <w:r w:rsidR="00FE3B7C" w:rsidRPr="00925A2E">
        <w:rPr>
          <w:rFonts w:asciiTheme="minorHAnsi" w:hAnsiTheme="minorHAnsi" w:cstheme="minorHAnsi"/>
        </w:rPr>
        <w:t>biorą udział w pracach KWRiM</w:t>
      </w:r>
      <w:r w:rsidR="003E5E9F" w:rsidRPr="00925A2E">
        <w:rPr>
          <w:rFonts w:asciiTheme="minorHAnsi" w:hAnsiTheme="minorHAnsi" w:cstheme="minorHAnsi"/>
        </w:rPr>
        <w:t xml:space="preserve">NiE oraz Zespołu ds. </w:t>
      </w:r>
      <w:r w:rsidR="00E6126C" w:rsidRPr="00146039">
        <w:rPr>
          <w:rFonts w:asciiTheme="minorHAnsi" w:hAnsiTheme="minorHAnsi" w:cstheme="minorHAnsi"/>
        </w:rPr>
        <w:t>R</w:t>
      </w:r>
      <w:r w:rsidR="003E5E9F" w:rsidRPr="00925A2E">
        <w:rPr>
          <w:rFonts w:asciiTheme="minorHAnsi" w:hAnsiTheme="minorHAnsi" w:cstheme="minorHAnsi"/>
        </w:rPr>
        <w:t xml:space="preserve">omskich, </w:t>
      </w:r>
      <w:r w:rsidR="00FE3B7C" w:rsidRPr="00925A2E">
        <w:rPr>
          <w:rFonts w:asciiTheme="minorHAnsi" w:hAnsiTheme="minorHAnsi" w:cstheme="minorHAnsi"/>
        </w:rPr>
        <w:t xml:space="preserve">jak i przede wszystkim </w:t>
      </w:r>
      <w:r w:rsidR="00CB5975" w:rsidRPr="00925A2E">
        <w:rPr>
          <w:rFonts w:asciiTheme="minorHAnsi" w:hAnsiTheme="minorHAnsi" w:cstheme="minorHAnsi"/>
        </w:rPr>
        <w:t xml:space="preserve">na poziomie </w:t>
      </w:r>
      <w:r w:rsidR="00FE3B7C" w:rsidRPr="00925A2E">
        <w:rPr>
          <w:rFonts w:asciiTheme="minorHAnsi" w:hAnsiTheme="minorHAnsi" w:cstheme="minorHAnsi"/>
        </w:rPr>
        <w:t>lokalnym (np. jako asystenci edukacji romskiej, podmioty prowadzące świetlice, uczestnicy lokaln</w:t>
      </w:r>
      <w:r w:rsidR="00CB5975" w:rsidRPr="00925A2E">
        <w:rPr>
          <w:rFonts w:asciiTheme="minorHAnsi" w:hAnsiTheme="minorHAnsi" w:cstheme="minorHAnsi"/>
        </w:rPr>
        <w:t>ych wydarzeń kulturalnych itd.)</w:t>
      </w:r>
      <w:r w:rsidR="00146039">
        <w:rPr>
          <w:rFonts w:asciiTheme="minorHAnsi" w:hAnsiTheme="minorHAnsi" w:cstheme="minorHAnsi"/>
          <w:color w:val="000000" w:themeColor="text1"/>
        </w:rPr>
        <w:t>,</w:t>
      </w:r>
    </w:p>
    <w:p w14:paraId="42CA5D5C" w14:textId="77777777" w:rsidR="00096DFD" w:rsidRPr="00925A2E" w:rsidRDefault="00CB5975" w:rsidP="000E2F1F">
      <w:pPr>
        <w:pStyle w:val="Akapitzlist"/>
        <w:numPr>
          <w:ilvl w:val="0"/>
          <w:numId w:val="20"/>
        </w:numPr>
        <w:spacing w:after="120" w:line="276" w:lineRule="auto"/>
        <w:ind w:left="357" w:hanging="357"/>
        <w:jc w:val="both"/>
        <w:rPr>
          <w:rFonts w:asciiTheme="minorHAnsi" w:hAnsiTheme="minorHAnsi" w:cstheme="minorHAnsi"/>
        </w:rPr>
      </w:pPr>
      <w:r w:rsidRPr="00925A2E">
        <w:rPr>
          <w:rFonts w:asciiTheme="minorHAnsi" w:hAnsiTheme="minorHAnsi" w:cstheme="minorHAnsi"/>
        </w:rPr>
        <w:t>ograniczenie reprezentacji uczniów romskich w szkołach specjalnych.</w:t>
      </w:r>
    </w:p>
    <w:p w14:paraId="686C67C3" w14:textId="3B818E6D" w:rsidR="00096DFD"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rPr>
        <w:t>Wprowadzane od 2001 r. mechanizmy prawne, organizacyjne i finansowe nie wpłynęły na znaczącą poprawę sytuacji Romów w kontekście edukacji na poziomie ponadpodstawowym, co jest</w:t>
      </w:r>
      <w:r w:rsidRPr="00925A2E">
        <w:rPr>
          <w:rFonts w:asciiTheme="minorHAnsi" w:hAnsiTheme="minorHAnsi" w:cstheme="minorHAnsi"/>
          <w:szCs w:val="24"/>
        </w:rPr>
        <w:t xml:space="preserve"> niezbędnym warunkiem poprawy sytuacji tej grupy. Brak edukacji jest przyczyną nieobecności na</w:t>
      </w:r>
      <w:r w:rsidR="00742ADD">
        <w:rPr>
          <w:rFonts w:asciiTheme="minorHAnsi" w:hAnsiTheme="minorHAnsi" w:cstheme="minorHAnsi"/>
          <w:szCs w:val="24"/>
        </w:rPr>
        <w:t xml:space="preserve"> </w:t>
      </w:r>
      <w:r w:rsidRPr="00925A2E">
        <w:rPr>
          <w:rFonts w:asciiTheme="minorHAnsi" w:hAnsiTheme="minorHAnsi" w:cstheme="minorHAnsi"/>
          <w:szCs w:val="24"/>
        </w:rPr>
        <w:t>rynku pracy, niepewnej sytuacji mieszkaniowej, wpływa na styl życia i s</w:t>
      </w:r>
      <w:r w:rsidR="005E6A7A" w:rsidRPr="00925A2E">
        <w:rPr>
          <w:rFonts w:asciiTheme="minorHAnsi" w:hAnsiTheme="minorHAnsi" w:cstheme="minorHAnsi"/>
          <w:szCs w:val="24"/>
        </w:rPr>
        <w:t xml:space="preserve">tan zdrowia, ogranicza udział </w:t>
      </w:r>
      <w:r w:rsidR="00F724A1" w:rsidRPr="00925A2E">
        <w:rPr>
          <w:rFonts w:asciiTheme="minorHAnsi" w:hAnsiTheme="minorHAnsi" w:cstheme="minorHAnsi"/>
          <w:szCs w:val="24"/>
        </w:rPr>
        <w:t>w</w:t>
      </w:r>
      <w:r w:rsidR="00F724A1">
        <w:rPr>
          <w:rFonts w:asciiTheme="minorHAnsi" w:hAnsiTheme="minorHAnsi" w:cstheme="minorHAnsi"/>
          <w:szCs w:val="24"/>
        </w:rPr>
        <w:t> </w:t>
      </w:r>
      <w:r w:rsidRPr="00925A2E">
        <w:rPr>
          <w:rFonts w:asciiTheme="minorHAnsi" w:hAnsiTheme="minorHAnsi" w:cstheme="minorHAnsi"/>
          <w:szCs w:val="24"/>
        </w:rPr>
        <w:t>życiu publicznym i społecznym, przyczyniając się do zwiększenia dystansu s</w:t>
      </w:r>
      <w:r w:rsidR="001A725B">
        <w:rPr>
          <w:rFonts w:asciiTheme="minorHAnsi" w:hAnsiTheme="minorHAnsi" w:cstheme="minorHAnsi"/>
          <w:szCs w:val="24"/>
        </w:rPr>
        <w:t>połecznego wobec tej grupy, jej</w:t>
      </w:r>
      <w:r w:rsidR="00742ADD">
        <w:rPr>
          <w:rFonts w:asciiTheme="minorHAnsi" w:hAnsiTheme="minorHAnsi" w:cstheme="minorHAnsi"/>
          <w:szCs w:val="24"/>
        </w:rPr>
        <w:t xml:space="preserve"> </w:t>
      </w:r>
      <w:r w:rsidRPr="00925A2E">
        <w:rPr>
          <w:rFonts w:asciiTheme="minorHAnsi" w:hAnsiTheme="minorHAnsi" w:cstheme="minorHAnsi"/>
          <w:szCs w:val="24"/>
        </w:rPr>
        <w:t>marginalizacji, a w skrajnych przypadkach może prowadzić do aktów wrogości wobec grupy. Z tego względu niniejsza strategia powinna wzmocnić działania edukacyjne, skierowane zwłaszcza do młodego pokolenia Romów, ale również w</w:t>
      </w:r>
      <w:r w:rsidR="00742ADD">
        <w:rPr>
          <w:rFonts w:asciiTheme="minorHAnsi" w:hAnsiTheme="minorHAnsi" w:cstheme="minorHAnsi"/>
          <w:szCs w:val="24"/>
        </w:rPr>
        <w:t xml:space="preserve"> </w:t>
      </w:r>
      <w:r w:rsidRPr="00925A2E">
        <w:rPr>
          <w:rFonts w:asciiTheme="minorHAnsi" w:hAnsiTheme="minorHAnsi" w:cstheme="minorHAnsi"/>
          <w:szCs w:val="24"/>
        </w:rPr>
        <w:t xml:space="preserve">odniesieniu do dorosłych Romów. Grupa najmniej wyedukowana, </w:t>
      </w:r>
      <w:r w:rsidRPr="00925A2E">
        <w:rPr>
          <w:rFonts w:asciiTheme="minorHAnsi" w:hAnsiTheme="minorHAnsi" w:cstheme="minorHAnsi"/>
          <w:szCs w:val="24"/>
        </w:rPr>
        <w:lastRenderedPageBreak/>
        <w:t xml:space="preserve">nieposiadająca stosownych narzędzi – wiedzy – niezależnie od pochodzenia etnicznego zawsze jest szczególnie narażona na </w:t>
      </w:r>
      <w:r w:rsidR="00614049" w:rsidRPr="00925A2E">
        <w:rPr>
          <w:rFonts w:asciiTheme="minorHAnsi" w:hAnsiTheme="minorHAnsi" w:cstheme="minorHAnsi"/>
          <w:szCs w:val="24"/>
        </w:rPr>
        <w:t>dyskryminację i</w:t>
      </w:r>
      <w:r w:rsidR="00742ADD">
        <w:rPr>
          <w:rFonts w:asciiTheme="minorHAnsi" w:hAnsiTheme="minorHAnsi" w:cstheme="minorHAnsi"/>
          <w:szCs w:val="24"/>
        </w:rPr>
        <w:t xml:space="preserve"> </w:t>
      </w:r>
      <w:r w:rsidR="00614049" w:rsidRPr="00925A2E">
        <w:rPr>
          <w:rFonts w:asciiTheme="minorHAnsi" w:hAnsiTheme="minorHAnsi" w:cstheme="minorHAnsi"/>
          <w:szCs w:val="24"/>
        </w:rPr>
        <w:t>marginalizację.</w:t>
      </w:r>
    </w:p>
    <w:p w14:paraId="21D59FC6" w14:textId="360A9BDB" w:rsidR="00FE3B7C" w:rsidRPr="00925A2E" w:rsidRDefault="00FE3B7C" w:rsidP="00DF662E">
      <w:pPr>
        <w:spacing w:after="0" w:line="276" w:lineRule="auto"/>
        <w:jc w:val="both"/>
        <w:rPr>
          <w:rFonts w:asciiTheme="minorHAnsi" w:hAnsiTheme="minorHAnsi" w:cstheme="minorHAnsi"/>
          <w:szCs w:val="24"/>
        </w:rPr>
      </w:pPr>
      <w:r w:rsidRPr="00925A2E">
        <w:rPr>
          <w:rFonts w:asciiTheme="minorHAnsi" w:hAnsiTheme="minorHAnsi" w:cstheme="minorHAnsi"/>
          <w:szCs w:val="24"/>
        </w:rPr>
        <w:t xml:space="preserve">Podczas niemal dwóch dekad działań pomocowych stworzono szereg prawnych, finansowych </w:t>
      </w:r>
      <w:r w:rsidR="001C25EA" w:rsidRPr="00925A2E">
        <w:rPr>
          <w:rFonts w:asciiTheme="minorHAnsi" w:hAnsiTheme="minorHAnsi" w:cstheme="minorHAnsi"/>
          <w:szCs w:val="24"/>
        </w:rPr>
        <w:t>i</w:t>
      </w:r>
      <w:r w:rsidR="001C25EA">
        <w:rPr>
          <w:rFonts w:asciiTheme="minorHAnsi" w:hAnsiTheme="minorHAnsi" w:cstheme="minorHAnsi"/>
          <w:szCs w:val="24"/>
        </w:rPr>
        <w:t> </w:t>
      </w:r>
      <w:r w:rsidRPr="00925A2E">
        <w:rPr>
          <w:rFonts w:asciiTheme="minorHAnsi" w:hAnsiTheme="minorHAnsi" w:cstheme="minorHAnsi"/>
          <w:szCs w:val="24"/>
        </w:rPr>
        <w:t>organizacyjnych mechanizmów inklu</w:t>
      </w:r>
      <w:r w:rsidR="00C86726" w:rsidRPr="00925A2E">
        <w:rPr>
          <w:rFonts w:asciiTheme="minorHAnsi" w:hAnsiTheme="minorHAnsi" w:cstheme="minorHAnsi"/>
          <w:szCs w:val="24"/>
        </w:rPr>
        <w:t>zywnych. Należą do nich m.in.:</w:t>
      </w:r>
    </w:p>
    <w:p w14:paraId="1B5F330B" w14:textId="5851FB28" w:rsidR="00FE3B7C" w:rsidRPr="00925A2E" w:rsidRDefault="00FE3B7C" w:rsidP="000E2F1F">
      <w:pPr>
        <w:pStyle w:val="Akapitzlist"/>
        <w:numPr>
          <w:ilvl w:val="0"/>
          <w:numId w:val="19"/>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z obszaru prawa – wpisanie zawodu asystenta edukacji romskiej</w:t>
      </w:r>
      <w:r w:rsidR="00A4684C">
        <w:rPr>
          <w:rFonts w:asciiTheme="minorHAnsi" w:hAnsiTheme="minorHAnsi" w:cstheme="minorHAnsi"/>
          <w:szCs w:val="24"/>
        </w:rPr>
        <w:t>,</w:t>
      </w:r>
      <w:r w:rsidR="00DF662E">
        <w:rPr>
          <w:rFonts w:asciiTheme="minorHAnsi" w:hAnsiTheme="minorHAnsi" w:cstheme="minorHAnsi"/>
          <w:szCs w:val="24"/>
        </w:rPr>
        <w:t xml:space="preserve"> </w:t>
      </w:r>
      <w:r w:rsidR="00686B37" w:rsidRPr="003904CD">
        <w:rPr>
          <w:rFonts w:asciiTheme="minorHAnsi" w:hAnsiTheme="minorHAnsi" w:cstheme="minorHAnsi"/>
          <w:color w:val="000000" w:themeColor="text1"/>
          <w:szCs w:val="24"/>
        </w:rPr>
        <w:t xml:space="preserve">zwanego </w:t>
      </w:r>
      <w:r w:rsidR="00DF662E" w:rsidRPr="003904CD">
        <w:rPr>
          <w:rFonts w:asciiTheme="minorHAnsi" w:hAnsiTheme="minorHAnsi" w:cstheme="minorHAnsi"/>
          <w:color w:val="000000" w:themeColor="text1"/>
          <w:szCs w:val="24"/>
        </w:rPr>
        <w:t xml:space="preserve">dalej </w:t>
      </w:r>
      <w:r w:rsidR="00686B37" w:rsidRPr="003904CD">
        <w:rPr>
          <w:rFonts w:asciiTheme="minorHAnsi" w:hAnsiTheme="minorHAnsi" w:cstheme="minorHAnsi"/>
          <w:color w:val="000000" w:themeColor="text1"/>
          <w:szCs w:val="24"/>
        </w:rPr>
        <w:t>„</w:t>
      </w:r>
      <w:r w:rsidR="00DF662E" w:rsidRPr="003904CD">
        <w:rPr>
          <w:rFonts w:asciiTheme="minorHAnsi" w:hAnsiTheme="minorHAnsi" w:cstheme="minorHAnsi"/>
          <w:color w:val="000000" w:themeColor="text1"/>
          <w:szCs w:val="24"/>
        </w:rPr>
        <w:t>AER</w:t>
      </w:r>
      <w:r w:rsidR="00686B37" w:rsidRPr="003904CD">
        <w:rPr>
          <w:rFonts w:asciiTheme="minorHAnsi" w:hAnsiTheme="minorHAnsi" w:cstheme="minorHAnsi"/>
          <w:color w:val="000000" w:themeColor="text1"/>
          <w:szCs w:val="24"/>
        </w:rPr>
        <w:t>”</w:t>
      </w:r>
      <w:r w:rsidR="00A4684C">
        <w:rPr>
          <w:rFonts w:asciiTheme="minorHAnsi" w:hAnsiTheme="minorHAnsi" w:cstheme="minorHAnsi"/>
          <w:color w:val="000000" w:themeColor="text1"/>
          <w:szCs w:val="24"/>
        </w:rPr>
        <w:t>,</w:t>
      </w:r>
      <w:r w:rsidR="00FB527D" w:rsidRPr="003904CD">
        <w:rPr>
          <w:rFonts w:asciiTheme="minorHAnsi" w:hAnsiTheme="minorHAnsi" w:cstheme="minorHAnsi"/>
          <w:color w:val="000000" w:themeColor="text1"/>
          <w:szCs w:val="24"/>
        </w:rPr>
        <w:t xml:space="preserve"> </w:t>
      </w:r>
      <w:r w:rsidR="00FB527D" w:rsidRPr="00925A2E">
        <w:rPr>
          <w:rFonts w:asciiTheme="minorHAnsi" w:hAnsiTheme="minorHAnsi" w:cstheme="minorHAnsi"/>
          <w:szCs w:val="24"/>
        </w:rPr>
        <w:t>na listę oficjalnych zawodów w</w:t>
      </w:r>
      <w:r w:rsidR="00742ADD">
        <w:rPr>
          <w:rFonts w:asciiTheme="minorHAnsi" w:hAnsiTheme="minorHAnsi" w:cstheme="minorHAnsi"/>
          <w:szCs w:val="24"/>
        </w:rPr>
        <w:t xml:space="preserve"> </w:t>
      </w:r>
      <w:r w:rsidRPr="00925A2E">
        <w:rPr>
          <w:rFonts w:asciiTheme="minorHAnsi" w:hAnsiTheme="minorHAnsi" w:cstheme="minorHAnsi"/>
          <w:szCs w:val="24"/>
        </w:rPr>
        <w:t>Polsce</w:t>
      </w:r>
      <w:r w:rsidR="00246456" w:rsidRPr="00925A2E">
        <w:rPr>
          <w:rStyle w:val="Odwoanieprzypisudolnego"/>
          <w:rFonts w:asciiTheme="minorHAnsi" w:hAnsiTheme="minorHAnsi" w:cstheme="minorHAnsi"/>
          <w:szCs w:val="24"/>
        </w:rPr>
        <w:footnoteReference w:id="2"/>
      </w:r>
      <w:r w:rsidR="00293717">
        <w:rPr>
          <w:rFonts w:asciiTheme="minorHAnsi" w:hAnsiTheme="minorHAnsi" w:cstheme="minorHAnsi"/>
          <w:szCs w:val="24"/>
          <w:vertAlign w:val="superscript"/>
        </w:rPr>
        <w:t>)</w:t>
      </w:r>
      <w:r w:rsidRPr="00925A2E">
        <w:rPr>
          <w:rFonts w:asciiTheme="minorHAnsi" w:hAnsiTheme="minorHAnsi" w:cstheme="minorHAnsi"/>
          <w:szCs w:val="24"/>
        </w:rPr>
        <w:t>, wprowadzenie zmian w</w:t>
      </w:r>
      <w:r w:rsidR="003E5E9F" w:rsidRPr="00925A2E">
        <w:rPr>
          <w:rFonts w:asciiTheme="minorHAnsi" w:hAnsiTheme="minorHAnsi" w:cstheme="minorHAnsi"/>
          <w:szCs w:val="24"/>
        </w:rPr>
        <w:t xml:space="preserve"> </w:t>
      </w:r>
      <w:r w:rsidRPr="00925A2E">
        <w:rPr>
          <w:rFonts w:asciiTheme="minorHAnsi" w:hAnsiTheme="minorHAnsi" w:cstheme="minorHAnsi"/>
          <w:szCs w:val="24"/>
        </w:rPr>
        <w:t xml:space="preserve">tzw. części </w:t>
      </w:r>
      <w:r w:rsidR="00FB527D" w:rsidRPr="00925A2E">
        <w:rPr>
          <w:rFonts w:asciiTheme="minorHAnsi" w:hAnsiTheme="minorHAnsi" w:cstheme="minorHAnsi"/>
          <w:szCs w:val="24"/>
        </w:rPr>
        <w:t>o</w:t>
      </w:r>
      <w:r w:rsidRPr="00925A2E">
        <w:rPr>
          <w:rFonts w:asciiTheme="minorHAnsi" w:hAnsiTheme="minorHAnsi" w:cstheme="minorHAnsi"/>
          <w:szCs w:val="24"/>
        </w:rPr>
        <w:t xml:space="preserve">światowej subwencji ogólnej (dalej: </w:t>
      </w:r>
      <w:r w:rsidR="00DC455F">
        <w:rPr>
          <w:rFonts w:asciiTheme="minorHAnsi" w:hAnsiTheme="minorHAnsi" w:cstheme="minorHAnsi"/>
          <w:szCs w:val="24"/>
        </w:rPr>
        <w:t>„</w:t>
      </w:r>
      <w:r w:rsidRPr="00925A2E">
        <w:rPr>
          <w:rFonts w:asciiTheme="minorHAnsi" w:hAnsiTheme="minorHAnsi" w:cstheme="minorHAnsi"/>
          <w:szCs w:val="24"/>
        </w:rPr>
        <w:t>zwiększona subwenc</w:t>
      </w:r>
      <w:r w:rsidR="003E5E9F" w:rsidRPr="00925A2E">
        <w:rPr>
          <w:rFonts w:asciiTheme="minorHAnsi" w:hAnsiTheme="minorHAnsi" w:cstheme="minorHAnsi"/>
          <w:szCs w:val="24"/>
        </w:rPr>
        <w:t>ja oświatowa</w:t>
      </w:r>
      <w:r w:rsidR="00DC455F">
        <w:rPr>
          <w:rFonts w:asciiTheme="minorHAnsi" w:hAnsiTheme="minorHAnsi" w:cstheme="minorHAnsi"/>
          <w:szCs w:val="24"/>
        </w:rPr>
        <w:t>”</w:t>
      </w:r>
      <w:r w:rsidR="003E5E9F" w:rsidRPr="00925A2E">
        <w:rPr>
          <w:rFonts w:asciiTheme="minorHAnsi" w:hAnsiTheme="minorHAnsi" w:cstheme="minorHAnsi"/>
          <w:szCs w:val="24"/>
        </w:rPr>
        <w:t>), które umożliwiły</w:t>
      </w:r>
      <w:r w:rsidRPr="00925A2E">
        <w:rPr>
          <w:rFonts w:asciiTheme="minorHAnsi" w:hAnsiTheme="minorHAnsi" w:cstheme="minorHAnsi"/>
          <w:szCs w:val="24"/>
        </w:rPr>
        <w:t xml:space="preserve"> finansowanie specyficznych potrzeb edukacyjnych uczniów romskich</w:t>
      </w:r>
      <w:r w:rsidR="00246456" w:rsidRPr="00925A2E">
        <w:rPr>
          <w:rStyle w:val="Odwoanieprzypisudolnego"/>
          <w:rFonts w:asciiTheme="minorHAnsi" w:hAnsiTheme="minorHAnsi" w:cstheme="minorHAnsi"/>
          <w:szCs w:val="24"/>
        </w:rPr>
        <w:footnoteReference w:id="3"/>
      </w:r>
      <w:r w:rsidR="00293717">
        <w:rPr>
          <w:rFonts w:asciiTheme="minorHAnsi" w:hAnsiTheme="minorHAnsi" w:cstheme="minorHAnsi"/>
          <w:szCs w:val="24"/>
          <w:vertAlign w:val="superscript"/>
        </w:rPr>
        <w:t>)</w:t>
      </w:r>
      <w:r w:rsidRPr="00925A2E">
        <w:rPr>
          <w:rFonts w:asciiTheme="minorHAnsi" w:hAnsiTheme="minorHAnsi" w:cstheme="minorHAnsi"/>
          <w:szCs w:val="24"/>
        </w:rPr>
        <w:t xml:space="preserve">, wpisanie </w:t>
      </w:r>
      <w:r w:rsidR="00DF662E">
        <w:rPr>
          <w:rFonts w:asciiTheme="minorHAnsi" w:hAnsiTheme="minorHAnsi" w:cstheme="minorHAnsi"/>
          <w:szCs w:val="24"/>
        </w:rPr>
        <w:t>AER</w:t>
      </w:r>
      <w:r w:rsidRPr="00925A2E">
        <w:rPr>
          <w:rFonts w:asciiTheme="minorHAnsi" w:hAnsiTheme="minorHAnsi" w:cstheme="minorHAnsi"/>
          <w:szCs w:val="24"/>
        </w:rPr>
        <w:t xml:space="preserve"> jako jednego z podmiotów, który może inicjować udzielenie pomocy psychologiczno-pedagogicznej konkretnemu uczniowi w</w:t>
      </w:r>
      <w:r w:rsidR="00742ADD">
        <w:rPr>
          <w:rFonts w:asciiTheme="minorHAnsi" w:hAnsiTheme="minorHAnsi" w:cstheme="minorHAnsi"/>
          <w:szCs w:val="24"/>
        </w:rPr>
        <w:t xml:space="preserve"> </w:t>
      </w:r>
      <w:r w:rsidRPr="00925A2E">
        <w:rPr>
          <w:rFonts w:asciiTheme="minorHAnsi" w:hAnsiTheme="minorHAnsi" w:cstheme="minorHAnsi"/>
          <w:szCs w:val="24"/>
        </w:rPr>
        <w:t>danej placówce</w:t>
      </w:r>
      <w:r w:rsidR="000F0577" w:rsidRPr="00925A2E">
        <w:rPr>
          <w:rStyle w:val="Odwoanieprzypisudolnego"/>
          <w:rFonts w:asciiTheme="minorHAnsi" w:hAnsiTheme="minorHAnsi" w:cstheme="minorHAnsi"/>
          <w:szCs w:val="24"/>
        </w:rPr>
        <w:footnoteReference w:id="4"/>
      </w:r>
      <w:r w:rsidR="00293717">
        <w:rPr>
          <w:rFonts w:asciiTheme="minorHAnsi" w:hAnsiTheme="minorHAnsi" w:cstheme="minorHAnsi"/>
          <w:szCs w:val="24"/>
          <w:vertAlign w:val="superscript"/>
        </w:rPr>
        <w:t>)</w:t>
      </w:r>
      <w:r w:rsidRPr="00925A2E">
        <w:rPr>
          <w:rFonts w:asciiTheme="minorHAnsi" w:hAnsiTheme="minorHAnsi" w:cstheme="minorHAnsi"/>
          <w:szCs w:val="24"/>
        </w:rPr>
        <w:t xml:space="preserve">; </w:t>
      </w:r>
    </w:p>
    <w:p w14:paraId="2E35E4BF" w14:textId="56AD1507" w:rsidR="00FE3B7C" w:rsidRPr="00925A2E" w:rsidRDefault="00FE3B7C" w:rsidP="000E2F1F">
      <w:pPr>
        <w:pStyle w:val="Akapitzlist"/>
        <w:numPr>
          <w:ilvl w:val="0"/>
          <w:numId w:val="19"/>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z obszaru budżetowego – przyjmowanie programów z perspekt</w:t>
      </w:r>
      <w:r w:rsidR="00BA1395" w:rsidRPr="00925A2E">
        <w:rPr>
          <w:rFonts w:asciiTheme="minorHAnsi" w:hAnsiTheme="minorHAnsi" w:cstheme="minorHAnsi"/>
          <w:szCs w:val="24"/>
        </w:rPr>
        <w:t xml:space="preserve">ywą wieloletnią, finansowanie </w:t>
      </w:r>
      <w:r w:rsidR="001C25EA" w:rsidRPr="00925A2E">
        <w:rPr>
          <w:rFonts w:asciiTheme="minorHAnsi" w:hAnsiTheme="minorHAnsi" w:cstheme="minorHAnsi"/>
          <w:szCs w:val="24"/>
        </w:rPr>
        <w:t>z</w:t>
      </w:r>
      <w:r w:rsidR="001C25EA">
        <w:rPr>
          <w:rFonts w:asciiTheme="minorHAnsi" w:hAnsiTheme="minorHAnsi" w:cstheme="minorHAnsi"/>
          <w:szCs w:val="24"/>
        </w:rPr>
        <w:t> </w:t>
      </w:r>
      <w:r w:rsidRPr="00925A2E">
        <w:rPr>
          <w:rFonts w:asciiTheme="minorHAnsi" w:hAnsiTheme="minorHAnsi" w:cstheme="minorHAnsi"/>
          <w:szCs w:val="24"/>
        </w:rPr>
        <w:t>rezerwy celowej (wydzielona część budżetu państwa na ściśle określony</w:t>
      </w:r>
      <w:r w:rsidR="006E76D5" w:rsidRPr="00925A2E">
        <w:rPr>
          <w:rFonts w:asciiTheme="minorHAnsi" w:hAnsiTheme="minorHAnsi" w:cstheme="minorHAnsi"/>
          <w:szCs w:val="24"/>
        </w:rPr>
        <w:t xml:space="preserve"> cel), stabilność finansowania;</w:t>
      </w:r>
    </w:p>
    <w:p w14:paraId="64952C41" w14:textId="307A61BF" w:rsidR="00FE3B7C" w:rsidRPr="00925A2E" w:rsidRDefault="00FE3B7C" w:rsidP="000E2F1F">
      <w:pPr>
        <w:pStyle w:val="Akapitzlist"/>
        <w:numPr>
          <w:ilvl w:val="0"/>
          <w:numId w:val="19"/>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 xml:space="preserve">z obszaru organizacyjnego – stworzenie sieci </w:t>
      </w:r>
      <w:r w:rsidR="00BE67AC" w:rsidRPr="00925A2E">
        <w:rPr>
          <w:rFonts w:asciiTheme="minorHAnsi" w:hAnsiTheme="minorHAnsi" w:cstheme="minorHAnsi"/>
          <w:szCs w:val="24"/>
        </w:rPr>
        <w:t>P</w:t>
      </w:r>
      <w:r w:rsidRPr="00925A2E">
        <w:rPr>
          <w:rFonts w:asciiTheme="minorHAnsi" w:hAnsiTheme="minorHAnsi" w:cstheme="minorHAnsi"/>
          <w:szCs w:val="24"/>
        </w:rPr>
        <w:t xml:space="preserve">ełnomocników wojewodów, sieci </w:t>
      </w:r>
      <w:r w:rsidR="001E1F4C">
        <w:rPr>
          <w:rFonts w:asciiTheme="minorHAnsi" w:hAnsiTheme="minorHAnsi" w:cstheme="minorHAnsi"/>
          <w:szCs w:val="24"/>
        </w:rPr>
        <w:t>P</w:t>
      </w:r>
      <w:r w:rsidR="001E1F4C" w:rsidRPr="00925A2E">
        <w:rPr>
          <w:rFonts w:asciiTheme="minorHAnsi" w:hAnsiTheme="minorHAnsi" w:cstheme="minorHAnsi"/>
          <w:szCs w:val="24"/>
        </w:rPr>
        <w:t>ełnomocników</w:t>
      </w:r>
      <w:r w:rsidR="001E1F4C">
        <w:rPr>
          <w:rFonts w:asciiTheme="minorHAnsi" w:hAnsiTheme="minorHAnsi" w:cstheme="minorHAnsi"/>
          <w:szCs w:val="24"/>
        </w:rPr>
        <w:t xml:space="preserve"> Policji</w:t>
      </w:r>
      <w:r w:rsidRPr="00925A2E">
        <w:rPr>
          <w:rFonts w:asciiTheme="minorHAnsi" w:hAnsiTheme="minorHAnsi" w:cstheme="minorHAnsi"/>
          <w:szCs w:val="24"/>
        </w:rPr>
        <w:t xml:space="preserve">, </w:t>
      </w:r>
      <w:r w:rsidR="00DF662E">
        <w:rPr>
          <w:rFonts w:asciiTheme="minorHAnsi" w:hAnsiTheme="minorHAnsi" w:cstheme="minorHAnsi"/>
          <w:szCs w:val="24"/>
        </w:rPr>
        <w:t>AER</w:t>
      </w:r>
      <w:r w:rsidRPr="00925A2E">
        <w:rPr>
          <w:rFonts w:asciiTheme="minorHAnsi" w:hAnsiTheme="minorHAnsi" w:cstheme="minorHAnsi"/>
          <w:szCs w:val="24"/>
        </w:rPr>
        <w:t>, stworzenie sieci nauczycieli wspomagających edukację uczniów romskich, utworzenie systemów stypendialn</w:t>
      </w:r>
      <w:r w:rsidR="003904CD">
        <w:rPr>
          <w:rFonts w:asciiTheme="minorHAnsi" w:hAnsiTheme="minorHAnsi" w:cstheme="minorHAnsi"/>
          <w:szCs w:val="24"/>
        </w:rPr>
        <w:t xml:space="preserve">ych na </w:t>
      </w:r>
      <w:r w:rsidRPr="00925A2E">
        <w:rPr>
          <w:rFonts w:asciiTheme="minorHAnsi" w:hAnsiTheme="minorHAnsi" w:cstheme="minorHAnsi"/>
          <w:szCs w:val="24"/>
        </w:rPr>
        <w:t>wszystkich poziomach nauczania, utworzenie studiów podyplomowych dotyczących historii i</w:t>
      </w:r>
      <w:r w:rsidR="00742ADD">
        <w:rPr>
          <w:rFonts w:asciiTheme="minorHAnsi" w:hAnsiTheme="minorHAnsi" w:cstheme="minorHAnsi"/>
          <w:szCs w:val="24"/>
        </w:rPr>
        <w:t xml:space="preserve"> </w:t>
      </w:r>
      <w:r w:rsidRPr="00925A2E">
        <w:rPr>
          <w:rFonts w:asciiTheme="minorHAnsi" w:hAnsiTheme="minorHAnsi" w:cstheme="minorHAnsi"/>
          <w:szCs w:val="24"/>
        </w:rPr>
        <w:t xml:space="preserve">kultury Romów itd. </w:t>
      </w:r>
    </w:p>
    <w:p w14:paraId="49CFB4A5" w14:textId="26B2363F" w:rsidR="00096DFD"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Zmiany, o których mowa, zostały wprowadzone w system prawny i</w:t>
      </w:r>
      <w:r w:rsidR="005B7A72">
        <w:rPr>
          <w:rFonts w:asciiTheme="minorHAnsi" w:hAnsiTheme="minorHAnsi" w:cstheme="minorHAnsi"/>
          <w:szCs w:val="24"/>
        </w:rPr>
        <w:t>/lub organizacyjny państwa, aby</w:t>
      </w:r>
      <w:r w:rsidR="00742ADD">
        <w:rPr>
          <w:rFonts w:asciiTheme="minorHAnsi" w:hAnsiTheme="minorHAnsi" w:cstheme="minorHAnsi"/>
          <w:szCs w:val="24"/>
        </w:rPr>
        <w:t xml:space="preserve"> </w:t>
      </w:r>
      <w:r w:rsidRPr="00925A2E">
        <w:rPr>
          <w:rFonts w:asciiTheme="minorHAnsi" w:hAnsiTheme="minorHAnsi" w:cstheme="minorHAnsi"/>
          <w:szCs w:val="24"/>
        </w:rPr>
        <w:t>uniezależnić funkcjonowanie skutecznych mechanizmów integracji tej grupy od rządowych programów integracji, tak ab</w:t>
      </w:r>
      <w:r w:rsidR="00C86726" w:rsidRPr="00925A2E">
        <w:rPr>
          <w:rFonts w:asciiTheme="minorHAnsi" w:hAnsiTheme="minorHAnsi" w:cstheme="minorHAnsi"/>
          <w:szCs w:val="24"/>
        </w:rPr>
        <w:t>y działały po ich zakończeniu.</w:t>
      </w:r>
    </w:p>
    <w:p w14:paraId="40520185" w14:textId="4F16CDE1" w:rsidR="00FE3B7C" w:rsidRPr="00925A2E" w:rsidRDefault="00FE3B7C" w:rsidP="006E76D5">
      <w:pPr>
        <w:spacing w:after="120" w:line="276" w:lineRule="auto"/>
        <w:jc w:val="both"/>
        <w:rPr>
          <w:rFonts w:asciiTheme="minorHAnsi" w:hAnsiTheme="minorHAnsi" w:cstheme="minorHAnsi"/>
        </w:rPr>
      </w:pPr>
      <w:r w:rsidRPr="00925A2E">
        <w:rPr>
          <w:rFonts w:asciiTheme="minorHAnsi" w:hAnsiTheme="minorHAnsi" w:cstheme="minorHAnsi"/>
          <w:szCs w:val="24"/>
        </w:rPr>
        <w:t>Mimo funkcjonujących stabilnie od wielu lat</w:t>
      </w:r>
      <w:r w:rsidR="00622611" w:rsidRPr="00925A2E">
        <w:rPr>
          <w:rFonts w:asciiTheme="minorHAnsi" w:hAnsiTheme="minorHAnsi" w:cstheme="minorHAnsi"/>
          <w:szCs w:val="24"/>
        </w:rPr>
        <w:t xml:space="preserve"> rozwiązań oraz</w:t>
      </w:r>
      <w:r w:rsidRPr="00925A2E">
        <w:rPr>
          <w:rFonts w:asciiTheme="minorHAnsi" w:hAnsiTheme="minorHAnsi" w:cstheme="minorHAnsi"/>
          <w:szCs w:val="24"/>
        </w:rPr>
        <w:t xml:space="preserve"> pewnych symptomów poprawy w </w:t>
      </w:r>
      <w:r w:rsidR="00622611" w:rsidRPr="00925A2E">
        <w:rPr>
          <w:rFonts w:asciiTheme="minorHAnsi" w:hAnsiTheme="minorHAnsi" w:cstheme="minorHAnsi"/>
          <w:szCs w:val="24"/>
        </w:rPr>
        <w:t>wielu</w:t>
      </w:r>
      <w:r w:rsidRPr="00925A2E">
        <w:rPr>
          <w:rFonts w:asciiTheme="minorHAnsi" w:hAnsiTheme="minorHAnsi" w:cstheme="minorHAnsi"/>
          <w:szCs w:val="24"/>
        </w:rPr>
        <w:t xml:space="preserve"> dziedzinach, trudno uznać, że Romowie stali się grupą w znaczącym stopniu lepiej zintegrowaną społecznie. Z</w:t>
      </w:r>
      <w:r w:rsidR="00742ADD">
        <w:rPr>
          <w:rFonts w:asciiTheme="minorHAnsi" w:hAnsiTheme="minorHAnsi" w:cstheme="minorHAnsi"/>
          <w:szCs w:val="24"/>
        </w:rPr>
        <w:t xml:space="preserve"> </w:t>
      </w:r>
      <w:r w:rsidRPr="00925A2E">
        <w:rPr>
          <w:rFonts w:asciiTheme="minorHAnsi" w:hAnsiTheme="minorHAnsi" w:cstheme="minorHAnsi"/>
          <w:szCs w:val="24"/>
        </w:rPr>
        <w:t>pewnością można mówić o poprawie uczestnictwa dzieci romskich w</w:t>
      </w:r>
      <w:r w:rsidR="00742ADD">
        <w:rPr>
          <w:rFonts w:asciiTheme="minorHAnsi" w:hAnsiTheme="minorHAnsi" w:cstheme="minorHAnsi"/>
          <w:szCs w:val="24"/>
        </w:rPr>
        <w:t xml:space="preserve"> </w:t>
      </w:r>
      <w:r w:rsidRPr="00925A2E">
        <w:rPr>
          <w:rFonts w:asciiTheme="minorHAnsi" w:hAnsiTheme="minorHAnsi" w:cstheme="minorHAnsi"/>
          <w:szCs w:val="24"/>
        </w:rPr>
        <w:t xml:space="preserve">systemie edukacji podstawowej, jednak w obowiązującym do </w:t>
      </w:r>
      <w:r w:rsidR="004B6DB9">
        <w:rPr>
          <w:rFonts w:asciiTheme="minorHAnsi" w:hAnsiTheme="minorHAnsi" w:cstheme="minorHAnsi"/>
          <w:szCs w:val="24"/>
        </w:rPr>
        <w:t xml:space="preserve">roku szkolnego </w:t>
      </w:r>
      <w:r w:rsidR="00CB7230" w:rsidRPr="00925A2E">
        <w:rPr>
          <w:rFonts w:asciiTheme="minorHAnsi" w:hAnsiTheme="minorHAnsi" w:cstheme="minorHAnsi"/>
          <w:szCs w:val="24"/>
        </w:rPr>
        <w:t>2018/</w:t>
      </w:r>
      <w:r w:rsidRPr="00925A2E">
        <w:rPr>
          <w:rFonts w:asciiTheme="minorHAnsi" w:hAnsiTheme="minorHAnsi" w:cstheme="minorHAnsi"/>
          <w:szCs w:val="24"/>
        </w:rPr>
        <w:t xml:space="preserve">2019 systemie szkolnictwa </w:t>
      </w:r>
      <w:r w:rsidRPr="00925A2E">
        <w:rPr>
          <w:rFonts w:asciiTheme="minorHAnsi" w:hAnsiTheme="minorHAnsi" w:cstheme="minorHAnsi"/>
        </w:rPr>
        <w:t xml:space="preserve">podstawowego „6+3” (6 klas w szkole podstawowej i 3 klasy w gimnazjum) już na poziomie gimnazjów widoczne było zjawisko przedwczesnego </w:t>
      </w:r>
      <w:r w:rsidR="003F3624" w:rsidRPr="00925A2E">
        <w:rPr>
          <w:rFonts w:asciiTheme="minorHAnsi" w:hAnsiTheme="minorHAnsi" w:cstheme="minorHAnsi"/>
        </w:rPr>
        <w:t>opuszczania szkoły</w:t>
      </w:r>
      <w:r w:rsidRPr="00925A2E">
        <w:rPr>
          <w:rFonts w:asciiTheme="minorHAnsi" w:hAnsiTheme="minorHAnsi" w:cstheme="minorHAnsi"/>
        </w:rPr>
        <w:t xml:space="preserve">, pomimo obowiązku </w:t>
      </w:r>
      <w:r w:rsidR="007F7A49" w:rsidRPr="003904CD">
        <w:rPr>
          <w:rFonts w:asciiTheme="minorHAnsi" w:hAnsiTheme="minorHAnsi" w:cstheme="minorHAnsi"/>
          <w:color w:val="000000" w:themeColor="text1"/>
        </w:rPr>
        <w:t>szkolnego/</w:t>
      </w:r>
      <w:r w:rsidRPr="003904CD">
        <w:rPr>
          <w:rFonts w:asciiTheme="minorHAnsi" w:hAnsiTheme="minorHAnsi" w:cstheme="minorHAnsi"/>
          <w:color w:val="000000" w:themeColor="text1"/>
        </w:rPr>
        <w:t xml:space="preserve">nauki </w:t>
      </w:r>
      <w:r w:rsidRPr="00925A2E">
        <w:rPr>
          <w:rFonts w:asciiTheme="minorHAnsi" w:hAnsiTheme="minorHAnsi" w:cstheme="minorHAnsi"/>
        </w:rPr>
        <w:t>do 18</w:t>
      </w:r>
      <w:r w:rsidR="005E1E86">
        <w:rPr>
          <w:rFonts w:asciiTheme="minorHAnsi" w:hAnsiTheme="minorHAnsi" w:cstheme="minorHAnsi"/>
        </w:rPr>
        <w:t>.</w:t>
      </w:r>
      <w:r w:rsidRPr="00925A2E">
        <w:rPr>
          <w:rFonts w:asciiTheme="minorHAnsi" w:hAnsiTheme="minorHAnsi" w:cstheme="minorHAnsi"/>
        </w:rPr>
        <w:t xml:space="preserve"> roku życia. Udział młodzieży romskiej w szkolnictwie </w:t>
      </w:r>
      <w:r w:rsidR="003F3624" w:rsidRPr="00925A2E">
        <w:rPr>
          <w:rFonts w:asciiTheme="minorHAnsi" w:hAnsiTheme="minorHAnsi" w:cstheme="minorHAnsi"/>
        </w:rPr>
        <w:t>ponadpodstawowym</w:t>
      </w:r>
      <w:r w:rsidRPr="00925A2E">
        <w:rPr>
          <w:rFonts w:asciiTheme="minorHAnsi" w:hAnsiTheme="minorHAnsi" w:cstheme="minorHAnsi"/>
        </w:rPr>
        <w:t xml:space="preserve"> na</w:t>
      </w:r>
      <w:r w:rsidR="0016105C">
        <w:rPr>
          <w:rFonts w:asciiTheme="minorHAnsi" w:hAnsiTheme="minorHAnsi" w:cstheme="minorHAnsi"/>
        </w:rPr>
        <w:t>leży uznać za</w:t>
      </w:r>
      <w:r w:rsidR="00742ADD">
        <w:rPr>
          <w:rFonts w:asciiTheme="minorHAnsi" w:hAnsiTheme="minorHAnsi" w:cstheme="minorHAnsi"/>
        </w:rPr>
        <w:t xml:space="preserve"> </w:t>
      </w:r>
      <w:r w:rsidR="001A725B">
        <w:rPr>
          <w:rFonts w:asciiTheme="minorHAnsi" w:hAnsiTheme="minorHAnsi" w:cstheme="minorHAnsi"/>
        </w:rPr>
        <w:t>symboliczny – nie</w:t>
      </w:r>
      <w:r w:rsidR="00742ADD">
        <w:rPr>
          <w:rFonts w:asciiTheme="minorHAnsi" w:hAnsiTheme="minorHAnsi" w:cstheme="minorHAnsi"/>
        </w:rPr>
        <w:t xml:space="preserve"> </w:t>
      </w:r>
      <w:r w:rsidRPr="00925A2E">
        <w:rPr>
          <w:rFonts w:asciiTheme="minorHAnsi" w:hAnsiTheme="minorHAnsi" w:cstheme="minorHAnsi"/>
        </w:rPr>
        <w:t>przekracza liczby kilkudziesięciu uczniów. Z tego względu również liczba studentów pochodzenia romskiego jest niewielka, przy czym należy odnotowa</w:t>
      </w:r>
      <w:r w:rsidR="0016105C">
        <w:rPr>
          <w:rFonts w:asciiTheme="minorHAnsi" w:hAnsiTheme="minorHAnsi" w:cstheme="minorHAnsi"/>
        </w:rPr>
        <w:t>ć, że pewna część studentów nie</w:t>
      </w:r>
      <w:r w:rsidR="00742ADD">
        <w:rPr>
          <w:rFonts w:asciiTheme="minorHAnsi" w:hAnsiTheme="minorHAnsi" w:cstheme="minorHAnsi"/>
        </w:rPr>
        <w:t xml:space="preserve"> </w:t>
      </w:r>
      <w:r w:rsidRPr="00925A2E">
        <w:rPr>
          <w:rFonts w:asciiTheme="minorHAnsi" w:hAnsiTheme="minorHAnsi" w:cstheme="minorHAnsi"/>
        </w:rPr>
        <w:t>pochodzi z</w:t>
      </w:r>
      <w:r w:rsidR="00742ADD">
        <w:rPr>
          <w:rFonts w:asciiTheme="minorHAnsi" w:hAnsiTheme="minorHAnsi" w:cstheme="minorHAnsi"/>
        </w:rPr>
        <w:t xml:space="preserve"> </w:t>
      </w:r>
      <w:r w:rsidRPr="00925A2E">
        <w:rPr>
          <w:rFonts w:asciiTheme="minorHAnsi" w:hAnsiTheme="minorHAnsi" w:cstheme="minorHAnsi"/>
        </w:rPr>
        <w:t>„typowych” środowisk romskich, tylko z</w:t>
      </w:r>
      <w:r w:rsidR="00A15026" w:rsidRPr="00925A2E">
        <w:rPr>
          <w:rFonts w:asciiTheme="minorHAnsi" w:hAnsiTheme="minorHAnsi" w:cstheme="minorHAnsi"/>
        </w:rPr>
        <w:t xml:space="preserve"> </w:t>
      </w:r>
      <w:r w:rsidRPr="00925A2E">
        <w:rPr>
          <w:rFonts w:asciiTheme="minorHAnsi" w:hAnsiTheme="minorHAnsi" w:cstheme="minorHAnsi"/>
        </w:rPr>
        <w:t>rodzin mi</w:t>
      </w:r>
      <w:r w:rsidR="0016105C">
        <w:rPr>
          <w:rFonts w:asciiTheme="minorHAnsi" w:hAnsiTheme="minorHAnsi" w:cstheme="minorHAnsi"/>
        </w:rPr>
        <w:t>eszanych, w których stosunek do</w:t>
      </w:r>
      <w:r w:rsidR="00742ADD">
        <w:rPr>
          <w:rFonts w:asciiTheme="minorHAnsi" w:hAnsiTheme="minorHAnsi" w:cstheme="minorHAnsi"/>
        </w:rPr>
        <w:t xml:space="preserve"> </w:t>
      </w:r>
      <w:r w:rsidRPr="00925A2E">
        <w:rPr>
          <w:rFonts w:asciiTheme="minorHAnsi" w:hAnsiTheme="minorHAnsi" w:cstheme="minorHAnsi"/>
        </w:rPr>
        <w:t>formalnej edu</w:t>
      </w:r>
      <w:r w:rsidR="0092177E">
        <w:rPr>
          <w:rFonts w:asciiTheme="minorHAnsi" w:hAnsiTheme="minorHAnsi" w:cstheme="minorHAnsi"/>
        </w:rPr>
        <w:t>kacji jest bardziej wymagający.</w:t>
      </w:r>
    </w:p>
    <w:p w14:paraId="25113485" w14:textId="28248D81" w:rsidR="00FE3B7C" w:rsidRPr="00925A2E" w:rsidRDefault="00FE3B7C" w:rsidP="006E76D5">
      <w:pPr>
        <w:spacing w:after="120" w:line="276" w:lineRule="auto"/>
        <w:jc w:val="both"/>
        <w:rPr>
          <w:rFonts w:asciiTheme="minorHAnsi" w:hAnsiTheme="minorHAnsi" w:cstheme="minorHAnsi"/>
        </w:rPr>
      </w:pPr>
      <w:r w:rsidRPr="00925A2E">
        <w:rPr>
          <w:rFonts w:asciiTheme="minorHAnsi" w:hAnsiTheme="minorHAnsi" w:cstheme="minorHAnsi"/>
        </w:rPr>
        <w:t>Co niepokoi w</w:t>
      </w:r>
      <w:r w:rsidR="00126632" w:rsidRPr="00925A2E">
        <w:rPr>
          <w:rFonts w:asciiTheme="minorHAnsi" w:hAnsiTheme="minorHAnsi" w:cstheme="minorHAnsi"/>
        </w:rPr>
        <w:t xml:space="preserve"> </w:t>
      </w:r>
      <w:r w:rsidRPr="00925A2E">
        <w:rPr>
          <w:rFonts w:asciiTheme="minorHAnsi" w:hAnsiTheme="minorHAnsi" w:cstheme="minorHAnsi"/>
        </w:rPr>
        <w:t>odniesieniu do edukacji, w Polsce</w:t>
      </w:r>
      <w:r w:rsidR="002904A7" w:rsidRPr="00925A2E">
        <w:rPr>
          <w:rFonts w:asciiTheme="minorHAnsi" w:hAnsiTheme="minorHAnsi" w:cstheme="minorHAnsi"/>
        </w:rPr>
        <w:t xml:space="preserve"> </w:t>
      </w:r>
      <w:r w:rsidRPr="00925A2E">
        <w:rPr>
          <w:rFonts w:asciiTheme="minorHAnsi" w:hAnsiTheme="minorHAnsi" w:cstheme="minorHAnsi"/>
        </w:rPr>
        <w:t xml:space="preserve">realizacja obowiązku </w:t>
      </w:r>
      <w:r w:rsidR="007F7A49" w:rsidRPr="003904CD">
        <w:rPr>
          <w:rFonts w:asciiTheme="minorHAnsi" w:hAnsiTheme="minorHAnsi" w:cstheme="minorHAnsi"/>
          <w:color w:val="000000" w:themeColor="text1"/>
        </w:rPr>
        <w:t>szkolnego/</w:t>
      </w:r>
      <w:r w:rsidR="00BD3E8F" w:rsidRPr="003904CD">
        <w:rPr>
          <w:rFonts w:asciiTheme="minorHAnsi" w:hAnsiTheme="minorHAnsi" w:cstheme="minorHAnsi"/>
          <w:color w:val="000000" w:themeColor="text1"/>
        </w:rPr>
        <w:t xml:space="preserve">nauki </w:t>
      </w:r>
      <w:r w:rsidR="00BD3E8F" w:rsidRPr="00925A2E">
        <w:rPr>
          <w:rFonts w:asciiTheme="minorHAnsi" w:hAnsiTheme="minorHAnsi" w:cstheme="minorHAnsi"/>
        </w:rPr>
        <w:t>przez uczniów romskich do</w:t>
      </w:r>
      <w:r w:rsidR="00742ADD">
        <w:rPr>
          <w:rFonts w:asciiTheme="minorHAnsi" w:hAnsiTheme="minorHAnsi" w:cstheme="minorHAnsi"/>
        </w:rPr>
        <w:t xml:space="preserve"> </w:t>
      </w:r>
      <w:r w:rsidRPr="00925A2E">
        <w:rPr>
          <w:rFonts w:asciiTheme="minorHAnsi" w:hAnsiTheme="minorHAnsi" w:cstheme="minorHAnsi"/>
        </w:rPr>
        <w:t>18</w:t>
      </w:r>
      <w:r w:rsidR="00D22455">
        <w:rPr>
          <w:rFonts w:asciiTheme="minorHAnsi" w:hAnsiTheme="minorHAnsi" w:cstheme="minorHAnsi"/>
        </w:rPr>
        <w:t>.</w:t>
      </w:r>
      <w:r w:rsidRPr="00925A2E">
        <w:rPr>
          <w:rFonts w:asciiTheme="minorHAnsi" w:hAnsiTheme="minorHAnsi" w:cstheme="minorHAnsi"/>
        </w:rPr>
        <w:t xml:space="preserve"> roku życia wciąż pozostaje postulatem, a niewielki udział w szkolnictwie na poziomie </w:t>
      </w:r>
      <w:r w:rsidR="003F3624" w:rsidRPr="00925A2E">
        <w:rPr>
          <w:rFonts w:asciiTheme="minorHAnsi" w:hAnsiTheme="minorHAnsi" w:cstheme="minorHAnsi"/>
        </w:rPr>
        <w:t xml:space="preserve">ponadpodstawowym </w:t>
      </w:r>
      <w:r w:rsidRPr="00925A2E">
        <w:rPr>
          <w:rFonts w:asciiTheme="minorHAnsi" w:hAnsiTheme="minorHAnsi" w:cstheme="minorHAnsi"/>
        </w:rPr>
        <w:t>i</w:t>
      </w:r>
      <w:r w:rsidR="00D4290A">
        <w:rPr>
          <w:rFonts w:asciiTheme="minorHAnsi" w:hAnsiTheme="minorHAnsi" w:cstheme="minorHAnsi"/>
        </w:rPr>
        <w:t xml:space="preserve"> </w:t>
      </w:r>
      <w:r w:rsidRPr="00925A2E">
        <w:rPr>
          <w:rFonts w:asciiTheme="minorHAnsi" w:hAnsiTheme="minorHAnsi" w:cstheme="minorHAnsi"/>
        </w:rPr>
        <w:t>wyższym tymczasem nie rokuje jakościowych zmian w</w:t>
      </w:r>
      <w:r w:rsidR="00126632" w:rsidRPr="00925A2E">
        <w:rPr>
          <w:rFonts w:asciiTheme="minorHAnsi" w:hAnsiTheme="minorHAnsi" w:cstheme="minorHAnsi"/>
        </w:rPr>
        <w:t xml:space="preserve"> </w:t>
      </w:r>
      <w:r w:rsidRPr="00925A2E">
        <w:rPr>
          <w:rFonts w:asciiTheme="minorHAnsi" w:hAnsiTheme="minorHAnsi" w:cstheme="minorHAnsi"/>
        </w:rPr>
        <w:t>syt</w:t>
      </w:r>
      <w:r w:rsidR="0016105C">
        <w:rPr>
          <w:rFonts w:asciiTheme="minorHAnsi" w:hAnsiTheme="minorHAnsi" w:cstheme="minorHAnsi"/>
        </w:rPr>
        <w:t>uacji i statusie tej</w:t>
      </w:r>
      <w:r w:rsidR="00742ADD">
        <w:rPr>
          <w:rFonts w:asciiTheme="minorHAnsi" w:hAnsiTheme="minorHAnsi" w:cstheme="minorHAnsi"/>
        </w:rPr>
        <w:t xml:space="preserve"> </w:t>
      </w:r>
      <w:r w:rsidRPr="00925A2E">
        <w:rPr>
          <w:rFonts w:asciiTheme="minorHAnsi" w:hAnsiTheme="minorHAnsi" w:cstheme="minorHAnsi"/>
        </w:rPr>
        <w:t xml:space="preserve">grupy. </w:t>
      </w:r>
      <w:r w:rsidR="002904A7" w:rsidRPr="00925A2E">
        <w:rPr>
          <w:rFonts w:asciiTheme="minorHAnsi" w:hAnsiTheme="minorHAnsi" w:cstheme="minorHAnsi"/>
        </w:rPr>
        <w:t xml:space="preserve">Jest to </w:t>
      </w:r>
      <w:r w:rsidR="00070404" w:rsidRPr="00925A2E">
        <w:rPr>
          <w:rFonts w:asciiTheme="minorHAnsi" w:hAnsiTheme="minorHAnsi" w:cstheme="minorHAnsi"/>
        </w:rPr>
        <w:t>warte</w:t>
      </w:r>
      <w:r w:rsidR="002904A7" w:rsidRPr="00925A2E">
        <w:rPr>
          <w:rFonts w:asciiTheme="minorHAnsi" w:hAnsiTheme="minorHAnsi" w:cstheme="minorHAnsi"/>
        </w:rPr>
        <w:t xml:space="preserve"> </w:t>
      </w:r>
      <w:r w:rsidR="00D02FAC" w:rsidRPr="00925A2E">
        <w:rPr>
          <w:rFonts w:asciiTheme="minorHAnsi" w:hAnsiTheme="minorHAnsi" w:cstheme="minorHAnsi"/>
        </w:rPr>
        <w:t>zau</w:t>
      </w:r>
      <w:r w:rsidR="002904A7" w:rsidRPr="00925A2E">
        <w:rPr>
          <w:rFonts w:asciiTheme="minorHAnsi" w:hAnsiTheme="minorHAnsi" w:cstheme="minorHAnsi"/>
        </w:rPr>
        <w:t xml:space="preserve">ważenia, ponieważ w Polsce nie ma </w:t>
      </w:r>
      <w:r w:rsidR="00D02FAC" w:rsidRPr="00925A2E">
        <w:rPr>
          <w:rFonts w:asciiTheme="minorHAnsi" w:hAnsiTheme="minorHAnsi" w:cstheme="minorHAnsi"/>
        </w:rPr>
        <w:t xml:space="preserve">problemu ograniczenia </w:t>
      </w:r>
      <w:r w:rsidR="002904A7" w:rsidRPr="00925A2E">
        <w:rPr>
          <w:rFonts w:asciiTheme="minorHAnsi" w:hAnsiTheme="minorHAnsi" w:cstheme="minorHAnsi"/>
        </w:rPr>
        <w:t xml:space="preserve">fizycznego dostępu </w:t>
      </w:r>
      <w:r w:rsidR="002904A7" w:rsidRPr="00925A2E">
        <w:rPr>
          <w:rFonts w:asciiTheme="minorHAnsi" w:hAnsiTheme="minorHAnsi" w:cstheme="minorHAnsi"/>
        </w:rPr>
        <w:lastRenderedPageBreak/>
        <w:t>do edukacji</w:t>
      </w:r>
      <w:r w:rsidR="00122DD1" w:rsidRPr="00925A2E">
        <w:rPr>
          <w:rFonts w:asciiTheme="minorHAnsi" w:hAnsiTheme="minorHAnsi" w:cstheme="minorHAnsi"/>
        </w:rPr>
        <w:t xml:space="preserve"> </w:t>
      </w:r>
      <w:r w:rsidR="00AD0FC8" w:rsidRPr="00925A2E">
        <w:rPr>
          <w:rFonts w:asciiTheme="minorHAnsi" w:hAnsiTheme="minorHAnsi" w:cstheme="minorHAnsi"/>
        </w:rPr>
        <w:t>(z uwagi na miejski charakter zamieszkania 92% populacji romskiej w Polsce</w:t>
      </w:r>
      <w:r w:rsidR="00665283" w:rsidRPr="00925A2E">
        <w:rPr>
          <w:rStyle w:val="Odwoanieprzypisudolnego"/>
          <w:rFonts w:asciiTheme="minorHAnsi" w:hAnsiTheme="minorHAnsi" w:cstheme="minorHAnsi"/>
        </w:rPr>
        <w:footnoteReference w:id="5"/>
      </w:r>
      <w:r w:rsidR="00D22455">
        <w:rPr>
          <w:rFonts w:asciiTheme="minorHAnsi" w:hAnsiTheme="minorHAnsi" w:cstheme="minorHAnsi"/>
          <w:vertAlign w:val="superscript"/>
        </w:rPr>
        <w:t>)</w:t>
      </w:r>
      <w:r w:rsidR="00AD0FC8" w:rsidRPr="00925A2E">
        <w:rPr>
          <w:rFonts w:asciiTheme="minorHAnsi" w:hAnsiTheme="minorHAnsi" w:cstheme="minorHAnsi"/>
        </w:rPr>
        <w:t>)</w:t>
      </w:r>
      <w:r w:rsidR="0016105C">
        <w:rPr>
          <w:rFonts w:asciiTheme="minorHAnsi" w:hAnsiTheme="minorHAnsi" w:cstheme="minorHAnsi"/>
        </w:rPr>
        <w:t>, co</w:t>
      </w:r>
      <w:r w:rsidR="00742ADD">
        <w:rPr>
          <w:rFonts w:asciiTheme="minorHAnsi" w:hAnsiTheme="minorHAnsi" w:cstheme="minorHAnsi"/>
        </w:rPr>
        <w:t xml:space="preserve"> </w:t>
      </w:r>
      <w:r w:rsidR="00D02FAC" w:rsidRPr="00925A2E">
        <w:rPr>
          <w:rFonts w:asciiTheme="minorHAnsi" w:hAnsiTheme="minorHAnsi" w:cstheme="minorHAnsi"/>
        </w:rPr>
        <w:t xml:space="preserve">ma miejsce w </w:t>
      </w:r>
      <w:r w:rsidR="002904A7" w:rsidRPr="00925A2E">
        <w:rPr>
          <w:rFonts w:asciiTheme="minorHAnsi" w:hAnsiTheme="minorHAnsi" w:cstheme="minorHAnsi"/>
        </w:rPr>
        <w:t>innych krajach</w:t>
      </w:r>
      <w:r w:rsidR="00D02FAC" w:rsidRPr="00925A2E">
        <w:rPr>
          <w:rFonts w:asciiTheme="minorHAnsi" w:hAnsiTheme="minorHAnsi" w:cstheme="minorHAnsi"/>
        </w:rPr>
        <w:t>, będąc jedną z przyczyn</w:t>
      </w:r>
      <w:r w:rsidR="002904A7" w:rsidRPr="00925A2E">
        <w:rPr>
          <w:rFonts w:asciiTheme="minorHAnsi" w:hAnsiTheme="minorHAnsi" w:cstheme="minorHAnsi"/>
        </w:rPr>
        <w:t xml:space="preserve"> niskiego wykształcenia</w:t>
      </w:r>
      <w:r w:rsidR="00D02FAC" w:rsidRPr="00925A2E">
        <w:rPr>
          <w:rFonts w:asciiTheme="minorHAnsi" w:hAnsiTheme="minorHAnsi" w:cstheme="minorHAnsi"/>
        </w:rPr>
        <w:t xml:space="preserve"> Romów.</w:t>
      </w:r>
      <w:r w:rsidR="002904A7" w:rsidRPr="00925A2E">
        <w:rPr>
          <w:rFonts w:asciiTheme="minorHAnsi" w:hAnsiTheme="minorHAnsi" w:cstheme="minorHAnsi"/>
        </w:rPr>
        <w:t xml:space="preserve"> </w:t>
      </w:r>
    </w:p>
    <w:p w14:paraId="201886B2" w14:textId="7B40A1B1" w:rsidR="00FE3B7C" w:rsidRPr="00925A2E" w:rsidRDefault="00FE3B7C" w:rsidP="006E76D5">
      <w:pPr>
        <w:spacing w:after="120" w:line="276" w:lineRule="auto"/>
        <w:jc w:val="both"/>
        <w:rPr>
          <w:rFonts w:asciiTheme="minorHAnsi" w:hAnsiTheme="minorHAnsi" w:cstheme="minorHAnsi"/>
        </w:rPr>
      </w:pPr>
      <w:r w:rsidRPr="00925A2E">
        <w:rPr>
          <w:rFonts w:asciiTheme="minorHAnsi" w:hAnsiTheme="minorHAnsi" w:cstheme="minorHAnsi"/>
        </w:rPr>
        <w:t xml:space="preserve">Według badań Agencji Praw Podstawowych </w:t>
      </w:r>
      <w:r w:rsidRPr="00E6126C">
        <w:rPr>
          <w:rFonts w:asciiTheme="minorHAnsi" w:hAnsiTheme="minorHAnsi" w:cstheme="minorHAnsi"/>
          <w:color w:val="000000" w:themeColor="text1"/>
        </w:rPr>
        <w:t>UE</w:t>
      </w:r>
      <w:r w:rsidR="00A4684C">
        <w:rPr>
          <w:rFonts w:asciiTheme="minorHAnsi" w:hAnsiTheme="minorHAnsi" w:cstheme="minorHAnsi"/>
          <w:color w:val="000000" w:themeColor="text1"/>
        </w:rPr>
        <w:t>,</w:t>
      </w:r>
      <w:r w:rsidRPr="00E6126C">
        <w:rPr>
          <w:rFonts w:asciiTheme="minorHAnsi" w:hAnsiTheme="minorHAnsi" w:cstheme="minorHAnsi"/>
          <w:color w:val="000000" w:themeColor="text1"/>
        </w:rPr>
        <w:t xml:space="preserve"> </w:t>
      </w:r>
      <w:r w:rsidR="002D4D53" w:rsidRPr="00E6126C">
        <w:rPr>
          <w:rFonts w:asciiTheme="minorHAnsi" w:hAnsiTheme="minorHAnsi" w:cstheme="minorHAnsi"/>
          <w:color w:val="000000" w:themeColor="text1"/>
        </w:rPr>
        <w:t xml:space="preserve">zwanej </w:t>
      </w:r>
      <w:r w:rsidRPr="00E6126C">
        <w:rPr>
          <w:rFonts w:asciiTheme="minorHAnsi" w:hAnsiTheme="minorHAnsi" w:cstheme="minorHAnsi"/>
          <w:color w:val="000000" w:themeColor="text1"/>
        </w:rPr>
        <w:t xml:space="preserve">dalej </w:t>
      </w:r>
      <w:r w:rsidR="002D4D53" w:rsidRPr="00E6126C">
        <w:rPr>
          <w:rFonts w:asciiTheme="minorHAnsi" w:hAnsiTheme="minorHAnsi" w:cstheme="minorHAnsi"/>
          <w:color w:val="000000" w:themeColor="text1"/>
        </w:rPr>
        <w:t>„</w:t>
      </w:r>
      <w:r w:rsidRPr="00E6126C">
        <w:rPr>
          <w:rFonts w:asciiTheme="minorHAnsi" w:hAnsiTheme="minorHAnsi" w:cstheme="minorHAnsi"/>
          <w:color w:val="000000" w:themeColor="text1"/>
        </w:rPr>
        <w:t>APP</w:t>
      </w:r>
      <w:r w:rsidR="002D4D53" w:rsidRPr="00E6126C">
        <w:rPr>
          <w:rFonts w:asciiTheme="minorHAnsi" w:hAnsiTheme="minorHAnsi" w:cstheme="minorHAnsi"/>
          <w:color w:val="000000" w:themeColor="text1"/>
        </w:rPr>
        <w:t>”</w:t>
      </w:r>
      <w:r w:rsidR="00A4684C">
        <w:rPr>
          <w:rFonts w:asciiTheme="minorHAnsi" w:hAnsiTheme="minorHAnsi" w:cstheme="minorHAnsi"/>
          <w:color w:val="000000" w:themeColor="text1"/>
        </w:rPr>
        <w:t>,</w:t>
      </w:r>
      <w:r w:rsidRPr="00E6126C">
        <w:rPr>
          <w:rFonts w:asciiTheme="minorHAnsi" w:hAnsiTheme="minorHAnsi" w:cstheme="minorHAnsi"/>
          <w:color w:val="000000" w:themeColor="text1"/>
        </w:rPr>
        <w:t xml:space="preserve"> </w:t>
      </w:r>
      <w:r w:rsidRPr="00925A2E">
        <w:rPr>
          <w:rFonts w:asciiTheme="minorHAnsi" w:hAnsiTheme="minorHAnsi" w:cstheme="minorHAnsi"/>
        </w:rPr>
        <w:t>z 2016 r.</w:t>
      </w:r>
      <w:r w:rsidR="008D75A3" w:rsidRPr="00925A2E">
        <w:rPr>
          <w:rStyle w:val="Odwoanieprzypisudolnego"/>
          <w:rFonts w:asciiTheme="minorHAnsi" w:hAnsiTheme="minorHAnsi" w:cstheme="minorHAnsi"/>
        </w:rPr>
        <w:footnoteReference w:id="6"/>
      </w:r>
      <w:r w:rsidR="00D22455">
        <w:rPr>
          <w:rFonts w:asciiTheme="minorHAnsi" w:hAnsiTheme="minorHAnsi" w:cstheme="minorHAnsi"/>
          <w:vertAlign w:val="superscript"/>
        </w:rPr>
        <w:t>)</w:t>
      </w:r>
      <w:r w:rsidR="002904A7" w:rsidRPr="00925A2E">
        <w:rPr>
          <w:rFonts w:asciiTheme="minorHAnsi" w:hAnsiTheme="minorHAnsi" w:cstheme="minorHAnsi"/>
        </w:rPr>
        <w:t xml:space="preserve"> </w:t>
      </w:r>
      <w:r w:rsidR="00126632" w:rsidRPr="00925A2E">
        <w:rPr>
          <w:rFonts w:asciiTheme="minorHAnsi" w:hAnsiTheme="minorHAnsi" w:cstheme="minorHAnsi"/>
        </w:rPr>
        <w:t>63</w:t>
      </w:r>
      <w:r w:rsidRPr="00925A2E">
        <w:rPr>
          <w:rFonts w:asciiTheme="minorHAnsi" w:hAnsiTheme="minorHAnsi" w:cstheme="minorHAnsi"/>
        </w:rPr>
        <w:t>% młodzieży romskiej w</w:t>
      </w:r>
      <w:r w:rsidR="00742ADD">
        <w:rPr>
          <w:rFonts w:asciiTheme="minorHAnsi" w:hAnsiTheme="minorHAnsi" w:cstheme="minorHAnsi"/>
        </w:rPr>
        <w:t xml:space="preserve"> </w:t>
      </w:r>
      <w:r w:rsidRPr="00925A2E">
        <w:rPr>
          <w:rFonts w:asciiTheme="minorHAnsi" w:hAnsiTheme="minorHAnsi" w:cstheme="minorHAnsi"/>
        </w:rPr>
        <w:t xml:space="preserve">krajach </w:t>
      </w:r>
      <w:r w:rsidR="00EE702E" w:rsidRPr="00925A2E">
        <w:rPr>
          <w:rFonts w:asciiTheme="minorHAnsi" w:hAnsiTheme="minorHAnsi" w:cstheme="minorHAnsi"/>
        </w:rPr>
        <w:t>UE</w:t>
      </w:r>
      <w:r w:rsidRPr="00925A2E">
        <w:rPr>
          <w:rFonts w:asciiTheme="minorHAnsi" w:hAnsiTheme="minorHAnsi" w:cstheme="minorHAnsi"/>
        </w:rPr>
        <w:t xml:space="preserve"> pozostaje poza system edukacji i jednocześnie poza rynkiem pracy (tzw. </w:t>
      </w:r>
      <w:r w:rsidRPr="00925A2E">
        <w:rPr>
          <w:rFonts w:asciiTheme="minorHAnsi" w:hAnsiTheme="minorHAnsi" w:cstheme="minorHAnsi"/>
          <w:lang w:val="en-GB"/>
        </w:rPr>
        <w:t>NEET</w:t>
      </w:r>
      <w:r w:rsidR="00D02FAC" w:rsidRPr="00925A2E">
        <w:rPr>
          <w:rFonts w:asciiTheme="minorHAnsi" w:hAnsiTheme="minorHAnsi" w:cstheme="minorHAnsi"/>
          <w:lang w:val="en-GB"/>
        </w:rPr>
        <w:t xml:space="preserve"> </w:t>
      </w:r>
      <w:r w:rsidR="00E673F7" w:rsidRPr="00925A2E">
        <w:rPr>
          <w:rFonts w:asciiTheme="minorHAnsi" w:hAnsiTheme="minorHAnsi" w:cstheme="minorHAnsi"/>
          <w:lang w:val="en-GB"/>
        </w:rPr>
        <w:t>–</w:t>
      </w:r>
      <w:r w:rsidR="00D02FAC" w:rsidRPr="00925A2E">
        <w:rPr>
          <w:rFonts w:asciiTheme="minorHAnsi" w:hAnsiTheme="minorHAnsi" w:cstheme="minorHAnsi"/>
          <w:lang w:val="en-GB"/>
        </w:rPr>
        <w:t xml:space="preserve"> </w:t>
      </w:r>
      <w:r w:rsidR="001A725B">
        <w:rPr>
          <w:rFonts w:asciiTheme="minorHAnsi" w:hAnsiTheme="minorHAnsi" w:cstheme="minorHAnsi"/>
          <w:lang w:val="en-GB"/>
        </w:rPr>
        <w:t>Not</w:t>
      </w:r>
      <w:r w:rsidR="00742ADD">
        <w:rPr>
          <w:rFonts w:asciiTheme="minorHAnsi" w:hAnsiTheme="minorHAnsi" w:cstheme="minorHAnsi"/>
          <w:lang w:val="en-GB"/>
        </w:rPr>
        <w:t xml:space="preserve"> </w:t>
      </w:r>
      <w:r w:rsidR="005B7A72">
        <w:rPr>
          <w:rFonts w:asciiTheme="minorHAnsi" w:hAnsiTheme="minorHAnsi" w:cstheme="minorHAnsi"/>
          <w:lang w:val="en-GB"/>
        </w:rPr>
        <w:t>in</w:t>
      </w:r>
      <w:r w:rsidR="00742ADD">
        <w:rPr>
          <w:rFonts w:asciiTheme="minorHAnsi" w:hAnsiTheme="minorHAnsi" w:cstheme="minorHAnsi"/>
          <w:lang w:val="en-GB"/>
        </w:rPr>
        <w:t xml:space="preserve"> </w:t>
      </w:r>
      <w:r w:rsidRPr="00925A2E">
        <w:rPr>
          <w:rFonts w:asciiTheme="minorHAnsi" w:hAnsiTheme="minorHAnsi" w:cstheme="minorHAnsi"/>
          <w:lang w:val="en-GB"/>
        </w:rPr>
        <w:t>Education, Employment, or Training)</w:t>
      </w:r>
      <w:r w:rsidR="002904A7" w:rsidRPr="00925A2E">
        <w:rPr>
          <w:rFonts w:asciiTheme="minorHAnsi" w:hAnsiTheme="minorHAnsi" w:cstheme="minorHAnsi"/>
          <w:lang w:val="en-GB"/>
        </w:rPr>
        <w:t xml:space="preserve">. </w:t>
      </w:r>
      <w:r w:rsidR="002904A7" w:rsidRPr="00D22455">
        <w:rPr>
          <w:rFonts w:asciiTheme="minorHAnsi" w:hAnsiTheme="minorHAnsi" w:cstheme="minorHAnsi"/>
          <w:lang w:val="en-US"/>
        </w:rPr>
        <w:t>W</w:t>
      </w:r>
      <w:r w:rsidRPr="00D22455">
        <w:rPr>
          <w:rFonts w:asciiTheme="minorHAnsi" w:hAnsiTheme="minorHAnsi" w:cstheme="minorHAnsi"/>
          <w:lang w:val="en-US"/>
        </w:rPr>
        <w:t xml:space="preserve"> 2011</w:t>
      </w:r>
      <w:r w:rsidR="00742ADD">
        <w:rPr>
          <w:rFonts w:asciiTheme="minorHAnsi" w:hAnsiTheme="minorHAnsi" w:cstheme="minorHAnsi"/>
          <w:lang w:val="en-US"/>
        </w:rPr>
        <w:t xml:space="preserve"> </w:t>
      </w:r>
      <w:r w:rsidRPr="00D22455">
        <w:rPr>
          <w:rFonts w:asciiTheme="minorHAnsi" w:hAnsiTheme="minorHAnsi" w:cstheme="minorHAnsi"/>
          <w:lang w:val="en-US"/>
        </w:rPr>
        <w:t>r.</w:t>
      </w:r>
      <w:r w:rsidR="002904A7" w:rsidRPr="00D22455">
        <w:rPr>
          <w:rFonts w:asciiTheme="minorHAnsi" w:hAnsiTheme="minorHAnsi" w:cstheme="minorHAnsi"/>
          <w:lang w:val="en-US"/>
        </w:rPr>
        <w:t xml:space="preserve"> </w:t>
      </w:r>
      <w:r w:rsidR="00D02FAC" w:rsidRPr="00D22455">
        <w:rPr>
          <w:rFonts w:asciiTheme="minorHAnsi" w:hAnsiTheme="minorHAnsi" w:cstheme="minorHAnsi"/>
          <w:lang w:val="en-US"/>
        </w:rPr>
        <w:t>odsetek</w:t>
      </w:r>
      <w:r w:rsidR="002904A7" w:rsidRPr="00D22455">
        <w:rPr>
          <w:rFonts w:asciiTheme="minorHAnsi" w:hAnsiTheme="minorHAnsi" w:cstheme="minorHAnsi"/>
          <w:lang w:val="en-US"/>
        </w:rPr>
        <w:t xml:space="preserve"> </w:t>
      </w:r>
      <w:r w:rsidR="00D02FAC" w:rsidRPr="00D22455">
        <w:rPr>
          <w:rFonts w:asciiTheme="minorHAnsi" w:hAnsiTheme="minorHAnsi" w:cstheme="minorHAnsi"/>
          <w:lang w:val="en-US"/>
        </w:rPr>
        <w:t xml:space="preserve">ten </w:t>
      </w:r>
      <w:r w:rsidR="00126632" w:rsidRPr="00D22455">
        <w:rPr>
          <w:rFonts w:asciiTheme="minorHAnsi" w:hAnsiTheme="minorHAnsi" w:cstheme="minorHAnsi"/>
          <w:lang w:val="en-US"/>
        </w:rPr>
        <w:t>wynosił 56</w:t>
      </w:r>
      <w:r w:rsidR="002904A7" w:rsidRPr="00D22455">
        <w:rPr>
          <w:rFonts w:asciiTheme="minorHAnsi" w:hAnsiTheme="minorHAnsi" w:cstheme="minorHAnsi"/>
          <w:lang w:val="en-US"/>
        </w:rPr>
        <w:t>%.</w:t>
      </w:r>
      <w:r w:rsidRPr="00D22455">
        <w:rPr>
          <w:rFonts w:asciiTheme="minorHAnsi" w:hAnsiTheme="minorHAnsi" w:cstheme="minorHAnsi"/>
          <w:lang w:val="en-US"/>
        </w:rPr>
        <w:t xml:space="preserve"> </w:t>
      </w:r>
      <w:r w:rsidRPr="00925A2E">
        <w:rPr>
          <w:rFonts w:asciiTheme="minorHAnsi" w:hAnsiTheme="minorHAnsi" w:cstheme="minorHAnsi"/>
        </w:rPr>
        <w:t>Z tego względu niniejszy dokument kładzie szczególny nacisk na konieczność egzekwowania r</w:t>
      </w:r>
      <w:r w:rsidR="005B7A72">
        <w:rPr>
          <w:rFonts w:asciiTheme="minorHAnsi" w:hAnsiTheme="minorHAnsi" w:cstheme="minorHAnsi"/>
        </w:rPr>
        <w:t xml:space="preserve">ealizacji obowiązku </w:t>
      </w:r>
      <w:r w:rsidR="007F7A49" w:rsidRPr="00E6126C">
        <w:rPr>
          <w:rFonts w:asciiTheme="minorHAnsi" w:hAnsiTheme="minorHAnsi" w:cstheme="minorHAnsi"/>
          <w:color w:val="000000" w:themeColor="text1"/>
        </w:rPr>
        <w:t>szkolnego/</w:t>
      </w:r>
      <w:r w:rsidR="005B7A72" w:rsidRPr="00E6126C">
        <w:rPr>
          <w:rFonts w:asciiTheme="minorHAnsi" w:hAnsiTheme="minorHAnsi" w:cstheme="minorHAnsi"/>
          <w:color w:val="000000" w:themeColor="text1"/>
        </w:rPr>
        <w:t xml:space="preserve">nauki </w:t>
      </w:r>
      <w:r w:rsidR="005B7A72">
        <w:rPr>
          <w:rFonts w:asciiTheme="minorHAnsi" w:hAnsiTheme="minorHAnsi" w:cstheme="minorHAnsi"/>
        </w:rPr>
        <w:t>do</w:t>
      </w:r>
      <w:r w:rsidR="00742ADD">
        <w:rPr>
          <w:rFonts w:asciiTheme="minorHAnsi" w:hAnsiTheme="minorHAnsi" w:cstheme="minorHAnsi"/>
        </w:rPr>
        <w:t xml:space="preserve"> </w:t>
      </w:r>
      <w:r w:rsidR="005B7A72">
        <w:rPr>
          <w:rFonts w:asciiTheme="minorHAnsi" w:hAnsiTheme="minorHAnsi" w:cstheme="minorHAnsi"/>
        </w:rPr>
        <w:t>18</w:t>
      </w:r>
      <w:r w:rsidR="00D22455">
        <w:rPr>
          <w:rFonts w:asciiTheme="minorHAnsi" w:hAnsiTheme="minorHAnsi" w:cstheme="minorHAnsi"/>
        </w:rPr>
        <w:t>.</w:t>
      </w:r>
      <w:r w:rsidR="00742ADD">
        <w:rPr>
          <w:rFonts w:asciiTheme="minorHAnsi" w:hAnsiTheme="minorHAnsi" w:cstheme="minorHAnsi"/>
        </w:rPr>
        <w:t xml:space="preserve"> </w:t>
      </w:r>
      <w:r w:rsidRPr="00925A2E">
        <w:rPr>
          <w:rFonts w:asciiTheme="minorHAnsi" w:hAnsiTheme="minorHAnsi" w:cstheme="minorHAnsi"/>
        </w:rPr>
        <w:t xml:space="preserve">roku życia wśród Romów, wspomagania </w:t>
      </w:r>
      <w:r w:rsidR="002904A7" w:rsidRPr="00925A2E">
        <w:rPr>
          <w:rFonts w:asciiTheme="minorHAnsi" w:hAnsiTheme="minorHAnsi" w:cstheme="minorHAnsi"/>
        </w:rPr>
        <w:t xml:space="preserve">„płynnego </w:t>
      </w:r>
      <w:r w:rsidRPr="00925A2E">
        <w:rPr>
          <w:rFonts w:asciiTheme="minorHAnsi" w:hAnsiTheme="minorHAnsi" w:cstheme="minorHAnsi"/>
        </w:rPr>
        <w:t>przejścia</w:t>
      </w:r>
      <w:r w:rsidR="002904A7" w:rsidRPr="00925A2E">
        <w:rPr>
          <w:rFonts w:asciiTheme="minorHAnsi" w:hAnsiTheme="minorHAnsi" w:cstheme="minorHAnsi"/>
        </w:rPr>
        <w:t>”</w:t>
      </w:r>
      <w:r w:rsidRPr="00925A2E">
        <w:rPr>
          <w:rFonts w:asciiTheme="minorHAnsi" w:hAnsiTheme="minorHAnsi" w:cstheme="minorHAnsi"/>
        </w:rPr>
        <w:t xml:space="preserve"> między szkołą podstawową a szkołą ponadpodstawową oraz przygotowania wejścia młodych Romów na rynek pracy poprzez promocję kształcenia umożliwiającego szybkie n</w:t>
      </w:r>
      <w:r w:rsidR="00D4290A">
        <w:rPr>
          <w:rFonts w:asciiTheme="minorHAnsi" w:hAnsiTheme="minorHAnsi" w:cstheme="minorHAnsi"/>
        </w:rPr>
        <w:t>abycie kwalifikacji zawodowych.</w:t>
      </w:r>
    </w:p>
    <w:p w14:paraId="189E6EF4" w14:textId="723E0F9B" w:rsidR="0015392E" w:rsidRPr="00925A2E" w:rsidRDefault="00FE3B7C" w:rsidP="00BE67AC">
      <w:pPr>
        <w:spacing w:after="120" w:line="276" w:lineRule="auto"/>
        <w:jc w:val="both"/>
        <w:rPr>
          <w:rFonts w:asciiTheme="minorHAnsi" w:hAnsiTheme="minorHAnsi" w:cstheme="minorHAnsi"/>
        </w:rPr>
      </w:pPr>
      <w:r w:rsidRPr="00925A2E">
        <w:rPr>
          <w:rFonts w:asciiTheme="minorHAnsi" w:hAnsiTheme="minorHAnsi" w:cstheme="minorHAnsi"/>
        </w:rPr>
        <w:t>Biorąc pod uwagę powyższe</w:t>
      </w:r>
      <w:r w:rsidR="00A51B5F">
        <w:rPr>
          <w:rFonts w:asciiTheme="minorHAnsi" w:hAnsiTheme="minorHAnsi" w:cstheme="minorHAnsi"/>
        </w:rPr>
        <w:t>,</w:t>
      </w:r>
      <w:r w:rsidRPr="00925A2E">
        <w:rPr>
          <w:rFonts w:asciiTheme="minorHAnsi" w:hAnsiTheme="minorHAnsi" w:cstheme="minorHAnsi"/>
        </w:rPr>
        <w:t xml:space="preserve"> należy uznać, że petryfikująca rola czynnika kulturowego w tej grupie, ograniczająca zakres edukacji, pozostaje w krajowych strategiach integracji, również polskiej, niedoceniona, o czym świadczy fiasko niektórych działań integracyjnych, prowadzonych zarówno </w:t>
      </w:r>
      <w:r w:rsidR="00F724A1" w:rsidRPr="00925A2E">
        <w:rPr>
          <w:rFonts w:asciiTheme="minorHAnsi" w:hAnsiTheme="minorHAnsi" w:cstheme="minorHAnsi"/>
        </w:rPr>
        <w:t>w</w:t>
      </w:r>
      <w:r w:rsidR="00F724A1">
        <w:rPr>
          <w:rFonts w:asciiTheme="minorHAnsi" w:hAnsiTheme="minorHAnsi" w:cstheme="minorHAnsi"/>
        </w:rPr>
        <w:t> </w:t>
      </w:r>
      <w:r w:rsidRPr="00925A2E">
        <w:rPr>
          <w:rFonts w:asciiTheme="minorHAnsi" w:hAnsiTheme="minorHAnsi" w:cstheme="minorHAnsi"/>
        </w:rPr>
        <w:t>Polsce, jak i</w:t>
      </w:r>
      <w:r w:rsidR="00D4290A">
        <w:rPr>
          <w:rFonts w:asciiTheme="minorHAnsi" w:hAnsiTheme="minorHAnsi" w:cstheme="minorHAnsi"/>
        </w:rPr>
        <w:t xml:space="preserve"> </w:t>
      </w:r>
      <w:r w:rsidRPr="00925A2E">
        <w:rPr>
          <w:rFonts w:asciiTheme="minorHAnsi" w:hAnsiTheme="minorHAnsi" w:cstheme="minorHAnsi"/>
        </w:rPr>
        <w:t>w</w:t>
      </w:r>
      <w:r w:rsidR="00D4290A">
        <w:rPr>
          <w:rFonts w:asciiTheme="minorHAnsi" w:hAnsiTheme="minorHAnsi" w:cstheme="minorHAnsi"/>
        </w:rPr>
        <w:t xml:space="preserve"> </w:t>
      </w:r>
      <w:r w:rsidRPr="00925A2E">
        <w:rPr>
          <w:rFonts w:asciiTheme="minorHAnsi" w:hAnsiTheme="minorHAnsi" w:cstheme="minorHAnsi"/>
        </w:rPr>
        <w:t>innych krajach Europy. Z ww. badań APP wynika, że w</w:t>
      </w:r>
      <w:r w:rsidR="00D4290A">
        <w:rPr>
          <w:rFonts w:asciiTheme="minorHAnsi" w:hAnsiTheme="minorHAnsi" w:cstheme="minorHAnsi"/>
        </w:rPr>
        <w:t xml:space="preserve"> </w:t>
      </w:r>
      <w:r w:rsidRPr="00925A2E">
        <w:rPr>
          <w:rFonts w:asciiTheme="minorHAnsi" w:hAnsiTheme="minorHAnsi" w:cstheme="minorHAnsi"/>
        </w:rPr>
        <w:t>skali Europy procent Romów porzucających szkołę przed 16. rokiem życia pozostaje wciąż wysoki (rys.</w:t>
      </w:r>
      <w:r w:rsidR="004F32BA" w:rsidRPr="00925A2E">
        <w:rPr>
          <w:rFonts w:asciiTheme="minorHAnsi" w:hAnsiTheme="minorHAnsi" w:cstheme="minorHAnsi"/>
        </w:rPr>
        <w:t xml:space="preserve"> </w:t>
      </w:r>
      <w:r w:rsidRPr="00925A2E">
        <w:rPr>
          <w:rFonts w:asciiTheme="minorHAnsi" w:hAnsiTheme="minorHAnsi" w:cstheme="minorHAnsi"/>
        </w:rPr>
        <w:t>1.). W przypadku Polski wśród powodów przedwczesnego porzucania szkoły wymienia się czynniki motywowane w</w:t>
      </w:r>
      <w:r w:rsidR="00D4290A">
        <w:rPr>
          <w:rFonts w:asciiTheme="minorHAnsi" w:hAnsiTheme="minorHAnsi" w:cstheme="minorHAnsi"/>
        </w:rPr>
        <w:t xml:space="preserve"> </w:t>
      </w:r>
      <w:r w:rsidRPr="00925A2E">
        <w:rPr>
          <w:rFonts w:asciiTheme="minorHAnsi" w:hAnsiTheme="minorHAnsi" w:cstheme="minorHAnsi"/>
        </w:rPr>
        <w:t>części kulturowo: wskazane przez romskich respondentów przekonanie o</w:t>
      </w:r>
      <w:r w:rsidR="00D4290A">
        <w:rPr>
          <w:rFonts w:asciiTheme="minorHAnsi" w:hAnsiTheme="minorHAnsi" w:cstheme="minorHAnsi"/>
        </w:rPr>
        <w:t xml:space="preserve"> </w:t>
      </w:r>
      <w:r w:rsidRPr="00925A2E">
        <w:rPr>
          <w:rFonts w:asciiTheme="minorHAnsi" w:hAnsiTheme="minorHAnsi" w:cstheme="minorHAnsi"/>
        </w:rPr>
        <w:t>wystarczaj</w:t>
      </w:r>
      <w:r w:rsidR="00D4290A">
        <w:rPr>
          <w:rFonts w:asciiTheme="minorHAnsi" w:hAnsiTheme="minorHAnsi" w:cstheme="minorHAnsi"/>
        </w:rPr>
        <w:t>ącym poziomie edukacji (28%</w:t>
      </w:r>
      <w:r w:rsidR="00742ADD">
        <w:rPr>
          <w:rFonts w:asciiTheme="minorHAnsi" w:hAnsiTheme="minorHAnsi" w:cstheme="minorHAnsi"/>
        </w:rPr>
        <w:t xml:space="preserve"> </w:t>
      </w:r>
      <w:r w:rsidRPr="00925A2E">
        <w:rPr>
          <w:rFonts w:asciiTheme="minorHAnsi" w:hAnsiTheme="minorHAnsi" w:cstheme="minorHAnsi"/>
        </w:rPr>
        <w:t>romskich respondentów</w:t>
      </w:r>
      <w:r w:rsidR="008D75A3" w:rsidRPr="00925A2E">
        <w:rPr>
          <w:rStyle w:val="Odwoanieprzypisudolnego"/>
          <w:rFonts w:asciiTheme="minorHAnsi" w:hAnsiTheme="minorHAnsi" w:cstheme="minorHAnsi"/>
        </w:rPr>
        <w:footnoteReference w:id="7"/>
      </w:r>
      <w:r w:rsidR="00D22455">
        <w:rPr>
          <w:rFonts w:asciiTheme="minorHAnsi" w:hAnsiTheme="minorHAnsi" w:cstheme="minorHAnsi"/>
          <w:vertAlign w:val="superscript"/>
        </w:rPr>
        <w:t>)</w:t>
      </w:r>
      <w:r w:rsidRPr="00925A2E">
        <w:rPr>
          <w:rFonts w:asciiTheme="minorHAnsi" w:hAnsiTheme="minorHAnsi" w:cstheme="minorHAnsi"/>
        </w:rPr>
        <w:t>) oraz tradycję wczesnego za</w:t>
      </w:r>
      <w:r w:rsidR="00126632" w:rsidRPr="00925A2E">
        <w:rPr>
          <w:rFonts w:asciiTheme="minorHAnsi" w:hAnsiTheme="minorHAnsi" w:cstheme="minorHAnsi"/>
        </w:rPr>
        <w:t>wierania małżeństwa i ciąże (18</w:t>
      </w:r>
      <w:r w:rsidRPr="00925A2E">
        <w:rPr>
          <w:rFonts w:asciiTheme="minorHAnsi" w:hAnsiTheme="minorHAnsi" w:cstheme="minorHAnsi"/>
        </w:rPr>
        <w:t>%; rys. 2.)</w:t>
      </w:r>
      <w:r w:rsidR="008D75A3" w:rsidRPr="00925A2E">
        <w:rPr>
          <w:rStyle w:val="Odwoanieprzypisudolnego"/>
          <w:rFonts w:asciiTheme="minorHAnsi" w:hAnsiTheme="minorHAnsi" w:cstheme="minorHAnsi"/>
        </w:rPr>
        <w:footnoteReference w:id="8"/>
      </w:r>
      <w:r w:rsidR="00D22455">
        <w:rPr>
          <w:rFonts w:asciiTheme="minorHAnsi" w:hAnsiTheme="minorHAnsi" w:cstheme="minorHAnsi"/>
          <w:vertAlign w:val="superscript"/>
        </w:rPr>
        <w:t>)</w:t>
      </w:r>
      <w:r w:rsidR="00691EDF" w:rsidRPr="00925A2E">
        <w:rPr>
          <w:rFonts w:asciiTheme="minorHAnsi" w:hAnsiTheme="minorHAnsi" w:cstheme="minorHAnsi"/>
        </w:rPr>
        <w:t>:</w:t>
      </w:r>
    </w:p>
    <w:p w14:paraId="11133300" w14:textId="10836D82" w:rsidR="00FE3B7C" w:rsidRPr="00925A2E" w:rsidRDefault="00FE3B7C" w:rsidP="006740CC">
      <w:pPr>
        <w:spacing w:after="0" w:line="276" w:lineRule="auto"/>
        <w:jc w:val="both"/>
        <w:rPr>
          <w:rFonts w:asciiTheme="minorHAnsi" w:hAnsiTheme="minorHAnsi" w:cstheme="minorHAnsi"/>
          <w:szCs w:val="24"/>
        </w:rPr>
      </w:pPr>
      <w:r w:rsidRPr="00925A2E">
        <w:rPr>
          <w:rFonts w:asciiTheme="minorHAnsi" w:hAnsiTheme="minorHAnsi" w:cstheme="minorHAnsi"/>
          <w:i/>
          <w:sz w:val="18"/>
          <w:szCs w:val="24"/>
        </w:rPr>
        <w:t>Rys. 1. Nauka po 16</w:t>
      </w:r>
      <w:r w:rsidR="005E1E86">
        <w:rPr>
          <w:rFonts w:asciiTheme="minorHAnsi" w:hAnsiTheme="minorHAnsi" w:cstheme="minorHAnsi"/>
          <w:i/>
          <w:sz w:val="18"/>
          <w:szCs w:val="24"/>
        </w:rPr>
        <w:t>.</w:t>
      </w:r>
      <w:r w:rsidRPr="00925A2E">
        <w:rPr>
          <w:rFonts w:asciiTheme="minorHAnsi" w:hAnsiTheme="minorHAnsi" w:cstheme="minorHAnsi"/>
          <w:i/>
          <w:sz w:val="18"/>
          <w:szCs w:val="24"/>
        </w:rPr>
        <w:t xml:space="preserve"> roku życia </w:t>
      </w:r>
      <w:r w:rsidR="00F33BC6">
        <w:rPr>
          <w:rFonts w:asciiTheme="minorHAnsi" w:hAnsiTheme="minorHAnsi" w:cstheme="minorHAnsi"/>
          <w:i/>
          <w:sz w:val="18"/>
          <w:szCs w:val="24"/>
        </w:rPr>
        <w:t>w wybranych krajach UE wg APP</w:t>
      </w:r>
      <w:r w:rsidR="00747227">
        <w:rPr>
          <w:rFonts w:asciiTheme="minorHAnsi" w:hAnsiTheme="minorHAnsi" w:cstheme="minorHAnsi"/>
          <w:i/>
          <w:sz w:val="18"/>
          <w:szCs w:val="24"/>
        </w:rPr>
        <w:t xml:space="preserve"> </w:t>
      </w:r>
      <w:r w:rsidR="00747227" w:rsidRPr="00E6126C">
        <w:rPr>
          <w:rFonts w:asciiTheme="minorHAnsi" w:hAnsiTheme="minorHAnsi" w:cstheme="minorHAnsi"/>
          <w:i/>
          <w:color w:val="000000" w:themeColor="text1"/>
          <w:sz w:val="18"/>
          <w:szCs w:val="24"/>
        </w:rPr>
        <w:t>w %</w:t>
      </w:r>
      <w:r w:rsidR="00F33BC6" w:rsidRPr="00E6126C">
        <w:rPr>
          <w:rFonts w:asciiTheme="minorHAnsi" w:hAnsiTheme="minorHAnsi" w:cstheme="minorHAnsi"/>
          <w:i/>
          <w:color w:val="000000" w:themeColor="text1"/>
          <w:sz w:val="18"/>
          <w:szCs w:val="24"/>
        </w:rPr>
        <w:t xml:space="preserve"> </w:t>
      </w:r>
      <w:r w:rsidR="00F33BC6">
        <w:rPr>
          <w:rFonts w:asciiTheme="minorHAnsi" w:hAnsiTheme="minorHAnsi" w:cstheme="minorHAnsi"/>
          <w:i/>
          <w:sz w:val="18"/>
          <w:szCs w:val="24"/>
        </w:rPr>
        <w:t>(</w:t>
      </w:r>
      <w:hyperlink r:id="rId8" w:history="1">
        <w:r w:rsidRPr="00E6126C">
          <w:rPr>
            <w:rFonts w:asciiTheme="minorHAnsi" w:hAnsiTheme="minorHAnsi" w:cstheme="minorHAnsi"/>
            <w:i/>
            <w:color w:val="000000" w:themeColor="text1"/>
            <w:sz w:val="18"/>
            <w:szCs w:val="24"/>
            <w:u w:val="single"/>
          </w:rPr>
          <w:t>FRA EU MIDIS II</w:t>
        </w:r>
      </w:hyperlink>
      <w:r w:rsidRPr="00E6126C">
        <w:rPr>
          <w:rFonts w:asciiTheme="minorHAnsi" w:hAnsiTheme="minorHAnsi" w:cstheme="minorHAnsi"/>
          <w:i/>
          <w:color w:val="000000" w:themeColor="text1"/>
          <w:sz w:val="18"/>
          <w:szCs w:val="24"/>
        </w:rPr>
        <w:t>)</w:t>
      </w:r>
    </w:p>
    <w:p w14:paraId="4186CDF2" w14:textId="77777777" w:rsidR="00607189" w:rsidRPr="00925A2E" w:rsidRDefault="00607189" w:rsidP="00607189">
      <w:pPr>
        <w:autoSpaceDE/>
        <w:autoSpaceDN/>
        <w:adjustRightInd/>
        <w:spacing w:line="259" w:lineRule="auto"/>
        <w:rPr>
          <w:rFonts w:asciiTheme="minorHAnsi" w:eastAsiaTheme="minorHAnsi" w:hAnsiTheme="minorHAnsi" w:cstheme="minorHAnsi"/>
          <w:kern w:val="0"/>
        </w:rPr>
      </w:pPr>
      <w:r w:rsidRPr="00925A2E">
        <w:rPr>
          <w:rFonts w:asciiTheme="minorHAnsi" w:eastAsiaTheme="minorHAnsi" w:hAnsiTheme="minorHAnsi" w:cstheme="minorHAnsi"/>
          <w:noProof/>
          <w:kern w:val="0"/>
          <w:lang w:eastAsia="pl-PL"/>
        </w:rPr>
        <w:drawing>
          <wp:inline distT="0" distB="0" distL="0" distR="0" wp14:anchorId="6B979195" wp14:editId="2D3457AB">
            <wp:extent cx="5486400" cy="3200400"/>
            <wp:effectExtent l="0" t="0" r="0" b="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61608D0" w14:textId="77777777" w:rsidR="0015392E" w:rsidRPr="00925A2E" w:rsidRDefault="0015392E">
      <w:pPr>
        <w:spacing w:line="276" w:lineRule="auto"/>
        <w:jc w:val="both"/>
        <w:rPr>
          <w:rFonts w:asciiTheme="minorHAnsi" w:hAnsiTheme="minorHAnsi" w:cstheme="minorHAnsi"/>
          <w:sz w:val="18"/>
          <w:szCs w:val="24"/>
        </w:rPr>
      </w:pPr>
    </w:p>
    <w:p w14:paraId="6A4A66B1" w14:textId="77777777" w:rsidR="00607189" w:rsidRPr="00925A2E" w:rsidRDefault="00607189">
      <w:pPr>
        <w:spacing w:line="276" w:lineRule="auto"/>
        <w:jc w:val="both"/>
        <w:rPr>
          <w:rFonts w:asciiTheme="minorHAnsi" w:hAnsiTheme="minorHAnsi" w:cstheme="minorHAnsi"/>
          <w:sz w:val="18"/>
          <w:szCs w:val="24"/>
        </w:rPr>
      </w:pPr>
    </w:p>
    <w:p w14:paraId="465D0AEC" w14:textId="73FC05B1" w:rsidR="00FE3B7C" w:rsidRPr="006740CC" w:rsidRDefault="00FE3B7C"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t>Rys. 2. Powody porzucenia nauki lub nieuczęszczania do szkoły wg APP</w:t>
      </w:r>
      <w:r w:rsidR="00747227">
        <w:rPr>
          <w:rFonts w:asciiTheme="minorHAnsi" w:hAnsiTheme="minorHAnsi" w:cstheme="minorHAnsi"/>
          <w:i/>
          <w:sz w:val="18"/>
          <w:szCs w:val="24"/>
        </w:rPr>
        <w:t xml:space="preserve"> </w:t>
      </w:r>
      <w:r w:rsidR="00747227" w:rsidRPr="00E6126C">
        <w:rPr>
          <w:rFonts w:asciiTheme="minorHAnsi" w:hAnsiTheme="minorHAnsi" w:cstheme="minorHAnsi"/>
          <w:i/>
          <w:color w:val="000000" w:themeColor="text1"/>
          <w:sz w:val="18"/>
          <w:szCs w:val="24"/>
        </w:rPr>
        <w:t>w %</w:t>
      </w:r>
      <w:r w:rsidR="00B63659">
        <w:rPr>
          <w:rFonts w:asciiTheme="minorHAnsi" w:hAnsiTheme="minorHAnsi" w:cstheme="minorHAnsi"/>
          <w:i/>
          <w:color w:val="000000" w:themeColor="text1"/>
          <w:sz w:val="18"/>
          <w:szCs w:val="24"/>
        </w:rPr>
        <w:t xml:space="preserve"> </w:t>
      </w:r>
      <w:r w:rsidRPr="00925A2E">
        <w:rPr>
          <w:rFonts w:asciiTheme="minorHAnsi" w:hAnsiTheme="minorHAnsi" w:cstheme="minorHAnsi"/>
          <w:i/>
          <w:sz w:val="18"/>
          <w:szCs w:val="24"/>
        </w:rPr>
        <w:t>(</w:t>
      </w:r>
      <w:hyperlink r:id="rId10" w:history="1">
        <w:r w:rsidRPr="006740CC">
          <w:rPr>
            <w:rFonts w:asciiTheme="minorHAnsi" w:hAnsiTheme="minorHAnsi" w:cstheme="minorHAnsi"/>
            <w:i/>
            <w:sz w:val="18"/>
            <w:szCs w:val="24"/>
          </w:rPr>
          <w:t>FRA EU MIDIS II</w:t>
        </w:r>
      </w:hyperlink>
      <w:r w:rsidRPr="00925A2E">
        <w:rPr>
          <w:rFonts w:asciiTheme="minorHAnsi" w:hAnsiTheme="minorHAnsi" w:cstheme="minorHAnsi"/>
          <w:i/>
          <w:sz w:val="18"/>
          <w:szCs w:val="24"/>
        </w:rPr>
        <w:t>)</w:t>
      </w:r>
    </w:p>
    <w:p w14:paraId="5703A27A" w14:textId="77777777" w:rsidR="008B23D9" w:rsidRPr="00925A2E" w:rsidRDefault="008B23D9" w:rsidP="008B23D9">
      <w:pPr>
        <w:autoSpaceDE/>
        <w:autoSpaceDN/>
        <w:adjustRightInd/>
        <w:spacing w:line="259" w:lineRule="auto"/>
        <w:rPr>
          <w:rFonts w:asciiTheme="minorHAnsi" w:eastAsiaTheme="minorHAnsi" w:hAnsiTheme="minorHAnsi" w:cstheme="minorHAnsi"/>
          <w:kern w:val="0"/>
        </w:rPr>
      </w:pPr>
      <w:r w:rsidRPr="00925A2E">
        <w:rPr>
          <w:rFonts w:asciiTheme="minorHAnsi" w:eastAsiaTheme="minorHAnsi" w:hAnsiTheme="minorHAnsi" w:cstheme="minorHAnsi"/>
          <w:noProof/>
          <w:kern w:val="0"/>
          <w:lang w:eastAsia="pl-PL"/>
        </w:rPr>
        <w:lastRenderedPageBreak/>
        <w:drawing>
          <wp:inline distT="0" distB="0" distL="0" distR="0" wp14:anchorId="417CF797" wp14:editId="72332A74">
            <wp:extent cx="5486400" cy="3200400"/>
            <wp:effectExtent l="0" t="0" r="0" b="0"/>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1153064" w14:textId="18C136EC"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Poprzednie strategie nie poprawiły znacząco udziału Romów w rynku pracy, co wynikało w dużej mierze z obiektywnych uwarunkowań ówczesnego rynku pracy, charakteryzującego się wysokim bezrobociem (szczegółowe informacje znajdują się w cz. </w:t>
      </w:r>
      <w:r w:rsidRPr="00925A2E">
        <w:rPr>
          <w:rFonts w:asciiTheme="minorHAnsi" w:hAnsiTheme="minorHAnsi" w:cstheme="minorHAnsi"/>
          <w:i/>
          <w:szCs w:val="24"/>
        </w:rPr>
        <w:t>Zmiany na rynku pracy,</w:t>
      </w:r>
      <w:r w:rsidRPr="00925A2E">
        <w:rPr>
          <w:rFonts w:asciiTheme="minorHAnsi" w:hAnsiTheme="minorHAnsi" w:cstheme="minorHAnsi"/>
          <w:szCs w:val="24"/>
        </w:rPr>
        <w:t xml:space="preserve"> </w:t>
      </w:r>
      <w:r w:rsidRPr="003A0799">
        <w:rPr>
          <w:rFonts w:asciiTheme="minorHAnsi" w:hAnsiTheme="minorHAnsi" w:cstheme="minorHAnsi"/>
          <w:szCs w:val="24"/>
        </w:rPr>
        <w:t xml:space="preserve">str. </w:t>
      </w:r>
      <w:r w:rsidR="00CE06CF" w:rsidRPr="003A0799">
        <w:rPr>
          <w:rFonts w:asciiTheme="minorHAnsi" w:hAnsiTheme="minorHAnsi" w:cstheme="minorHAnsi"/>
          <w:szCs w:val="24"/>
        </w:rPr>
        <w:t>1</w:t>
      </w:r>
      <w:r w:rsidR="00DC455F">
        <w:rPr>
          <w:rFonts w:asciiTheme="minorHAnsi" w:hAnsiTheme="minorHAnsi" w:cstheme="minorHAnsi"/>
          <w:szCs w:val="24"/>
        </w:rPr>
        <w:t>3</w:t>
      </w:r>
      <w:r w:rsidR="002D6090" w:rsidRPr="003A0799">
        <w:rPr>
          <w:rFonts w:asciiTheme="minorHAnsi" w:hAnsiTheme="minorHAnsi" w:cstheme="minorHAnsi"/>
          <w:szCs w:val="24"/>
        </w:rPr>
        <w:t>).</w:t>
      </w:r>
      <w:r w:rsidR="002D6090" w:rsidRPr="00925A2E">
        <w:rPr>
          <w:rFonts w:asciiTheme="minorHAnsi" w:hAnsiTheme="minorHAnsi" w:cstheme="minorHAnsi"/>
          <w:szCs w:val="24"/>
        </w:rPr>
        <w:t xml:space="preserve"> Należy jednak przyjąć, że</w:t>
      </w:r>
      <w:r w:rsidR="00742ADD">
        <w:rPr>
          <w:rFonts w:asciiTheme="minorHAnsi" w:hAnsiTheme="minorHAnsi" w:cstheme="minorHAnsi"/>
          <w:szCs w:val="24"/>
        </w:rPr>
        <w:t xml:space="preserve"> </w:t>
      </w:r>
      <w:r w:rsidRPr="00925A2E">
        <w:rPr>
          <w:rFonts w:asciiTheme="minorHAnsi" w:hAnsiTheme="minorHAnsi" w:cstheme="minorHAnsi"/>
          <w:szCs w:val="24"/>
        </w:rPr>
        <w:t>rozwiązanie zastosowane w Polsce są unika</w:t>
      </w:r>
      <w:r w:rsidR="00AC4C2D" w:rsidRPr="00925A2E">
        <w:rPr>
          <w:rFonts w:asciiTheme="minorHAnsi" w:hAnsiTheme="minorHAnsi" w:cstheme="minorHAnsi"/>
          <w:szCs w:val="24"/>
        </w:rPr>
        <w:t>lne</w:t>
      </w:r>
      <w:r w:rsidRPr="00925A2E">
        <w:rPr>
          <w:rFonts w:asciiTheme="minorHAnsi" w:hAnsiTheme="minorHAnsi" w:cstheme="minorHAnsi"/>
          <w:szCs w:val="24"/>
        </w:rPr>
        <w:t xml:space="preserve"> na tle krajów </w:t>
      </w:r>
      <w:r w:rsidR="00D4290A">
        <w:rPr>
          <w:rFonts w:asciiTheme="minorHAnsi" w:hAnsiTheme="minorHAnsi" w:cstheme="minorHAnsi"/>
          <w:szCs w:val="24"/>
        </w:rPr>
        <w:t>UE</w:t>
      </w:r>
      <w:r w:rsidRPr="00925A2E">
        <w:rPr>
          <w:rFonts w:asciiTheme="minorHAnsi" w:hAnsiTheme="minorHAnsi" w:cstheme="minorHAnsi"/>
          <w:szCs w:val="24"/>
        </w:rPr>
        <w:t>. Wyodrębnienie środków Europejskiego Funduszu Społecznego</w:t>
      </w:r>
      <w:r w:rsidR="00A4684C">
        <w:rPr>
          <w:rFonts w:asciiTheme="minorHAnsi" w:hAnsiTheme="minorHAnsi" w:cstheme="minorHAnsi"/>
          <w:szCs w:val="24"/>
        </w:rPr>
        <w:t>,</w:t>
      </w:r>
      <w:r w:rsidRPr="00925A2E">
        <w:rPr>
          <w:rFonts w:asciiTheme="minorHAnsi" w:hAnsiTheme="minorHAnsi" w:cstheme="minorHAnsi"/>
          <w:szCs w:val="24"/>
        </w:rPr>
        <w:t xml:space="preserve"> </w:t>
      </w:r>
      <w:r w:rsidR="00BF28CA" w:rsidRPr="00E6126C">
        <w:rPr>
          <w:rFonts w:asciiTheme="minorHAnsi" w:hAnsiTheme="minorHAnsi" w:cstheme="minorHAnsi"/>
          <w:color w:val="000000" w:themeColor="text1"/>
          <w:szCs w:val="24"/>
        </w:rPr>
        <w:t xml:space="preserve">zwanego </w:t>
      </w:r>
      <w:r w:rsidRPr="00E6126C">
        <w:rPr>
          <w:rFonts w:asciiTheme="minorHAnsi" w:hAnsiTheme="minorHAnsi" w:cstheme="minorHAnsi"/>
          <w:color w:val="000000" w:themeColor="text1"/>
          <w:szCs w:val="24"/>
        </w:rPr>
        <w:t xml:space="preserve">dalej </w:t>
      </w:r>
      <w:r w:rsidR="00BF28CA" w:rsidRPr="00E6126C">
        <w:rPr>
          <w:rFonts w:asciiTheme="minorHAnsi" w:hAnsiTheme="minorHAnsi" w:cstheme="minorHAnsi"/>
          <w:color w:val="000000" w:themeColor="text1"/>
          <w:szCs w:val="24"/>
        </w:rPr>
        <w:t>„</w:t>
      </w:r>
      <w:r w:rsidRPr="00E6126C">
        <w:rPr>
          <w:rFonts w:asciiTheme="minorHAnsi" w:hAnsiTheme="minorHAnsi" w:cstheme="minorHAnsi"/>
          <w:color w:val="000000" w:themeColor="text1"/>
          <w:szCs w:val="24"/>
        </w:rPr>
        <w:t>EFS</w:t>
      </w:r>
      <w:r w:rsidR="00BF28CA" w:rsidRPr="00E6126C">
        <w:rPr>
          <w:rFonts w:asciiTheme="minorHAnsi" w:hAnsiTheme="minorHAnsi" w:cstheme="minorHAnsi"/>
          <w:color w:val="000000" w:themeColor="text1"/>
          <w:szCs w:val="24"/>
        </w:rPr>
        <w:t>”</w:t>
      </w:r>
      <w:r w:rsidR="00A4684C">
        <w:rPr>
          <w:rFonts w:asciiTheme="minorHAnsi" w:hAnsiTheme="minorHAnsi" w:cstheme="minorHAnsi"/>
          <w:color w:val="000000" w:themeColor="text1"/>
          <w:szCs w:val="24"/>
        </w:rPr>
        <w:t>,</w:t>
      </w:r>
      <w:r w:rsidRPr="00E6126C">
        <w:rPr>
          <w:rFonts w:asciiTheme="minorHAnsi" w:hAnsiTheme="minorHAnsi" w:cstheme="minorHAnsi"/>
          <w:color w:val="000000" w:themeColor="text1"/>
          <w:szCs w:val="24"/>
        </w:rPr>
        <w:t xml:space="preserve"> </w:t>
      </w:r>
      <w:r w:rsidRPr="00925A2E">
        <w:rPr>
          <w:rFonts w:asciiTheme="minorHAnsi" w:hAnsiTheme="minorHAnsi" w:cstheme="minorHAnsi"/>
          <w:szCs w:val="24"/>
        </w:rPr>
        <w:t>na wsparcie za</w:t>
      </w:r>
      <w:r w:rsidR="002D6090" w:rsidRPr="00925A2E">
        <w:rPr>
          <w:rFonts w:asciiTheme="minorHAnsi" w:hAnsiTheme="minorHAnsi" w:cstheme="minorHAnsi"/>
          <w:szCs w:val="24"/>
        </w:rPr>
        <w:t>wodowe Romów przyczyniło się do</w:t>
      </w:r>
      <w:r w:rsidR="00742ADD">
        <w:rPr>
          <w:rFonts w:asciiTheme="minorHAnsi" w:hAnsiTheme="minorHAnsi" w:cstheme="minorHAnsi"/>
          <w:szCs w:val="24"/>
        </w:rPr>
        <w:t xml:space="preserve"> </w:t>
      </w:r>
      <w:r w:rsidRPr="00925A2E">
        <w:rPr>
          <w:rFonts w:asciiTheme="minorHAnsi" w:hAnsiTheme="minorHAnsi" w:cstheme="minorHAnsi"/>
          <w:szCs w:val="24"/>
        </w:rPr>
        <w:t xml:space="preserve">uzyskania kwalifikacji zawodowych, nabycia nieobecnego wcześniej doświadczenia zawodowego dzięki odbytym stażom i uzyskania znajomości reguł rynku pracy (w szerokim tego znaczeniu) przez kilka tysięcy Romów (szczegółowe informacje znajdują się w cz. </w:t>
      </w:r>
      <w:r w:rsidR="002D6090" w:rsidRPr="00925A2E">
        <w:rPr>
          <w:rFonts w:asciiTheme="minorHAnsi" w:hAnsiTheme="minorHAnsi" w:cstheme="minorHAnsi"/>
          <w:i/>
          <w:szCs w:val="24"/>
        </w:rPr>
        <w:t>Realizacja Programu integracji 2014</w:t>
      </w:r>
      <w:r w:rsidR="00D22455" w:rsidRPr="00925A2E">
        <w:rPr>
          <w:rFonts w:asciiTheme="minorHAnsi" w:hAnsiTheme="minorHAnsi" w:cstheme="minorHAnsi"/>
          <w:szCs w:val="24"/>
        </w:rPr>
        <w:t>–</w:t>
      </w:r>
      <w:r w:rsidR="002D6090" w:rsidRPr="00925A2E">
        <w:rPr>
          <w:rFonts w:asciiTheme="minorHAnsi" w:hAnsiTheme="minorHAnsi" w:cstheme="minorHAnsi"/>
          <w:i/>
          <w:szCs w:val="24"/>
        </w:rPr>
        <w:t>2020 w</w:t>
      </w:r>
      <w:r w:rsidR="00742ADD">
        <w:rPr>
          <w:rFonts w:asciiTheme="minorHAnsi" w:hAnsiTheme="minorHAnsi" w:cstheme="minorHAnsi"/>
          <w:i/>
          <w:szCs w:val="24"/>
        </w:rPr>
        <w:t xml:space="preserve"> </w:t>
      </w:r>
      <w:r w:rsidR="002D6090" w:rsidRPr="00925A2E">
        <w:rPr>
          <w:rFonts w:asciiTheme="minorHAnsi" w:hAnsiTheme="minorHAnsi" w:cstheme="minorHAnsi"/>
          <w:i/>
          <w:szCs w:val="24"/>
        </w:rPr>
        <w:t>podziale na dziedziny</w:t>
      </w:r>
      <w:r w:rsidR="00E20D4B" w:rsidRPr="00925A2E">
        <w:rPr>
          <w:rFonts w:asciiTheme="minorHAnsi" w:hAnsiTheme="minorHAnsi" w:cstheme="minorHAnsi"/>
          <w:i/>
          <w:szCs w:val="24"/>
        </w:rPr>
        <w:t xml:space="preserve"> Praca</w:t>
      </w:r>
      <w:r w:rsidRPr="00925A2E">
        <w:rPr>
          <w:rFonts w:asciiTheme="minorHAnsi" w:hAnsiTheme="minorHAnsi" w:cstheme="minorHAnsi"/>
          <w:szCs w:val="24"/>
        </w:rPr>
        <w:t xml:space="preserve">, </w:t>
      </w:r>
      <w:r w:rsidRPr="004D5616">
        <w:rPr>
          <w:rFonts w:asciiTheme="minorHAnsi" w:hAnsiTheme="minorHAnsi" w:cstheme="minorHAnsi"/>
          <w:szCs w:val="24"/>
        </w:rPr>
        <w:t>str. 2</w:t>
      </w:r>
      <w:r w:rsidR="00DC455F">
        <w:rPr>
          <w:rFonts w:asciiTheme="minorHAnsi" w:hAnsiTheme="minorHAnsi" w:cstheme="minorHAnsi"/>
          <w:szCs w:val="24"/>
        </w:rPr>
        <w:t>2</w:t>
      </w:r>
      <w:r w:rsidR="002D6090" w:rsidRPr="004D5616">
        <w:rPr>
          <w:rFonts w:asciiTheme="minorHAnsi" w:hAnsiTheme="minorHAnsi" w:cstheme="minorHAnsi"/>
          <w:szCs w:val="24"/>
        </w:rPr>
        <w:t xml:space="preserve"> </w:t>
      </w:r>
      <w:r w:rsidR="002D6090" w:rsidRPr="00925A2E">
        <w:rPr>
          <w:rFonts w:asciiTheme="minorHAnsi" w:hAnsiTheme="minorHAnsi" w:cstheme="minorHAnsi"/>
          <w:szCs w:val="24"/>
        </w:rPr>
        <w:t xml:space="preserve">oraz </w:t>
      </w:r>
      <w:r w:rsidR="00C15913" w:rsidRPr="00925A2E">
        <w:rPr>
          <w:rFonts w:asciiTheme="minorHAnsi" w:hAnsiTheme="minorHAnsi" w:cstheme="minorHAnsi"/>
          <w:szCs w:val="24"/>
        </w:rPr>
        <w:t>w cz.</w:t>
      </w:r>
      <w:r w:rsidR="00C15913" w:rsidRPr="00925A2E">
        <w:rPr>
          <w:rFonts w:asciiTheme="minorHAnsi" w:hAnsiTheme="minorHAnsi" w:cstheme="minorHAnsi"/>
        </w:rPr>
        <w:t xml:space="preserve"> </w:t>
      </w:r>
      <w:r w:rsidR="00C15913" w:rsidRPr="00925A2E">
        <w:rPr>
          <w:rFonts w:asciiTheme="minorHAnsi" w:hAnsiTheme="minorHAnsi" w:cstheme="minorHAnsi"/>
          <w:i/>
          <w:szCs w:val="24"/>
        </w:rPr>
        <w:t>Program Operacyjny Wiedza. Edukacja. Rozwój</w:t>
      </w:r>
      <w:r w:rsidR="00C675B5" w:rsidRPr="00925A2E">
        <w:rPr>
          <w:rFonts w:asciiTheme="minorHAnsi" w:hAnsiTheme="minorHAnsi" w:cstheme="minorHAnsi"/>
          <w:szCs w:val="24"/>
        </w:rPr>
        <w:t xml:space="preserve">, </w:t>
      </w:r>
      <w:r w:rsidR="009F0A9F" w:rsidRPr="009F0A9F">
        <w:rPr>
          <w:rFonts w:asciiTheme="minorHAnsi" w:hAnsiTheme="minorHAnsi" w:cstheme="minorHAnsi"/>
          <w:szCs w:val="24"/>
        </w:rPr>
        <w:t>str.</w:t>
      </w:r>
      <w:r w:rsidR="00742ADD">
        <w:rPr>
          <w:rFonts w:asciiTheme="minorHAnsi" w:hAnsiTheme="minorHAnsi" w:cstheme="minorHAnsi"/>
          <w:szCs w:val="24"/>
        </w:rPr>
        <w:t xml:space="preserve"> </w:t>
      </w:r>
      <w:r w:rsidR="009F0A9F" w:rsidRPr="009F0A9F">
        <w:rPr>
          <w:rFonts w:asciiTheme="minorHAnsi" w:hAnsiTheme="minorHAnsi" w:cstheme="minorHAnsi"/>
          <w:szCs w:val="24"/>
        </w:rPr>
        <w:t>3</w:t>
      </w:r>
      <w:r w:rsidR="00B81FEB">
        <w:rPr>
          <w:rFonts w:asciiTheme="minorHAnsi" w:hAnsiTheme="minorHAnsi" w:cstheme="minorHAnsi"/>
          <w:szCs w:val="24"/>
        </w:rPr>
        <w:t>0</w:t>
      </w:r>
      <w:r w:rsidR="00C675B5" w:rsidRPr="009F0A9F">
        <w:rPr>
          <w:rFonts w:asciiTheme="minorHAnsi" w:hAnsiTheme="minorHAnsi" w:cstheme="minorHAnsi"/>
          <w:szCs w:val="24"/>
        </w:rPr>
        <w:t>).</w:t>
      </w:r>
    </w:p>
    <w:p w14:paraId="34EE5860" w14:textId="772A59D9"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Sytuacja zdrowotna tej grupy</w:t>
      </w:r>
      <w:r w:rsidR="008214B5" w:rsidRPr="00925A2E">
        <w:rPr>
          <w:rFonts w:asciiTheme="minorHAnsi" w:hAnsiTheme="minorHAnsi" w:cstheme="minorHAnsi"/>
          <w:szCs w:val="24"/>
        </w:rPr>
        <w:t xml:space="preserve"> </w:t>
      </w:r>
      <w:r w:rsidRPr="00925A2E">
        <w:rPr>
          <w:rFonts w:asciiTheme="minorHAnsi" w:hAnsiTheme="minorHAnsi" w:cstheme="minorHAnsi"/>
          <w:szCs w:val="24"/>
        </w:rPr>
        <w:t>poprawiła się dzięki prowadzonym działaniom i poprawie świadomości prozdrowotnej wśród członków tej społeczności, choć średnia długość życia</w:t>
      </w:r>
      <w:r w:rsidRPr="00925A2E">
        <w:rPr>
          <w:rFonts w:asciiTheme="minorHAnsi" w:hAnsiTheme="minorHAnsi" w:cstheme="minorHAnsi"/>
          <w:color w:val="FF0000"/>
          <w:szCs w:val="24"/>
        </w:rPr>
        <w:t xml:space="preserve"> </w:t>
      </w:r>
      <w:r w:rsidRPr="00925A2E">
        <w:rPr>
          <w:rFonts w:asciiTheme="minorHAnsi" w:hAnsiTheme="minorHAnsi" w:cstheme="minorHAnsi"/>
          <w:szCs w:val="24"/>
        </w:rPr>
        <w:t xml:space="preserve">– na podstawie danych Narodowego Spisu Powszechnego Ludności i Mieszkań z 2011 r. – </w:t>
      </w:r>
      <w:r w:rsidR="00CE06CF" w:rsidRPr="00925A2E">
        <w:rPr>
          <w:rFonts w:asciiTheme="minorHAnsi" w:hAnsiTheme="minorHAnsi" w:cstheme="minorHAnsi"/>
          <w:szCs w:val="24"/>
        </w:rPr>
        <w:t>pozostaje wyraźnie krótsza niż</w:t>
      </w:r>
      <w:r w:rsidR="00742ADD">
        <w:rPr>
          <w:rFonts w:asciiTheme="minorHAnsi" w:hAnsiTheme="minorHAnsi" w:cstheme="minorHAnsi"/>
          <w:szCs w:val="24"/>
        </w:rPr>
        <w:t xml:space="preserve"> </w:t>
      </w:r>
      <w:r w:rsidR="00F724A1" w:rsidRPr="00925A2E">
        <w:rPr>
          <w:rFonts w:asciiTheme="minorHAnsi" w:hAnsiTheme="minorHAnsi" w:cstheme="minorHAnsi"/>
          <w:szCs w:val="24"/>
        </w:rPr>
        <w:t>w</w:t>
      </w:r>
      <w:r w:rsidR="00F724A1">
        <w:rPr>
          <w:rFonts w:asciiTheme="minorHAnsi" w:hAnsiTheme="minorHAnsi" w:cstheme="minorHAnsi"/>
          <w:szCs w:val="24"/>
        </w:rPr>
        <w:t> </w:t>
      </w:r>
      <w:r w:rsidRPr="00925A2E">
        <w:rPr>
          <w:rFonts w:asciiTheme="minorHAnsi" w:hAnsiTheme="minorHAnsi" w:cstheme="minorHAnsi"/>
          <w:szCs w:val="24"/>
        </w:rPr>
        <w:t xml:space="preserve">ogóle populacji (bardziej szczegółowe omówienie znajduje się w dalszej części dokumentu). </w:t>
      </w:r>
    </w:p>
    <w:p w14:paraId="36C131DE" w14:textId="6CFFDAC7"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Dzięki prowadzonym remontom </w:t>
      </w:r>
      <w:r w:rsidR="00B71D10" w:rsidRPr="00925A2E">
        <w:rPr>
          <w:rFonts w:asciiTheme="minorHAnsi" w:hAnsiTheme="minorHAnsi" w:cstheme="minorHAnsi"/>
          <w:szCs w:val="24"/>
        </w:rPr>
        <w:t xml:space="preserve">poprawiły się </w:t>
      </w:r>
      <w:r w:rsidRPr="00925A2E">
        <w:rPr>
          <w:rFonts w:asciiTheme="minorHAnsi" w:hAnsiTheme="minorHAnsi" w:cstheme="minorHAnsi"/>
          <w:szCs w:val="24"/>
        </w:rPr>
        <w:t xml:space="preserve">warunki mieszkaniowe rodzin romskich, niemniej pozostaje kilka lokalizacji wymagających </w:t>
      </w:r>
      <w:r w:rsidR="00D4290A">
        <w:rPr>
          <w:rFonts w:asciiTheme="minorHAnsi" w:hAnsiTheme="minorHAnsi" w:cstheme="minorHAnsi"/>
          <w:szCs w:val="24"/>
        </w:rPr>
        <w:t>pilnej</w:t>
      </w:r>
      <w:r w:rsidR="00D4290A" w:rsidRPr="00925A2E">
        <w:rPr>
          <w:rFonts w:asciiTheme="minorHAnsi" w:hAnsiTheme="minorHAnsi" w:cstheme="minorHAnsi"/>
          <w:szCs w:val="24"/>
        </w:rPr>
        <w:t xml:space="preserve"> </w:t>
      </w:r>
      <w:r w:rsidRPr="00925A2E">
        <w:rPr>
          <w:rFonts w:asciiTheme="minorHAnsi" w:hAnsiTheme="minorHAnsi" w:cstheme="minorHAnsi"/>
          <w:szCs w:val="24"/>
        </w:rPr>
        <w:t>interwencji. Należy</w:t>
      </w:r>
      <w:r w:rsidR="00986EB9">
        <w:rPr>
          <w:rFonts w:asciiTheme="minorHAnsi" w:hAnsiTheme="minorHAnsi" w:cstheme="minorHAnsi"/>
          <w:szCs w:val="24"/>
        </w:rPr>
        <w:t xml:space="preserve"> przy tym mieć na względzie, że</w:t>
      </w:r>
      <w:r w:rsidR="00742ADD">
        <w:rPr>
          <w:rFonts w:asciiTheme="minorHAnsi" w:hAnsiTheme="minorHAnsi" w:cstheme="minorHAnsi"/>
          <w:szCs w:val="24"/>
        </w:rPr>
        <w:t xml:space="preserve"> </w:t>
      </w:r>
      <w:r w:rsidRPr="00925A2E">
        <w:rPr>
          <w:rFonts w:asciiTheme="minorHAnsi" w:hAnsiTheme="minorHAnsi" w:cstheme="minorHAnsi"/>
          <w:szCs w:val="24"/>
        </w:rPr>
        <w:t>następstwo pokoleń w tej kulturze następuje zdecydowanie szybciej niż w</w:t>
      </w:r>
      <w:r w:rsidR="00742ADD">
        <w:rPr>
          <w:rFonts w:asciiTheme="minorHAnsi" w:hAnsiTheme="minorHAnsi" w:cstheme="minorHAnsi"/>
          <w:szCs w:val="24"/>
        </w:rPr>
        <w:t xml:space="preserve"> </w:t>
      </w:r>
      <w:r w:rsidRPr="00925A2E">
        <w:rPr>
          <w:rFonts w:asciiTheme="minorHAnsi" w:hAnsiTheme="minorHAnsi" w:cstheme="minorHAnsi"/>
          <w:szCs w:val="24"/>
        </w:rPr>
        <w:t>ogóle populac</w:t>
      </w:r>
      <w:r w:rsidR="001A725B">
        <w:rPr>
          <w:rFonts w:asciiTheme="minorHAnsi" w:hAnsiTheme="minorHAnsi" w:cstheme="minorHAnsi"/>
          <w:szCs w:val="24"/>
        </w:rPr>
        <w:t>ji, co – przy</w:t>
      </w:r>
      <w:r w:rsidR="00742ADD">
        <w:rPr>
          <w:rFonts w:asciiTheme="minorHAnsi" w:hAnsiTheme="minorHAnsi" w:cstheme="minorHAnsi"/>
          <w:szCs w:val="24"/>
        </w:rPr>
        <w:t xml:space="preserve"> </w:t>
      </w:r>
      <w:r w:rsidRPr="00925A2E">
        <w:rPr>
          <w:rFonts w:asciiTheme="minorHAnsi" w:hAnsiTheme="minorHAnsi" w:cstheme="minorHAnsi"/>
          <w:szCs w:val="24"/>
        </w:rPr>
        <w:t>utrzymującym się braku wykształcenia, rzutującym na szanse samodzielności ekonomicznej – potęguje problem braku czy tzw. „przegęszczenia” mieszkań.</w:t>
      </w:r>
    </w:p>
    <w:p w14:paraId="2CA2E711" w14:textId="76E5D61B"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Kultura romska zyskuje należne jej miejsce na mapie kulturalnej Polski dzięki aktywizacji środowiska romskiego, w tym zwłaszcza młodych i wykształconych Romów</w:t>
      </w:r>
      <w:r w:rsidR="008214B5" w:rsidRPr="00925A2E">
        <w:rPr>
          <w:rFonts w:asciiTheme="minorHAnsi" w:hAnsiTheme="minorHAnsi" w:cstheme="minorHAnsi"/>
          <w:szCs w:val="24"/>
        </w:rPr>
        <w:t>. S</w:t>
      </w:r>
      <w:r w:rsidRPr="00925A2E">
        <w:rPr>
          <w:rFonts w:asciiTheme="minorHAnsi" w:hAnsiTheme="minorHAnsi" w:cstheme="minorHAnsi"/>
          <w:szCs w:val="24"/>
        </w:rPr>
        <w:t xml:space="preserve">tała się </w:t>
      </w:r>
      <w:r w:rsidR="00B71D10" w:rsidRPr="00925A2E">
        <w:rPr>
          <w:rFonts w:asciiTheme="minorHAnsi" w:hAnsiTheme="minorHAnsi" w:cstheme="minorHAnsi"/>
          <w:szCs w:val="24"/>
        </w:rPr>
        <w:t xml:space="preserve">ona </w:t>
      </w:r>
      <w:r w:rsidRPr="00925A2E">
        <w:rPr>
          <w:rFonts w:asciiTheme="minorHAnsi" w:hAnsiTheme="minorHAnsi" w:cstheme="minorHAnsi"/>
          <w:szCs w:val="24"/>
        </w:rPr>
        <w:t>widoczna na poziomie lokalnym, m.in. dzięki dotacjom MSWiA na ochronę, zachowanie i rozwój tożsamości kulturowej mniejszości narodowych i etnicznych</w:t>
      </w:r>
      <w:r w:rsidR="008214B5" w:rsidRPr="00925A2E">
        <w:rPr>
          <w:rFonts w:asciiTheme="minorHAnsi" w:hAnsiTheme="minorHAnsi" w:cstheme="minorHAnsi"/>
          <w:szCs w:val="24"/>
        </w:rPr>
        <w:t xml:space="preserve">. </w:t>
      </w:r>
      <w:r w:rsidR="00B71D10" w:rsidRPr="00925A2E">
        <w:rPr>
          <w:rFonts w:asciiTheme="minorHAnsi" w:hAnsiTheme="minorHAnsi" w:cstheme="minorHAnsi"/>
          <w:szCs w:val="24"/>
        </w:rPr>
        <w:t>Ważną rol</w:t>
      </w:r>
      <w:r w:rsidR="00E673F7" w:rsidRPr="00925A2E">
        <w:rPr>
          <w:rFonts w:asciiTheme="minorHAnsi" w:hAnsiTheme="minorHAnsi" w:cstheme="minorHAnsi"/>
          <w:szCs w:val="24"/>
        </w:rPr>
        <w:t>ę pełnią</w:t>
      </w:r>
      <w:r w:rsidR="00B71D10" w:rsidRPr="00925A2E">
        <w:rPr>
          <w:rFonts w:asciiTheme="minorHAnsi" w:hAnsiTheme="minorHAnsi" w:cstheme="minorHAnsi"/>
          <w:szCs w:val="24"/>
        </w:rPr>
        <w:t xml:space="preserve"> tu </w:t>
      </w:r>
      <w:r w:rsidR="008214B5" w:rsidRPr="00925A2E">
        <w:rPr>
          <w:rFonts w:asciiTheme="minorHAnsi" w:hAnsiTheme="minorHAnsi" w:cstheme="minorHAnsi"/>
          <w:szCs w:val="24"/>
        </w:rPr>
        <w:t xml:space="preserve">także </w:t>
      </w:r>
      <w:r w:rsidRPr="00925A2E">
        <w:rPr>
          <w:rFonts w:asciiTheme="minorHAnsi" w:hAnsiTheme="minorHAnsi" w:cstheme="minorHAnsi"/>
          <w:szCs w:val="24"/>
        </w:rPr>
        <w:t>dotacj</w:t>
      </w:r>
      <w:r w:rsidR="008214B5" w:rsidRPr="00925A2E">
        <w:rPr>
          <w:rFonts w:asciiTheme="minorHAnsi" w:hAnsiTheme="minorHAnsi" w:cstheme="minorHAnsi"/>
          <w:szCs w:val="24"/>
        </w:rPr>
        <w:t>e</w:t>
      </w:r>
      <w:r w:rsidR="00986EB9">
        <w:rPr>
          <w:rFonts w:asciiTheme="minorHAnsi" w:hAnsiTheme="minorHAnsi" w:cstheme="minorHAnsi"/>
          <w:szCs w:val="24"/>
        </w:rPr>
        <w:t xml:space="preserve"> </w:t>
      </w:r>
      <w:r w:rsidR="001A725B" w:rsidRPr="00146039">
        <w:rPr>
          <w:rFonts w:asciiTheme="minorHAnsi" w:hAnsiTheme="minorHAnsi" w:cstheme="minorHAnsi"/>
          <w:szCs w:val="24"/>
        </w:rPr>
        <w:t>MKDN</w:t>
      </w:r>
      <w:r w:rsidR="00FF2C67" w:rsidRPr="00146039">
        <w:rPr>
          <w:rFonts w:asciiTheme="minorHAnsi" w:hAnsiTheme="minorHAnsi" w:cstheme="minorHAnsi"/>
          <w:szCs w:val="24"/>
        </w:rPr>
        <w:t>iS</w:t>
      </w:r>
      <w:r w:rsidRPr="00146039">
        <w:rPr>
          <w:rFonts w:asciiTheme="minorHAnsi" w:hAnsiTheme="minorHAnsi" w:cstheme="minorHAnsi"/>
          <w:szCs w:val="24"/>
        </w:rPr>
        <w:t>.</w:t>
      </w:r>
      <w:r w:rsidRPr="00925A2E">
        <w:rPr>
          <w:rFonts w:asciiTheme="minorHAnsi" w:hAnsiTheme="minorHAnsi" w:cstheme="minorHAnsi"/>
          <w:szCs w:val="24"/>
        </w:rPr>
        <w:t xml:space="preserve"> </w:t>
      </w:r>
    </w:p>
    <w:p w14:paraId="5F43FA39" w14:textId="5406D87B" w:rsidR="009207F6" w:rsidRPr="00925A2E" w:rsidRDefault="0092177E" w:rsidP="009207F6">
      <w:pPr>
        <w:shd w:val="clear" w:color="auto" w:fill="FFFFFF" w:themeFill="background1"/>
        <w:spacing w:after="120" w:line="276" w:lineRule="auto"/>
        <w:jc w:val="both"/>
        <w:rPr>
          <w:rFonts w:asciiTheme="minorHAnsi" w:hAnsiTheme="minorHAnsi" w:cstheme="minorHAnsi"/>
          <w:szCs w:val="24"/>
        </w:rPr>
      </w:pPr>
      <w:r>
        <w:rPr>
          <w:rFonts w:asciiTheme="minorHAnsi" w:hAnsiTheme="minorHAnsi" w:cstheme="minorHAnsi"/>
          <w:szCs w:val="24"/>
        </w:rPr>
        <w:t>Wyrazem poprawy widoczności</w:t>
      </w:r>
      <w:r w:rsidR="009207F6" w:rsidRPr="00925A2E">
        <w:rPr>
          <w:rFonts w:asciiTheme="minorHAnsi" w:hAnsiTheme="minorHAnsi" w:cstheme="minorHAnsi"/>
          <w:szCs w:val="24"/>
        </w:rPr>
        <w:t xml:space="preserve"> i upodmiotowienia społeczności Romów w Polsce jest jej partycypacja w procesach dotyczących tej grupy, w tym na poziomie centralnym. Społeczność romska posiada dwóch przedstawicieli w KWRiMNiE, a 20 reprezentantów tej społeczności tworzy jej podkomisję: Zespół ds. Romskich. KWRiMNiE jest organem opiniodawczo-doradczym Prezesa Rady Ministrów, którego zadaniem jest wyrażanie opinii w</w:t>
      </w:r>
      <w:r w:rsidR="00742ADD">
        <w:rPr>
          <w:rFonts w:asciiTheme="minorHAnsi" w:hAnsiTheme="minorHAnsi" w:cstheme="minorHAnsi"/>
          <w:szCs w:val="24"/>
        </w:rPr>
        <w:t xml:space="preserve"> </w:t>
      </w:r>
      <w:r w:rsidR="009207F6" w:rsidRPr="00925A2E">
        <w:rPr>
          <w:rFonts w:asciiTheme="minorHAnsi" w:hAnsiTheme="minorHAnsi" w:cstheme="minorHAnsi"/>
          <w:szCs w:val="24"/>
        </w:rPr>
        <w:t xml:space="preserve">sprawach sposobu realizacji praw i potrzeb mniejszości, formułowanie </w:t>
      </w:r>
      <w:r w:rsidR="009207F6" w:rsidRPr="00925A2E">
        <w:rPr>
          <w:rFonts w:asciiTheme="minorHAnsi" w:hAnsiTheme="minorHAnsi" w:cstheme="minorHAnsi"/>
          <w:szCs w:val="24"/>
        </w:rPr>
        <w:lastRenderedPageBreak/>
        <w:t>propozycji działań, opiniowanie odpowiednich programów i projektów aktów prawnych dotyczących mniejszości, opiniowanie zasad i wysokości podziału śr</w:t>
      </w:r>
      <w:r w:rsidR="001A725B">
        <w:rPr>
          <w:rFonts w:asciiTheme="minorHAnsi" w:hAnsiTheme="minorHAnsi" w:cstheme="minorHAnsi"/>
          <w:szCs w:val="24"/>
        </w:rPr>
        <w:t>odków i</w:t>
      </w:r>
      <w:r w:rsidR="00742ADD">
        <w:rPr>
          <w:rFonts w:asciiTheme="minorHAnsi" w:hAnsiTheme="minorHAnsi" w:cstheme="minorHAnsi"/>
          <w:szCs w:val="24"/>
        </w:rPr>
        <w:t xml:space="preserve"> </w:t>
      </w:r>
      <w:r w:rsidR="001A725B">
        <w:rPr>
          <w:rFonts w:asciiTheme="minorHAnsi" w:hAnsiTheme="minorHAnsi" w:cstheme="minorHAnsi"/>
          <w:szCs w:val="24"/>
        </w:rPr>
        <w:t>podejmowanie działań na</w:t>
      </w:r>
      <w:r w:rsidR="00742ADD">
        <w:rPr>
          <w:rFonts w:asciiTheme="minorHAnsi" w:hAnsiTheme="minorHAnsi" w:cstheme="minorHAnsi"/>
          <w:szCs w:val="24"/>
        </w:rPr>
        <w:t xml:space="preserve"> </w:t>
      </w:r>
      <w:r w:rsidR="009207F6" w:rsidRPr="00925A2E">
        <w:rPr>
          <w:rFonts w:asciiTheme="minorHAnsi" w:hAnsiTheme="minorHAnsi" w:cstheme="minorHAnsi"/>
          <w:szCs w:val="24"/>
        </w:rPr>
        <w:t>rzecz przeciwdziałania dyskryminacji osób należących do mniejszości.</w:t>
      </w:r>
    </w:p>
    <w:p w14:paraId="4909DB7C" w14:textId="2EFE7269" w:rsidR="009207F6" w:rsidRPr="00925A2E" w:rsidRDefault="009207F6" w:rsidP="00744E64">
      <w:pPr>
        <w:shd w:val="clear" w:color="auto" w:fill="FFFFFF" w:themeFill="background1"/>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Głos tej społeczności obecny jest także w pracy Sejmu RP, podczas posiedzeń Komisji Mniejszości Narodowych i Etnicznych, która stale monitoruje sytuację </w:t>
      </w:r>
      <w:r w:rsidR="00D4290A">
        <w:rPr>
          <w:rFonts w:asciiTheme="minorHAnsi" w:hAnsiTheme="minorHAnsi" w:cstheme="minorHAnsi"/>
          <w:szCs w:val="24"/>
        </w:rPr>
        <w:t>Romów</w:t>
      </w:r>
      <w:r w:rsidRPr="00925A2E">
        <w:rPr>
          <w:rFonts w:asciiTheme="minorHAnsi" w:hAnsiTheme="minorHAnsi" w:cstheme="minorHAnsi"/>
          <w:szCs w:val="24"/>
        </w:rPr>
        <w:t>: wg</w:t>
      </w:r>
      <w:r w:rsidR="001A725B">
        <w:rPr>
          <w:rFonts w:asciiTheme="minorHAnsi" w:hAnsiTheme="minorHAnsi" w:cstheme="minorHAnsi"/>
          <w:szCs w:val="24"/>
        </w:rPr>
        <w:t xml:space="preserve"> </w:t>
      </w:r>
      <w:r w:rsidRPr="00925A2E">
        <w:rPr>
          <w:rFonts w:asciiTheme="minorHAnsi" w:hAnsiTheme="minorHAnsi" w:cstheme="minorHAnsi"/>
          <w:szCs w:val="24"/>
        </w:rPr>
        <w:t xml:space="preserve">niezależnego raportu przygotowanego przez jedną z organizacji romskich dla Komisji Europejskiej: </w:t>
      </w:r>
      <w:r w:rsidRPr="00925A2E">
        <w:rPr>
          <w:rFonts w:asciiTheme="minorHAnsi" w:hAnsiTheme="minorHAnsi" w:cstheme="minorHAnsi"/>
          <w:i/>
          <w:szCs w:val="24"/>
        </w:rPr>
        <w:t xml:space="preserve">Romowie czynnie uczestniczą w posiedzeniach Komisji </w:t>
      </w:r>
      <w:r w:rsidRPr="00925A2E">
        <w:rPr>
          <w:rFonts w:asciiTheme="minorHAnsi" w:hAnsiTheme="minorHAnsi" w:cstheme="minorHAnsi"/>
          <w:szCs w:val="24"/>
        </w:rPr>
        <w:t xml:space="preserve">Mniejszości Narodowych i Etnicznych </w:t>
      </w:r>
      <w:r w:rsidRPr="00925A2E">
        <w:rPr>
          <w:rFonts w:asciiTheme="minorHAnsi" w:hAnsiTheme="minorHAnsi" w:cstheme="minorHAnsi"/>
          <w:i/>
          <w:szCs w:val="24"/>
        </w:rPr>
        <w:t xml:space="preserve">i </w:t>
      </w:r>
      <w:r w:rsidRPr="00925A2E">
        <w:rPr>
          <w:rFonts w:asciiTheme="minorHAnsi" w:hAnsiTheme="minorHAnsi" w:cstheme="minorHAnsi"/>
          <w:szCs w:val="24"/>
        </w:rPr>
        <w:t>–</w:t>
      </w:r>
      <w:r w:rsidRPr="00925A2E">
        <w:rPr>
          <w:rFonts w:asciiTheme="minorHAnsi" w:hAnsiTheme="minorHAnsi" w:cstheme="minorHAnsi"/>
          <w:i/>
          <w:szCs w:val="24"/>
        </w:rPr>
        <w:t xml:space="preserve"> co bardzo istotne </w:t>
      </w:r>
      <w:r w:rsidRPr="00925A2E">
        <w:rPr>
          <w:rFonts w:asciiTheme="minorHAnsi" w:hAnsiTheme="minorHAnsi" w:cstheme="minorHAnsi"/>
          <w:szCs w:val="24"/>
        </w:rPr>
        <w:t>–</w:t>
      </w:r>
      <w:r w:rsidRPr="00925A2E">
        <w:rPr>
          <w:rFonts w:asciiTheme="minorHAnsi" w:hAnsiTheme="minorHAnsi" w:cstheme="minorHAnsi"/>
          <w:i/>
          <w:szCs w:val="24"/>
        </w:rPr>
        <w:t xml:space="preserve"> mają dostęp i</w:t>
      </w:r>
      <w:r w:rsidR="00742ADD">
        <w:rPr>
          <w:rFonts w:asciiTheme="minorHAnsi" w:hAnsiTheme="minorHAnsi" w:cstheme="minorHAnsi"/>
          <w:i/>
          <w:szCs w:val="24"/>
        </w:rPr>
        <w:t xml:space="preserve"> </w:t>
      </w:r>
      <w:r w:rsidRPr="00925A2E">
        <w:rPr>
          <w:rFonts w:asciiTheme="minorHAnsi" w:hAnsiTheme="minorHAnsi" w:cstheme="minorHAnsi"/>
          <w:i/>
          <w:szCs w:val="24"/>
        </w:rPr>
        <w:t>możliwość bezpośredniego kontaktu z posłami zasiadającymi w</w:t>
      </w:r>
      <w:r w:rsidR="00742ADD">
        <w:rPr>
          <w:rFonts w:asciiTheme="minorHAnsi" w:hAnsiTheme="minorHAnsi" w:cstheme="minorHAnsi"/>
          <w:i/>
          <w:szCs w:val="24"/>
        </w:rPr>
        <w:t xml:space="preserve"> </w:t>
      </w:r>
      <w:r w:rsidRPr="00925A2E">
        <w:rPr>
          <w:rFonts w:asciiTheme="minorHAnsi" w:hAnsiTheme="minorHAnsi" w:cstheme="minorHAnsi"/>
          <w:i/>
          <w:szCs w:val="24"/>
        </w:rPr>
        <w:t>Parlamencie. Mogą zgłaszać swoje postulaty, relacjonować problemy, z jakimi stykają się w terenie i</w:t>
      </w:r>
      <w:r w:rsidR="00742ADD">
        <w:rPr>
          <w:rFonts w:asciiTheme="minorHAnsi" w:hAnsiTheme="minorHAnsi" w:cstheme="minorHAnsi"/>
          <w:i/>
          <w:szCs w:val="24"/>
        </w:rPr>
        <w:t xml:space="preserve"> </w:t>
      </w:r>
      <w:r w:rsidRPr="00925A2E">
        <w:rPr>
          <w:rFonts w:asciiTheme="minorHAnsi" w:hAnsiTheme="minorHAnsi" w:cstheme="minorHAnsi"/>
          <w:i/>
          <w:szCs w:val="24"/>
        </w:rPr>
        <w:t>dyskutować na temat swoich propozycji rozwiązań</w:t>
      </w:r>
      <w:r w:rsidRPr="00925A2E">
        <w:rPr>
          <w:rStyle w:val="Odwoanieprzypisudolnego"/>
          <w:rFonts w:asciiTheme="minorHAnsi" w:hAnsiTheme="minorHAnsi" w:cstheme="minorHAnsi"/>
          <w:i/>
          <w:szCs w:val="24"/>
        </w:rPr>
        <w:footnoteReference w:id="9"/>
      </w:r>
      <w:r w:rsidR="00000F1D">
        <w:rPr>
          <w:rFonts w:asciiTheme="minorHAnsi" w:hAnsiTheme="minorHAnsi" w:cstheme="minorHAnsi"/>
          <w:i/>
          <w:szCs w:val="24"/>
          <w:vertAlign w:val="superscript"/>
        </w:rPr>
        <w:t>)</w:t>
      </w:r>
      <w:r w:rsidRPr="00925A2E">
        <w:rPr>
          <w:rFonts w:asciiTheme="minorHAnsi" w:hAnsiTheme="minorHAnsi" w:cstheme="minorHAnsi"/>
          <w:szCs w:val="24"/>
        </w:rPr>
        <w:t>.</w:t>
      </w:r>
    </w:p>
    <w:p w14:paraId="008753B7" w14:textId="49959C8A" w:rsidR="0013030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Niniejsza strategia przyjmuj</w:t>
      </w:r>
      <w:r w:rsidR="008214B5" w:rsidRPr="00925A2E">
        <w:rPr>
          <w:rFonts w:asciiTheme="minorHAnsi" w:hAnsiTheme="minorHAnsi" w:cstheme="minorHAnsi"/>
          <w:szCs w:val="24"/>
        </w:rPr>
        <w:t>e</w:t>
      </w:r>
      <w:r w:rsidRPr="00925A2E">
        <w:rPr>
          <w:rFonts w:asciiTheme="minorHAnsi" w:hAnsiTheme="minorHAnsi" w:cstheme="minorHAnsi"/>
          <w:szCs w:val="24"/>
        </w:rPr>
        <w:t xml:space="preserve"> inną perspektywę niż poprzednie: w miejsce </w:t>
      </w:r>
      <w:r w:rsidR="009B4706" w:rsidRPr="00925A2E">
        <w:rPr>
          <w:rFonts w:asciiTheme="minorHAnsi" w:hAnsiTheme="minorHAnsi" w:cstheme="minorHAnsi"/>
          <w:szCs w:val="24"/>
        </w:rPr>
        <w:t xml:space="preserve">wcześniejszych </w:t>
      </w:r>
      <w:r w:rsidRPr="00925A2E">
        <w:rPr>
          <w:rFonts w:asciiTheme="minorHAnsi" w:hAnsiTheme="minorHAnsi" w:cstheme="minorHAnsi"/>
          <w:szCs w:val="24"/>
        </w:rPr>
        <w:t xml:space="preserve">działań </w:t>
      </w:r>
      <w:r w:rsidR="00F724A1" w:rsidRPr="00925A2E">
        <w:rPr>
          <w:rFonts w:asciiTheme="minorHAnsi" w:hAnsiTheme="minorHAnsi" w:cstheme="minorHAnsi"/>
          <w:szCs w:val="24"/>
        </w:rPr>
        <w:t>o</w:t>
      </w:r>
      <w:r w:rsidR="00F724A1">
        <w:rPr>
          <w:rFonts w:asciiTheme="minorHAnsi" w:hAnsiTheme="minorHAnsi" w:cstheme="minorHAnsi"/>
          <w:szCs w:val="24"/>
        </w:rPr>
        <w:t> </w:t>
      </w:r>
      <w:r w:rsidRPr="00925A2E">
        <w:rPr>
          <w:rFonts w:asciiTheme="minorHAnsi" w:hAnsiTheme="minorHAnsi" w:cstheme="minorHAnsi"/>
          <w:szCs w:val="24"/>
        </w:rPr>
        <w:t xml:space="preserve">charakterze pomocy socjalnej skupia się </w:t>
      </w:r>
      <w:r w:rsidR="008214B5" w:rsidRPr="00925A2E">
        <w:rPr>
          <w:rFonts w:asciiTheme="minorHAnsi" w:hAnsiTheme="minorHAnsi" w:cstheme="minorHAnsi"/>
          <w:szCs w:val="24"/>
        </w:rPr>
        <w:t>nade</w:t>
      </w:r>
      <w:r w:rsidR="009B4706" w:rsidRPr="00925A2E">
        <w:rPr>
          <w:rFonts w:asciiTheme="minorHAnsi" w:hAnsiTheme="minorHAnsi" w:cstheme="minorHAnsi"/>
          <w:szCs w:val="24"/>
        </w:rPr>
        <w:t xml:space="preserve"> </w:t>
      </w:r>
      <w:r w:rsidR="008214B5" w:rsidRPr="00925A2E">
        <w:rPr>
          <w:rFonts w:asciiTheme="minorHAnsi" w:hAnsiTheme="minorHAnsi" w:cstheme="minorHAnsi"/>
          <w:szCs w:val="24"/>
        </w:rPr>
        <w:t xml:space="preserve">wszystko </w:t>
      </w:r>
      <w:r w:rsidRPr="00925A2E">
        <w:rPr>
          <w:rFonts w:asciiTheme="minorHAnsi" w:hAnsiTheme="minorHAnsi" w:cstheme="minorHAnsi"/>
          <w:szCs w:val="24"/>
        </w:rPr>
        <w:t>na wzmocnieniu</w:t>
      </w:r>
      <w:r w:rsidR="00CE06CF" w:rsidRPr="00925A2E">
        <w:rPr>
          <w:rFonts w:asciiTheme="minorHAnsi" w:hAnsiTheme="minorHAnsi" w:cstheme="minorHAnsi"/>
          <w:szCs w:val="24"/>
        </w:rPr>
        <w:t xml:space="preserve"> mechanizmów strukturalnych</w:t>
      </w:r>
      <w:r w:rsidR="009B4706" w:rsidRPr="00925A2E">
        <w:rPr>
          <w:rFonts w:asciiTheme="minorHAnsi" w:hAnsiTheme="minorHAnsi" w:cstheme="minorHAnsi"/>
          <w:szCs w:val="24"/>
        </w:rPr>
        <w:t>, w</w:t>
      </w:r>
      <w:r w:rsidR="008214B5" w:rsidRPr="00925A2E">
        <w:rPr>
          <w:rFonts w:asciiTheme="minorHAnsi" w:hAnsiTheme="minorHAnsi" w:cstheme="minorHAnsi"/>
          <w:szCs w:val="24"/>
        </w:rPr>
        <w:t xml:space="preserve">skazuje </w:t>
      </w:r>
      <w:r w:rsidRPr="00925A2E">
        <w:rPr>
          <w:rFonts w:asciiTheme="minorHAnsi" w:hAnsiTheme="minorHAnsi" w:cstheme="minorHAnsi"/>
          <w:szCs w:val="24"/>
        </w:rPr>
        <w:t>szczególn</w:t>
      </w:r>
      <w:r w:rsidR="008214B5" w:rsidRPr="00925A2E">
        <w:rPr>
          <w:rFonts w:asciiTheme="minorHAnsi" w:hAnsiTheme="minorHAnsi" w:cstheme="minorHAnsi"/>
          <w:szCs w:val="24"/>
        </w:rPr>
        <w:t>e</w:t>
      </w:r>
      <w:r w:rsidRPr="00925A2E">
        <w:rPr>
          <w:rFonts w:asciiTheme="minorHAnsi" w:hAnsiTheme="minorHAnsi" w:cstheme="minorHAnsi"/>
          <w:szCs w:val="24"/>
        </w:rPr>
        <w:t xml:space="preserve"> grup wsparcia</w:t>
      </w:r>
      <w:r w:rsidR="009B4706" w:rsidRPr="00925A2E">
        <w:rPr>
          <w:rFonts w:asciiTheme="minorHAnsi" w:hAnsiTheme="minorHAnsi" w:cstheme="minorHAnsi"/>
          <w:szCs w:val="24"/>
        </w:rPr>
        <w:t xml:space="preserve"> i d</w:t>
      </w:r>
      <w:r w:rsidR="008214B5" w:rsidRPr="00925A2E">
        <w:rPr>
          <w:rFonts w:asciiTheme="minorHAnsi" w:hAnsiTheme="minorHAnsi" w:cstheme="minorHAnsi"/>
          <w:szCs w:val="24"/>
        </w:rPr>
        <w:t>ąży do</w:t>
      </w:r>
      <w:r w:rsidRPr="00925A2E">
        <w:rPr>
          <w:rFonts w:asciiTheme="minorHAnsi" w:hAnsiTheme="minorHAnsi" w:cstheme="minorHAnsi"/>
          <w:szCs w:val="24"/>
        </w:rPr>
        <w:t xml:space="preserve"> poprawy</w:t>
      </w:r>
      <w:r w:rsidR="009B4706" w:rsidRPr="00925A2E">
        <w:rPr>
          <w:rFonts w:asciiTheme="minorHAnsi" w:hAnsiTheme="minorHAnsi" w:cstheme="minorHAnsi"/>
          <w:szCs w:val="24"/>
        </w:rPr>
        <w:t xml:space="preserve"> kluczowego</w:t>
      </w:r>
      <w:r w:rsidR="008214B5" w:rsidRPr="00925A2E">
        <w:rPr>
          <w:rFonts w:asciiTheme="minorHAnsi" w:hAnsiTheme="minorHAnsi" w:cstheme="minorHAnsi"/>
          <w:szCs w:val="24"/>
        </w:rPr>
        <w:t xml:space="preserve"> dla</w:t>
      </w:r>
      <w:r w:rsidRPr="00925A2E">
        <w:rPr>
          <w:rFonts w:asciiTheme="minorHAnsi" w:hAnsiTheme="minorHAnsi" w:cstheme="minorHAnsi"/>
          <w:szCs w:val="24"/>
        </w:rPr>
        <w:t xml:space="preserve"> sytuacji Romów </w:t>
      </w:r>
      <w:r w:rsidR="009B4706" w:rsidRPr="00925A2E">
        <w:rPr>
          <w:rFonts w:asciiTheme="minorHAnsi" w:hAnsiTheme="minorHAnsi" w:cstheme="minorHAnsi"/>
          <w:szCs w:val="24"/>
        </w:rPr>
        <w:t xml:space="preserve">poziomu </w:t>
      </w:r>
      <w:r w:rsidRPr="00925A2E">
        <w:rPr>
          <w:rFonts w:asciiTheme="minorHAnsi" w:hAnsiTheme="minorHAnsi" w:cstheme="minorHAnsi"/>
          <w:szCs w:val="24"/>
        </w:rPr>
        <w:t>edukacj</w:t>
      </w:r>
      <w:r w:rsidR="008214B5" w:rsidRPr="00925A2E">
        <w:rPr>
          <w:rFonts w:asciiTheme="minorHAnsi" w:hAnsiTheme="minorHAnsi" w:cstheme="minorHAnsi"/>
          <w:szCs w:val="24"/>
        </w:rPr>
        <w:t>i</w:t>
      </w:r>
      <w:r w:rsidRPr="00925A2E">
        <w:rPr>
          <w:rFonts w:asciiTheme="minorHAnsi" w:hAnsiTheme="minorHAnsi" w:cstheme="minorHAnsi"/>
          <w:szCs w:val="24"/>
        </w:rPr>
        <w:t>. Jej brak leży</w:t>
      </w:r>
      <w:r w:rsidR="00711A0A" w:rsidRPr="00925A2E">
        <w:rPr>
          <w:rFonts w:asciiTheme="minorHAnsi" w:hAnsiTheme="minorHAnsi" w:cstheme="minorHAnsi"/>
          <w:szCs w:val="24"/>
        </w:rPr>
        <w:t xml:space="preserve"> bowiem</w:t>
      </w:r>
      <w:r w:rsidRPr="00925A2E">
        <w:rPr>
          <w:rFonts w:asciiTheme="minorHAnsi" w:hAnsiTheme="minorHAnsi" w:cstheme="minorHAnsi"/>
          <w:szCs w:val="24"/>
        </w:rPr>
        <w:t xml:space="preserve"> u podstaw wszelkich innych problemów, w tym </w:t>
      </w:r>
      <w:r w:rsidR="008214B5" w:rsidRPr="00925A2E">
        <w:rPr>
          <w:rFonts w:asciiTheme="minorHAnsi" w:hAnsiTheme="minorHAnsi" w:cstheme="minorHAnsi"/>
          <w:szCs w:val="24"/>
        </w:rPr>
        <w:t>zagrożeni</w:t>
      </w:r>
      <w:r w:rsidR="00B71D10" w:rsidRPr="00925A2E">
        <w:rPr>
          <w:rFonts w:asciiTheme="minorHAnsi" w:hAnsiTheme="minorHAnsi" w:cstheme="minorHAnsi"/>
          <w:szCs w:val="24"/>
        </w:rPr>
        <w:t>a</w:t>
      </w:r>
      <w:r w:rsidRPr="00925A2E">
        <w:rPr>
          <w:rFonts w:asciiTheme="minorHAnsi" w:hAnsiTheme="minorHAnsi" w:cstheme="minorHAnsi"/>
          <w:szCs w:val="24"/>
        </w:rPr>
        <w:t xml:space="preserve"> dyskryminacj</w:t>
      </w:r>
      <w:r w:rsidR="008214B5" w:rsidRPr="00925A2E">
        <w:rPr>
          <w:rFonts w:asciiTheme="minorHAnsi" w:hAnsiTheme="minorHAnsi" w:cstheme="minorHAnsi"/>
          <w:szCs w:val="24"/>
        </w:rPr>
        <w:t>ą</w:t>
      </w:r>
      <w:r w:rsidRPr="00925A2E">
        <w:rPr>
          <w:rFonts w:asciiTheme="minorHAnsi" w:hAnsiTheme="minorHAnsi" w:cstheme="minorHAnsi"/>
          <w:szCs w:val="24"/>
        </w:rPr>
        <w:t xml:space="preserve">. </w:t>
      </w:r>
    </w:p>
    <w:p w14:paraId="62A35378" w14:textId="7BEA8490"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Ilekroć w </w:t>
      </w:r>
      <w:r w:rsidRPr="00925A2E">
        <w:rPr>
          <w:rFonts w:asciiTheme="minorHAnsi" w:hAnsiTheme="minorHAnsi" w:cstheme="minorHAnsi"/>
          <w:i/>
          <w:szCs w:val="24"/>
        </w:rPr>
        <w:t>Programie integracji 2021</w:t>
      </w:r>
      <w:r w:rsidR="00000F1D" w:rsidRPr="00925A2E">
        <w:rPr>
          <w:rFonts w:asciiTheme="minorHAnsi" w:hAnsiTheme="minorHAnsi" w:cstheme="minorHAnsi"/>
          <w:szCs w:val="24"/>
        </w:rPr>
        <w:t>–</w:t>
      </w:r>
      <w:r w:rsidRPr="00925A2E">
        <w:rPr>
          <w:rFonts w:asciiTheme="minorHAnsi" w:hAnsiTheme="minorHAnsi" w:cstheme="minorHAnsi"/>
          <w:i/>
          <w:szCs w:val="24"/>
        </w:rPr>
        <w:t>2030</w:t>
      </w:r>
      <w:r w:rsidRPr="00925A2E">
        <w:rPr>
          <w:rFonts w:asciiTheme="minorHAnsi" w:hAnsiTheme="minorHAnsi" w:cstheme="minorHAnsi"/>
          <w:szCs w:val="24"/>
        </w:rPr>
        <w:t xml:space="preserve"> pojawią się sformułowania „Romowie” lub „społeczność romska”, należy rozumieć</w:t>
      </w:r>
      <w:r w:rsidR="00711A0A" w:rsidRPr="00925A2E">
        <w:rPr>
          <w:rFonts w:asciiTheme="minorHAnsi" w:hAnsiTheme="minorHAnsi" w:cstheme="minorHAnsi"/>
          <w:szCs w:val="24"/>
        </w:rPr>
        <w:t xml:space="preserve"> je jako</w:t>
      </w:r>
      <w:r w:rsidRPr="00925A2E">
        <w:rPr>
          <w:rFonts w:asciiTheme="minorHAnsi" w:hAnsiTheme="minorHAnsi" w:cstheme="minorHAnsi"/>
          <w:szCs w:val="24"/>
        </w:rPr>
        <w:t xml:space="preserve"> terminy </w:t>
      </w:r>
      <w:r w:rsidR="00711A0A" w:rsidRPr="00925A2E">
        <w:rPr>
          <w:rFonts w:asciiTheme="minorHAnsi" w:hAnsiTheme="minorHAnsi" w:cstheme="minorHAnsi"/>
          <w:szCs w:val="24"/>
        </w:rPr>
        <w:t>definiujące</w:t>
      </w:r>
      <w:r w:rsidRPr="00925A2E">
        <w:rPr>
          <w:rFonts w:asciiTheme="minorHAnsi" w:hAnsiTheme="minorHAnsi" w:cstheme="minorHAnsi"/>
          <w:szCs w:val="24"/>
        </w:rPr>
        <w:t xml:space="preserve"> przede wszystkim </w:t>
      </w:r>
      <w:r w:rsidR="00CE06CF" w:rsidRPr="00925A2E">
        <w:rPr>
          <w:rFonts w:asciiTheme="minorHAnsi" w:hAnsiTheme="minorHAnsi" w:cstheme="minorHAnsi"/>
          <w:szCs w:val="24"/>
        </w:rPr>
        <w:t>tych Romów, których udziałem są</w:t>
      </w:r>
      <w:r w:rsidR="00742ADD">
        <w:rPr>
          <w:rFonts w:asciiTheme="minorHAnsi" w:hAnsiTheme="minorHAnsi" w:cstheme="minorHAnsi"/>
          <w:szCs w:val="24"/>
        </w:rPr>
        <w:t xml:space="preserve"> </w:t>
      </w:r>
      <w:r w:rsidRPr="00925A2E">
        <w:rPr>
          <w:rFonts w:asciiTheme="minorHAnsi" w:hAnsiTheme="minorHAnsi" w:cstheme="minorHAnsi"/>
          <w:szCs w:val="24"/>
        </w:rPr>
        <w:t xml:space="preserve">problemy składające się na </w:t>
      </w:r>
      <w:r w:rsidR="00711A0A" w:rsidRPr="00925A2E">
        <w:rPr>
          <w:rFonts w:asciiTheme="minorHAnsi" w:hAnsiTheme="minorHAnsi" w:cstheme="minorHAnsi"/>
          <w:szCs w:val="24"/>
        </w:rPr>
        <w:t>proces ich defaworyzacji społecznej.</w:t>
      </w:r>
      <w:r w:rsidRPr="00925A2E">
        <w:rPr>
          <w:rFonts w:asciiTheme="minorHAnsi" w:hAnsiTheme="minorHAnsi" w:cstheme="minorHAnsi"/>
          <w:szCs w:val="24"/>
        </w:rPr>
        <w:t xml:space="preserve"> Tym samym </w:t>
      </w:r>
      <w:r w:rsidR="00D4290A">
        <w:rPr>
          <w:rFonts w:asciiTheme="minorHAnsi" w:hAnsiTheme="minorHAnsi" w:cstheme="minorHAnsi"/>
          <w:szCs w:val="24"/>
        </w:rPr>
        <w:t>należy wyraźnie podkreślić fakt</w:t>
      </w:r>
      <w:r w:rsidR="00742ADD">
        <w:rPr>
          <w:rFonts w:asciiTheme="minorHAnsi" w:hAnsiTheme="minorHAnsi" w:cstheme="minorHAnsi"/>
          <w:szCs w:val="24"/>
        </w:rPr>
        <w:t xml:space="preserve"> </w:t>
      </w:r>
      <w:r w:rsidRPr="00925A2E">
        <w:rPr>
          <w:rFonts w:asciiTheme="minorHAnsi" w:hAnsiTheme="minorHAnsi" w:cstheme="minorHAnsi"/>
          <w:szCs w:val="24"/>
        </w:rPr>
        <w:t>istnieni</w:t>
      </w:r>
      <w:r w:rsidR="00D4290A">
        <w:rPr>
          <w:rFonts w:asciiTheme="minorHAnsi" w:hAnsiTheme="minorHAnsi" w:cstheme="minorHAnsi"/>
          <w:szCs w:val="24"/>
        </w:rPr>
        <w:t>a</w:t>
      </w:r>
      <w:r w:rsidRPr="00925A2E">
        <w:rPr>
          <w:rFonts w:asciiTheme="minorHAnsi" w:hAnsiTheme="minorHAnsi" w:cstheme="minorHAnsi"/>
          <w:szCs w:val="24"/>
        </w:rPr>
        <w:t xml:space="preserve"> grup społeczności romsk</w:t>
      </w:r>
      <w:r w:rsidR="00986EB9">
        <w:rPr>
          <w:rFonts w:asciiTheme="minorHAnsi" w:hAnsiTheme="minorHAnsi" w:cstheme="minorHAnsi"/>
          <w:szCs w:val="24"/>
        </w:rPr>
        <w:t>iej</w:t>
      </w:r>
      <w:r w:rsidRPr="00925A2E">
        <w:rPr>
          <w:rFonts w:asciiTheme="minorHAnsi" w:hAnsiTheme="minorHAnsi" w:cstheme="minorHAnsi"/>
          <w:szCs w:val="24"/>
        </w:rPr>
        <w:t xml:space="preserve"> w Polsce, które nie potrzebują materialnego wsparcia</w:t>
      </w:r>
      <w:r w:rsidR="00711A0A" w:rsidRPr="00925A2E">
        <w:rPr>
          <w:rFonts w:asciiTheme="minorHAnsi" w:hAnsiTheme="minorHAnsi" w:cstheme="minorHAnsi"/>
          <w:szCs w:val="24"/>
        </w:rPr>
        <w:t>.</w:t>
      </w:r>
      <w:r w:rsidRPr="00925A2E">
        <w:rPr>
          <w:rFonts w:asciiTheme="minorHAnsi" w:hAnsiTheme="minorHAnsi" w:cstheme="minorHAnsi"/>
          <w:szCs w:val="24"/>
        </w:rPr>
        <w:t xml:space="preserve"> </w:t>
      </w:r>
      <w:r w:rsidR="00711A0A" w:rsidRPr="00925A2E">
        <w:rPr>
          <w:rFonts w:asciiTheme="minorHAnsi" w:hAnsiTheme="minorHAnsi" w:cstheme="minorHAnsi"/>
          <w:szCs w:val="24"/>
        </w:rPr>
        <w:t>I</w:t>
      </w:r>
      <w:r w:rsidR="005E57A5" w:rsidRPr="00925A2E">
        <w:rPr>
          <w:rFonts w:asciiTheme="minorHAnsi" w:hAnsiTheme="minorHAnsi" w:cstheme="minorHAnsi"/>
          <w:szCs w:val="24"/>
        </w:rPr>
        <w:t>ch</w:t>
      </w:r>
      <w:r w:rsidR="00742ADD">
        <w:rPr>
          <w:rFonts w:asciiTheme="minorHAnsi" w:hAnsiTheme="minorHAnsi" w:cstheme="minorHAnsi"/>
          <w:szCs w:val="24"/>
        </w:rPr>
        <w:t xml:space="preserve"> </w:t>
      </w:r>
      <w:r w:rsidRPr="00925A2E">
        <w:rPr>
          <w:rFonts w:asciiTheme="minorHAnsi" w:hAnsiTheme="minorHAnsi" w:cstheme="minorHAnsi"/>
          <w:szCs w:val="24"/>
        </w:rPr>
        <w:t>własnym,</w:t>
      </w:r>
      <w:r w:rsidR="00711A0A" w:rsidRPr="00925A2E">
        <w:rPr>
          <w:rFonts w:asciiTheme="minorHAnsi" w:hAnsiTheme="minorHAnsi" w:cstheme="minorHAnsi"/>
          <w:szCs w:val="24"/>
        </w:rPr>
        <w:t xml:space="preserve"> świadomym</w:t>
      </w:r>
      <w:r w:rsidRPr="00925A2E">
        <w:rPr>
          <w:rFonts w:asciiTheme="minorHAnsi" w:hAnsiTheme="minorHAnsi" w:cstheme="minorHAnsi"/>
          <w:szCs w:val="24"/>
        </w:rPr>
        <w:t xml:space="preserve"> wyborem jest pozostawanie poza obszarem działań integracyjnych objętych </w:t>
      </w:r>
      <w:r w:rsidRPr="00925A2E">
        <w:rPr>
          <w:rFonts w:asciiTheme="minorHAnsi" w:hAnsiTheme="minorHAnsi" w:cstheme="minorHAnsi"/>
          <w:i/>
          <w:szCs w:val="24"/>
        </w:rPr>
        <w:t>Programem integracji 2021</w:t>
      </w:r>
      <w:r w:rsidR="00652DB1" w:rsidRPr="00925A2E">
        <w:rPr>
          <w:rFonts w:asciiTheme="minorHAnsi" w:hAnsiTheme="minorHAnsi" w:cstheme="minorHAnsi"/>
          <w:szCs w:val="24"/>
        </w:rPr>
        <w:t>–</w:t>
      </w:r>
      <w:r w:rsidRPr="00925A2E">
        <w:rPr>
          <w:rFonts w:asciiTheme="minorHAnsi" w:hAnsiTheme="minorHAnsi" w:cstheme="minorHAnsi"/>
          <w:i/>
          <w:szCs w:val="24"/>
        </w:rPr>
        <w:t>2030.</w:t>
      </w:r>
    </w:p>
    <w:p w14:paraId="2EC60115" w14:textId="6EEC8344" w:rsidR="00FE3B7C" w:rsidRPr="00E6126C" w:rsidRDefault="00FE3B7C" w:rsidP="006E76D5">
      <w:pPr>
        <w:spacing w:after="120" w:line="276" w:lineRule="auto"/>
        <w:jc w:val="both"/>
        <w:rPr>
          <w:rFonts w:asciiTheme="minorHAnsi" w:hAnsiTheme="minorHAnsi" w:cstheme="minorHAnsi"/>
          <w:color w:val="000000" w:themeColor="text1"/>
          <w:szCs w:val="24"/>
        </w:rPr>
      </w:pPr>
      <w:r w:rsidRPr="00925A2E">
        <w:rPr>
          <w:rFonts w:asciiTheme="minorHAnsi" w:hAnsiTheme="minorHAnsi" w:cstheme="minorHAnsi"/>
          <w:szCs w:val="24"/>
        </w:rPr>
        <w:t>W niniejszym dokumencie przez termin „integracja” rozumie się proces wspóln</w:t>
      </w:r>
      <w:r w:rsidR="0015352B" w:rsidRPr="00925A2E">
        <w:rPr>
          <w:rFonts w:asciiTheme="minorHAnsi" w:hAnsiTheme="minorHAnsi" w:cstheme="minorHAnsi"/>
          <w:szCs w:val="24"/>
        </w:rPr>
        <w:t xml:space="preserve">ie wypracowanych </w:t>
      </w:r>
      <w:r w:rsidR="00F724A1" w:rsidRPr="00925A2E">
        <w:rPr>
          <w:rFonts w:asciiTheme="minorHAnsi" w:hAnsiTheme="minorHAnsi" w:cstheme="minorHAnsi"/>
          <w:szCs w:val="24"/>
        </w:rPr>
        <w:t>i</w:t>
      </w:r>
      <w:r w:rsidR="00F724A1">
        <w:rPr>
          <w:rFonts w:asciiTheme="minorHAnsi" w:hAnsiTheme="minorHAnsi" w:cstheme="minorHAnsi"/>
          <w:szCs w:val="24"/>
        </w:rPr>
        <w:t> </w:t>
      </w:r>
      <w:r w:rsidR="0015352B" w:rsidRPr="00925A2E">
        <w:rPr>
          <w:rFonts w:asciiTheme="minorHAnsi" w:hAnsiTheme="minorHAnsi" w:cstheme="minorHAnsi"/>
          <w:szCs w:val="24"/>
        </w:rPr>
        <w:t xml:space="preserve">uzgodnionych </w:t>
      </w:r>
      <w:r w:rsidRPr="00925A2E">
        <w:rPr>
          <w:rFonts w:asciiTheme="minorHAnsi" w:hAnsiTheme="minorHAnsi" w:cstheme="minorHAnsi"/>
          <w:szCs w:val="24"/>
        </w:rPr>
        <w:t>niezbędnych zmian,</w:t>
      </w:r>
      <w:r w:rsidR="005E57A5" w:rsidRPr="00925A2E">
        <w:rPr>
          <w:rFonts w:asciiTheme="minorHAnsi" w:hAnsiTheme="minorHAnsi" w:cstheme="minorHAnsi"/>
          <w:szCs w:val="24"/>
        </w:rPr>
        <w:t xml:space="preserve"> </w:t>
      </w:r>
      <w:r w:rsidRPr="00925A2E">
        <w:rPr>
          <w:rFonts w:asciiTheme="minorHAnsi" w:hAnsiTheme="minorHAnsi" w:cstheme="minorHAnsi"/>
          <w:szCs w:val="24"/>
        </w:rPr>
        <w:t>zmierzających do nabycia umiejętności korzystania przez społeczność romską z dostępu do istniejących praw, usług i możliwo</w:t>
      </w:r>
      <w:r w:rsidR="00254CB5" w:rsidRPr="00925A2E">
        <w:rPr>
          <w:rFonts w:asciiTheme="minorHAnsi" w:hAnsiTheme="minorHAnsi" w:cstheme="minorHAnsi"/>
          <w:szCs w:val="24"/>
        </w:rPr>
        <w:t>ści sprawnego funkcjonowania we</w:t>
      </w:r>
      <w:r w:rsidR="00742ADD">
        <w:rPr>
          <w:rFonts w:asciiTheme="minorHAnsi" w:hAnsiTheme="minorHAnsi" w:cstheme="minorHAnsi"/>
          <w:szCs w:val="24"/>
        </w:rPr>
        <w:t xml:space="preserve"> </w:t>
      </w:r>
      <w:r w:rsidRPr="00925A2E">
        <w:rPr>
          <w:rFonts w:asciiTheme="minorHAnsi" w:hAnsiTheme="minorHAnsi" w:cstheme="minorHAnsi"/>
          <w:szCs w:val="24"/>
        </w:rPr>
        <w:t xml:space="preserve">współczesnym społeczeństwie. Procesu integracji </w:t>
      </w:r>
      <w:r w:rsidR="00D4290A">
        <w:rPr>
          <w:rFonts w:asciiTheme="minorHAnsi" w:hAnsiTheme="minorHAnsi" w:cstheme="minorHAnsi"/>
          <w:szCs w:val="24"/>
        </w:rPr>
        <w:t xml:space="preserve">w żadnym wypadku </w:t>
      </w:r>
      <w:r w:rsidR="00986EB9">
        <w:rPr>
          <w:rFonts w:asciiTheme="minorHAnsi" w:hAnsiTheme="minorHAnsi" w:cstheme="minorHAnsi"/>
          <w:szCs w:val="24"/>
        </w:rPr>
        <w:t>nie należy utożsamiać ze</w:t>
      </w:r>
      <w:r w:rsidR="00742ADD">
        <w:rPr>
          <w:rFonts w:asciiTheme="minorHAnsi" w:hAnsiTheme="minorHAnsi" w:cstheme="minorHAnsi"/>
          <w:szCs w:val="24"/>
        </w:rPr>
        <w:t xml:space="preserve"> </w:t>
      </w:r>
      <w:r w:rsidRPr="00925A2E">
        <w:rPr>
          <w:rFonts w:asciiTheme="minorHAnsi" w:hAnsiTheme="minorHAnsi" w:cstheme="minorHAnsi"/>
          <w:szCs w:val="24"/>
        </w:rPr>
        <w:t xml:space="preserve">zjawiskiem asymilacji </w:t>
      </w:r>
      <w:r w:rsidR="003C7BB0" w:rsidRPr="00925A2E">
        <w:rPr>
          <w:rFonts w:asciiTheme="minorHAnsi" w:hAnsiTheme="minorHAnsi" w:cstheme="minorHAnsi"/>
          <w:szCs w:val="24"/>
        </w:rPr>
        <w:t>–</w:t>
      </w:r>
      <w:r w:rsidRPr="00925A2E">
        <w:rPr>
          <w:rFonts w:asciiTheme="minorHAnsi" w:hAnsiTheme="minorHAnsi" w:cstheme="minorHAnsi"/>
          <w:szCs w:val="24"/>
        </w:rPr>
        <w:t xml:space="preserve"> integracja rozumiana tu jest jako zjawisko ze sfery społeczno-ekonomicznej, </w:t>
      </w:r>
      <w:r w:rsidR="00F724A1" w:rsidRPr="00925A2E">
        <w:rPr>
          <w:rFonts w:asciiTheme="minorHAnsi" w:hAnsiTheme="minorHAnsi" w:cstheme="minorHAnsi"/>
          <w:szCs w:val="24"/>
        </w:rPr>
        <w:t>a</w:t>
      </w:r>
      <w:r w:rsidR="00F724A1">
        <w:rPr>
          <w:rFonts w:asciiTheme="minorHAnsi" w:hAnsiTheme="minorHAnsi" w:cstheme="minorHAnsi"/>
          <w:szCs w:val="24"/>
        </w:rPr>
        <w:t> </w:t>
      </w:r>
      <w:r w:rsidRPr="00925A2E">
        <w:rPr>
          <w:rFonts w:asciiTheme="minorHAnsi" w:hAnsiTheme="minorHAnsi" w:cstheme="minorHAnsi"/>
          <w:szCs w:val="24"/>
        </w:rPr>
        <w:t>nie jako związane z</w:t>
      </w:r>
      <w:r w:rsidR="00742ADD">
        <w:rPr>
          <w:rFonts w:asciiTheme="minorHAnsi" w:hAnsiTheme="minorHAnsi" w:cstheme="minorHAnsi"/>
          <w:szCs w:val="24"/>
        </w:rPr>
        <w:t xml:space="preserve"> </w:t>
      </w:r>
      <w:r w:rsidRPr="00925A2E">
        <w:rPr>
          <w:rFonts w:asciiTheme="minorHAnsi" w:hAnsiTheme="minorHAnsi" w:cstheme="minorHAnsi"/>
          <w:szCs w:val="24"/>
        </w:rPr>
        <w:t>tożsamością kulturową.</w:t>
      </w:r>
      <w:r w:rsidR="00F77CA1" w:rsidRPr="00F77CA1">
        <w:t xml:space="preserve"> </w:t>
      </w:r>
      <w:r w:rsidR="00F77CA1" w:rsidRPr="00E6126C">
        <w:rPr>
          <w:rFonts w:asciiTheme="minorHAnsi" w:hAnsiTheme="minorHAnsi" w:cstheme="minorHAnsi"/>
          <w:i/>
          <w:color w:val="000000" w:themeColor="text1"/>
          <w:szCs w:val="24"/>
        </w:rPr>
        <w:t>Program integracji 21</w:t>
      </w:r>
      <w:r w:rsidR="00000F1D" w:rsidRPr="00925A2E">
        <w:rPr>
          <w:rFonts w:asciiTheme="minorHAnsi" w:hAnsiTheme="minorHAnsi" w:cstheme="minorHAnsi"/>
          <w:szCs w:val="24"/>
        </w:rPr>
        <w:t>–</w:t>
      </w:r>
      <w:r w:rsidR="00F77CA1" w:rsidRPr="00E6126C">
        <w:rPr>
          <w:rFonts w:asciiTheme="minorHAnsi" w:hAnsiTheme="minorHAnsi" w:cstheme="minorHAnsi"/>
          <w:i/>
          <w:color w:val="000000" w:themeColor="text1"/>
          <w:szCs w:val="24"/>
        </w:rPr>
        <w:t>30</w:t>
      </w:r>
      <w:r w:rsidR="00F77CA1" w:rsidRPr="00E6126C">
        <w:rPr>
          <w:rFonts w:asciiTheme="minorHAnsi" w:hAnsiTheme="minorHAnsi" w:cstheme="minorHAnsi"/>
          <w:color w:val="000000" w:themeColor="text1"/>
          <w:szCs w:val="24"/>
        </w:rPr>
        <w:t xml:space="preserve"> stanowi </w:t>
      </w:r>
      <w:r w:rsidR="00E6126C" w:rsidRPr="00E6126C">
        <w:rPr>
          <w:rFonts w:asciiTheme="minorHAnsi" w:hAnsiTheme="minorHAnsi" w:cstheme="minorHAnsi"/>
          <w:color w:val="000000" w:themeColor="text1"/>
          <w:szCs w:val="24"/>
        </w:rPr>
        <w:t>specyficzne, dodatkowe wsparcie</w:t>
      </w:r>
      <w:r w:rsidR="00F77CA1" w:rsidRPr="00E6126C">
        <w:rPr>
          <w:rFonts w:asciiTheme="minorHAnsi" w:hAnsiTheme="minorHAnsi" w:cstheme="minorHAnsi"/>
          <w:color w:val="000000" w:themeColor="text1"/>
          <w:szCs w:val="24"/>
        </w:rPr>
        <w:t xml:space="preserve"> </w:t>
      </w:r>
      <w:r w:rsidR="00915CB4" w:rsidRPr="00E6126C">
        <w:rPr>
          <w:rFonts w:asciiTheme="minorHAnsi" w:hAnsiTheme="minorHAnsi" w:cstheme="minorHAnsi"/>
          <w:color w:val="000000" w:themeColor="text1"/>
          <w:szCs w:val="24"/>
        </w:rPr>
        <w:t xml:space="preserve">tzw. </w:t>
      </w:r>
      <w:r w:rsidR="00F77CA1" w:rsidRPr="00E6126C">
        <w:rPr>
          <w:rFonts w:asciiTheme="minorHAnsi" w:hAnsiTheme="minorHAnsi" w:cstheme="minorHAnsi"/>
          <w:color w:val="000000" w:themeColor="text1"/>
          <w:szCs w:val="24"/>
        </w:rPr>
        <w:t>polityk mainstramowych, prowadzonych na rzecz obywateli zagrożonych różnymi formami wykluczenia społecznego.</w:t>
      </w:r>
    </w:p>
    <w:p w14:paraId="2E23A17B" w14:textId="0274CAC2" w:rsidR="009938F2" w:rsidRPr="00925A2E" w:rsidRDefault="00D4290A" w:rsidP="006E76D5">
      <w:pPr>
        <w:spacing w:after="120" w:line="276" w:lineRule="auto"/>
        <w:jc w:val="both"/>
        <w:rPr>
          <w:rFonts w:asciiTheme="minorHAnsi" w:hAnsiTheme="minorHAnsi" w:cstheme="minorHAnsi"/>
          <w:szCs w:val="24"/>
          <w:lang w:eastAsia="pl-PL"/>
        </w:rPr>
      </w:pPr>
      <w:r>
        <w:rPr>
          <w:rFonts w:asciiTheme="minorHAnsi" w:hAnsiTheme="minorHAnsi" w:cstheme="minorHAnsi"/>
          <w:szCs w:val="24"/>
          <w:lang w:eastAsia="pl-PL"/>
        </w:rPr>
        <w:t>Projekt Programu integracji 2021</w:t>
      </w:r>
      <w:r w:rsidR="00000F1D" w:rsidRPr="00925A2E">
        <w:rPr>
          <w:rFonts w:asciiTheme="minorHAnsi" w:hAnsiTheme="minorHAnsi" w:cstheme="minorHAnsi"/>
          <w:szCs w:val="24"/>
        </w:rPr>
        <w:t>–</w:t>
      </w:r>
      <w:r>
        <w:rPr>
          <w:rFonts w:asciiTheme="minorHAnsi" w:hAnsiTheme="minorHAnsi" w:cstheme="minorHAnsi"/>
          <w:szCs w:val="24"/>
          <w:lang w:eastAsia="pl-PL"/>
        </w:rPr>
        <w:t>2030</w:t>
      </w:r>
      <w:r w:rsidRPr="00925A2E">
        <w:rPr>
          <w:rFonts w:asciiTheme="minorHAnsi" w:hAnsiTheme="minorHAnsi" w:cstheme="minorHAnsi"/>
          <w:szCs w:val="24"/>
          <w:lang w:eastAsia="pl-PL"/>
        </w:rPr>
        <w:t xml:space="preserve"> </w:t>
      </w:r>
      <w:r w:rsidR="00FE3B7C" w:rsidRPr="00925A2E">
        <w:rPr>
          <w:rFonts w:asciiTheme="minorHAnsi" w:hAnsiTheme="minorHAnsi" w:cstheme="minorHAnsi"/>
          <w:szCs w:val="24"/>
          <w:lang w:eastAsia="pl-PL"/>
        </w:rPr>
        <w:t xml:space="preserve">podlegał konsultacjom w ramach administracji rządowej, konsultacjom publicznym </w:t>
      </w:r>
      <w:r>
        <w:rPr>
          <w:rFonts w:asciiTheme="minorHAnsi" w:hAnsiTheme="minorHAnsi" w:cstheme="minorHAnsi"/>
          <w:szCs w:val="24"/>
          <w:lang w:eastAsia="pl-PL"/>
        </w:rPr>
        <w:t>na forum</w:t>
      </w:r>
      <w:r w:rsidR="00742ADD">
        <w:rPr>
          <w:rFonts w:asciiTheme="minorHAnsi" w:hAnsiTheme="minorHAnsi" w:cstheme="minorHAnsi"/>
          <w:szCs w:val="24"/>
          <w:lang w:eastAsia="pl-PL"/>
        </w:rPr>
        <w:t xml:space="preserve"> </w:t>
      </w:r>
      <w:r w:rsidR="00BE67AC" w:rsidRPr="00925A2E">
        <w:rPr>
          <w:rFonts w:asciiTheme="minorHAnsi" w:hAnsiTheme="minorHAnsi" w:cstheme="minorHAnsi"/>
          <w:szCs w:val="24"/>
          <w:lang w:eastAsia="pl-PL"/>
        </w:rPr>
        <w:t>KWRiMNiE</w:t>
      </w:r>
      <w:r w:rsidR="00FE3B7C" w:rsidRPr="00925A2E">
        <w:rPr>
          <w:rFonts w:asciiTheme="minorHAnsi" w:hAnsiTheme="minorHAnsi" w:cstheme="minorHAnsi"/>
          <w:szCs w:val="24"/>
          <w:lang w:eastAsia="pl-PL"/>
        </w:rPr>
        <w:t xml:space="preserve"> oraz</w:t>
      </w:r>
      <w:r>
        <w:rPr>
          <w:rFonts w:asciiTheme="minorHAnsi" w:hAnsiTheme="minorHAnsi" w:cstheme="minorHAnsi"/>
          <w:szCs w:val="24"/>
          <w:lang w:eastAsia="pl-PL"/>
        </w:rPr>
        <w:t xml:space="preserve"> </w:t>
      </w:r>
      <w:r w:rsidR="00A1015B">
        <w:rPr>
          <w:rFonts w:asciiTheme="minorHAnsi" w:hAnsiTheme="minorHAnsi" w:cstheme="minorHAnsi"/>
          <w:szCs w:val="24"/>
          <w:lang w:eastAsia="pl-PL"/>
        </w:rPr>
        <w:t xml:space="preserve">w toku licznych roboczych kontaktów </w:t>
      </w:r>
      <w:r w:rsidR="00F724A1">
        <w:rPr>
          <w:rFonts w:asciiTheme="minorHAnsi" w:hAnsiTheme="minorHAnsi" w:cstheme="minorHAnsi"/>
          <w:szCs w:val="24"/>
          <w:lang w:eastAsia="pl-PL"/>
        </w:rPr>
        <w:t>z </w:t>
      </w:r>
      <w:r w:rsidR="00FE3B7C" w:rsidRPr="00925A2E">
        <w:rPr>
          <w:rFonts w:asciiTheme="minorHAnsi" w:hAnsiTheme="minorHAnsi" w:cstheme="minorHAnsi"/>
          <w:szCs w:val="24"/>
          <w:lang w:eastAsia="pl-PL"/>
        </w:rPr>
        <w:t xml:space="preserve">przedstawicielami społeczności romskiej. </w:t>
      </w:r>
    </w:p>
    <w:p w14:paraId="733C2475" w14:textId="481D2666" w:rsidR="0013030C" w:rsidRPr="00925A2E" w:rsidRDefault="0013030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Głównym koordynatorem niniejszego </w:t>
      </w:r>
      <w:r w:rsidRPr="00925A2E">
        <w:rPr>
          <w:rFonts w:asciiTheme="minorHAnsi" w:hAnsiTheme="minorHAnsi" w:cstheme="minorHAnsi"/>
          <w:i/>
          <w:szCs w:val="24"/>
        </w:rPr>
        <w:t>Programu</w:t>
      </w:r>
      <w:r w:rsidRPr="00925A2E">
        <w:rPr>
          <w:rFonts w:asciiTheme="minorHAnsi" w:hAnsiTheme="minorHAnsi" w:cstheme="minorHAnsi"/>
          <w:szCs w:val="24"/>
        </w:rPr>
        <w:t xml:space="preserve"> jest Minister Spraw Wewnętrznych i Administracji. </w:t>
      </w:r>
      <w:r w:rsidR="00F724A1" w:rsidRPr="00925A2E">
        <w:rPr>
          <w:rFonts w:asciiTheme="minorHAnsi" w:hAnsiTheme="minorHAnsi" w:cstheme="minorHAnsi"/>
          <w:szCs w:val="24"/>
        </w:rPr>
        <w:t>W</w:t>
      </w:r>
      <w:r w:rsidR="00F724A1">
        <w:rPr>
          <w:rFonts w:asciiTheme="minorHAnsi" w:hAnsiTheme="minorHAnsi" w:cstheme="minorHAnsi"/>
          <w:szCs w:val="24"/>
        </w:rPr>
        <w:t> </w:t>
      </w:r>
      <w:r w:rsidRPr="00925A2E">
        <w:rPr>
          <w:rFonts w:asciiTheme="minorHAnsi" w:hAnsiTheme="minorHAnsi" w:cstheme="minorHAnsi"/>
          <w:szCs w:val="24"/>
        </w:rPr>
        <w:t xml:space="preserve">chwili </w:t>
      </w:r>
      <w:r w:rsidR="00254CB5" w:rsidRPr="00925A2E">
        <w:rPr>
          <w:rFonts w:asciiTheme="minorHAnsi" w:hAnsiTheme="minorHAnsi" w:cstheme="minorHAnsi"/>
          <w:szCs w:val="24"/>
        </w:rPr>
        <w:t xml:space="preserve">uchwalania tej strategii </w:t>
      </w:r>
      <w:r w:rsidRPr="00925A2E">
        <w:rPr>
          <w:rFonts w:asciiTheme="minorHAnsi" w:hAnsiTheme="minorHAnsi" w:cstheme="minorHAnsi"/>
          <w:szCs w:val="24"/>
        </w:rPr>
        <w:t>jest on ministrem właściwym do spraw wyznań religijnych oraz</w:t>
      </w:r>
      <w:r w:rsidR="00742ADD">
        <w:rPr>
          <w:rFonts w:asciiTheme="minorHAnsi" w:hAnsiTheme="minorHAnsi" w:cstheme="minorHAnsi"/>
          <w:szCs w:val="24"/>
        </w:rPr>
        <w:t xml:space="preserve"> </w:t>
      </w:r>
      <w:r w:rsidRPr="00925A2E">
        <w:rPr>
          <w:rFonts w:asciiTheme="minorHAnsi" w:hAnsiTheme="minorHAnsi" w:cstheme="minorHAnsi"/>
          <w:szCs w:val="24"/>
        </w:rPr>
        <w:t>mniejszości narodowych i etnicznych</w:t>
      </w:r>
      <w:r w:rsidRPr="00925A2E">
        <w:rPr>
          <w:rStyle w:val="Odwoanieprzypisudolnego"/>
          <w:rFonts w:asciiTheme="minorHAnsi" w:hAnsiTheme="minorHAnsi" w:cstheme="minorHAnsi"/>
          <w:szCs w:val="24"/>
        </w:rPr>
        <w:footnoteReference w:id="10"/>
      </w:r>
      <w:r w:rsidR="00000F1D">
        <w:rPr>
          <w:rFonts w:asciiTheme="minorHAnsi" w:hAnsiTheme="minorHAnsi" w:cstheme="minorHAnsi"/>
          <w:szCs w:val="24"/>
          <w:vertAlign w:val="superscript"/>
        </w:rPr>
        <w:t>)</w:t>
      </w:r>
      <w:r w:rsidR="00254CB5" w:rsidRPr="00925A2E">
        <w:rPr>
          <w:rFonts w:asciiTheme="minorHAnsi" w:hAnsiTheme="minorHAnsi" w:cstheme="minorHAnsi"/>
          <w:szCs w:val="24"/>
        </w:rPr>
        <w:t>.</w:t>
      </w:r>
      <w:r w:rsidRPr="00925A2E">
        <w:rPr>
          <w:rFonts w:asciiTheme="minorHAnsi" w:hAnsiTheme="minorHAnsi" w:cstheme="minorHAnsi"/>
          <w:szCs w:val="24"/>
        </w:rPr>
        <w:t xml:space="preserve"> W przypadku przypisania działu administracji rządowej „wyznania religijne oraz mniejszości narodowe i etniczne” innemu członkowi Rady Ministrów, automatycznie przejmie on dalszą koordynację </w:t>
      </w:r>
      <w:r w:rsidRPr="00925A2E">
        <w:rPr>
          <w:rFonts w:asciiTheme="minorHAnsi" w:hAnsiTheme="minorHAnsi" w:cstheme="minorHAnsi"/>
          <w:i/>
          <w:szCs w:val="24"/>
        </w:rPr>
        <w:t>Programu</w:t>
      </w:r>
      <w:r w:rsidRPr="00925A2E">
        <w:rPr>
          <w:rFonts w:asciiTheme="minorHAnsi" w:hAnsiTheme="minorHAnsi" w:cstheme="minorHAnsi"/>
          <w:szCs w:val="24"/>
        </w:rPr>
        <w:t>.</w:t>
      </w:r>
    </w:p>
    <w:p w14:paraId="654F979C" w14:textId="5B538982" w:rsidR="00096DFD" w:rsidRPr="00925A2E" w:rsidRDefault="00096DFD" w:rsidP="006E76D5">
      <w:pPr>
        <w:spacing w:after="120" w:line="276" w:lineRule="auto"/>
        <w:jc w:val="both"/>
        <w:rPr>
          <w:rFonts w:asciiTheme="minorHAnsi" w:hAnsiTheme="minorHAnsi" w:cstheme="minorHAnsi"/>
          <w:szCs w:val="24"/>
          <w:lang w:eastAsia="pl-PL"/>
        </w:rPr>
      </w:pPr>
      <w:r w:rsidRPr="00925A2E">
        <w:rPr>
          <w:rFonts w:asciiTheme="minorHAnsi" w:hAnsiTheme="minorHAnsi" w:cstheme="minorHAnsi"/>
          <w:szCs w:val="24"/>
          <w:lang w:eastAsia="pl-PL"/>
        </w:rPr>
        <w:lastRenderedPageBreak/>
        <w:t xml:space="preserve">Ponieważ dokument będzie również przesłany </w:t>
      </w:r>
      <w:r w:rsidR="00A15026" w:rsidRPr="00925A2E">
        <w:rPr>
          <w:rFonts w:asciiTheme="minorHAnsi" w:hAnsiTheme="minorHAnsi" w:cstheme="minorHAnsi"/>
          <w:szCs w:val="24"/>
          <w:lang w:eastAsia="pl-PL"/>
        </w:rPr>
        <w:t>KE</w:t>
      </w:r>
      <w:r w:rsidRPr="00925A2E">
        <w:rPr>
          <w:rFonts w:asciiTheme="minorHAnsi" w:hAnsiTheme="minorHAnsi" w:cstheme="minorHAnsi"/>
          <w:szCs w:val="24"/>
          <w:lang w:eastAsia="pl-PL"/>
        </w:rPr>
        <w:t xml:space="preserve"> zdecydowano się – dla zilustrowania wysokości nakładów </w:t>
      </w:r>
      <w:r w:rsidR="004550F1" w:rsidRPr="00925A2E">
        <w:rPr>
          <w:rFonts w:asciiTheme="minorHAnsi" w:hAnsiTheme="minorHAnsi" w:cstheme="minorHAnsi"/>
          <w:szCs w:val="24"/>
          <w:lang w:eastAsia="pl-PL"/>
        </w:rPr>
        <w:t>–</w:t>
      </w:r>
      <w:r w:rsidRPr="00925A2E">
        <w:rPr>
          <w:rFonts w:asciiTheme="minorHAnsi" w:hAnsiTheme="minorHAnsi" w:cstheme="minorHAnsi"/>
          <w:szCs w:val="24"/>
          <w:lang w:eastAsia="pl-PL"/>
        </w:rPr>
        <w:t xml:space="preserve"> umieścić w tekście przybliżony ekwiwalent w walucie euro podawanych kwot, obliczony wg. odpowiednich kursów Narodowego Banku Polskiego</w:t>
      </w:r>
      <w:r w:rsidR="00254CB5" w:rsidRPr="00925A2E">
        <w:rPr>
          <w:rStyle w:val="Odwoanieprzypisudolnego"/>
          <w:rFonts w:asciiTheme="minorHAnsi" w:hAnsiTheme="minorHAnsi" w:cstheme="minorHAnsi"/>
          <w:szCs w:val="24"/>
          <w:lang w:eastAsia="pl-PL"/>
        </w:rPr>
        <w:footnoteReference w:id="11"/>
      </w:r>
      <w:r w:rsidR="00000F1D">
        <w:rPr>
          <w:rFonts w:asciiTheme="minorHAnsi" w:hAnsiTheme="minorHAnsi" w:cstheme="minorHAnsi"/>
          <w:szCs w:val="24"/>
          <w:vertAlign w:val="superscript"/>
          <w:lang w:eastAsia="pl-PL"/>
        </w:rPr>
        <w:t>)</w:t>
      </w:r>
      <w:r w:rsidR="00254CB5" w:rsidRPr="00925A2E">
        <w:rPr>
          <w:rFonts w:asciiTheme="minorHAnsi" w:hAnsiTheme="minorHAnsi" w:cstheme="minorHAnsi"/>
          <w:szCs w:val="24"/>
          <w:lang w:eastAsia="pl-PL"/>
        </w:rPr>
        <w:t>.</w:t>
      </w:r>
    </w:p>
    <w:p w14:paraId="3978264C" w14:textId="77777777" w:rsidR="00E21025" w:rsidRPr="00925A2E" w:rsidRDefault="00E21025" w:rsidP="0014401A">
      <w:pPr>
        <w:spacing w:line="276" w:lineRule="auto"/>
        <w:jc w:val="both"/>
        <w:rPr>
          <w:rFonts w:asciiTheme="minorHAnsi" w:hAnsiTheme="minorHAnsi" w:cstheme="minorHAnsi"/>
          <w:szCs w:val="24"/>
        </w:rPr>
      </w:pPr>
    </w:p>
    <w:p w14:paraId="5161F74B" w14:textId="77777777" w:rsidR="00096DFD" w:rsidRPr="00925A2E" w:rsidRDefault="00E21025" w:rsidP="0014401A">
      <w:pPr>
        <w:spacing w:line="276" w:lineRule="auto"/>
        <w:rPr>
          <w:rFonts w:asciiTheme="minorHAnsi" w:hAnsiTheme="minorHAnsi" w:cstheme="minorHAnsi"/>
          <w:szCs w:val="24"/>
        </w:rPr>
      </w:pPr>
      <w:r w:rsidRPr="00925A2E">
        <w:rPr>
          <w:rFonts w:asciiTheme="minorHAnsi" w:hAnsiTheme="minorHAnsi" w:cstheme="minorHAnsi"/>
          <w:szCs w:val="24"/>
        </w:rPr>
        <w:br w:type="page"/>
      </w:r>
    </w:p>
    <w:p w14:paraId="3658CF3D" w14:textId="77777777" w:rsidR="00FE3B7C" w:rsidRPr="00925A2E" w:rsidRDefault="00FE3B7C" w:rsidP="00AA3AD8">
      <w:pPr>
        <w:pStyle w:val="Nagwek1"/>
        <w:spacing w:before="120" w:after="120"/>
        <w:rPr>
          <w:rFonts w:asciiTheme="minorHAnsi" w:hAnsiTheme="minorHAnsi" w:cstheme="minorHAnsi"/>
        </w:rPr>
      </w:pPr>
      <w:bookmarkStart w:id="6" w:name="_Toc30515608"/>
      <w:bookmarkStart w:id="7" w:name="_Toc56669975"/>
      <w:bookmarkEnd w:id="6"/>
      <w:r w:rsidRPr="00925A2E">
        <w:rPr>
          <w:rFonts w:asciiTheme="minorHAnsi" w:hAnsiTheme="minorHAnsi" w:cstheme="minorHAnsi"/>
        </w:rPr>
        <w:lastRenderedPageBreak/>
        <w:t>Dane wyjściowe dotyczące społeczności romskiej w Polsce</w:t>
      </w:r>
      <w:bookmarkEnd w:id="7"/>
    </w:p>
    <w:p w14:paraId="7CD89E52" w14:textId="77777777"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b/>
          <w:szCs w:val="24"/>
        </w:rPr>
        <w:t>Dane statystyczne</w:t>
      </w:r>
    </w:p>
    <w:p w14:paraId="1D3EB4A4" w14:textId="16139FE9"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Właściwe oszacowanie postępów w implementacji programów integracyjnych Romów w Europie utrudnia zakaz zbierania danych o pochodzeniu etnicznym. W ostatnich latach – w</w:t>
      </w:r>
      <w:r w:rsidR="00CE06CF" w:rsidRPr="00925A2E">
        <w:rPr>
          <w:rFonts w:asciiTheme="minorHAnsi" w:hAnsiTheme="minorHAnsi" w:cstheme="minorHAnsi"/>
          <w:szCs w:val="24"/>
        </w:rPr>
        <w:t>łaśnie z uwagi na</w:t>
      </w:r>
      <w:r w:rsidR="00742ADD">
        <w:rPr>
          <w:rFonts w:asciiTheme="minorHAnsi" w:hAnsiTheme="minorHAnsi" w:cstheme="minorHAnsi"/>
          <w:szCs w:val="24"/>
        </w:rPr>
        <w:t xml:space="preserve"> </w:t>
      </w:r>
      <w:r w:rsidR="001A725B">
        <w:rPr>
          <w:rFonts w:asciiTheme="minorHAnsi" w:hAnsiTheme="minorHAnsi" w:cstheme="minorHAnsi"/>
          <w:szCs w:val="24"/>
        </w:rPr>
        <w:t>ww.</w:t>
      </w:r>
      <w:r w:rsidR="00742ADD">
        <w:rPr>
          <w:rFonts w:asciiTheme="minorHAnsi" w:hAnsiTheme="minorHAnsi" w:cstheme="minorHAnsi"/>
          <w:szCs w:val="24"/>
        </w:rPr>
        <w:t xml:space="preserve"> </w:t>
      </w:r>
      <w:r w:rsidR="00DC144B" w:rsidRPr="00925A2E">
        <w:rPr>
          <w:rFonts w:asciiTheme="minorHAnsi" w:hAnsiTheme="minorHAnsi" w:cstheme="minorHAnsi"/>
          <w:szCs w:val="24"/>
        </w:rPr>
        <w:t>zjawiska</w:t>
      </w:r>
      <w:r w:rsidRPr="00925A2E">
        <w:rPr>
          <w:rFonts w:asciiTheme="minorHAnsi" w:hAnsiTheme="minorHAnsi" w:cstheme="minorHAnsi"/>
          <w:szCs w:val="24"/>
        </w:rPr>
        <w:t xml:space="preserve"> – widoczna jest powolna zmian podejścia do kwestii zbierania danych etnicznych, zwłaszcza w</w:t>
      </w:r>
      <w:r w:rsidR="001A725B">
        <w:rPr>
          <w:rFonts w:asciiTheme="minorHAnsi" w:hAnsiTheme="minorHAnsi" w:cstheme="minorHAnsi"/>
          <w:szCs w:val="24"/>
        </w:rPr>
        <w:t xml:space="preserve"> </w:t>
      </w:r>
      <w:r w:rsidRPr="00925A2E">
        <w:rPr>
          <w:rFonts w:asciiTheme="minorHAnsi" w:hAnsiTheme="minorHAnsi" w:cstheme="minorHAnsi"/>
          <w:szCs w:val="24"/>
        </w:rPr>
        <w:t>odniesieniu do Romów. Jednym z pierwszych instytucjonalnych symptomów nowego podejścia jest zalecenie nr</w:t>
      </w:r>
      <w:r w:rsidR="00711A0A" w:rsidRPr="00925A2E">
        <w:rPr>
          <w:rFonts w:asciiTheme="minorHAnsi" w:hAnsiTheme="minorHAnsi" w:cstheme="minorHAnsi"/>
          <w:szCs w:val="24"/>
        </w:rPr>
        <w:t xml:space="preserve"> </w:t>
      </w:r>
      <w:r w:rsidRPr="00925A2E">
        <w:rPr>
          <w:rFonts w:asciiTheme="minorHAnsi" w:hAnsiTheme="minorHAnsi" w:cstheme="minorHAnsi"/>
          <w:szCs w:val="24"/>
        </w:rPr>
        <w:t xml:space="preserve">8 lit. b Raportu Europejskiego Trybunału Obrachunkowego z 2016 r., oceniającego wpływ unijnych działań na rzecz integracji Romów, aby </w:t>
      </w:r>
      <w:r w:rsidR="00A15026" w:rsidRPr="00925A2E">
        <w:rPr>
          <w:rFonts w:asciiTheme="minorHAnsi" w:hAnsiTheme="minorHAnsi" w:cstheme="minorHAnsi"/>
          <w:szCs w:val="24"/>
        </w:rPr>
        <w:t>KE</w:t>
      </w:r>
      <w:r w:rsidR="001A725B">
        <w:rPr>
          <w:rFonts w:asciiTheme="minorHAnsi" w:hAnsiTheme="minorHAnsi" w:cstheme="minorHAnsi"/>
          <w:szCs w:val="24"/>
        </w:rPr>
        <w:t xml:space="preserve"> zachęciła państwa do</w:t>
      </w:r>
      <w:r w:rsidR="00742ADD">
        <w:rPr>
          <w:rFonts w:asciiTheme="minorHAnsi" w:hAnsiTheme="minorHAnsi" w:cstheme="minorHAnsi"/>
          <w:szCs w:val="24"/>
        </w:rPr>
        <w:t xml:space="preserve"> </w:t>
      </w:r>
      <w:r w:rsidRPr="00925A2E">
        <w:rPr>
          <w:rFonts w:asciiTheme="minorHAnsi" w:hAnsiTheme="minorHAnsi" w:cstheme="minorHAnsi"/>
          <w:szCs w:val="24"/>
        </w:rPr>
        <w:t>gromadzenia danych statystycznych o pochodzeniu etnicznym</w:t>
      </w:r>
      <w:r w:rsidR="00E96078" w:rsidRPr="00925A2E">
        <w:rPr>
          <w:rStyle w:val="Odwoanieprzypisudolnego"/>
          <w:rFonts w:asciiTheme="minorHAnsi" w:hAnsiTheme="minorHAnsi" w:cstheme="minorHAnsi"/>
          <w:szCs w:val="24"/>
        </w:rPr>
        <w:footnoteReference w:id="12"/>
      </w:r>
      <w:r w:rsidR="00000F1D">
        <w:rPr>
          <w:rFonts w:asciiTheme="minorHAnsi" w:hAnsiTheme="minorHAnsi" w:cstheme="minorHAnsi"/>
          <w:szCs w:val="24"/>
          <w:vertAlign w:val="superscript"/>
        </w:rPr>
        <w:t>)</w:t>
      </w:r>
      <w:r w:rsidRPr="00925A2E">
        <w:rPr>
          <w:rFonts w:asciiTheme="minorHAnsi" w:hAnsiTheme="minorHAnsi" w:cstheme="minorHAnsi"/>
          <w:szCs w:val="24"/>
        </w:rPr>
        <w:t>.</w:t>
      </w:r>
    </w:p>
    <w:p w14:paraId="09A4AD01" w14:textId="0C2BA63E"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Polska należy do nielicznych krajów w Europie, które gromadzą dane statystyczne dotyczące mniejszości narodowych i etnicznych w spisach powszechnych. Z uwagi na termin przeprowadzenia kolejnego Spisu Powszechnego Ludności i Mieszkań, zaplanowanego na 2021 r.</w:t>
      </w:r>
      <w:r w:rsidR="00A4684C">
        <w:rPr>
          <w:rFonts w:asciiTheme="minorHAnsi" w:hAnsiTheme="minorHAnsi" w:cstheme="minorHAnsi"/>
          <w:szCs w:val="24"/>
        </w:rPr>
        <w:t>,</w:t>
      </w:r>
      <w:r w:rsidR="00BD6D46">
        <w:rPr>
          <w:rFonts w:asciiTheme="minorHAnsi" w:hAnsiTheme="minorHAnsi" w:cstheme="minorHAnsi"/>
          <w:szCs w:val="24"/>
        </w:rPr>
        <w:t xml:space="preserve"> </w:t>
      </w:r>
      <w:r w:rsidR="00C738CF" w:rsidRPr="00E6126C">
        <w:rPr>
          <w:rFonts w:asciiTheme="minorHAnsi" w:hAnsiTheme="minorHAnsi" w:cstheme="minorHAnsi"/>
          <w:color w:val="000000" w:themeColor="text1"/>
          <w:szCs w:val="24"/>
        </w:rPr>
        <w:t xml:space="preserve">zwanego </w:t>
      </w:r>
      <w:r w:rsidR="00BD6D46" w:rsidRPr="00E6126C">
        <w:rPr>
          <w:rFonts w:asciiTheme="minorHAnsi" w:hAnsiTheme="minorHAnsi" w:cstheme="minorHAnsi"/>
          <w:color w:val="000000" w:themeColor="text1"/>
          <w:szCs w:val="24"/>
        </w:rPr>
        <w:t>dalej</w:t>
      </w:r>
      <w:r w:rsidR="00F822FB">
        <w:rPr>
          <w:rFonts w:asciiTheme="minorHAnsi" w:hAnsiTheme="minorHAnsi" w:cstheme="minorHAnsi"/>
          <w:color w:val="000000" w:themeColor="text1"/>
          <w:szCs w:val="24"/>
        </w:rPr>
        <w:t xml:space="preserve"> </w:t>
      </w:r>
      <w:r w:rsidR="00C738CF" w:rsidRPr="00E6126C">
        <w:rPr>
          <w:rFonts w:asciiTheme="minorHAnsi" w:hAnsiTheme="minorHAnsi" w:cstheme="minorHAnsi"/>
          <w:color w:val="000000" w:themeColor="text1"/>
          <w:szCs w:val="24"/>
        </w:rPr>
        <w:t>„</w:t>
      </w:r>
      <w:r w:rsidR="00BD6D46" w:rsidRPr="00E6126C">
        <w:rPr>
          <w:rFonts w:asciiTheme="minorHAnsi" w:hAnsiTheme="minorHAnsi" w:cstheme="minorHAnsi"/>
          <w:color w:val="000000" w:themeColor="text1"/>
          <w:szCs w:val="24"/>
        </w:rPr>
        <w:t>NSP’21</w:t>
      </w:r>
      <w:r w:rsidR="00C738CF" w:rsidRPr="00E6126C">
        <w:rPr>
          <w:rFonts w:asciiTheme="minorHAnsi" w:hAnsiTheme="minorHAnsi" w:cstheme="minorHAnsi"/>
          <w:color w:val="000000" w:themeColor="text1"/>
          <w:szCs w:val="24"/>
        </w:rPr>
        <w:t>”</w:t>
      </w:r>
      <w:r w:rsidR="001A725B" w:rsidRPr="00E6126C">
        <w:rPr>
          <w:rFonts w:asciiTheme="minorHAnsi" w:hAnsiTheme="minorHAnsi" w:cstheme="minorHAnsi"/>
          <w:color w:val="000000" w:themeColor="text1"/>
          <w:szCs w:val="24"/>
        </w:rPr>
        <w:t>, oraz</w:t>
      </w:r>
      <w:r w:rsidR="00742ADD">
        <w:rPr>
          <w:rFonts w:asciiTheme="minorHAnsi" w:hAnsiTheme="minorHAnsi" w:cstheme="minorHAnsi"/>
          <w:color w:val="000000" w:themeColor="text1"/>
          <w:szCs w:val="24"/>
        </w:rPr>
        <w:t xml:space="preserve"> </w:t>
      </w:r>
      <w:r w:rsidRPr="00E6126C">
        <w:rPr>
          <w:rFonts w:asciiTheme="minorHAnsi" w:hAnsiTheme="minorHAnsi" w:cstheme="minorHAnsi"/>
          <w:color w:val="000000" w:themeColor="text1"/>
          <w:szCs w:val="24"/>
        </w:rPr>
        <w:t xml:space="preserve">biorąc pod uwagę, że jego szczegółowych </w:t>
      </w:r>
      <w:r w:rsidR="00BD6D46" w:rsidRPr="00E6126C">
        <w:rPr>
          <w:rFonts w:asciiTheme="minorHAnsi" w:hAnsiTheme="minorHAnsi" w:cstheme="minorHAnsi"/>
          <w:color w:val="000000" w:themeColor="text1"/>
          <w:szCs w:val="24"/>
        </w:rPr>
        <w:t>wyników</w:t>
      </w:r>
      <w:r w:rsidRPr="00E6126C">
        <w:rPr>
          <w:rFonts w:asciiTheme="minorHAnsi" w:hAnsiTheme="minorHAnsi" w:cstheme="minorHAnsi"/>
          <w:color w:val="000000" w:themeColor="text1"/>
          <w:szCs w:val="24"/>
        </w:rPr>
        <w:t xml:space="preserve">, odnoszących </w:t>
      </w:r>
      <w:r w:rsidR="005B7A72" w:rsidRPr="00E6126C">
        <w:rPr>
          <w:rFonts w:asciiTheme="minorHAnsi" w:hAnsiTheme="minorHAnsi" w:cstheme="minorHAnsi"/>
          <w:color w:val="000000" w:themeColor="text1"/>
          <w:szCs w:val="24"/>
        </w:rPr>
        <w:t>się do mniejszości narodowych i</w:t>
      </w:r>
      <w:r w:rsidR="00742ADD">
        <w:rPr>
          <w:rFonts w:asciiTheme="minorHAnsi" w:hAnsiTheme="minorHAnsi" w:cstheme="minorHAnsi"/>
          <w:color w:val="000000" w:themeColor="text1"/>
          <w:szCs w:val="24"/>
        </w:rPr>
        <w:t xml:space="preserve"> </w:t>
      </w:r>
      <w:r w:rsidRPr="00E6126C">
        <w:rPr>
          <w:rFonts w:asciiTheme="minorHAnsi" w:hAnsiTheme="minorHAnsi" w:cstheme="minorHAnsi"/>
          <w:color w:val="000000" w:themeColor="text1"/>
          <w:szCs w:val="24"/>
        </w:rPr>
        <w:t>etnicznych, należy się spodziewać ok. 2023 r., użyte w niniejszej strategii dane s</w:t>
      </w:r>
      <w:r w:rsidR="003E5E9F" w:rsidRPr="00E6126C">
        <w:rPr>
          <w:rFonts w:asciiTheme="minorHAnsi" w:hAnsiTheme="minorHAnsi" w:cstheme="minorHAnsi"/>
          <w:color w:val="000000" w:themeColor="text1"/>
          <w:szCs w:val="24"/>
        </w:rPr>
        <w:t>tatystyczne pochodzą głównie z</w:t>
      </w:r>
      <w:r w:rsidR="001A725B" w:rsidRPr="00E6126C">
        <w:rPr>
          <w:rFonts w:asciiTheme="minorHAnsi" w:hAnsiTheme="minorHAnsi" w:cstheme="minorHAnsi"/>
          <w:color w:val="000000" w:themeColor="text1"/>
          <w:szCs w:val="24"/>
        </w:rPr>
        <w:t xml:space="preserve"> </w:t>
      </w:r>
      <w:r w:rsidRPr="00E6126C">
        <w:rPr>
          <w:rFonts w:asciiTheme="minorHAnsi" w:hAnsiTheme="minorHAnsi" w:cstheme="minorHAnsi"/>
          <w:color w:val="000000" w:themeColor="text1"/>
          <w:szCs w:val="24"/>
        </w:rPr>
        <w:t xml:space="preserve">Narodowego Spisu Powszechnego Ludności i Mieszkań </w:t>
      </w:r>
      <w:r w:rsidR="00F724A1" w:rsidRPr="00E6126C">
        <w:rPr>
          <w:rFonts w:asciiTheme="minorHAnsi" w:hAnsiTheme="minorHAnsi" w:cstheme="minorHAnsi"/>
          <w:color w:val="000000" w:themeColor="text1"/>
          <w:szCs w:val="24"/>
        </w:rPr>
        <w:t>z</w:t>
      </w:r>
      <w:r w:rsidR="00F724A1">
        <w:rPr>
          <w:rFonts w:asciiTheme="minorHAnsi" w:hAnsiTheme="minorHAnsi" w:cstheme="minorHAnsi"/>
          <w:color w:val="000000" w:themeColor="text1"/>
          <w:szCs w:val="24"/>
        </w:rPr>
        <w:t> </w:t>
      </w:r>
      <w:r w:rsidR="00F724A1" w:rsidRPr="00E6126C">
        <w:rPr>
          <w:rFonts w:asciiTheme="minorHAnsi" w:hAnsiTheme="minorHAnsi" w:cstheme="minorHAnsi"/>
          <w:color w:val="000000" w:themeColor="text1"/>
          <w:szCs w:val="24"/>
        </w:rPr>
        <w:t>2011</w:t>
      </w:r>
      <w:r w:rsidR="00F724A1">
        <w:rPr>
          <w:rFonts w:asciiTheme="minorHAnsi" w:hAnsiTheme="minorHAnsi" w:cstheme="minorHAnsi"/>
          <w:color w:val="000000" w:themeColor="text1"/>
          <w:szCs w:val="24"/>
        </w:rPr>
        <w:t> </w:t>
      </w:r>
      <w:r w:rsidR="003F5206" w:rsidRPr="00E6126C">
        <w:rPr>
          <w:rFonts w:asciiTheme="minorHAnsi" w:hAnsiTheme="minorHAnsi" w:cstheme="minorHAnsi"/>
          <w:color w:val="000000" w:themeColor="text1"/>
          <w:szCs w:val="24"/>
        </w:rPr>
        <w:t>r.</w:t>
      </w:r>
      <w:r w:rsidR="00A4684C">
        <w:rPr>
          <w:rFonts w:asciiTheme="minorHAnsi" w:hAnsiTheme="minorHAnsi" w:cstheme="minorHAnsi"/>
          <w:color w:val="000000" w:themeColor="text1"/>
          <w:szCs w:val="24"/>
        </w:rPr>
        <w:t>,</w:t>
      </w:r>
      <w:r w:rsidR="003F5206" w:rsidRPr="00E6126C">
        <w:rPr>
          <w:rFonts w:asciiTheme="minorHAnsi" w:hAnsiTheme="minorHAnsi" w:cstheme="minorHAnsi"/>
          <w:color w:val="000000" w:themeColor="text1"/>
          <w:szCs w:val="24"/>
        </w:rPr>
        <w:t xml:space="preserve"> </w:t>
      </w:r>
      <w:r w:rsidR="00C738CF" w:rsidRPr="00E6126C">
        <w:rPr>
          <w:rFonts w:asciiTheme="minorHAnsi" w:hAnsiTheme="minorHAnsi" w:cstheme="minorHAnsi"/>
          <w:color w:val="000000" w:themeColor="text1"/>
          <w:szCs w:val="24"/>
        </w:rPr>
        <w:t xml:space="preserve">zwanego </w:t>
      </w:r>
      <w:r w:rsidR="003F5206" w:rsidRPr="00E6126C">
        <w:rPr>
          <w:rFonts w:asciiTheme="minorHAnsi" w:hAnsiTheme="minorHAnsi" w:cstheme="minorHAnsi"/>
          <w:color w:val="000000" w:themeColor="text1"/>
          <w:szCs w:val="24"/>
        </w:rPr>
        <w:t xml:space="preserve">dalej </w:t>
      </w:r>
      <w:r w:rsidR="00C738CF" w:rsidRPr="00E6126C">
        <w:rPr>
          <w:rFonts w:asciiTheme="minorHAnsi" w:hAnsiTheme="minorHAnsi" w:cstheme="minorHAnsi"/>
          <w:color w:val="000000" w:themeColor="text1"/>
          <w:szCs w:val="24"/>
        </w:rPr>
        <w:t>„</w:t>
      </w:r>
      <w:r w:rsidR="003F5206" w:rsidRPr="00E6126C">
        <w:rPr>
          <w:rFonts w:asciiTheme="minorHAnsi" w:hAnsiTheme="minorHAnsi" w:cstheme="minorHAnsi"/>
          <w:color w:val="000000" w:themeColor="text1"/>
          <w:szCs w:val="24"/>
        </w:rPr>
        <w:t>NSP’11</w:t>
      </w:r>
      <w:r w:rsidR="00C738CF" w:rsidRPr="00E6126C">
        <w:rPr>
          <w:rFonts w:asciiTheme="minorHAnsi" w:hAnsiTheme="minorHAnsi" w:cstheme="minorHAnsi"/>
          <w:color w:val="000000" w:themeColor="text1"/>
          <w:szCs w:val="24"/>
        </w:rPr>
        <w:t>”</w:t>
      </w:r>
      <w:r w:rsidR="003F5206" w:rsidRPr="00E6126C">
        <w:rPr>
          <w:rFonts w:asciiTheme="minorHAnsi" w:hAnsiTheme="minorHAnsi" w:cstheme="minorHAnsi"/>
          <w:color w:val="000000" w:themeColor="text1"/>
          <w:szCs w:val="24"/>
        </w:rPr>
        <w:t>, rzadziej z</w:t>
      </w:r>
      <w:r w:rsidR="00742ADD">
        <w:rPr>
          <w:rFonts w:asciiTheme="minorHAnsi" w:hAnsiTheme="minorHAnsi" w:cstheme="minorHAnsi"/>
          <w:color w:val="000000" w:themeColor="text1"/>
          <w:szCs w:val="24"/>
        </w:rPr>
        <w:t xml:space="preserve"> </w:t>
      </w:r>
      <w:r w:rsidRPr="00E6126C">
        <w:rPr>
          <w:rFonts w:asciiTheme="minorHAnsi" w:hAnsiTheme="minorHAnsi" w:cstheme="minorHAnsi"/>
          <w:color w:val="000000" w:themeColor="text1"/>
          <w:szCs w:val="24"/>
        </w:rPr>
        <w:t xml:space="preserve">Narodowego Spisu Powszechnego Ludności i Mieszkań </w:t>
      </w:r>
      <w:r w:rsidR="00F724A1" w:rsidRPr="00E6126C">
        <w:rPr>
          <w:rFonts w:asciiTheme="minorHAnsi" w:hAnsiTheme="minorHAnsi" w:cstheme="minorHAnsi"/>
          <w:color w:val="000000" w:themeColor="text1"/>
          <w:szCs w:val="24"/>
        </w:rPr>
        <w:t>z</w:t>
      </w:r>
      <w:r w:rsidR="00F724A1">
        <w:rPr>
          <w:rFonts w:asciiTheme="minorHAnsi" w:hAnsiTheme="minorHAnsi" w:cstheme="minorHAnsi"/>
          <w:color w:val="000000" w:themeColor="text1"/>
          <w:szCs w:val="24"/>
        </w:rPr>
        <w:t> </w:t>
      </w:r>
      <w:r w:rsidRPr="00E6126C">
        <w:rPr>
          <w:rFonts w:asciiTheme="minorHAnsi" w:hAnsiTheme="minorHAnsi" w:cstheme="minorHAnsi"/>
          <w:color w:val="000000" w:themeColor="text1"/>
          <w:szCs w:val="24"/>
        </w:rPr>
        <w:t>2002</w:t>
      </w:r>
      <w:r w:rsidR="004904FD" w:rsidRPr="00E6126C">
        <w:rPr>
          <w:rFonts w:asciiTheme="minorHAnsi" w:hAnsiTheme="minorHAnsi" w:cstheme="minorHAnsi"/>
          <w:color w:val="000000" w:themeColor="text1"/>
          <w:szCs w:val="24"/>
        </w:rPr>
        <w:t xml:space="preserve"> r.</w:t>
      </w:r>
      <w:r w:rsidR="00A4684C">
        <w:rPr>
          <w:rFonts w:asciiTheme="minorHAnsi" w:hAnsiTheme="minorHAnsi" w:cstheme="minorHAnsi"/>
          <w:color w:val="000000" w:themeColor="text1"/>
          <w:szCs w:val="24"/>
        </w:rPr>
        <w:t>,</w:t>
      </w:r>
      <w:r w:rsidRPr="00E6126C">
        <w:rPr>
          <w:rFonts w:asciiTheme="minorHAnsi" w:hAnsiTheme="minorHAnsi" w:cstheme="minorHAnsi"/>
          <w:color w:val="000000" w:themeColor="text1"/>
          <w:szCs w:val="24"/>
        </w:rPr>
        <w:t xml:space="preserve"> </w:t>
      </w:r>
      <w:r w:rsidR="00C738CF" w:rsidRPr="00E6126C">
        <w:rPr>
          <w:rFonts w:asciiTheme="minorHAnsi" w:hAnsiTheme="minorHAnsi" w:cstheme="minorHAnsi"/>
          <w:color w:val="000000" w:themeColor="text1"/>
          <w:szCs w:val="24"/>
        </w:rPr>
        <w:t xml:space="preserve">zwanego </w:t>
      </w:r>
      <w:r w:rsidRPr="00E6126C">
        <w:rPr>
          <w:rFonts w:asciiTheme="minorHAnsi" w:hAnsiTheme="minorHAnsi" w:cstheme="minorHAnsi"/>
          <w:color w:val="000000" w:themeColor="text1"/>
          <w:szCs w:val="24"/>
        </w:rPr>
        <w:t>d</w:t>
      </w:r>
      <w:r w:rsidR="00CE06CF" w:rsidRPr="00E6126C">
        <w:rPr>
          <w:rFonts w:asciiTheme="minorHAnsi" w:hAnsiTheme="minorHAnsi" w:cstheme="minorHAnsi"/>
          <w:color w:val="000000" w:themeColor="text1"/>
          <w:szCs w:val="24"/>
        </w:rPr>
        <w:t xml:space="preserve">alej </w:t>
      </w:r>
      <w:r w:rsidR="00C738CF" w:rsidRPr="00E6126C">
        <w:rPr>
          <w:rFonts w:asciiTheme="minorHAnsi" w:hAnsiTheme="minorHAnsi" w:cstheme="minorHAnsi"/>
          <w:color w:val="000000" w:themeColor="text1"/>
          <w:szCs w:val="24"/>
        </w:rPr>
        <w:t>„</w:t>
      </w:r>
      <w:r w:rsidR="00CE06CF" w:rsidRPr="00E6126C">
        <w:rPr>
          <w:rFonts w:asciiTheme="minorHAnsi" w:hAnsiTheme="minorHAnsi" w:cstheme="minorHAnsi"/>
          <w:color w:val="000000" w:themeColor="text1"/>
          <w:szCs w:val="24"/>
        </w:rPr>
        <w:t>NSP’02</w:t>
      </w:r>
      <w:r w:rsidR="00C738CF" w:rsidRPr="00E6126C">
        <w:rPr>
          <w:rFonts w:asciiTheme="minorHAnsi" w:hAnsiTheme="minorHAnsi" w:cstheme="minorHAnsi"/>
          <w:color w:val="000000" w:themeColor="text1"/>
          <w:szCs w:val="24"/>
        </w:rPr>
        <w:t>”</w:t>
      </w:r>
      <w:r w:rsidR="00CE06CF" w:rsidRPr="00E6126C">
        <w:rPr>
          <w:rFonts w:asciiTheme="minorHAnsi" w:hAnsiTheme="minorHAnsi" w:cstheme="minorHAnsi"/>
          <w:color w:val="000000" w:themeColor="text1"/>
          <w:szCs w:val="24"/>
        </w:rPr>
        <w:t>. Można</w:t>
      </w:r>
      <w:r w:rsidR="00CE06CF" w:rsidRPr="00925A2E">
        <w:rPr>
          <w:rFonts w:asciiTheme="minorHAnsi" w:hAnsiTheme="minorHAnsi" w:cstheme="minorHAnsi"/>
          <w:szCs w:val="24"/>
        </w:rPr>
        <w:t xml:space="preserve"> sądzić, że</w:t>
      </w:r>
      <w:r w:rsidR="00742ADD">
        <w:rPr>
          <w:rFonts w:asciiTheme="minorHAnsi" w:hAnsiTheme="minorHAnsi" w:cstheme="minorHAnsi"/>
          <w:szCs w:val="24"/>
        </w:rPr>
        <w:t xml:space="preserve"> </w:t>
      </w:r>
      <w:r w:rsidRPr="00925A2E">
        <w:rPr>
          <w:rFonts w:asciiTheme="minorHAnsi" w:hAnsiTheme="minorHAnsi" w:cstheme="minorHAnsi"/>
          <w:szCs w:val="24"/>
        </w:rPr>
        <w:t xml:space="preserve">nawet przy ewentualnym zwiększeniu liczby osób deklarujących przynależność do romskiej mniejszości etnicznej w </w:t>
      </w:r>
      <w:r w:rsidR="00BD6D46" w:rsidRPr="00925A2E">
        <w:rPr>
          <w:rFonts w:asciiTheme="minorHAnsi" w:hAnsiTheme="minorHAnsi" w:cstheme="minorHAnsi"/>
          <w:szCs w:val="24"/>
        </w:rPr>
        <w:t>NSP’</w:t>
      </w:r>
      <w:r w:rsidR="00BD6D46">
        <w:rPr>
          <w:rFonts w:asciiTheme="minorHAnsi" w:hAnsiTheme="minorHAnsi" w:cstheme="minorHAnsi"/>
          <w:szCs w:val="24"/>
        </w:rPr>
        <w:t>2</w:t>
      </w:r>
      <w:r w:rsidR="00BD6D46" w:rsidRPr="00925A2E">
        <w:rPr>
          <w:rFonts w:asciiTheme="minorHAnsi" w:hAnsiTheme="minorHAnsi" w:cstheme="minorHAnsi"/>
          <w:szCs w:val="24"/>
        </w:rPr>
        <w:t>1</w:t>
      </w:r>
      <w:r w:rsidR="00C738CF">
        <w:rPr>
          <w:rFonts w:asciiTheme="minorHAnsi" w:hAnsiTheme="minorHAnsi" w:cstheme="minorHAnsi"/>
          <w:szCs w:val="24"/>
        </w:rPr>
        <w:t xml:space="preserve">, trendy edukacyjne </w:t>
      </w:r>
      <w:r w:rsidR="00F724A1">
        <w:rPr>
          <w:rFonts w:asciiTheme="minorHAnsi" w:hAnsiTheme="minorHAnsi" w:cstheme="minorHAnsi"/>
          <w:szCs w:val="24"/>
        </w:rPr>
        <w:t>i </w:t>
      </w:r>
      <w:r w:rsidRPr="00925A2E">
        <w:rPr>
          <w:rFonts w:asciiTheme="minorHAnsi" w:hAnsiTheme="minorHAnsi" w:cstheme="minorHAnsi"/>
          <w:szCs w:val="24"/>
        </w:rPr>
        <w:t>proporcje aktywn</w:t>
      </w:r>
      <w:r w:rsidR="00CE06CF" w:rsidRPr="00925A2E">
        <w:rPr>
          <w:rFonts w:asciiTheme="minorHAnsi" w:hAnsiTheme="minorHAnsi" w:cstheme="minorHAnsi"/>
          <w:szCs w:val="24"/>
        </w:rPr>
        <w:t>ości zawodowej nie</w:t>
      </w:r>
      <w:r w:rsidR="001A725B">
        <w:rPr>
          <w:rFonts w:asciiTheme="minorHAnsi" w:hAnsiTheme="minorHAnsi" w:cstheme="minorHAnsi"/>
          <w:szCs w:val="24"/>
        </w:rPr>
        <w:t xml:space="preserve"> </w:t>
      </w:r>
      <w:r w:rsidRPr="00925A2E">
        <w:rPr>
          <w:rFonts w:asciiTheme="minorHAnsi" w:hAnsiTheme="minorHAnsi" w:cstheme="minorHAnsi"/>
          <w:szCs w:val="24"/>
        </w:rPr>
        <w:t xml:space="preserve">ulegną znaczącej zmianie. O </w:t>
      </w:r>
      <w:r w:rsidR="00C738CF">
        <w:rPr>
          <w:rFonts w:asciiTheme="minorHAnsi" w:hAnsiTheme="minorHAnsi" w:cstheme="minorHAnsi"/>
          <w:szCs w:val="24"/>
        </w:rPr>
        <w:t xml:space="preserve">potrzebie kontynuacji działań </w:t>
      </w:r>
      <w:r w:rsidR="00F724A1">
        <w:rPr>
          <w:rFonts w:asciiTheme="minorHAnsi" w:hAnsiTheme="minorHAnsi" w:cstheme="minorHAnsi"/>
          <w:szCs w:val="24"/>
        </w:rPr>
        <w:t>w </w:t>
      </w:r>
      <w:r w:rsidRPr="00925A2E">
        <w:rPr>
          <w:rFonts w:asciiTheme="minorHAnsi" w:hAnsiTheme="minorHAnsi" w:cstheme="minorHAnsi"/>
          <w:szCs w:val="24"/>
        </w:rPr>
        <w:t>zakresie integracji społecznej Romów</w:t>
      </w:r>
      <w:r w:rsidR="001A725B" w:rsidRPr="001A725B">
        <w:rPr>
          <w:rFonts w:asciiTheme="minorHAnsi" w:hAnsiTheme="minorHAnsi" w:cstheme="minorHAnsi"/>
          <w:szCs w:val="24"/>
        </w:rPr>
        <w:t xml:space="preserve"> </w:t>
      </w:r>
      <w:r w:rsidR="001A725B">
        <w:rPr>
          <w:rFonts w:asciiTheme="minorHAnsi" w:hAnsiTheme="minorHAnsi" w:cstheme="minorHAnsi"/>
          <w:szCs w:val="24"/>
        </w:rPr>
        <w:t>nie</w:t>
      </w:r>
      <w:r w:rsidR="00742ADD">
        <w:rPr>
          <w:rFonts w:asciiTheme="minorHAnsi" w:hAnsiTheme="minorHAnsi" w:cstheme="minorHAnsi"/>
          <w:szCs w:val="24"/>
        </w:rPr>
        <w:t xml:space="preserve"> </w:t>
      </w:r>
      <w:r w:rsidRPr="00925A2E">
        <w:rPr>
          <w:rFonts w:asciiTheme="minorHAnsi" w:hAnsiTheme="minorHAnsi" w:cstheme="minorHAnsi"/>
          <w:szCs w:val="24"/>
        </w:rPr>
        <w:t>decyduje</w:t>
      </w:r>
      <w:r w:rsidRPr="001A725B">
        <w:rPr>
          <w:rFonts w:asciiTheme="minorHAnsi" w:hAnsiTheme="minorHAnsi" w:cstheme="minorHAnsi"/>
          <w:szCs w:val="24"/>
        </w:rPr>
        <w:t xml:space="preserve"> </w:t>
      </w:r>
      <w:r w:rsidRPr="00925A2E">
        <w:rPr>
          <w:rFonts w:asciiTheme="minorHAnsi" w:hAnsiTheme="minorHAnsi" w:cstheme="minorHAnsi"/>
          <w:szCs w:val="24"/>
        </w:rPr>
        <w:t>liczebność grupy (trudna do oszacowania)</w:t>
      </w:r>
      <w:r w:rsidR="00E96078" w:rsidRPr="00925A2E">
        <w:rPr>
          <w:rStyle w:val="Odwoanieprzypisudolnego"/>
          <w:rFonts w:asciiTheme="minorHAnsi" w:hAnsiTheme="minorHAnsi" w:cstheme="minorHAnsi"/>
          <w:szCs w:val="24"/>
        </w:rPr>
        <w:footnoteReference w:id="13"/>
      </w:r>
      <w:r w:rsidR="001470AB">
        <w:rPr>
          <w:rFonts w:asciiTheme="minorHAnsi" w:hAnsiTheme="minorHAnsi" w:cstheme="minorHAnsi"/>
          <w:szCs w:val="24"/>
          <w:vertAlign w:val="superscript"/>
        </w:rPr>
        <w:t>)</w:t>
      </w:r>
      <w:r w:rsidRPr="00925A2E">
        <w:rPr>
          <w:rFonts w:asciiTheme="minorHAnsi" w:hAnsiTheme="minorHAnsi" w:cstheme="minorHAnsi"/>
          <w:szCs w:val="24"/>
        </w:rPr>
        <w:t xml:space="preserve">, </w:t>
      </w:r>
      <w:r w:rsidR="00F724A1" w:rsidRPr="00925A2E">
        <w:rPr>
          <w:rFonts w:asciiTheme="minorHAnsi" w:hAnsiTheme="minorHAnsi" w:cstheme="minorHAnsi"/>
          <w:szCs w:val="24"/>
        </w:rPr>
        <w:t>a</w:t>
      </w:r>
      <w:r w:rsidR="00F724A1">
        <w:rPr>
          <w:rFonts w:asciiTheme="minorHAnsi" w:hAnsiTheme="minorHAnsi" w:cstheme="minorHAnsi"/>
          <w:szCs w:val="24"/>
        </w:rPr>
        <w:t> </w:t>
      </w:r>
      <w:r w:rsidRPr="00925A2E">
        <w:rPr>
          <w:rFonts w:asciiTheme="minorHAnsi" w:hAnsiTheme="minorHAnsi" w:cstheme="minorHAnsi"/>
          <w:szCs w:val="24"/>
        </w:rPr>
        <w:t xml:space="preserve">fakt braku pełnej integracji </w:t>
      </w:r>
      <w:r w:rsidR="005B7A72">
        <w:rPr>
          <w:rFonts w:asciiTheme="minorHAnsi" w:hAnsiTheme="minorHAnsi" w:cstheme="minorHAnsi"/>
          <w:szCs w:val="24"/>
        </w:rPr>
        <w:t>społecznej i</w:t>
      </w:r>
      <w:r w:rsidR="00742ADD">
        <w:rPr>
          <w:rFonts w:asciiTheme="minorHAnsi" w:hAnsiTheme="minorHAnsi" w:cstheme="minorHAnsi"/>
          <w:szCs w:val="24"/>
        </w:rPr>
        <w:t xml:space="preserve"> </w:t>
      </w:r>
      <w:r w:rsidRPr="00925A2E">
        <w:rPr>
          <w:rFonts w:asciiTheme="minorHAnsi" w:hAnsiTheme="minorHAnsi" w:cstheme="minorHAnsi"/>
          <w:szCs w:val="24"/>
        </w:rPr>
        <w:t>obywatelskiej, wynikający w duż</w:t>
      </w:r>
      <w:r w:rsidR="0016105C">
        <w:rPr>
          <w:rFonts w:asciiTheme="minorHAnsi" w:hAnsiTheme="minorHAnsi" w:cstheme="minorHAnsi"/>
          <w:szCs w:val="24"/>
        </w:rPr>
        <w:t>ej mierze z utrzymujących się</w:t>
      </w:r>
      <w:r w:rsidR="00742ADD">
        <w:rPr>
          <w:rFonts w:asciiTheme="minorHAnsi" w:hAnsiTheme="minorHAnsi" w:cstheme="minorHAnsi"/>
          <w:szCs w:val="24"/>
        </w:rPr>
        <w:t xml:space="preserve"> </w:t>
      </w:r>
      <w:r w:rsidR="00C738CF">
        <w:rPr>
          <w:rFonts w:asciiTheme="minorHAnsi" w:hAnsiTheme="minorHAnsi" w:cstheme="minorHAnsi"/>
          <w:szCs w:val="24"/>
        </w:rPr>
        <w:t>w</w:t>
      </w:r>
      <w:r w:rsidR="00742ADD">
        <w:rPr>
          <w:rFonts w:asciiTheme="minorHAnsi" w:hAnsiTheme="minorHAnsi" w:cstheme="minorHAnsi"/>
          <w:szCs w:val="24"/>
        </w:rPr>
        <w:t xml:space="preserve"> </w:t>
      </w:r>
      <w:r w:rsidRPr="00925A2E">
        <w:rPr>
          <w:rFonts w:asciiTheme="minorHAnsi" w:hAnsiTheme="minorHAnsi" w:cstheme="minorHAnsi"/>
          <w:szCs w:val="24"/>
        </w:rPr>
        <w:t xml:space="preserve">kolejnych pokoleniach negatywnych konsekwencji braku edukacji. </w:t>
      </w:r>
    </w:p>
    <w:p w14:paraId="0D8DC666" w14:textId="77777777"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b/>
          <w:szCs w:val="24"/>
        </w:rPr>
        <w:t>Dane edukacyjne</w:t>
      </w:r>
    </w:p>
    <w:p w14:paraId="1300F207" w14:textId="3DFC7488"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Monitorowanie sytuacji edukacyjnej ułatwia zbieranie danych z</w:t>
      </w:r>
      <w:r w:rsidR="00C86726" w:rsidRPr="00925A2E">
        <w:rPr>
          <w:rFonts w:asciiTheme="minorHAnsi" w:hAnsiTheme="minorHAnsi" w:cstheme="minorHAnsi"/>
          <w:szCs w:val="24"/>
        </w:rPr>
        <w:t xml:space="preserve"> Systemu Informacji Oświatowej</w:t>
      </w:r>
      <w:r w:rsidR="00A4684C">
        <w:rPr>
          <w:rFonts w:asciiTheme="minorHAnsi" w:hAnsiTheme="minorHAnsi" w:cstheme="minorHAnsi"/>
          <w:szCs w:val="24"/>
        </w:rPr>
        <w:t>,</w:t>
      </w:r>
      <w:r w:rsidR="00C86726" w:rsidRPr="00925A2E">
        <w:rPr>
          <w:rFonts w:asciiTheme="minorHAnsi" w:hAnsiTheme="minorHAnsi" w:cstheme="minorHAnsi"/>
          <w:szCs w:val="24"/>
        </w:rPr>
        <w:t xml:space="preserve"> </w:t>
      </w:r>
      <w:r w:rsidR="00311022" w:rsidRPr="00E6126C">
        <w:rPr>
          <w:rFonts w:asciiTheme="minorHAnsi" w:hAnsiTheme="minorHAnsi" w:cstheme="minorHAnsi"/>
          <w:color w:val="000000" w:themeColor="text1"/>
          <w:szCs w:val="24"/>
        </w:rPr>
        <w:t xml:space="preserve">zwanego </w:t>
      </w:r>
      <w:r w:rsidR="00C86726" w:rsidRPr="00E6126C">
        <w:rPr>
          <w:rFonts w:asciiTheme="minorHAnsi" w:hAnsiTheme="minorHAnsi" w:cstheme="minorHAnsi"/>
          <w:color w:val="000000" w:themeColor="text1"/>
          <w:szCs w:val="24"/>
        </w:rPr>
        <w:t>dalej</w:t>
      </w:r>
      <w:r w:rsidR="00742ADD">
        <w:rPr>
          <w:rFonts w:asciiTheme="minorHAnsi" w:hAnsiTheme="minorHAnsi" w:cstheme="minorHAnsi"/>
          <w:color w:val="000000" w:themeColor="text1"/>
          <w:szCs w:val="24"/>
        </w:rPr>
        <w:t xml:space="preserve"> </w:t>
      </w:r>
      <w:r w:rsidR="00311022" w:rsidRPr="00E6126C">
        <w:rPr>
          <w:rFonts w:asciiTheme="minorHAnsi" w:hAnsiTheme="minorHAnsi" w:cstheme="minorHAnsi"/>
          <w:color w:val="000000" w:themeColor="text1"/>
          <w:szCs w:val="24"/>
        </w:rPr>
        <w:t>„</w:t>
      </w:r>
      <w:r w:rsidRPr="00E6126C">
        <w:rPr>
          <w:rFonts w:asciiTheme="minorHAnsi" w:hAnsiTheme="minorHAnsi" w:cstheme="minorHAnsi"/>
          <w:color w:val="000000" w:themeColor="text1"/>
          <w:szCs w:val="24"/>
        </w:rPr>
        <w:t>SIO</w:t>
      </w:r>
      <w:r w:rsidR="00311022" w:rsidRPr="00E6126C">
        <w:rPr>
          <w:rFonts w:asciiTheme="minorHAnsi" w:hAnsiTheme="minorHAnsi" w:cstheme="minorHAnsi"/>
          <w:color w:val="000000" w:themeColor="text1"/>
          <w:szCs w:val="24"/>
        </w:rPr>
        <w:t>”</w:t>
      </w:r>
      <w:r w:rsidR="00A4684C">
        <w:rPr>
          <w:rFonts w:asciiTheme="minorHAnsi" w:hAnsiTheme="minorHAnsi" w:cstheme="minorHAnsi"/>
          <w:color w:val="000000" w:themeColor="text1"/>
          <w:szCs w:val="24"/>
        </w:rPr>
        <w:t>,</w:t>
      </w:r>
      <w:r w:rsidRPr="00E6126C">
        <w:rPr>
          <w:rFonts w:asciiTheme="minorHAnsi" w:hAnsiTheme="minorHAnsi" w:cstheme="minorHAnsi"/>
          <w:color w:val="000000" w:themeColor="text1"/>
          <w:szCs w:val="24"/>
        </w:rPr>
        <w:t xml:space="preserve"> </w:t>
      </w:r>
      <w:r w:rsidRPr="00925A2E">
        <w:rPr>
          <w:rFonts w:asciiTheme="minorHAnsi" w:hAnsiTheme="minorHAnsi" w:cstheme="minorHAnsi"/>
          <w:szCs w:val="24"/>
        </w:rPr>
        <w:t>o</w:t>
      </w:r>
      <w:r w:rsidR="00C86726" w:rsidRPr="00925A2E">
        <w:rPr>
          <w:rFonts w:asciiTheme="minorHAnsi" w:hAnsiTheme="minorHAnsi" w:cstheme="minorHAnsi"/>
          <w:szCs w:val="24"/>
        </w:rPr>
        <w:t xml:space="preserve"> </w:t>
      </w:r>
      <w:r w:rsidRPr="00925A2E">
        <w:rPr>
          <w:rFonts w:asciiTheme="minorHAnsi" w:hAnsiTheme="minorHAnsi" w:cstheme="minorHAnsi"/>
          <w:szCs w:val="24"/>
        </w:rPr>
        <w:t>ilości uczniów, w</w:t>
      </w:r>
      <w:r w:rsidR="00C86726" w:rsidRPr="00925A2E">
        <w:rPr>
          <w:rFonts w:asciiTheme="minorHAnsi" w:hAnsiTheme="minorHAnsi" w:cstheme="minorHAnsi"/>
          <w:szCs w:val="24"/>
        </w:rPr>
        <w:t xml:space="preserve"> </w:t>
      </w:r>
      <w:r w:rsidRPr="00925A2E">
        <w:rPr>
          <w:rFonts w:asciiTheme="minorHAnsi" w:hAnsiTheme="minorHAnsi" w:cstheme="minorHAnsi"/>
          <w:szCs w:val="24"/>
        </w:rPr>
        <w:t xml:space="preserve">tym romskich, dla których szkoły organizują dodatkowe zajęcia. </w:t>
      </w:r>
    </w:p>
    <w:p w14:paraId="2651A826" w14:textId="2FA47AE4" w:rsidR="00E56A25"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Analiza danych (NSP’02 i NSP’11 oraz SIO) wskazuje, że </w:t>
      </w:r>
      <w:r w:rsidRPr="00925A2E">
        <w:rPr>
          <w:rFonts w:asciiTheme="minorHAnsi" w:hAnsiTheme="minorHAnsi" w:cstheme="minorHAnsi"/>
          <w:i/>
          <w:szCs w:val="24"/>
        </w:rPr>
        <w:t xml:space="preserve">gros </w:t>
      </w:r>
      <w:r w:rsidRPr="00925A2E">
        <w:rPr>
          <w:rFonts w:asciiTheme="minorHAnsi" w:hAnsiTheme="minorHAnsi" w:cstheme="minorHAnsi"/>
          <w:szCs w:val="24"/>
        </w:rPr>
        <w:t>uczniów</w:t>
      </w:r>
      <w:r w:rsidR="00CE06CF" w:rsidRPr="00925A2E">
        <w:rPr>
          <w:rFonts w:asciiTheme="minorHAnsi" w:hAnsiTheme="minorHAnsi" w:cstheme="minorHAnsi"/>
          <w:szCs w:val="24"/>
        </w:rPr>
        <w:t xml:space="preserve"> romskich ogranicza edukację do</w:t>
      </w:r>
      <w:r w:rsidR="00742ADD">
        <w:rPr>
          <w:rFonts w:asciiTheme="minorHAnsi" w:hAnsiTheme="minorHAnsi" w:cstheme="minorHAnsi"/>
          <w:szCs w:val="24"/>
        </w:rPr>
        <w:t xml:space="preserve"> </w:t>
      </w:r>
      <w:r w:rsidRPr="00925A2E">
        <w:rPr>
          <w:rFonts w:asciiTheme="minorHAnsi" w:hAnsiTheme="minorHAnsi" w:cstheme="minorHAnsi"/>
          <w:szCs w:val="24"/>
        </w:rPr>
        <w:t>poziomu szkoły podstawowej (z czego wielu uczniów</w:t>
      </w:r>
      <w:r w:rsidR="00BE38D0" w:rsidRPr="00925A2E">
        <w:rPr>
          <w:rFonts w:asciiTheme="minorHAnsi" w:hAnsiTheme="minorHAnsi" w:cstheme="minorHAnsi"/>
          <w:szCs w:val="24"/>
        </w:rPr>
        <w:t xml:space="preserve"> jej</w:t>
      </w:r>
      <w:r w:rsidRPr="00925A2E">
        <w:rPr>
          <w:rFonts w:asciiTheme="minorHAnsi" w:hAnsiTheme="minorHAnsi" w:cstheme="minorHAnsi"/>
          <w:szCs w:val="24"/>
        </w:rPr>
        <w:t xml:space="preserve"> nie kończy</w:t>
      </w:r>
      <w:r w:rsidR="006D6AF2" w:rsidRPr="00925A2E">
        <w:rPr>
          <w:rStyle w:val="Odwoanieprzypisudolnego"/>
          <w:rFonts w:asciiTheme="minorHAnsi" w:hAnsiTheme="minorHAnsi" w:cstheme="minorHAnsi"/>
          <w:szCs w:val="24"/>
        </w:rPr>
        <w:footnoteReference w:id="14"/>
      </w:r>
      <w:r w:rsidR="001470AB">
        <w:rPr>
          <w:rFonts w:asciiTheme="minorHAnsi" w:hAnsiTheme="minorHAnsi" w:cstheme="minorHAnsi"/>
          <w:szCs w:val="24"/>
          <w:vertAlign w:val="superscript"/>
        </w:rPr>
        <w:t>)</w:t>
      </w:r>
      <w:r w:rsidRPr="00925A2E">
        <w:rPr>
          <w:rFonts w:asciiTheme="minorHAnsi" w:hAnsiTheme="minorHAnsi" w:cstheme="minorHAnsi"/>
          <w:szCs w:val="24"/>
        </w:rPr>
        <w:t>), a</w:t>
      </w:r>
      <w:r w:rsidR="003C7BB0" w:rsidRPr="00925A2E">
        <w:rPr>
          <w:rFonts w:asciiTheme="minorHAnsi" w:hAnsiTheme="minorHAnsi" w:cstheme="minorHAnsi"/>
          <w:szCs w:val="24"/>
        </w:rPr>
        <w:t xml:space="preserve"> </w:t>
      </w:r>
      <w:r w:rsidRPr="00925A2E">
        <w:rPr>
          <w:rFonts w:asciiTheme="minorHAnsi" w:hAnsiTheme="minorHAnsi" w:cstheme="minorHAnsi"/>
          <w:szCs w:val="24"/>
        </w:rPr>
        <w:t>liczba uczniów w</w:t>
      </w:r>
      <w:r w:rsidR="003C7BB0" w:rsidRPr="00925A2E">
        <w:rPr>
          <w:rFonts w:asciiTheme="minorHAnsi" w:hAnsiTheme="minorHAnsi" w:cstheme="minorHAnsi"/>
          <w:szCs w:val="24"/>
        </w:rPr>
        <w:t xml:space="preserve"> </w:t>
      </w:r>
      <w:r w:rsidRPr="00925A2E">
        <w:rPr>
          <w:rFonts w:asciiTheme="minorHAnsi" w:hAnsiTheme="minorHAnsi" w:cstheme="minorHAnsi"/>
          <w:szCs w:val="24"/>
        </w:rPr>
        <w:t>szkołach ponadpodstawowych (ponadgimnazjalnych w starym systemie) jest symboliczna</w:t>
      </w:r>
      <w:r w:rsidR="00BE38D0" w:rsidRPr="00925A2E">
        <w:rPr>
          <w:rFonts w:asciiTheme="minorHAnsi" w:hAnsiTheme="minorHAnsi" w:cstheme="minorHAnsi"/>
          <w:szCs w:val="24"/>
        </w:rPr>
        <w:t>.</w:t>
      </w:r>
      <w:r w:rsidRPr="00925A2E">
        <w:rPr>
          <w:rFonts w:asciiTheme="minorHAnsi" w:hAnsiTheme="minorHAnsi" w:cstheme="minorHAnsi"/>
          <w:szCs w:val="24"/>
        </w:rPr>
        <w:t xml:space="preserve"> </w:t>
      </w:r>
      <w:r w:rsidR="00BE38D0" w:rsidRPr="00925A2E">
        <w:rPr>
          <w:rFonts w:asciiTheme="minorHAnsi" w:hAnsiTheme="minorHAnsi" w:cstheme="minorHAnsi"/>
          <w:szCs w:val="24"/>
        </w:rPr>
        <w:t>O</w:t>
      </w:r>
      <w:r w:rsidRPr="00925A2E">
        <w:rPr>
          <w:rFonts w:asciiTheme="minorHAnsi" w:hAnsiTheme="minorHAnsi" w:cstheme="minorHAnsi"/>
          <w:szCs w:val="24"/>
        </w:rPr>
        <w:t>scylu</w:t>
      </w:r>
      <w:r w:rsidR="00BE38D0" w:rsidRPr="00925A2E">
        <w:rPr>
          <w:rFonts w:asciiTheme="minorHAnsi" w:hAnsiTheme="minorHAnsi" w:cstheme="minorHAnsi"/>
          <w:szCs w:val="24"/>
        </w:rPr>
        <w:t>je</w:t>
      </w:r>
      <w:r w:rsidR="00B71D10" w:rsidRPr="00925A2E">
        <w:rPr>
          <w:rFonts w:asciiTheme="minorHAnsi" w:hAnsiTheme="minorHAnsi" w:cstheme="minorHAnsi"/>
          <w:szCs w:val="24"/>
        </w:rPr>
        <w:t xml:space="preserve"> ona</w:t>
      </w:r>
      <w:r w:rsidRPr="00925A2E">
        <w:rPr>
          <w:rFonts w:asciiTheme="minorHAnsi" w:hAnsiTheme="minorHAnsi" w:cstheme="minorHAnsi"/>
          <w:szCs w:val="24"/>
        </w:rPr>
        <w:t xml:space="preserve"> między liczbą 50 a 60 osób. Nawet przy założeniu, że nie wszyscy Romowie w szkołach </w:t>
      </w:r>
      <w:r w:rsidR="003F3624" w:rsidRPr="00925A2E">
        <w:rPr>
          <w:rFonts w:asciiTheme="minorHAnsi" w:hAnsiTheme="minorHAnsi" w:cstheme="minorHAnsi"/>
          <w:szCs w:val="24"/>
        </w:rPr>
        <w:t>ponadpodstawowych</w:t>
      </w:r>
      <w:r w:rsidRPr="00925A2E">
        <w:rPr>
          <w:rFonts w:asciiTheme="minorHAnsi" w:hAnsiTheme="minorHAnsi" w:cstheme="minorHAnsi"/>
          <w:szCs w:val="24"/>
        </w:rPr>
        <w:t xml:space="preserve"> objęci są dodatkowymi zajęciami edukacyjnymi (a</w:t>
      </w:r>
      <w:r w:rsidR="003E5E9F" w:rsidRPr="00925A2E">
        <w:rPr>
          <w:rFonts w:asciiTheme="minorHAnsi" w:hAnsiTheme="minorHAnsi" w:cstheme="minorHAnsi"/>
          <w:szCs w:val="24"/>
        </w:rPr>
        <w:t xml:space="preserve"> przez to uwidocznieni w SIO), </w:t>
      </w:r>
      <w:r w:rsidRPr="00925A2E">
        <w:rPr>
          <w:rFonts w:asciiTheme="minorHAnsi" w:hAnsiTheme="minorHAnsi" w:cstheme="minorHAnsi"/>
          <w:szCs w:val="24"/>
        </w:rPr>
        <w:t>skala zjaw</w:t>
      </w:r>
      <w:r w:rsidR="003C7BB0" w:rsidRPr="00925A2E">
        <w:rPr>
          <w:rFonts w:asciiTheme="minorHAnsi" w:hAnsiTheme="minorHAnsi" w:cstheme="minorHAnsi"/>
          <w:szCs w:val="24"/>
        </w:rPr>
        <w:t>iska porzucania szkoły przed 16</w:t>
      </w:r>
      <w:r w:rsidR="00652DB1">
        <w:rPr>
          <w:rFonts w:asciiTheme="minorHAnsi" w:hAnsiTheme="minorHAnsi" w:cstheme="minorHAnsi"/>
          <w:szCs w:val="24"/>
        </w:rPr>
        <w:t>.</w:t>
      </w:r>
      <w:r w:rsidRPr="00925A2E">
        <w:rPr>
          <w:rFonts w:asciiTheme="minorHAnsi" w:hAnsiTheme="minorHAnsi" w:cstheme="minorHAnsi"/>
          <w:szCs w:val="24"/>
        </w:rPr>
        <w:t xml:space="preserve"> rokiem życia i niewy</w:t>
      </w:r>
      <w:r w:rsidR="003C7BB0" w:rsidRPr="00925A2E">
        <w:rPr>
          <w:rFonts w:asciiTheme="minorHAnsi" w:hAnsiTheme="minorHAnsi" w:cstheme="minorHAnsi"/>
          <w:szCs w:val="24"/>
        </w:rPr>
        <w:t xml:space="preserve">pełniania obowiązku </w:t>
      </w:r>
      <w:r w:rsidR="007F7A49" w:rsidRPr="00E6126C">
        <w:rPr>
          <w:rFonts w:asciiTheme="minorHAnsi" w:hAnsiTheme="minorHAnsi" w:cstheme="minorHAnsi"/>
          <w:color w:val="000000" w:themeColor="text1"/>
          <w:szCs w:val="24"/>
        </w:rPr>
        <w:t>szkolnego/</w:t>
      </w:r>
      <w:r w:rsidR="003C7BB0" w:rsidRPr="00E6126C">
        <w:rPr>
          <w:rFonts w:asciiTheme="minorHAnsi" w:hAnsiTheme="minorHAnsi" w:cstheme="minorHAnsi"/>
          <w:color w:val="000000" w:themeColor="text1"/>
          <w:szCs w:val="24"/>
        </w:rPr>
        <w:t xml:space="preserve">nauki </w:t>
      </w:r>
      <w:r w:rsidR="003C7BB0" w:rsidRPr="00925A2E">
        <w:rPr>
          <w:rFonts w:asciiTheme="minorHAnsi" w:hAnsiTheme="minorHAnsi" w:cstheme="minorHAnsi"/>
          <w:szCs w:val="24"/>
        </w:rPr>
        <w:t>do 18</w:t>
      </w:r>
      <w:r w:rsidR="00652DB1">
        <w:rPr>
          <w:rFonts w:asciiTheme="minorHAnsi" w:hAnsiTheme="minorHAnsi" w:cstheme="minorHAnsi"/>
          <w:szCs w:val="24"/>
        </w:rPr>
        <w:t>.</w:t>
      </w:r>
      <w:r w:rsidRPr="00925A2E">
        <w:rPr>
          <w:rFonts w:asciiTheme="minorHAnsi" w:hAnsiTheme="minorHAnsi" w:cstheme="minorHAnsi"/>
          <w:szCs w:val="24"/>
        </w:rPr>
        <w:t xml:space="preserve"> roku życia </w:t>
      </w:r>
      <w:r w:rsidRPr="00925A2E">
        <w:rPr>
          <w:rFonts w:asciiTheme="minorHAnsi" w:hAnsiTheme="minorHAnsi" w:cstheme="minorHAnsi"/>
          <w:szCs w:val="24"/>
        </w:rPr>
        <w:lastRenderedPageBreak/>
        <w:t xml:space="preserve">wśród Romów jest wysoka. Edukacja </w:t>
      </w:r>
      <w:r w:rsidR="00E676AF">
        <w:rPr>
          <w:rFonts w:asciiTheme="minorHAnsi" w:hAnsiTheme="minorHAnsi" w:cstheme="minorHAnsi"/>
          <w:szCs w:val="24"/>
        </w:rPr>
        <w:t>pozostaje</w:t>
      </w:r>
      <w:r w:rsidR="00E676AF" w:rsidRPr="00925A2E">
        <w:rPr>
          <w:rFonts w:asciiTheme="minorHAnsi" w:hAnsiTheme="minorHAnsi" w:cstheme="minorHAnsi"/>
          <w:szCs w:val="24"/>
        </w:rPr>
        <w:t xml:space="preserve"> więc</w:t>
      </w:r>
      <w:r w:rsidRPr="00925A2E">
        <w:rPr>
          <w:rFonts w:asciiTheme="minorHAnsi" w:hAnsiTheme="minorHAnsi" w:cstheme="minorHAnsi"/>
          <w:szCs w:val="24"/>
        </w:rPr>
        <w:t xml:space="preserve"> priorytetowym obszarem działania niniejszego dokumentu.</w:t>
      </w:r>
      <w:r w:rsidR="00E56A25" w:rsidRPr="00925A2E">
        <w:rPr>
          <w:rFonts w:asciiTheme="minorHAnsi" w:hAnsiTheme="minorHAnsi" w:cstheme="minorHAnsi"/>
          <w:szCs w:val="24"/>
        </w:rPr>
        <w:t xml:space="preserve"> </w:t>
      </w:r>
    </w:p>
    <w:p w14:paraId="25AC76B9" w14:textId="1A2608E1" w:rsidR="00E56A25" w:rsidRPr="00925A2E" w:rsidRDefault="00E56A25"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Należy też wzmocnić edukację obywatelską w jej wymiarze patriotycz</w:t>
      </w:r>
      <w:r w:rsidR="005B7A72">
        <w:rPr>
          <w:rFonts w:asciiTheme="minorHAnsi" w:hAnsiTheme="minorHAnsi" w:cstheme="minorHAnsi"/>
          <w:szCs w:val="24"/>
        </w:rPr>
        <w:t>nym, zwłaszcza w odniesieniu do</w:t>
      </w:r>
      <w:r w:rsidR="00742ADD">
        <w:rPr>
          <w:rFonts w:asciiTheme="minorHAnsi" w:hAnsiTheme="minorHAnsi" w:cstheme="minorHAnsi"/>
          <w:szCs w:val="24"/>
        </w:rPr>
        <w:t xml:space="preserve"> </w:t>
      </w:r>
      <w:r w:rsidRPr="00925A2E">
        <w:rPr>
          <w:rFonts w:asciiTheme="minorHAnsi" w:hAnsiTheme="minorHAnsi" w:cstheme="minorHAnsi"/>
          <w:szCs w:val="24"/>
        </w:rPr>
        <w:t>dzieci i młodzieży. Wielokrotne wspominane w różnych dokumentach międzynarodowych wykluczenie Romów przejawia się m.in. w niskim poczuciu przynależności tej grupy do szerszej wspólnoty obywatelskiej i państwowej. Niezależnie od swej odrębności etnicznej i kulturowej Romowie są obywatelami Rzeczypospolitej Polskiej i dzielili los wszystkich obywateli państwa podczas trudnych doświadczeń historycznych Polski i Polaków. Najbardziej wymownym przykładem wspólnoty losów jest okres II</w:t>
      </w:r>
      <w:r w:rsidR="003C7BB0" w:rsidRPr="00925A2E">
        <w:rPr>
          <w:rFonts w:asciiTheme="minorHAnsi" w:hAnsiTheme="minorHAnsi" w:cstheme="minorHAnsi"/>
          <w:szCs w:val="24"/>
        </w:rPr>
        <w:t xml:space="preserve"> </w:t>
      </w:r>
      <w:r w:rsidRPr="00925A2E">
        <w:rPr>
          <w:rFonts w:asciiTheme="minorHAnsi" w:hAnsiTheme="minorHAnsi" w:cstheme="minorHAnsi"/>
          <w:szCs w:val="24"/>
        </w:rPr>
        <w:t>wojny światowej – zarówno w odniesieniu do polit</w:t>
      </w:r>
      <w:r w:rsidR="0014401A" w:rsidRPr="00925A2E">
        <w:rPr>
          <w:rFonts w:asciiTheme="minorHAnsi" w:hAnsiTheme="minorHAnsi" w:cstheme="minorHAnsi"/>
          <w:szCs w:val="24"/>
        </w:rPr>
        <w:t>yki eksterminacji ze strony III</w:t>
      </w:r>
      <w:r w:rsidR="001A725B">
        <w:rPr>
          <w:rFonts w:asciiTheme="minorHAnsi" w:hAnsiTheme="minorHAnsi" w:cstheme="minorHAnsi"/>
          <w:szCs w:val="24"/>
        </w:rPr>
        <w:t xml:space="preserve"> </w:t>
      </w:r>
      <w:r w:rsidR="005B7A72">
        <w:rPr>
          <w:rFonts w:asciiTheme="minorHAnsi" w:hAnsiTheme="minorHAnsi" w:cstheme="minorHAnsi"/>
          <w:szCs w:val="24"/>
        </w:rPr>
        <w:t>Rzeszy, jak</w:t>
      </w:r>
      <w:r w:rsidR="00742ADD">
        <w:rPr>
          <w:rFonts w:asciiTheme="minorHAnsi" w:hAnsiTheme="minorHAnsi" w:cstheme="minorHAnsi"/>
          <w:szCs w:val="24"/>
        </w:rPr>
        <w:t xml:space="preserve"> </w:t>
      </w:r>
      <w:r w:rsidR="005B7A72">
        <w:rPr>
          <w:rFonts w:asciiTheme="minorHAnsi" w:hAnsiTheme="minorHAnsi" w:cstheme="minorHAnsi"/>
          <w:szCs w:val="24"/>
        </w:rPr>
        <w:t>i</w:t>
      </w:r>
      <w:r w:rsidR="00742ADD">
        <w:rPr>
          <w:rFonts w:asciiTheme="minorHAnsi" w:hAnsiTheme="minorHAnsi" w:cstheme="minorHAnsi"/>
          <w:szCs w:val="24"/>
        </w:rPr>
        <w:t xml:space="preserve"> </w:t>
      </w:r>
      <w:r w:rsidR="005B7A72">
        <w:rPr>
          <w:rFonts w:asciiTheme="minorHAnsi" w:hAnsiTheme="minorHAnsi" w:cstheme="minorHAnsi"/>
          <w:szCs w:val="24"/>
        </w:rPr>
        <w:t>do</w:t>
      </w:r>
      <w:r w:rsidR="00742ADD">
        <w:rPr>
          <w:rFonts w:asciiTheme="minorHAnsi" w:hAnsiTheme="minorHAnsi" w:cstheme="minorHAnsi"/>
          <w:szCs w:val="24"/>
        </w:rPr>
        <w:t xml:space="preserve"> </w:t>
      </w:r>
      <w:r w:rsidRPr="00925A2E">
        <w:rPr>
          <w:rFonts w:asciiTheme="minorHAnsi" w:hAnsiTheme="minorHAnsi" w:cstheme="minorHAnsi"/>
          <w:szCs w:val="24"/>
        </w:rPr>
        <w:t>wydarzeń z tego okresu na Kresach, których ofiarami padali także polscy Romowie, co pozostaje wciąż mało znanym elementem wspólnej historii. W</w:t>
      </w:r>
      <w:r w:rsidR="003C7BB0" w:rsidRPr="00925A2E">
        <w:rPr>
          <w:rFonts w:asciiTheme="minorHAnsi" w:hAnsiTheme="minorHAnsi" w:cstheme="minorHAnsi"/>
          <w:szCs w:val="24"/>
        </w:rPr>
        <w:t xml:space="preserve"> </w:t>
      </w:r>
      <w:r w:rsidRPr="00925A2E">
        <w:rPr>
          <w:rFonts w:asciiTheme="minorHAnsi" w:hAnsiTheme="minorHAnsi" w:cstheme="minorHAnsi"/>
          <w:szCs w:val="24"/>
        </w:rPr>
        <w:t>poprzednich latach wiele energii poświęcono wzmacnianiu odrębności kulturowej Romów,</w:t>
      </w:r>
      <w:r w:rsidR="0014401A" w:rsidRPr="00925A2E">
        <w:rPr>
          <w:rFonts w:asciiTheme="minorHAnsi" w:hAnsiTheme="minorHAnsi" w:cstheme="minorHAnsi"/>
          <w:szCs w:val="24"/>
        </w:rPr>
        <w:t xml:space="preserve"> </w:t>
      </w:r>
      <w:r w:rsidRPr="00925A2E">
        <w:rPr>
          <w:rFonts w:asciiTheme="minorHAnsi" w:hAnsiTheme="minorHAnsi" w:cstheme="minorHAnsi"/>
          <w:szCs w:val="24"/>
        </w:rPr>
        <w:t>poprzez promowanie symboli charakterystycznych dla tej grupy (promowanie znajomości flagi romskiej, znajomości hymnu romskiego, organizowanie uroczystości związanych np. z</w:t>
      </w:r>
      <w:r w:rsidR="003C7BB0" w:rsidRPr="00925A2E">
        <w:rPr>
          <w:rFonts w:asciiTheme="minorHAnsi" w:hAnsiTheme="minorHAnsi" w:cstheme="minorHAnsi"/>
          <w:szCs w:val="24"/>
        </w:rPr>
        <w:t xml:space="preserve"> </w:t>
      </w:r>
      <w:r w:rsidRPr="00925A2E">
        <w:rPr>
          <w:rFonts w:asciiTheme="minorHAnsi" w:hAnsiTheme="minorHAnsi" w:cstheme="minorHAnsi"/>
          <w:szCs w:val="24"/>
        </w:rPr>
        <w:t>Międzynarodowym Dniem Języka Romskiego, promowaniem twórczości Papuszy itd.). Nie rezygnując z wyżej wspomnianych działań</w:t>
      </w:r>
      <w:r w:rsidR="003C6D14">
        <w:rPr>
          <w:rFonts w:asciiTheme="minorHAnsi" w:hAnsiTheme="minorHAnsi" w:cstheme="minorHAnsi"/>
          <w:szCs w:val="24"/>
        </w:rPr>
        <w:t>,</w:t>
      </w:r>
      <w:r w:rsidRPr="00925A2E">
        <w:rPr>
          <w:rFonts w:asciiTheme="minorHAnsi" w:hAnsiTheme="minorHAnsi" w:cstheme="minorHAnsi"/>
          <w:szCs w:val="24"/>
        </w:rPr>
        <w:t xml:space="preserve"> powinno się jednocześnie wzmocnić budowanie więzi uczniów romskich z szerszą wspólnotą lokalną </w:t>
      </w:r>
      <w:r w:rsidR="00F724A1" w:rsidRPr="00925A2E">
        <w:rPr>
          <w:rFonts w:asciiTheme="minorHAnsi" w:hAnsiTheme="minorHAnsi" w:cstheme="minorHAnsi"/>
          <w:szCs w:val="24"/>
        </w:rPr>
        <w:t>i</w:t>
      </w:r>
      <w:r w:rsidR="00F724A1">
        <w:rPr>
          <w:rFonts w:asciiTheme="minorHAnsi" w:hAnsiTheme="minorHAnsi" w:cstheme="minorHAnsi"/>
          <w:szCs w:val="24"/>
        </w:rPr>
        <w:t> </w:t>
      </w:r>
      <w:r w:rsidRPr="00925A2E">
        <w:rPr>
          <w:rFonts w:asciiTheme="minorHAnsi" w:hAnsiTheme="minorHAnsi" w:cstheme="minorHAnsi"/>
          <w:szCs w:val="24"/>
        </w:rPr>
        <w:t xml:space="preserve">państwową poprzez włączenie </w:t>
      </w:r>
      <w:r w:rsidR="00096059">
        <w:rPr>
          <w:rFonts w:asciiTheme="minorHAnsi" w:hAnsiTheme="minorHAnsi" w:cstheme="minorHAnsi"/>
          <w:szCs w:val="24"/>
        </w:rPr>
        <w:t>ich</w:t>
      </w:r>
      <w:r w:rsidR="005B7A72">
        <w:rPr>
          <w:rFonts w:asciiTheme="minorHAnsi" w:hAnsiTheme="minorHAnsi" w:cstheme="minorHAnsi"/>
          <w:szCs w:val="24"/>
        </w:rPr>
        <w:t xml:space="preserve"> w</w:t>
      </w:r>
      <w:r w:rsidR="00742ADD">
        <w:rPr>
          <w:rFonts w:asciiTheme="minorHAnsi" w:hAnsiTheme="minorHAnsi" w:cstheme="minorHAnsi"/>
          <w:szCs w:val="24"/>
        </w:rPr>
        <w:t xml:space="preserve"> </w:t>
      </w:r>
      <w:r w:rsidRPr="00925A2E">
        <w:rPr>
          <w:rFonts w:asciiTheme="minorHAnsi" w:hAnsiTheme="minorHAnsi" w:cstheme="minorHAnsi"/>
          <w:szCs w:val="24"/>
        </w:rPr>
        <w:t>np. w</w:t>
      </w:r>
      <w:r w:rsidR="00742ADD">
        <w:rPr>
          <w:rFonts w:asciiTheme="minorHAnsi" w:hAnsiTheme="minorHAnsi" w:cstheme="minorHAnsi"/>
          <w:szCs w:val="24"/>
        </w:rPr>
        <w:t xml:space="preserve"> </w:t>
      </w:r>
      <w:r w:rsidRPr="00925A2E">
        <w:rPr>
          <w:rFonts w:asciiTheme="minorHAnsi" w:hAnsiTheme="minorHAnsi" w:cstheme="minorHAnsi"/>
          <w:szCs w:val="24"/>
        </w:rPr>
        <w:t>szkolne obchody okolicznościowe oraz patriotyczne. Takie działania będą sprzyjać budowaniu wspólnoty obywatelskiej między większością a</w:t>
      </w:r>
      <w:r w:rsidR="001A725B">
        <w:rPr>
          <w:rFonts w:asciiTheme="minorHAnsi" w:hAnsiTheme="minorHAnsi" w:cstheme="minorHAnsi"/>
          <w:szCs w:val="24"/>
        </w:rPr>
        <w:t xml:space="preserve"> </w:t>
      </w:r>
      <w:r w:rsidRPr="00925A2E">
        <w:rPr>
          <w:rFonts w:asciiTheme="minorHAnsi" w:hAnsiTheme="minorHAnsi" w:cstheme="minorHAnsi"/>
          <w:szCs w:val="24"/>
        </w:rPr>
        <w:t>mniejszością.</w:t>
      </w:r>
    </w:p>
    <w:p w14:paraId="64536488" w14:textId="55931C1D" w:rsidR="00E56A25" w:rsidRPr="00925A2E" w:rsidRDefault="00E56A25"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Z tego względu </w:t>
      </w:r>
      <w:r w:rsidRPr="00706803">
        <w:rPr>
          <w:rFonts w:asciiTheme="minorHAnsi" w:hAnsiTheme="minorHAnsi" w:cstheme="minorHAnsi"/>
          <w:szCs w:val="24"/>
        </w:rPr>
        <w:t xml:space="preserve">Program integracji </w:t>
      </w:r>
      <w:r w:rsidR="00614049" w:rsidRPr="00706803">
        <w:rPr>
          <w:rFonts w:asciiTheme="minorHAnsi" w:hAnsiTheme="minorHAnsi" w:cstheme="minorHAnsi"/>
          <w:szCs w:val="24"/>
        </w:rPr>
        <w:t>2021</w:t>
      </w:r>
      <w:r w:rsidR="001470AB" w:rsidRPr="00925A2E">
        <w:rPr>
          <w:rFonts w:asciiTheme="minorHAnsi" w:hAnsiTheme="minorHAnsi" w:cstheme="minorHAnsi"/>
          <w:szCs w:val="24"/>
        </w:rPr>
        <w:t>–</w:t>
      </w:r>
      <w:r w:rsidRPr="00706803">
        <w:rPr>
          <w:rFonts w:asciiTheme="minorHAnsi" w:hAnsiTheme="minorHAnsi" w:cstheme="minorHAnsi"/>
          <w:szCs w:val="24"/>
        </w:rPr>
        <w:t>2030</w:t>
      </w:r>
      <w:r w:rsidRPr="00925A2E">
        <w:rPr>
          <w:rFonts w:asciiTheme="minorHAnsi" w:hAnsiTheme="minorHAnsi" w:cstheme="minorHAnsi"/>
          <w:szCs w:val="24"/>
        </w:rPr>
        <w:t xml:space="preserve"> będzie wspierał </w:t>
      </w:r>
      <w:r w:rsidR="00096059">
        <w:rPr>
          <w:rFonts w:asciiTheme="minorHAnsi" w:hAnsiTheme="minorHAnsi" w:cstheme="minorHAnsi"/>
          <w:szCs w:val="24"/>
        </w:rPr>
        <w:t>ww.</w:t>
      </w:r>
      <w:r w:rsidRPr="00925A2E">
        <w:rPr>
          <w:rFonts w:asciiTheme="minorHAnsi" w:hAnsiTheme="minorHAnsi" w:cstheme="minorHAnsi"/>
          <w:szCs w:val="24"/>
        </w:rPr>
        <w:t xml:space="preserve"> działania związane z</w:t>
      </w:r>
      <w:r w:rsidR="001A725B">
        <w:rPr>
          <w:rFonts w:asciiTheme="minorHAnsi" w:hAnsiTheme="minorHAnsi" w:cstheme="minorHAnsi"/>
          <w:szCs w:val="24"/>
        </w:rPr>
        <w:t xml:space="preserve"> </w:t>
      </w:r>
      <w:r w:rsidRPr="00925A2E">
        <w:rPr>
          <w:rFonts w:asciiTheme="minorHAnsi" w:hAnsiTheme="minorHAnsi" w:cstheme="minorHAnsi"/>
          <w:szCs w:val="24"/>
        </w:rPr>
        <w:t>edukacją historyczną, w tym przywracaniem pamięci o romskich ofiarach II wojny światowej.</w:t>
      </w:r>
    </w:p>
    <w:p w14:paraId="6E44A0A0" w14:textId="77777777"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b/>
          <w:szCs w:val="24"/>
        </w:rPr>
        <w:t xml:space="preserve">Poprawa sytuacji ekonomicznej Romów w Polsce </w:t>
      </w:r>
    </w:p>
    <w:p w14:paraId="59D3178E" w14:textId="57E099D0" w:rsidR="00FE3B7C" w:rsidRPr="00925A2E" w:rsidRDefault="00FE3B7C" w:rsidP="00DF662E">
      <w:pPr>
        <w:spacing w:after="0" w:line="276" w:lineRule="auto"/>
        <w:jc w:val="both"/>
        <w:rPr>
          <w:rFonts w:asciiTheme="minorHAnsi" w:hAnsiTheme="minorHAnsi" w:cstheme="minorHAnsi"/>
          <w:szCs w:val="24"/>
        </w:rPr>
      </w:pPr>
      <w:r w:rsidRPr="00925A2E">
        <w:rPr>
          <w:rFonts w:asciiTheme="minorHAnsi" w:hAnsiTheme="minorHAnsi" w:cstheme="minorHAnsi"/>
          <w:szCs w:val="24"/>
        </w:rPr>
        <w:t>Konstruując nową strategię integracji</w:t>
      </w:r>
      <w:r w:rsidR="00BE38D0" w:rsidRPr="00925A2E">
        <w:rPr>
          <w:rFonts w:asciiTheme="minorHAnsi" w:hAnsiTheme="minorHAnsi" w:cstheme="minorHAnsi"/>
          <w:szCs w:val="24"/>
        </w:rPr>
        <w:t>,</w:t>
      </w:r>
      <w:r w:rsidRPr="00925A2E">
        <w:rPr>
          <w:rFonts w:asciiTheme="minorHAnsi" w:hAnsiTheme="minorHAnsi" w:cstheme="minorHAnsi"/>
          <w:szCs w:val="24"/>
        </w:rPr>
        <w:t xml:space="preserve"> wzięto pod uwagę istotne zmiany, które w ostatnich latach </w:t>
      </w:r>
      <w:r w:rsidR="00F724A1" w:rsidRPr="00925A2E">
        <w:rPr>
          <w:rFonts w:asciiTheme="minorHAnsi" w:hAnsiTheme="minorHAnsi" w:cstheme="minorHAnsi"/>
          <w:szCs w:val="24"/>
        </w:rPr>
        <w:t>w</w:t>
      </w:r>
      <w:r w:rsidR="00F724A1">
        <w:rPr>
          <w:rFonts w:asciiTheme="minorHAnsi" w:hAnsiTheme="minorHAnsi" w:cstheme="minorHAnsi"/>
          <w:szCs w:val="24"/>
        </w:rPr>
        <w:t> </w:t>
      </w:r>
      <w:r w:rsidRPr="00925A2E">
        <w:rPr>
          <w:rFonts w:asciiTheme="minorHAnsi" w:hAnsiTheme="minorHAnsi" w:cstheme="minorHAnsi"/>
          <w:szCs w:val="24"/>
        </w:rPr>
        <w:t>znaczący sposób poprawiły sytuację ekonomiczną Romów w Polsce. Należy tu wymienić rządowe programy:</w:t>
      </w:r>
    </w:p>
    <w:p w14:paraId="123B7F20" w14:textId="689C6C88" w:rsidR="00FE3B7C" w:rsidRPr="00925A2E" w:rsidRDefault="00FE3B7C" w:rsidP="00C626E6">
      <w:pPr>
        <w:pStyle w:val="Akapitzlist"/>
        <w:numPr>
          <w:ilvl w:val="0"/>
          <w:numId w:val="1"/>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 xml:space="preserve">rządowy program demograficzny </w:t>
      </w:r>
      <w:r w:rsidRPr="00925A2E">
        <w:rPr>
          <w:rFonts w:asciiTheme="minorHAnsi" w:hAnsiTheme="minorHAnsi" w:cstheme="minorHAnsi"/>
          <w:i/>
          <w:szCs w:val="24"/>
        </w:rPr>
        <w:t>Rodzina 500</w:t>
      </w:r>
      <w:r w:rsidRPr="00925A2E">
        <w:rPr>
          <w:rFonts w:asciiTheme="minorHAnsi" w:hAnsiTheme="minorHAnsi" w:cstheme="minorHAnsi"/>
          <w:szCs w:val="24"/>
        </w:rPr>
        <w:t>+</w:t>
      </w:r>
      <w:r w:rsidR="006D6AF2" w:rsidRPr="00925A2E">
        <w:rPr>
          <w:rStyle w:val="Odwoanieprzypisudolnego"/>
          <w:rFonts w:asciiTheme="minorHAnsi" w:hAnsiTheme="minorHAnsi" w:cstheme="minorHAnsi"/>
          <w:szCs w:val="24"/>
        </w:rPr>
        <w:footnoteReference w:id="15"/>
      </w:r>
      <w:r w:rsidR="001470AB">
        <w:rPr>
          <w:rFonts w:asciiTheme="minorHAnsi" w:hAnsiTheme="minorHAnsi" w:cstheme="minorHAnsi"/>
          <w:szCs w:val="24"/>
          <w:vertAlign w:val="superscript"/>
        </w:rPr>
        <w:t>)</w:t>
      </w:r>
      <w:r w:rsidRPr="00925A2E">
        <w:rPr>
          <w:rFonts w:asciiTheme="minorHAnsi" w:hAnsiTheme="minorHAnsi" w:cstheme="minorHAnsi"/>
          <w:szCs w:val="24"/>
        </w:rPr>
        <w:t xml:space="preserve">, </w:t>
      </w:r>
    </w:p>
    <w:p w14:paraId="0F88AE9E" w14:textId="279CB838" w:rsidR="00FE3B7C" w:rsidRPr="00925A2E" w:rsidRDefault="00FE3B7C" w:rsidP="00C626E6">
      <w:pPr>
        <w:pStyle w:val="Akapitzlist"/>
        <w:numPr>
          <w:ilvl w:val="0"/>
          <w:numId w:val="1"/>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 xml:space="preserve">rządowy program </w:t>
      </w:r>
      <w:r w:rsidRPr="00925A2E">
        <w:rPr>
          <w:rFonts w:asciiTheme="minorHAnsi" w:hAnsiTheme="minorHAnsi" w:cstheme="minorHAnsi"/>
          <w:i/>
          <w:szCs w:val="24"/>
        </w:rPr>
        <w:t>Dobry start</w:t>
      </w:r>
      <w:r w:rsidR="006D6AF2" w:rsidRPr="00925A2E">
        <w:rPr>
          <w:rStyle w:val="Odwoanieprzypisudolnego"/>
          <w:rFonts w:asciiTheme="minorHAnsi" w:hAnsiTheme="minorHAnsi" w:cstheme="minorHAnsi"/>
          <w:i/>
          <w:szCs w:val="24"/>
        </w:rPr>
        <w:footnoteReference w:id="16"/>
      </w:r>
      <w:r w:rsidR="001470AB">
        <w:rPr>
          <w:rFonts w:asciiTheme="minorHAnsi" w:hAnsiTheme="minorHAnsi" w:cstheme="minorHAnsi"/>
          <w:i/>
          <w:szCs w:val="24"/>
          <w:vertAlign w:val="superscript"/>
        </w:rPr>
        <w:t>)</w:t>
      </w:r>
      <w:r w:rsidRPr="00925A2E">
        <w:rPr>
          <w:rFonts w:asciiTheme="minorHAnsi" w:hAnsiTheme="minorHAnsi" w:cstheme="minorHAnsi"/>
          <w:szCs w:val="24"/>
        </w:rPr>
        <w:t>,</w:t>
      </w:r>
    </w:p>
    <w:p w14:paraId="099F9B86" w14:textId="302B72A4" w:rsidR="004550F1" w:rsidRPr="00925A2E" w:rsidRDefault="00FE3B7C" w:rsidP="00C626E6">
      <w:pPr>
        <w:pStyle w:val="Akapitzlist"/>
        <w:numPr>
          <w:ilvl w:val="0"/>
          <w:numId w:val="1"/>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 xml:space="preserve">rządowy program </w:t>
      </w:r>
      <w:r w:rsidRPr="00925A2E">
        <w:rPr>
          <w:rFonts w:asciiTheme="minorHAnsi" w:hAnsiTheme="minorHAnsi" w:cstheme="minorHAnsi"/>
          <w:i/>
          <w:szCs w:val="24"/>
        </w:rPr>
        <w:t>Mama 4+</w:t>
      </w:r>
      <w:r w:rsidR="006D6AF2" w:rsidRPr="00925A2E">
        <w:rPr>
          <w:rStyle w:val="Odwoanieprzypisudolnego"/>
          <w:rFonts w:asciiTheme="minorHAnsi" w:hAnsiTheme="minorHAnsi" w:cstheme="minorHAnsi"/>
          <w:szCs w:val="24"/>
        </w:rPr>
        <w:footnoteReference w:id="17"/>
      </w:r>
      <w:r w:rsidR="001470AB">
        <w:rPr>
          <w:rFonts w:asciiTheme="minorHAnsi" w:hAnsiTheme="minorHAnsi" w:cstheme="minorHAnsi"/>
          <w:i/>
          <w:szCs w:val="24"/>
          <w:vertAlign w:val="superscript"/>
        </w:rPr>
        <w:t>)</w:t>
      </w:r>
    </w:p>
    <w:p w14:paraId="4B1E1907" w14:textId="38839067" w:rsidR="00FE3B7C" w:rsidRPr="00925A2E" w:rsidRDefault="00FE3B7C" w:rsidP="006E76D5">
      <w:pPr>
        <w:spacing w:after="120" w:line="276" w:lineRule="auto"/>
        <w:jc w:val="both"/>
        <w:rPr>
          <w:rFonts w:asciiTheme="minorHAnsi" w:hAnsiTheme="minorHAnsi" w:cstheme="minorHAnsi"/>
          <w:i/>
          <w:szCs w:val="24"/>
        </w:rPr>
      </w:pPr>
      <w:r w:rsidRPr="00925A2E">
        <w:rPr>
          <w:rFonts w:asciiTheme="minorHAnsi" w:hAnsiTheme="minorHAnsi" w:cstheme="minorHAnsi"/>
          <w:szCs w:val="24"/>
        </w:rPr>
        <w:t xml:space="preserve">Skutki tych działań w odniesieniu do Romów zostały opisane w </w:t>
      </w:r>
      <w:r w:rsidR="00096059">
        <w:rPr>
          <w:rFonts w:asciiTheme="minorHAnsi" w:hAnsiTheme="minorHAnsi" w:cstheme="minorHAnsi"/>
          <w:szCs w:val="24"/>
        </w:rPr>
        <w:t>rozdziale</w:t>
      </w:r>
      <w:r w:rsidR="00096059" w:rsidRPr="00925A2E">
        <w:rPr>
          <w:rFonts w:asciiTheme="minorHAnsi" w:hAnsiTheme="minorHAnsi" w:cstheme="minorHAnsi"/>
          <w:szCs w:val="24"/>
        </w:rPr>
        <w:t xml:space="preserve"> </w:t>
      </w:r>
      <w:r w:rsidR="003C4679" w:rsidRPr="00925A2E">
        <w:rPr>
          <w:rFonts w:asciiTheme="minorHAnsi" w:hAnsiTheme="minorHAnsi" w:cstheme="minorHAnsi"/>
          <w:szCs w:val="24"/>
        </w:rPr>
        <w:t xml:space="preserve">3. </w:t>
      </w:r>
      <w:r w:rsidR="003C4679" w:rsidRPr="00925A2E">
        <w:rPr>
          <w:rFonts w:asciiTheme="minorHAnsi" w:hAnsiTheme="minorHAnsi" w:cstheme="minorHAnsi"/>
          <w:i/>
          <w:szCs w:val="24"/>
        </w:rPr>
        <w:t>Polityki publiczne, mające znaczenie w</w:t>
      </w:r>
      <w:r w:rsidR="00742ADD">
        <w:rPr>
          <w:rFonts w:asciiTheme="minorHAnsi" w:hAnsiTheme="minorHAnsi" w:cstheme="minorHAnsi"/>
          <w:i/>
          <w:szCs w:val="24"/>
        </w:rPr>
        <w:t xml:space="preserve"> </w:t>
      </w:r>
      <w:r w:rsidR="003C4679" w:rsidRPr="00925A2E">
        <w:rPr>
          <w:rFonts w:asciiTheme="minorHAnsi" w:hAnsiTheme="minorHAnsi" w:cstheme="minorHAnsi"/>
          <w:i/>
          <w:szCs w:val="24"/>
        </w:rPr>
        <w:t>kontekście działań na rzecz Romów</w:t>
      </w:r>
      <w:r w:rsidRPr="00925A2E">
        <w:rPr>
          <w:rFonts w:asciiTheme="minorHAnsi" w:hAnsiTheme="minorHAnsi" w:cstheme="minorHAnsi"/>
          <w:i/>
          <w:szCs w:val="24"/>
        </w:rPr>
        <w:t>.</w:t>
      </w:r>
    </w:p>
    <w:p w14:paraId="5CB307F8" w14:textId="6D810B66" w:rsidR="00FE3B7C"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Funkcjonowanie tych ogólnodostępnych programów pozwala wyeliminować prowadzone </w:t>
      </w:r>
      <w:r w:rsidR="00F724A1" w:rsidRPr="00925A2E">
        <w:rPr>
          <w:rFonts w:asciiTheme="minorHAnsi" w:hAnsiTheme="minorHAnsi" w:cstheme="minorHAnsi"/>
          <w:szCs w:val="24"/>
        </w:rPr>
        <w:t>w</w:t>
      </w:r>
      <w:r w:rsidR="00F724A1">
        <w:rPr>
          <w:rFonts w:asciiTheme="minorHAnsi" w:hAnsiTheme="minorHAnsi" w:cstheme="minorHAnsi"/>
          <w:szCs w:val="24"/>
        </w:rPr>
        <w:t> </w:t>
      </w:r>
      <w:r w:rsidRPr="00925A2E">
        <w:rPr>
          <w:rFonts w:asciiTheme="minorHAnsi" w:hAnsiTheme="minorHAnsi" w:cstheme="minorHAnsi"/>
          <w:szCs w:val="24"/>
        </w:rPr>
        <w:t>poprzednich strategiach integracji Romów działania doraźnie poprawiające status materialny uczniów romskich, takich jak: zakup wyprawek szkolnych (podręczni</w:t>
      </w:r>
      <w:r w:rsidR="003E5E9F" w:rsidRPr="00925A2E">
        <w:rPr>
          <w:rFonts w:asciiTheme="minorHAnsi" w:hAnsiTheme="minorHAnsi" w:cstheme="minorHAnsi"/>
          <w:szCs w:val="24"/>
        </w:rPr>
        <w:t xml:space="preserve">ków i przyborów szkolnych) </w:t>
      </w:r>
      <w:r w:rsidR="005E57A5" w:rsidRPr="00925A2E">
        <w:rPr>
          <w:rFonts w:asciiTheme="minorHAnsi" w:hAnsiTheme="minorHAnsi" w:cstheme="minorHAnsi"/>
          <w:szCs w:val="24"/>
        </w:rPr>
        <w:t>dla</w:t>
      </w:r>
      <w:r w:rsidR="00742ADD">
        <w:rPr>
          <w:rFonts w:asciiTheme="minorHAnsi" w:hAnsiTheme="minorHAnsi" w:cstheme="minorHAnsi"/>
          <w:szCs w:val="24"/>
        </w:rPr>
        <w:t xml:space="preserve"> </w:t>
      </w:r>
      <w:r w:rsidRPr="00925A2E">
        <w:rPr>
          <w:rFonts w:asciiTheme="minorHAnsi" w:hAnsiTheme="minorHAnsi" w:cstheme="minorHAnsi"/>
          <w:szCs w:val="24"/>
        </w:rPr>
        <w:t>uczniów romskich w szkołach podstawowych (</w:t>
      </w:r>
      <w:r w:rsidR="006F3091" w:rsidRPr="005B7A72">
        <w:rPr>
          <w:rFonts w:asciiTheme="minorHAnsi" w:hAnsiTheme="minorHAnsi" w:cstheme="minorHAnsi"/>
          <w:i/>
          <w:szCs w:val="24"/>
        </w:rPr>
        <w:t>Program</w:t>
      </w:r>
      <w:r w:rsidRPr="00925A2E">
        <w:rPr>
          <w:rFonts w:asciiTheme="minorHAnsi" w:hAnsiTheme="minorHAnsi" w:cstheme="minorHAnsi"/>
          <w:szCs w:val="24"/>
        </w:rPr>
        <w:t xml:space="preserve"> pozostawia tę możliwość dla uczniów</w:t>
      </w:r>
      <w:r w:rsidR="005B7A72">
        <w:rPr>
          <w:rFonts w:asciiTheme="minorHAnsi" w:hAnsiTheme="minorHAnsi" w:cstheme="minorHAnsi"/>
          <w:szCs w:val="24"/>
        </w:rPr>
        <w:t xml:space="preserve"> </w:t>
      </w:r>
      <w:r w:rsidR="00F724A1">
        <w:rPr>
          <w:rFonts w:asciiTheme="minorHAnsi" w:hAnsiTheme="minorHAnsi" w:cstheme="minorHAnsi"/>
          <w:szCs w:val="24"/>
        </w:rPr>
        <w:t>w </w:t>
      </w:r>
      <w:r w:rsidRPr="00925A2E">
        <w:rPr>
          <w:rFonts w:asciiTheme="minorHAnsi" w:hAnsiTheme="minorHAnsi" w:cstheme="minorHAnsi"/>
          <w:szCs w:val="24"/>
        </w:rPr>
        <w:t>szkołach</w:t>
      </w:r>
      <w:r w:rsidR="005E57A5" w:rsidRPr="00925A2E">
        <w:rPr>
          <w:rFonts w:asciiTheme="minorHAnsi" w:hAnsiTheme="minorHAnsi" w:cstheme="minorHAnsi"/>
          <w:szCs w:val="24"/>
        </w:rPr>
        <w:t xml:space="preserve"> </w:t>
      </w:r>
      <w:r w:rsidRPr="00925A2E">
        <w:rPr>
          <w:rFonts w:asciiTheme="minorHAnsi" w:hAnsiTheme="minorHAnsi" w:cstheme="minorHAnsi"/>
          <w:szCs w:val="24"/>
        </w:rPr>
        <w:t>ponadpodstawowych, zwłaszcza zawodowych, wymagających</w:t>
      </w:r>
      <w:r w:rsidR="005E57A5" w:rsidRPr="00925A2E">
        <w:rPr>
          <w:rFonts w:asciiTheme="minorHAnsi" w:hAnsiTheme="minorHAnsi" w:cstheme="minorHAnsi"/>
          <w:szCs w:val="24"/>
        </w:rPr>
        <w:t xml:space="preserve"> </w:t>
      </w:r>
      <w:r w:rsidRPr="00925A2E">
        <w:rPr>
          <w:rFonts w:asciiTheme="minorHAnsi" w:hAnsiTheme="minorHAnsi" w:cstheme="minorHAnsi"/>
          <w:szCs w:val="24"/>
        </w:rPr>
        <w:t xml:space="preserve">często zakupu specjalistycznego wyposażenia), opłatę ubezpieczeń </w:t>
      </w:r>
      <w:r w:rsidR="00E37E9C" w:rsidRPr="00925A2E">
        <w:rPr>
          <w:rFonts w:asciiTheme="minorHAnsi" w:hAnsiTheme="minorHAnsi" w:cstheme="minorHAnsi"/>
          <w:szCs w:val="24"/>
        </w:rPr>
        <w:t>N</w:t>
      </w:r>
      <w:r w:rsidRPr="00925A2E">
        <w:rPr>
          <w:rFonts w:asciiTheme="minorHAnsi" w:hAnsiTheme="minorHAnsi" w:cstheme="minorHAnsi"/>
          <w:szCs w:val="24"/>
        </w:rPr>
        <w:t xml:space="preserve">NW, </w:t>
      </w:r>
      <w:r w:rsidR="005E57A5" w:rsidRPr="00925A2E">
        <w:rPr>
          <w:rFonts w:asciiTheme="minorHAnsi" w:hAnsiTheme="minorHAnsi" w:cstheme="minorHAnsi"/>
          <w:szCs w:val="24"/>
        </w:rPr>
        <w:t>dopłaty do wyżywienia itd., zaś</w:t>
      </w:r>
      <w:r w:rsidR="00742ADD">
        <w:rPr>
          <w:rFonts w:asciiTheme="minorHAnsi" w:hAnsiTheme="minorHAnsi" w:cstheme="minorHAnsi"/>
          <w:szCs w:val="24"/>
        </w:rPr>
        <w:t xml:space="preserve"> </w:t>
      </w:r>
      <w:r w:rsidRPr="00925A2E">
        <w:rPr>
          <w:rFonts w:asciiTheme="minorHAnsi" w:hAnsiTheme="minorHAnsi" w:cstheme="minorHAnsi"/>
          <w:szCs w:val="24"/>
        </w:rPr>
        <w:t>wprowadzenie rocznego obowiązku przedszkolnego eliminuje potrzebę dofinansowania tzw. opłat przedszkolnych ponoszon</w:t>
      </w:r>
      <w:r w:rsidR="003E5E9F" w:rsidRPr="00925A2E">
        <w:rPr>
          <w:rFonts w:asciiTheme="minorHAnsi" w:hAnsiTheme="minorHAnsi" w:cstheme="minorHAnsi"/>
          <w:szCs w:val="24"/>
        </w:rPr>
        <w:t>ych dotychczas przez rodziców.</w:t>
      </w:r>
    </w:p>
    <w:p w14:paraId="136F564D" w14:textId="77777777" w:rsidR="00DA2B48" w:rsidRPr="00925A2E" w:rsidRDefault="00DA2B48" w:rsidP="006E76D5">
      <w:pPr>
        <w:spacing w:after="120" w:line="276" w:lineRule="auto"/>
        <w:jc w:val="both"/>
        <w:rPr>
          <w:rFonts w:asciiTheme="minorHAnsi" w:hAnsiTheme="minorHAnsi" w:cstheme="minorHAnsi"/>
          <w:szCs w:val="24"/>
        </w:rPr>
      </w:pPr>
    </w:p>
    <w:p w14:paraId="5B459A8C" w14:textId="77777777"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b/>
          <w:szCs w:val="24"/>
        </w:rPr>
        <w:t>Zmiany na rynku pracy</w:t>
      </w:r>
    </w:p>
    <w:p w14:paraId="1846C474" w14:textId="1AE43283" w:rsidR="00E21025"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Nie bez znaczenia dla aktywizacji zawodowej Romów pozostawała kwestia zmian na rynku pracy </w:t>
      </w:r>
      <w:r w:rsidR="00F724A1" w:rsidRPr="00925A2E">
        <w:rPr>
          <w:rFonts w:asciiTheme="minorHAnsi" w:hAnsiTheme="minorHAnsi" w:cstheme="minorHAnsi"/>
          <w:szCs w:val="24"/>
        </w:rPr>
        <w:t>w</w:t>
      </w:r>
      <w:r w:rsidR="00F724A1">
        <w:rPr>
          <w:rFonts w:asciiTheme="minorHAnsi" w:hAnsiTheme="minorHAnsi" w:cstheme="minorHAnsi"/>
          <w:szCs w:val="24"/>
        </w:rPr>
        <w:t> </w:t>
      </w:r>
      <w:r w:rsidRPr="00925A2E">
        <w:rPr>
          <w:rFonts w:asciiTheme="minorHAnsi" w:hAnsiTheme="minorHAnsi" w:cstheme="minorHAnsi"/>
          <w:szCs w:val="24"/>
        </w:rPr>
        <w:t xml:space="preserve">Polsce w ostatnich dwóch dekadach. O ile początek realizacji działań państwa na rzecz tej grupy </w:t>
      </w:r>
      <w:r w:rsidR="00F724A1" w:rsidRPr="00925A2E">
        <w:rPr>
          <w:rFonts w:asciiTheme="minorHAnsi" w:hAnsiTheme="minorHAnsi" w:cstheme="minorHAnsi"/>
          <w:szCs w:val="24"/>
        </w:rPr>
        <w:t>w</w:t>
      </w:r>
      <w:r w:rsidR="00F724A1">
        <w:rPr>
          <w:rFonts w:asciiTheme="minorHAnsi" w:hAnsiTheme="minorHAnsi" w:cstheme="minorHAnsi"/>
          <w:szCs w:val="24"/>
        </w:rPr>
        <w:t> </w:t>
      </w:r>
      <w:r w:rsidRPr="00925A2E">
        <w:rPr>
          <w:rFonts w:asciiTheme="minorHAnsi" w:hAnsiTheme="minorHAnsi" w:cstheme="minorHAnsi"/>
          <w:szCs w:val="24"/>
        </w:rPr>
        <w:t>2001 r. przypadł na szczyt poziomu oficjalnego (rejestrowanego)</w:t>
      </w:r>
      <w:r w:rsidR="00126632" w:rsidRPr="00925A2E">
        <w:rPr>
          <w:rFonts w:asciiTheme="minorHAnsi" w:hAnsiTheme="minorHAnsi" w:cstheme="minorHAnsi"/>
          <w:szCs w:val="24"/>
        </w:rPr>
        <w:t xml:space="preserve"> bezrobocia, wynoszącego ok. 20</w:t>
      </w:r>
      <w:r w:rsidRPr="00925A2E">
        <w:rPr>
          <w:rFonts w:asciiTheme="minorHAnsi" w:hAnsiTheme="minorHAnsi" w:cstheme="minorHAnsi"/>
          <w:szCs w:val="24"/>
        </w:rPr>
        <w:t>%, o tyle od 2016 r. notuje się wyraźną poprawę sytuacji na rynku pracy, mi</w:t>
      </w:r>
      <w:r w:rsidR="00CE06CF" w:rsidRPr="00925A2E">
        <w:rPr>
          <w:rFonts w:asciiTheme="minorHAnsi" w:hAnsiTheme="minorHAnsi" w:cstheme="minorHAnsi"/>
          <w:szCs w:val="24"/>
        </w:rPr>
        <w:t>erzoną utrzymującym się</w:t>
      </w:r>
      <w:r w:rsidR="00742ADD">
        <w:rPr>
          <w:rFonts w:asciiTheme="minorHAnsi" w:hAnsiTheme="minorHAnsi" w:cstheme="minorHAnsi"/>
          <w:szCs w:val="24"/>
        </w:rPr>
        <w:t xml:space="preserve"> </w:t>
      </w:r>
      <w:r w:rsidRPr="00925A2E">
        <w:rPr>
          <w:rFonts w:asciiTheme="minorHAnsi" w:hAnsiTheme="minorHAnsi" w:cstheme="minorHAnsi"/>
          <w:szCs w:val="24"/>
        </w:rPr>
        <w:t>spadkiem</w:t>
      </w:r>
      <w:r w:rsidR="00E21025" w:rsidRPr="00925A2E">
        <w:rPr>
          <w:rFonts w:asciiTheme="minorHAnsi" w:hAnsiTheme="minorHAnsi" w:cstheme="minorHAnsi"/>
          <w:szCs w:val="24"/>
        </w:rPr>
        <w:t xml:space="preserve"> poziomem bezrobocia (rys. 3.):</w:t>
      </w:r>
    </w:p>
    <w:p w14:paraId="742203C4" w14:textId="07AA61C1" w:rsidR="00CE06CF" w:rsidRPr="006740CC" w:rsidRDefault="00FE3B7C"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t xml:space="preserve">Rys. 3. </w:t>
      </w:r>
      <w:hyperlink r:id="rId12" w:history="1">
        <w:r w:rsidRPr="006740CC">
          <w:rPr>
            <w:rFonts w:asciiTheme="minorHAnsi" w:hAnsiTheme="minorHAnsi" w:cstheme="minorHAnsi"/>
            <w:i/>
            <w:sz w:val="18"/>
            <w:szCs w:val="24"/>
          </w:rPr>
          <w:t>GUS % Stopa bezrobocia rejestrowanego w latach 20012019</w:t>
        </w:r>
      </w:hyperlink>
      <w:r w:rsidRPr="00925A2E">
        <w:rPr>
          <w:rFonts w:asciiTheme="minorHAnsi" w:hAnsiTheme="minorHAnsi" w:cstheme="minorHAnsi"/>
          <w:i/>
          <w:sz w:val="18"/>
          <w:szCs w:val="24"/>
        </w:rPr>
        <w:t xml:space="preserve"> (stan na grudzień</w:t>
      </w:r>
      <w:r w:rsidR="00916BCB" w:rsidRPr="00925A2E">
        <w:rPr>
          <w:rFonts w:asciiTheme="minorHAnsi" w:hAnsiTheme="minorHAnsi" w:cstheme="minorHAnsi"/>
          <w:i/>
          <w:sz w:val="18"/>
          <w:szCs w:val="24"/>
        </w:rPr>
        <w:t xml:space="preserve"> danego roku</w:t>
      </w:r>
      <w:r w:rsidRPr="00925A2E">
        <w:rPr>
          <w:rFonts w:asciiTheme="minorHAnsi" w:hAnsiTheme="minorHAnsi" w:cstheme="minorHAnsi"/>
          <w:i/>
          <w:sz w:val="18"/>
          <w:szCs w:val="24"/>
        </w:rPr>
        <w:t>)</w:t>
      </w:r>
    </w:p>
    <w:tbl>
      <w:tblPr>
        <w:tblStyle w:val="Tabela-Siatka"/>
        <w:tblW w:w="0" w:type="auto"/>
        <w:jc w:val="center"/>
        <w:tblLook w:val="04A0" w:firstRow="1" w:lastRow="0" w:firstColumn="1" w:lastColumn="0" w:noHBand="0" w:noVBand="1"/>
      </w:tblPr>
      <w:tblGrid>
        <w:gridCol w:w="1155"/>
        <w:gridCol w:w="806"/>
        <w:gridCol w:w="806"/>
        <w:gridCol w:w="807"/>
        <w:gridCol w:w="807"/>
        <w:gridCol w:w="807"/>
        <w:gridCol w:w="807"/>
        <w:gridCol w:w="807"/>
        <w:gridCol w:w="808"/>
        <w:gridCol w:w="726"/>
        <w:gridCol w:w="726"/>
      </w:tblGrid>
      <w:tr w:rsidR="00916BCB" w:rsidRPr="00925A2E" w14:paraId="4416D5E6" w14:textId="1E628B20" w:rsidTr="00CE1909">
        <w:trPr>
          <w:jc w:val="center"/>
        </w:trPr>
        <w:tc>
          <w:tcPr>
            <w:tcW w:w="1155" w:type="dxa"/>
            <w:shd w:val="clear" w:color="auto" w:fill="44546A" w:themeFill="text2"/>
            <w:vAlign w:val="center"/>
          </w:tcPr>
          <w:p w14:paraId="7C652918" w14:textId="60A8049C" w:rsidR="00916BCB" w:rsidRPr="00925A2E" w:rsidRDefault="00916BCB" w:rsidP="00CE06CF">
            <w:pPr>
              <w:spacing w:line="276" w:lineRule="auto"/>
              <w:jc w:val="both"/>
              <w:rPr>
                <w:rFonts w:asciiTheme="minorHAnsi" w:hAnsiTheme="minorHAnsi" w:cstheme="minorHAnsi"/>
                <w:b/>
                <w:color w:val="FFFFFF" w:themeColor="background1"/>
                <w:sz w:val="18"/>
                <w:szCs w:val="24"/>
              </w:rPr>
            </w:pPr>
            <w:r w:rsidRPr="00925A2E">
              <w:rPr>
                <w:rFonts w:asciiTheme="minorHAnsi" w:hAnsiTheme="minorHAnsi" w:cstheme="minorHAnsi"/>
                <w:b/>
                <w:color w:val="FFFFFF" w:themeColor="background1"/>
                <w:sz w:val="18"/>
                <w:szCs w:val="24"/>
              </w:rPr>
              <w:t>Rok</w:t>
            </w:r>
          </w:p>
        </w:tc>
        <w:tc>
          <w:tcPr>
            <w:tcW w:w="806" w:type="dxa"/>
            <w:shd w:val="clear" w:color="auto" w:fill="44546A" w:themeFill="text2"/>
          </w:tcPr>
          <w:p w14:paraId="4FE67FB8" w14:textId="0C944999" w:rsidR="00916BCB" w:rsidRPr="00925A2E" w:rsidRDefault="00916BCB" w:rsidP="00CE06CF">
            <w:pPr>
              <w:spacing w:line="276" w:lineRule="auto"/>
              <w:jc w:val="both"/>
              <w:rPr>
                <w:rFonts w:asciiTheme="minorHAnsi" w:hAnsiTheme="minorHAnsi" w:cstheme="minorHAnsi"/>
                <w:b/>
                <w:color w:val="FFFFFF" w:themeColor="background1"/>
                <w:sz w:val="18"/>
                <w:szCs w:val="24"/>
              </w:rPr>
            </w:pPr>
            <w:r w:rsidRPr="00925A2E">
              <w:rPr>
                <w:rFonts w:asciiTheme="minorHAnsi" w:hAnsiTheme="minorHAnsi" w:cstheme="minorHAnsi"/>
                <w:b/>
                <w:color w:val="FFFFFF" w:themeColor="background1"/>
                <w:sz w:val="18"/>
                <w:szCs w:val="24"/>
              </w:rPr>
              <w:t>2001</w:t>
            </w:r>
          </w:p>
        </w:tc>
        <w:tc>
          <w:tcPr>
            <w:tcW w:w="806" w:type="dxa"/>
            <w:shd w:val="clear" w:color="auto" w:fill="44546A" w:themeFill="text2"/>
          </w:tcPr>
          <w:p w14:paraId="58BE9560" w14:textId="2FD819EC" w:rsidR="00916BCB" w:rsidRPr="00925A2E" w:rsidRDefault="00916BCB" w:rsidP="00CE06CF">
            <w:pPr>
              <w:spacing w:line="276" w:lineRule="auto"/>
              <w:jc w:val="both"/>
              <w:rPr>
                <w:rFonts w:asciiTheme="minorHAnsi" w:hAnsiTheme="minorHAnsi" w:cstheme="minorHAnsi"/>
                <w:b/>
                <w:color w:val="FFFFFF" w:themeColor="background1"/>
                <w:sz w:val="18"/>
                <w:szCs w:val="24"/>
              </w:rPr>
            </w:pPr>
            <w:r w:rsidRPr="00925A2E">
              <w:rPr>
                <w:rFonts w:asciiTheme="minorHAnsi" w:hAnsiTheme="minorHAnsi" w:cstheme="minorHAnsi"/>
                <w:b/>
                <w:color w:val="FFFFFF" w:themeColor="background1"/>
                <w:sz w:val="18"/>
                <w:szCs w:val="24"/>
              </w:rPr>
              <w:t>2002</w:t>
            </w:r>
          </w:p>
        </w:tc>
        <w:tc>
          <w:tcPr>
            <w:tcW w:w="807" w:type="dxa"/>
            <w:shd w:val="clear" w:color="auto" w:fill="44546A" w:themeFill="text2"/>
          </w:tcPr>
          <w:p w14:paraId="2275746B" w14:textId="10673413" w:rsidR="00916BCB" w:rsidRPr="00925A2E" w:rsidRDefault="00916BCB" w:rsidP="00CE06CF">
            <w:pPr>
              <w:spacing w:line="276" w:lineRule="auto"/>
              <w:jc w:val="both"/>
              <w:rPr>
                <w:rFonts w:asciiTheme="minorHAnsi" w:hAnsiTheme="minorHAnsi" w:cstheme="minorHAnsi"/>
                <w:b/>
                <w:color w:val="FFFFFF" w:themeColor="background1"/>
                <w:sz w:val="18"/>
                <w:szCs w:val="24"/>
              </w:rPr>
            </w:pPr>
            <w:r w:rsidRPr="00925A2E">
              <w:rPr>
                <w:rFonts w:asciiTheme="minorHAnsi" w:hAnsiTheme="minorHAnsi" w:cstheme="minorHAnsi"/>
                <w:b/>
                <w:color w:val="FFFFFF" w:themeColor="background1"/>
                <w:sz w:val="18"/>
                <w:szCs w:val="24"/>
              </w:rPr>
              <w:t>2003</w:t>
            </w:r>
          </w:p>
        </w:tc>
        <w:tc>
          <w:tcPr>
            <w:tcW w:w="807" w:type="dxa"/>
            <w:shd w:val="clear" w:color="auto" w:fill="44546A" w:themeFill="text2"/>
          </w:tcPr>
          <w:p w14:paraId="0EFFFFF8" w14:textId="62457F5D" w:rsidR="00916BCB" w:rsidRPr="00925A2E" w:rsidRDefault="00916BCB" w:rsidP="00CE06CF">
            <w:pPr>
              <w:spacing w:line="276" w:lineRule="auto"/>
              <w:jc w:val="both"/>
              <w:rPr>
                <w:rFonts w:asciiTheme="minorHAnsi" w:hAnsiTheme="minorHAnsi" w:cstheme="minorHAnsi"/>
                <w:b/>
                <w:color w:val="FFFFFF" w:themeColor="background1"/>
                <w:sz w:val="18"/>
                <w:szCs w:val="24"/>
              </w:rPr>
            </w:pPr>
            <w:r w:rsidRPr="00925A2E">
              <w:rPr>
                <w:rFonts w:asciiTheme="minorHAnsi" w:hAnsiTheme="minorHAnsi" w:cstheme="minorHAnsi"/>
                <w:b/>
                <w:color w:val="FFFFFF" w:themeColor="background1"/>
                <w:sz w:val="18"/>
                <w:szCs w:val="24"/>
              </w:rPr>
              <w:t>2004</w:t>
            </w:r>
          </w:p>
        </w:tc>
        <w:tc>
          <w:tcPr>
            <w:tcW w:w="807" w:type="dxa"/>
            <w:shd w:val="clear" w:color="auto" w:fill="44546A" w:themeFill="text2"/>
          </w:tcPr>
          <w:p w14:paraId="0E0B916F" w14:textId="1F33F10C" w:rsidR="00916BCB" w:rsidRPr="00925A2E" w:rsidRDefault="00916BCB" w:rsidP="00CE06CF">
            <w:pPr>
              <w:spacing w:line="276" w:lineRule="auto"/>
              <w:jc w:val="both"/>
              <w:rPr>
                <w:rFonts w:asciiTheme="minorHAnsi" w:hAnsiTheme="minorHAnsi" w:cstheme="minorHAnsi"/>
                <w:b/>
                <w:color w:val="FFFFFF" w:themeColor="background1"/>
                <w:sz w:val="18"/>
                <w:szCs w:val="24"/>
              </w:rPr>
            </w:pPr>
            <w:r w:rsidRPr="00925A2E">
              <w:rPr>
                <w:rFonts w:asciiTheme="minorHAnsi" w:hAnsiTheme="minorHAnsi" w:cstheme="minorHAnsi"/>
                <w:b/>
                <w:color w:val="FFFFFF" w:themeColor="background1"/>
                <w:sz w:val="18"/>
                <w:szCs w:val="24"/>
              </w:rPr>
              <w:t>2005</w:t>
            </w:r>
          </w:p>
        </w:tc>
        <w:tc>
          <w:tcPr>
            <w:tcW w:w="807" w:type="dxa"/>
            <w:shd w:val="clear" w:color="auto" w:fill="44546A" w:themeFill="text2"/>
          </w:tcPr>
          <w:p w14:paraId="6CD6F59C" w14:textId="26B3202B" w:rsidR="00916BCB" w:rsidRPr="00925A2E" w:rsidRDefault="00916BCB" w:rsidP="00CE06CF">
            <w:pPr>
              <w:spacing w:line="276" w:lineRule="auto"/>
              <w:jc w:val="both"/>
              <w:rPr>
                <w:rFonts w:asciiTheme="minorHAnsi" w:hAnsiTheme="minorHAnsi" w:cstheme="minorHAnsi"/>
                <w:b/>
                <w:color w:val="FFFFFF" w:themeColor="background1"/>
                <w:sz w:val="18"/>
                <w:szCs w:val="24"/>
              </w:rPr>
            </w:pPr>
            <w:r w:rsidRPr="00925A2E">
              <w:rPr>
                <w:rFonts w:asciiTheme="minorHAnsi" w:hAnsiTheme="minorHAnsi" w:cstheme="minorHAnsi"/>
                <w:b/>
                <w:color w:val="FFFFFF" w:themeColor="background1"/>
                <w:sz w:val="18"/>
                <w:szCs w:val="24"/>
              </w:rPr>
              <w:t>2006</w:t>
            </w:r>
          </w:p>
        </w:tc>
        <w:tc>
          <w:tcPr>
            <w:tcW w:w="807" w:type="dxa"/>
            <w:shd w:val="clear" w:color="auto" w:fill="44546A" w:themeFill="text2"/>
          </w:tcPr>
          <w:p w14:paraId="0D995AE9" w14:textId="40E5DE0C" w:rsidR="00916BCB" w:rsidRPr="00925A2E" w:rsidRDefault="00916BCB" w:rsidP="00CE06CF">
            <w:pPr>
              <w:spacing w:line="276" w:lineRule="auto"/>
              <w:jc w:val="both"/>
              <w:rPr>
                <w:rFonts w:asciiTheme="minorHAnsi" w:hAnsiTheme="minorHAnsi" w:cstheme="minorHAnsi"/>
                <w:b/>
                <w:color w:val="FFFFFF" w:themeColor="background1"/>
                <w:sz w:val="18"/>
                <w:szCs w:val="24"/>
              </w:rPr>
            </w:pPr>
            <w:r w:rsidRPr="00925A2E">
              <w:rPr>
                <w:rFonts w:asciiTheme="minorHAnsi" w:hAnsiTheme="minorHAnsi" w:cstheme="minorHAnsi"/>
                <w:b/>
                <w:color w:val="FFFFFF" w:themeColor="background1"/>
                <w:sz w:val="18"/>
                <w:szCs w:val="24"/>
              </w:rPr>
              <w:t>2007</w:t>
            </w:r>
          </w:p>
        </w:tc>
        <w:tc>
          <w:tcPr>
            <w:tcW w:w="808" w:type="dxa"/>
            <w:shd w:val="clear" w:color="auto" w:fill="44546A" w:themeFill="text2"/>
          </w:tcPr>
          <w:p w14:paraId="4F414C39" w14:textId="4D8456B0" w:rsidR="00916BCB" w:rsidRPr="00925A2E" w:rsidRDefault="00916BCB" w:rsidP="00CE06CF">
            <w:pPr>
              <w:spacing w:line="276" w:lineRule="auto"/>
              <w:jc w:val="both"/>
              <w:rPr>
                <w:rFonts w:asciiTheme="minorHAnsi" w:hAnsiTheme="minorHAnsi" w:cstheme="minorHAnsi"/>
                <w:b/>
                <w:color w:val="FFFFFF" w:themeColor="background1"/>
                <w:sz w:val="18"/>
                <w:szCs w:val="24"/>
              </w:rPr>
            </w:pPr>
            <w:r w:rsidRPr="00925A2E">
              <w:rPr>
                <w:rFonts w:asciiTheme="minorHAnsi" w:hAnsiTheme="minorHAnsi" w:cstheme="minorHAnsi"/>
                <w:b/>
                <w:color w:val="FFFFFF" w:themeColor="background1"/>
                <w:sz w:val="18"/>
                <w:szCs w:val="24"/>
              </w:rPr>
              <w:t>2008</w:t>
            </w:r>
          </w:p>
        </w:tc>
        <w:tc>
          <w:tcPr>
            <w:tcW w:w="726" w:type="dxa"/>
            <w:shd w:val="clear" w:color="auto" w:fill="44546A" w:themeFill="text2"/>
          </w:tcPr>
          <w:p w14:paraId="17160DA9" w14:textId="20BD36AA" w:rsidR="00916BCB" w:rsidRPr="00925A2E" w:rsidRDefault="00916BCB" w:rsidP="00CE06CF">
            <w:pPr>
              <w:spacing w:line="276" w:lineRule="auto"/>
              <w:jc w:val="both"/>
              <w:rPr>
                <w:rFonts w:asciiTheme="minorHAnsi" w:hAnsiTheme="minorHAnsi" w:cstheme="minorHAnsi"/>
                <w:b/>
                <w:color w:val="FFFFFF" w:themeColor="background1"/>
                <w:sz w:val="18"/>
                <w:szCs w:val="24"/>
              </w:rPr>
            </w:pPr>
            <w:r w:rsidRPr="00925A2E">
              <w:rPr>
                <w:rFonts w:asciiTheme="minorHAnsi" w:hAnsiTheme="minorHAnsi" w:cstheme="minorHAnsi"/>
                <w:b/>
                <w:color w:val="FFFFFF" w:themeColor="background1"/>
                <w:sz w:val="18"/>
                <w:szCs w:val="24"/>
              </w:rPr>
              <w:t>2009</w:t>
            </w:r>
          </w:p>
        </w:tc>
        <w:tc>
          <w:tcPr>
            <w:tcW w:w="726" w:type="dxa"/>
            <w:shd w:val="clear" w:color="auto" w:fill="44546A" w:themeFill="text2"/>
          </w:tcPr>
          <w:p w14:paraId="457FFEDA" w14:textId="15E6CD09" w:rsidR="00916BCB" w:rsidRPr="00925A2E" w:rsidRDefault="00916BCB" w:rsidP="00CE06CF">
            <w:pPr>
              <w:spacing w:line="276" w:lineRule="auto"/>
              <w:jc w:val="both"/>
              <w:rPr>
                <w:rFonts w:asciiTheme="minorHAnsi" w:hAnsiTheme="minorHAnsi" w:cstheme="minorHAnsi"/>
                <w:b/>
                <w:color w:val="FFFFFF" w:themeColor="background1"/>
                <w:sz w:val="18"/>
                <w:szCs w:val="24"/>
              </w:rPr>
            </w:pPr>
            <w:r w:rsidRPr="00925A2E">
              <w:rPr>
                <w:rFonts w:asciiTheme="minorHAnsi" w:hAnsiTheme="minorHAnsi" w:cstheme="minorHAnsi"/>
                <w:b/>
                <w:color w:val="FFFFFF" w:themeColor="background1"/>
                <w:sz w:val="18"/>
                <w:szCs w:val="24"/>
              </w:rPr>
              <w:t>2010</w:t>
            </w:r>
          </w:p>
        </w:tc>
      </w:tr>
      <w:tr w:rsidR="00916BCB" w:rsidRPr="00925A2E" w14:paraId="04870EDD" w14:textId="5A60BBD3" w:rsidTr="00CE1909">
        <w:trPr>
          <w:jc w:val="center"/>
        </w:trPr>
        <w:tc>
          <w:tcPr>
            <w:tcW w:w="1155" w:type="dxa"/>
            <w:shd w:val="clear" w:color="auto" w:fill="44546A" w:themeFill="text2"/>
            <w:vAlign w:val="center"/>
          </w:tcPr>
          <w:p w14:paraId="3B18B9AA" w14:textId="28C5C969" w:rsidR="00916BCB" w:rsidRPr="00925A2E" w:rsidRDefault="00916BCB" w:rsidP="00CE06CF">
            <w:pPr>
              <w:spacing w:line="276" w:lineRule="auto"/>
              <w:jc w:val="both"/>
              <w:rPr>
                <w:rFonts w:asciiTheme="minorHAnsi" w:hAnsiTheme="minorHAnsi" w:cstheme="minorHAnsi"/>
                <w:b/>
                <w:color w:val="FFFFFF" w:themeColor="background1"/>
                <w:sz w:val="18"/>
                <w:szCs w:val="24"/>
              </w:rPr>
            </w:pPr>
            <w:r w:rsidRPr="00925A2E">
              <w:rPr>
                <w:rFonts w:asciiTheme="minorHAnsi" w:hAnsiTheme="minorHAnsi" w:cstheme="minorHAnsi"/>
                <w:b/>
                <w:color w:val="FFFFFF" w:themeColor="background1"/>
                <w:sz w:val="18"/>
                <w:szCs w:val="24"/>
              </w:rPr>
              <w:t>Stopa bezrobocia</w:t>
            </w:r>
          </w:p>
        </w:tc>
        <w:tc>
          <w:tcPr>
            <w:tcW w:w="806" w:type="dxa"/>
            <w:vAlign w:val="center"/>
          </w:tcPr>
          <w:p w14:paraId="3E9771D2" w14:textId="30FAF7C1" w:rsidR="00916BCB" w:rsidRPr="00925A2E" w:rsidRDefault="00916BCB" w:rsidP="00CE06CF">
            <w:pPr>
              <w:spacing w:line="276" w:lineRule="auto"/>
              <w:jc w:val="both"/>
              <w:rPr>
                <w:rFonts w:asciiTheme="minorHAnsi" w:hAnsiTheme="minorHAnsi" w:cstheme="minorHAnsi"/>
                <w:sz w:val="18"/>
                <w:szCs w:val="24"/>
              </w:rPr>
            </w:pPr>
            <w:r w:rsidRPr="00925A2E">
              <w:rPr>
                <w:rFonts w:asciiTheme="minorHAnsi" w:hAnsiTheme="minorHAnsi" w:cstheme="minorHAnsi"/>
                <w:color w:val="000000"/>
                <w:sz w:val="18"/>
                <w:szCs w:val="24"/>
                <w:lang w:eastAsia="pl-PL"/>
              </w:rPr>
              <w:t>17,5</w:t>
            </w:r>
          </w:p>
        </w:tc>
        <w:tc>
          <w:tcPr>
            <w:tcW w:w="806" w:type="dxa"/>
            <w:vAlign w:val="center"/>
          </w:tcPr>
          <w:p w14:paraId="52F64E91" w14:textId="73CC3C2C" w:rsidR="00916BCB" w:rsidRPr="00925A2E" w:rsidRDefault="00916BCB" w:rsidP="00CE06CF">
            <w:pPr>
              <w:spacing w:line="276" w:lineRule="auto"/>
              <w:jc w:val="both"/>
              <w:rPr>
                <w:rFonts w:asciiTheme="minorHAnsi" w:hAnsiTheme="minorHAnsi" w:cstheme="minorHAnsi"/>
                <w:sz w:val="18"/>
                <w:szCs w:val="24"/>
              </w:rPr>
            </w:pPr>
            <w:r w:rsidRPr="00925A2E">
              <w:rPr>
                <w:rFonts w:asciiTheme="minorHAnsi" w:hAnsiTheme="minorHAnsi" w:cstheme="minorHAnsi"/>
                <w:color w:val="000000"/>
                <w:sz w:val="18"/>
                <w:szCs w:val="24"/>
                <w:lang w:eastAsia="pl-PL"/>
              </w:rPr>
              <w:t>20,0</w:t>
            </w:r>
          </w:p>
        </w:tc>
        <w:tc>
          <w:tcPr>
            <w:tcW w:w="807" w:type="dxa"/>
            <w:vAlign w:val="center"/>
          </w:tcPr>
          <w:p w14:paraId="4E31033E" w14:textId="7D2D4A68" w:rsidR="00916BCB" w:rsidRPr="00925A2E" w:rsidRDefault="00916BCB" w:rsidP="00CE06CF">
            <w:pPr>
              <w:spacing w:line="276" w:lineRule="auto"/>
              <w:jc w:val="both"/>
              <w:rPr>
                <w:rFonts w:asciiTheme="minorHAnsi" w:hAnsiTheme="minorHAnsi" w:cstheme="minorHAnsi"/>
                <w:sz w:val="18"/>
                <w:szCs w:val="24"/>
              </w:rPr>
            </w:pPr>
            <w:r w:rsidRPr="00925A2E">
              <w:rPr>
                <w:rFonts w:asciiTheme="minorHAnsi" w:hAnsiTheme="minorHAnsi" w:cstheme="minorHAnsi"/>
                <w:color w:val="000000"/>
                <w:sz w:val="18"/>
                <w:szCs w:val="24"/>
                <w:lang w:eastAsia="pl-PL"/>
              </w:rPr>
              <w:t>20,0</w:t>
            </w:r>
          </w:p>
        </w:tc>
        <w:tc>
          <w:tcPr>
            <w:tcW w:w="807" w:type="dxa"/>
            <w:vAlign w:val="center"/>
          </w:tcPr>
          <w:p w14:paraId="495630F2" w14:textId="11A3348D" w:rsidR="00916BCB" w:rsidRPr="00925A2E" w:rsidRDefault="00916BCB" w:rsidP="00CE06CF">
            <w:pPr>
              <w:spacing w:line="276" w:lineRule="auto"/>
              <w:jc w:val="both"/>
              <w:rPr>
                <w:rFonts w:asciiTheme="minorHAnsi" w:hAnsiTheme="minorHAnsi" w:cstheme="minorHAnsi"/>
                <w:sz w:val="18"/>
                <w:szCs w:val="24"/>
              </w:rPr>
            </w:pPr>
            <w:r w:rsidRPr="00925A2E">
              <w:rPr>
                <w:rFonts w:asciiTheme="minorHAnsi" w:hAnsiTheme="minorHAnsi" w:cstheme="minorHAnsi"/>
                <w:color w:val="000000"/>
                <w:sz w:val="18"/>
                <w:szCs w:val="24"/>
                <w:lang w:eastAsia="pl-PL"/>
              </w:rPr>
              <w:t>19,0</w:t>
            </w:r>
          </w:p>
        </w:tc>
        <w:tc>
          <w:tcPr>
            <w:tcW w:w="807" w:type="dxa"/>
            <w:vAlign w:val="center"/>
          </w:tcPr>
          <w:p w14:paraId="0AA0A270" w14:textId="7EBDB612" w:rsidR="00916BCB" w:rsidRPr="00925A2E" w:rsidRDefault="00916BCB" w:rsidP="00CE06CF">
            <w:pPr>
              <w:spacing w:line="276" w:lineRule="auto"/>
              <w:jc w:val="both"/>
              <w:rPr>
                <w:rFonts w:asciiTheme="minorHAnsi" w:hAnsiTheme="minorHAnsi" w:cstheme="minorHAnsi"/>
                <w:sz w:val="18"/>
                <w:szCs w:val="24"/>
              </w:rPr>
            </w:pPr>
            <w:r w:rsidRPr="00925A2E">
              <w:rPr>
                <w:rFonts w:asciiTheme="minorHAnsi" w:hAnsiTheme="minorHAnsi" w:cstheme="minorHAnsi"/>
                <w:color w:val="000000"/>
                <w:sz w:val="18"/>
                <w:szCs w:val="24"/>
                <w:lang w:eastAsia="pl-PL"/>
              </w:rPr>
              <w:t>17,6</w:t>
            </w:r>
          </w:p>
        </w:tc>
        <w:tc>
          <w:tcPr>
            <w:tcW w:w="807" w:type="dxa"/>
            <w:vAlign w:val="center"/>
          </w:tcPr>
          <w:p w14:paraId="4F845317" w14:textId="16EC4F0A" w:rsidR="00916BCB" w:rsidRPr="00925A2E" w:rsidRDefault="00916BCB" w:rsidP="00CE06CF">
            <w:pPr>
              <w:spacing w:line="276" w:lineRule="auto"/>
              <w:jc w:val="both"/>
              <w:rPr>
                <w:rFonts w:asciiTheme="minorHAnsi" w:hAnsiTheme="minorHAnsi" w:cstheme="minorHAnsi"/>
                <w:sz w:val="18"/>
                <w:szCs w:val="24"/>
              </w:rPr>
            </w:pPr>
            <w:r w:rsidRPr="00925A2E">
              <w:rPr>
                <w:rFonts w:asciiTheme="minorHAnsi" w:hAnsiTheme="minorHAnsi" w:cstheme="minorHAnsi"/>
                <w:color w:val="000000"/>
                <w:sz w:val="18"/>
                <w:szCs w:val="24"/>
                <w:lang w:eastAsia="pl-PL"/>
              </w:rPr>
              <w:t>14,8</w:t>
            </w:r>
          </w:p>
        </w:tc>
        <w:tc>
          <w:tcPr>
            <w:tcW w:w="807" w:type="dxa"/>
            <w:vAlign w:val="center"/>
          </w:tcPr>
          <w:p w14:paraId="2274803C" w14:textId="7AE1B402" w:rsidR="00916BCB" w:rsidRPr="00925A2E" w:rsidRDefault="00916BCB" w:rsidP="00CE06CF">
            <w:pPr>
              <w:spacing w:line="276" w:lineRule="auto"/>
              <w:jc w:val="both"/>
              <w:rPr>
                <w:rFonts w:asciiTheme="minorHAnsi" w:hAnsiTheme="minorHAnsi" w:cstheme="minorHAnsi"/>
                <w:sz w:val="18"/>
                <w:szCs w:val="24"/>
              </w:rPr>
            </w:pPr>
            <w:r w:rsidRPr="00925A2E">
              <w:rPr>
                <w:rFonts w:asciiTheme="minorHAnsi" w:hAnsiTheme="minorHAnsi" w:cstheme="minorHAnsi"/>
                <w:color w:val="000000"/>
                <w:sz w:val="18"/>
                <w:szCs w:val="24"/>
                <w:lang w:eastAsia="pl-PL"/>
              </w:rPr>
              <w:t>11,2</w:t>
            </w:r>
          </w:p>
        </w:tc>
        <w:tc>
          <w:tcPr>
            <w:tcW w:w="808" w:type="dxa"/>
            <w:vAlign w:val="center"/>
          </w:tcPr>
          <w:p w14:paraId="6A684055" w14:textId="5E0AC0C6" w:rsidR="00916BCB" w:rsidRPr="00925A2E" w:rsidRDefault="00916BCB" w:rsidP="00CE06CF">
            <w:pPr>
              <w:spacing w:line="276" w:lineRule="auto"/>
              <w:jc w:val="both"/>
              <w:rPr>
                <w:rFonts w:asciiTheme="minorHAnsi" w:hAnsiTheme="minorHAnsi" w:cstheme="minorHAnsi"/>
                <w:sz w:val="18"/>
                <w:szCs w:val="24"/>
              </w:rPr>
            </w:pPr>
            <w:r w:rsidRPr="00925A2E">
              <w:rPr>
                <w:rFonts w:asciiTheme="minorHAnsi" w:hAnsiTheme="minorHAnsi" w:cstheme="minorHAnsi"/>
                <w:color w:val="000000"/>
                <w:sz w:val="18"/>
                <w:szCs w:val="24"/>
                <w:lang w:eastAsia="pl-PL"/>
              </w:rPr>
              <w:t>9,5</w:t>
            </w:r>
          </w:p>
        </w:tc>
        <w:tc>
          <w:tcPr>
            <w:tcW w:w="726" w:type="dxa"/>
            <w:vAlign w:val="center"/>
          </w:tcPr>
          <w:p w14:paraId="3C78E21C" w14:textId="5F5EA04D" w:rsidR="00916BCB" w:rsidRPr="00925A2E" w:rsidRDefault="00916BCB" w:rsidP="00CE06CF">
            <w:pPr>
              <w:spacing w:line="276" w:lineRule="auto"/>
              <w:jc w:val="both"/>
              <w:rPr>
                <w:rFonts w:asciiTheme="minorHAnsi" w:hAnsiTheme="minorHAnsi" w:cstheme="minorHAnsi"/>
                <w:sz w:val="18"/>
                <w:szCs w:val="24"/>
              </w:rPr>
            </w:pPr>
            <w:r w:rsidRPr="00925A2E">
              <w:rPr>
                <w:rFonts w:asciiTheme="minorHAnsi" w:hAnsiTheme="minorHAnsi" w:cstheme="minorHAnsi"/>
                <w:color w:val="000000"/>
                <w:sz w:val="18"/>
                <w:szCs w:val="24"/>
                <w:lang w:eastAsia="pl-PL"/>
              </w:rPr>
              <w:t>12,1</w:t>
            </w:r>
          </w:p>
        </w:tc>
        <w:tc>
          <w:tcPr>
            <w:tcW w:w="726" w:type="dxa"/>
            <w:vAlign w:val="center"/>
          </w:tcPr>
          <w:p w14:paraId="4C126432" w14:textId="6D15C3E4" w:rsidR="00916BCB" w:rsidRPr="00925A2E" w:rsidRDefault="00916BCB" w:rsidP="00CE06CF">
            <w:pPr>
              <w:spacing w:line="276" w:lineRule="auto"/>
              <w:jc w:val="both"/>
              <w:rPr>
                <w:rFonts w:asciiTheme="minorHAnsi" w:hAnsiTheme="minorHAnsi" w:cstheme="minorHAnsi"/>
                <w:sz w:val="18"/>
                <w:szCs w:val="24"/>
              </w:rPr>
            </w:pPr>
            <w:r w:rsidRPr="00925A2E">
              <w:rPr>
                <w:rFonts w:asciiTheme="minorHAnsi" w:hAnsiTheme="minorHAnsi" w:cstheme="minorHAnsi"/>
                <w:color w:val="000000"/>
                <w:sz w:val="18"/>
                <w:szCs w:val="24"/>
                <w:lang w:eastAsia="pl-PL"/>
              </w:rPr>
              <w:t>12,4</w:t>
            </w:r>
          </w:p>
        </w:tc>
      </w:tr>
      <w:tr w:rsidR="00192741" w:rsidRPr="00925A2E" w14:paraId="0E8BB11B" w14:textId="789AA422" w:rsidTr="00CE1909">
        <w:trPr>
          <w:jc w:val="center"/>
        </w:trPr>
        <w:tc>
          <w:tcPr>
            <w:tcW w:w="1155" w:type="dxa"/>
            <w:shd w:val="clear" w:color="auto" w:fill="44546A" w:themeFill="text2"/>
            <w:vAlign w:val="center"/>
          </w:tcPr>
          <w:p w14:paraId="4C51DAB9" w14:textId="122D6747" w:rsidR="00192741" w:rsidRPr="00925A2E" w:rsidRDefault="00192741" w:rsidP="00916BCB">
            <w:pPr>
              <w:spacing w:line="276" w:lineRule="auto"/>
              <w:jc w:val="both"/>
              <w:rPr>
                <w:rFonts w:asciiTheme="minorHAnsi" w:hAnsiTheme="minorHAnsi" w:cstheme="minorHAnsi"/>
                <w:b/>
                <w:color w:val="FFFFFF" w:themeColor="background1"/>
                <w:sz w:val="18"/>
                <w:szCs w:val="24"/>
              </w:rPr>
            </w:pPr>
            <w:r w:rsidRPr="00925A2E">
              <w:rPr>
                <w:rFonts w:asciiTheme="minorHAnsi" w:hAnsiTheme="minorHAnsi" w:cstheme="minorHAnsi"/>
                <w:b/>
                <w:color w:val="FFFFFF" w:themeColor="background1"/>
                <w:sz w:val="18"/>
                <w:szCs w:val="24"/>
              </w:rPr>
              <w:t>Rok</w:t>
            </w:r>
          </w:p>
        </w:tc>
        <w:tc>
          <w:tcPr>
            <w:tcW w:w="806" w:type="dxa"/>
            <w:shd w:val="clear" w:color="auto" w:fill="44546A" w:themeFill="text2"/>
          </w:tcPr>
          <w:p w14:paraId="7B40CC03" w14:textId="52548B5D" w:rsidR="00192741" w:rsidRPr="00925A2E" w:rsidRDefault="00192741" w:rsidP="00916BCB">
            <w:pPr>
              <w:spacing w:line="276" w:lineRule="auto"/>
              <w:jc w:val="both"/>
              <w:rPr>
                <w:rFonts w:asciiTheme="minorHAnsi" w:hAnsiTheme="minorHAnsi" w:cstheme="minorHAnsi"/>
                <w:color w:val="FFFFFF" w:themeColor="background1"/>
                <w:sz w:val="18"/>
                <w:szCs w:val="24"/>
              </w:rPr>
            </w:pPr>
            <w:r w:rsidRPr="00925A2E">
              <w:rPr>
                <w:rFonts w:asciiTheme="minorHAnsi" w:hAnsiTheme="minorHAnsi" w:cstheme="minorHAnsi"/>
                <w:color w:val="FFFFFF" w:themeColor="background1"/>
                <w:sz w:val="18"/>
                <w:szCs w:val="24"/>
              </w:rPr>
              <w:t>2011</w:t>
            </w:r>
          </w:p>
        </w:tc>
        <w:tc>
          <w:tcPr>
            <w:tcW w:w="806" w:type="dxa"/>
            <w:shd w:val="clear" w:color="auto" w:fill="44546A" w:themeFill="text2"/>
          </w:tcPr>
          <w:p w14:paraId="7FDF8300" w14:textId="1073585D" w:rsidR="00192741" w:rsidRPr="00925A2E" w:rsidRDefault="00192741" w:rsidP="00916BCB">
            <w:pPr>
              <w:spacing w:line="276" w:lineRule="auto"/>
              <w:jc w:val="both"/>
              <w:rPr>
                <w:rFonts w:asciiTheme="minorHAnsi" w:hAnsiTheme="minorHAnsi" w:cstheme="minorHAnsi"/>
                <w:color w:val="FFFFFF" w:themeColor="background1"/>
                <w:sz w:val="18"/>
                <w:szCs w:val="24"/>
              </w:rPr>
            </w:pPr>
            <w:r w:rsidRPr="00925A2E">
              <w:rPr>
                <w:rFonts w:asciiTheme="minorHAnsi" w:hAnsiTheme="minorHAnsi" w:cstheme="minorHAnsi"/>
                <w:color w:val="FFFFFF" w:themeColor="background1"/>
                <w:sz w:val="18"/>
                <w:szCs w:val="24"/>
              </w:rPr>
              <w:t>2012</w:t>
            </w:r>
          </w:p>
        </w:tc>
        <w:tc>
          <w:tcPr>
            <w:tcW w:w="807" w:type="dxa"/>
            <w:shd w:val="clear" w:color="auto" w:fill="44546A" w:themeFill="text2"/>
          </w:tcPr>
          <w:p w14:paraId="3CB19734" w14:textId="341198A4" w:rsidR="00192741" w:rsidRPr="00925A2E" w:rsidRDefault="00192741" w:rsidP="00916BCB">
            <w:pPr>
              <w:spacing w:line="276" w:lineRule="auto"/>
              <w:jc w:val="both"/>
              <w:rPr>
                <w:rFonts w:asciiTheme="minorHAnsi" w:hAnsiTheme="minorHAnsi" w:cstheme="minorHAnsi"/>
                <w:color w:val="FFFFFF" w:themeColor="background1"/>
                <w:sz w:val="18"/>
                <w:szCs w:val="24"/>
              </w:rPr>
            </w:pPr>
            <w:r w:rsidRPr="00925A2E">
              <w:rPr>
                <w:rFonts w:asciiTheme="minorHAnsi" w:hAnsiTheme="minorHAnsi" w:cstheme="minorHAnsi"/>
                <w:color w:val="FFFFFF" w:themeColor="background1"/>
                <w:sz w:val="18"/>
                <w:szCs w:val="24"/>
              </w:rPr>
              <w:t>2013</w:t>
            </w:r>
          </w:p>
        </w:tc>
        <w:tc>
          <w:tcPr>
            <w:tcW w:w="807" w:type="dxa"/>
            <w:shd w:val="clear" w:color="auto" w:fill="44546A" w:themeFill="text2"/>
          </w:tcPr>
          <w:p w14:paraId="040277A4" w14:textId="49A4714E" w:rsidR="00192741" w:rsidRPr="00925A2E" w:rsidRDefault="00192741" w:rsidP="00916BCB">
            <w:pPr>
              <w:spacing w:line="276" w:lineRule="auto"/>
              <w:jc w:val="both"/>
              <w:rPr>
                <w:rFonts w:asciiTheme="minorHAnsi" w:hAnsiTheme="minorHAnsi" w:cstheme="minorHAnsi"/>
                <w:color w:val="FFFFFF" w:themeColor="background1"/>
                <w:sz w:val="18"/>
                <w:szCs w:val="24"/>
              </w:rPr>
            </w:pPr>
            <w:r w:rsidRPr="00925A2E">
              <w:rPr>
                <w:rFonts w:asciiTheme="minorHAnsi" w:hAnsiTheme="minorHAnsi" w:cstheme="minorHAnsi"/>
                <w:color w:val="FFFFFF" w:themeColor="background1"/>
                <w:sz w:val="18"/>
                <w:szCs w:val="24"/>
              </w:rPr>
              <w:t>2014</w:t>
            </w:r>
          </w:p>
        </w:tc>
        <w:tc>
          <w:tcPr>
            <w:tcW w:w="807" w:type="dxa"/>
            <w:shd w:val="clear" w:color="auto" w:fill="44546A" w:themeFill="text2"/>
          </w:tcPr>
          <w:p w14:paraId="6DB48892" w14:textId="449BA4D0" w:rsidR="00192741" w:rsidRPr="00925A2E" w:rsidRDefault="00192741" w:rsidP="00916BCB">
            <w:pPr>
              <w:spacing w:line="276" w:lineRule="auto"/>
              <w:jc w:val="both"/>
              <w:rPr>
                <w:rFonts w:asciiTheme="minorHAnsi" w:hAnsiTheme="minorHAnsi" w:cstheme="minorHAnsi"/>
                <w:color w:val="FFFFFF" w:themeColor="background1"/>
                <w:sz w:val="18"/>
                <w:szCs w:val="24"/>
              </w:rPr>
            </w:pPr>
            <w:r w:rsidRPr="00925A2E">
              <w:rPr>
                <w:rFonts w:asciiTheme="minorHAnsi" w:hAnsiTheme="minorHAnsi" w:cstheme="minorHAnsi"/>
                <w:color w:val="FFFFFF" w:themeColor="background1"/>
                <w:sz w:val="18"/>
                <w:szCs w:val="24"/>
              </w:rPr>
              <w:t>2015</w:t>
            </w:r>
          </w:p>
        </w:tc>
        <w:tc>
          <w:tcPr>
            <w:tcW w:w="807" w:type="dxa"/>
            <w:shd w:val="clear" w:color="auto" w:fill="44546A" w:themeFill="text2"/>
          </w:tcPr>
          <w:p w14:paraId="41E83982" w14:textId="220E937C" w:rsidR="00192741" w:rsidRPr="00925A2E" w:rsidRDefault="00192741" w:rsidP="00916BCB">
            <w:pPr>
              <w:spacing w:line="276" w:lineRule="auto"/>
              <w:jc w:val="both"/>
              <w:rPr>
                <w:rFonts w:asciiTheme="minorHAnsi" w:hAnsiTheme="minorHAnsi" w:cstheme="minorHAnsi"/>
                <w:color w:val="FFFFFF" w:themeColor="background1"/>
                <w:sz w:val="18"/>
                <w:szCs w:val="24"/>
              </w:rPr>
            </w:pPr>
            <w:r w:rsidRPr="00925A2E">
              <w:rPr>
                <w:rFonts w:asciiTheme="minorHAnsi" w:hAnsiTheme="minorHAnsi" w:cstheme="minorHAnsi"/>
                <w:color w:val="FFFFFF" w:themeColor="background1"/>
                <w:sz w:val="18"/>
                <w:szCs w:val="24"/>
              </w:rPr>
              <w:t>2016</w:t>
            </w:r>
          </w:p>
        </w:tc>
        <w:tc>
          <w:tcPr>
            <w:tcW w:w="807" w:type="dxa"/>
            <w:shd w:val="clear" w:color="auto" w:fill="44546A" w:themeFill="text2"/>
          </w:tcPr>
          <w:p w14:paraId="04F2FC6F" w14:textId="243CC04F" w:rsidR="00192741" w:rsidRPr="00925A2E" w:rsidRDefault="00192741" w:rsidP="00916BCB">
            <w:pPr>
              <w:spacing w:line="276" w:lineRule="auto"/>
              <w:jc w:val="both"/>
              <w:rPr>
                <w:rFonts w:asciiTheme="minorHAnsi" w:hAnsiTheme="minorHAnsi" w:cstheme="minorHAnsi"/>
                <w:color w:val="FFFFFF" w:themeColor="background1"/>
                <w:sz w:val="18"/>
                <w:szCs w:val="24"/>
              </w:rPr>
            </w:pPr>
            <w:r w:rsidRPr="00925A2E">
              <w:rPr>
                <w:rFonts w:asciiTheme="minorHAnsi" w:hAnsiTheme="minorHAnsi" w:cstheme="minorHAnsi"/>
                <w:color w:val="FFFFFF" w:themeColor="background1"/>
                <w:sz w:val="18"/>
                <w:szCs w:val="24"/>
              </w:rPr>
              <w:t>2017</w:t>
            </w:r>
          </w:p>
        </w:tc>
        <w:tc>
          <w:tcPr>
            <w:tcW w:w="808" w:type="dxa"/>
            <w:shd w:val="clear" w:color="auto" w:fill="44546A" w:themeFill="text2"/>
          </w:tcPr>
          <w:p w14:paraId="78CAD762" w14:textId="49AA5C62" w:rsidR="00192741" w:rsidRPr="00925A2E" w:rsidRDefault="00192741" w:rsidP="00916BCB">
            <w:pPr>
              <w:spacing w:line="276" w:lineRule="auto"/>
              <w:jc w:val="both"/>
              <w:rPr>
                <w:rFonts w:asciiTheme="minorHAnsi" w:hAnsiTheme="minorHAnsi" w:cstheme="minorHAnsi"/>
                <w:color w:val="FFFFFF" w:themeColor="background1"/>
                <w:sz w:val="18"/>
                <w:szCs w:val="24"/>
              </w:rPr>
            </w:pPr>
            <w:r w:rsidRPr="00925A2E">
              <w:rPr>
                <w:rFonts w:asciiTheme="minorHAnsi" w:hAnsiTheme="minorHAnsi" w:cstheme="minorHAnsi"/>
                <w:color w:val="FFFFFF" w:themeColor="background1"/>
                <w:sz w:val="18"/>
                <w:szCs w:val="24"/>
              </w:rPr>
              <w:t>2018</w:t>
            </w:r>
          </w:p>
        </w:tc>
        <w:tc>
          <w:tcPr>
            <w:tcW w:w="726" w:type="dxa"/>
            <w:shd w:val="clear" w:color="auto" w:fill="44546A" w:themeFill="text2"/>
          </w:tcPr>
          <w:p w14:paraId="18B5B920" w14:textId="27A6F298" w:rsidR="00192741" w:rsidRPr="00925A2E" w:rsidRDefault="00192741" w:rsidP="00916BCB">
            <w:pPr>
              <w:spacing w:line="276" w:lineRule="auto"/>
              <w:jc w:val="both"/>
              <w:rPr>
                <w:rFonts w:asciiTheme="minorHAnsi" w:hAnsiTheme="minorHAnsi" w:cstheme="minorHAnsi"/>
                <w:color w:val="FFFFFF" w:themeColor="background1"/>
                <w:sz w:val="18"/>
                <w:szCs w:val="24"/>
              </w:rPr>
            </w:pPr>
            <w:r w:rsidRPr="00925A2E">
              <w:rPr>
                <w:rFonts w:asciiTheme="minorHAnsi" w:hAnsiTheme="minorHAnsi" w:cstheme="minorHAnsi"/>
                <w:color w:val="FFFFFF" w:themeColor="background1"/>
                <w:sz w:val="18"/>
                <w:szCs w:val="24"/>
              </w:rPr>
              <w:t>2019</w:t>
            </w:r>
          </w:p>
        </w:tc>
        <w:tc>
          <w:tcPr>
            <w:tcW w:w="726" w:type="dxa"/>
            <w:vMerge w:val="restart"/>
            <w:shd w:val="clear" w:color="auto" w:fill="44546A" w:themeFill="text2"/>
          </w:tcPr>
          <w:p w14:paraId="5F97A19D" w14:textId="77777777" w:rsidR="00192741" w:rsidRPr="00925A2E" w:rsidRDefault="00192741" w:rsidP="00916BCB">
            <w:pPr>
              <w:spacing w:line="276" w:lineRule="auto"/>
              <w:jc w:val="both"/>
              <w:rPr>
                <w:rFonts w:asciiTheme="minorHAnsi" w:hAnsiTheme="minorHAnsi" w:cstheme="minorHAnsi"/>
                <w:color w:val="FFFFFF" w:themeColor="background1"/>
                <w:sz w:val="18"/>
                <w:szCs w:val="24"/>
              </w:rPr>
            </w:pPr>
          </w:p>
        </w:tc>
      </w:tr>
      <w:tr w:rsidR="00192741" w:rsidRPr="00925A2E" w14:paraId="503D746B" w14:textId="571FE837" w:rsidTr="00192741">
        <w:trPr>
          <w:jc w:val="center"/>
        </w:trPr>
        <w:tc>
          <w:tcPr>
            <w:tcW w:w="1155" w:type="dxa"/>
            <w:shd w:val="clear" w:color="auto" w:fill="44546A" w:themeFill="text2"/>
            <w:vAlign w:val="center"/>
          </w:tcPr>
          <w:p w14:paraId="2016204B" w14:textId="72DFBE4B" w:rsidR="00192741" w:rsidRPr="00925A2E" w:rsidRDefault="00192741" w:rsidP="00916BCB">
            <w:pPr>
              <w:spacing w:line="276" w:lineRule="auto"/>
              <w:jc w:val="both"/>
              <w:rPr>
                <w:rFonts w:asciiTheme="minorHAnsi" w:hAnsiTheme="minorHAnsi" w:cstheme="minorHAnsi"/>
                <w:b/>
                <w:color w:val="FFFFFF" w:themeColor="background1"/>
                <w:sz w:val="18"/>
                <w:szCs w:val="24"/>
              </w:rPr>
            </w:pPr>
            <w:r w:rsidRPr="00925A2E">
              <w:rPr>
                <w:rFonts w:asciiTheme="minorHAnsi" w:hAnsiTheme="minorHAnsi" w:cstheme="minorHAnsi"/>
                <w:b/>
                <w:color w:val="FFFFFF" w:themeColor="background1"/>
                <w:sz w:val="18"/>
                <w:szCs w:val="24"/>
              </w:rPr>
              <w:t>Stopa bezrobocia</w:t>
            </w:r>
          </w:p>
        </w:tc>
        <w:tc>
          <w:tcPr>
            <w:tcW w:w="806" w:type="dxa"/>
            <w:vAlign w:val="center"/>
          </w:tcPr>
          <w:p w14:paraId="0BE19BAA" w14:textId="5FD1D38F" w:rsidR="00192741" w:rsidRPr="00925A2E" w:rsidRDefault="00192741" w:rsidP="00916BCB">
            <w:pPr>
              <w:spacing w:line="276" w:lineRule="auto"/>
              <w:jc w:val="both"/>
              <w:rPr>
                <w:rFonts w:asciiTheme="minorHAnsi" w:hAnsiTheme="minorHAnsi" w:cstheme="minorHAnsi"/>
                <w:sz w:val="18"/>
                <w:szCs w:val="24"/>
              </w:rPr>
            </w:pPr>
            <w:r w:rsidRPr="00925A2E">
              <w:rPr>
                <w:rFonts w:asciiTheme="minorHAnsi" w:hAnsiTheme="minorHAnsi" w:cstheme="minorHAnsi"/>
                <w:color w:val="000000"/>
                <w:sz w:val="18"/>
                <w:szCs w:val="24"/>
                <w:lang w:eastAsia="pl-PL"/>
              </w:rPr>
              <w:t>12,5</w:t>
            </w:r>
          </w:p>
        </w:tc>
        <w:tc>
          <w:tcPr>
            <w:tcW w:w="806" w:type="dxa"/>
            <w:vAlign w:val="center"/>
          </w:tcPr>
          <w:p w14:paraId="691D87FF" w14:textId="30E29EA0" w:rsidR="00192741" w:rsidRPr="00925A2E" w:rsidRDefault="00192741" w:rsidP="00916BCB">
            <w:pPr>
              <w:spacing w:line="276" w:lineRule="auto"/>
              <w:jc w:val="both"/>
              <w:rPr>
                <w:rFonts w:asciiTheme="minorHAnsi" w:hAnsiTheme="minorHAnsi" w:cstheme="minorHAnsi"/>
                <w:sz w:val="18"/>
                <w:szCs w:val="24"/>
              </w:rPr>
            </w:pPr>
            <w:r w:rsidRPr="00925A2E">
              <w:rPr>
                <w:rFonts w:asciiTheme="minorHAnsi" w:hAnsiTheme="minorHAnsi" w:cstheme="minorHAnsi"/>
                <w:color w:val="000000"/>
                <w:sz w:val="18"/>
                <w:szCs w:val="24"/>
                <w:lang w:eastAsia="pl-PL"/>
              </w:rPr>
              <w:t>13,4</w:t>
            </w:r>
          </w:p>
        </w:tc>
        <w:tc>
          <w:tcPr>
            <w:tcW w:w="807" w:type="dxa"/>
            <w:vAlign w:val="center"/>
          </w:tcPr>
          <w:p w14:paraId="2CF7272B" w14:textId="4F86FD76" w:rsidR="00192741" w:rsidRPr="00925A2E" w:rsidRDefault="00192741" w:rsidP="00916BCB">
            <w:pPr>
              <w:spacing w:line="276" w:lineRule="auto"/>
              <w:jc w:val="both"/>
              <w:rPr>
                <w:rFonts w:asciiTheme="minorHAnsi" w:hAnsiTheme="minorHAnsi" w:cstheme="minorHAnsi"/>
                <w:sz w:val="18"/>
                <w:szCs w:val="24"/>
              </w:rPr>
            </w:pPr>
            <w:r w:rsidRPr="00925A2E">
              <w:rPr>
                <w:rFonts w:asciiTheme="minorHAnsi" w:hAnsiTheme="minorHAnsi" w:cstheme="minorHAnsi"/>
                <w:color w:val="000000"/>
                <w:sz w:val="18"/>
                <w:szCs w:val="24"/>
                <w:lang w:eastAsia="pl-PL"/>
              </w:rPr>
              <w:t>13,4</w:t>
            </w:r>
          </w:p>
        </w:tc>
        <w:tc>
          <w:tcPr>
            <w:tcW w:w="807" w:type="dxa"/>
            <w:vAlign w:val="center"/>
          </w:tcPr>
          <w:p w14:paraId="20A654D2" w14:textId="2E9C1A44" w:rsidR="00192741" w:rsidRPr="00925A2E" w:rsidRDefault="00192741" w:rsidP="00916BCB">
            <w:pPr>
              <w:spacing w:line="276" w:lineRule="auto"/>
              <w:jc w:val="both"/>
              <w:rPr>
                <w:rFonts w:asciiTheme="minorHAnsi" w:hAnsiTheme="minorHAnsi" w:cstheme="minorHAnsi"/>
                <w:sz w:val="18"/>
                <w:szCs w:val="24"/>
              </w:rPr>
            </w:pPr>
            <w:r w:rsidRPr="00925A2E">
              <w:rPr>
                <w:rFonts w:asciiTheme="minorHAnsi" w:hAnsiTheme="minorHAnsi" w:cstheme="minorHAnsi"/>
                <w:color w:val="000000"/>
                <w:sz w:val="18"/>
                <w:szCs w:val="24"/>
                <w:lang w:eastAsia="pl-PL"/>
              </w:rPr>
              <w:t>11,4</w:t>
            </w:r>
          </w:p>
        </w:tc>
        <w:tc>
          <w:tcPr>
            <w:tcW w:w="807" w:type="dxa"/>
            <w:vAlign w:val="center"/>
          </w:tcPr>
          <w:p w14:paraId="2810B89C" w14:textId="78ACDA5A" w:rsidR="00192741" w:rsidRPr="00925A2E" w:rsidRDefault="00192741" w:rsidP="00916BCB">
            <w:pPr>
              <w:spacing w:line="276" w:lineRule="auto"/>
              <w:jc w:val="both"/>
              <w:rPr>
                <w:rFonts w:asciiTheme="minorHAnsi" w:hAnsiTheme="minorHAnsi" w:cstheme="minorHAnsi"/>
                <w:sz w:val="18"/>
                <w:szCs w:val="24"/>
              </w:rPr>
            </w:pPr>
            <w:r w:rsidRPr="00925A2E">
              <w:rPr>
                <w:rFonts w:asciiTheme="minorHAnsi" w:hAnsiTheme="minorHAnsi" w:cstheme="minorHAnsi"/>
                <w:color w:val="000000"/>
                <w:sz w:val="18"/>
                <w:szCs w:val="24"/>
                <w:lang w:eastAsia="pl-PL"/>
              </w:rPr>
              <w:t>9,7</w:t>
            </w:r>
          </w:p>
        </w:tc>
        <w:tc>
          <w:tcPr>
            <w:tcW w:w="807" w:type="dxa"/>
            <w:vAlign w:val="center"/>
          </w:tcPr>
          <w:p w14:paraId="2486F49E" w14:textId="42530B12" w:rsidR="00192741" w:rsidRPr="00925A2E" w:rsidRDefault="00192741" w:rsidP="00916BCB">
            <w:pPr>
              <w:spacing w:line="276" w:lineRule="auto"/>
              <w:jc w:val="both"/>
              <w:rPr>
                <w:rFonts w:asciiTheme="minorHAnsi" w:hAnsiTheme="minorHAnsi" w:cstheme="minorHAnsi"/>
                <w:sz w:val="18"/>
                <w:szCs w:val="24"/>
              </w:rPr>
            </w:pPr>
            <w:r w:rsidRPr="00925A2E">
              <w:rPr>
                <w:rFonts w:asciiTheme="minorHAnsi" w:hAnsiTheme="minorHAnsi" w:cstheme="minorHAnsi"/>
                <w:color w:val="000000"/>
                <w:sz w:val="18"/>
                <w:szCs w:val="24"/>
                <w:lang w:eastAsia="pl-PL"/>
              </w:rPr>
              <w:t>8,2</w:t>
            </w:r>
          </w:p>
        </w:tc>
        <w:tc>
          <w:tcPr>
            <w:tcW w:w="807" w:type="dxa"/>
            <w:vAlign w:val="center"/>
          </w:tcPr>
          <w:p w14:paraId="686310DC" w14:textId="48E988C0" w:rsidR="00192741" w:rsidRPr="00925A2E" w:rsidRDefault="00192741" w:rsidP="00916BCB">
            <w:pPr>
              <w:spacing w:line="276" w:lineRule="auto"/>
              <w:jc w:val="both"/>
              <w:rPr>
                <w:rFonts w:asciiTheme="minorHAnsi" w:hAnsiTheme="minorHAnsi" w:cstheme="minorHAnsi"/>
                <w:sz w:val="18"/>
                <w:szCs w:val="24"/>
              </w:rPr>
            </w:pPr>
            <w:r w:rsidRPr="00925A2E">
              <w:rPr>
                <w:rFonts w:asciiTheme="minorHAnsi" w:hAnsiTheme="minorHAnsi" w:cstheme="minorHAnsi"/>
                <w:color w:val="000000"/>
                <w:sz w:val="18"/>
                <w:szCs w:val="24"/>
                <w:lang w:eastAsia="pl-PL"/>
              </w:rPr>
              <w:t>6,6</w:t>
            </w:r>
          </w:p>
        </w:tc>
        <w:tc>
          <w:tcPr>
            <w:tcW w:w="808" w:type="dxa"/>
            <w:vAlign w:val="center"/>
          </w:tcPr>
          <w:p w14:paraId="3B8AC25B" w14:textId="6D3D56FC" w:rsidR="00192741" w:rsidRPr="00925A2E" w:rsidRDefault="00192741" w:rsidP="00916BCB">
            <w:pPr>
              <w:spacing w:line="276" w:lineRule="auto"/>
              <w:jc w:val="both"/>
              <w:rPr>
                <w:rFonts w:asciiTheme="minorHAnsi" w:hAnsiTheme="minorHAnsi" w:cstheme="minorHAnsi"/>
                <w:sz w:val="18"/>
                <w:szCs w:val="24"/>
              </w:rPr>
            </w:pPr>
            <w:r w:rsidRPr="00925A2E">
              <w:rPr>
                <w:rFonts w:asciiTheme="minorHAnsi" w:hAnsiTheme="minorHAnsi" w:cstheme="minorHAnsi"/>
                <w:color w:val="000000"/>
                <w:sz w:val="18"/>
                <w:szCs w:val="24"/>
                <w:lang w:eastAsia="pl-PL"/>
              </w:rPr>
              <w:t>5,8</w:t>
            </w:r>
          </w:p>
        </w:tc>
        <w:tc>
          <w:tcPr>
            <w:tcW w:w="726" w:type="dxa"/>
            <w:vAlign w:val="center"/>
          </w:tcPr>
          <w:p w14:paraId="554EEF41" w14:textId="4BBD9F2C" w:rsidR="00192741" w:rsidRPr="00925A2E" w:rsidRDefault="00192741" w:rsidP="00916BCB">
            <w:pPr>
              <w:spacing w:line="276" w:lineRule="auto"/>
              <w:jc w:val="both"/>
              <w:rPr>
                <w:rFonts w:asciiTheme="minorHAnsi" w:hAnsiTheme="minorHAnsi" w:cstheme="minorHAnsi"/>
                <w:sz w:val="18"/>
                <w:szCs w:val="24"/>
              </w:rPr>
            </w:pPr>
            <w:r w:rsidRPr="00925A2E">
              <w:rPr>
                <w:rFonts w:asciiTheme="minorHAnsi" w:hAnsiTheme="minorHAnsi" w:cstheme="minorHAnsi"/>
                <w:color w:val="000000"/>
                <w:sz w:val="18"/>
                <w:szCs w:val="24"/>
                <w:lang w:eastAsia="pl-PL"/>
              </w:rPr>
              <w:t>5,2</w:t>
            </w:r>
          </w:p>
        </w:tc>
        <w:tc>
          <w:tcPr>
            <w:tcW w:w="726" w:type="dxa"/>
            <w:vMerge/>
            <w:shd w:val="clear" w:color="auto" w:fill="44546A" w:themeFill="text2"/>
            <w:vAlign w:val="center"/>
          </w:tcPr>
          <w:p w14:paraId="7E1C5A32" w14:textId="77777777" w:rsidR="00192741" w:rsidRPr="00925A2E" w:rsidRDefault="00192741" w:rsidP="00916BCB">
            <w:pPr>
              <w:spacing w:line="276" w:lineRule="auto"/>
              <w:jc w:val="both"/>
              <w:rPr>
                <w:rFonts w:asciiTheme="minorHAnsi" w:hAnsiTheme="minorHAnsi" w:cstheme="minorHAnsi"/>
                <w:sz w:val="18"/>
                <w:szCs w:val="24"/>
              </w:rPr>
            </w:pPr>
          </w:p>
        </w:tc>
      </w:tr>
    </w:tbl>
    <w:p w14:paraId="37DB6ED0" w14:textId="77777777" w:rsidR="00916BCB" w:rsidRPr="00925A2E" w:rsidRDefault="00916BCB" w:rsidP="00CE06CF">
      <w:pPr>
        <w:spacing w:line="276" w:lineRule="auto"/>
        <w:jc w:val="both"/>
        <w:rPr>
          <w:rFonts w:asciiTheme="minorHAnsi" w:hAnsiTheme="minorHAnsi" w:cstheme="minorHAnsi"/>
          <w:szCs w:val="24"/>
        </w:rPr>
      </w:pPr>
    </w:p>
    <w:p w14:paraId="55CE386C" w14:textId="51B89BA0" w:rsidR="006F3091"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Należy przy tym pamiętać, że na ogólną poprawę sytuacji na rynku p</w:t>
      </w:r>
      <w:r w:rsidR="00CE06CF" w:rsidRPr="00925A2E">
        <w:rPr>
          <w:rFonts w:asciiTheme="minorHAnsi" w:hAnsiTheme="minorHAnsi" w:cstheme="minorHAnsi"/>
          <w:szCs w:val="24"/>
        </w:rPr>
        <w:t>racy w Polsce, w odniesieniu do</w:t>
      </w:r>
      <w:r w:rsidR="00742ADD">
        <w:rPr>
          <w:rFonts w:asciiTheme="minorHAnsi" w:hAnsiTheme="minorHAnsi" w:cstheme="minorHAnsi"/>
          <w:szCs w:val="24"/>
        </w:rPr>
        <w:t xml:space="preserve"> </w:t>
      </w:r>
      <w:r w:rsidRPr="00925A2E">
        <w:rPr>
          <w:rFonts w:asciiTheme="minorHAnsi" w:hAnsiTheme="minorHAnsi" w:cstheme="minorHAnsi"/>
          <w:szCs w:val="24"/>
        </w:rPr>
        <w:t>Romów powinny nałożyć się efekty projektów zrealizowanych w poprzednich latach ze środków strukturalnych, w Polsce głównie z EFS: PO KL w</w:t>
      </w:r>
      <w:r w:rsidR="006E76D5" w:rsidRPr="00925A2E">
        <w:rPr>
          <w:rFonts w:asciiTheme="minorHAnsi" w:hAnsiTheme="minorHAnsi" w:cstheme="minorHAnsi"/>
          <w:szCs w:val="24"/>
        </w:rPr>
        <w:t xml:space="preserve"> </w:t>
      </w:r>
      <w:r w:rsidRPr="00925A2E">
        <w:rPr>
          <w:rFonts w:asciiTheme="minorHAnsi" w:hAnsiTheme="minorHAnsi" w:cstheme="minorHAnsi"/>
          <w:szCs w:val="24"/>
        </w:rPr>
        <w:t>latach: 2007</w:t>
      </w:r>
      <w:r w:rsidR="00652DB1" w:rsidRPr="00925A2E">
        <w:rPr>
          <w:rFonts w:asciiTheme="minorHAnsi" w:hAnsiTheme="minorHAnsi" w:cstheme="minorHAnsi"/>
          <w:szCs w:val="24"/>
        </w:rPr>
        <w:t>–</w:t>
      </w:r>
      <w:r w:rsidRPr="00925A2E">
        <w:rPr>
          <w:rFonts w:asciiTheme="minorHAnsi" w:hAnsiTheme="minorHAnsi" w:cstheme="minorHAnsi"/>
          <w:szCs w:val="24"/>
        </w:rPr>
        <w:t>2013 oraz PO WER w latach: 2014</w:t>
      </w:r>
      <w:r w:rsidR="001470AB" w:rsidRPr="00925A2E">
        <w:rPr>
          <w:rFonts w:asciiTheme="minorHAnsi" w:hAnsiTheme="minorHAnsi" w:cstheme="minorHAnsi"/>
          <w:szCs w:val="24"/>
        </w:rPr>
        <w:t>–</w:t>
      </w:r>
      <w:r w:rsidRPr="00925A2E">
        <w:rPr>
          <w:rFonts w:asciiTheme="minorHAnsi" w:hAnsiTheme="minorHAnsi" w:cstheme="minorHAnsi"/>
          <w:szCs w:val="24"/>
        </w:rPr>
        <w:t>2020, które objęły m.in. kursami i</w:t>
      </w:r>
      <w:r w:rsidR="006E76D5" w:rsidRPr="00925A2E">
        <w:rPr>
          <w:rFonts w:asciiTheme="minorHAnsi" w:hAnsiTheme="minorHAnsi" w:cstheme="minorHAnsi"/>
          <w:szCs w:val="24"/>
        </w:rPr>
        <w:t xml:space="preserve"> </w:t>
      </w:r>
      <w:r w:rsidRPr="00925A2E">
        <w:rPr>
          <w:rFonts w:asciiTheme="minorHAnsi" w:hAnsiTheme="minorHAnsi" w:cstheme="minorHAnsi"/>
          <w:szCs w:val="24"/>
        </w:rPr>
        <w:t>stażami zawodowymi relatywnie dużą liczbę Romów (dane te zostały omówione w</w:t>
      </w:r>
      <w:r w:rsidR="006E76D5" w:rsidRPr="00925A2E">
        <w:rPr>
          <w:rFonts w:asciiTheme="minorHAnsi" w:hAnsiTheme="minorHAnsi" w:cstheme="minorHAnsi"/>
          <w:szCs w:val="24"/>
        </w:rPr>
        <w:t xml:space="preserve"> </w:t>
      </w:r>
      <w:r w:rsidRPr="00925A2E">
        <w:rPr>
          <w:rFonts w:asciiTheme="minorHAnsi" w:hAnsiTheme="minorHAnsi" w:cstheme="minorHAnsi"/>
          <w:szCs w:val="24"/>
        </w:rPr>
        <w:t xml:space="preserve">dalszej części dokumentu), przygotowując ich do samodzielnego wejścia na rynek pracy. </w:t>
      </w:r>
    </w:p>
    <w:p w14:paraId="46A321C6" w14:textId="32372909" w:rsidR="00B112A0" w:rsidRDefault="00FE3B7C" w:rsidP="00B112A0">
      <w:pPr>
        <w:spacing w:after="0" w:line="276" w:lineRule="auto"/>
        <w:jc w:val="both"/>
        <w:rPr>
          <w:rFonts w:asciiTheme="minorHAnsi" w:hAnsiTheme="minorHAnsi" w:cstheme="minorHAnsi"/>
          <w:szCs w:val="24"/>
        </w:rPr>
      </w:pPr>
      <w:r w:rsidRPr="00925A2E">
        <w:rPr>
          <w:rFonts w:asciiTheme="minorHAnsi" w:hAnsiTheme="minorHAnsi" w:cstheme="minorHAnsi"/>
          <w:szCs w:val="24"/>
        </w:rPr>
        <w:t>Z drugiej jednak strony w ostatnich latach</w:t>
      </w:r>
      <w:r w:rsidR="006F3091">
        <w:rPr>
          <w:rFonts w:asciiTheme="minorHAnsi" w:hAnsiTheme="minorHAnsi" w:cstheme="minorHAnsi"/>
          <w:szCs w:val="24"/>
        </w:rPr>
        <w:t xml:space="preserve"> obowiązywania </w:t>
      </w:r>
      <w:r w:rsidR="006F3091" w:rsidRPr="005B7A72">
        <w:rPr>
          <w:rFonts w:asciiTheme="minorHAnsi" w:hAnsiTheme="minorHAnsi" w:cstheme="minorHAnsi"/>
          <w:i/>
          <w:szCs w:val="24"/>
        </w:rPr>
        <w:t>Programu integracji 2014</w:t>
      </w:r>
      <w:r w:rsidR="001470AB" w:rsidRPr="00925A2E">
        <w:rPr>
          <w:rFonts w:asciiTheme="minorHAnsi" w:hAnsiTheme="minorHAnsi" w:cstheme="minorHAnsi"/>
          <w:szCs w:val="24"/>
        </w:rPr>
        <w:t>–</w:t>
      </w:r>
      <w:r w:rsidR="006F3091" w:rsidRPr="005B7A72">
        <w:rPr>
          <w:rFonts w:asciiTheme="minorHAnsi" w:hAnsiTheme="minorHAnsi" w:cstheme="minorHAnsi"/>
          <w:i/>
          <w:szCs w:val="24"/>
        </w:rPr>
        <w:t>2020</w:t>
      </w:r>
      <w:r w:rsidRPr="00925A2E">
        <w:rPr>
          <w:rFonts w:asciiTheme="minorHAnsi" w:hAnsiTheme="minorHAnsi" w:cstheme="minorHAnsi"/>
          <w:szCs w:val="24"/>
        </w:rPr>
        <w:t xml:space="preserve"> pojawiły się czynniki, które mogą osłabiać </w:t>
      </w:r>
      <w:r w:rsidR="006F3091">
        <w:rPr>
          <w:rFonts w:asciiTheme="minorHAnsi" w:hAnsiTheme="minorHAnsi" w:cstheme="minorHAnsi"/>
          <w:szCs w:val="24"/>
        </w:rPr>
        <w:t>dalsze wchodzenie</w:t>
      </w:r>
      <w:r w:rsidR="006F3091" w:rsidRPr="00925A2E">
        <w:rPr>
          <w:rFonts w:asciiTheme="minorHAnsi" w:hAnsiTheme="minorHAnsi" w:cstheme="minorHAnsi"/>
          <w:szCs w:val="24"/>
        </w:rPr>
        <w:t xml:space="preserve"> </w:t>
      </w:r>
      <w:r w:rsidRPr="00925A2E">
        <w:rPr>
          <w:rFonts w:asciiTheme="minorHAnsi" w:hAnsiTheme="minorHAnsi" w:cstheme="minorHAnsi"/>
          <w:szCs w:val="24"/>
        </w:rPr>
        <w:t xml:space="preserve">Romów na rynek pracy: </w:t>
      </w:r>
    </w:p>
    <w:p w14:paraId="5DC85BAD" w14:textId="06E272B6" w:rsidR="00B112A0" w:rsidRPr="00B112A0" w:rsidRDefault="00FE3B7C" w:rsidP="00B112A0">
      <w:pPr>
        <w:pStyle w:val="Akapitzlist"/>
        <w:numPr>
          <w:ilvl w:val="3"/>
          <w:numId w:val="50"/>
        </w:numPr>
        <w:spacing w:after="0" w:line="276" w:lineRule="auto"/>
        <w:ind w:left="357" w:hanging="357"/>
        <w:jc w:val="both"/>
        <w:rPr>
          <w:rFonts w:asciiTheme="minorHAnsi" w:hAnsiTheme="minorHAnsi" w:cstheme="minorHAnsi"/>
          <w:szCs w:val="24"/>
        </w:rPr>
      </w:pPr>
      <w:r w:rsidRPr="00B112A0">
        <w:rPr>
          <w:rFonts w:asciiTheme="minorHAnsi" w:hAnsiTheme="minorHAnsi" w:cstheme="minorHAnsi"/>
          <w:szCs w:val="24"/>
        </w:rPr>
        <w:t>znacząca migracja zarobkowa Ukraińców (</w:t>
      </w:r>
      <w:r w:rsidR="006F3091" w:rsidRPr="00B112A0">
        <w:rPr>
          <w:rFonts w:asciiTheme="minorHAnsi" w:hAnsiTheme="minorHAnsi" w:cstheme="minorHAnsi"/>
          <w:szCs w:val="24"/>
        </w:rPr>
        <w:t xml:space="preserve">często </w:t>
      </w:r>
      <w:r w:rsidRPr="00B112A0">
        <w:rPr>
          <w:rFonts w:asciiTheme="minorHAnsi" w:hAnsiTheme="minorHAnsi" w:cstheme="minorHAnsi"/>
          <w:szCs w:val="24"/>
        </w:rPr>
        <w:t>lepiej wykształconych niż społeczność romska)</w:t>
      </w:r>
      <w:r w:rsidR="001C6FBE">
        <w:rPr>
          <w:rFonts w:asciiTheme="minorHAnsi" w:hAnsiTheme="minorHAnsi" w:cstheme="minorHAnsi"/>
          <w:szCs w:val="24"/>
        </w:rPr>
        <w:t>,</w:t>
      </w:r>
      <w:r w:rsidR="00293466" w:rsidRPr="00B112A0">
        <w:rPr>
          <w:rFonts w:asciiTheme="minorHAnsi" w:hAnsiTheme="minorHAnsi" w:cstheme="minorHAnsi"/>
          <w:szCs w:val="24"/>
        </w:rPr>
        <w:t xml:space="preserve"> </w:t>
      </w:r>
    </w:p>
    <w:p w14:paraId="774D71D6" w14:textId="23CEB268" w:rsidR="00B112A0" w:rsidRDefault="00FE3B7C" w:rsidP="00B112A0">
      <w:pPr>
        <w:pStyle w:val="Akapitzlist"/>
        <w:numPr>
          <w:ilvl w:val="0"/>
          <w:numId w:val="50"/>
        </w:numPr>
        <w:spacing w:after="120" w:line="276" w:lineRule="auto"/>
        <w:ind w:left="357" w:hanging="357"/>
        <w:jc w:val="both"/>
        <w:rPr>
          <w:rFonts w:asciiTheme="minorHAnsi" w:hAnsiTheme="minorHAnsi" w:cstheme="minorHAnsi"/>
          <w:szCs w:val="24"/>
        </w:rPr>
      </w:pPr>
      <w:r w:rsidRPr="00B112A0">
        <w:rPr>
          <w:rFonts w:asciiTheme="minorHAnsi" w:hAnsiTheme="minorHAnsi" w:cstheme="minorHAnsi"/>
          <w:szCs w:val="24"/>
        </w:rPr>
        <w:t>postępująca automatyzacja, eliminująca popyt na prace wykonywane przez najsłab</w:t>
      </w:r>
      <w:r w:rsidR="00293466" w:rsidRPr="00B112A0">
        <w:rPr>
          <w:rFonts w:asciiTheme="minorHAnsi" w:hAnsiTheme="minorHAnsi" w:cstheme="minorHAnsi"/>
          <w:szCs w:val="24"/>
        </w:rPr>
        <w:t>iej wykształconych pracowników</w:t>
      </w:r>
      <w:r w:rsidR="001C6FBE">
        <w:rPr>
          <w:rFonts w:asciiTheme="minorHAnsi" w:hAnsiTheme="minorHAnsi" w:cstheme="minorHAnsi"/>
          <w:szCs w:val="24"/>
        </w:rPr>
        <w:t>,</w:t>
      </w:r>
      <w:r w:rsidR="00293466" w:rsidRPr="00B112A0">
        <w:rPr>
          <w:rFonts w:asciiTheme="minorHAnsi" w:hAnsiTheme="minorHAnsi" w:cstheme="minorHAnsi"/>
          <w:szCs w:val="24"/>
        </w:rPr>
        <w:t xml:space="preserve"> </w:t>
      </w:r>
    </w:p>
    <w:p w14:paraId="57F76D6A" w14:textId="6CB45B1F" w:rsidR="00FE3B7C" w:rsidRPr="00B112A0" w:rsidRDefault="00293466" w:rsidP="00B112A0">
      <w:pPr>
        <w:pStyle w:val="Akapitzlist"/>
        <w:numPr>
          <w:ilvl w:val="0"/>
          <w:numId w:val="50"/>
        </w:numPr>
        <w:spacing w:after="120" w:line="276" w:lineRule="auto"/>
        <w:ind w:left="357" w:hanging="357"/>
        <w:jc w:val="both"/>
        <w:rPr>
          <w:rFonts w:asciiTheme="minorHAnsi" w:hAnsiTheme="minorHAnsi" w:cstheme="minorHAnsi"/>
          <w:szCs w:val="24"/>
        </w:rPr>
      </w:pPr>
      <w:r w:rsidRPr="00B112A0">
        <w:rPr>
          <w:rFonts w:asciiTheme="minorHAnsi" w:hAnsiTheme="minorHAnsi" w:cstheme="minorHAnsi"/>
          <w:szCs w:val="24"/>
        </w:rPr>
        <w:t>ewentualne konsekwencje pogorszenia sytuacji na rynku pracy w związku z</w:t>
      </w:r>
      <w:r w:rsidR="001A725B">
        <w:rPr>
          <w:rFonts w:asciiTheme="minorHAnsi" w:hAnsiTheme="minorHAnsi" w:cstheme="minorHAnsi"/>
          <w:szCs w:val="24"/>
        </w:rPr>
        <w:t xml:space="preserve"> </w:t>
      </w:r>
      <w:r w:rsidRPr="00B112A0">
        <w:rPr>
          <w:rFonts w:asciiTheme="minorHAnsi" w:hAnsiTheme="minorHAnsi" w:cstheme="minorHAnsi"/>
          <w:szCs w:val="24"/>
        </w:rPr>
        <w:t>ogłoszonym 13 marca 2020 r. stanem zagrożenia epidemicznego, a następnie stanem epidemii COVID</w:t>
      </w:r>
      <w:r w:rsidRPr="00B112A0">
        <w:rPr>
          <w:rFonts w:asciiTheme="minorHAnsi" w:hAnsiTheme="minorHAnsi" w:cstheme="minorHAnsi"/>
          <w:szCs w:val="24"/>
        </w:rPr>
        <w:noBreakHyphen/>
        <w:t>19.</w:t>
      </w:r>
    </w:p>
    <w:p w14:paraId="4A2D550C" w14:textId="77777777" w:rsidR="00E21025" w:rsidRPr="00925A2E" w:rsidRDefault="00E21025" w:rsidP="0014401A">
      <w:pPr>
        <w:spacing w:line="276" w:lineRule="auto"/>
        <w:jc w:val="both"/>
        <w:rPr>
          <w:rFonts w:asciiTheme="minorHAnsi" w:hAnsiTheme="minorHAnsi" w:cstheme="minorHAnsi"/>
          <w:szCs w:val="24"/>
        </w:rPr>
      </w:pPr>
    </w:p>
    <w:p w14:paraId="48248985" w14:textId="77777777" w:rsidR="00237250" w:rsidRPr="00925A2E" w:rsidRDefault="00E21025" w:rsidP="00CE06CF">
      <w:pPr>
        <w:spacing w:line="276" w:lineRule="auto"/>
        <w:jc w:val="both"/>
        <w:rPr>
          <w:rFonts w:asciiTheme="minorHAnsi" w:hAnsiTheme="minorHAnsi" w:cstheme="minorHAnsi"/>
          <w:szCs w:val="24"/>
        </w:rPr>
      </w:pPr>
      <w:r w:rsidRPr="00925A2E">
        <w:rPr>
          <w:rFonts w:asciiTheme="minorHAnsi" w:hAnsiTheme="minorHAnsi" w:cstheme="minorHAnsi"/>
          <w:szCs w:val="24"/>
        </w:rPr>
        <w:br w:type="page"/>
      </w:r>
    </w:p>
    <w:p w14:paraId="2AE72D87" w14:textId="52654144" w:rsidR="00FE3B7C" w:rsidRPr="00BC6D2D" w:rsidRDefault="00FE3B7C" w:rsidP="00BC6D2D">
      <w:pPr>
        <w:pStyle w:val="Nagwek1"/>
        <w:numPr>
          <w:ilvl w:val="0"/>
          <w:numId w:val="32"/>
        </w:numPr>
        <w:spacing w:before="120" w:after="120" w:line="257" w:lineRule="auto"/>
        <w:ind w:left="357" w:hanging="357"/>
        <w:rPr>
          <w:rFonts w:asciiTheme="minorHAnsi" w:hAnsiTheme="minorHAnsi" w:cstheme="minorHAnsi"/>
        </w:rPr>
      </w:pPr>
      <w:bookmarkStart w:id="8" w:name="_Toc30515609"/>
      <w:bookmarkStart w:id="9" w:name="_Toc56669976"/>
      <w:bookmarkEnd w:id="8"/>
      <w:r w:rsidRPr="00925A2E">
        <w:rPr>
          <w:rFonts w:asciiTheme="minorHAnsi" w:hAnsiTheme="minorHAnsi" w:cstheme="minorHAnsi"/>
        </w:rPr>
        <w:lastRenderedPageBreak/>
        <w:t xml:space="preserve">Dotychczasowe dodatkowe wsparcie społeczności romskiej </w:t>
      </w:r>
      <w:r w:rsidR="00F724A1" w:rsidRPr="00925A2E">
        <w:rPr>
          <w:rFonts w:asciiTheme="minorHAnsi" w:hAnsiTheme="minorHAnsi" w:cstheme="minorHAnsi"/>
        </w:rPr>
        <w:t>w</w:t>
      </w:r>
      <w:r w:rsidR="00F724A1">
        <w:rPr>
          <w:rFonts w:asciiTheme="minorHAnsi" w:hAnsiTheme="minorHAnsi" w:cstheme="minorHAnsi"/>
        </w:rPr>
        <w:t> </w:t>
      </w:r>
      <w:r w:rsidRPr="00925A2E">
        <w:rPr>
          <w:rFonts w:asciiTheme="minorHAnsi" w:hAnsiTheme="minorHAnsi" w:cstheme="minorHAnsi"/>
        </w:rPr>
        <w:t>Polsce</w:t>
      </w:r>
      <w:bookmarkEnd w:id="9"/>
    </w:p>
    <w:p w14:paraId="208801D2" w14:textId="6C61F69A" w:rsidR="008D1178"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Romowie, z uwagi na swoją marginalizację, są grupą objętą wyjątkowym – w porównaniu z innymi mniejszościami narodowymi i etnicznymi oraz innymi grupami społecznymi – wsparciem ze strony państwa. Choć Romowie na równi z innymi obywatelami mogą korzystać z dostępnych praw i</w:t>
      </w:r>
      <w:r w:rsidR="003C7BB0" w:rsidRPr="00925A2E">
        <w:rPr>
          <w:rFonts w:asciiTheme="minorHAnsi" w:hAnsiTheme="minorHAnsi" w:cstheme="minorHAnsi"/>
          <w:szCs w:val="24"/>
        </w:rPr>
        <w:t xml:space="preserve"> </w:t>
      </w:r>
      <w:r w:rsidRPr="00925A2E">
        <w:rPr>
          <w:rFonts w:asciiTheme="minorHAnsi" w:hAnsiTheme="minorHAnsi" w:cstheme="minorHAnsi"/>
          <w:szCs w:val="24"/>
        </w:rPr>
        <w:t>usług, wielowiekowa marginalizacja, której skutkiem jest brak pełnej integracji społecznej i</w:t>
      </w:r>
      <w:r w:rsidR="003C7BB0" w:rsidRPr="00925A2E">
        <w:rPr>
          <w:rFonts w:asciiTheme="minorHAnsi" w:hAnsiTheme="minorHAnsi" w:cstheme="minorHAnsi"/>
          <w:szCs w:val="24"/>
        </w:rPr>
        <w:t xml:space="preserve"> </w:t>
      </w:r>
      <w:r w:rsidR="0016105C">
        <w:rPr>
          <w:rFonts w:asciiTheme="minorHAnsi" w:hAnsiTheme="minorHAnsi" w:cstheme="minorHAnsi"/>
          <w:szCs w:val="24"/>
        </w:rPr>
        <w:t>obywatelskiej tej</w:t>
      </w:r>
      <w:r w:rsidR="00742ADD">
        <w:rPr>
          <w:rFonts w:asciiTheme="minorHAnsi" w:hAnsiTheme="minorHAnsi" w:cstheme="minorHAnsi"/>
          <w:szCs w:val="24"/>
        </w:rPr>
        <w:t xml:space="preserve"> </w:t>
      </w:r>
      <w:r w:rsidRPr="00925A2E">
        <w:rPr>
          <w:rFonts w:asciiTheme="minorHAnsi" w:hAnsiTheme="minorHAnsi" w:cstheme="minorHAnsi"/>
          <w:szCs w:val="24"/>
        </w:rPr>
        <w:t>grupy, spowodowały, że w praktyce nie korzystali na równi z praw i usług, co pogłębiało wyklucz</w:t>
      </w:r>
      <w:r w:rsidR="00510F62">
        <w:rPr>
          <w:rFonts w:asciiTheme="minorHAnsi" w:hAnsiTheme="minorHAnsi" w:cstheme="minorHAnsi"/>
          <w:szCs w:val="24"/>
        </w:rPr>
        <w:t xml:space="preserve">enie. Z </w:t>
      </w:r>
      <w:r w:rsidRPr="00925A2E">
        <w:rPr>
          <w:rFonts w:asciiTheme="minorHAnsi" w:hAnsiTheme="minorHAnsi" w:cstheme="minorHAnsi"/>
          <w:szCs w:val="24"/>
        </w:rPr>
        <w:t>tego względu</w:t>
      </w:r>
      <w:r w:rsidR="0015352B" w:rsidRPr="00925A2E">
        <w:rPr>
          <w:rFonts w:asciiTheme="minorHAnsi" w:hAnsiTheme="minorHAnsi" w:cstheme="minorHAnsi"/>
          <w:szCs w:val="24"/>
        </w:rPr>
        <w:t xml:space="preserve"> </w:t>
      </w:r>
      <w:r w:rsidRPr="00925A2E">
        <w:rPr>
          <w:rFonts w:asciiTheme="minorHAnsi" w:hAnsiTheme="minorHAnsi" w:cstheme="minorHAnsi"/>
          <w:szCs w:val="24"/>
        </w:rPr>
        <w:t>należało stworzyć „równoległy” (choć doraźny)</w:t>
      </w:r>
      <w:r w:rsidR="0015352B" w:rsidRPr="00925A2E">
        <w:rPr>
          <w:rFonts w:asciiTheme="minorHAnsi" w:hAnsiTheme="minorHAnsi" w:cstheme="minorHAnsi"/>
          <w:szCs w:val="24"/>
        </w:rPr>
        <w:t xml:space="preserve"> </w:t>
      </w:r>
      <w:r w:rsidRPr="00925A2E">
        <w:rPr>
          <w:rFonts w:asciiTheme="minorHAnsi" w:hAnsiTheme="minorHAnsi" w:cstheme="minorHAnsi"/>
          <w:szCs w:val="24"/>
        </w:rPr>
        <w:t>do ogólnodostępnego system rozwiązań. Należą do niego: wymienione wyżej rządowe</w:t>
      </w:r>
      <w:r w:rsidR="005E57A5" w:rsidRPr="00925A2E">
        <w:rPr>
          <w:rFonts w:asciiTheme="minorHAnsi" w:hAnsiTheme="minorHAnsi" w:cstheme="minorHAnsi"/>
          <w:szCs w:val="24"/>
        </w:rPr>
        <w:t xml:space="preserve"> programy integracji, środki na</w:t>
      </w:r>
      <w:r w:rsidR="00E21025" w:rsidRPr="00925A2E">
        <w:rPr>
          <w:rFonts w:asciiTheme="minorHAnsi" w:hAnsiTheme="minorHAnsi" w:cstheme="minorHAnsi"/>
          <w:szCs w:val="24"/>
        </w:rPr>
        <w:t xml:space="preserve"> </w:t>
      </w:r>
      <w:r w:rsidRPr="00925A2E">
        <w:rPr>
          <w:rFonts w:asciiTheme="minorHAnsi" w:hAnsiTheme="minorHAnsi" w:cstheme="minorHAnsi"/>
          <w:szCs w:val="24"/>
        </w:rPr>
        <w:t>dodatkowe zadania edukacyjne, środki na podtrzymanie tożsamośc</w:t>
      </w:r>
      <w:r w:rsidR="005E57A5" w:rsidRPr="00925A2E">
        <w:rPr>
          <w:rFonts w:asciiTheme="minorHAnsi" w:hAnsiTheme="minorHAnsi" w:cstheme="minorHAnsi"/>
          <w:szCs w:val="24"/>
        </w:rPr>
        <w:t xml:space="preserve">i kulturowej oraz środki EFS </w:t>
      </w:r>
      <w:r w:rsidR="005E57A5" w:rsidRPr="00925A2E">
        <w:rPr>
          <w:rFonts w:asciiTheme="minorHAnsi" w:hAnsiTheme="minorHAnsi" w:cstheme="minorHAnsi"/>
        </w:rPr>
        <w:t>na</w:t>
      </w:r>
      <w:r w:rsidR="00E21025" w:rsidRPr="00925A2E">
        <w:rPr>
          <w:rFonts w:asciiTheme="minorHAnsi" w:hAnsiTheme="minorHAnsi" w:cstheme="minorHAnsi"/>
        </w:rPr>
        <w:t xml:space="preserve"> </w:t>
      </w:r>
      <w:r w:rsidRPr="00925A2E">
        <w:rPr>
          <w:rFonts w:asciiTheme="minorHAnsi" w:hAnsiTheme="minorHAnsi" w:cstheme="minorHAnsi"/>
        </w:rPr>
        <w:t>aktywizację</w:t>
      </w:r>
      <w:r w:rsidRPr="00925A2E">
        <w:rPr>
          <w:rFonts w:asciiTheme="minorHAnsi" w:hAnsiTheme="minorHAnsi" w:cstheme="minorHAnsi"/>
          <w:szCs w:val="24"/>
        </w:rPr>
        <w:t xml:space="preserve"> zawodową (rys. 4):</w:t>
      </w:r>
    </w:p>
    <w:p w14:paraId="4002E07D" w14:textId="092E04EE" w:rsidR="008D1178" w:rsidRPr="00FF50A8" w:rsidRDefault="008D1178" w:rsidP="006740CC">
      <w:pPr>
        <w:spacing w:after="0" w:line="276" w:lineRule="auto"/>
        <w:jc w:val="both"/>
        <w:rPr>
          <w:rFonts w:asciiTheme="minorHAnsi" w:hAnsiTheme="minorHAnsi" w:cstheme="minorHAnsi"/>
          <w:i/>
          <w:color w:val="000000" w:themeColor="text1"/>
          <w:sz w:val="18"/>
          <w:szCs w:val="24"/>
        </w:rPr>
      </w:pPr>
      <w:r w:rsidRPr="00FF50A8">
        <w:rPr>
          <w:rFonts w:asciiTheme="minorHAnsi" w:hAnsiTheme="minorHAnsi" w:cstheme="minorHAnsi"/>
          <w:i/>
          <w:color w:val="000000" w:themeColor="text1"/>
          <w:sz w:val="18"/>
          <w:szCs w:val="24"/>
        </w:rPr>
        <w:t>Rys. 4. Kwoty na wsparcie społecznoś</w:t>
      </w:r>
      <w:r w:rsidR="00B112A0" w:rsidRPr="00FF50A8">
        <w:rPr>
          <w:rFonts w:asciiTheme="minorHAnsi" w:hAnsiTheme="minorHAnsi" w:cstheme="minorHAnsi"/>
          <w:i/>
          <w:color w:val="000000" w:themeColor="text1"/>
          <w:sz w:val="18"/>
          <w:szCs w:val="24"/>
        </w:rPr>
        <w:t>ci romskiej w latach 2001</w:t>
      </w:r>
      <w:r w:rsidR="001470AB" w:rsidRPr="00925A2E">
        <w:rPr>
          <w:rFonts w:asciiTheme="minorHAnsi" w:hAnsiTheme="minorHAnsi" w:cstheme="minorHAnsi"/>
          <w:szCs w:val="24"/>
        </w:rPr>
        <w:t>–</w:t>
      </w:r>
      <w:r w:rsidR="00B112A0" w:rsidRPr="00FF50A8">
        <w:rPr>
          <w:rFonts w:asciiTheme="minorHAnsi" w:hAnsiTheme="minorHAnsi" w:cstheme="minorHAnsi"/>
          <w:i/>
          <w:color w:val="000000" w:themeColor="text1"/>
          <w:sz w:val="18"/>
          <w:szCs w:val="24"/>
        </w:rPr>
        <w:t>2020</w:t>
      </w:r>
      <w:r w:rsidR="00503A9C" w:rsidRPr="00FF50A8">
        <w:rPr>
          <w:rFonts w:asciiTheme="minorHAnsi" w:hAnsiTheme="minorHAnsi" w:cstheme="minorHAnsi"/>
          <w:i/>
          <w:color w:val="000000" w:themeColor="text1"/>
          <w:sz w:val="18"/>
          <w:szCs w:val="24"/>
        </w:rPr>
        <w:t xml:space="preserve"> (w zł)</w:t>
      </w:r>
    </w:p>
    <w:p w14:paraId="151F5163" w14:textId="77777777" w:rsidR="00EE78D4" w:rsidRPr="00EE78D4" w:rsidRDefault="00EE78D4" w:rsidP="00EE78D4">
      <w:pPr>
        <w:autoSpaceDE/>
        <w:autoSpaceDN/>
        <w:adjustRightInd/>
        <w:spacing w:line="259" w:lineRule="auto"/>
        <w:rPr>
          <w:rFonts w:asciiTheme="minorHAnsi" w:eastAsiaTheme="minorHAnsi" w:hAnsiTheme="minorHAnsi" w:cstheme="minorBidi"/>
          <w:color w:val="FF0000"/>
          <w:kern w:val="0"/>
        </w:rPr>
      </w:pPr>
      <w:r w:rsidRPr="00EE78D4">
        <w:rPr>
          <w:rFonts w:asciiTheme="minorHAnsi" w:eastAsiaTheme="minorHAnsi" w:hAnsiTheme="minorHAnsi" w:cstheme="minorBidi"/>
          <w:noProof/>
          <w:color w:val="FF0000"/>
          <w:kern w:val="0"/>
          <w:lang w:eastAsia="pl-PL"/>
        </w:rPr>
        <w:drawing>
          <wp:inline distT="0" distB="0" distL="0" distR="0" wp14:anchorId="6D821130" wp14:editId="31DA508E">
            <wp:extent cx="5760720" cy="2847036"/>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2847036"/>
                    </a:xfrm>
                    <a:prstGeom prst="rect">
                      <a:avLst/>
                    </a:prstGeom>
                    <a:noFill/>
                    <a:ln>
                      <a:noFill/>
                    </a:ln>
                  </pic:spPr>
                </pic:pic>
              </a:graphicData>
            </a:graphic>
          </wp:inline>
        </w:drawing>
      </w:r>
    </w:p>
    <w:p w14:paraId="07E64490" w14:textId="77777777" w:rsidR="00EE78D4" w:rsidRDefault="00EE78D4" w:rsidP="006740CC">
      <w:pPr>
        <w:spacing w:after="0" w:line="276" w:lineRule="auto"/>
        <w:jc w:val="both"/>
        <w:rPr>
          <w:rFonts w:asciiTheme="minorHAnsi" w:hAnsiTheme="minorHAnsi" w:cstheme="minorHAnsi"/>
          <w:i/>
          <w:sz w:val="18"/>
          <w:szCs w:val="24"/>
        </w:rPr>
      </w:pPr>
    </w:p>
    <w:p w14:paraId="69806A80" w14:textId="10D7ED43"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Odnosząc się do powyższych danych</w:t>
      </w:r>
      <w:r w:rsidR="009C40C4">
        <w:rPr>
          <w:rFonts w:asciiTheme="minorHAnsi" w:hAnsiTheme="minorHAnsi" w:cstheme="minorHAnsi"/>
          <w:szCs w:val="24"/>
        </w:rPr>
        <w:t>,</w:t>
      </w:r>
      <w:r w:rsidRPr="00925A2E">
        <w:rPr>
          <w:rFonts w:asciiTheme="minorHAnsi" w:hAnsiTheme="minorHAnsi" w:cstheme="minorHAnsi"/>
          <w:szCs w:val="24"/>
        </w:rPr>
        <w:t xml:space="preserve"> należy wyraźnie podkreślić, że część środków w</w:t>
      </w:r>
      <w:r w:rsidR="00E21025" w:rsidRPr="00925A2E">
        <w:rPr>
          <w:rFonts w:asciiTheme="minorHAnsi" w:hAnsiTheme="minorHAnsi" w:cstheme="minorHAnsi"/>
          <w:szCs w:val="24"/>
        </w:rPr>
        <w:t xml:space="preserve"> </w:t>
      </w:r>
      <w:r w:rsidR="001A725B">
        <w:rPr>
          <w:rFonts w:asciiTheme="minorHAnsi" w:hAnsiTheme="minorHAnsi" w:cstheme="minorHAnsi"/>
          <w:szCs w:val="24"/>
        </w:rPr>
        <w:t>rzeczywistości nie</w:t>
      </w:r>
      <w:r w:rsidR="00742ADD">
        <w:rPr>
          <w:rFonts w:asciiTheme="minorHAnsi" w:hAnsiTheme="minorHAnsi" w:cstheme="minorHAnsi"/>
          <w:szCs w:val="24"/>
        </w:rPr>
        <w:t xml:space="preserve"> </w:t>
      </w:r>
      <w:r w:rsidRPr="00925A2E">
        <w:rPr>
          <w:rFonts w:asciiTheme="minorHAnsi" w:hAnsiTheme="minorHAnsi" w:cstheme="minorHAnsi"/>
          <w:szCs w:val="24"/>
        </w:rPr>
        <w:t xml:space="preserve">trafia wprost do społeczności romskiej. W przypadku zwiększonej subwencji oświatowej dysponentem środków są </w:t>
      </w:r>
      <w:r w:rsidR="00BE3609">
        <w:rPr>
          <w:rFonts w:asciiTheme="minorHAnsi" w:hAnsiTheme="minorHAnsi" w:cstheme="minorHAnsi"/>
          <w:szCs w:val="24"/>
        </w:rPr>
        <w:t>JST</w:t>
      </w:r>
      <w:r w:rsidR="00CE06CF" w:rsidRPr="00925A2E">
        <w:rPr>
          <w:rFonts w:asciiTheme="minorHAnsi" w:hAnsiTheme="minorHAnsi" w:cstheme="minorHAnsi"/>
          <w:szCs w:val="24"/>
        </w:rPr>
        <w:t>, które mogą je</w:t>
      </w:r>
      <w:r w:rsidR="00E21025" w:rsidRPr="00925A2E">
        <w:rPr>
          <w:rFonts w:asciiTheme="minorHAnsi" w:hAnsiTheme="minorHAnsi" w:cstheme="minorHAnsi"/>
          <w:szCs w:val="24"/>
        </w:rPr>
        <w:t xml:space="preserve"> </w:t>
      </w:r>
      <w:r w:rsidRPr="00925A2E">
        <w:rPr>
          <w:rFonts w:asciiTheme="minorHAnsi" w:hAnsiTheme="minorHAnsi" w:cstheme="minorHAnsi"/>
          <w:szCs w:val="24"/>
        </w:rPr>
        <w:t xml:space="preserve">przeznaczyć na szeroko rozumiane potrzeby edukacyjne, nie zawsze związane z bezpośrednią organizacją dodatkowych zadań edukacyjnych dla uczniów </w:t>
      </w:r>
      <w:r w:rsidR="00BE3609">
        <w:rPr>
          <w:rFonts w:asciiTheme="minorHAnsi" w:hAnsiTheme="minorHAnsi" w:cstheme="minorHAnsi"/>
          <w:szCs w:val="24"/>
        </w:rPr>
        <w:t xml:space="preserve">mniejszości narodowych i etnicznych, w tym </w:t>
      </w:r>
      <w:r w:rsidRPr="00925A2E">
        <w:rPr>
          <w:rFonts w:asciiTheme="minorHAnsi" w:hAnsiTheme="minorHAnsi" w:cstheme="minorHAnsi"/>
          <w:szCs w:val="24"/>
        </w:rPr>
        <w:t xml:space="preserve">romskich. Pożądanym modelem wykorzystania </w:t>
      </w:r>
      <w:r w:rsidR="00D466AC" w:rsidRPr="00925A2E">
        <w:rPr>
          <w:rFonts w:asciiTheme="minorHAnsi" w:hAnsiTheme="minorHAnsi" w:cstheme="minorHAnsi"/>
          <w:szCs w:val="24"/>
        </w:rPr>
        <w:t>wspomnianych</w:t>
      </w:r>
      <w:r w:rsidRPr="00925A2E">
        <w:rPr>
          <w:rFonts w:asciiTheme="minorHAnsi" w:hAnsiTheme="minorHAnsi" w:cstheme="minorHAnsi"/>
          <w:szCs w:val="24"/>
        </w:rPr>
        <w:t xml:space="preserve"> środków pozostaje ich przekazanie przez </w:t>
      </w:r>
      <w:r w:rsidR="00BE3609">
        <w:rPr>
          <w:rFonts w:asciiTheme="minorHAnsi" w:hAnsiTheme="minorHAnsi" w:cstheme="minorHAnsi"/>
          <w:szCs w:val="24"/>
        </w:rPr>
        <w:t>JST</w:t>
      </w:r>
      <w:r w:rsidRPr="00925A2E">
        <w:rPr>
          <w:rFonts w:asciiTheme="minorHAnsi" w:hAnsiTheme="minorHAnsi" w:cstheme="minorHAnsi"/>
          <w:szCs w:val="24"/>
        </w:rPr>
        <w:t xml:space="preserve"> szkołom, w których uczą się dzieci romskie. Szkoły następnie – we współpracy z kadrą pedagogiczną oraz </w:t>
      </w:r>
      <w:r w:rsidR="00DF662E">
        <w:rPr>
          <w:rFonts w:asciiTheme="minorHAnsi" w:hAnsiTheme="minorHAnsi" w:cstheme="minorHAnsi"/>
          <w:szCs w:val="24"/>
        </w:rPr>
        <w:t>AER</w:t>
      </w:r>
      <w:r w:rsidRPr="00925A2E">
        <w:rPr>
          <w:rFonts w:asciiTheme="minorHAnsi" w:hAnsiTheme="minorHAnsi" w:cstheme="minorHAnsi"/>
          <w:szCs w:val="24"/>
        </w:rPr>
        <w:t xml:space="preserve"> – przeznaczają środki na dodatkowe zadania edukacyjne, zgodnie z</w:t>
      </w:r>
      <w:r w:rsidR="00E21025" w:rsidRPr="00925A2E">
        <w:rPr>
          <w:rFonts w:asciiTheme="minorHAnsi" w:hAnsiTheme="minorHAnsi" w:cstheme="minorHAnsi"/>
          <w:szCs w:val="24"/>
        </w:rPr>
        <w:t xml:space="preserve"> </w:t>
      </w:r>
      <w:r w:rsidRPr="00925A2E">
        <w:rPr>
          <w:rFonts w:asciiTheme="minorHAnsi" w:hAnsiTheme="minorHAnsi" w:cstheme="minorHAnsi"/>
          <w:szCs w:val="24"/>
        </w:rPr>
        <w:t>indywidualnie zdiagnozowanymi potrzebami edukacyjnym</w:t>
      </w:r>
      <w:r w:rsidR="003E5E9F" w:rsidRPr="00925A2E">
        <w:rPr>
          <w:rFonts w:asciiTheme="minorHAnsi" w:hAnsiTheme="minorHAnsi" w:cstheme="minorHAnsi"/>
          <w:szCs w:val="24"/>
        </w:rPr>
        <w:t xml:space="preserve">i uczniów romskich. Przykładem </w:t>
      </w:r>
      <w:r w:rsidR="00510F62" w:rsidRPr="00925A2E">
        <w:rPr>
          <w:rFonts w:asciiTheme="minorHAnsi" w:hAnsiTheme="minorHAnsi" w:cstheme="minorHAnsi"/>
          <w:szCs w:val="24"/>
        </w:rPr>
        <w:t>samorządów, które</w:t>
      </w:r>
      <w:r w:rsidR="00882980" w:rsidRPr="00925A2E">
        <w:rPr>
          <w:rFonts w:asciiTheme="minorHAnsi" w:hAnsiTheme="minorHAnsi" w:cstheme="minorHAnsi"/>
          <w:szCs w:val="24"/>
        </w:rPr>
        <w:t xml:space="preserve"> </w:t>
      </w:r>
      <w:r w:rsidRPr="00925A2E">
        <w:rPr>
          <w:rFonts w:asciiTheme="minorHAnsi" w:hAnsiTheme="minorHAnsi" w:cstheme="minorHAnsi"/>
          <w:szCs w:val="24"/>
        </w:rPr>
        <w:t xml:space="preserve">przeznacza w całości środki subwencji wprost na wyrównanie deficytów edukacyjnych uczniów romskich </w:t>
      </w:r>
      <w:r w:rsidR="00882980" w:rsidRPr="00925A2E">
        <w:rPr>
          <w:rFonts w:asciiTheme="minorHAnsi" w:hAnsiTheme="minorHAnsi" w:cstheme="minorHAnsi"/>
          <w:szCs w:val="24"/>
        </w:rPr>
        <w:t xml:space="preserve">są </w:t>
      </w:r>
      <w:r w:rsidRPr="00925A2E">
        <w:rPr>
          <w:rFonts w:asciiTheme="minorHAnsi" w:hAnsiTheme="minorHAnsi" w:cstheme="minorHAnsi"/>
          <w:szCs w:val="24"/>
        </w:rPr>
        <w:t>Bydgoszcz</w:t>
      </w:r>
      <w:r w:rsidR="00882980" w:rsidRPr="00925A2E">
        <w:rPr>
          <w:rFonts w:asciiTheme="minorHAnsi" w:hAnsiTheme="minorHAnsi" w:cstheme="minorHAnsi"/>
          <w:szCs w:val="24"/>
        </w:rPr>
        <w:t xml:space="preserve"> </w:t>
      </w:r>
      <w:r w:rsidR="001F1383" w:rsidRPr="00925A2E">
        <w:rPr>
          <w:rFonts w:asciiTheme="minorHAnsi" w:hAnsiTheme="minorHAnsi" w:cstheme="minorHAnsi"/>
          <w:szCs w:val="24"/>
        </w:rPr>
        <w:t>i</w:t>
      </w:r>
      <w:r w:rsidR="00742ADD">
        <w:rPr>
          <w:rFonts w:asciiTheme="minorHAnsi" w:hAnsiTheme="minorHAnsi" w:cstheme="minorHAnsi"/>
          <w:szCs w:val="24"/>
        </w:rPr>
        <w:t xml:space="preserve"> </w:t>
      </w:r>
      <w:r w:rsidR="00882980" w:rsidRPr="00925A2E">
        <w:rPr>
          <w:rFonts w:asciiTheme="minorHAnsi" w:hAnsiTheme="minorHAnsi" w:cstheme="minorHAnsi"/>
          <w:szCs w:val="24"/>
        </w:rPr>
        <w:t>Żywiec</w:t>
      </w:r>
      <w:r w:rsidR="00E21025" w:rsidRPr="00925A2E">
        <w:rPr>
          <w:rFonts w:asciiTheme="minorHAnsi" w:hAnsiTheme="minorHAnsi" w:cstheme="minorHAnsi"/>
          <w:szCs w:val="24"/>
        </w:rPr>
        <w:t>.</w:t>
      </w:r>
    </w:p>
    <w:p w14:paraId="7E82A3A9" w14:textId="566ECB41"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W przypadku projektów finansowanych z EFS</w:t>
      </w:r>
      <w:r w:rsidR="00CE06CF" w:rsidRPr="00925A2E">
        <w:rPr>
          <w:rFonts w:asciiTheme="minorHAnsi" w:hAnsiTheme="minorHAnsi" w:cstheme="minorHAnsi"/>
          <w:szCs w:val="24"/>
        </w:rPr>
        <w:t xml:space="preserve"> </w:t>
      </w:r>
      <w:r w:rsidR="00D466AC" w:rsidRPr="00925A2E">
        <w:rPr>
          <w:rFonts w:asciiTheme="minorHAnsi" w:hAnsiTheme="minorHAnsi" w:cstheme="minorHAnsi"/>
          <w:szCs w:val="24"/>
        </w:rPr>
        <w:t xml:space="preserve">należy zauważyć, iż </w:t>
      </w:r>
      <w:r w:rsidRPr="00925A2E">
        <w:rPr>
          <w:rFonts w:asciiTheme="minorHAnsi" w:hAnsiTheme="minorHAnsi" w:cstheme="minorHAnsi"/>
          <w:szCs w:val="24"/>
        </w:rPr>
        <w:t>są one przeznaczone na wsparcie społeczności romskiej poprzez jej udział w projektach w charakterze ucze</w:t>
      </w:r>
      <w:r w:rsidR="00CE06CF" w:rsidRPr="00925A2E">
        <w:rPr>
          <w:rFonts w:asciiTheme="minorHAnsi" w:hAnsiTheme="minorHAnsi" w:cstheme="minorHAnsi"/>
          <w:szCs w:val="24"/>
        </w:rPr>
        <w:t>stników, rzadziej partnerów czy</w:t>
      </w:r>
      <w:r w:rsidR="00742ADD">
        <w:rPr>
          <w:rFonts w:asciiTheme="minorHAnsi" w:hAnsiTheme="minorHAnsi" w:cstheme="minorHAnsi"/>
          <w:szCs w:val="24"/>
        </w:rPr>
        <w:t xml:space="preserve"> </w:t>
      </w:r>
      <w:r w:rsidRPr="00925A2E">
        <w:rPr>
          <w:rFonts w:asciiTheme="minorHAnsi" w:hAnsiTheme="minorHAnsi" w:cstheme="minorHAnsi"/>
          <w:szCs w:val="24"/>
        </w:rPr>
        <w:t>samod</w:t>
      </w:r>
      <w:r w:rsidR="003C7BB0" w:rsidRPr="00925A2E">
        <w:rPr>
          <w:rFonts w:asciiTheme="minorHAnsi" w:hAnsiTheme="minorHAnsi" w:cstheme="minorHAnsi"/>
          <w:szCs w:val="24"/>
        </w:rPr>
        <w:t>zielnych wykonawców projektów.</w:t>
      </w:r>
    </w:p>
    <w:p w14:paraId="78CC9362" w14:textId="554C42D9" w:rsidR="00E21025" w:rsidRPr="00744E64" w:rsidRDefault="00FE3B7C" w:rsidP="00BC6D2D">
      <w:pPr>
        <w:pStyle w:val="Nagwek2"/>
        <w:numPr>
          <w:ilvl w:val="1"/>
          <w:numId w:val="18"/>
        </w:numPr>
        <w:spacing w:before="120" w:after="120" w:line="257" w:lineRule="auto"/>
        <w:ind w:left="720"/>
        <w:jc w:val="both"/>
        <w:rPr>
          <w:rFonts w:asciiTheme="minorHAnsi" w:hAnsiTheme="minorHAnsi" w:cstheme="minorHAnsi"/>
          <w:i w:val="0"/>
        </w:rPr>
      </w:pPr>
      <w:bookmarkStart w:id="10" w:name="_Toc30515610"/>
      <w:bookmarkStart w:id="11" w:name="_Toc56669977"/>
      <w:bookmarkEnd w:id="10"/>
      <w:r w:rsidRPr="00744E64">
        <w:rPr>
          <w:rFonts w:asciiTheme="minorHAnsi" w:hAnsiTheme="minorHAnsi" w:cstheme="minorHAnsi"/>
          <w:i w:val="0"/>
        </w:rPr>
        <w:lastRenderedPageBreak/>
        <w:t>Program integracji społeczności romskiej w Polsce na lata 2014–2020</w:t>
      </w:r>
      <w:bookmarkEnd w:id="11"/>
    </w:p>
    <w:p w14:paraId="4649671C" w14:textId="38C7B2A7" w:rsidR="00474253" w:rsidRPr="00744E64" w:rsidRDefault="00474253" w:rsidP="00BC6D2D">
      <w:pPr>
        <w:pStyle w:val="Nagwek3"/>
        <w:numPr>
          <w:ilvl w:val="2"/>
          <w:numId w:val="17"/>
        </w:numPr>
        <w:spacing w:before="120" w:after="120" w:line="257" w:lineRule="auto"/>
        <w:jc w:val="both"/>
        <w:rPr>
          <w:rFonts w:asciiTheme="minorHAnsi" w:hAnsiTheme="minorHAnsi" w:cstheme="minorHAnsi"/>
          <w:sz w:val="28"/>
          <w:szCs w:val="28"/>
        </w:rPr>
      </w:pPr>
      <w:bookmarkStart w:id="12" w:name="_Toc30515611"/>
      <w:bookmarkStart w:id="13" w:name="_Toc56669978"/>
      <w:bookmarkEnd w:id="12"/>
      <w:r w:rsidRPr="00744E64">
        <w:rPr>
          <w:rFonts w:asciiTheme="minorHAnsi" w:hAnsiTheme="minorHAnsi" w:cstheme="minorHAnsi"/>
          <w:sz w:val="28"/>
          <w:szCs w:val="28"/>
        </w:rPr>
        <w:t>Informacje ogólne</w:t>
      </w:r>
      <w:bookmarkEnd w:id="13"/>
    </w:p>
    <w:p w14:paraId="642C86CD" w14:textId="69AD603D" w:rsidR="00474253" w:rsidRPr="00925A2E" w:rsidRDefault="00474253" w:rsidP="00474253">
      <w:pPr>
        <w:spacing w:after="120" w:line="276" w:lineRule="auto"/>
        <w:jc w:val="both"/>
        <w:rPr>
          <w:rFonts w:asciiTheme="minorHAnsi" w:hAnsiTheme="minorHAnsi" w:cstheme="minorHAnsi"/>
          <w:szCs w:val="24"/>
        </w:rPr>
      </w:pPr>
      <w:r w:rsidRPr="00706803">
        <w:rPr>
          <w:rFonts w:asciiTheme="minorHAnsi" w:hAnsiTheme="minorHAnsi" w:cstheme="minorHAnsi"/>
          <w:szCs w:val="24"/>
        </w:rPr>
        <w:t>Program integracji 2014</w:t>
      </w:r>
      <w:r w:rsidR="00110F5C" w:rsidRPr="00925A2E">
        <w:rPr>
          <w:rFonts w:asciiTheme="minorHAnsi" w:hAnsiTheme="minorHAnsi" w:cstheme="minorHAnsi"/>
          <w:szCs w:val="24"/>
        </w:rPr>
        <w:t>–</w:t>
      </w:r>
      <w:r w:rsidRPr="00706803">
        <w:rPr>
          <w:rFonts w:asciiTheme="minorHAnsi" w:hAnsiTheme="minorHAnsi" w:cstheme="minorHAnsi"/>
          <w:szCs w:val="24"/>
        </w:rPr>
        <w:t>2020</w:t>
      </w:r>
      <w:r w:rsidRPr="00925A2E">
        <w:rPr>
          <w:rFonts w:asciiTheme="minorHAnsi" w:hAnsiTheme="minorHAnsi" w:cstheme="minorHAnsi"/>
          <w:szCs w:val="24"/>
        </w:rPr>
        <w:t xml:space="preserve"> obejmował 4 dziedziny: edukację, pracę, mieszkalnictwo i zdrowie. Ogółem w działaniach wzięło udział </w:t>
      </w:r>
      <w:r w:rsidR="00D07EC4" w:rsidRPr="00925A2E">
        <w:rPr>
          <w:rFonts w:asciiTheme="minorHAnsi" w:hAnsiTheme="minorHAnsi" w:cstheme="minorHAnsi"/>
          <w:szCs w:val="24"/>
        </w:rPr>
        <w:t>942</w:t>
      </w:r>
      <w:r w:rsidRPr="00925A2E">
        <w:rPr>
          <w:rFonts w:asciiTheme="minorHAnsi" w:hAnsiTheme="minorHAnsi" w:cstheme="minorHAnsi"/>
          <w:szCs w:val="24"/>
        </w:rPr>
        <w:t xml:space="preserve"> podmiot</w:t>
      </w:r>
      <w:r w:rsidR="00D07EC4" w:rsidRPr="00925A2E">
        <w:rPr>
          <w:rFonts w:asciiTheme="minorHAnsi" w:hAnsiTheme="minorHAnsi" w:cstheme="minorHAnsi"/>
          <w:szCs w:val="24"/>
        </w:rPr>
        <w:t>y</w:t>
      </w:r>
      <w:r w:rsidRPr="00925A2E">
        <w:rPr>
          <w:rFonts w:asciiTheme="minorHAnsi" w:hAnsiTheme="minorHAnsi" w:cstheme="minorHAnsi"/>
          <w:szCs w:val="24"/>
        </w:rPr>
        <w:t xml:space="preserve"> (rys. 5), z czego </w:t>
      </w:r>
      <w:r w:rsidR="00D07EC4" w:rsidRPr="00925A2E">
        <w:rPr>
          <w:rFonts w:asciiTheme="minorHAnsi" w:hAnsiTheme="minorHAnsi" w:cstheme="minorHAnsi"/>
          <w:szCs w:val="24"/>
        </w:rPr>
        <w:t>529</w:t>
      </w:r>
      <w:r w:rsidRPr="00925A2E">
        <w:rPr>
          <w:rFonts w:asciiTheme="minorHAnsi" w:hAnsiTheme="minorHAnsi" w:cstheme="minorHAnsi"/>
          <w:szCs w:val="24"/>
        </w:rPr>
        <w:t xml:space="preserve"> (5</w:t>
      </w:r>
      <w:r w:rsidR="00D07EC4" w:rsidRPr="00925A2E">
        <w:rPr>
          <w:rFonts w:asciiTheme="minorHAnsi" w:hAnsiTheme="minorHAnsi" w:cstheme="minorHAnsi"/>
          <w:szCs w:val="24"/>
        </w:rPr>
        <w:t xml:space="preserve">6 </w:t>
      </w:r>
      <w:r w:rsidR="001A725B">
        <w:rPr>
          <w:rFonts w:asciiTheme="minorHAnsi" w:hAnsiTheme="minorHAnsi" w:cstheme="minorHAnsi"/>
          <w:szCs w:val="24"/>
        </w:rPr>
        <w:t>%) jednostki zaliczone do</w:t>
      </w:r>
      <w:r w:rsidR="00742ADD">
        <w:rPr>
          <w:rFonts w:asciiTheme="minorHAnsi" w:hAnsiTheme="minorHAnsi" w:cstheme="minorHAnsi"/>
          <w:szCs w:val="24"/>
        </w:rPr>
        <w:t xml:space="preserve"> </w:t>
      </w:r>
      <w:r w:rsidRPr="00925A2E">
        <w:rPr>
          <w:rFonts w:asciiTheme="minorHAnsi" w:hAnsiTheme="minorHAnsi" w:cstheme="minorHAnsi"/>
          <w:szCs w:val="24"/>
        </w:rPr>
        <w:t>sektora finansów publicznych, w</w:t>
      </w:r>
      <w:r w:rsidR="001A725B">
        <w:rPr>
          <w:rFonts w:asciiTheme="minorHAnsi" w:hAnsiTheme="minorHAnsi" w:cstheme="minorHAnsi"/>
          <w:szCs w:val="24"/>
        </w:rPr>
        <w:t xml:space="preserve"> </w:t>
      </w:r>
      <w:r w:rsidRPr="00925A2E">
        <w:rPr>
          <w:rFonts w:asciiTheme="minorHAnsi" w:hAnsiTheme="minorHAnsi" w:cstheme="minorHAnsi"/>
          <w:szCs w:val="24"/>
        </w:rPr>
        <w:t>tym jednostki samorządu terytorialnego</w:t>
      </w:r>
      <w:r w:rsidR="00BE3609">
        <w:rPr>
          <w:rFonts w:asciiTheme="minorHAnsi" w:hAnsiTheme="minorHAnsi" w:cstheme="minorHAnsi"/>
          <w:szCs w:val="24"/>
        </w:rPr>
        <w:t>,</w:t>
      </w:r>
      <w:r w:rsidRPr="00925A2E">
        <w:rPr>
          <w:rFonts w:asciiTheme="minorHAnsi" w:hAnsiTheme="minorHAnsi" w:cstheme="minorHAnsi"/>
          <w:szCs w:val="24"/>
        </w:rPr>
        <w:t xml:space="preserve"> oraz </w:t>
      </w:r>
      <w:r w:rsidR="00D07EC4" w:rsidRPr="00925A2E">
        <w:rPr>
          <w:rFonts w:asciiTheme="minorHAnsi" w:hAnsiTheme="minorHAnsi" w:cstheme="minorHAnsi"/>
          <w:szCs w:val="24"/>
        </w:rPr>
        <w:t>413</w:t>
      </w:r>
      <w:r w:rsidRPr="00925A2E">
        <w:rPr>
          <w:rFonts w:asciiTheme="minorHAnsi" w:hAnsiTheme="minorHAnsi" w:cstheme="minorHAnsi"/>
          <w:szCs w:val="24"/>
        </w:rPr>
        <w:t xml:space="preserve"> (4</w:t>
      </w:r>
      <w:r w:rsidR="00D07EC4" w:rsidRPr="00925A2E">
        <w:rPr>
          <w:rFonts w:asciiTheme="minorHAnsi" w:hAnsiTheme="minorHAnsi" w:cstheme="minorHAnsi"/>
          <w:szCs w:val="24"/>
        </w:rPr>
        <w:t>4</w:t>
      </w:r>
      <w:r w:rsidRPr="00925A2E">
        <w:rPr>
          <w:rFonts w:asciiTheme="minorHAnsi" w:hAnsiTheme="minorHAnsi" w:cstheme="minorHAnsi"/>
          <w:szCs w:val="24"/>
        </w:rPr>
        <w:t>%) organizacji pozarządowych, w tym 239 (</w:t>
      </w:r>
      <w:r w:rsidR="00D07EC4" w:rsidRPr="00925A2E">
        <w:rPr>
          <w:rFonts w:asciiTheme="minorHAnsi" w:hAnsiTheme="minorHAnsi" w:cstheme="minorHAnsi"/>
          <w:szCs w:val="24"/>
        </w:rPr>
        <w:t>70</w:t>
      </w:r>
      <w:r w:rsidR="00614B1D" w:rsidRPr="00925A2E">
        <w:rPr>
          <w:rFonts w:asciiTheme="minorHAnsi" w:hAnsiTheme="minorHAnsi" w:cstheme="minorHAnsi"/>
          <w:szCs w:val="24"/>
        </w:rPr>
        <w:t xml:space="preserve"> </w:t>
      </w:r>
      <w:r w:rsidRPr="00925A2E">
        <w:rPr>
          <w:rFonts w:asciiTheme="minorHAnsi" w:hAnsiTheme="minorHAnsi" w:cstheme="minorHAnsi"/>
          <w:szCs w:val="24"/>
        </w:rPr>
        <w:t>% z NGO) organizacji romskich:</w:t>
      </w:r>
    </w:p>
    <w:p w14:paraId="29222D5D" w14:textId="3B51E318" w:rsidR="00D07EC4" w:rsidRPr="00925A2E" w:rsidRDefault="00D07EC4"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t>Rys.5. Łączna liczba podmiotów realizujących zadania w latach 2015</w:t>
      </w:r>
      <w:r w:rsidR="00110F5C" w:rsidRPr="00925A2E">
        <w:rPr>
          <w:rFonts w:asciiTheme="minorHAnsi" w:hAnsiTheme="minorHAnsi" w:cstheme="minorHAnsi"/>
          <w:szCs w:val="24"/>
        </w:rPr>
        <w:t>–</w:t>
      </w:r>
      <w:r w:rsidRPr="00925A2E">
        <w:rPr>
          <w:rFonts w:asciiTheme="minorHAnsi" w:hAnsiTheme="minorHAnsi" w:cstheme="minorHAnsi"/>
          <w:i/>
          <w:sz w:val="18"/>
          <w:szCs w:val="24"/>
        </w:rPr>
        <w:t>2019</w:t>
      </w:r>
    </w:p>
    <w:p w14:paraId="4D0CCB7C" w14:textId="77777777" w:rsidR="00A36D01" w:rsidRPr="00925A2E" w:rsidRDefault="00A36D01" w:rsidP="00A36D01">
      <w:pPr>
        <w:jc w:val="both"/>
        <w:rPr>
          <w:rFonts w:asciiTheme="minorHAnsi" w:hAnsiTheme="minorHAnsi" w:cstheme="minorHAnsi"/>
          <w:i/>
          <w:sz w:val="18"/>
          <w:szCs w:val="24"/>
        </w:rPr>
      </w:pPr>
      <w:r w:rsidRPr="00925A2E">
        <w:rPr>
          <w:rFonts w:asciiTheme="minorHAnsi" w:hAnsiTheme="minorHAnsi" w:cstheme="minorHAnsi"/>
          <w:i/>
          <w:noProof/>
          <w:sz w:val="18"/>
          <w:szCs w:val="24"/>
          <w:lang w:eastAsia="pl-PL"/>
        </w:rPr>
        <w:drawing>
          <wp:inline distT="0" distB="0" distL="0" distR="0" wp14:anchorId="7EE73899" wp14:editId="23AB1FDB">
            <wp:extent cx="5486400" cy="2994660"/>
            <wp:effectExtent l="0" t="0" r="0" b="15240"/>
            <wp:docPr id="18" name="Wykres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AED0B67" w14:textId="4F81EEE1" w:rsidR="00B112A0" w:rsidRPr="00925A2E" w:rsidRDefault="00474253" w:rsidP="00AA3AD8">
      <w:pPr>
        <w:autoSpaceDE/>
        <w:autoSpaceDN/>
        <w:adjustRightInd/>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Zatem można uznać, że sektor pozarządowy, zdominowany przez organizacje romskie, był znaczącym partnerem działań </w:t>
      </w:r>
      <w:r w:rsidRPr="00925A2E">
        <w:rPr>
          <w:rFonts w:asciiTheme="minorHAnsi" w:hAnsiTheme="minorHAnsi" w:cstheme="minorHAnsi"/>
          <w:i/>
          <w:szCs w:val="24"/>
        </w:rPr>
        <w:t>Programu Integracji 2014</w:t>
      </w:r>
      <w:r w:rsidR="00110F5C" w:rsidRPr="00925A2E">
        <w:rPr>
          <w:rFonts w:asciiTheme="minorHAnsi" w:hAnsiTheme="minorHAnsi" w:cstheme="minorHAnsi"/>
          <w:szCs w:val="24"/>
        </w:rPr>
        <w:t>–</w:t>
      </w:r>
      <w:r w:rsidRPr="00925A2E">
        <w:rPr>
          <w:rFonts w:asciiTheme="minorHAnsi" w:hAnsiTheme="minorHAnsi" w:cstheme="minorHAnsi"/>
          <w:i/>
          <w:szCs w:val="24"/>
        </w:rPr>
        <w:t>2020</w:t>
      </w:r>
      <w:r w:rsidRPr="00925A2E">
        <w:rPr>
          <w:rFonts w:asciiTheme="minorHAnsi" w:hAnsiTheme="minorHAnsi" w:cstheme="minorHAnsi"/>
          <w:szCs w:val="24"/>
        </w:rPr>
        <w:t>. Podmioty te łącznie zrealizowały</w:t>
      </w:r>
      <w:r w:rsidR="00E676AF">
        <w:rPr>
          <w:rFonts w:asciiTheme="minorHAnsi" w:hAnsiTheme="minorHAnsi" w:cstheme="minorHAnsi"/>
          <w:szCs w:val="24"/>
        </w:rPr>
        <w:t xml:space="preserve"> </w:t>
      </w:r>
      <w:r w:rsidRPr="00925A2E">
        <w:rPr>
          <w:rFonts w:asciiTheme="minorHAnsi" w:hAnsiTheme="minorHAnsi" w:cstheme="minorHAnsi"/>
          <w:szCs w:val="24"/>
        </w:rPr>
        <w:t>1 </w:t>
      </w:r>
      <w:r w:rsidR="00B242FB" w:rsidRPr="00925A2E">
        <w:rPr>
          <w:rFonts w:asciiTheme="minorHAnsi" w:hAnsiTheme="minorHAnsi" w:cstheme="minorHAnsi"/>
          <w:szCs w:val="24"/>
        </w:rPr>
        <w:t>706</w:t>
      </w:r>
      <w:r w:rsidRPr="00925A2E">
        <w:rPr>
          <w:rFonts w:asciiTheme="minorHAnsi" w:hAnsiTheme="minorHAnsi" w:cstheme="minorHAnsi"/>
          <w:szCs w:val="24"/>
        </w:rPr>
        <w:t> </w:t>
      </w:r>
      <w:r w:rsidR="00AA3AD8" w:rsidRPr="00925A2E">
        <w:rPr>
          <w:rFonts w:asciiTheme="minorHAnsi" w:hAnsiTheme="minorHAnsi" w:cstheme="minorHAnsi"/>
          <w:szCs w:val="24"/>
        </w:rPr>
        <w:t>zada</w:t>
      </w:r>
      <w:r w:rsidR="00B242FB" w:rsidRPr="00925A2E">
        <w:rPr>
          <w:rFonts w:asciiTheme="minorHAnsi" w:hAnsiTheme="minorHAnsi" w:cstheme="minorHAnsi"/>
          <w:szCs w:val="24"/>
        </w:rPr>
        <w:t>ń</w:t>
      </w:r>
      <w:r w:rsidR="001929CA" w:rsidRPr="00925A2E">
        <w:rPr>
          <w:rFonts w:asciiTheme="minorHAnsi" w:hAnsiTheme="minorHAnsi" w:cstheme="minorHAnsi"/>
          <w:szCs w:val="24"/>
        </w:rPr>
        <w:t xml:space="preserve"> (rys.</w:t>
      </w:r>
      <w:r w:rsidR="00742ADD">
        <w:rPr>
          <w:rFonts w:asciiTheme="minorHAnsi" w:hAnsiTheme="minorHAnsi" w:cstheme="minorHAnsi"/>
          <w:szCs w:val="24"/>
        </w:rPr>
        <w:t xml:space="preserve"> </w:t>
      </w:r>
      <w:r w:rsidR="00AA3AD8" w:rsidRPr="00925A2E">
        <w:rPr>
          <w:rFonts w:asciiTheme="minorHAnsi" w:hAnsiTheme="minorHAnsi" w:cstheme="minorHAnsi"/>
          <w:szCs w:val="24"/>
        </w:rPr>
        <w:t>6):</w:t>
      </w:r>
    </w:p>
    <w:p w14:paraId="623BF747" w14:textId="46B5FB70" w:rsidR="00B242FB" w:rsidRPr="006740CC" w:rsidRDefault="00B242FB"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t>Rys. 6. Łączna liczba zrealizowanych zadań przez poszczególne podmioty w latach 2015</w:t>
      </w:r>
      <w:r w:rsidR="00110F5C" w:rsidRPr="00925A2E">
        <w:rPr>
          <w:rFonts w:asciiTheme="minorHAnsi" w:hAnsiTheme="minorHAnsi" w:cstheme="minorHAnsi"/>
          <w:szCs w:val="24"/>
        </w:rPr>
        <w:t>–</w:t>
      </w:r>
      <w:r w:rsidRPr="00925A2E">
        <w:rPr>
          <w:rFonts w:asciiTheme="minorHAnsi" w:hAnsiTheme="minorHAnsi" w:cstheme="minorHAnsi"/>
          <w:i/>
          <w:sz w:val="18"/>
          <w:szCs w:val="24"/>
        </w:rPr>
        <w:t>2019</w:t>
      </w:r>
    </w:p>
    <w:p w14:paraId="6B2506FC" w14:textId="77777777" w:rsidR="00B112A0" w:rsidRDefault="00B242FB" w:rsidP="00B112A0">
      <w:pPr>
        <w:jc w:val="both"/>
        <w:rPr>
          <w:rFonts w:asciiTheme="minorHAnsi" w:hAnsiTheme="minorHAnsi" w:cstheme="minorHAnsi"/>
          <w:i/>
          <w:sz w:val="18"/>
          <w:szCs w:val="24"/>
        </w:rPr>
      </w:pPr>
      <w:r w:rsidRPr="00925A2E">
        <w:rPr>
          <w:rFonts w:asciiTheme="minorHAnsi" w:hAnsiTheme="minorHAnsi" w:cstheme="minorHAnsi"/>
          <w:i/>
          <w:noProof/>
          <w:sz w:val="18"/>
          <w:szCs w:val="24"/>
          <w:lang w:eastAsia="pl-PL"/>
        </w:rPr>
        <w:drawing>
          <wp:inline distT="0" distB="0" distL="0" distR="0" wp14:anchorId="3D7C93FD" wp14:editId="059C5E48">
            <wp:extent cx="5486400" cy="2910840"/>
            <wp:effectExtent l="0" t="0" r="0" b="3810"/>
            <wp:docPr id="19" name="Wykres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E15C363" w14:textId="77777777" w:rsidR="00B112A0" w:rsidRDefault="00B112A0" w:rsidP="00B112A0">
      <w:pPr>
        <w:jc w:val="both"/>
        <w:rPr>
          <w:rFonts w:asciiTheme="minorHAnsi" w:hAnsiTheme="minorHAnsi" w:cstheme="minorHAnsi"/>
          <w:szCs w:val="24"/>
        </w:rPr>
      </w:pPr>
    </w:p>
    <w:p w14:paraId="2383536D" w14:textId="4E7BDF63" w:rsidR="00B112A0" w:rsidRDefault="00B112A0" w:rsidP="00EB77F8">
      <w:pPr>
        <w:spacing w:after="0" w:line="257" w:lineRule="auto"/>
        <w:jc w:val="both"/>
        <w:rPr>
          <w:rFonts w:asciiTheme="minorHAnsi" w:hAnsiTheme="minorHAnsi" w:cstheme="minorHAnsi"/>
          <w:szCs w:val="24"/>
        </w:rPr>
      </w:pPr>
      <w:r w:rsidRPr="00B112A0">
        <w:rPr>
          <w:rFonts w:asciiTheme="minorHAnsi" w:hAnsiTheme="minorHAnsi" w:cstheme="minorHAnsi"/>
          <w:szCs w:val="24"/>
        </w:rPr>
        <w:t>Budżet Programu integracji 2014</w:t>
      </w:r>
      <w:r w:rsidR="00110F5C" w:rsidRPr="00925A2E">
        <w:rPr>
          <w:rFonts w:asciiTheme="minorHAnsi" w:hAnsiTheme="minorHAnsi" w:cstheme="minorHAnsi"/>
          <w:szCs w:val="24"/>
        </w:rPr>
        <w:t>–</w:t>
      </w:r>
      <w:r w:rsidRPr="00B112A0">
        <w:rPr>
          <w:rFonts w:asciiTheme="minorHAnsi" w:hAnsiTheme="minorHAnsi" w:cstheme="minorHAnsi"/>
          <w:szCs w:val="24"/>
        </w:rPr>
        <w:t>2020 wynosił łącznie 11 400 tys. zł rocznie (ok. 2,6 mln €), z czego:</w:t>
      </w:r>
    </w:p>
    <w:p w14:paraId="6CEC2BCD" w14:textId="5592D2A5" w:rsidR="00B112A0" w:rsidRDefault="00474253" w:rsidP="00B112A0">
      <w:pPr>
        <w:pStyle w:val="Akapitzlist"/>
        <w:numPr>
          <w:ilvl w:val="0"/>
          <w:numId w:val="51"/>
        </w:numPr>
        <w:spacing w:after="120" w:line="276" w:lineRule="auto"/>
        <w:ind w:left="357" w:hanging="357"/>
        <w:jc w:val="both"/>
        <w:rPr>
          <w:rFonts w:asciiTheme="minorHAnsi" w:hAnsiTheme="minorHAnsi" w:cstheme="minorHAnsi"/>
          <w:szCs w:val="24"/>
        </w:rPr>
      </w:pPr>
      <w:r w:rsidRPr="004B5F31">
        <w:rPr>
          <w:rFonts w:asciiTheme="minorHAnsi" w:hAnsiTheme="minorHAnsi" w:cstheme="minorHAnsi"/>
          <w:szCs w:val="24"/>
        </w:rPr>
        <w:t>10 mln zł (ok. 2,3 mln</w:t>
      </w:r>
      <w:r w:rsidR="00BE3609" w:rsidRPr="004B5F31">
        <w:rPr>
          <w:rFonts w:asciiTheme="minorHAnsi" w:hAnsiTheme="minorHAnsi" w:cstheme="minorHAnsi"/>
          <w:szCs w:val="24"/>
        </w:rPr>
        <w:t xml:space="preserve"> €</w:t>
      </w:r>
      <w:r w:rsidRPr="004B5F31">
        <w:rPr>
          <w:rFonts w:asciiTheme="minorHAnsi" w:hAnsiTheme="minorHAnsi" w:cstheme="minorHAnsi"/>
          <w:szCs w:val="24"/>
        </w:rPr>
        <w:t>) rocznie z rezerwy celowej pn.</w:t>
      </w:r>
      <w:r w:rsidR="00742ADD">
        <w:rPr>
          <w:rFonts w:asciiTheme="minorHAnsi" w:hAnsiTheme="minorHAnsi" w:cstheme="minorHAnsi"/>
          <w:szCs w:val="24"/>
        </w:rPr>
        <w:t xml:space="preserve"> </w:t>
      </w:r>
      <w:r w:rsidRPr="004B5F31">
        <w:rPr>
          <w:rFonts w:asciiTheme="minorHAnsi" w:hAnsiTheme="minorHAnsi" w:cstheme="minorHAnsi"/>
          <w:i/>
          <w:szCs w:val="24"/>
        </w:rPr>
        <w:t>Pomoc na rzecz społeczności romskiej</w:t>
      </w:r>
      <w:r w:rsidR="001C6FBE">
        <w:rPr>
          <w:rFonts w:asciiTheme="minorHAnsi" w:hAnsiTheme="minorHAnsi" w:cstheme="minorHAnsi"/>
          <w:szCs w:val="24"/>
        </w:rPr>
        <w:t>,</w:t>
      </w:r>
      <w:r w:rsidRPr="004B5F31">
        <w:rPr>
          <w:rFonts w:asciiTheme="minorHAnsi" w:hAnsiTheme="minorHAnsi" w:cstheme="minorHAnsi"/>
          <w:szCs w:val="24"/>
        </w:rPr>
        <w:t xml:space="preserve"> </w:t>
      </w:r>
    </w:p>
    <w:p w14:paraId="6BD20E08" w14:textId="067AFFCD" w:rsidR="00B112A0" w:rsidRDefault="004B5F31" w:rsidP="00B112A0">
      <w:pPr>
        <w:pStyle w:val="Akapitzlist"/>
        <w:numPr>
          <w:ilvl w:val="0"/>
          <w:numId w:val="51"/>
        </w:numPr>
        <w:spacing w:after="120" w:line="276" w:lineRule="auto"/>
        <w:ind w:left="357" w:hanging="357"/>
        <w:jc w:val="both"/>
        <w:rPr>
          <w:rFonts w:asciiTheme="minorHAnsi" w:hAnsiTheme="minorHAnsi" w:cstheme="minorHAnsi"/>
          <w:szCs w:val="24"/>
        </w:rPr>
      </w:pPr>
      <w:r w:rsidRPr="00B112A0">
        <w:rPr>
          <w:rFonts w:asciiTheme="minorHAnsi" w:hAnsiTheme="minorHAnsi" w:cstheme="minorHAnsi"/>
          <w:szCs w:val="24"/>
        </w:rPr>
        <w:t>700 tys. zł (ok. 165 tys. €) rocznie</w:t>
      </w:r>
      <w:r w:rsidRPr="00B112A0" w:rsidDel="004B5F31">
        <w:rPr>
          <w:rFonts w:asciiTheme="minorHAnsi" w:hAnsiTheme="minorHAnsi" w:cstheme="minorHAnsi"/>
          <w:szCs w:val="24"/>
        </w:rPr>
        <w:t xml:space="preserve"> </w:t>
      </w:r>
      <w:r w:rsidR="00474253" w:rsidRPr="00B112A0">
        <w:rPr>
          <w:rFonts w:asciiTheme="minorHAnsi" w:hAnsiTheme="minorHAnsi" w:cstheme="minorHAnsi"/>
          <w:szCs w:val="24"/>
        </w:rPr>
        <w:t xml:space="preserve">MEN </w:t>
      </w:r>
      <w:r w:rsidRPr="00B112A0">
        <w:rPr>
          <w:rFonts w:asciiTheme="minorHAnsi" w:hAnsiTheme="minorHAnsi" w:cstheme="minorHAnsi"/>
          <w:szCs w:val="24"/>
        </w:rPr>
        <w:t xml:space="preserve">na </w:t>
      </w:r>
      <w:r w:rsidR="00474253" w:rsidRPr="00B112A0">
        <w:rPr>
          <w:rFonts w:asciiTheme="minorHAnsi" w:hAnsiTheme="minorHAnsi" w:cstheme="minorHAnsi"/>
          <w:szCs w:val="24"/>
        </w:rPr>
        <w:t xml:space="preserve">działania edukacyjne skierowane do uczniów romskich, </w:t>
      </w:r>
    </w:p>
    <w:p w14:paraId="7FC4BAF8" w14:textId="02B4C0C1" w:rsidR="00474253" w:rsidRPr="00B112A0" w:rsidRDefault="004B5F31" w:rsidP="00B112A0">
      <w:pPr>
        <w:pStyle w:val="Akapitzlist"/>
        <w:numPr>
          <w:ilvl w:val="0"/>
          <w:numId w:val="51"/>
        </w:numPr>
        <w:spacing w:after="120" w:line="276" w:lineRule="auto"/>
        <w:ind w:left="357" w:hanging="357"/>
        <w:jc w:val="both"/>
        <w:rPr>
          <w:rFonts w:asciiTheme="minorHAnsi" w:hAnsiTheme="minorHAnsi" w:cstheme="minorHAnsi"/>
          <w:szCs w:val="24"/>
        </w:rPr>
      </w:pPr>
      <w:r w:rsidRPr="00B112A0">
        <w:rPr>
          <w:rFonts w:asciiTheme="minorHAnsi" w:hAnsiTheme="minorHAnsi" w:cstheme="minorHAnsi"/>
          <w:szCs w:val="24"/>
        </w:rPr>
        <w:t>500</w:t>
      </w:r>
      <w:r w:rsidR="00110F5C" w:rsidRPr="00925A2E">
        <w:rPr>
          <w:rFonts w:asciiTheme="minorHAnsi" w:hAnsiTheme="minorHAnsi" w:cstheme="minorHAnsi"/>
          <w:szCs w:val="24"/>
        </w:rPr>
        <w:t>–</w:t>
      </w:r>
      <w:r w:rsidRPr="00B112A0">
        <w:rPr>
          <w:rFonts w:asciiTheme="minorHAnsi" w:hAnsiTheme="minorHAnsi" w:cstheme="minorHAnsi"/>
          <w:szCs w:val="24"/>
        </w:rPr>
        <w:t>700 tys. zł (ok. 120</w:t>
      </w:r>
      <w:r w:rsidR="00110F5C" w:rsidRPr="00925A2E">
        <w:rPr>
          <w:rFonts w:asciiTheme="minorHAnsi" w:hAnsiTheme="minorHAnsi" w:cstheme="minorHAnsi"/>
          <w:szCs w:val="24"/>
        </w:rPr>
        <w:t>–</w:t>
      </w:r>
      <w:r w:rsidRPr="00B112A0">
        <w:rPr>
          <w:rFonts w:asciiTheme="minorHAnsi" w:hAnsiTheme="minorHAnsi" w:cstheme="minorHAnsi"/>
          <w:szCs w:val="24"/>
        </w:rPr>
        <w:t xml:space="preserve">165 tys. €) rocznie </w:t>
      </w:r>
      <w:r w:rsidR="00474253" w:rsidRPr="00B112A0">
        <w:rPr>
          <w:rFonts w:asciiTheme="minorHAnsi" w:hAnsiTheme="minorHAnsi" w:cstheme="minorHAnsi"/>
          <w:szCs w:val="24"/>
        </w:rPr>
        <w:t xml:space="preserve">MSWiA (koordynator </w:t>
      </w:r>
      <w:r w:rsidR="00474253" w:rsidRPr="00B112A0">
        <w:rPr>
          <w:rFonts w:asciiTheme="minorHAnsi" w:hAnsiTheme="minorHAnsi" w:cstheme="minorHAnsi"/>
          <w:i/>
          <w:szCs w:val="24"/>
        </w:rPr>
        <w:t>Programu</w:t>
      </w:r>
      <w:r w:rsidR="00474253" w:rsidRPr="00B112A0">
        <w:rPr>
          <w:rFonts w:asciiTheme="minorHAnsi" w:hAnsiTheme="minorHAnsi" w:cstheme="minorHAnsi"/>
          <w:szCs w:val="24"/>
        </w:rPr>
        <w:t xml:space="preserve"> </w:t>
      </w:r>
      <w:r w:rsidR="00474253" w:rsidRPr="00B112A0">
        <w:rPr>
          <w:rFonts w:asciiTheme="minorHAnsi" w:hAnsiTheme="minorHAnsi" w:cstheme="minorHAnsi"/>
          <w:i/>
          <w:szCs w:val="24"/>
        </w:rPr>
        <w:t xml:space="preserve">integracji </w:t>
      </w:r>
      <w:r w:rsidR="00652DB1">
        <w:rPr>
          <w:rFonts w:asciiTheme="minorHAnsi" w:hAnsiTheme="minorHAnsi" w:cstheme="minorHAnsi"/>
          <w:i/>
          <w:szCs w:val="24"/>
        </w:rPr>
        <w:br/>
      </w:r>
      <w:r w:rsidR="00474253" w:rsidRPr="00B112A0">
        <w:rPr>
          <w:rFonts w:asciiTheme="minorHAnsi" w:hAnsiTheme="minorHAnsi" w:cstheme="minorHAnsi"/>
          <w:i/>
          <w:szCs w:val="24"/>
        </w:rPr>
        <w:t>2014</w:t>
      </w:r>
      <w:r w:rsidR="00110F5C" w:rsidRPr="00925A2E">
        <w:rPr>
          <w:rFonts w:asciiTheme="minorHAnsi" w:hAnsiTheme="minorHAnsi" w:cstheme="minorHAnsi"/>
          <w:szCs w:val="24"/>
        </w:rPr>
        <w:t>–</w:t>
      </w:r>
      <w:r w:rsidR="00474253" w:rsidRPr="00B112A0">
        <w:rPr>
          <w:rFonts w:asciiTheme="minorHAnsi" w:hAnsiTheme="minorHAnsi" w:cstheme="minorHAnsi"/>
          <w:i/>
          <w:szCs w:val="24"/>
        </w:rPr>
        <w:t>2020</w:t>
      </w:r>
      <w:r w:rsidR="00474253" w:rsidRPr="00B112A0">
        <w:rPr>
          <w:rFonts w:asciiTheme="minorHAnsi" w:hAnsiTheme="minorHAnsi" w:cstheme="minorHAnsi"/>
          <w:szCs w:val="24"/>
        </w:rPr>
        <w:t xml:space="preserve">) </w:t>
      </w:r>
      <w:r w:rsidR="008D1178" w:rsidRPr="00B112A0">
        <w:rPr>
          <w:rFonts w:asciiTheme="minorHAnsi" w:hAnsiTheme="minorHAnsi" w:cstheme="minorHAnsi"/>
          <w:szCs w:val="24"/>
        </w:rPr>
        <w:t xml:space="preserve">m.in. </w:t>
      </w:r>
      <w:r w:rsidR="00474253" w:rsidRPr="00B112A0">
        <w:rPr>
          <w:rFonts w:asciiTheme="minorHAnsi" w:hAnsiTheme="minorHAnsi" w:cstheme="minorHAnsi"/>
          <w:szCs w:val="24"/>
        </w:rPr>
        <w:t>na systemy stypendialne dla Romów oraz studia romologiczne na Uniwersytecie Pedagogicznym w Krakowie.</w:t>
      </w:r>
    </w:p>
    <w:p w14:paraId="3945A9CA" w14:textId="6B535DAD" w:rsidR="00474253" w:rsidRPr="00925A2E" w:rsidRDefault="00474253" w:rsidP="00474253">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Z uwagi na przyjęcie </w:t>
      </w:r>
      <w:r w:rsidRPr="00925A2E">
        <w:rPr>
          <w:rFonts w:asciiTheme="minorHAnsi" w:hAnsiTheme="minorHAnsi" w:cstheme="minorHAnsi"/>
          <w:i/>
          <w:szCs w:val="24"/>
        </w:rPr>
        <w:t>Programu integracji</w:t>
      </w:r>
      <w:r w:rsidRPr="00925A2E">
        <w:rPr>
          <w:rFonts w:asciiTheme="minorHAnsi" w:hAnsiTheme="minorHAnsi" w:cstheme="minorHAnsi"/>
          <w:szCs w:val="24"/>
        </w:rPr>
        <w:t xml:space="preserve"> 2014</w:t>
      </w:r>
      <w:r w:rsidR="00110F5C" w:rsidRPr="00925A2E">
        <w:rPr>
          <w:rFonts w:asciiTheme="minorHAnsi" w:hAnsiTheme="minorHAnsi" w:cstheme="minorHAnsi"/>
          <w:szCs w:val="24"/>
        </w:rPr>
        <w:t>–</w:t>
      </w:r>
      <w:r w:rsidRPr="00925A2E">
        <w:rPr>
          <w:rFonts w:asciiTheme="minorHAnsi" w:hAnsiTheme="minorHAnsi" w:cstheme="minorHAnsi"/>
          <w:szCs w:val="24"/>
        </w:rPr>
        <w:t>2020 dopiero w październiku 2014 r. do końca tego roku wykorzystano kwotę 4 148 445 zł (ok. 980 tys.</w:t>
      </w:r>
      <w:r w:rsidR="00BE3609">
        <w:rPr>
          <w:rFonts w:asciiTheme="minorHAnsi" w:hAnsiTheme="minorHAnsi" w:cstheme="minorHAnsi"/>
          <w:szCs w:val="24"/>
        </w:rPr>
        <w:t xml:space="preserve"> </w:t>
      </w:r>
      <w:r w:rsidR="00BE3609" w:rsidRPr="00925A2E">
        <w:rPr>
          <w:rFonts w:asciiTheme="minorHAnsi" w:hAnsiTheme="minorHAnsi" w:cstheme="minorHAnsi"/>
          <w:szCs w:val="24"/>
        </w:rPr>
        <w:t>€</w:t>
      </w:r>
      <w:r w:rsidRPr="00925A2E">
        <w:rPr>
          <w:rFonts w:asciiTheme="minorHAnsi" w:hAnsiTheme="minorHAnsi" w:cstheme="minorHAnsi"/>
          <w:szCs w:val="24"/>
        </w:rPr>
        <w:t>)</w:t>
      </w:r>
      <w:r w:rsidRPr="00925A2E">
        <w:rPr>
          <w:rStyle w:val="Odwoanieprzypisudolnego"/>
          <w:rFonts w:asciiTheme="minorHAnsi" w:hAnsiTheme="minorHAnsi" w:cstheme="minorHAnsi"/>
          <w:szCs w:val="24"/>
        </w:rPr>
        <w:footnoteReference w:id="18"/>
      </w:r>
      <w:r w:rsidR="00110F5C">
        <w:rPr>
          <w:rFonts w:asciiTheme="minorHAnsi" w:hAnsiTheme="minorHAnsi" w:cstheme="minorHAnsi"/>
          <w:szCs w:val="24"/>
          <w:vertAlign w:val="superscript"/>
        </w:rPr>
        <w:t>)</w:t>
      </w:r>
      <w:r w:rsidRPr="00925A2E">
        <w:rPr>
          <w:rFonts w:asciiTheme="minorHAnsi" w:hAnsiTheme="minorHAnsi" w:cstheme="minorHAnsi"/>
          <w:szCs w:val="24"/>
        </w:rPr>
        <w:t xml:space="preserve"> na zadania finansowane z rezerwy celowej oraz kwotę 400 000 zł (ok. 95 tys.</w:t>
      </w:r>
      <w:r w:rsidR="00BE3609">
        <w:rPr>
          <w:rFonts w:asciiTheme="minorHAnsi" w:hAnsiTheme="minorHAnsi" w:cstheme="minorHAnsi"/>
          <w:szCs w:val="24"/>
        </w:rPr>
        <w:t xml:space="preserve"> </w:t>
      </w:r>
      <w:r w:rsidR="00BE3609" w:rsidRPr="00925A2E">
        <w:rPr>
          <w:rFonts w:asciiTheme="minorHAnsi" w:hAnsiTheme="minorHAnsi" w:cstheme="minorHAnsi"/>
          <w:szCs w:val="24"/>
        </w:rPr>
        <w:t>€</w:t>
      </w:r>
      <w:r w:rsidRPr="00925A2E">
        <w:rPr>
          <w:rFonts w:asciiTheme="minorHAnsi" w:hAnsiTheme="minorHAnsi" w:cstheme="minorHAnsi"/>
          <w:szCs w:val="24"/>
        </w:rPr>
        <w:t xml:space="preserve">) z budżetu MSWiA na stypendia dla studentów romskich </w:t>
      </w:r>
      <w:r w:rsidR="00F724A1" w:rsidRPr="00925A2E">
        <w:rPr>
          <w:rFonts w:asciiTheme="minorHAnsi" w:hAnsiTheme="minorHAnsi" w:cstheme="minorHAnsi"/>
          <w:szCs w:val="24"/>
        </w:rPr>
        <w:t>i</w:t>
      </w:r>
      <w:r w:rsidR="00F724A1">
        <w:rPr>
          <w:rFonts w:asciiTheme="minorHAnsi" w:hAnsiTheme="minorHAnsi" w:cstheme="minorHAnsi"/>
          <w:szCs w:val="24"/>
        </w:rPr>
        <w:t> </w:t>
      </w:r>
      <w:r w:rsidRPr="00925A2E">
        <w:rPr>
          <w:rFonts w:asciiTheme="minorHAnsi" w:hAnsiTheme="minorHAnsi" w:cstheme="minorHAnsi"/>
          <w:szCs w:val="24"/>
        </w:rPr>
        <w:t>uczniów romskich szczególnie uzdolnionych.</w:t>
      </w:r>
    </w:p>
    <w:p w14:paraId="5B55D09A" w14:textId="783DA8D3" w:rsidR="00474253" w:rsidRPr="00925A2E" w:rsidRDefault="00EF3034"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t>Rys. 7. Łączne nakłady</w:t>
      </w:r>
      <w:r w:rsidR="00E21E24" w:rsidRPr="00925A2E">
        <w:rPr>
          <w:rFonts w:asciiTheme="minorHAnsi" w:hAnsiTheme="minorHAnsi" w:cstheme="minorHAnsi"/>
          <w:i/>
          <w:sz w:val="18"/>
          <w:szCs w:val="24"/>
        </w:rPr>
        <w:t xml:space="preserve"> </w:t>
      </w:r>
      <w:r w:rsidRPr="00925A2E">
        <w:rPr>
          <w:rFonts w:asciiTheme="minorHAnsi" w:hAnsiTheme="minorHAnsi" w:cstheme="minorHAnsi"/>
          <w:i/>
          <w:sz w:val="18"/>
          <w:szCs w:val="24"/>
        </w:rPr>
        <w:t>w zł (cz. 83, cz. 30, cz. 43) na poszczególne dziedziny w latach 2014</w:t>
      </w:r>
      <w:r w:rsidR="00110F5C" w:rsidRPr="00925A2E">
        <w:rPr>
          <w:rFonts w:asciiTheme="minorHAnsi" w:hAnsiTheme="minorHAnsi" w:cstheme="minorHAnsi"/>
          <w:szCs w:val="24"/>
        </w:rPr>
        <w:t>–</w:t>
      </w:r>
      <w:r w:rsidRPr="00925A2E">
        <w:rPr>
          <w:rFonts w:asciiTheme="minorHAnsi" w:hAnsiTheme="minorHAnsi" w:cstheme="minorHAnsi"/>
          <w:i/>
          <w:sz w:val="18"/>
          <w:szCs w:val="24"/>
        </w:rPr>
        <w:t>2019</w:t>
      </w:r>
    </w:p>
    <w:p w14:paraId="40D792EB" w14:textId="77777777" w:rsidR="00EF3034" w:rsidRPr="00925A2E" w:rsidRDefault="00EF3034" w:rsidP="00EF3034">
      <w:pPr>
        <w:rPr>
          <w:rFonts w:asciiTheme="minorHAnsi" w:hAnsiTheme="minorHAnsi" w:cstheme="minorHAnsi"/>
          <w:i/>
          <w:sz w:val="18"/>
          <w:szCs w:val="24"/>
        </w:rPr>
      </w:pPr>
      <w:r w:rsidRPr="00925A2E">
        <w:rPr>
          <w:rFonts w:asciiTheme="minorHAnsi" w:hAnsiTheme="minorHAnsi" w:cstheme="minorHAnsi"/>
          <w:i/>
          <w:noProof/>
          <w:sz w:val="18"/>
          <w:szCs w:val="24"/>
          <w:lang w:eastAsia="pl-PL"/>
        </w:rPr>
        <w:drawing>
          <wp:inline distT="0" distB="0" distL="0" distR="0" wp14:anchorId="292C1FA2" wp14:editId="1CC650A9">
            <wp:extent cx="5486400" cy="3200400"/>
            <wp:effectExtent l="0" t="0" r="0" b="0"/>
            <wp:docPr id="24" name="Wykres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4FDF7BC" w14:textId="77777777" w:rsidR="00B112A0" w:rsidRDefault="00B112A0" w:rsidP="00474253">
      <w:pPr>
        <w:spacing w:after="120" w:line="276" w:lineRule="auto"/>
        <w:jc w:val="both"/>
        <w:rPr>
          <w:rFonts w:asciiTheme="minorHAnsi" w:hAnsiTheme="minorHAnsi" w:cstheme="minorHAnsi"/>
          <w:szCs w:val="24"/>
        </w:rPr>
      </w:pPr>
    </w:p>
    <w:p w14:paraId="73F56981" w14:textId="77777777" w:rsidR="00B112A0" w:rsidRDefault="00B112A0" w:rsidP="00474253">
      <w:pPr>
        <w:spacing w:after="120" w:line="276" w:lineRule="auto"/>
        <w:jc w:val="both"/>
        <w:rPr>
          <w:rFonts w:asciiTheme="minorHAnsi" w:hAnsiTheme="minorHAnsi" w:cstheme="minorHAnsi"/>
          <w:szCs w:val="24"/>
        </w:rPr>
      </w:pPr>
    </w:p>
    <w:p w14:paraId="28DD7113" w14:textId="77777777" w:rsidR="00B112A0" w:rsidRDefault="00B112A0" w:rsidP="00474253">
      <w:pPr>
        <w:spacing w:after="120" w:line="276" w:lineRule="auto"/>
        <w:jc w:val="both"/>
        <w:rPr>
          <w:rFonts w:asciiTheme="minorHAnsi" w:hAnsiTheme="minorHAnsi" w:cstheme="minorHAnsi"/>
          <w:szCs w:val="24"/>
        </w:rPr>
      </w:pPr>
    </w:p>
    <w:p w14:paraId="5247BF71" w14:textId="77777777" w:rsidR="00B112A0" w:rsidRDefault="00B112A0" w:rsidP="00474253">
      <w:pPr>
        <w:spacing w:after="120" w:line="276" w:lineRule="auto"/>
        <w:jc w:val="both"/>
        <w:rPr>
          <w:rFonts w:asciiTheme="minorHAnsi" w:hAnsiTheme="minorHAnsi" w:cstheme="minorHAnsi"/>
          <w:szCs w:val="24"/>
        </w:rPr>
      </w:pPr>
    </w:p>
    <w:p w14:paraId="25882E37" w14:textId="77777777" w:rsidR="00B112A0" w:rsidRDefault="00B112A0" w:rsidP="00474253">
      <w:pPr>
        <w:spacing w:after="120" w:line="276" w:lineRule="auto"/>
        <w:jc w:val="both"/>
        <w:rPr>
          <w:rFonts w:asciiTheme="minorHAnsi" w:hAnsiTheme="minorHAnsi" w:cstheme="minorHAnsi"/>
          <w:szCs w:val="24"/>
        </w:rPr>
      </w:pPr>
    </w:p>
    <w:p w14:paraId="7461B77D" w14:textId="77777777" w:rsidR="00B112A0" w:rsidRDefault="00B112A0" w:rsidP="00474253">
      <w:pPr>
        <w:spacing w:after="120" w:line="276" w:lineRule="auto"/>
        <w:jc w:val="both"/>
        <w:rPr>
          <w:rFonts w:asciiTheme="minorHAnsi" w:hAnsiTheme="minorHAnsi" w:cstheme="minorHAnsi"/>
          <w:szCs w:val="24"/>
        </w:rPr>
      </w:pPr>
    </w:p>
    <w:p w14:paraId="5CEF30D2" w14:textId="77777777" w:rsidR="006740CC" w:rsidRDefault="006740CC" w:rsidP="00474253">
      <w:pPr>
        <w:spacing w:after="120" w:line="276" w:lineRule="auto"/>
        <w:jc w:val="both"/>
        <w:rPr>
          <w:rFonts w:asciiTheme="minorHAnsi" w:hAnsiTheme="minorHAnsi" w:cstheme="minorHAnsi"/>
          <w:szCs w:val="24"/>
        </w:rPr>
      </w:pPr>
    </w:p>
    <w:p w14:paraId="63C92980" w14:textId="55F3DD0E" w:rsidR="00B112A0" w:rsidRDefault="00B112A0" w:rsidP="00474253">
      <w:pPr>
        <w:spacing w:after="120" w:line="276" w:lineRule="auto"/>
        <w:jc w:val="both"/>
        <w:rPr>
          <w:rFonts w:asciiTheme="minorHAnsi" w:hAnsiTheme="minorHAnsi" w:cstheme="minorHAnsi"/>
          <w:szCs w:val="24"/>
        </w:rPr>
      </w:pPr>
    </w:p>
    <w:p w14:paraId="07743602" w14:textId="2F81F5D7" w:rsidR="00DA2B48" w:rsidRDefault="00DA2B48" w:rsidP="00474253">
      <w:pPr>
        <w:spacing w:after="120" w:line="276" w:lineRule="auto"/>
        <w:jc w:val="both"/>
        <w:rPr>
          <w:rFonts w:asciiTheme="minorHAnsi" w:hAnsiTheme="minorHAnsi" w:cstheme="minorHAnsi"/>
          <w:szCs w:val="24"/>
        </w:rPr>
      </w:pPr>
    </w:p>
    <w:p w14:paraId="27C106BC" w14:textId="77777777" w:rsidR="00DA2B48" w:rsidRDefault="00DA2B48" w:rsidP="00474253">
      <w:pPr>
        <w:spacing w:after="120" w:line="276" w:lineRule="auto"/>
        <w:jc w:val="both"/>
        <w:rPr>
          <w:rFonts w:asciiTheme="minorHAnsi" w:hAnsiTheme="minorHAnsi" w:cstheme="minorHAnsi"/>
          <w:szCs w:val="24"/>
        </w:rPr>
      </w:pPr>
    </w:p>
    <w:p w14:paraId="0630897A" w14:textId="7082A042" w:rsidR="00474253" w:rsidRPr="00925A2E" w:rsidRDefault="00474253" w:rsidP="00474253">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Procentowy udział wydatków z rezerwy celowej na poszczególne dziedziny </w:t>
      </w:r>
      <w:r w:rsidRPr="00925A2E">
        <w:rPr>
          <w:rFonts w:asciiTheme="minorHAnsi" w:hAnsiTheme="minorHAnsi" w:cstheme="minorHAnsi"/>
          <w:i/>
          <w:szCs w:val="24"/>
        </w:rPr>
        <w:t>Programu integracji 2014</w:t>
      </w:r>
      <w:r w:rsidR="00110F5C" w:rsidRPr="00925A2E">
        <w:rPr>
          <w:rFonts w:asciiTheme="minorHAnsi" w:hAnsiTheme="minorHAnsi" w:cstheme="minorHAnsi"/>
          <w:szCs w:val="24"/>
        </w:rPr>
        <w:t>–</w:t>
      </w:r>
      <w:r w:rsidRPr="00925A2E">
        <w:rPr>
          <w:rFonts w:asciiTheme="minorHAnsi" w:hAnsiTheme="minorHAnsi" w:cstheme="minorHAnsi"/>
          <w:i/>
          <w:szCs w:val="24"/>
        </w:rPr>
        <w:t xml:space="preserve">2020 </w:t>
      </w:r>
      <w:r w:rsidRPr="00925A2E">
        <w:rPr>
          <w:rFonts w:asciiTheme="minorHAnsi" w:hAnsiTheme="minorHAnsi" w:cstheme="minorHAnsi"/>
          <w:szCs w:val="24"/>
        </w:rPr>
        <w:t>ilustruje poniższy wykres (rys. 8</w:t>
      </w:r>
      <w:r w:rsidR="00E663C5" w:rsidRPr="00925A2E">
        <w:rPr>
          <w:rFonts w:asciiTheme="minorHAnsi" w:hAnsiTheme="minorHAnsi" w:cstheme="minorHAnsi"/>
          <w:szCs w:val="24"/>
        </w:rPr>
        <w:t xml:space="preserve"> i 8a</w:t>
      </w:r>
      <w:r w:rsidRPr="00925A2E">
        <w:rPr>
          <w:rFonts w:asciiTheme="minorHAnsi" w:hAnsiTheme="minorHAnsi" w:cstheme="minorHAnsi"/>
          <w:szCs w:val="24"/>
        </w:rPr>
        <w:t xml:space="preserve">): </w:t>
      </w:r>
    </w:p>
    <w:p w14:paraId="2E830D6A" w14:textId="67E38585" w:rsidR="00121DFD" w:rsidRPr="006740CC" w:rsidRDefault="00121DFD"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t xml:space="preserve">Rys. 8. Wydatki budżetu państwa w % (cz. 83, cz. 30, cz. 43) na poszczególne dziedziny w kolejnych latach </w:t>
      </w:r>
    </w:p>
    <w:p w14:paraId="3FF9623C" w14:textId="3FE47616" w:rsidR="00E663C5" w:rsidRPr="001B18EA" w:rsidRDefault="00121DFD" w:rsidP="001B18EA">
      <w:pPr>
        <w:jc w:val="both"/>
        <w:rPr>
          <w:rFonts w:asciiTheme="minorHAnsi" w:hAnsiTheme="minorHAnsi" w:cstheme="minorHAnsi"/>
          <w:i/>
          <w:sz w:val="18"/>
          <w:szCs w:val="24"/>
        </w:rPr>
      </w:pPr>
      <w:r w:rsidRPr="00925A2E">
        <w:rPr>
          <w:rFonts w:asciiTheme="minorHAnsi" w:hAnsiTheme="minorHAnsi" w:cstheme="minorHAnsi"/>
          <w:i/>
          <w:noProof/>
          <w:sz w:val="18"/>
          <w:szCs w:val="24"/>
          <w:lang w:eastAsia="pl-PL"/>
        </w:rPr>
        <w:drawing>
          <wp:inline distT="0" distB="0" distL="0" distR="0" wp14:anchorId="47F0E0D4" wp14:editId="7EEDF0D7">
            <wp:extent cx="5486400" cy="3200400"/>
            <wp:effectExtent l="0" t="0" r="0" b="0"/>
            <wp:docPr id="31" name="Wykres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771B36B" w14:textId="77777777" w:rsidR="00CB64AF" w:rsidRPr="00925A2E" w:rsidRDefault="00CB64AF" w:rsidP="00E663C5">
      <w:pPr>
        <w:rPr>
          <w:rFonts w:asciiTheme="minorHAnsi" w:hAnsiTheme="minorHAnsi" w:cstheme="minorHAnsi"/>
          <w:i/>
          <w:szCs w:val="24"/>
        </w:rPr>
      </w:pPr>
    </w:p>
    <w:p w14:paraId="49A1C191" w14:textId="5E4AFCAF" w:rsidR="00E663C5" w:rsidRPr="00925A2E" w:rsidRDefault="00E663C5" w:rsidP="006740CC">
      <w:pPr>
        <w:spacing w:after="0" w:line="276" w:lineRule="auto"/>
        <w:jc w:val="both"/>
        <w:rPr>
          <w:rFonts w:asciiTheme="minorHAnsi" w:hAnsiTheme="minorHAnsi" w:cstheme="minorHAnsi"/>
          <w:i/>
          <w:sz w:val="18"/>
          <w:szCs w:val="24"/>
        </w:rPr>
      </w:pPr>
      <w:r w:rsidRPr="006740CC">
        <w:rPr>
          <w:rFonts w:asciiTheme="minorHAnsi" w:hAnsiTheme="minorHAnsi" w:cstheme="minorHAnsi"/>
          <w:i/>
          <w:sz w:val="18"/>
          <w:szCs w:val="24"/>
        </w:rPr>
        <w:t>Rys. 8a.</w:t>
      </w:r>
      <w:r w:rsidRPr="00925A2E">
        <w:rPr>
          <w:rFonts w:asciiTheme="minorHAnsi" w:hAnsiTheme="minorHAnsi" w:cstheme="minorHAnsi"/>
          <w:i/>
          <w:sz w:val="18"/>
          <w:szCs w:val="24"/>
        </w:rPr>
        <w:t xml:space="preserve"> Wydatki budżetu państwa w % (cz. 83, cz. 30, cz. 43) na poszczególne dziedziny – średnia z lat 2014</w:t>
      </w:r>
      <w:r w:rsidR="00110F5C" w:rsidRPr="00925A2E">
        <w:rPr>
          <w:rFonts w:asciiTheme="minorHAnsi" w:hAnsiTheme="minorHAnsi" w:cstheme="minorHAnsi"/>
          <w:szCs w:val="24"/>
        </w:rPr>
        <w:t>–</w:t>
      </w:r>
      <w:r w:rsidRPr="00925A2E">
        <w:rPr>
          <w:rFonts w:asciiTheme="minorHAnsi" w:hAnsiTheme="minorHAnsi" w:cstheme="minorHAnsi"/>
          <w:i/>
          <w:sz w:val="18"/>
          <w:szCs w:val="24"/>
        </w:rPr>
        <w:t>2020</w:t>
      </w:r>
    </w:p>
    <w:p w14:paraId="4C86B142" w14:textId="77777777" w:rsidR="00E663C5" w:rsidRPr="00925A2E" w:rsidRDefault="00E663C5" w:rsidP="00E663C5">
      <w:pPr>
        <w:rPr>
          <w:rFonts w:asciiTheme="minorHAnsi" w:hAnsiTheme="minorHAnsi" w:cstheme="minorHAnsi"/>
          <w:color w:val="FF0000"/>
          <w:szCs w:val="24"/>
        </w:rPr>
      </w:pPr>
      <w:r w:rsidRPr="00925A2E">
        <w:rPr>
          <w:rFonts w:asciiTheme="minorHAnsi" w:hAnsiTheme="minorHAnsi" w:cstheme="minorHAnsi"/>
          <w:noProof/>
          <w:color w:val="FF0000"/>
          <w:szCs w:val="24"/>
          <w:lang w:eastAsia="pl-PL"/>
        </w:rPr>
        <w:drawing>
          <wp:inline distT="0" distB="0" distL="0" distR="0" wp14:anchorId="664B19CD" wp14:editId="6A29ABBB">
            <wp:extent cx="5486400" cy="3200400"/>
            <wp:effectExtent l="0" t="0" r="0" b="0"/>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23B2258" w14:textId="77777777" w:rsidR="00E663C5" w:rsidRPr="00925A2E" w:rsidRDefault="00E663C5" w:rsidP="00E663C5">
      <w:pPr>
        <w:rPr>
          <w:rFonts w:asciiTheme="minorHAnsi" w:hAnsiTheme="minorHAnsi" w:cstheme="minorHAnsi"/>
          <w:i/>
          <w:szCs w:val="24"/>
        </w:rPr>
      </w:pPr>
    </w:p>
    <w:p w14:paraId="302A1C5C" w14:textId="39E4A114" w:rsidR="00474253" w:rsidRDefault="0080156C" w:rsidP="00EB77F8">
      <w:pPr>
        <w:spacing w:after="120" w:line="276" w:lineRule="auto"/>
        <w:jc w:val="both"/>
        <w:rPr>
          <w:rFonts w:asciiTheme="minorHAnsi" w:hAnsiTheme="minorHAnsi" w:cstheme="minorHAnsi"/>
          <w:szCs w:val="24"/>
        </w:rPr>
      </w:pPr>
      <w:r w:rsidRPr="00925A2E">
        <w:rPr>
          <w:rFonts w:asciiTheme="minorHAnsi" w:hAnsiTheme="minorHAnsi" w:cstheme="minorHAnsi"/>
          <w:szCs w:val="24"/>
        </w:rPr>
        <w:t>P</w:t>
      </w:r>
      <w:r w:rsidR="00474253" w:rsidRPr="00925A2E">
        <w:rPr>
          <w:rFonts w:asciiTheme="minorHAnsi" w:hAnsiTheme="minorHAnsi" w:cstheme="minorHAnsi"/>
          <w:szCs w:val="24"/>
        </w:rPr>
        <w:t>owyższe wydatki przełożyły się na zrealizowanie 1 </w:t>
      </w:r>
      <w:r w:rsidR="0038724E" w:rsidRPr="00925A2E">
        <w:rPr>
          <w:rFonts w:asciiTheme="minorHAnsi" w:hAnsiTheme="minorHAnsi" w:cstheme="minorHAnsi"/>
          <w:szCs w:val="24"/>
        </w:rPr>
        <w:t>706</w:t>
      </w:r>
      <w:r w:rsidR="00474253" w:rsidRPr="00925A2E">
        <w:rPr>
          <w:rFonts w:asciiTheme="minorHAnsi" w:hAnsiTheme="minorHAnsi" w:cstheme="minorHAnsi"/>
          <w:szCs w:val="24"/>
        </w:rPr>
        <w:t xml:space="preserve"> zadań; w podziale na poszczególne dziedziny liczba zadań kształtuje się następująco (rys. 9):</w:t>
      </w:r>
    </w:p>
    <w:p w14:paraId="32BD6D25" w14:textId="77777777" w:rsidR="006740CC" w:rsidRDefault="006740CC" w:rsidP="006740CC">
      <w:pPr>
        <w:spacing w:after="0" w:line="276" w:lineRule="auto"/>
        <w:jc w:val="both"/>
        <w:rPr>
          <w:rFonts w:asciiTheme="minorHAnsi" w:hAnsiTheme="minorHAnsi" w:cstheme="minorHAnsi"/>
          <w:szCs w:val="24"/>
        </w:rPr>
      </w:pPr>
    </w:p>
    <w:p w14:paraId="2810F00C" w14:textId="77777777" w:rsidR="006740CC" w:rsidRPr="00925A2E" w:rsidRDefault="006740CC" w:rsidP="006740CC">
      <w:pPr>
        <w:spacing w:after="0" w:line="276" w:lineRule="auto"/>
        <w:jc w:val="both"/>
        <w:rPr>
          <w:rFonts w:asciiTheme="minorHAnsi" w:hAnsiTheme="minorHAnsi" w:cstheme="minorHAnsi"/>
          <w:szCs w:val="24"/>
        </w:rPr>
      </w:pPr>
    </w:p>
    <w:p w14:paraId="18F758B7" w14:textId="7DCCB763" w:rsidR="006409FA" w:rsidRPr="00925A2E" w:rsidRDefault="006409FA"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t>Rys. 9. Łączna liczba zadań zrealizowanych w poszczególnych dziedzinach 2015</w:t>
      </w:r>
      <w:r w:rsidR="00110F5C" w:rsidRPr="00925A2E">
        <w:rPr>
          <w:rFonts w:asciiTheme="minorHAnsi" w:hAnsiTheme="minorHAnsi" w:cstheme="minorHAnsi"/>
          <w:szCs w:val="24"/>
        </w:rPr>
        <w:t>–</w:t>
      </w:r>
      <w:r w:rsidRPr="00925A2E">
        <w:rPr>
          <w:rFonts w:asciiTheme="minorHAnsi" w:hAnsiTheme="minorHAnsi" w:cstheme="minorHAnsi"/>
          <w:i/>
          <w:sz w:val="18"/>
          <w:szCs w:val="24"/>
        </w:rPr>
        <w:t>2019</w:t>
      </w:r>
    </w:p>
    <w:p w14:paraId="32D798D7" w14:textId="3749ED57" w:rsidR="00474253" w:rsidRPr="00B112A0" w:rsidRDefault="006409FA" w:rsidP="00B112A0">
      <w:pPr>
        <w:rPr>
          <w:rFonts w:asciiTheme="minorHAnsi" w:hAnsiTheme="minorHAnsi" w:cstheme="minorHAnsi"/>
          <w:szCs w:val="24"/>
        </w:rPr>
      </w:pPr>
      <w:r w:rsidRPr="00925A2E">
        <w:rPr>
          <w:rFonts w:asciiTheme="minorHAnsi" w:hAnsiTheme="minorHAnsi" w:cstheme="minorHAnsi"/>
          <w:noProof/>
          <w:szCs w:val="24"/>
          <w:lang w:eastAsia="pl-PL"/>
        </w:rPr>
        <w:drawing>
          <wp:inline distT="0" distB="0" distL="0" distR="0" wp14:anchorId="1B98D72D" wp14:editId="5183A0D4">
            <wp:extent cx="5486400" cy="3200400"/>
            <wp:effectExtent l="0" t="0" r="0" b="0"/>
            <wp:docPr id="20" name="Wykres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40F4FCB" w14:textId="31A44DCC" w:rsidR="00474253" w:rsidRPr="00925A2E" w:rsidRDefault="00474253" w:rsidP="00474253">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Największym zainteresowaniem uczestników cieszyły się zadania edukacyjne (rys. 10). Zadania </w:t>
      </w:r>
      <w:r w:rsidR="00F724A1" w:rsidRPr="00925A2E">
        <w:rPr>
          <w:rFonts w:asciiTheme="minorHAnsi" w:hAnsiTheme="minorHAnsi" w:cstheme="minorHAnsi"/>
          <w:szCs w:val="24"/>
        </w:rPr>
        <w:t>z</w:t>
      </w:r>
      <w:r w:rsidR="00F724A1">
        <w:rPr>
          <w:rFonts w:asciiTheme="minorHAnsi" w:hAnsiTheme="minorHAnsi" w:cstheme="minorHAnsi"/>
          <w:szCs w:val="24"/>
        </w:rPr>
        <w:t> </w:t>
      </w:r>
      <w:r w:rsidRPr="00925A2E">
        <w:rPr>
          <w:rFonts w:asciiTheme="minorHAnsi" w:hAnsiTheme="minorHAnsi" w:cstheme="minorHAnsi"/>
          <w:szCs w:val="24"/>
        </w:rPr>
        <w:t>zakresu poprawy warunków mieszkaniowych w praktyce były realizowane przez JST z uwagi na</w:t>
      </w:r>
      <w:r w:rsidR="00742ADD">
        <w:rPr>
          <w:rFonts w:asciiTheme="minorHAnsi" w:hAnsiTheme="minorHAnsi" w:cstheme="minorHAnsi"/>
          <w:szCs w:val="24"/>
        </w:rPr>
        <w:t xml:space="preserve"> </w:t>
      </w:r>
      <w:r w:rsidRPr="00925A2E">
        <w:rPr>
          <w:rFonts w:asciiTheme="minorHAnsi" w:hAnsiTheme="minorHAnsi" w:cstheme="minorHAnsi"/>
          <w:szCs w:val="24"/>
        </w:rPr>
        <w:t xml:space="preserve">strukturę własności – Romowie zamieszkują głownie mieszkania komunalne. Znacząco mniejsze zainteresowanie wykazywali wykonawcy zadaniami z zakresu dostępu do rynku pracy oraz ochrony zdrowia. Powyższe zjawisko wiązało się z obiektywnymi trudnościami dotyczącymi aktywizacji zawodowej Romów oraz relatywnie ograniczonym zainteresowaniem zadaniami z zakresu ochrony zdrowia (mniejsze zainteresowanie dziedziną </w:t>
      </w:r>
      <w:r w:rsidRPr="00925A2E">
        <w:rPr>
          <w:rFonts w:asciiTheme="minorHAnsi" w:hAnsiTheme="minorHAnsi" w:cstheme="minorHAnsi"/>
          <w:i/>
          <w:szCs w:val="24"/>
        </w:rPr>
        <w:t xml:space="preserve">Zdrowie </w:t>
      </w:r>
      <w:r w:rsidRPr="00925A2E">
        <w:rPr>
          <w:rFonts w:asciiTheme="minorHAnsi" w:hAnsiTheme="minorHAnsi" w:cstheme="minorHAnsi"/>
          <w:szCs w:val="24"/>
        </w:rPr>
        <w:t xml:space="preserve">sygnalizowała już niezależna ewaluacja poprzedniego </w:t>
      </w:r>
      <w:r w:rsidRPr="00925A2E">
        <w:rPr>
          <w:rFonts w:asciiTheme="minorHAnsi" w:hAnsiTheme="minorHAnsi" w:cstheme="minorHAnsi"/>
          <w:i/>
          <w:szCs w:val="24"/>
        </w:rPr>
        <w:t>Programu integracji na lata 2004</w:t>
      </w:r>
      <w:r w:rsidR="00110F5C" w:rsidRPr="00925A2E">
        <w:rPr>
          <w:rFonts w:asciiTheme="minorHAnsi" w:hAnsiTheme="minorHAnsi" w:cstheme="minorHAnsi"/>
          <w:szCs w:val="24"/>
        </w:rPr>
        <w:t>–</w:t>
      </w:r>
      <w:r w:rsidRPr="00925A2E">
        <w:rPr>
          <w:rFonts w:asciiTheme="minorHAnsi" w:hAnsiTheme="minorHAnsi" w:cstheme="minorHAnsi"/>
          <w:i/>
          <w:szCs w:val="24"/>
        </w:rPr>
        <w:t xml:space="preserve">2013, </w:t>
      </w:r>
      <w:r w:rsidRPr="00925A2E">
        <w:rPr>
          <w:rFonts w:asciiTheme="minorHAnsi" w:hAnsiTheme="minorHAnsi" w:cstheme="minorHAnsi"/>
          <w:szCs w:val="24"/>
        </w:rPr>
        <w:t>przeprowadzona w 2011 r.</w:t>
      </w:r>
      <w:r w:rsidRPr="00925A2E">
        <w:rPr>
          <w:rStyle w:val="Odwoanieprzypisudolnego"/>
          <w:rFonts w:asciiTheme="minorHAnsi" w:hAnsiTheme="minorHAnsi" w:cstheme="minorHAnsi"/>
          <w:szCs w:val="24"/>
        </w:rPr>
        <w:footnoteReference w:id="19"/>
      </w:r>
      <w:r w:rsidR="00110F5C">
        <w:rPr>
          <w:rFonts w:asciiTheme="minorHAnsi" w:hAnsiTheme="minorHAnsi" w:cstheme="minorHAnsi"/>
          <w:szCs w:val="24"/>
          <w:vertAlign w:val="superscript"/>
        </w:rPr>
        <w:t>)</w:t>
      </w:r>
      <w:r w:rsidRPr="00925A2E">
        <w:rPr>
          <w:rFonts w:asciiTheme="minorHAnsi" w:hAnsiTheme="minorHAnsi" w:cstheme="minorHAnsi"/>
          <w:szCs w:val="24"/>
        </w:rPr>
        <w:t>):</w:t>
      </w:r>
    </w:p>
    <w:p w14:paraId="17AA28EE" w14:textId="04277D66" w:rsidR="009C40C4" w:rsidRDefault="009C40C4" w:rsidP="006740CC">
      <w:pPr>
        <w:spacing w:after="0" w:line="276" w:lineRule="auto"/>
        <w:jc w:val="both"/>
        <w:rPr>
          <w:rFonts w:asciiTheme="minorHAnsi" w:hAnsiTheme="minorHAnsi" w:cstheme="minorHAnsi"/>
          <w:i/>
          <w:sz w:val="18"/>
          <w:szCs w:val="24"/>
        </w:rPr>
      </w:pPr>
    </w:p>
    <w:p w14:paraId="7A02545E" w14:textId="48D80D14" w:rsidR="009C40C4" w:rsidRDefault="009C40C4" w:rsidP="006740CC">
      <w:pPr>
        <w:spacing w:after="0" w:line="276" w:lineRule="auto"/>
        <w:jc w:val="both"/>
        <w:rPr>
          <w:rFonts w:asciiTheme="minorHAnsi" w:hAnsiTheme="minorHAnsi" w:cstheme="minorHAnsi"/>
          <w:i/>
          <w:sz w:val="18"/>
          <w:szCs w:val="24"/>
        </w:rPr>
      </w:pPr>
    </w:p>
    <w:p w14:paraId="237A8F69" w14:textId="6BD2A5AF" w:rsidR="009C40C4" w:rsidRDefault="009C40C4" w:rsidP="006740CC">
      <w:pPr>
        <w:spacing w:after="0" w:line="276" w:lineRule="auto"/>
        <w:jc w:val="both"/>
        <w:rPr>
          <w:rFonts w:asciiTheme="minorHAnsi" w:hAnsiTheme="minorHAnsi" w:cstheme="minorHAnsi"/>
          <w:i/>
          <w:sz w:val="18"/>
          <w:szCs w:val="24"/>
        </w:rPr>
      </w:pPr>
    </w:p>
    <w:p w14:paraId="0B2B1B1F" w14:textId="078B6C44" w:rsidR="009C40C4" w:rsidRDefault="009C40C4" w:rsidP="006740CC">
      <w:pPr>
        <w:spacing w:after="0" w:line="276" w:lineRule="auto"/>
        <w:jc w:val="both"/>
        <w:rPr>
          <w:rFonts w:asciiTheme="minorHAnsi" w:hAnsiTheme="minorHAnsi" w:cstheme="minorHAnsi"/>
          <w:i/>
          <w:sz w:val="18"/>
          <w:szCs w:val="24"/>
        </w:rPr>
      </w:pPr>
    </w:p>
    <w:p w14:paraId="0AC5116C" w14:textId="42F9F154" w:rsidR="009C40C4" w:rsidRDefault="009C40C4" w:rsidP="006740CC">
      <w:pPr>
        <w:spacing w:after="0" w:line="276" w:lineRule="auto"/>
        <w:jc w:val="both"/>
        <w:rPr>
          <w:rFonts w:asciiTheme="minorHAnsi" w:hAnsiTheme="minorHAnsi" w:cstheme="minorHAnsi"/>
          <w:i/>
          <w:sz w:val="18"/>
          <w:szCs w:val="24"/>
        </w:rPr>
      </w:pPr>
    </w:p>
    <w:p w14:paraId="09ABFB2F" w14:textId="77F47419" w:rsidR="009C40C4" w:rsidRDefault="009C40C4" w:rsidP="006740CC">
      <w:pPr>
        <w:spacing w:after="0" w:line="276" w:lineRule="auto"/>
        <w:jc w:val="both"/>
        <w:rPr>
          <w:rFonts w:asciiTheme="minorHAnsi" w:hAnsiTheme="minorHAnsi" w:cstheme="minorHAnsi"/>
          <w:i/>
          <w:sz w:val="18"/>
          <w:szCs w:val="24"/>
        </w:rPr>
      </w:pPr>
    </w:p>
    <w:p w14:paraId="7816DA84" w14:textId="09DA149C" w:rsidR="009C40C4" w:rsidRDefault="009C40C4" w:rsidP="006740CC">
      <w:pPr>
        <w:spacing w:after="0" w:line="276" w:lineRule="auto"/>
        <w:jc w:val="both"/>
        <w:rPr>
          <w:rFonts w:asciiTheme="minorHAnsi" w:hAnsiTheme="minorHAnsi" w:cstheme="minorHAnsi"/>
          <w:i/>
          <w:sz w:val="18"/>
          <w:szCs w:val="24"/>
        </w:rPr>
      </w:pPr>
    </w:p>
    <w:p w14:paraId="0E5560FE" w14:textId="294AFF06" w:rsidR="009C40C4" w:rsidRDefault="009C40C4" w:rsidP="006740CC">
      <w:pPr>
        <w:spacing w:after="0" w:line="276" w:lineRule="auto"/>
        <w:jc w:val="both"/>
        <w:rPr>
          <w:rFonts w:asciiTheme="minorHAnsi" w:hAnsiTheme="minorHAnsi" w:cstheme="minorHAnsi"/>
          <w:i/>
          <w:sz w:val="18"/>
          <w:szCs w:val="24"/>
        </w:rPr>
      </w:pPr>
    </w:p>
    <w:p w14:paraId="3D264ABE" w14:textId="409183CA" w:rsidR="009C40C4" w:rsidRDefault="009C40C4" w:rsidP="006740CC">
      <w:pPr>
        <w:spacing w:after="0" w:line="276" w:lineRule="auto"/>
        <w:jc w:val="both"/>
        <w:rPr>
          <w:rFonts w:asciiTheme="minorHAnsi" w:hAnsiTheme="minorHAnsi" w:cstheme="minorHAnsi"/>
          <w:i/>
          <w:sz w:val="18"/>
          <w:szCs w:val="24"/>
        </w:rPr>
      </w:pPr>
    </w:p>
    <w:p w14:paraId="2979C429" w14:textId="0BEA7094" w:rsidR="009C40C4" w:rsidRDefault="009C40C4" w:rsidP="006740CC">
      <w:pPr>
        <w:spacing w:after="0" w:line="276" w:lineRule="auto"/>
        <w:jc w:val="both"/>
        <w:rPr>
          <w:rFonts w:asciiTheme="minorHAnsi" w:hAnsiTheme="minorHAnsi" w:cstheme="minorHAnsi"/>
          <w:i/>
          <w:sz w:val="18"/>
          <w:szCs w:val="24"/>
        </w:rPr>
      </w:pPr>
    </w:p>
    <w:p w14:paraId="3BEDA7DF" w14:textId="3455D8AD" w:rsidR="009C40C4" w:rsidRDefault="009C40C4" w:rsidP="006740CC">
      <w:pPr>
        <w:spacing w:after="0" w:line="276" w:lineRule="auto"/>
        <w:jc w:val="both"/>
        <w:rPr>
          <w:rFonts w:asciiTheme="minorHAnsi" w:hAnsiTheme="minorHAnsi" w:cstheme="minorHAnsi"/>
          <w:i/>
          <w:sz w:val="18"/>
          <w:szCs w:val="24"/>
        </w:rPr>
      </w:pPr>
    </w:p>
    <w:p w14:paraId="5C663219" w14:textId="416226C3" w:rsidR="009C40C4" w:rsidRDefault="009C40C4" w:rsidP="006740CC">
      <w:pPr>
        <w:spacing w:after="0" w:line="276" w:lineRule="auto"/>
        <w:jc w:val="both"/>
        <w:rPr>
          <w:rFonts w:asciiTheme="minorHAnsi" w:hAnsiTheme="minorHAnsi" w:cstheme="minorHAnsi"/>
          <w:i/>
          <w:sz w:val="18"/>
          <w:szCs w:val="24"/>
        </w:rPr>
      </w:pPr>
    </w:p>
    <w:p w14:paraId="6D75E313" w14:textId="63AA009D" w:rsidR="009C40C4" w:rsidRDefault="009C40C4" w:rsidP="006740CC">
      <w:pPr>
        <w:spacing w:after="0" w:line="276" w:lineRule="auto"/>
        <w:jc w:val="both"/>
        <w:rPr>
          <w:rFonts w:asciiTheme="minorHAnsi" w:hAnsiTheme="minorHAnsi" w:cstheme="minorHAnsi"/>
          <w:i/>
          <w:sz w:val="18"/>
          <w:szCs w:val="24"/>
        </w:rPr>
      </w:pPr>
    </w:p>
    <w:p w14:paraId="0BE66EF7" w14:textId="5B43FD24" w:rsidR="009C40C4" w:rsidRDefault="009C40C4" w:rsidP="006740CC">
      <w:pPr>
        <w:spacing w:after="0" w:line="276" w:lineRule="auto"/>
        <w:jc w:val="both"/>
        <w:rPr>
          <w:rFonts w:asciiTheme="minorHAnsi" w:hAnsiTheme="minorHAnsi" w:cstheme="minorHAnsi"/>
          <w:i/>
          <w:sz w:val="18"/>
          <w:szCs w:val="24"/>
        </w:rPr>
      </w:pPr>
    </w:p>
    <w:p w14:paraId="5A5326F1" w14:textId="3D29E8AE" w:rsidR="009C40C4" w:rsidRDefault="009C40C4" w:rsidP="006740CC">
      <w:pPr>
        <w:spacing w:after="0" w:line="276" w:lineRule="auto"/>
        <w:jc w:val="both"/>
        <w:rPr>
          <w:rFonts w:asciiTheme="minorHAnsi" w:hAnsiTheme="minorHAnsi" w:cstheme="minorHAnsi"/>
          <w:i/>
          <w:sz w:val="18"/>
          <w:szCs w:val="24"/>
        </w:rPr>
      </w:pPr>
    </w:p>
    <w:p w14:paraId="0BD03FFF" w14:textId="77777777" w:rsidR="008776EB" w:rsidRDefault="008776EB" w:rsidP="006740CC">
      <w:pPr>
        <w:spacing w:after="0" w:line="276" w:lineRule="auto"/>
        <w:jc w:val="both"/>
        <w:rPr>
          <w:rFonts w:asciiTheme="minorHAnsi" w:hAnsiTheme="minorHAnsi" w:cstheme="minorHAnsi"/>
          <w:i/>
          <w:sz w:val="18"/>
          <w:szCs w:val="24"/>
        </w:rPr>
      </w:pPr>
    </w:p>
    <w:p w14:paraId="2FD3755C" w14:textId="0749561E" w:rsidR="00474253" w:rsidRPr="00925A2E" w:rsidRDefault="00141F58"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lastRenderedPageBreak/>
        <w:t>Rys. 10. Łączna liczba podmiotów realizujących zadania w poszczególnych dziedzinach 2015</w:t>
      </w:r>
      <w:r w:rsidR="00110F5C" w:rsidRPr="00925A2E">
        <w:rPr>
          <w:rFonts w:asciiTheme="minorHAnsi" w:hAnsiTheme="minorHAnsi" w:cstheme="minorHAnsi"/>
          <w:szCs w:val="24"/>
        </w:rPr>
        <w:t>–</w:t>
      </w:r>
      <w:r w:rsidRPr="00925A2E">
        <w:rPr>
          <w:rFonts w:asciiTheme="minorHAnsi" w:hAnsiTheme="minorHAnsi" w:cstheme="minorHAnsi"/>
          <w:i/>
          <w:sz w:val="18"/>
          <w:szCs w:val="24"/>
        </w:rPr>
        <w:t>2019</w:t>
      </w:r>
    </w:p>
    <w:p w14:paraId="4A1BFFB3" w14:textId="369DD2B5" w:rsidR="00141F58" w:rsidRPr="001B18EA" w:rsidRDefault="00141F58" w:rsidP="00474253">
      <w:pPr>
        <w:rPr>
          <w:rFonts w:asciiTheme="minorHAnsi" w:hAnsiTheme="minorHAnsi" w:cstheme="minorHAnsi"/>
          <w:szCs w:val="24"/>
        </w:rPr>
      </w:pPr>
      <w:r w:rsidRPr="00925A2E">
        <w:rPr>
          <w:rFonts w:asciiTheme="minorHAnsi" w:hAnsiTheme="minorHAnsi" w:cstheme="minorHAnsi"/>
          <w:noProof/>
          <w:szCs w:val="24"/>
          <w:lang w:eastAsia="pl-PL"/>
        </w:rPr>
        <w:drawing>
          <wp:inline distT="0" distB="0" distL="0" distR="0" wp14:anchorId="368E2D69" wp14:editId="0562196D">
            <wp:extent cx="5486400" cy="2453640"/>
            <wp:effectExtent l="0" t="0" r="0" b="3810"/>
            <wp:docPr id="21" name="Wykres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D7584D2" w14:textId="2379698F" w:rsidR="00474253" w:rsidRPr="00744E64" w:rsidRDefault="00474253" w:rsidP="00BC6D2D">
      <w:pPr>
        <w:pStyle w:val="Nagwek3"/>
        <w:numPr>
          <w:ilvl w:val="2"/>
          <w:numId w:val="17"/>
        </w:numPr>
        <w:spacing w:before="120" w:after="120" w:line="257" w:lineRule="auto"/>
        <w:jc w:val="both"/>
        <w:rPr>
          <w:rFonts w:asciiTheme="minorHAnsi" w:hAnsiTheme="minorHAnsi" w:cstheme="minorHAnsi"/>
          <w:sz w:val="28"/>
          <w:szCs w:val="28"/>
        </w:rPr>
      </w:pPr>
      <w:bookmarkStart w:id="14" w:name="_Toc56669979"/>
      <w:r w:rsidRPr="00744E64">
        <w:rPr>
          <w:rFonts w:asciiTheme="minorHAnsi" w:hAnsiTheme="minorHAnsi" w:cstheme="minorHAnsi"/>
          <w:sz w:val="28"/>
          <w:szCs w:val="28"/>
        </w:rPr>
        <w:t>Realizacja Programu integracji 2014</w:t>
      </w:r>
      <w:r w:rsidR="00110F5C" w:rsidRPr="00925A2E">
        <w:rPr>
          <w:rFonts w:asciiTheme="minorHAnsi" w:hAnsiTheme="minorHAnsi" w:cstheme="minorHAnsi"/>
          <w:szCs w:val="24"/>
        </w:rPr>
        <w:t>–</w:t>
      </w:r>
      <w:r w:rsidRPr="00744E64">
        <w:rPr>
          <w:rFonts w:asciiTheme="minorHAnsi" w:hAnsiTheme="minorHAnsi" w:cstheme="minorHAnsi"/>
          <w:sz w:val="28"/>
          <w:szCs w:val="28"/>
        </w:rPr>
        <w:t>2020 w podziale na dziedziny</w:t>
      </w:r>
      <w:r w:rsidR="00127B58" w:rsidRPr="00744E64">
        <w:rPr>
          <w:rStyle w:val="Odwoanieprzypisudolnego"/>
          <w:rFonts w:asciiTheme="minorHAnsi" w:eastAsiaTheme="majorEastAsia" w:hAnsiTheme="minorHAnsi"/>
          <w:sz w:val="28"/>
          <w:szCs w:val="28"/>
        </w:rPr>
        <w:footnoteReference w:id="20"/>
      </w:r>
      <w:bookmarkEnd w:id="14"/>
      <w:r w:rsidR="00110F5C">
        <w:rPr>
          <w:rFonts w:asciiTheme="minorHAnsi" w:hAnsiTheme="minorHAnsi" w:cstheme="minorHAnsi"/>
          <w:sz w:val="28"/>
          <w:szCs w:val="28"/>
          <w:vertAlign w:val="superscript"/>
        </w:rPr>
        <w:t>)</w:t>
      </w:r>
    </w:p>
    <w:p w14:paraId="0350B368" w14:textId="77777777" w:rsidR="00474253" w:rsidRPr="00925A2E" w:rsidRDefault="00474253" w:rsidP="00474253">
      <w:pPr>
        <w:rPr>
          <w:rFonts w:asciiTheme="minorHAnsi" w:hAnsiTheme="minorHAnsi" w:cstheme="minorHAnsi"/>
          <w:b/>
        </w:rPr>
      </w:pPr>
      <w:r w:rsidRPr="00925A2E">
        <w:rPr>
          <w:rFonts w:asciiTheme="minorHAnsi" w:hAnsiTheme="minorHAnsi" w:cstheme="minorHAnsi"/>
          <w:b/>
        </w:rPr>
        <w:t>Edukacja</w:t>
      </w:r>
    </w:p>
    <w:p w14:paraId="2A7D6206" w14:textId="664FF6BF" w:rsidR="00485C46" w:rsidRPr="00925A2E" w:rsidRDefault="00474253" w:rsidP="00474253">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Znaczną część środków (rys. 9, 10 i 11) przeznaczono na priorytetową dziedzinę </w:t>
      </w:r>
      <w:r w:rsidRPr="00925A2E">
        <w:rPr>
          <w:rFonts w:asciiTheme="minorHAnsi" w:hAnsiTheme="minorHAnsi" w:cstheme="minorHAnsi"/>
          <w:i/>
          <w:szCs w:val="24"/>
        </w:rPr>
        <w:t>Edukacja</w:t>
      </w:r>
      <w:r w:rsidRPr="00925A2E">
        <w:rPr>
          <w:rFonts w:asciiTheme="minorHAnsi" w:hAnsiTheme="minorHAnsi" w:cstheme="minorHAnsi"/>
          <w:szCs w:val="24"/>
        </w:rPr>
        <w:t xml:space="preserve"> – łącznie zrealizowano 1 </w:t>
      </w:r>
      <w:r w:rsidR="00141F58" w:rsidRPr="00925A2E">
        <w:rPr>
          <w:rFonts w:asciiTheme="minorHAnsi" w:hAnsiTheme="minorHAnsi" w:cstheme="minorHAnsi"/>
          <w:szCs w:val="24"/>
        </w:rPr>
        <w:t>297</w:t>
      </w:r>
      <w:r w:rsidRPr="00925A2E">
        <w:rPr>
          <w:rFonts w:asciiTheme="minorHAnsi" w:hAnsiTheme="minorHAnsi" w:cstheme="minorHAnsi"/>
          <w:szCs w:val="24"/>
        </w:rPr>
        <w:t xml:space="preserve"> projektów (rys. 9). Realizowane zadania dotyczyły m.in</w:t>
      </w:r>
      <w:r w:rsidR="001A725B">
        <w:rPr>
          <w:rFonts w:asciiTheme="minorHAnsi" w:hAnsiTheme="minorHAnsi" w:cstheme="minorHAnsi"/>
          <w:szCs w:val="24"/>
        </w:rPr>
        <w:t>.: edukacji przedszkolnej (rys.</w:t>
      </w:r>
      <w:r w:rsidR="00742ADD">
        <w:rPr>
          <w:rFonts w:asciiTheme="minorHAnsi" w:hAnsiTheme="minorHAnsi" w:cstheme="minorHAnsi"/>
          <w:szCs w:val="24"/>
        </w:rPr>
        <w:t xml:space="preserve"> </w:t>
      </w:r>
      <w:r w:rsidRPr="00925A2E">
        <w:rPr>
          <w:rFonts w:asciiTheme="minorHAnsi" w:hAnsiTheme="minorHAnsi" w:cstheme="minorHAnsi"/>
          <w:szCs w:val="24"/>
        </w:rPr>
        <w:t>12) czy zakupu wyprawek szkolnych (rys.13):</w:t>
      </w:r>
    </w:p>
    <w:p w14:paraId="3511548A" w14:textId="54E67C62" w:rsidR="00141F58" w:rsidRPr="006740CC" w:rsidRDefault="00141F58"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t>Rys. 11. Nakłady na realizację zadań w dziedzinie Edukacja (cz. 83, cz. 30, cz. 43 budżetu), w</w:t>
      </w:r>
      <w:r w:rsidR="00742ADD">
        <w:rPr>
          <w:rFonts w:asciiTheme="minorHAnsi" w:hAnsiTheme="minorHAnsi" w:cstheme="minorHAnsi"/>
          <w:i/>
          <w:sz w:val="18"/>
          <w:szCs w:val="24"/>
        </w:rPr>
        <w:t xml:space="preserve"> </w:t>
      </w:r>
      <w:r w:rsidRPr="00925A2E">
        <w:rPr>
          <w:rFonts w:asciiTheme="minorHAnsi" w:hAnsiTheme="minorHAnsi" w:cstheme="minorHAnsi"/>
          <w:i/>
          <w:sz w:val="18"/>
          <w:szCs w:val="24"/>
        </w:rPr>
        <w:t>kolejnych latach</w:t>
      </w:r>
    </w:p>
    <w:p w14:paraId="55B0D163" w14:textId="5FA92F10" w:rsidR="00474253" w:rsidRPr="001B18EA" w:rsidRDefault="00141F58" w:rsidP="001B18EA">
      <w:pPr>
        <w:rPr>
          <w:rFonts w:asciiTheme="minorHAnsi" w:hAnsiTheme="minorHAnsi" w:cstheme="minorHAnsi"/>
          <w:szCs w:val="24"/>
        </w:rPr>
      </w:pPr>
      <w:r w:rsidRPr="00925A2E">
        <w:rPr>
          <w:rFonts w:asciiTheme="minorHAnsi" w:hAnsiTheme="minorHAnsi" w:cstheme="minorHAnsi"/>
          <w:noProof/>
          <w:szCs w:val="24"/>
          <w:lang w:eastAsia="pl-PL"/>
        </w:rPr>
        <w:drawing>
          <wp:inline distT="0" distB="0" distL="0" distR="0" wp14:anchorId="67900B26" wp14:editId="1C088F38">
            <wp:extent cx="5486400" cy="3200400"/>
            <wp:effectExtent l="0" t="0" r="0" b="0"/>
            <wp:docPr id="32" name="Wykres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FEC25A8" w14:textId="77777777" w:rsidR="00B112A0" w:rsidRDefault="00B112A0" w:rsidP="00141F58">
      <w:pPr>
        <w:spacing w:after="120" w:line="276" w:lineRule="auto"/>
        <w:jc w:val="both"/>
        <w:rPr>
          <w:rFonts w:asciiTheme="minorHAnsi" w:hAnsiTheme="minorHAnsi" w:cstheme="minorHAnsi"/>
          <w:szCs w:val="24"/>
        </w:rPr>
      </w:pPr>
    </w:p>
    <w:p w14:paraId="4C03F542" w14:textId="4A4E1624" w:rsidR="00141F58" w:rsidRDefault="00474253" w:rsidP="00141F58">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Edukacja przedszkolna ma fundamentalne znaczenie dla dalszej edukacji – jej brak skutkuje niepowodzeniami w szkole podstawowej. Niektórzy Romowie, z powodów kulturowych, niechętnie </w:t>
      </w:r>
      <w:r w:rsidRPr="00925A2E">
        <w:rPr>
          <w:rFonts w:asciiTheme="minorHAnsi" w:hAnsiTheme="minorHAnsi" w:cstheme="minorHAnsi"/>
          <w:szCs w:val="24"/>
        </w:rPr>
        <w:lastRenderedPageBreak/>
        <w:t xml:space="preserve">posyłają dzieci do przedszkoli, co było wyraźnie widoczne na początku realizacji </w:t>
      </w:r>
      <w:r w:rsidR="004B5F31">
        <w:rPr>
          <w:rFonts w:asciiTheme="minorHAnsi" w:hAnsiTheme="minorHAnsi" w:cstheme="minorHAnsi"/>
          <w:szCs w:val="24"/>
        </w:rPr>
        <w:t xml:space="preserve">poprzedniej </w:t>
      </w:r>
      <w:r w:rsidRPr="00925A2E">
        <w:rPr>
          <w:rFonts w:asciiTheme="minorHAnsi" w:hAnsiTheme="minorHAnsi" w:cstheme="minorHAnsi"/>
          <w:szCs w:val="24"/>
        </w:rPr>
        <w:t>strategii integracji, jednak z</w:t>
      </w:r>
      <w:r w:rsidR="001A725B">
        <w:rPr>
          <w:rFonts w:asciiTheme="minorHAnsi" w:hAnsiTheme="minorHAnsi" w:cstheme="minorHAnsi"/>
          <w:szCs w:val="24"/>
        </w:rPr>
        <w:t xml:space="preserve"> </w:t>
      </w:r>
      <w:r w:rsidRPr="00925A2E">
        <w:rPr>
          <w:rFonts w:asciiTheme="minorHAnsi" w:hAnsiTheme="minorHAnsi" w:cstheme="minorHAnsi"/>
          <w:szCs w:val="24"/>
        </w:rPr>
        <w:t>czasem dało się zaobserwować w tej społeczności większe zrozumienie pożytków płynących z</w:t>
      </w:r>
      <w:r w:rsidR="001A725B">
        <w:rPr>
          <w:rFonts w:asciiTheme="minorHAnsi" w:hAnsiTheme="minorHAnsi" w:cstheme="minorHAnsi"/>
          <w:szCs w:val="24"/>
        </w:rPr>
        <w:t xml:space="preserve"> </w:t>
      </w:r>
      <w:r w:rsidRPr="00925A2E">
        <w:rPr>
          <w:rFonts w:asciiTheme="minorHAnsi" w:hAnsiTheme="minorHAnsi" w:cstheme="minorHAnsi"/>
          <w:szCs w:val="24"/>
        </w:rPr>
        <w:t>edukacji przedszkolnej. Niemniej, poziom uczestnictwa w t</w:t>
      </w:r>
      <w:r w:rsidR="001A725B">
        <w:rPr>
          <w:rFonts w:asciiTheme="minorHAnsi" w:hAnsiTheme="minorHAnsi" w:cstheme="minorHAnsi"/>
          <w:szCs w:val="24"/>
        </w:rPr>
        <w:t>ej formie kształcenia wciąż nie</w:t>
      </w:r>
      <w:r w:rsidR="00742ADD">
        <w:rPr>
          <w:rFonts w:asciiTheme="minorHAnsi" w:hAnsiTheme="minorHAnsi" w:cstheme="minorHAnsi"/>
          <w:szCs w:val="24"/>
        </w:rPr>
        <w:t xml:space="preserve"> </w:t>
      </w:r>
      <w:r w:rsidRPr="00925A2E">
        <w:rPr>
          <w:rFonts w:asciiTheme="minorHAnsi" w:hAnsiTheme="minorHAnsi" w:cstheme="minorHAnsi"/>
          <w:szCs w:val="24"/>
        </w:rPr>
        <w:t>jest powszechny w tej grupie, co ilustruje poniższy wykres (z danych statystycznych NSP’11 wynika, że</w:t>
      </w:r>
      <w:r w:rsidR="00742ADD">
        <w:rPr>
          <w:rFonts w:asciiTheme="minorHAnsi" w:hAnsiTheme="minorHAnsi" w:cstheme="minorHAnsi"/>
          <w:szCs w:val="24"/>
        </w:rPr>
        <w:t xml:space="preserve"> </w:t>
      </w:r>
      <w:r w:rsidRPr="00925A2E">
        <w:rPr>
          <w:rFonts w:asciiTheme="minorHAnsi" w:hAnsiTheme="minorHAnsi" w:cstheme="minorHAnsi"/>
          <w:szCs w:val="24"/>
        </w:rPr>
        <w:t>średnia liczebność rocznika powinna wynosić 299 dzieci</w:t>
      </w:r>
      <w:r w:rsidRPr="00925A2E">
        <w:rPr>
          <w:rStyle w:val="Odwoanieprzypisudolnego"/>
          <w:rFonts w:asciiTheme="minorHAnsi" w:hAnsiTheme="minorHAnsi" w:cstheme="minorHAnsi"/>
          <w:szCs w:val="24"/>
        </w:rPr>
        <w:footnoteReference w:id="21"/>
      </w:r>
      <w:r w:rsidR="00110F5C">
        <w:rPr>
          <w:rFonts w:asciiTheme="minorHAnsi" w:hAnsiTheme="minorHAnsi" w:cstheme="minorHAnsi"/>
          <w:szCs w:val="24"/>
          <w:vertAlign w:val="superscript"/>
        </w:rPr>
        <w:t>)</w:t>
      </w:r>
      <w:r w:rsidR="001B18EA">
        <w:rPr>
          <w:rFonts w:asciiTheme="minorHAnsi" w:hAnsiTheme="minorHAnsi" w:cstheme="minorHAnsi"/>
          <w:szCs w:val="24"/>
        </w:rPr>
        <w:t>):</w:t>
      </w:r>
    </w:p>
    <w:p w14:paraId="1A915D09" w14:textId="77777777" w:rsidR="00141F58" w:rsidRPr="006740CC" w:rsidRDefault="00141F58"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t>Rys. 12. Liczba dzieci, które skorzystały z dopłat do edukacji przedszkolnej w ramach Programu integracji</w:t>
      </w:r>
    </w:p>
    <w:p w14:paraId="30F96BC8" w14:textId="787F5353" w:rsidR="00141F58" w:rsidRPr="001B18EA" w:rsidRDefault="00141F58" w:rsidP="00474253">
      <w:pPr>
        <w:jc w:val="both"/>
        <w:rPr>
          <w:rFonts w:asciiTheme="minorHAnsi" w:hAnsiTheme="minorHAnsi" w:cstheme="minorHAnsi"/>
          <w:i/>
          <w:sz w:val="18"/>
          <w:szCs w:val="24"/>
        </w:rPr>
      </w:pPr>
      <w:r w:rsidRPr="00925A2E">
        <w:rPr>
          <w:rFonts w:asciiTheme="minorHAnsi" w:hAnsiTheme="minorHAnsi" w:cstheme="minorHAnsi"/>
          <w:i/>
          <w:noProof/>
          <w:sz w:val="18"/>
          <w:szCs w:val="24"/>
          <w:lang w:eastAsia="pl-PL"/>
        </w:rPr>
        <w:drawing>
          <wp:inline distT="0" distB="0" distL="0" distR="0" wp14:anchorId="18D0ABFA" wp14:editId="186260FA">
            <wp:extent cx="5486400" cy="3200400"/>
            <wp:effectExtent l="0" t="0" r="0" b="0"/>
            <wp:docPr id="23" name="Wykres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7AC812D" w14:textId="77777777" w:rsidR="001B18EA" w:rsidRDefault="001B18EA" w:rsidP="00BE67AC">
      <w:pPr>
        <w:spacing w:after="120" w:line="276" w:lineRule="auto"/>
        <w:jc w:val="both"/>
        <w:rPr>
          <w:rFonts w:asciiTheme="minorHAnsi" w:hAnsiTheme="minorHAnsi" w:cstheme="minorHAnsi"/>
          <w:szCs w:val="24"/>
        </w:rPr>
      </w:pPr>
    </w:p>
    <w:p w14:paraId="122D1B9B" w14:textId="44B7BD8C" w:rsidR="00141F58" w:rsidRPr="00925A2E" w:rsidRDefault="00474253" w:rsidP="00BE67AC">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Wykres poniżej (rys. 13) ilustruje zakres wyposażenia uczniów romskich w wyprawki szkolne, przy czym należy pamiętać, że obserwowana tendencja spadkowa wynika z wprowadzenia wsparcia finansowego na każde dziecko (w ramach programu </w:t>
      </w:r>
      <w:r w:rsidRPr="00925A2E">
        <w:rPr>
          <w:rFonts w:asciiTheme="minorHAnsi" w:hAnsiTheme="minorHAnsi" w:cstheme="minorHAnsi"/>
          <w:i/>
          <w:szCs w:val="24"/>
        </w:rPr>
        <w:t>Rodzina 500+</w:t>
      </w:r>
      <w:r w:rsidRPr="00925A2E">
        <w:rPr>
          <w:rFonts w:asciiTheme="minorHAnsi" w:hAnsiTheme="minorHAnsi" w:cstheme="minorHAnsi"/>
          <w:szCs w:val="24"/>
        </w:rPr>
        <w:t>) oraz wsparcia zakupu wyprawek szkolnych (w</w:t>
      </w:r>
      <w:r w:rsidR="00742ADD">
        <w:rPr>
          <w:rFonts w:asciiTheme="minorHAnsi" w:hAnsiTheme="minorHAnsi" w:cstheme="minorHAnsi"/>
          <w:szCs w:val="24"/>
        </w:rPr>
        <w:t xml:space="preserve"> </w:t>
      </w:r>
      <w:r w:rsidRPr="00925A2E">
        <w:rPr>
          <w:rFonts w:asciiTheme="minorHAnsi" w:hAnsiTheme="minorHAnsi" w:cstheme="minorHAnsi"/>
          <w:szCs w:val="24"/>
        </w:rPr>
        <w:t xml:space="preserve">ramach programu </w:t>
      </w:r>
      <w:r w:rsidRPr="00925A2E">
        <w:rPr>
          <w:rFonts w:asciiTheme="minorHAnsi" w:hAnsiTheme="minorHAnsi" w:cstheme="minorHAnsi"/>
          <w:i/>
          <w:szCs w:val="24"/>
        </w:rPr>
        <w:t>Dobry start</w:t>
      </w:r>
      <w:r w:rsidR="0092177E">
        <w:rPr>
          <w:rFonts w:asciiTheme="minorHAnsi" w:hAnsiTheme="minorHAnsi" w:cstheme="minorHAnsi"/>
          <w:szCs w:val="24"/>
        </w:rPr>
        <w:t>)</w:t>
      </w:r>
      <w:r w:rsidRPr="00925A2E">
        <w:rPr>
          <w:rFonts w:asciiTheme="minorHAnsi" w:hAnsiTheme="minorHAnsi" w:cstheme="minorHAnsi"/>
          <w:szCs w:val="24"/>
        </w:rPr>
        <w:t xml:space="preserve"> i stopniowego ograniczania wsparcia</w:t>
      </w:r>
      <w:r w:rsidR="001A725B">
        <w:rPr>
          <w:rFonts w:asciiTheme="minorHAnsi" w:hAnsiTheme="minorHAnsi" w:cstheme="minorHAnsi"/>
          <w:szCs w:val="24"/>
        </w:rPr>
        <w:t xml:space="preserve"> o charakterze socjalnym. Przed</w:t>
      </w:r>
      <w:r w:rsidR="00742ADD">
        <w:rPr>
          <w:rFonts w:asciiTheme="minorHAnsi" w:hAnsiTheme="minorHAnsi" w:cstheme="minorHAnsi"/>
          <w:szCs w:val="24"/>
        </w:rPr>
        <w:t xml:space="preserve"> </w:t>
      </w:r>
      <w:r w:rsidRPr="00925A2E">
        <w:rPr>
          <w:rFonts w:asciiTheme="minorHAnsi" w:hAnsiTheme="minorHAnsi" w:cstheme="minorHAnsi"/>
          <w:szCs w:val="24"/>
        </w:rPr>
        <w:t xml:space="preserve">wprowadzeniem ww. programów wszyscy uczniowie romscy byli wyposażani </w:t>
      </w:r>
      <w:r w:rsidR="00F724A1" w:rsidRPr="00925A2E">
        <w:rPr>
          <w:rFonts w:asciiTheme="minorHAnsi" w:hAnsiTheme="minorHAnsi" w:cstheme="minorHAnsi"/>
          <w:szCs w:val="24"/>
        </w:rPr>
        <w:t>w</w:t>
      </w:r>
      <w:r w:rsidR="00F724A1">
        <w:rPr>
          <w:rFonts w:asciiTheme="minorHAnsi" w:hAnsiTheme="minorHAnsi" w:cstheme="minorHAnsi"/>
          <w:szCs w:val="24"/>
        </w:rPr>
        <w:t> </w:t>
      </w:r>
      <w:r w:rsidRPr="00925A2E">
        <w:rPr>
          <w:rFonts w:asciiTheme="minorHAnsi" w:hAnsiTheme="minorHAnsi" w:cstheme="minorHAnsi"/>
          <w:szCs w:val="24"/>
        </w:rPr>
        <w:t>wyprawki szkolne. Wbrew ówczesnemu przekonaniu, że</w:t>
      </w:r>
      <w:r w:rsidR="001A725B">
        <w:rPr>
          <w:rFonts w:asciiTheme="minorHAnsi" w:hAnsiTheme="minorHAnsi" w:cstheme="minorHAnsi"/>
          <w:szCs w:val="24"/>
        </w:rPr>
        <w:t xml:space="preserve"> </w:t>
      </w:r>
      <w:r w:rsidRPr="00925A2E">
        <w:rPr>
          <w:rFonts w:asciiTheme="minorHAnsi" w:hAnsiTheme="minorHAnsi" w:cstheme="minorHAnsi"/>
          <w:szCs w:val="24"/>
        </w:rPr>
        <w:t xml:space="preserve">jednym z powodów niskich ocen uczniów romskich jest brak podręczników i przyborów szkolnych, mimo wyposażenia wszystkich uczniów </w:t>
      </w:r>
      <w:r w:rsidR="00F724A1" w:rsidRPr="00925A2E">
        <w:rPr>
          <w:rFonts w:asciiTheme="minorHAnsi" w:hAnsiTheme="minorHAnsi" w:cstheme="minorHAnsi"/>
          <w:szCs w:val="24"/>
        </w:rPr>
        <w:t>w</w:t>
      </w:r>
      <w:r w:rsidR="00F724A1">
        <w:rPr>
          <w:rFonts w:asciiTheme="minorHAnsi" w:hAnsiTheme="minorHAnsi" w:cstheme="minorHAnsi"/>
          <w:szCs w:val="24"/>
        </w:rPr>
        <w:t> </w:t>
      </w:r>
      <w:r w:rsidRPr="00925A2E">
        <w:rPr>
          <w:rFonts w:asciiTheme="minorHAnsi" w:hAnsiTheme="minorHAnsi" w:cstheme="minorHAnsi"/>
          <w:szCs w:val="24"/>
        </w:rPr>
        <w:t>wyprawki szkolne, wyniki kontroli NIK (por</w:t>
      </w:r>
      <w:r w:rsidRPr="0048500E">
        <w:rPr>
          <w:rFonts w:asciiTheme="minorHAnsi" w:hAnsiTheme="minorHAnsi" w:cstheme="minorHAnsi"/>
          <w:szCs w:val="24"/>
        </w:rPr>
        <w:t xml:space="preserve">. str. </w:t>
      </w:r>
      <w:r w:rsidR="00397939" w:rsidRPr="0048500E">
        <w:rPr>
          <w:rFonts w:asciiTheme="minorHAnsi" w:hAnsiTheme="minorHAnsi" w:cstheme="minorHAnsi"/>
          <w:szCs w:val="24"/>
        </w:rPr>
        <w:t>40</w:t>
      </w:r>
      <w:r w:rsidRPr="00925A2E">
        <w:rPr>
          <w:rFonts w:asciiTheme="minorHAnsi" w:hAnsiTheme="minorHAnsi" w:cstheme="minorHAnsi"/>
          <w:szCs w:val="24"/>
        </w:rPr>
        <w:t xml:space="preserve"> niniejszego dokumentu) wskazują, że ś</w:t>
      </w:r>
      <w:r w:rsidR="008F130B">
        <w:rPr>
          <w:rFonts w:asciiTheme="minorHAnsi" w:hAnsiTheme="minorHAnsi" w:cstheme="minorHAnsi"/>
          <w:szCs w:val="24"/>
        </w:rPr>
        <w:t>rednia ocen uczniów romskich na</w:t>
      </w:r>
      <w:r w:rsidR="00742ADD">
        <w:rPr>
          <w:rFonts w:asciiTheme="minorHAnsi" w:hAnsiTheme="minorHAnsi" w:cstheme="minorHAnsi"/>
          <w:szCs w:val="24"/>
        </w:rPr>
        <w:t xml:space="preserve"> </w:t>
      </w:r>
      <w:r w:rsidRPr="00925A2E">
        <w:rPr>
          <w:rFonts w:asciiTheme="minorHAnsi" w:hAnsiTheme="minorHAnsi" w:cstheme="minorHAnsi"/>
          <w:szCs w:val="24"/>
        </w:rPr>
        <w:t>terenie kontrolowanych 9</w:t>
      </w:r>
      <w:r w:rsidR="001A725B">
        <w:rPr>
          <w:rFonts w:asciiTheme="minorHAnsi" w:hAnsiTheme="minorHAnsi" w:cstheme="minorHAnsi"/>
          <w:szCs w:val="24"/>
        </w:rPr>
        <w:t xml:space="preserve"> </w:t>
      </w:r>
      <w:r w:rsidRPr="00925A2E">
        <w:rPr>
          <w:rFonts w:asciiTheme="minorHAnsi" w:hAnsiTheme="minorHAnsi" w:cstheme="minorHAnsi"/>
          <w:szCs w:val="24"/>
        </w:rPr>
        <w:t>gmin województwa małopolskiego wciąż jest niska</w:t>
      </w:r>
      <w:r w:rsidRPr="00925A2E">
        <w:rPr>
          <w:rStyle w:val="Odwoanieprzypisudolnego"/>
          <w:rFonts w:asciiTheme="minorHAnsi" w:hAnsiTheme="minorHAnsi" w:cstheme="minorHAnsi"/>
          <w:szCs w:val="24"/>
        </w:rPr>
        <w:footnoteReference w:id="22"/>
      </w:r>
      <w:r w:rsidR="001D21E9">
        <w:rPr>
          <w:rFonts w:asciiTheme="minorHAnsi" w:hAnsiTheme="minorHAnsi" w:cstheme="minorHAnsi"/>
          <w:szCs w:val="24"/>
          <w:vertAlign w:val="superscript"/>
        </w:rPr>
        <w:t>)</w:t>
      </w:r>
      <w:r w:rsidRPr="00925A2E">
        <w:rPr>
          <w:rFonts w:asciiTheme="minorHAnsi" w:hAnsiTheme="minorHAnsi" w:cstheme="minorHAnsi"/>
          <w:szCs w:val="24"/>
        </w:rPr>
        <w:t>. Zatem problem niskich osiągnięć edukacyjnych tych uczniów nie l</w:t>
      </w:r>
      <w:r w:rsidR="00BE67AC" w:rsidRPr="00925A2E">
        <w:rPr>
          <w:rFonts w:asciiTheme="minorHAnsi" w:hAnsiTheme="minorHAnsi" w:cstheme="minorHAnsi"/>
          <w:szCs w:val="24"/>
        </w:rPr>
        <w:t>eży wyłącznie w</w:t>
      </w:r>
      <w:r w:rsidR="001A725B">
        <w:rPr>
          <w:rFonts w:asciiTheme="minorHAnsi" w:hAnsiTheme="minorHAnsi" w:cstheme="minorHAnsi"/>
          <w:szCs w:val="24"/>
        </w:rPr>
        <w:t xml:space="preserve"> </w:t>
      </w:r>
      <w:r w:rsidR="00BE67AC" w:rsidRPr="00925A2E">
        <w:rPr>
          <w:rFonts w:asciiTheme="minorHAnsi" w:hAnsiTheme="minorHAnsi" w:cstheme="minorHAnsi"/>
          <w:szCs w:val="24"/>
        </w:rPr>
        <w:t>braku wyprawek.</w:t>
      </w:r>
    </w:p>
    <w:p w14:paraId="6788D61C" w14:textId="77777777" w:rsidR="00141F58" w:rsidRDefault="00141F58" w:rsidP="00BE67AC">
      <w:pPr>
        <w:spacing w:after="120" w:line="276" w:lineRule="auto"/>
        <w:jc w:val="both"/>
        <w:rPr>
          <w:rFonts w:asciiTheme="minorHAnsi" w:hAnsiTheme="minorHAnsi" w:cstheme="minorHAnsi"/>
          <w:szCs w:val="24"/>
        </w:rPr>
      </w:pPr>
    </w:p>
    <w:p w14:paraId="616D6AE8" w14:textId="049BF28D" w:rsidR="00B112A0" w:rsidRDefault="00B112A0" w:rsidP="00BE67AC">
      <w:pPr>
        <w:spacing w:after="120" w:line="276" w:lineRule="auto"/>
        <w:jc w:val="both"/>
        <w:rPr>
          <w:rFonts w:asciiTheme="minorHAnsi" w:hAnsiTheme="minorHAnsi" w:cstheme="minorHAnsi"/>
          <w:szCs w:val="24"/>
        </w:rPr>
      </w:pPr>
    </w:p>
    <w:p w14:paraId="6DB4B64E" w14:textId="460E3C82" w:rsidR="009C40C4" w:rsidRDefault="009C40C4" w:rsidP="00BE67AC">
      <w:pPr>
        <w:spacing w:after="120" w:line="276" w:lineRule="auto"/>
        <w:jc w:val="both"/>
        <w:rPr>
          <w:rFonts w:asciiTheme="minorHAnsi" w:hAnsiTheme="minorHAnsi" w:cstheme="minorHAnsi"/>
          <w:szCs w:val="24"/>
        </w:rPr>
      </w:pPr>
    </w:p>
    <w:p w14:paraId="2B341D19" w14:textId="77777777" w:rsidR="008776EB" w:rsidRDefault="008776EB" w:rsidP="00BE67AC">
      <w:pPr>
        <w:spacing w:after="120" w:line="276" w:lineRule="auto"/>
        <w:jc w:val="both"/>
        <w:rPr>
          <w:rFonts w:asciiTheme="minorHAnsi" w:hAnsiTheme="minorHAnsi" w:cstheme="minorHAnsi"/>
          <w:szCs w:val="24"/>
        </w:rPr>
      </w:pPr>
    </w:p>
    <w:p w14:paraId="1250B4BF" w14:textId="77777777" w:rsidR="00141F58" w:rsidRPr="006740CC" w:rsidRDefault="00141F58"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t>Rys. 13. Liczba uczniów pochodzenia romskiego wyposażonych w wyprawki szkolne w ramach Programu integracji</w:t>
      </w:r>
    </w:p>
    <w:p w14:paraId="79A16C4D" w14:textId="31B5A091" w:rsidR="00BE67AC" w:rsidRPr="001B18EA" w:rsidRDefault="00141F58" w:rsidP="00BE67AC">
      <w:pPr>
        <w:jc w:val="both"/>
        <w:rPr>
          <w:rFonts w:asciiTheme="minorHAnsi" w:hAnsiTheme="minorHAnsi" w:cstheme="minorHAnsi"/>
          <w:i/>
          <w:sz w:val="18"/>
          <w:szCs w:val="24"/>
        </w:rPr>
      </w:pPr>
      <w:r w:rsidRPr="00925A2E">
        <w:rPr>
          <w:rFonts w:asciiTheme="minorHAnsi" w:hAnsiTheme="minorHAnsi" w:cstheme="minorHAnsi"/>
          <w:i/>
          <w:noProof/>
          <w:sz w:val="18"/>
          <w:szCs w:val="24"/>
          <w:lang w:eastAsia="pl-PL"/>
        </w:rPr>
        <w:lastRenderedPageBreak/>
        <w:drawing>
          <wp:inline distT="0" distB="0" distL="0" distR="0" wp14:anchorId="7DEDB4BB" wp14:editId="233B5A41">
            <wp:extent cx="5486400" cy="3200400"/>
            <wp:effectExtent l="0" t="0" r="0" b="0"/>
            <wp:docPr id="9"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70C055D" w14:textId="77777777" w:rsidR="00474253" w:rsidRPr="00925A2E" w:rsidRDefault="00474253" w:rsidP="00474253">
      <w:pPr>
        <w:rPr>
          <w:rFonts w:asciiTheme="minorHAnsi" w:hAnsiTheme="minorHAnsi" w:cstheme="minorHAnsi"/>
          <w:b/>
        </w:rPr>
      </w:pPr>
      <w:bookmarkStart w:id="15" w:name="_Toc30515612"/>
      <w:bookmarkEnd w:id="15"/>
      <w:r w:rsidRPr="00925A2E">
        <w:rPr>
          <w:rFonts w:asciiTheme="minorHAnsi" w:hAnsiTheme="minorHAnsi" w:cstheme="minorHAnsi"/>
          <w:b/>
        </w:rPr>
        <w:t>Mieszkalnictwo</w:t>
      </w:r>
    </w:p>
    <w:p w14:paraId="733684AB" w14:textId="0398CF50" w:rsidR="00474253" w:rsidRPr="00925A2E" w:rsidRDefault="00474253" w:rsidP="00474253">
      <w:pPr>
        <w:widowControl w:val="0"/>
        <w:spacing w:after="120" w:line="276" w:lineRule="auto"/>
        <w:jc w:val="both"/>
        <w:rPr>
          <w:rFonts w:asciiTheme="minorHAnsi" w:hAnsiTheme="minorHAnsi" w:cstheme="minorHAnsi"/>
          <w:szCs w:val="24"/>
        </w:rPr>
      </w:pPr>
      <w:r w:rsidRPr="00925A2E">
        <w:rPr>
          <w:rFonts w:asciiTheme="minorHAnsi" w:hAnsiTheme="minorHAnsi" w:cstheme="minorHAnsi"/>
          <w:color w:val="000000"/>
          <w:szCs w:val="24"/>
          <w:lang w:eastAsia="pl-PL"/>
        </w:rPr>
        <w:t>Zaspokojenie zbiorowych potrzeb wspólnoty samorządowej w zakresie komunalnego budownictwa mieszkaniowego należy do zadań własnych gminy. Gmina zapewnia lokale socjalne i lokale zamienne, a także zaspokaja potrzeby mieszkaniowe gospodarstw domowych o niskich dochodach, np.</w:t>
      </w:r>
      <w:r w:rsidR="001A725B">
        <w:rPr>
          <w:rFonts w:asciiTheme="minorHAnsi" w:hAnsiTheme="minorHAnsi" w:cstheme="minorHAnsi"/>
          <w:color w:val="000000"/>
          <w:szCs w:val="24"/>
          <w:lang w:eastAsia="pl-PL"/>
        </w:rPr>
        <w:t xml:space="preserve"> </w:t>
      </w:r>
      <w:r w:rsidRPr="00925A2E">
        <w:rPr>
          <w:rFonts w:asciiTheme="minorHAnsi" w:hAnsiTheme="minorHAnsi" w:cstheme="minorHAnsi"/>
          <w:color w:val="000000"/>
          <w:szCs w:val="24"/>
          <w:lang w:eastAsia="pl-PL"/>
        </w:rPr>
        <w:t>wypłacając im dodatki mieszkaniowe. Na gminie ciąży także obowiązek utrzymania substancji mieszkaniowej w</w:t>
      </w:r>
      <w:r w:rsidR="00742ADD">
        <w:rPr>
          <w:rFonts w:asciiTheme="minorHAnsi" w:hAnsiTheme="minorHAnsi" w:cstheme="minorHAnsi"/>
          <w:color w:val="000000"/>
          <w:szCs w:val="24"/>
          <w:lang w:eastAsia="pl-PL"/>
        </w:rPr>
        <w:t xml:space="preserve"> </w:t>
      </w:r>
      <w:r w:rsidRPr="00925A2E">
        <w:rPr>
          <w:rFonts w:asciiTheme="minorHAnsi" w:hAnsiTheme="minorHAnsi" w:cstheme="minorHAnsi"/>
          <w:color w:val="000000"/>
          <w:szCs w:val="24"/>
          <w:lang w:eastAsia="pl-PL"/>
        </w:rPr>
        <w:t xml:space="preserve">należytym stanie, w tym obowiązek przeprowadzania koniecznych napraw </w:t>
      </w:r>
      <w:r w:rsidR="00F724A1" w:rsidRPr="00925A2E">
        <w:rPr>
          <w:rFonts w:asciiTheme="minorHAnsi" w:hAnsiTheme="minorHAnsi" w:cstheme="minorHAnsi"/>
          <w:color w:val="000000"/>
          <w:szCs w:val="24"/>
          <w:lang w:eastAsia="pl-PL"/>
        </w:rPr>
        <w:t>i</w:t>
      </w:r>
      <w:r w:rsidR="00F724A1">
        <w:rPr>
          <w:rFonts w:asciiTheme="minorHAnsi" w:hAnsiTheme="minorHAnsi" w:cstheme="minorHAnsi"/>
          <w:color w:val="000000"/>
          <w:szCs w:val="24"/>
          <w:lang w:eastAsia="pl-PL"/>
        </w:rPr>
        <w:t> </w:t>
      </w:r>
      <w:r w:rsidRPr="00925A2E">
        <w:rPr>
          <w:rFonts w:asciiTheme="minorHAnsi" w:hAnsiTheme="minorHAnsi" w:cstheme="minorHAnsi"/>
          <w:color w:val="000000"/>
          <w:szCs w:val="24"/>
          <w:lang w:eastAsia="pl-PL"/>
        </w:rPr>
        <w:t xml:space="preserve">remontów swoich zasobów mieszkaniowych. Z uwagi na trudną sytuację mieszkaniową wielu Romów, działania </w:t>
      </w:r>
      <w:r w:rsidRPr="00925A2E">
        <w:rPr>
          <w:rFonts w:asciiTheme="minorHAnsi" w:hAnsiTheme="minorHAnsi" w:cstheme="minorHAnsi"/>
          <w:i/>
          <w:color w:val="000000"/>
          <w:szCs w:val="24"/>
          <w:lang w:eastAsia="pl-PL"/>
        </w:rPr>
        <w:t>Programu integracji</w:t>
      </w:r>
      <w:r w:rsidR="00560566" w:rsidRPr="00925A2E">
        <w:rPr>
          <w:rFonts w:asciiTheme="minorHAnsi" w:hAnsiTheme="minorHAnsi" w:cstheme="minorHAnsi"/>
          <w:color w:val="000000"/>
          <w:szCs w:val="24"/>
          <w:lang w:eastAsia="pl-PL"/>
        </w:rPr>
        <w:t xml:space="preserve"> </w:t>
      </w:r>
      <w:r w:rsidR="00560566" w:rsidRPr="00925A2E">
        <w:rPr>
          <w:rFonts w:asciiTheme="minorHAnsi" w:hAnsiTheme="minorHAnsi" w:cstheme="minorHAnsi"/>
          <w:i/>
          <w:color w:val="000000"/>
          <w:szCs w:val="24"/>
          <w:lang w:eastAsia="pl-PL"/>
        </w:rPr>
        <w:t>2014-2020</w:t>
      </w:r>
      <w:r w:rsidRPr="00925A2E">
        <w:rPr>
          <w:rFonts w:asciiTheme="minorHAnsi" w:hAnsiTheme="minorHAnsi" w:cstheme="minorHAnsi"/>
          <w:color w:val="000000"/>
          <w:szCs w:val="24"/>
          <w:lang w:eastAsia="pl-PL"/>
        </w:rPr>
        <w:t xml:space="preserve"> wspierały gminy w tym zakresie.</w:t>
      </w:r>
    </w:p>
    <w:p w14:paraId="56745D78" w14:textId="5CBD0432" w:rsidR="00560566" w:rsidRPr="004B5F31" w:rsidRDefault="00474253" w:rsidP="00BE67AC">
      <w:pPr>
        <w:widowControl w:val="0"/>
        <w:spacing w:after="120" w:line="276" w:lineRule="auto"/>
        <w:jc w:val="both"/>
        <w:rPr>
          <w:rFonts w:asciiTheme="minorHAnsi" w:hAnsiTheme="minorHAnsi" w:cstheme="minorHAnsi"/>
          <w:color w:val="000000"/>
          <w:szCs w:val="24"/>
          <w:lang w:eastAsia="pl-PL"/>
        </w:rPr>
      </w:pPr>
      <w:r w:rsidRPr="00925A2E">
        <w:rPr>
          <w:rFonts w:asciiTheme="minorHAnsi" w:hAnsiTheme="minorHAnsi" w:cstheme="minorHAnsi"/>
          <w:color w:val="000000"/>
          <w:szCs w:val="24"/>
          <w:lang w:eastAsia="pl-PL"/>
        </w:rPr>
        <w:t xml:space="preserve">W dziedzinie </w:t>
      </w:r>
      <w:r w:rsidRPr="00925A2E">
        <w:rPr>
          <w:rFonts w:asciiTheme="minorHAnsi" w:hAnsiTheme="minorHAnsi" w:cstheme="minorHAnsi"/>
          <w:i/>
          <w:color w:val="000000"/>
          <w:szCs w:val="24"/>
          <w:lang w:eastAsia="pl-PL"/>
        </w:rPr>
        <w:t>Mieszkalnictwo</w:t>
      </w:r>
      <w:r w:rsidRPr="00925A2E">
        <w:rPr>
          <w:rFonts w:asciiTheme="minorHAnsi" w:hAnsiTheme="minorHAnsi" w:cstheme="minorHAnsi"/>
          <w:color w:val="000000"/>
          <w:szCs w:val="24"/>
          <w:lang w:eastAsia="pl-PL"/>
        </w:rPr>
        <w:t xml:space="preserve"> w latach 2015</w:t>
      </w:r>
      <w:r w:rsidR="001D21E9" w:rsidRPr="00925A2E">
        <w:rPr>
          <w:rFonts w:asciiTheme="minorHAnsi" w:hAnsiTheme="minorHAnsi" w:cstheme="minorHAnsi"/>
          <w:szCs w:val="24"/>
        </w:rPr>
        <w:t>–</w:t>
      </w:r>
      <w:r w:rsidRPr="00925A2E">
        <w:rPr>
          <w:rFonts w:asciiTheme="minorHAnsi" w:hAnsiTheme="minorHAnsi" w:cstheme="minorHAnsi"/>
          <w:color w:val="000000"/>
          <w:szCs w:val="24"/>
          <w:lang w:eastAsia="pl-PL"/>
        </w:rPr>
        <w:t>201</w:t>
      </w:r>
      <w:r w:rsidR="00485C46" w:rsidRPr="00925A2E">
        <w:rPr>
          <w:rFonts w:asciiTheme="minorHAnsi" w:hAnsiTheme="minorHAnsi" w:cstheme="minorHAnsi"/>
          <w:color w:val="000000"/>
          <w:szCs w:val="24"/>
          <w:lang w:eastAsia="pl-PL"/>
        </w:rPr>
        <w:t>9</w:t>
      </w:r>
      <w:r w:rsidRPr="00925A2E">
        <w:rPr>
          <w:rFonts w:asciiTheme="minorHAnsi" w:hAnsiTheme="minorHAnsi" w:cstheme="minorHAnsi"/>
          <w:color w:val="000000"/>
          <w:szCs w:val="24"/>
          <w:lang w:eastAsia="pl-PL"/>
        </w:rPr>
        <w:t xml:space="preserve"> zrealizowano </w:t>
      </w:r>
      <w:r w:rsidR="00485C46" w:rsidRPr="00925A2E">
        <w:rPr>
          <w:rFonts w:asciiTheme="minorHAnsi" w:hAnsiTheme="minorHAnsi" w:cstheme="minorHAnsi"/>
          <w:color w:val="000000"/>
          <w:szCs w:val="24"/>
          <w:lang w:eastAsia="pl-PL"/>
        </w:rPr>
        <w:t>188</w:t>
      </w:r>
      <w:r w:rsidRPr="00925A2E">
        <w:rPr>
          <w:rFonts w:asciiTheme="minorHAnsi" w:hAnsiTheme="minorHAnsi" w:cstheme="minorHAnsi"/>
          <w:color w:val="000000"/>
          <w:szCs w:val="24"/>
          <w:lang w:eastAsia="pl-PL"/>
        </w:rPr>
        <w:t xml:space="preserve"> zadań związanych z poprawą warunków mieszkaniowych. Zadania średnio pochłaniały ok. 2</w:t>
      </w:r>
      <w:r w:rsidR="00485C46" w:rsidRPr="00925A2E">
        <w:rPr>
          <w:rFonts w:asciiTheme="minorHAnsi" w:hAnsiTheme="minorHAnsi" w:cstheme="minorHAnsi"/>
          <w:color w:val="000000"/>
          <w:szCs w:val="24"/>
          <w:lang w:eastAsia="pl-PL"/>
        </w:rPr>
        <w:t>3,3</w:t>
      </w:r>
      <w:r w:rsidRPr="00925A2E">
        <w:rPr>
          <w:rFonts w:asciiTheme="minorHAnsi" w:hAnsiTheme="minorHAnsi" w:cstheme="minorHAnsi"/>
          <w:color w:val="000000"/>
          <w:szCs w:val="24"/>
          <w:lang w:eastAsia="pl-PL"/>
        </w:rPr>
        <w:t>% rocznych środków przewidzianych w</w:t>
      </w:r>
      <w:r w:rsidR="00742ADD">
        <w:rPr>
          <w:rFonts w:asciiTheme="minorHAnsi" w:hAnsiTheme="minorHAnsi" w:cstheme="minorHAnsi"/>
          <w:color w:val="000000"/>
          <w:szCs w:val="24"/>
          <w:lang w:eastAsia="pl-PL"/>
        </w:rPr>
        <w:t xml:space="preserve"> </w:t>
      </w:r>
      <w:r w:rsidRPr="00925A2E">
        <w:rPr>
          <w:rFonts w:asciiTheme="minorHAnsi" w:hAnsiTheme="minorHAnsi" w:cstheme="minorHAnsi"/>
          <w:color w:val="000000"/>
          <w:szCs w:val="24"/>
          <w:lang w:eastAsia="pl-PL"/>
        </w:rPr>
        <w:t xml:space="preserve">kolejnych latach </w:t>
      </w:r>
      <w:r w:rsidR="00560566" w:rsidRPr="00925A2E">
        <w:rPr>
          <w:rFonts w:asciiTheme="minorHAnsi" w:hAnsiTheme="minorHAnsi" w:cstheme="minorHAnsi"/>
          <w:color w:val="000000"/>
          <w:szCs w:val="24"/>
          <w:lang w:eastAsia="pl-PL"/>
        </w:rPr>
        <w:t>– r</w:t>
      </w:r>
      <w:r w:rsidRPr="00925A2E">
        <w:rPr>
          <w:rFonts w:asciiTheme="minorHAnsi" w:hAnsiTheme="minorHAnsi" w:cstheme="minorHAnsi"/>
          <w:color w:val="000000"/>
          <w:szCs w:val="24"/>
          <w:lang w:eastAsia="pl-PL"/>
        </w:rPr>
        <w:t xml:space="preserve">azem była to kwota </w:t>
      </w:r>
      <w:r w:rsidR="00485C46" w:rsidRPr="00925A2E">
        <w:rPr>
          <w:rFonts w:asciiTheme="minorHAnsi" w:hAnsiTheme="minorHAnsi" w:cstheme="minorHAnsi"/>
          <w:color w:val="000000"/>
          <w:szCs w:val="24"/>
          <w:lang w:eastAsia="pl-PL"/>
        </w:rPr>
        <w:t>14</w:t>
      </w:r>
      <w:r w:rsidR="00742ADD">
        <w:rPr>
          <w:rFonts w:asciiTheme="minorHAnsi" w:hAnsiTheme="minorHAnsi" w:cstheme="minorHAnsi"/>
          <w:color w:val="000000"/>
          <w:szCs w:val="24"/>
          <w:lang w:eastAsia="pl-PL"/>
        </w:rPr>
        <w:t xml:space="preserve"> </w:t>
      </w:r>
      <w:r w:rsidR="00485C46" w:rsidRPr="00925A2E">
        <w:rPr>
          <w:rFonts w:asciiTheme="minorHAnsi" w:hAnsiTheme="minorHAnsi" w:cstheme="minorHAnsi"/>
          <w:color w:val="000000"/>
          <w:szCs w:val="24"/>
          <w:lang w:eastAsia="pl-PL"/>
        </w:rPr>
        <w:t>182 961</w:t>
      </w:r>
      <w:r w:rsidRPr="00925A2E">
        <w:rPr>
          <w:rFonts w:asciiTheme="minorHAnsi" w:hAnsiTheme="minorHAnsi" w:cstheme="minorHAnsi"/>
          <w:color w:val="000000"/>
          <w:szCs w:val="24"/>
          <w:lang w:eastAsia="pl-PL"/>
        </w:rPr>
        <w:t xml:space="preserve"> </w:t>
      </w:r>
      <w:r w:rsidRPr="00925A2E">
        <w:rPr>
          <w:rFonts w:asciiTheme="minorHAnsi" w:hAnsiTheme="minorHAnsi" w:cstheme="minorHAnsi"/>
          <w:szCs w:val="24"/>
        </w:rPr>
        <w:t>zł</w:t>
      </w:r>
      <w:r w:rsidR="00560566" w:rsidRPr="00925A2E">
        <w:rPr>
          <w:rFonts w:asciiTheme="minorHAnsi" w:hAnsiTheme="minorHAnsi" w:cstheme="minorHAnsi"/>
          <w:szCs w:val="24"/>
        </w:rPr>
        <w:t xml:space="preserve"> (</w:t>
      </w:r>
      <w:r w:rsidRPr="00925A2E">
        <w:rPr>
          <w:rFonts w:asciiTheme="minorHAnsi" w:hAnsiTheme="minorHAnsi" w:cstheme="minorHAnsi"/>
          <w:color w:val="000000"/>
          <w:szCs w:val="24"/>
          <w:lang w:eastAsia="pl-PL"/>
        </w:rPr>
        <w:t xml:space="preserve">ok. </w:t>
      </w:r>
      <w:r w:rsidR="00485C46" w:rsidRPr="00925A2E">
        <w:rPr>
          <w:rFonts w:asciiTheme="minorHAnsi" w:hAnsiTheme="minorHAnsi" w:cstheme="minorHAnsi"/>
          <w:color w:val="000000"/>
          <w:szCs w:val="24"/>
          <w:lang w:eastAsia="pl-PL"/>
        </w:rPr>
        <w:t>3</w:t>
      </w:r>
      <w:r w:rsidRPr="00925A2E">
        <w:rPr>
          <w:rFonts w:asciiTheme="minorHAnsi" w:hAnsiTheme="minorHAnsi" w:cstheme="minorHAnsi"/>
          <w:color w:val="000000"/>
          <w:szCs w:val="24"/>
          <w:lang w:eastAsia="pl-PL"/>
        </w:rPr>
        <w:t>,</w:t>
      </w:r>
      <w:r w:rsidR="00485C46" w:rsidRPr="00925A2E">
        <w:rPr>
          <w:rFonts w:asciiTheme="minorHAnsi" w:hAnsiTheme="minorHAnsi" w:cstheme="minorHAnsi"/>
          <w:color w:val="000000"/>
          <w:szCs w:val="24"/>
          <w:lang w:eastAsia="pl-PL"/>
        </w:rPr>
        <w:t xml:space="preserve">3 </w:t>
      </w:r>
      <w:r w:rsidRPr="00925A2E">
        <w:rPr>
          <w:rFonts w:asciiTheme="minorHAnsi" w:hAnsiTheme="minorHAnsi" w:cstheme="minorHAnsi"/>
          <w:color w:val="000000"/>
          <w:szCs w:val="24"/>
          <w:lang w:eastAsia="pl-PL"/>
        </w:rPr>
        <w:t>mln</w:t>
      </w:r>
      <w:r w:rsidR="00BE3609">
        <w:rPr>
          <w:rFonts w:asciiTheme="minorHAnsi" w:hAnsiTheme="minorHAnsi" w:cstheme="minorHAnsi"/>
          <w:color w:val="000000"/>
          <w:szCs w:val="24"/>
          <w:lang w:eastAsia="pl-PL"/>
        </w:rPr>
        <w:t xml:space="preserve"> </w:t>
      </w:r>
      <w:r w:rsidR="00BE3609" w:rsidRPr="00925A2E">
        <w:rPr>
          <w:rFonts w:asciiTheme="minorHAnsi" w:hAnsiTheme="minorHAnsi" w:cstheme="minorHAnsi"/>
          <w:szCs w:val="24"/>
        </w:rPr>
        <w:t>€</w:t>
      </w:r>
      <w:r w:rsidRPr="00925A2E">
        <w:rPr>
          <w:rStyle w:val="Odwoanieprzypisudolnego"/>
          <w:rFonts w:asciiTheme="minorHAnsi" w:hAnsiTheme="minorHAnsi" w:cstheme="minorHAnsi"/>
          <w:color w:val="000000"/>
          <w:szCs w:val="24"/>
          <w:lang w:eastAsia="pl-PL"/>
        </w:rPr>
        <w:footnoteReference w:id="23"/>
      </w:r>
      <w:r w:rsidR="001D21E9">
        <w:rPr>
          <w:rFonts w:asciiTheme="minorHAnsi" w:hAnsiTheme="minorHAnsi" w:cstheme="minorHAnsi"/>
          <w:szCs w:val="24"/>
          <w:vertAlign w:val="superscript"/>
        </w:rPr>
        <w:t>)</w:t>
      </w:r>
      <w:r w:rsidRPr="00925A2E">
        <w:rPr>
          <w:rFonts w:asciiTheme="minorHAnsi" w:hAnsiTheme="minorHAnsi" w:cstheme="minorHAnsi"/>
          <w:color w:val="000000"/>
          <w:szCs w:val="24"/>
          <w:lang w:eastAsia="pl-PL"/>
        </w:rPr>
        <w:t>, rys. 14) i objęły wsparciem 2</w:t>
      </w:r>
      <w:r w:rsidR="00485C46" w:rsidRPr="00925A2E">
        <w:rPr>
          <w:rFonts w:asciiTheme="minorHAnsi" w:hAnsiTheme="minorHAnsi" w:cstheme="minorHAnsi"/>
          <w:color w:val="000000"/>
          <w:szCs w:val="24"/>
          <w:lang w:eastAsia="pl-PL"/>
        </w:rPr>
        <w:t>291</w:t>
      </w:r>
      <w:r w:rsidRPr="00925A2E">
        <w:rPr>
          <w:rFonts w:asciiTheme="minorHAnsi" w:hAnsiTheme="minorHAnsi" w:cstheme="minorHAnsi"/>
          <w:color w:val="000000"/>
          <w:szCs w:val="24"/>
          <w:lang w:eastAsia="pl-PL"/>
        </w:rPr>
        <w:t xml:space="preserve"> osób (rys. 15). Należy przypomnieć, że działania związane z poprawą sytuacji mieszkaniowej Romów na terenie Małopolski, zamieszkałej przez największą liczbę </w:t>
      </w:r>
      <w:r w:rsidR="0092177E">
        <w:rPr>
          <w:rFonts w:asciiTheme="minorHAnsi" w:hAnsiTheme="minorHAnsi" w:cstheme="minorHAnsi"/>
          <w:color w:val="000000"/>
          <w:szCs w:val="24"/>
          <w:lang w:eastAsia="pl-PL"/>
        </w:rPr>
        <w:t xml:space="preserve">Romów prowadzone są od </w:t>
      </w:r>
      <w:r w:rsidR="00F724A1">
        <w:rPr>
          <w:rFonts w:asciiTheme="minorHAnsi" w:hAnsiTheme="minorHAnsi" w:cstheme="minorHAnsi"/>
          <w:color w:val="000000"/>
          <w:szCs w:val="24"/>
          <w:lang w:eastAsia="pl-PL"/>
        </w:rPr>
        <w:t>2001 </w:t>
      </w:r>
      <w:r w:rsidR="0092177E">
        <w:rPr>
          <w:rFonts w:asciiTheme="minorHAnsi" w:hAnsiTheme="minorHAnsi" w:cstheme="minorHAnsi"/>
          <w:color w:val="000000"/>
          <w:szCs w:val="24"/>
          <w:lang w:eastAsia="pl-PL"/>
        </w:rPr>
        <w:t>r.,</w:t>
      </w:r>
      <w:r w:rsidRPr="00925A2E">
        <w:rPr>
          <w:rFonts w:asciiTheme="minorHAnsi" w:hAnsiTheme="minorHAnsi" w:cstheme="minorHAnsi"/>
          <w:color w:val="000000"/>
          <w:szCs w:val="24"/>
          <w:lang w:eastAsia="pl-PL"/>
        </w:rPr>
        <w:t xml:space="preserve"> na terenie całego kraju – od 2004 r. Należy jednak podkreślić, że żaden z poprzednich programów integracji nie rozwiązał problemu kilku osad na terenie Małopolski, wymagaj</w:t>
      </w:r>
      <w:r w:rsidR="004B5F31">
        <w:rPr>
          <w:rFonts w:asciiTheme="minorHAnsi" w:hAnsiTheme="minorHAnsi" w:cstheme="minorHAnsi"/>
          <w:color w:val="000000"/>
          <w:szCs w:val="24"/>
          <w:lang w:eastAsia="pl-PL"/>
        </w:rPr>
        <w:t>ących pilnego podjęcia działań.</w:t>
      </w:r>
    </w:p>
    <w:p w14:paraId="6A96552F" w14:textId="77777777" w:rsidR="00474253" w:rsidRDefault="00474253" w:rsidP="00474253">
      <w:pPr>
        <w:widowControl w:val="0"/>
        <w:spacing w:after="0"/>
        <w:jc w:val="both"/>
        <w:rPr>
          <w:rFonts w:asciiTheme="minorHAnsi" w:hAnsiTheme="minorHAnsi" w:cstheme="minorHAnsi"/>
          <w:color w:val="000000"/>
          <w:szCs w:val="24"/>
          <w:lang w:eastAsia="pl-PL"/>
        </w:rPr>
      </w:pPr>
    </w:p>
    <w:p w14:paraId="5D047C31" w14:textId="77777777" w:rsidR="00B112A0" w:rsidRDefault="00B112A0" w:rsidP="00474253">
      <w:pPr>
        <w:widowControl w:val="0"/>
        <w:spacing w:after="0"/>
        <w:jc w:val="both"/>
        <w:rPr>
          <w:rFonts w:asciiTheme="minorHAnsi" w:hAnsiTheme="minorHAnsi" w:cstheme="minorHAnsi"/>
          <w:color w:val="000000"/>
          <w:szCs w:val="24"/>
          <w:lang w:eastAsia="pl-PL"/>
        </w:rPr>
      </w:pPr>
    </w:p>
    <w:p w14:paraId="101D4835" w14:textId="77777777" w:rsidR="00B112A0" w:rsidRDefault="00B112A0" w:rsidP="00474253">
      <w:pPr>
        <w:widowControl w:val="0"/>
        <w:spacing w:after="0"/>
        <w:jc w:val="both"/>
        <w:rPr>
          <w:rFonts w:asciiTheme="minorHAnsi" w:hAnsiTheme="minorHAnsi" w:cstheme="minorHAnsi"/>
          <w:color w:val="000000"/>
          <w:szCs w:val="24"/>
          <w:lang w:eastAsia="pl-PL"/>
        </w:rPr>
      </w:pPr>
    </w:p>
    <w:p w14:paraId="4E67DC04" w14:textId="77777777" w:rsidR="00B112A0" w:rsidRDefault="00B112A0" w:rsidP="00474253">
      <w:pPr>
        <w:widowControl w:val="0"/>
        <w:spacing w:after="0"/>
        <w:jc w:val="both"/>
        <w:rPr>
          <w:rFonts w:asciiTheme="minorHAnsi" w:hAnsiTheme="minorHAnsi" w:cstheme="minorHAnsi"/>
          <w:color w:val="000000"/>
          <w:szCs w:val="24"/>
          <w:lang w:eastAsia="pl-PL"/>
        </w:rPr>
      </w:pPr>
    </w:p>
    <w:p w14:paraId="0170593A" w14:textId="77777777" w:rsidR="00B112A0" w:rsidRDefault="00B112A0" w:rsidP="00474253">
      <w:pPr>
        <w:widowControl w:val="0"/>
        <w:spacing w:after="0"/>
        <w:jc w:val="both"/>
        <w:rPr>
          <w:rFonts w:asciiTheme="minorHAnsi" w:hAnsiTheme="minorHAnsi" w:cstheme="minorHAnsi"/>
          <w:color w:val="000000"/>
          <w:szCs w:val="24"/>
          <w:lang w:eastAsia="pl-PL"/>
        </w:rPr>
      </w:pPr>
    </w:p>
    <w:p w14:paraId="19173C9F" w14:textId="77777777" w:rsidR="00B112A0" w:rsidRDefault="00B112A0" w:rsidP="00474253">
      <w:pPr>
        <w:widowControl w:val="0"/>
        <w:spacing w:after="0"/>
        <w:jc w:val="both"/>
        <w:rPr>
          <w:rFonts w:asciiTheme="minorHAnsi" w:hAnsiTheme="minorHAnsi" w:cstheme="minorHAnsi"/>
          <w:color w:val="000000"/>
          <w:szCs w:val="24"/>
          <w:lang w:eastAsia="pl-PL"/>
        </w:rPr>
      </w:pPr>
    </w:p>
    <w:p w14:paraId="2B7D5B1B" w14:textId="41F48437" w:rsidR="00B112A0" w:rsidRDefault="00B112A0" w:rsidP="00474253">
      <w:pPr>
        <w:widowControl w:val="0"/>
        <w:spacing w:after="0"/>
        <w:jc w:val="both"/>
        <w:rPr>
          <w:rFonts w:asciiTheme="minorHAnsi" w:hAnsiTheme="minorHAnsi" w:cstheme="minorHAnsi"/>
          <w:color w:val="000000"/>
          <w:szCs w:val="24"/>
          <w:lang w:eastAsia="pl-PL"/>
        </w:rPr>
      </w:pPr>
    </w:p>
    <w:p w14:paraId="781B1738" w14:textId="24B845AB" w:rsidR="00DA2B48" w:rsidRDefault="00DA2B48" w:rsidP="00474253">
      <w:pPr>
        <w:widowControl w:val="0"/>
        <w:spacing w:after="0"/>
        <w:jc w:val="both"/>
        <w:rPr>
          <w:rFonts w:asciiTheme="minorHAnsi" w:hAnsiTheme="minorHAnsi" w:cstheme="minorHAnsi"/>
          <w:color w:val="000000"/>
          <w:szCs w:val="24"/>
          <w:lang w:eastAsia="pl-PL"/>
        </w:rPr>
      </w:pPr>
    </w:p>
    <w:p w14:paraId="4C55699E" w14:textId="77777777" w:rsidR="00DA2B48" w:rsidRPr="00925A2E" w:rsidRDefault="00DA2B48" w:rsidP="00474253">
      <w:pPr>
        <w:widowControl w:val="0"/>
        <w:spacing w:after="0"/>
        <w:jc w:val="both"/>
        <w:rPr>
          <w:rFonts w:asciiTheme="minorHAnsi" w:hAnsiTheme="minorHAnsi" w:cstheme="minorHAnsi"/>
          <w:color w:val="000000"/>
          <w:szCs w:val="24"/>
          <w:lang w:eastAsia="pl-PL"/>
        </w:rPr>
      </w:pPr>
    </w:p>
    <w:p w14:paraId="5D7C0E71" w14:textId="77777777" w:rsidR="00560566" w:rsidRPr="006740CC" w:rsidRDefault="00560566" w:rsidP="006740CC">
      <w:pPr>
        <w:spacing w:after="0" w:line="276" w:lineRule="auto"/>
        <w:jc w:val="both"/>
        <w:rPr>
          <w:rFonts w:asciiTheme="minorHAnsi" w:hAnsiTheme="minorHAnsi" w:cstheme="minorHAnsi"/>
          <w:i/>
          <w:sz w:val="18"/>
          <w:szCs w:val="24"/>
        </w:rPr>
      </w:pPr>
      <w:r w:rsidRPr="006740CC">
        <w:rPr>
          <w:rFonts w:asciiTheme="minorHAnsi" w:hAnsiTheme="minorHAnsi" w:cstheme="minorHAnsi"/>
          <w:i/>
          <w:sz w:val="18"/>
          <w:szCs w:val="24"/>
        </w:rPr>
        <w:lastRenderedPageBreak/>
        <w:t>Rys. 14.</w:t>
      </w:r>
      <w:r w:rsidRPr="00925A2E">
        <w:rPr>
          <w:rFonts w:asciiTheme="minorHAnsi" w:hAnsiTheme="minorHAnsi" w:cstheme="minorHAnsi"/>
          <w:i/>
          <w:sz w:val="18"/>
          <w:szCs w:val="24"/>
        </w:rPr>
        <w:t xml:space="preserve"> </w:t>
      </w:r>
      <w:r w:rsidRPr="006740CC">
        <w:rPr>
          <w:rFonts w:asciiTheme="minorHAnsi" w:hAnsiTheme="minorHAnsi" w:cstheme="minorHAnsi"/>
          <w:i/>
          <w:sz w:val="18"/>
          <w:szCs w:val="24"/>
        </w:rPr>
        <w:t>Rezerwa celowa budżetu państwa – nakłady na realizację zadań w dziedzinie Mieszkalnictwo, w kolejnych latach</w:t>
      </w:r>
    </w:p>
    <w:p w14:paraId="632CCDD4" w14:textId="77777777" w:rsidR="00560566" w:rsidRPr="00925A2E" w:rsidRDefault="00560566" w:rsidP="00560566">
      <w:pPr>
        <w:widowControl w:val="0"/>
        <w:spacing w:after="0"/>
        <w:rPr>
          <w:rFonts w:asciiTheme="minorHAnsi" w:hAnsiTheme="minorHAnsi" w:cstheme="minorHAnsi"/>
          <w:kern w:val="0"/>
        </w:rPr>
      </w:pPr>
      <w:r w:rsidRPr="00925A2E">
        <w:rPr>
          <w:rFonts w:asciiTheme="minorHAnsi" w:hAnsiTheme="minorHAnsi" w:cstheme="minorHAnsi"/>
          <w:i/>
          <w:noProof/>
          <w:color w:val="000000"/>
          <w:sz w:val="18"/>
          <w:szCs w:val="24"/>
          <w:lang w:eastAsia="pl-PL"/>
        </w:rPr>
        <w:drawing>
          <wp:inline distT="0" distB="0" distL="0" distR="0" wp14:anchorId="48E13C1F" wp14:editId="03CC3FA4">
            <wp:extent cx="5486400" cy="3200400"/>
            <wp:effectExtent l="0" t="0" r="0" b="0"/>
            <wp:docPr id="26" name="Wykres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F7857BE" w14:textId="4BC7FC1D" w:rsidR="00474253" w:rsidRDefault="00474253" w:rsidP="00474253">
      <w:pPr>
        <w:autoSpaceDE/>
        <w:autoSpaceDN/>
        <w:adjustRightInd/>
        <w:spacing w:line="259" w:lineRule="auto"/>
        <w:rPr>
          <w:rFonts w:asciiTheme="minorHAnsi" w:hAnsiTheme="minorHAnsi" w:cstheme="minorHAnsi"/>
          <w:kern w:val="0"/>
        </w:rPr>
      </w:pPr>
    </w:p>
    <w:p w14:paraId="14636FA9" w14:textId="2B120C50" w:rsidR="00652DB1" w:rsidRDefault="00652DB1" w:rsidP="00474253">
      <w:pPr>
        <w:autoSpaceDE/>
        <w:autoSpaceDN/>
        <w:adjustRightInd/>
        <w:spacing w:line="259" w:lineRule="auto"/>
        <w:rPr>
          <w:rFonts w:asciiTheme="minorHAnsi" w:hAnsiTheme="minorHAnsi" w:cstheme="minorHAnsi"/>
          <w:kern w:val="0"/>
        </w:rPr>
      </w:pPr>
    </w:p>
    <w:p w14:paraId="6E6F16BA" w14:textId="47BEE36A" w:rsidR="00E30C51" w:rsidRDefault="00E30C51" w:rsidP="00474253">
      <w:pPr>
        <w:autoSpaceDE/>
        <w:autoSpaceDN/>
        <w:adjustRightInd/>
        <w:spacing w:line="259" w:lineRule="auto"/>
        <w:rPr>
          <w:rFonts w:asciiTheme="minorHAnsi" w:hAnsiTheme="minorHAnsi" w:cstheme="minorHAnsi"/>
          <w:kern w:val="0"/>
        </w:rPr>
      </w:pPr>
    </w:p>
    <w:p w14:paraId="01273CB8" w14:textId="77777777" w:rsidR="00E30C51" w:rsidRPr="00925A2E" w:rsidRDefault="00E30C51" w:rsidP="00474253">
      <w:pPr>
        <w:autoSpaceDE/>
        <w:autoSpaceDN/>
        <w:adjustRightInd/>
        <w:spacing w:line="259" w:lineRule="auto"/>
        <w:rPr>
          <w:rFonts w:asciiTheme="minorHAnsi" w:hAnsiTheme="minorHAnsi" w:cstheme="minorHAnsi"/>
          <w:kern w:val="0"/>
        </w:rPr>
      </w:pPr>
    </w:p>
    <w:p w14:paraId="7697950A" w14:textId="73A40708" w:rsidR="00474253" w:rsidRPr="00925A2E" w:rsidRDefault="00474253"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t>Rys. 15. Liczba Romów, którym remontowano lub przyznano nowe mieszkania</w:t>
      </w:r>
    </w:p>
    <w:p w14:paraId="55B7B30C" w14:textId="77777777" w:rsidR="00560566" w:rsidRPr="00925A2E" w:rsidRDefault="00560566" w:rsidP="00560566">
      <w:pPr>
        <w:jc w:val="both"/>
        <w:rPr>
          <w:rFonts w:asciiTheme="minorHAnsi" w:hAnsiTheme="minorHAnsi" w:cstheme="minorHAnsi"/>
          <w:i/>
          <w:sz w:val="18"/>
          <w:szCs w:val="24"/>
        </w:rPr>
      </w:pPr>
      <w:r w:rsidRPr="00925A2E">
        <w:rPr>
          <w:rFonts w:asciiTheme="minorHAnsi" w:hAnsiTheme="minorHAnsi" w:cstheme="minorHAnsi"/>
          <w:i/>
          <w:noProof/>
          <w:sz w:val="18"/>
          <w:szCs w:val="24"/>
          <w:lang w:eastAsia="pl-PL"/>
        </w:rPr>
        <w:drawing>
          <wp:inline distT="0" distB="0" distL="0" distR="0" wp14:anchorId="035CB97E" wp14:editId="1744B9FE">
            <wp:extent cx="5486400" cy="3200400"/>
            <wp:effectExtent l="0" t="0" r="0" b="0"/>
            <wp:docPr id="34" name="Wykres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9538F92" w14:textId="4BB1E1A6" w:rsidR="00560566" w:rsidRDefault="00560566" w:rsidP="00BE67AC">
      <w:pPr>
        <w:rPr>
          <w:rFonts w:asciiTheme="minorHAnsi" w:hAnsiTheme="minorHAnsi" w:cstheme="minorHAnsi"/>
          <w:szCs w:val="24"/>
        </w:rPr>
      </w:pPr>
    </w:p>
    <w:p w14:paraId="022A79EC" w14:textId="77777777" w:rsidR="008776EB" w:rsidRPr="00925A2E" w:rsidRDefault="008776EB" w:rsidP="00BE67AC">
      <w:pPr>
        <w:rPr>
          <w:rFonts w:asciiTheme="minorHAnsi" w:hAnsiTheme="minorHAnsi" w:cstheme="minorHAnsi"/>
          <w:szCs w:val="24"/>
        </w:rPr>
      </w:pPr>
    </w:p>
    <w:p w14:paraId="303DA050" w14:textId="77777777" w:rsidR="00474253" w:rsidRPr="00925A2E" w:rsidRDefault="00474253" w:rsidP="00474253">
      <w:pPr>
        <w:rPr>
          <w:rFonts w:asciiTheme="minorHAnsi" w:hAnsiTheme="minorHAnsi" w:cstheme="minorHAnsi"/>
          <w:b/>
        </w:rPr>
      </w:pPr>
      <w:bookmarkStart w:id="16" w:name="_Toc30515613"/>
      <w:bookmarkEnd w:id="16"/>
      <w:r w:rsidRPr="00925A2E">
        <w:rPr>
          <w:rFonts w:asciiTheme="minorHAnsi" w:hAnsiTheme="minorHAnsi" w:cstheme="minorHAnsi"/>
          <w:b/>
          <w:lang w:eastAsia="pl-PL"/>
        </w:rPr>
        <w:t>Praca</w:t>
      </w:r>
    </w:p>
    <w:p w14:paraId="473BE452" w14:textId="73C68F6B" w:rsidR="00474253" w:rsidRPr="00925A2E" w:rsidRDefault="00474253" w:rsidP="00474253">
      <w:pPr>
        <w:spacing w:after="120" w:line="276" w:lineRule="auto"/>
        <w:jc w:val="both"/>
        <w:rPr>
          <w:rFonts w:asciiTheme="minorHAnsi" w:hAnsiTheme="minorHAnsi" w:cstheme="minorHAnsi"/>
          <w:szCs w:val="24"/>
        </w:rPr>
      </w:pPr>
      <w:r w:rsidRPr="00925A2E">
        <w:rPr>
          <w:rFonts w:asciiTheme="minorHAnsi" w:hAnsiTheme="minorHAnsi" w:cstheme="minorHAnsi"/>
          <w:szCs w:val="24"/>
        </w:rPr>
        <w:lastRenderedPageBreak/>
        <w:t>Prowadzone od 2001 r. działania aktywizacji na rynku pracy w ramach kolejnych programów nie</w:t>
      </w:r>
      <w:r w:rsidR="00742ADD">
        <w:rPr>
          <w:rFonts w:asciiTheme="minorHAnsi" w:hAnsiTheme="minorHAnsi" w:cstheme="minorHAnsi"/>
          <w:szCs w:val="24"/>
        </w:rPr>
        <w:t xml:space="preserve"> </w:t>
      </w:r>
      <w:r w:rsidRPr="00925A2E">
        <w:rPr>
          <w:rFonts w:asciiTheme="minorHAnsi" w:hAnsiTheme="minorHAnsi" w:cstheme="minorHAnsi"/>
          <w:szCs w:val="24"/>
        </w:rPr>
        <w:t xml:space="preserve">przyniosły oczekiwanych rezultatów. Związane to było ze wspomnianą na </w:t>
      </w:r>
      <w:r w:rsidRPr="008F130B">
        <w:rPr>
          <w:rFonts w:asciiTheme="minorHAnsi" w:hAnsiTheme="minorHAnsi" w:cstheme="minorHAnsi"/>
          <w:szCs w:val="24"/>
        </w:rPr>
        <w:t>str. 1</w:t>
      </w:r>
      <w:r w:rsidR="00402D49" w:rsidRPr="008F130B">
        <w:rPr>
          <w:rFonts w:asciiTheme="minorHAnsi" w:hAnsiTheme="minorHAnsi" w:cstheme="minorHAnsi"/>
          <w:szCs w:val="24"/>
        </w:rPr>
        <w:t>3</w:t>
      </w:r>
      <w:r w:rsidRPr="00925A2E">
        <w:rPr>
          <w:rFonts w:asciiTheme="minorHAnsi" w:hAnsiTheme="minorHAnsi" w:cstheme="minorHAnsi"/>
          <w:szCs w:val="24"/>
        </w:rPr>
        <w:t xml:space="preserve"> (rys. 3) niekorzystną dynamiką rynku pracy, która w pierwszych latach funkcjonowania </w:t>
      </w:r>
      <w:r w:rsidR="00402D49" w:rsidRPr="00925A2E">
        <w:rPr>
          <w:rFonts w:asciiTheme="minorHAnsi" w:hAnsiTheme="minorHAnsi" w:cstheme="minorHAnsi"/>
          <w:szCs w:val="24"/>
        </w:rPr>
        <w:t>programów integracji</w:t>
      </w:r>
      <w:r w:rsidRPr="00925A2E">
        <w:rPr>
          <w:rFonts w:asciiTheme="minorHAnsi" w:hAnsiTheme="minorHAnsi" w:cstheme="minorHAnsi"/>
          <w:szCs w:val="24"/>
        </w:rPr>
        <w:t xml:space="preserve"> silnie ograniczała możliwości rynku pracy Romom, którzy legitymowali </w:t>
      </w:r>
      <w:r w:rsidR="00402D49" w:rsidRPr="00925A2E">
        <w:rPr>
          <w:rFonts w:asciiTheme="minorHAnsi" w:hAnsiTheme="minorHAnsi" w:cstheme="minorHAnsi"/>
          <w:szCs w:val="24"/>
        </w:rPr>
        <w:t>się</w:t>
      </w:r>
      <w:r w:rsidR="00742ADD">
        <w:rPr>
          <w:rFonts w:asciiTheme="minorHAnsi" w:hAnsiTheme="minorHAnsi" w:cstheme="minorHAnsi"/>
          <w:szCs w:val="24"/>
        </w:rPr>
        <w:t xml:space="preserve"> </w:t>
      </w:r>
      <w:r w:rsidR="00402D49" w:rsidRPr="00925A2E">
        <w:rPr>
          <w:rFonts w:asciiTheme="minorHAnsi" w:hAnsiTheme="minorHAnsi" w:cstheme="minorHAnsi"/>
          <w:szCs w:val="24"/>
        </w:rPr>
        <w:t xml:space="preserve">najniższym wykształceniem </w:t>
      </w:r>
      <w:r w:rsidR="00E032E5" w:rsidRPr="00925A2E">
        <w:rPr>
          <w:rFonts w:asciiTheme="minorHAnsi" w:hAnsiTheme="minorHAnsi" w:cstheme="minorHAnsi"/>
          <w:szCs w:val="24"/>
        </w:rPr>
        <w:t>i</w:t>
      </w:r>
      <w:r w:rsidR="00E032E5">
        <w:rPr>
          <w:rFonts w:asciiTheme="minorHAnsi" w:hAnsiTheme="minorHAnsi" w:cstheme="minorHAnsi"/>
          <w:szCs w:val="24"/>
        </w:rPr>
        <w:t> </w:t>
      </w:r>
      <w:r w:rsidRPr="00925A2E">
        <w:rPr>
          <w:rFonts w:asciiTheme="minorHAnsi" w:hAnsiTheme="minorHAnsi" w:cstheme="minorHAnsi"/>
          <w:szCs w:val="24"/>
        </w:rPr>
        <w:t>niskimi kwalifikacjami zawodowymi. Dodatkowo, skuteczne działania prozawodowe są</w:t>
      </w:r>
      <w:r w:rsidR="001A725B">
        <w:rPr>
          <w:rFonts w:asciiTheme="minorHAnsi" w:hAnsiTheme="minorHAnsi" w:cstheme="minorHAnsi"/>
          <w:szCs w:val="24"/>
        </w:rPr>
        <w:t xml:space="preserve"> </w:t>
      </w:r>
      <w:r w:rsidRPr="00925A2E">
        <w:rPr>
          <w:rFonts w:asciiTheme="minorHAnsi" w:hAnsiTheme="minorHAnsi" w:cstheme="minorHAnsi"/>
          <w:szCs w:val="24"/>
        </w:rPr>
        <w:t>relatywnie kapitało- i</w:t>
      </w:r>
      <w:r w:rsidR="001A725B">
        <w:rPr>
          <w:rFonts w:asciiTheme="minorHAnsi" w:hAnsiTheme="minorHAnsi" w:cstheme="minorHAnsi"/>
          <w:szCs w:val="24"/>
        </w:rPr>
        <w:t xml:space="preserve"> </w:t>
      </w:r>
      <w:r w:rsidRPr="00925A2E">
        <w:rPr>
          <w:rFonts w:asciiTheme="minorHAnsi" w:hAnsiTheme="minorHAnsi" w:cstheme="minorHAnsi"/>
          <w:szCs w:val="24"/>
        </w:rPr>
        <w:t>czasochłonne oraz wymagają bardziej elastycznych mechanizmów, niż</w:t>
      </w:r>
      <w:r w:rsidR="001A725B">
        <w:rPr>
          <w:rFonts w:asciiTheme="minorHAnsi" w:hAnsiTheme="minorHAnsi" w:cstheme="minorHAnsi"/>
          <w:szCs w:val="24"/>
        </w:rPr>
        <w:t xml:space="preserve"> </w:t>
      </w:r>
      <w:r w:rsidRPr="00925A2E">
        <w:rPr>
          <w:rFonts w:asciiTheme="minorHAnsi" w:hAnsiTheme="minorHAnsi" w:cstheme="minorHAnsi"/>
          <w:szCs w:val="24"/>
        </w:rPr>
        <w:t>możliwe do</w:t>
      </w:r>
      <w:r w:rsidR="00742ADD">
        <w:rPr>
          <w:rFonts w:asciiTheme="minorHAnsi" w:hAnsiTheme="minorHAnsi" w:cstheme="minorHAnsi"/>
          <w:szCs w:val="24"/>
        </w:rPr>
        <w:t xml:space="preserve"> </w:t>
      </w:r>
      <w:r w:rsidRPr="00925A2E">
        <w:rPr>
          <w:rFonts w:asciiTheme="minorHAnsi" w:hAnsiTheme="minorHAnsi" w:cstheme="minorHAnsi"/>
          <w:szCs w:val="24"/>
        </w:rPr>
        <w:t>stworzenia w</w:t>
      </w:r>
      <w:r w:rsidR="001A725B">
        <w:rPr>
          <w:rFonts w:asciiTheme="minorHAnsi" w:hAnsiTheme="minorHAnsi" w:cstheme="minorHAnsi"/>
          <w:szCs w:val="24"/>
        </w:rPr>
        <w:t xml:space="preserve"> </w:t>
      </w:r>
      <w:r w:rsidRPr="00925A2E">
        <w:rPr>
          <w:rFonts w:asciiTheme="minorHAnsi" w:hAnsiTheme="minorHAnsi" w:cstheme="minorHAnsi"/>
          <w:szCs w:val="24"/>
        </w:rPr>
        <w:t>ramach programów integracji. Nie bez znaczenia był fakt, że działaniom prozawodowym w tej społeczności muszą towarzyszyć inne projekty związa</w:t>
      </w:r>
      <w:r w:rsidR="0016105C">
        <w:rPr>
          <w:rFonts w:asciiTheme="minorHAnsi" w:hAnsiTheme="minorHAnsi" w:cstheme="minorHAnsi"/>
          <w:szCs w:val="24"/>
        </w:rPr>
        <w:t>ne np. z organizacją opieki nad</w:t>
      </w:r>
      <w:r w:rsidR="00742ADD">
        <w:rPr>
          <w:rFonts w:asciiTheme="minorHAnsi" w:hAnsiTheme="minorHAnsi" w:cstheme="minorHAnsi"/>
          <w:szCs w:val="24"/>
        </w:rPr>
        <w:t xml:space="preserve"> </w:t>
      </w:r>
      <w:r w:rsidRPr="00925A2E">
        <w:rPr>
          <w:rFonts w:asciiTheme="minorHAnsi" w:hAnsiTheme="minorHAnsi" w:cstheme="minorHAnsi"/>
          <w:szCs w:val="24"/>
        </w:rPr>
        <w:t xml:space="preserve">osobami zależnymi, głównie dziećmi. </w:t>
      </w:r>
    </w:p>
    <w:p w14:paraId="5FB2EDA9" w14:textId="53831E7E" w:rsidR="00474253" w:rsidRPr="00925A2E" w:rsidRDefault="00474253" w:rsidP="00474253">
      <w:pPr>
        <w:spacing w:after="120" w:line="276" w:lineRule="auto"/>
        <w:jc w:val="both"/>
        <w:rPr>
          <w:rFonts w:asciiTheme="minorHAnsi" w:hAnsiTheme="minorHAnsi" w:cstheme="minorHAnsi"/>
          <w:szCs w:val="24"/>
        </w:rPr>
      </w:pPr>
      <w:r w:rsidRPr="00925A2E">
        <w:rPr>
          <w:rFonts w:asciiTheme="minorHAnsi" w:hAnsiTheme="minorHAnsi" w:cstheme="minorHAnsi"/>
          <w:szCs w:val="24"/>
        </w:rPr>
        <w:t>Z tego względu, po przystąpieniu do UE, Polska zdecydowała się część środków EFS skierować na</w:t>
      </w:r>
      <w:r w:rsidR="00742ADD">
        <w:rPr>
          <w:rFonts w:asciiTheme="minorHAnsi" w:hAnsiTheme="minorHAnsi" w:cstheme="minorHAnsi"/>
          <w:szCs w:val="24"/>
        </w:rPr>
        <w:t xml:space="preserve"> </w:t>
      </w:r>
      <w:r w:rsidRPr="00925A2E">
        <w:rPr>
          <w:rFonts w:asciiTheme="minorHAnsi" w:hAnsiTheme="minorHAnsi" w:cstheme="minorHAnsi"/>
          <w:szCs w:val="24"/>
        </w:rPr>
        <w:t>wsparcie społeczności romskiej: w latach 2007</w:t>
      </w:r>
      <w:r w:rsidR="005E1E86" w:rsidRPr="00925A2E">
        <w:rPr>
          <w:rFonts w:asciiTheme="minorHAnsi" w:hAnsiTheme="minorHAnsi" w:cstheme="minorHAnsi"/>
          <w:szCs w:val="24"/>
        </w:rPr>
        <w:t>–</w:t>
      </w:r>
      <w:r w:rsidRPr="00925A2E">
        <w:rPr>
          <w:rFonts w:asciiTheme="minorHAnsi" w:hAnsiTheme="minorHAnsi" w:cstheme="minorHAnsi"/>
          <w:szCs w:val="24"/>
        </w:rPr>
        <w:t xml:space="preserve">2013 było to </w:t>
      </w:r>
      <w:r w:rsidRPr="00925A2E">
        <w:rPr>
          <w:rFonts w:asciiTheme="minorHAnsi" w:hAnsiTheme="minorHAnsi" w:cstheme="minorHAnsi"/>
          <w:i/>
          <w:szCs w:val="24"/>
        </w:rPr>
        <w:t xml:space="preserve">Poddziałanie 1.3.1 Projekty na rzecz społeczności romskiej </w:t>
      </w:r>
      <w:r w:rsidRPr="00925A2E">
        <w:rPr>
          <w:rFonts w:asciiTheme="minorHAnsi" w:hAnsiTheme="minorHAnsi" w:cstheme="minorHAnsi"/>
          <w:szCs w:val="24"/>
        </w:rPr>
        <w:t>PO KL, z budżetem wynoszącym 20 mln €, a w okresie programowania 2014</w:t>
      </w:r>
      <w:r w:rsidR="001D21E9" w:rsidRPr="00925A2E">
        <w:rPr>
          <w:rFonts w:asciiTheme="minorHAnsi" w:hAnsiTheme="minorHAnsi" w:cstheme="minorHAnsi"/>
          <w:szCs w:val="24"/>
        </w:rPr>
        <w:t>–</w:t>
      </w:r>
      <w:r w:rsidRPr="00925A2E">
        <w:rPr>
          <w:rFonts w:asciiTheme="minorHAnsi" w:hAnsiTheme="minorHAnsi" w:cstheme="minorHAnsi"/>
          <w:szCs w:val="24"/>
        </w:rPr>
        <w:t>2020 – PO WER</w:t>
      </w:r>
      <w:r w:rsidRPr="00925A2E">
        <w:rPr>
          <w:rFonts w:asciiTheme="minorHAnsi" w:hAnsiTheme="minorHAnsi" w:cstheme="minorHAnsi"/>
          <w:i/>
          <w:szCs w:val="24"/>
        </w:rPr>
        <w:t xml:space="preserve"> Działanie 2.7. Zwiększenie szans na zatrudnienie osób szczególnie zagrożonych wykluczeniem społecznym</w:t>
      </w:r>
      <w:r w:rsidRPr="00925A2E">
        <w:rPr>
          <w:rFonts w:asciiTheme="minorHAnsi" w:hAnsiTheme="minorHAnsi" w:cstheme="minorHAnsi"/>
          <w:szCs w:val="24"/>
        </w:rPr>
        <w:t>, z budżetem wynoszącym 10 mln €.</w:t>
      </w:r>
    </w:p>
    <w:p w14:paraId="752F2EC6" w14:textId="6F7CB390" w:rsidR="00474253" w:rsidRPr="00925A2E" w:rsidRDefault="00474253" w:rsidP="00BE67AC">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Tą decyzją faktycznie od 2007 r. przesunięto ciężar aktywizacji zawodowej na środki pochodzące z EFS, pozostawiając w poprzednich programach komponent </w:t>
      </w:r>
      <w:r w:rsidRPr="00925A2E">
        <w:rPr>
          <w:rFonts w:asciiTheme="minorHAnsi" w:hAnsiTheme="minorHAnsi" w:cstheme="minorHAnsi"/>
          <w:i/>
          <w:szCs w:val="24"/>
        </w:rPr>
        <w:t xml:space="preserve">Praca </w:t>
      </w:r>
      <w:r w:rsidRPr="00925A2E">
        <w:rPr>
          <w:rFonts w:asciiTheme="minorHAnsi" w:hAnsiTheme="minorHAnsi" w:cstheme="minorHAnsi"/>
          <w:szCs w:val="24"/>
        </w:rPr>
        <w:t>dla ewentualnych niewielkich projektów. Niską atrakcyjność komponentu dla beneficjentów dotychczasowych programów odzwierciedlają liczby: projekty z</w:t>
      </w:r>
      <w:r w:rsidR="00402D49" w:rsidRPr="00925A2E">
        <w:rPr>
          <w:rFonts w:asciiTheme="minorHAnsi" w:hAnsiTheme="minorHAnsi" w:cstheme="minorHAnsi"/>
          <w:szCs w:val="24"/>
        </w:rPr>
        <w:t>realizowane</w:t>
      </w:r>
      <w:r w:rsidRPr="00925A2E">
        <w:rPr>
          <w:rFonts w:asciiTheme="minorHAnsi" w:hAnsiTheme="minorHAnsi" w:cstheme="minorHAnsi"/>
          <w:szCs w:val="24"/>
        </w:rPr>
        <w:t xml:space="preserve"> w </w:t>
      </w:r>
      <w:r w:rsidRPr="00925A2E">
        <w:rPr>
          <w:rFonts w:asciiTheme="minorHAnsi" w:hAnsiTheme="minorHAnsi" w:cstheme="minorHAnsi"/>
          <w:i/>
          <w:szCs w:val="24"/>
        </w:rPr>
        <w:t>Programie na rzecz społeczności romskiej w Polsce na lata 2004</w:t>
      </w:r>
      <w:r w:rsidR="001D21E9" w:rsidRPr="00925A2E">
        <w:rPr>
          <w:rFonts w:asciiTheme="minorHAnsi" w:hAnsiTheme="minorHAnsi" w:cstheme="minorHAnsi"/>
          <w:szCs w:val="24"/>
        </w:rPr>
        <w:t>–</w:t>
      </w:r>
      <w:r w:rsidRPr="00925A2E">
        <w:rPr>
          <w:rFonts w:asciiTheme="minorHAnsi" w:hAnsiTheme="minorHAnsi" w:cstheme="minorHAnsi"/>
          <w:i/>
          <w:szCs w:val="24"/>
        </w:rPr>
        <w:t>2013</w:t>
      </w:r>
      <w:r w:rsidRPr="00925A2E">
        <w:rPr>
          <w:rFonts w:asciiTheme="minorHAnsi" w:hAnsiTheme="minorHAnsi" w:cstheme="minorHAnsi"/>
          <w:szCs w:val="24"/>
        </w:rPr>
        <w:t xml:space="preserve"> na</w:t>
      </w:r>
      <w:r w:rsidR="00742ADD">
        <w:rPr>
          <w:rFonts w:asciiTheme="minorHAnsi" w:hAnsiTheme="minorHAnsi" w:cstheme="minorHAnsi"/>
          <w:szCs w:val="24"/>
        </w:rPr>
        <w:t xml:space="preserve"> </w:t>
      </w:r>
      <w:r w:rsidRPr="00925A2E">
        <w:rPr>
          <w:rFonts w:asciiTheme="minorHAnsi" w:hAnsiTheme="minorHAnsi" w:cstheme="minorHAnsi"/>
          <w:szCs w:val="24"/>
        </w:rPr>
        <w:t>aktywizację zawodową skonsumowały zaledwie 2,5% całości środków</w:t>
      </w:r>
      <w:r w:rsidRPr="00925A2E">
        <w:rPr>
          <w:rStyle w:val="Odwoanieprzypisudolnego"/>
          <w:rFonts w:asciiTheme="minorHAnsi" w:hAnsiTheme="minorHAnsi" w:cstheme="minorHAnsi"/>
          <w:szCs w:val="24"/>
        </w:rPr>
        <w:footnoteReference w:id="24"/>
      </w:r>
      <w:r w:rsidR="001D21E9">
        <w:rPr>
          <w:rFonts w:asciiTheme="minorHAnsi" w:hAnsiTheme="minorHAnsi" w:cstheme="minorHAnsi"/>
          <w:szCs w:val="24"/>
          <w:vertAlign w:val="superscript"/>
        </w:rPr>
        <w:t>)</w:t>
      </w:r>
      <w:r w:rsidRPr="00925A2E">
        <w:rPr>
          <w:rFonts w:asciiTheme="minorHAnsi" w:hAnsiTheme="minorHAnsi" w:cstheme="minorHAnsi"/>
          <w:szCs w:val="24"/>
        </w:rPr>
        <w:t xml:space="preserve">, zaś w </w:t>
      </w:r>
      <w:r w:rsidRPr="00925A2E">
        <w:rPr>
          <w:rFonts w:asciiTheme="minorHAnsi" w:hAnsiTheme="minorHAnsi" w:cstheme="minorHAnsi"/>
          <w:i/>
          <w:szCs w:val="24"/>
        </w:rPr>
        <w:t>Programie integracji 2014</w:t>
      </w:r>
      <w:r w:rsidR="001D21E9" w:rsidRPr="00925A2E">
        <w:rPr>
          <w:rFonts w:asciiTheme="minorHAnsi" w:hAnsiTheme="minorHAnsi" w:cstheme="minorHAnsi"/>
          <w:szCs w:val="24"/>
        </w:rPr>
        <w:t>–</w:t>
      </w:r>
      <w:r w:rsidRPr="00925A2E">
        <w:rPr>
          <w:rFonts w:asciiTheme="minorHAnsi" w:hAnsiTheme="minorHAnsi" w:cstheme="minorHAnsi"/>
          <w:i/>
          <w:szCs w:val="24"/>
        </w:rPr>
        <w:t>2020</w:t>
      </w:r>
      <w:r w:rsidRPr="00925A2E">
        <w:rPr>
          <w:rFonts w:asciiTheme="minorHAnsi" w:hAnsiTheme="minorHAnsi" w:cstheme="minorHAnsi"/>
          <w:szCs w:val="24"/>
        </w:rPr>
        <w:t xml:space="preserve"> – zrealizowano </w:t>
      </w:r>
      <w:r w:rsidR="00402D49" w:rsidRPr="00925A2E">
        <w:rPr>
          <w:rFonts w:asciiTheme="minorHAnsi" w:hAnsiTheme="minorHAnsi" w:cstheme="minorHAnsi"/>
          <w:szCs w:val="24"/>
        </w:rPr>
        <w:t>112</w:t>
      </w:r>
      <w:r w:rsidRPr="00925A2E">
        <w:rPr>
          <w:rFonts w:asciiTheme="minorHAnsi" w:hAnsiTheme="minorHAnsi" w:cstheme="minorHAnsi"/>
          <w:szCs w:val="24"/>
        </w:rPr>
        <w:t xml:space="preserve"> projektów prozawodowych, które średnio pochłaniały ok. </w:t>
      </w:r>
      <w:r w:rsidR="00402D49" w:rsidRPr="00925A2E">
        <w:rPr>
          <w:rFonts w:asciiTheme="minorHAnsi" w:hAnsiTheme="minorHAnsi" w:cstheme="minorHAnsi"/>
          <w:szCs w:val="24"/>
        </w:rPr>
        <w:t>5,6</w:t>
      </w:r>
      <w:r w:rsidRPr="00925A2E">
        <w:rPr>
          <w:rFonts w:asciiTheme="minorHAnsi" w:hAnsiTheme="minorHAnsi" w:cstheme="minorHAnsi"/>
          <w:szCs w:val="24"/>
        </w:rPr>
        <w:t>% rocznych</w:t>
      </w:r>
      <w:r w:rsidR="004B5F31">
        <w:rPr>
          <w:rFonts w:asciiTheme="minorHAnsi" w:hAnsiTheme="minorHAnsi" w:cstheme="minorHAnsi"/>
          <w:szCs w:val="24"/>
        </w:rPr>
        <w:t xml:space="preserve">. </w:t>
      </w:r>
      <w:r w:rsidRPr="00925A2E">
        <w:rPr>
          <w:rFonts w:asciiTheme="minorHAnsi" w:hAnsiTheme="minorHAnsi" w:cstheme="minorHAnsi"/>
          <w:szCs w:val="24"/>
        </w:rPr>
        <w:t xml:space="preserve">środków w kolejnych latach </w:t>
      </w:r>
      <w:r w:rsidR="00EB1EDA" w:rsidRPr="00925A2E">
        <w:rPr>
          <w:rFonts w:asciiTheme="minorHAnsi" w:hAnsiTheme="minorHAnsi" w:cstheme="minorHAnsi"/>
          <w:szCs w:val="24"/>
        </w:rPr>
        <w:t xml:space="preserve">– </w:t>
      </w:r>
      <w:r w:rsidRPr="00925A2E">
        <w:rPr>
          <w:rFonts w:asciiTheme="minorHAnsi" w:hAnsiTheme="minorHAnsi" w:cstheme="minorHAnsi"/>
          <w:szCs w:val="24"/>
        </w:rPr>
        <w:t xml:space="preserve">razem była to kwota </w:t>
      </w:r>
      <w:r w:rsidR="00402D49" w:rsidRPr="00925A2E">
        <w:rPr>
          <w:rFonts w:asciiTheme="minorHAnsi" w:hAnsiTheme="minorHAnsi" w:cstheme="minorHAnsi"/>
          <w:szCs w:val="24"/>
        </w:rPr>
        <w:t>3 394 054</w:t>
      </w:r>
      <w:r w:rsidRPr="00925A2E">
        <w:rPr>
          <w:rFonts w:asciiTheme="minorHAnsi" w:hAnsiTheme="minorHAnsi" w:cstheme="minorHAnsi"/>
          <w:szCs w:val="24"/>
        </w:rPr>
        <w:t xml:space="preserve"> zł (ok. </w:t>
      </w:r>
      <w:r w:rsidR="00402D49" w:rsidRPr="00925A2E">
        <w:rPr>
          <w:rFonts w:asciiTheme="minorHAnsi" w:hAnsiTheme="minorHAnsi" w:cstheme="minorHAnsi"/>
          <w:szCs w:val="24"/>
        </w:rPr>
        <w:t>8</w:t>
      </w:r>
      <w:r w:rsidRPr="00925A2E">
        <w:rPr>
          <w:rFonts w:asciiTheme="minorHAnsi" w:hAnsiTheme="minorHAnsi" w:cstheme="minorHAnsi"/>
          <w:szCs w:val="24"/>
        </w:rPr>
        <w:t>00 tys.</w:t>
      </w:r>
      <w:r w:rsidR="00BE3609">
        <w:rPr>
          <w:rFonts w:asciiTheme="minorHAnsi" w:hAnsiTheme="minorHAnsi" w:cstheme="minorHAnsi"/>
          <w:szCs w:val="24"/>
        </w:rPr>
        <w:t xml:space="preserve"> </w:t>
      </w:r>
      <w:r w:rsidR="00BE3609" w:rsidRPr="00925A2E">
        <w:rPr>
          <w:rFonts w:asciiTheme="minorHAnsi" w:hAnsiTheme="minorHAnsi" w:cstheme="minorHAnsi"/>
          <w:szCs w:val="24"/>
        </w:rPr>
        <w:t>€</w:t>
      </w:r>
      <w:r w:rsidRPr="00925A2E">
        <w:rPr>
          <w:rFonts w:asciiTheme="minorHAnsi" w:hAnsiTheme="minorHAnsi" w:cstheme="minorHAnsi"/>
          <w:szCs w:val="24"/>
        </w:rPr>
        <w:t>)</w:t>
      </w:r>
      <w:r w:rsidRPr="00925A2E">
        <w:rPr>
          <w:rStyle w:val="Odwoanieprzypisudolnego"/>
          <w:rFonts w:asciiTheme="minorHAnsi" w:hAnsiTheme="minorHAnsi" w:cstheme="minorHAnsi"/>
          <w:szCs w:val="24"/>
        </w:rPr>
        <w:footnoteReference w:id="25"/>
      </w:r>
      <w:r w:rsidR="001D21E9">
        <w:rPr>
          <w:rFonts w:asciiTheme="minorHAnsi" w:hAnsiTheme="minorHAnsi" w:cstheme="minorHAnsi"/>
          <w:szCs w:val="24"/>
          <w:vertAlign w:val="superscript"/>
        </w:rPr>
        <w:t>)</w:t>
      </w:r>
      <w:r w:rsidR="00EB1EDA" w:rsidRPr="00925A2E">
        <w:rPr>
          <w:rFonts w:asciiTheme="minorHAnsi" w:hAnsiTheme="minorHAnsi" w:cstheme="minorHAnsi"/>
          <w:szCs w:val="24"/>
        </w:rPr>
        <w:t xml:space="preserve"> (</w:t>
      </w:r>
      <w:r w:rsidRPr="00925A2E">
        <w:rPr>
          <w:rFonts w:asciiTheme="minorHAnsi" w:hAnsiTheme="minorHAnsi" w:cstheme="minorHAnsi"/>
          <w:szCs w:val="24"/>
        </w:rPr>
        <w:t xml:space="preserve">rys. 16), dając zatrudnienie </w:t>
      </w:r>
      <w:r w:rsidR="001F2C48" w:rsidRPr="00925A2E">
        <w:rPr>
          <w:rFonts w:asciiTheme="minorHAnsi" w:hAnsiTheme="minorHAnsi" w:cstheme="minorHAnsi"/>
          <w:szCs w:val="24"/>
        </w:rPr>
        <w:t>459</w:t>
      </w:r>
      <w:r w:rsidRPr="00925A2E">
        <w:rPr>
          <w:rFonts w:asciiTheme="minorHAnsi" w:hAnsiTheme="minorHAnsi" w:cstheme="minorHAnsi"/>
          <w:szCs w:val="24"/>
        </w:rPr>
        <w:t xml:space="preserve"> osobom ze społeczności romskiej (rys. 17):</w:t>
      </w:r>
    </w:p>
    <w:p w14:paraId="2DF0701F" w14:textId="77777777" w:rsidR="00E30C51" w:rsidRDefault="00E30C51" w:rsidP="006740CC">
      <w:pPr>
        <w:spacing w:after="0" w:line="276" w:lineRule="auto"/>
        <w:jc w:val="both"/>
        <w:rPr>
          <w:rFonts w:asciiTheme="minorHAnsi" w:hAnsiTheme="minorHAnsi" w:cstheme="minorHAnsi"/>
          <w:i/>
          <w:sz w:val="18"/>
          <w:szCs w:val="24"/>
        </w:rPr>
      </w:pPr>
    </w:p>
    <w:p w14:paraId="2189ED6B" w14:textId="77777777" w:rsidR="00E30C51" w:rsidRDefault="00E30C51" w:rsidP="006740CC">
      <w:pPr>
        <w:spacing w:after="0" w:line="276" w:lineRule="auto"/>
        <w:jc w:val="both"/>
        <w:rPr>
          <w:rFonts w:asciiTheme="minorHAnsi" w:hAnsiTheme="minorHAnsi" w:cstheme="minorHAnsi"/>
          <w:i/>
          <w:sz w:val="18"/>
          <w:szCs w:val="24"/>
        </w:rPr>
      </w:pPr>
    </w:p>
    <w:p w14:paraId="1C33B304" w14:textId="77777777" w:rsidR="00E30C51" w:rsidRDefault="00E30C51" w:rsidP="006740CC">
      <w:pPr>
        <w:spacing w:after="0" w:line="276" w:lineRule="auto"/>
        <w:jc w:val="both"/>
        <w:rPr>
          <w:rFonts w:asciiTheme="minorHAnsi" w:hAnsiTheme="minorHAnsi" w:cstheme="minorHAnsi"/>
          <w:i/>
          <w:sz w:val="18"/>
          <w:szCs w:val="24"/>
        </w:rPr>
      </w:pPr>
    </w:p>
    <w:p w14:paraId="24B5D7DB" w14:textId="77777777" w:rsidR="00E30C51" w:rsidRDefault="00E30C51" w:rsidP="006740CC">
      <w:pPr>
        <w:spacing w:after="0" w:line="276" w:lineRule="auto"/>
        <w:jc w:val="both"/>
        <w:rPr>
          <w:rFonts w:asciiTheme="minorHAnsi" w:hAnsiTheme="minorHAnsi" w:cstheme="minorHAnsi"/>
          <w:i/>
          <w:sz w:val="18"/>
          <w:szCs w:val="24"/>
        </w:rPr>
      </w:pPr>
    </w:p>
    <w:p w14:paraId="57B4EF81" w14:textId="77777777" w:rsidR="00E30C51" w:rsidRDefault="00E30C51" w:rsidP="006740CC">
      <w:pPr>
        <w:spacing w:after="0" w:line="276" w:lineRule="auto"/>
        <w:jc w:val="both"/>
        <w:rPr>
          <w:rFonts w:asciiTheme="minorHAnsi" w:hAnsiTheme="minorHAnsi" w:cstheme="minorHAnsi"/>
          <w:i/>
          <w:sz w:val="18"/>
          <w:szCs w:val="24"/>
        </w:rPr>
      </w:pPr>
    </w:p>
    <w:p w14:paraId="693A2A16" w14:textId="77777777" w:rsidR="00E30C51" w:rsidRDefault="00E30C51" w:rsidP="006740CC">
      <w:pPr>
        <w:spacing w:after="0" w:line="276" w:lineRule="auto"/>
        <w:jc w:val="both"/>
        <w:rPr>
          <w:rFonts w:asciiTheme="minorHAnsi" w:hAnsiTheme="minorHAnsi" w:cstheme="minorHAnsi"/>
          <w:i/>
          <w:sz w:val="18"/>
          <w:szCs w:val="24"/>
        </w:rPr>
      </w:pPr>
    </w:p>
    <w:p w14:paraId="04F1B1F2" w14:textId="77777777" w:rsidR="00E30C51" w:rsidRDefault="00E30C51" w:rsidP="006740CC">
      <w:pPr>
        <w:spacing w:after="0" w:line="276" w:lineRule="auto"/>
        <w:jc w:val="both"/>
        <w:rPr>
          <w:rFonts w:asciiTheme="minorHAnsi" w:hAnsiTheme="minorHAnsi" w:cstheme="minorHAnsi"/>
          <w:i/>
          <w:sz w:val="18"/>
          <w:szCs w:val="24"/>
        </w:rPr>
      </w:pPr>
    </w:p>
    <w:p w14:paraId="69046D8D" w14:textId="77777777" w:rsidR="00E30C51" w:rsidRDefault="00E30C51" w:rsidP="006740CC">
      <w:pPr>
        <w:spacing w:after="0" w:line="276" w:lineRule="auto"/>
        <w:jc w:val="both"/>
        <w:rPr>
          <w:rFonts w:asciiTheme="minorHAnsi" w:hAnsiTheme="minorHAnsi" w:cstheme="minorHAnsi"/>
          <w:i/>
          <w:sz w:val="18"/>
          <w:szCs w:val="24"/>
        </w:rPr>
      </w:pPr>
    </w:p>
    <w:p w14:paraId="0183A5F8" w14:textId="77777777" w:rsidR="00E30C51" w:rsidRDefault="00E30C51" w:rsidP="006740CC">
      <w:pPr>
        <w:spacing w:after="0" w:line="276" w:lineRule="auto"/>
        <w:jc w:val="both"/>
        <w:rPr>
          <w:rFonts w:asciiTheme="minorHAnsi" w:hAnsiTheme="minorHAnsi" w:cstheme="minorHAnsi"/>
          <w:i/>
          <w:sz w:val="18"/>
          <w:szCs w:val="24"/>
        </w:rPr>
      </w:pPr>
    </w:p>
    <w:p w14:paraId="1C8F2B60" w14:textId="77777777" w:rsidR="00E30C51" w:rsidRDefault="00E30C51" w:rsidP="006740CC">
      <w:pPr>
        <w:spacing w:after="0" w:line="276" w:lineRule="auto"/>
        <w:jc w:val="both"/>
        <w:rPr>
          <w:rFonts w:asciiTheme="minorHAnsi" w:hAnsiTheme="minorHAnsi" w:cstheme="minorHAnsi"/>
          <w:i/>
          <w:sz w:val="18"/>
          <w:szCs w:val="24"/>
        </w:rPr>
      </w:pPr>
    </w:p>
    <w:p w14:paraId="35252D76" w14:textId="77777777" w:rsidR="00E30C51" w:rsidRDefault="00E30C51" w:rsidP="006740CC">
      <w:pPr>
        <w:spacing w:after="0" w:line="276" w:lineRule="auto"/>
        <w:jc w:val="both"/>
        <w:rPr>
          <w:rFonts w:asciiTheme="minorHAnsi" w:hAnsiTheme="minorHAnsi" w:cstheme="minorHAnsi"/>
          <w:i/>
          <w:sz w:val="18"/>
          <w:szCs w:val="24"/>
        </w:rPr>
      </w:pPr>
    </w:p>
    <w:p w14:paraId="676EFF24" w14:textId="77777777" w:rsidR="00E30C51" w:rsidRDefault="00E30C51" w:rsidP="006740CC">
      <w:pPr>
        <w:spacing w:after="0" w:line="276" w:lineRule="auto"/>
        <w:jc w:val="both"/>
        <w:rPr>
          <w:rFonts w:asciiTheme="minorHAnsi" w:hAnsiTheme="minorHAnsi" w:cstheme="minorHAnsi"/>
          <w:i/>
          <w:sz w:val="18"/>
          <w:szCs w:val="24"/>
        </w:rPr>
      </w:pPr>
    </w:p>
    <w:p w14:paraId="358AEF97" w14:textId="77777777" w:rsidR="00E30C51" w:rsidRDefault="00E30C51" w:rsidP="006740CC">
      <w:pPr>
        <w:spacing w:after="0" w:line="276" w:lineRule="auto"/>
        <w:jc w:val="both"/>
        <w:rPr>
          <w:rFonts w:asciiTheme="minorHAnsi" w:hAnsiTheme="minorHAnsi" w:cstheme="minorHAnsi"/>
          <w:i/>
          <w:sz w:val="18"/>
          <w:szCs w:val="24"/>
        </w:rPr>
      </w:pPr>
    </w:p>
    <w:p w14:paraId="5E8C3347" w14:textId="77777777" w:rsidR="00E30C51" w:rsidRDefault="00E30C51" w:rsidP="006740CC">
      <w:pPr>
        <w:spacing w:after="0" w:line="276" w:lineRule="auto"/>
        <w:jc w:val="both"/>
        <w:rPr>
          <w:rFonts w:asciiTheme="minorHAnsi" w:hAnsiTheme="minorHAnsi" w:cstheme="minorHAnsi"/>
          <w:i/>
          <w:sz w:val="18"/>
          <w:szCs w:val="24"/>
        </w:rPr>
      </w:pPr>
    </w:p>
    <w:p w14:paraId="13728990" w14:textId="77777777" w:rsidR="00E30C51" w:rsidRDefault="00E30C51" w:rsidP="006740CC">
      <w:pPr>
        <w:spacing w:after="0" w:line="276" w:lineRule="auto"/>
        <w:jc w:val="both"/>
        <w:rPr>
          <w:rFonts w:asciiTheme="minorHAnsi" w:hAnsiTheme="minorHAnsi" w:cstheme="minorHAnsi"/>
          <w:i/>
          <w:sz w:val="18"/>
          <w:szCs w:val="24"/>
        </w:rPr>
      </w:pPr>
    </w:p>
    <w:p w14:paraId="2788D3E4" w14:textId="77777777" w:rsidR="00E30C51" w:rsidRDefault="00E30C51" w:rsidP="006740CC">
      <w:pPr>
        <w:spacing w:after="0" w:line="276" w:lineRule="auto"/>
        <w:jc w:val="both"/>
        <w:rPr>
          <w:rFonts w:asciiTheme="minorHAnsi" w:hAnsiTheme="minorHAnsi" w:cstheme="minorHAnsi"/>
          <w:i/>
          <w:sz w:val="18"/>
          <w:szCs w:val="24"/>
        </w:rPr>
      </w:pPr>
    </w:p>
    <w:p w14:paraId="4DEEE097" w14:textId="77777777" w:rsidR="00E30C51" w:rsidRDefault="00E30C51" w:rsidP="006740CC">
      <w:pPr>
        <w:spacing w:after="0" w:line="276" w:lineRule="auto"/>
        <w:jc w:val="both"/>
        <w:rPr>
          <w:rFonts w:asciiTheme="minorHAnsi" w:hAnsiTheme="minorHAnsi" w:cstheme="minorHAnsi"/>
          <w:i/>
          <w:sz w:val="18"/>
          <w:szCs w:val="24"/>
        </w:rPr>
      </w:pPr>
    </w:p>
    <w:p w14:paraId="270025C5" w14:textId="77777777" w:rsidR="00E30C51" w:rsidRDefault="00E30C51" w:rsidP="006740CC">
      <w:pPr>
        <w:spacing w:after="0" w:line="276" w:lineRule="auto"/>
        <w:jc w:val="both"/>
        <w:rPr>
          <w:rFonts w:asciiTheme="minorHAnsi" w:hAnsiTheme="minorHAnsi" w:cstheme="minorHAnsi"/>
          <w:i/>
          <w:sz w:val="18"/>
          <w:szCs w:val="24"/>
        </w:rPr>
      </w:pPr>
    </w:p>
    <w:p w14:paraId="06DA4074" w14:textId="77777777" w:rsidR="00E30C51" w:rsidRDefault="00E30C51" w:rsidP="006740CC">
      <w:pPr>
        <w:spacing w:after="0" w:line="276" w:lineRule="auto"/>
        <w:jc w:val="both"/>
        <w:rPr>
          <w:rFonts w:asciiTheme="minorHAnsi" w:hAnsiTheme="minorHAnsi" w:cstheme="minorHAnsi"/>
          <w:i/>
          <w:sz w:val="18"/>
          <w:szCs w:val="24"/>
        </w:rPr>
      </w:pPr>
    </w:p>
    <w:p w14:paraId="62761D90" w14:textId="77777777" w:rsidR="00E30C51" w:rsidRDefault="00E30C51" w:rsidP="006740CC">
      <w:pPr>
        <w:spacing w:after="0" w:line="276" w:lineRule="auto"/>
        <w:jc w:val="both"/>
        <w:rPr>
          <w:rFonts w:asciiTheme="minorHAnsi" w:hAnsiTheme="minorHAnsi" w:cstheme="minorHAnsi"/>
          <w:i/>
          <w:sz w:val="18"/>
          <w:szCs w:val="24"/>
        </w:rPr>
      </w:pPr>
    </w:p>
    <w:p w14:paraId="2484C524" w14:textId="77777777" w:rsidR="00E30C51" w:rsidRDefault="00E30C51" w:rsidP="006740CC">
      <w:pPr>
        <w:spacing w:after="0" w:line="276" w:lineRule="auto"/>
        <w:jc w:val="both"/>
        <w:rPr>
          <w:rFonts w:asciiTheme="minorHAnsi" w:hAnsiTheme="minorHAnsi" w:cstheme="minorHAnsi"/>
          <w:i/>
          <w:sz w:val="18"/>
          <w:szCs w:val="24"/>
        </w:rPr>
      </w:pPr>
    </w:p>
    <w:p w14:paraId="3E7AD42B" w14:textId="77777777" w:rsidR="00E30C51" w:rsidRDefault="00E30C51" w:rsidP="006740CC">
      <w:pPr>
        <w:spacing w:after="0" w:line="276" w:lineRule="auto"/>
        <w:jc w:val="both"/>
        <w:rPr>
          <w:rFonts w:asciiTheme="minorHAnsi" w:hAnsiTheme="minorHAnsi" w:cstheme="minorHAnsi"/>
          <w:i/>
          <w:sz w:val="18"/>
          <w:szCs w:val="24"/>
        </w:rPr>
      </w:pPr>
    </w:p>
    <w:p w14:paraId="255C0739" w14:textId="161BAAF9" w:rsidR="00FE60B1" w:rsidRPr="006740CC" w:rsidRDefault="00FE60B1" w:rsidP="006740CC">
      <w:pPr>
        <w:spacing w:after="0" w:line="276" w:lineRule="auto"/>
        <w:jc w:val="both"/>
        <w:rPr>
          <w:rFonts w:asciiTheme="minorHAnsi" w:hAnsiTheme="minorHAnsi" w:cstheme="minorHAnsi"/>
          <w:i/>
          <w:sz w:val="18"/>
          <w:szCs w:val="24"/>
        </w:rPr>
      </w:pPr>
      <w:r w:rsidRPr="006740CC">
        <w:rPr>
          <w:rFonts w:asciiTheme="minorHAnsi" w:hAnsiTheme="minorHAnsi" w:cstheme="minorHAnsi"/>
          <w:i/>
          <w:sz w:val="18"/>
          <w:szCs w:val="24"/>
        </w:rPr>
        <w:t>Rys. 16. Rezerwa celowa budżetu państwa – nakłady na realizację zadań w dziedzinie Praca, w kolejnych latach, w tys. zł</w:t>
      </w:r>
    </w:p>
    <w:p w14:paraId="66A01F95" w14:textId="3E12395F" w:rsidR="00EB1EDA" w:rsidRDefault="00FE60B1" w:rsidP="001B18EA">
      <w:pPr>
        <w:jc w:val="both"/>
        <w:rPr>
          <w:rFonts w:asciiTheme="minorHAnsi" w:hAnsiTheme="minorHAnsi" w:cstheme="minorHAnsi"/>
          <w:i/>
          <w:sz w:val="18"/>
          <w:szCs w:val="24"/>
        </w:rPr>
      </w:pPr>
      <w:r w:rsidRPr="00925A2E">
        <w:rPr>
          <w:rFonts w:asciiTheme="minorHAnsi" w:hAnsiTheme="minorHAnsi" w:cstheme="minorHAnsi"/>
          <w:i/>
          <w:noProof/>
          <w:sz w:val="18"/>
          <w:szCs w:val="24"/>
          <w:lang w:eastAsia="pl-PL"/>
        </w:rPr>
        <w:lastRenderedPageBreak/>
        <w:drawing>
          <wp:inline distT="0" distB="0" distL="0" distR="0" wp14:anchorId="396210A0" wp14:editId="02248BD7">
            <wp:extent cx="5486400" cy="3200400"/>
            <wp:effectExtent l="0" t="0" r="0" b="0"/>
            <wp:docPr id="12"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C2FD2C4" w14:textId="77777777" w:rsidR="001B18EA" w:rsidRDefault="001B18EA" w:rsidP="001B18EA">
      <w:pPr>
        <w:jc w:val="both"/>
        <w:rPr>
          <w:rFonts w:asciiTheme="minorHAnsi" w:hAnsiTheme="minorHAnsi" w:cstheme="minorHAnsi"/>
          <w:i/>
          <w:sz w:val="18"/>
          <w:szCs w:val="24"/>
        </w:rPr>
      </w:pPr>
    </w:p>
    <w:p w14:paraId="031CEF42" w14:textId="77777777" w:rsidR="00B112A0" w:rsidRDefault="00B112A0" w:rsidP="001B18EA">
      <w:pPr>
        <w:jc w:val="both"/>
        <w:rPr>
          <w:rFonts w:asciiTheme="minorHAnsi" w:hAnsiTheme="minorHAnsi" w:cstheme="minorHAnsi"/>
          <w:i/>
          <w:sz w:val="18"/>
          <w:szCs w:val="24"/>
        </w:rPr>
      </w:pPr>
    </w:p>
    <w:p w14:paraId="08135F4B" w14:textId="77777777" w:rsidR="00B112A0" w:rsidRDefault="00B112A0" w:rsidP="001B18EA">
      <w:pPr>
        <w:jc w:val="both"/>
        <w:rPr>
          <w:rFonts w:asciiTheme="minorHAnsi" w:hAnsiTheme="minorHAnsi" w:cstheme="minorHAnsi"/>
          <w:i/>
          <w:sz w:val="18"/>
          <w:szCs w:val="24"/>
        </w:rPr>
      </w:pPr>
    </w:p>
    <w:p w14:paraId="5B6D9266" w14:textId="77777777" w:rsidR="00EB77F8" w:rsidRPr="001B18EA" w:rsidRDefault="00EB77F8" w:rsidP="001B18EA">
      <w:pPr>
        <w:jc w:val="both"/>
        <w:rPr>
          <w:rFonts w:asciiTheme="minorHAnsi" w:hAnsiTheme="minorHAnsi" w:cstheme="minorHAnsi"/>
          <w:i/>
          <w:sz w:val="18"/>
          <w:szCs w:val="24"/>
        </w:rPr>
      </w:pPr>
    </w:p>
    <w:p w14:paraId="6F28D36B" w14:textId="7E8C2A3A" w:rsidR="00EB1EDA" w:rsidRPr="00925A2E" w:rsidRDefault="00EB1EDA"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t>Rys. 17. Liczba Romów zatrudnionych w ramach zadań finansowanych z Programu integracji</w:t>
      </w:r>
    </w:p>
    <w:p w14:paraId="1ED949EF" w14:textId="77777777" w:rsidR="00EB1EDA" w:rsidRPr="006740CC" w:rsidRDefault="00EB1EDA" w:rsidP="006740CC">
      <w:pPr>
        <w:spacing w:after="0" w:line="276" w:lineRule="auto"/>
        <w:jc w:val="both"/>
        <w:rPr>
          <w:rFonts w:asciiTheme="minorHAnsi" w:hAnsiTheme="minorHAnsi" w:cstheme="minorHAnsi"/>
          <w:i/>
          <w:sz w:val="18"/>
          <w:szCs w:val="24"/>
        </w:rPr>
      </w:pPr>
      <w:r w:rsidRPr="006740CC">
        <w:rPr>
          <w:rFonts w:asciiTheme="minorHAnsi" w:hAnsiTheme="minorHAnsi" w:cstheme="minorHAnsi"/>
          <w:i/>
          <w:noProof/>
          <w:sz w:val="18"/>
          <w:szCs w:val="24"/>
          <w:lang w:eastAsia="pl-PL"/>
        </w:rPr>
        <w:drawing>
          <wp:inline distT="0" distB="0" distL="0" distR="0" wp14:anchorId="10F613B8" wp14:editId="4B5F2EAB">
            <wp:extent cx="5486400" cy="3200400"/>
            <wp:effectExtent l="0" t="0" r="0" b="0"/>
            <wp:docPr id="33" name="Wykres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4F129C5" w14:textId="77777777" w:rsidR="00474253" w:rsidRPr="00925A2E" w:rsidRDefault="00474253" w:rsidP="00474253">
      <w:pPr>
        <w:autoSpaceDE/>
        <w:autoSpaceDN/>
        <w:adjustRightInd/>
        <w:spacing w:line="259" w:lineRule="auto"/>
        <w:rPr>
          <w:rFonts w:asciiTheme="minorHAnsi" w:hAnsiTheme="minorHAnsi" w:cstheme="minorHAnsi"/>
          <w:szCs w:val="24"/>
        </w:rPr>
      </w:pPr>
      <w:r w:rsidRPr="00925A2E">
        <w:rPr>
          <w:rFonts w:asciiTheme="minorHAnsi" w:hAnsiTheme="minorHAnsi" w:cstheme="minorHAnsi"/>
          <w:i/>
          <w:sz w:val="18"/>
          <w:szCs w:val="24"/>
        </w:rPr>
        <w:t>Powyższe dane nie obejmują liczby zatrudnionych asystentów edukacji romskiej (por. rys. 25)</w:t>
      </w:r>
    </w:p>
    <w:p w14:paraId="12DC55CB" w14:textId="77777777" w:rsidR="00474253" w:rsidRPr="00925A2E" w:rsidRDefault="00474253" w:rsidP="00474253">
      <w:pPr>
        <w:widowControl w:val="0"/>
        <w:spacing w:after="0"/>
        <w:rPr>
          <w:rFonts w:asciiTheme="minorHAnsi" w:hAnsiTheme="minorHAnsi" w:cstheme="minorHAnsi"/>
          <w:i/>
          <w:sz w:val="18"/>
          <w:szCs w:val="24"/>
        </w:rPr>
      </w:pPr>
    </w:p>
    <w:p w14:paraId="29D3FD73" w14:textId="60792371" w:rsidR="00474253" w:rsidRPr="00925A2E" w:rsidRDefault="00474253" w:rsidP="00EB77F8">
      <w:pPr>
        <w:spacing w:after="0" w:line="276" w:lineRule="auto"/>
        <w:jc w:val="both"/>
        <w:rPr>
          <w:rFonts w:asciiTheme="minorHAnsi" w:hAnsiTheme="minorHAnsi" w:cstheme="minorHAnsi"/>
          <w:szCs w:val="24"/>
        </w:rPr>
      </w:pPr>
      <w:r w:rsidRPr="00B112A0">
        <w:rPr>
          <w:rFonts w:asciiTheme="minorHAnsi" w:hAnsiTheme="minorHAnsi" w:cstheme="minorHAnsi"/>
          <w:szCs w:val="24"/>
        </w:rPr>
        <w:lastRenderedPageBreak/>
        <w:t>Dane dotyczące beneficjentów projektów w ramach Działania 2.7</w:t>
      </w:r>
      <w:r w:rsidR="00A379CE" w:rsidRPr="00B112A0">
        <w:rPr>
          <w:rFonts w:asciiTheme="minorHAnsi" w:hAnsiTheme="minorHAnsi" w:cstheme="minorHAnsi"/>
          <w:szCs w:val="24"/>
        </w:rPr>
        <w:t>.</w:t>
      </w:r>
      <w:r w:rsidRPr="00B112A0">
        <w:rPr>
          <w:rFonts w:asciiTheme="minorHAnsi" w:hAnsiTheme="minorHAnsi" w:cstheme="minorHAnsi"/>
          <w:szCs w:val="24"/>
        </w:rPr>
        <w:t xml:space="preserve"> </w:t>
      </w:r>
      <w:r w:rsidR="00A379CE" w:rsidRPr="00B112A0">
        <w:rPr>
          <w:rFonts w:asciiTheme="minorHAnsi" w:hAnsiTheme="minorHAnsi" w:cstheme="minorHAnsi"/>
          <w:szCs w:val="24"/>
        </w:rPr>
        <w:t>PO WER</w:t>
      </w:r>
      <w:r w:rsidR="00A379CE" w:rsidRPr="00B112A0">
        <w:rPr>
          <w:rFonts w:asciiTheme="minorHAnsi" w:hAnsiTheme="minorHAnsi" w:cstheme="minorHAnsi"/>
          <w:i/>
          <w:szCs w:val="24"/>
        </w:rPr>
        <w:t xml:space="preserve"> Zwiększenie szans na</w:t>
      </w:r>
      <w:r w:rsidR="00742ADD">
        <w:rPr>
          <w:rFonts w:asciiTheme="minorHAnsi" w:hAnsiTheme="minorHAnsi" w:cstheme="minorHAnsi"/>
          <w:i/>
          <w:szCs w:val="24"/>
        </w:rPr>
        <w:t xml:space="preserve"> </w:t>
      </w:r>
      <w:r w:rsidRPr="00B112A0">
        <w:rPr>
          <w:rFonts w:asciiTheme="minorHAnsi" w:hAnsiTheme="minorHAnsi" w:cstheme="minorHAnsi"/>
          <w:i/>
          <w:szCs w:val="24"/>
        </w:rPr>
        <w:t>zatrudnienie osób szczególnie zagrożonych wykluczeniem społecznym</w:t>
      </w:r>
      <w:r w:rsidRPr="00B112A0">
        <w:rPr>
          <w:rFonts w:asciiTheme="minorHAnsi" w:hAnsiTheme="minorHAnsi" w:cstheme="minorHAnsi"/>
          <w:szCs w:val="24"/>
        </w:rPr>
        <w:t xml:space="preserve"> kształtują się następująco (stan na: 30.06.2019):</w:t>
      </w:r>
      <w:r w:rsidRPr="00B112A0">
        <w:rPr>
          <w:rStyle w:val="Odwoanieprzypisudolnego"/>
          <w:rFonts w:asciiTheme="minorHAnsi" w:hAnsiTheme="minorHAnsi" w:cstheme="minorHAnsi"/>
          <w:szCs w:val="24"/>
        </w:rPr>
        <w:footnoteReference w:id="26"/>
      </w:r>
      <w:r w:rsidR="001D21E9">
        <w:rPr>
          <w:rFonts w:asciiTheme="minorHAnsi" w:hAnsiTheme="minorHAnsi" w:cstheme="minorHAnsi"/>
          <w:szCs w:val="24"/>
          <w:vertAlign w:val="superscript"/>
        </w:rPr>
        <w:t>)</w:t>
      </w:r>
      <w:r w:rsidRPr="00B112A0">
        <w:rPr>
          <w:rFonts w:asciiTheme="minorHAnsi" w:hAnsiTheme="minorHAnsi" w:cstheme="minorHAnsi"/>
          <w:szCs w:val="24"/>
        </w:rPr>
        <w:t xml:space="preserve"> </w:t>
      </w:r>
    </w:p>
    <w:p w14:paraId="44AF012A" w14:textId="1E018D48" w:rsidR="00474253" w:rsidRPr="00925A2E" w:rsidRDefault="00474253" w:rsidP="00474253">
      <w:pPr>
        <w:pStyle w:val="Akapitzlist"/>
        <w:widowControl w:val="0"/>
        <w:numPr>
          <w:ilvl w:val="0"/>
          <w:numId w:val="2"/>
        </w:numPr>
        <w:spacing w:after="120" w:line="276" w:lineRule="auto"/>
        <w:ind w:left="425" w:hanging="357"/>
        <w:rPr>
          <w:rFonts w:asciiTheme="minorHAnsi" w:hAnsiTheme="minorHAnsi" w:cstheme="minorHAnsi"/>
          <w:szCs w:val="24"/>
        </w:rPr>
      </w:pPr>
      <w:r w:rsidRPr="00925A2E">
        <w:rPr>
          <w:rFonts w:asciiTheme="minorHAnsi" w:hAnsiTheme="minorHAnsi" w:cstheme="minorHAnsi"/>
          <w:szCs w:val="24"/>
        </w:rPr>
        <w:t xml:space="preserve">1966 Romów przystąpiło do wsparcia w projektach, </w:t>
      </w:r>
    </w:p>
    <w:p w14:paraId="28712D36" w14:textId="011F296D" w:rsidR="00474253" w:rsidRPr="00925A2E" w:rsidRDefault="00474253" w:rsidP="00BE67AC">
      <w:pPr>
        <w:pStyle w:val="Akapitzlist"/>
        <w:widowControl w:val="0"/>
        <w:numPr>
          <w:ilvl w:val="0"/>
          <w:numId w:val="2"/>
        </w:numPr>
        <w:spacing w:after="120" w:line="276" w:lineRule="auto"/>
        <w:ind w:left="425" w:hanging="357"/>
        <w:rPr>
          <w:rFonts w:asciiTheme="minorHAnsi" w:hAnsiTheme="minorHAnsi" w:cstheme="minorHAnsi"/>
          <w:szCs w:val="24"/>
        </w:rPr>
      </w:pPr>
      <w:r w:rsidRPr="00925A2E">
        <w:rPr>
          <w:rFonts w:asciiTheme="minorHAnsi" w:hAnsiTheme="minorHAnsi" w:cstheme="minorHAnsi"/>
          <w:szCs w:val="24"/>
        </w:rPr>
        <w:t>270 Romów podjęło zatrudnienie po zakończeniu udziału w projekcie.</w:t>
      </w:r>
    </w:p>
    <w:p w14:paraId="18E04B95" w14:textId="77777777" w:rsidR="00474253" w:rsidRPr="00925A2E" w:rsidRDefault="00474253" w:rsidP="00474253">
      <w:pPr>
        <w:rPr>
          <w:rFonts w:asciiTheme="minorHAnsi" w:hAnsiTheme="minorHAnsi" w:cstheme="minorHAnsi"/>
          <w:b/>
        </w:rPr>
      </w:pPr>
      <w:bookmarkStart w:id="17" w:name="_Toc30515614"/>
      <w:bookmarkEnd w:id="17"/>
      <w:r w:rsidRPr="00925A2E">
        <w:rPr>
          <w:rFonts w:asciiTheme="minorHAnsi" w:hAnsiTheme="minorHAnsi" w:cstheme="minorHAnsi"/>
          <w:b/>
        </w:rPr>
        <w:t>Zdrowie</w:t>
      </w:r>
    </w:p>
    <w:p w14:paraId="6FC05A3C" w14:textId="3C95C146" w:rsidR="00474253" w:rsidRPr="00925A2E" w:rsidRDefault="00474253" w:rsidP="00474253">
      <w:pPr>
        <w:widowControl w:val="0"/>
        <w:spacing w:after="120" w:line="276" w:lineRule="auto"/>
        <w:jc w:val="both"/>
        <w:rPr>
          <w:rFonts w:asciiTheme="minorHAnsi" w:hAnsiTheme="minorHAnsi" w:cstheme="minorHAnsi"/>
          <w:color w:val="000000"/>
          <w:szCs w:val="24"/>
          <w:lang w:eastAsia="pl-PL"/>
        </w:rPr>
      </w:pPr>
      <w:r w:rsidRPr="00925A2E">
        <w:rPr>
          <w:rFonts w:asciiTheme="minorHAnsi" w:hAnsiTheme="minorHAnsi" w:cstheme="minorHAnsi"/>
          <w:color w:val="000000"/>
          <w:szCs w:val="24"/>
          <w:lang w:eastAsia="pl-PL"/>
        </w:rPr>
        <w:t xml:space="preserve">W dziedzinie </w:t>
      </w:r>
      <w:r w:rsidRPr="00925A2E">
        <w:rPr>
          <w:rFonts w:asciiTheme="minorHAnsi" w:hAnsiTheme="minorHAnsi" w:cstheme="minorHAnsi"/>
          <w:i/>
          <w:color w:val="000000"/>
          <w:szCs w:val="24"/>
          <w:lang w:eastAsia="pl-PL"/>
        </w:rPr>
        <w:t xml:space="preserve">Zdrowie </w:t>
      </w:r>
      <w:r w:rsidRPr="00925A2E">
        <w:rPr>
          <w:rFonts w:asciiTheme="minorHAnsi" w:hAnsiTheme="minorHAnsi" w:cstheme="minorHAnsi"/>
          <w:color w:val="000000"/>
          <w:szCs w:val="24"/>
          <w:lang w:eastAsia="pl-PL"/>
        </w:rPr>
        <w:t xml:space="preserve">zrealizowano </w:t>
      </w:r>
      <w:r w:rsidR="00762658" w:rsidRPr="00925A2E">
        <w:rPr>
          <w:rFonts w:asciiTheme="minorHAnsi" w:hAnsiTheme="minorHAnsi" w:cstheme="minorHAnsi"/>
          <w:color w:val="000000"/>
          <w:szCs w:val="24"/>
          <w:lang w:eastAsia="pl-PL"/>
        </w:rPr>
        <w:t>109</w:t>
      </w:r>
      <w:r w:rsidRPr="00925A2E">
        <w:rPr>
          <w:rFonts w:asciiTheme="minorHAnsi" w:hAnsiTheme="minorHAnsi" w:cstheme="minorHAnsi"/>
          <w:color w:val="000000"/>
          <w:szCs w:val="24"/>
          <w:lang w:eastAsia="pl-PL"/>
        </w:rPr>
        <w:t xml:space="preserve"> projektów. Zadania te średnio pochłaniały ok. </w:t>
      </w:r>
      <w:r w:rsidR="00762658" w:rsidRPr="00925A2E">
        <w:rPr>
          <w:rFonts w:asciiTheme="minorHAnsi" w:hAnsiTheme="minorHAnsi" w:cstheme="minorHAnsi"/>
          <w:color w:val="000000"/>
          <w:szCs w:val="24"/>
          <w:lang w:eastAsia="pl-PL"/>
        </w:rPr>
        <w:t>2</w:t>
      </w:r>
      <w:r w:rsidRPr="00925A2E">
        <w:rPr>
          <w:rFonts w:asciiTheme="minorHAnsi" w:hAnsiTheme="minorHAnsi" w:cstheme="minorHAnsi"/>
          <w:color w:val="000000"/>
          <w:szCs w:val="24"/>
          <w:lang w:eastAsia="pl-PL"/>
        </w:rPr>
        <w:t>,</w:t>
      </w:r>
      <w:r w:rsidR="00762658" w:rsidRPr="00925A2E">
        <w:rPr>
          <w:rFonts w:asciiTheme="minorHAnsi" w:hAnsiTheme="minorHAnsi" w:cstheme="minorHAnsi"/>
          <w:color w:val="000000"/>
          <w:szCs w:val="24"/>
          <w:lang w:eastAsia="pl-PL"/>
        </w:rPr>
        <w:t>6</w:t>
      </w:r>
      <w:r w:rsidRPr="00925A2E">
        <w:rPr>
          <w:rFonts w:asciiTheme="minorHAnsi" w:hAnsiTheme="minorHAnsi" w:cstheme="minorHAnsi"/>
          <w:color w:val="000000"/>
          <w:szCs w:val="24"/>
          <w:lang w:eastAsia="pl-PL"/>
        </w:rPr>
        <w:t>% rocznych środków w kolejnych latach – łącznie była to kwota</w:t>
      </w:r>
      <w:r w:rsidR="00762658" w:rsidRPr="00925A2E">
        <w:rPr>
          <w:rFonts w:asciiTheme="minorHAnsi" w:hAnsiTheme="minorHAnsi" w:cstheme="minorHAnsi"/>
          <w:color w:val="000000"/>
          <w:szCs w:val="24"/>
          <w:lang w:eastAsia="pl-PL"/>
        </w:rPr>
        <w:t xml:space="preserve"> 1 650 026 zł </w:t>
      </w:r>
      <w:r w:rsidRPr="00925A2E">
        <w:rPr>
          <w:rFonts w:asciiTheme="minorHAnsi" w:hAnsiTheme="minorHAnsi" w:cstheme="minorHAnsi"/>
          <w:color w:val="000000"/>
          <w:szCs w:val="24"/>
          <w:lang w:eastAsia="pl-PL"/>
        </w:rPr>
        <w:t>(ok. 3</w:t>
      </w:r>
      <w:r w:rsidR="00762658" w:rsidRPr="00925A2E">
        <w:rPr>
          <w:rFonts w:asciiTheme="minorHAnsi" w:hAnsiTheme="minorHAnsi" w:cstheme="minorHAnsi"/>
          <w:color w:val="000000"/>
          <w:szCs w:val="24"/>
          <w:lang w:eastAsia="pl-PL"/>
        </w:rPr>
        <w:t>90</w:t>
      </w:r>
      <w:r w:rsidRPr="00925A2E">
        <w:rPr>
          <w:rFonts w:asciiTheme="minorHAnsi" w:hAnsiTheme="minorHAnsi" w:cstheme="minorHAnsi"/>
          <w:color w:val="000000"/>
          <w:szCs w:val="24"/>
          <w:lang w:eastAsia="pl-PL"/>
        </w:rPr>
        <w:t xml:space="preserve"> tys.</w:t>
      </w:r>
      <w:r w:rsidR="00BE3609">
        <w:rPr>
          <w:rFonts w:asciiTheme="minorHAnsi" w:hAnsiTheme="minorHAnsi" w:cstheme="minorHAnsi"/>
          <w:color w:val="000000"/>
          <w:szCs w:val="24"/>
          <w:lang w:eastAsia="pl-PL"/>
        </w:rPr>
        <w:t xml:space="preserve"> </w:t>
      </w:r>
      <w:r w:rsidR="00BE3609" w:rsidRPr="00925A2E">
        <w:rPr>
          <w:rFonts w:asciiTheme="minorHAnsi" w:hAnsiTheme="minorHAnsi" w:cstheme="minorHAnsi"/>
          <w:szCs w:val="24"/>
        </w:rPr>
        <w:t>€</w:t>
      </w:r>
      <w:r w:rsidRPr="00925A2E">
        <w:rPr>
          <w:rFonts w:asciiTheme="minorHAnsi" w:hAnsiTheme="minorHAnsi" w:cstheme="minorHAnsi"/>
          <w:color w:val="000000"/>
          <w:szCs w:val="24"/>
          <w:lang w:eastAsia="pl-PL"/>
        </w:rPr>
        <w:t>)</w:t>
      </w:r>
      <w:r w:rsidRPr="00925A2E">
        <w:rPr>
          <w:rStyle w:val="Odwoanieprzypisudolnego"/>
          <w:rFonts w:asciiTheme="minorHAnsi" w:hAnsiTheme="minorHAnsi" w:cstheme="minorHAnsi"/>
          <w:color w:val="000000"/>
          <w:szCs w:val="24"/>
          <w:lang w:eastAsia="pl-PL"/>
        </w:rPr>
        <w:footnoteReference w:id="27"/>
      </w:r>
      <w:r w:rsidR="001D21E9">
        <w:rPr>
          <w:rFonts w:asciiTheme="minorHAnsi" w:hAnsiTheme="minorHAnsi" w:cstheme="minorHAnsi"/>
          <w:color w:val="000000"/>
          <w:szCs w:val="24"/>
          <w:vertAlign w:val="superscript"/>
          <w:lang w:eastAsia="pl-PL"/>
        </w:rPr>
        <w:t>)</w:t>
      </w:r>
      <w:r w:rsidRPr="00925A2E">
        <w:rPr>
          <w:rFonts w:asciiTheme="minorHAnsi" w:hAnsiTheme="minorHAnsi" w:cstheme="minorHAnsi"/>
          <w:color w:val="000000"/>
          <w:szCs w:val="24"/>
          <w:lang w:eastAsia="pl-PL"/>
        </w:rPr>
        <w:t xml:space="preserve"> (rys. 18) i objęły wsparciem </w:t>
      </w:r>
      <w:r w:rsidR="00222C0C" w:rsidRPr="00925A2E">
        <w:rPr>
          <w:rFonts w:asciiTheme="minorHAnsi" w:hAnsiTheme="minorHAnsi" w:cstheme="minorHAnsi"/>
          <w:color w:val="000000"/>
          <w:szCs w:val="24"/>
          <w:lang w:eastAsia="pl-PL"/>
        </w:rPr>
        <w:t>6169</w:t>
      </w:r>
      <w:r w:rsidRPr="00925A2E">
        <w:rPr>
          <w:rFonts w:asciiTheme="minorHAnsi" w:hAnsiTheme="minorHAnsi" w:cstheme="minorHAnsi"/>
          <w:color w:val="000000"/>
          <w:szCs w:val="24"/>
          <w:lang w:eastAsia="pl-PL"/>
        </w:rPr>
        <w:t xml:space="preserve"> osób (rys. 19):</w:t>
      </w:r>
    </w:p>
    <w:p w14:paraId="48389753" w14:textId="77777777" w:rsidR="001B18EA" w:rsidRDefault="001B18EA" w:rsidP="00474253">
      <w:pPr>
        <w:widowControl w:val="0"/>
        <w:spacing w:after="0"/>
        <w:rPr>
          <w:rFonts w:asciiTheme="minorHAnsi" w:hAnsiTheme="minorHAnsi" w:cstheme="minorHAnsi"/>
          <w:color w:val="000000"/>
          <w:szCs w:val="24"/>
          <w:lang w:eastAsia="pl-PL"/>
        </w:rPr>
      </w:pPr>
    </w:p>
    <w:p w14:paraId="14A19C6C" w14:textId="77777777" w:rsidR="00B112A0" w:rsidRDefault="00B112A0" w:rsidP="00474253">
      <w:pPr>
        <w:widowControl w:val="0"/>
        <w:spacing w:after="0"/>
        <w:rPr>
          <w:rFonts w:asciiTheme="minorHAnsi" w:hAnsiTheme="minorHAnsi" w:cstheme="minorHAnsi"/>
          <w:color w:val="000000"/>
          <w:szCs w:val="24"/>
          <w:lang w:eastAsia="pl-PL"/>
        </w:rPr>
      </w:pPr>
    </w:p>
    <w:p w14:paraId="16FAA617" w14:textId="77777777" w:rsidR="00B112A0" w:rsidRDefault="00B112A0" w:rsidP="00474253">
      <w:pPr>
        <w:widowControl w:val="0"/>
        <w:spacing w:after="0"/>
        <w:rPr>
          <w:rFonts w:asciiTheme="minorHAnsi" w:hAnsiTheme="minorHAnsi" w:cstheme="minorHAnsi"/>
          <w:color w:val="000000"/>
          <w:szCs w:val="24"/>
          <w:lang w:eastAsia="pl-PL"/>
        </w:rPr>
      </w:pPr>
    </w:p>
    <w:p w14:paraId="28C28571" w14:textId="77777777" w:rsidR="00B112A0" w:rsidRDefault="00B112A0" w:rsidP="00474253">
      <w:pPr>
        <w:widowControl w:val="0"/>
        <w:spacing w:after="0"/>
        <w:rPr>
          <w:rFonts w:asciiTheme="minorHAnsi" w:hAnsiTheme="minorHAnsi" w:cstheme="minorHAnsi"/>
          <w:color w:val="000000"/>
          <w:szCs w:val="24"/>
          <w:lang w:eastAsia="pl-PL"/>
        </w:rPr>
      </w:pPr>
    </w:p>
    <w:p w14:paraId="498605A9" w14:textId="77777777" w:rsidR="00B112A0" w:rsidRDefault="00B112A0" w:rsidP="00474253">
      <w:pPr>
        <w:widowControl w:val="0"/>
        <w:spacing w:after="0"/>
        <w:rPr>
          <w:rFonts w:asciiTheme="minorHAnsi" w:hAnsiTheme="minorHAnsi" w:cstheme="minorHAnsi"/>
          <w:color w:val="000000"/>
          <w:szCs w:val="24"/>
          <w:lang w:eastAsia="pl-PL"/>
        </w:rPr>
      </w:pPr>
    </w:p>
    <w:p w14:paraId="3593F46B" w14:textId="77777777" w:rsidR="00B112A0" w:rsidRDefault="00B112A0" w:rsidP="00474253">
      <w:pPr>
        <w:widowControl w:val="0"/>
        <w:spacing w:after="0"/>
        <w:rPr>
          <w:rFonts w:asciiTheme="minorHAnsi" w:hAnsiTheme="minorHAnsi" w:cstheme="minorHAnsi"/>
          <w:color w:val="000000"/>
          <w:szCs w:val="24"/>
          <w:lang w:eastAsia="pl-PL"/>
        </w:rPr>
      </w:pPr>
    </w:p>
    <w:p w14:paraId="0814866A" w14:textId="77777777" w:rsidR="00B112A0" w:rsidRDefault="00B112A0" w:rsidP="00474253">
      <w:pPr>
        <w:widowControl w:val="0"/>
        <w:spacing w:after="0"/>
        <w:rPr>
          <w:rFonts w:asciiTheme="minorHAnsi" w:hAnsiTheme="minorHAnsi" w:cstheme="minorHAnsi"/>
          <w:color w:val="000000"/>
          <w:szCs w:val="24"/>
          <w:lang w:eastAsia="pl-PL"/>
        </w:rPr>
      </w:pPr>
    </w:p>
    <w:p w14:paraId="1675464F" w14:textId="77777777" w:rsidR="00B112A0" w:rsidRDefault="00B112A0" w:rsidP="00474253">
      <w:pPr>
        <w:widowControl w:val="0"/>
        <w:spacing w:after="0"/>
        <w:rPr>
          <w:rFonts w:asciiTheme="minorHAnsi" w:hAnsiTheme="minorHAnsi" w:cstheme="minorHAnsi"/>
          <w:color w:val="000000"/>
          <w:szCs w:val="24"/>
          <w:lang w:eastAsia="pl-PL"/>
        </w:rPr>
      </w:pPr>
    </w:p>
    <w:p w14:paraId="2C170836" w14:textId="77777777" w:rsidR="00B112A0" w:rsidRDefault="00B112A0" w:rsidP="00474253">
      <w:pPr>
        <w:widowControl w:val="0"/>
        <w:spacing w:after="0"/>
        <w:rPr>
          <w:rFonts w:asciiTheme="minorHAnsi" w:hAnsiTheme="minorHAnsi" w:cstheme="minorHAnsi"/>
          <w:color w:val="000000"/>
          <w:szCs w:val="24"/>
          <w:lang w:eastAsia="pl-PL"/>
        </w:rPr>
      </w:pPr>
    </w:p>
    <w:p w14:paraId="0AA2CC59" w14:textId="77777777" w:rsidR="00B112A0" w:rsidRDefault="00B112A0" w:rsidP="00474253">
      <w:pPr>
        <w:widowControl w:val="0"/>
        <w:spacing w:after="0"/>
        <w:rPr>
          <w:rFonts w:asciiTheme="minorHAnsi" w:hAnsiTheme="minorHAnsi" w:cstheme="minorHAnsi"/>
          <w:color w:val="000000"/>
          <w:szCs w:val="24"/>
          <w:lang w:eastAsia="pl-PL"/>
        </w:rPr>
      </w:pPr>
    </w:p>
    <w:p w14:paraId="228625CF" w14:textId="77777777" w:rsidR="00B112A0" w:rsidRDefault="00B112A0" w:rsidP="00474253">
      <w:pPr>
        <w:widowControl w:val="0"/>
        <w:spacing w:after="0"/>
        <w:rPr>
          <w:rFonts w:asciiTheme="minorHAnsi" w:hAnsiTheme="minorHAnsi" w:cstheme="minorHAnsi"/>
          <w:color w:val="000000"/>
          <w:szCs w:val="24"/>
          <w:lang w:eastAsia="pl-PL"/>
        </w:rPr>
      </w:pPr>
    </w:p>
    <w:p w14:paraId="0F6547E0" w14:textId="77777777" w:rsidR="00B112A0" w:rsidRPr="00925A2E" w:rsidRDefault="00B112A0" w:rsidP="00474253">
      <w:pPr>
        <w:widowControl w:val="0"/>
        <w:spacing w:after="0"/>
        <w:rPr>
          <w:rFonts w:asciiTheme="minorHAnsi" w:hAnsiTheme="minorHAnsi" w:cstheme="minorHAnsi"/>
          <w:color w:val="000000"/>
          <w:szCs w:val="24"/>
          <w:lang w:eastAsia="pl-PL"/>
        </w:rPr>
      </w:pPr>
    </w:p>
    <w:p w14:paraId="3ED0187A" w14:textId="77777777" w:rsidR="00DA2B48" w:rsidRDefault="00DA2B48" w:rsidP="006740CC">
      <w:pPr>
        <w:spacing w:after="0" w:line="276" w:lineRule="auto"/>
        <w:jc w:val="both"/>
        <w:rPr>
          <w:rFonts w:asciiTheme="minorHAnsi" w:hAnsiTheme="minorHAnsi" w:cstheme="minorHAnsi"/>
          <w:i/>
          <w:sz w:val="18"/>
          <w:szCs w:val="24"/>
        </w:rPr>
      </w:pPr>
    </w:p>
    <w:p w14:paraId="18A1CAEE" w14:textId="6C48C590" w:rsidR="00474253" w:rsidRPr="006740CC" w:rsidRDefault="00474253" w:rsidP="006740CC">
      <w:pPr>
        <w:spacing w:after="0" w:line="276" w:lineRule="auto"/>
        <w:jc w:val="both"/>
        <w:rPr>
          <w:rFonts w:asciiTheme="minorHAnsi" w:hAnsiTheme="minorHAnsi" w:cstheme="minorHAnsi"/>
          <w:i/>
          <w:sz w:val="18"/>
          <w:szCs w:val="24"/>
        </w:rPr>
      </w:pPr>
      <w:r w:rsidRPr="006740CC">
        <w:rPr>
          <w:rFonts w:asciiTheme="minorHAnsi" w:hAnsiTheme="minorHAnsi" w:cstheme="minorHAnsi"/>
          <w:i/>
          <w:sz w:val="18"/>
          <w:szCs w:val="24"/>
        </w:rPr>
        <w:t>Rys. 18. Rezerwa celowa budżetu państwa – nakłady na realizację zadań w dziedzinie Zdrowie, w kolejnych latach</w:t>
      </w:r>
    </w:p>
    <w:p w14:paraId="55A1A4A0" w14:textId="77777777" w:rsidR="00222C0C" w:rsidRPr="00925A2E" w:rsidRDefault="00222C0C" w:rsidP="00222C0C">
      <w:pPr>
        <w:jc w:val="both"/>
        <w:rPr>
          <w:rFonts w:asciiTheme="minorHAnsi" w:hAnsiTheme="minorHAnsi" w:cstheme="minorHAnsi"/>
          <w:i/>
          <w:sz w:val="18"/>
          <w:szCs w:val="24"/>
        </w:rPr>
      </w:pPr>
      <w:r w:rsidRPr="00925A2E">
        <w:rPr>
          <w:rFonts w:asciiTheme="minorHAnsi" w:hAnsiTheme="minorHAnsi" w:cstheme="minorHAnsi"/>
          <w:i/>
          <w:noProof/>
          <w:sz w:val="18"/>
          <w:szCs w:val="24"/>
          <w:lang w:eastAsia="pl-PL"/>
        </w:rPr>
        <w:drawing>
          <wp:inline distT="0" distB="0" distL="0" distR="0" wp14:anchorId="3535741A" wp14:editId="5EB3EB73">
            <wp:extent cx="5486400" cy="3200400"/>
            <wp:effectExtent l="0" t="0" r="0" b="0"/>
            <wp:docPr id="35" name="Wykres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1F2C9C1" w14:textId="77777777" w:rsidR="00474253" w:rsidRPr="00925A2E" w:rsidRDefault="00474253" w:rsidP="00474253">
      <w:pPr>
        <w:rPr>
          <w:rFonts w:asciiTheme="minorHAnsi" w:hAnsiTheme="minorHAnsi" w:cstheme="minorHAnsi"/>
          <w:szCs w:val="24"/>
        </w:rPr>
      </w:pPr>
    </w:p>
    <w:p w14:paraId="2A32BAEB" w14:textId="77777777" w:rsidR="00474253" w:rsidRPr="006740CC" w:rsidRDefault="00474253" w:rsidP="006740CC">
      <w:pPr>
        <w:spacing w:after="0" w:line="276" w:lineRule="auto"/>
        <w:jc w:val="both"/>
        <w:rPr>
          <w:rFonts w:asciiTheme="minorHAnsi" w:hAnsiTheme="minorHAnsi" w:cstheme="minorHAnsi"/>
          <w:i/>
          <w:sz w:val="18"/>
          <w:szCs w:val="24"/>
        </w:rPr>
      </w:pPr>
      <w:r w:rsidRPr="006740CC">
        <w:rPr>
          <w:rFonts w:asciiTheme="minorHAnsi" w:hAnsiTheme="minorHAnsi" w:cstheme="minorHAnsi"/>
          <w:i/>
          <w:sz w:val="18"/>
          <w:szCs w:val="24"/>
        </w:rPr>
        <w:lastRenderedPageBreak/>
        <w:t>Rys. 19. Liczba osób objętych badaniami profilaktycznymi w tym szczepieniami ochronnymi w ramach Programu integracji</w:t>
      </w:r>
    </w:p>
    <w:p w14:paraId="3D66D1C2" w14:textId="77777777" w:rsidR="00222C0C" w:rsidRPr="00925A2E" w:rsidRDefault="00222C0C" w:rsidP="00222C0C">
      <w:pPr>
        <w:jc w:val="both"/>
        <w:rPr>
          <w:rFonts w:asciiTheme="minorHAnsi" w:hAnsiTheme="minorHAnsi" w:cstheme="minorHAnsi"/>
          <w:i/>
          <w:sz w:val="18"/>
          <w:szCs w:val="24"/>
        </w:rPr>
      </w:pPr>
      <w:r w:rsidRPr="00925A2E">
        <w:rPr>
          <w:rFonts w:asciiTheme="minorHAnsi" w:hAnsiTheme="minorHAnsi" w:cstheme="minorHAnsi"/>
          <w:i/>
          <w:noProof/>
          <w:sz w:val="18"/>
          <w:szCs w:val="24"/>
          <w:lang w:eastAsia="pl-PL"/>
        </w:rPr>
        <w:drawing>
          <wp:inline distT="0" distB="0" distL="0" distR="0" wp14:anchorId="2C89C65C" wp14:editId="3C8B8AD1">
            <wp:extent cx="5486400" cy="3200400"/>
            <wp:effectExtent l="0" t="0" r="0" b="0"/>
            <wp:docPr id="29" name="Wykres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DF2B0A5" w14:textId="77777777" w:rsidR="00B112A0" w:rsidRPr="00925A2E" w:rsidRDefault="00B112A0" w:rsidP="00474253">
      <w:pPr>
        <w:rPr>
          <w:rFonts w:asciiTheme="minorHAnsi" w:hAnsiTheme="minorHAnsi" w:cstheme="minorHAnsi"/>
        </w:rPr>
      </w:pPr>
    </w:p>
    <w:p w14:paraId="3823D75E" w14:textId="401270F0" w:rsidR="00474253" w:rsidRPr="00744E64" w:rsidRDefault="00474253" w:rsidP="00BC6D2D">
      <w:pPr>
        <w:pStyle w:val="Nagwek3"/>
        <w:numPr>
          <w:ilvl w:val="2"/>
          <w:numId w:val="17"/>
        </w:numPr>
        <w:spacing w:before="120" w:after="120" w:line="257" w:lineRule="auto"/>
        <w:jc w:val="both"/>
        <w:rPr>
          <w:rFonts w:asciiTheme="minorHAnsi" w:hAnsiTheme="minorHAnsi" w:cstheme="minorHAnsi"/>
          <w:sz w:val="28"/>
          <w:szCs w:val="28"/>
        </w:rPr>
      </w:pPr>
      <w:bookmarkStart w:id="18" w:name="_Toc56669980"/>
      <w:r w:rsidRPr="00744E64">
        <w:rPr>
          <w:rFonts w:asciiTheme="minorHAnsi" w:hAnsiTheme="minorHAnsi" w:cstheme="minorHAnsi"/>
          <w:sz w:val="28"/>
          <w:szCs w:val="28"/>
        </w:rPr>
        <w:t>Zadania ogólnopolskie MSWiA</w:t>
      </w:r>
      <w:bookmarkEnd w:id="18"/>
    </w:p>
    <w:p w14:paraId="634F205E" w14:textId="77777777" w:rsidR="00474253" w:rsidRPr="00925A2E" w:rsidRDefault="00474253" w:rsidP="00474253">
      <w:pPr>
        <w:rPr>
          <w:rFonts w:asciiTheme="minorHAnsi" w:hAnsiTheme="minorHAnsi" w:cstheme="minorHAnsi"/>
          <w:b/>
        </w:rPr>
      </w:pPr>
      <w:r w:rsidRPr="00925A2E">
        <w:rPr>
          <w:rFonts w:asciiTheme="minorHAnsi" w:hAnsiTheme="minorHAnsi" w:cstheme="minorHAnsi"/>
          <w:b/>
        </w:rPr>
        <w:t>Systemy stypendialne realizowane przez MSWiA</w:t>
      </w:r>
    </w:p>
    <w:p w14:paraId="6D99B1ED" w14:textId="0EF52C7E" w:rsidR="00474253" w:rsidRPr="00925A2E" w:rsidRDefault="00474253" w:rsidP="00474253">
      <w:pPr>
        <w:spacing w:after="120" w:line="276" w:lineRule="auto"/>
        <w:jc w:val="both"/>
        <w:rPr>
          <w:rFonts w:asciiTheme="minorHAnsi" w:hAnsiTheme="minorHAnsi" w:cstheme="minorHAnsi"/>
          <w:szCs w:val="24"/>
        </w:rPr>
      </w:pPr>
      <w:r w:rsidRPr="00925A2E">
        <w:rPr>
          <w:rFonts w:asciiTheme="minorHAnsi" w:hAnsiTheme="minorHAnsi" w:cstheme="minorHAnsi"/>
          <w:szCs w:val="24"/>
        </w:rPr>
        <w:t>Jednym z warunków integracji społecznej Romów jest wyrównanie poziomu wykształcenia przedstawicieli tej grupy z ogółem populacji. Temu celowi służyć mają m.in. systemy stypendialne, zwłaszcza na poziomie szkoły ponadpodstawowej i studiów wyższych. Stypendia przyczyniły się do</w:t>
      </w:r>
      <w:r w:rsidR="00742ADD">
        <w:rPr>
          <w:rFonts w:asciiTheme="minorHAnsi" w:hAnsiTheme="minorHAnsi" w:cstheme="minorHAnsi"/>
          <w:szCs w:val="24"/>
        </w:rPr>
        <w:t xml:space="preserve"> </w:t>
      </w:r>
      <w:r w:rsidRPr="00925A2E">
        <w:rPr>
          <w:rFonts w:asciiTheme="minorHAnsi" w:hAnsiTheme="minorHAnsi" w:cstheme="minorHAnsi"/>
          <w:szCs w:val="24"/>
        </w:rPr>
        <w:t>poprawy dostępności edukacji ponadpodstawowej, choć odrębnej analizy wymaga zauważalny spadek liczby aplikujących o</w:t>
      </w:r>
      <w:r w:rsidR="00742ADD">
        <w:rPr>
          <w:rFonts w:asciiTheme="minorHAnsi" w:hAnsiTheme="minorHAnsi" w:cstheme="minorHAnsi"/>
          <w:szCs w:val="24"/>
        </w:rPr>
        <w:t xml:space="preserve"> </w:t>
      </w:r>
      <w:r w:rsidRPr="00925A2E">
        <w:rPr>
          <w:rFonts w:asciiTheme="minorHAnsi" w:hAnsiTheme="minorHAnsi" w:cstheme="minorHAnsi"/>
          <w:szCs w:val="24"/>
        </w:rPr>
        <w:t>stypendia (rys. 20): może on mieć przyczyny demograficzne i/lub wynikać z mobilności tej grupy ku wciąż bardziej atrakcyjnym płacowo rynkom Europy Zachodniej.</w:t>
      </w:r>
    </w:p>
    <w:p w14:paraId="05C9C2E9" w14:textId="36F8EF24" w:rsidR="00474253" w:rsidRPr="00925A2E" w:rsidRDefault="00474253" w:rsidP="004D5067">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Systemy stypendialne są utrzymane w niniejszej strategii, koncentrując się zwłaszcza na wsparciu uczniów szkół ponadpodstawowych, w tym branżowych i techników. </w:t>
      </w:r>
    </w:p>
    <w:p w14:paraId="28472349" w14:textId="58246428" w:rsidR="00474253" w:rsidRDefault="00474253" w:rsidP="00474253">
      <w:pPr>
        <w:spacing w:after="120" w:line="276" w:lineRule="auto"/>
        <w:jc w:val="both"/>
        <w:rPr>
          <w:rFonts w:asciiTheme="minorHAnsi" w:hAnsiTheme="minorHAnsi" w:cstheme="minorHAnsi"/>
          <w:szCs w:val="24"/>
        </w:rPr>
      </w:pPr>
      <w:r w:rsidRPr="00925A2E">
        <w:rPr>
          <w:rFonts w:asciiTheme="minorHAnsi" w:hAnsiTheme="minorHAnsi" w:cstheme="minorHAnsi"/>
          <w:szCs w:val="24"/>
        </w:rPr>
        <w:t>Liczba Romów na poszczególnych poziomach edukacji, otrzymujących stypendia MSWIA w latach 2004</w:t>
      </w:r>
      <w:r w:rsidR="002D6E8A" w:rsidRPr="00925A2E">
        <w:rPr>
          <w:rFonts w:asciiTheme="minorHAnsi" w:hAnsiTheme="minorHAnsi" w:cstheme="minorHAnsi"/>
          <w:szCs w:val="24"/>
        </w:rPr>
        <w:t>–</w:t>
      </w:r>
      <w:r w:rsidRPr="00925A2E">
        <w:rPr>
          <w:rFonts w:asciiTheme="minorHAnsi" w:hAnsiTheme="minorHAnsi" w:cstheme="minorHAnsi"/>
          <w:szCs w:val="24"/>
        </w:rPr>
        <w:t>2019 kształtuje się następująco (rys. 2</w:t>
      </w:r>
      <w:r w:rsidR="004D5067" w:rsidRPr="00925A2E">
        <w:rPr>
          <w:rFonts w:asciiTheme="minorHAnsi" w:hAnsiTheme="minorHAnsi" w:cstheme="minorHAnsi"/>
          <w:szCs w:val="24"/>
        </w:rPr>
        <w:t>0</w:t>
      </w:r>
      <w:r w:rsidRPr="00925A2E">
        <w:rPr>
          <w:rFonts w:asciiTheme="minorHAnsi" w:hAnsiTheme="minorHAnsi" w:cstheme="minorHAnsi"/>
          <w:szCs w:val="24"/>
        </w:rPr>
        <w:t>):</w:t>
      </w:r>
    </w:p>
    <w:p w14:paraId="31CCF002" w14:textId="00924613" w:rsidR="00E30C51" w:rsidRDefault="00E30C51" w:rsidP="00474253">
      <w:pPr>
        <w:spacing w:after="120" w:line="276" w:lineRule="auto"/>
        <w:jc w:val="both"/>
        <w:rPr>
          <w:rFonts w:asciiTheme="minorHAnsi" w:hAnsiTheme="minorHAnsi" w:cstheme="minorHAnsi"/>
          <w:szCs w:val="24"/>
        </w:rPr>
      </w:pPr>
    </w:p>
    <w:p w14:paraId="7EFCB9FF" w14:textId="77777777" w:rsidR="00E30C51" w:rsidRDefault="00E30C51" w:rsidP="006740CC">
      <w:pPr>
        <w:spacing w:after="0" w:line="276" w:lineRule="auto"/>
        <w:jc w:val="both"/>
        <w:rPr>
          <w:rFonts w:asciiTheme="minorHAnsi" w:hAnsiTheme="minorHAnsi" w:cstheme="minorHAnsi"/>
          <w:szCs w:val="24"/>
        </w:rPr>
      </w:pPr>
    </w:p>
    <w:p w14:paraId="70F8B32E" w14:textId="0723488C" w:rsidR="007F1AEF" w:rsidRPr="00925A2E" w:rsidRDefault="00474253"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t>Rys. 2</w:t>
      </w:r>
      <w:r w:rsidR="004D5067" w:rsidRPr="00925A2E">
        <w:rPr>
          <w:rFonts w:asciiTheme="minorHAnsi" w:hAnsiTheme="minorHAnsi" w:cstheme="minorHAnsi"/>
          <w:i/>
          <w:sz w:val="18"/>
          <w:szCs w:val="24"/>
        </w:rPr>
        <w:t>0</w:t>
      </w:r>
      <w:r w:rsidRPr="00925A2E">
        <w:rPr>
          <w:rFonts w:asciiTheme="minorHAnsi" w:hAnsiTheme="minorHAnsi" w:cstheme="minorHAnsi"/>
          <w:i/>
          <w:sz w:val="18"/>
          <w:szCs w:val="24"/>
        </w:rPr>
        <w:t>. Liczba Romów otrzymujących stypendia MSWIA w latach 2004</w:t>
      </w:r>
      <w:r w:rsidR="00742ADD">
        <w:rPr>
          <w:rFonts w:asciiTheme="minorHAnsi" w:hAnsiTheme="minorHAnsi" w:cstheme="minorHAnsi"/>
          <w:i/>
          <w:sz w:val="18"/>
          <w:szCs w:val="24"/>
        </w:rPr>
        <w:t>–</w:t>
      </w:r>
      <w:r w:rsidRPr="00925A2E">
        <w:rPr>
          <w:rFonts w:asciiTheme="minorHAnsi" w:hAnsiTheme="minorHAnsi" w:cstheme="minorHAnsi"/>
          <w:i/>
          <w:sz w:val="18"/>
          <w:szCs w:val="24"/>
        </w:rPr>
        <w:t>2019</w:t>
      </w:r>
    </w:p>
    <w:tbl>
      <w:tblPr>
        <w:tblStyle w:val="Tabela-Siatka8"/>
        <w:tblW w:w="0" w:type="auto"/>
        <w:jc w:val="center"/>
        <w:tblLook w:val="04A0" w:firstRow="1" w:lastRow="0" w:firstColumn="1" w:lastColumn="0" w:noHBand="0" w:noVBand="1"/>
      </w:tblPr>
      <w:tblGrid>
        <w:gridCol w:w="2186"/>
        <w:gridCol w:w="861"/>
        <w:gridCol w:w="861"/>
        <w:gridCol w:w="859"/>
        <w:gridCol w:w="859"/>
        <w:gridCol w:w="859"/>
        <w:gridCol w:w="859"/>
        <w:gridCol w:w="859"/>
        <w:gridCol w:w="859"/>
      </w:tblGrid>
      <w:tr w:rsidR="007F1AEF" w:rsidRPr="00925A2E" w14:paraId="62991C78" w14:textId="77777777" w:rsidTr="007F1AEF">
        <w:trPr>
          <w:jc w:val="center"/>
        </w:trPr>
        <w:tc>
          <w:tcPr>
            <w:tcW w:w="2186" w:type="dxa"/>
            <w:shd w:val="clear" w:color="auto" w:fill="44546A"/>
            <w:vAlign w:val="center"/>
          </w:tcPr>
          <w:p w14:paraId="12697186" w14:textId="77777777" w:rsidR="007F1AEF" w:rsidRPr="00925A2E" w:rsidRDefault="007F1AEF" w:rsidP="005552F9">
            <w:pPr>
              <w:widowControl w:val="0"/>
              <w:jc w:val="center"/>
              <w:rPr>
                <w:rFonts w:asciiTheme="minorHAnsi" w:hAnsiTheme="minorHAnsi" w:cstheme="minorHAnsi"/>
                <w:b/>
                <w:color w:val="FFFFFF"/>
                <w:lang w:eastAsia="pl-PL"/>
              </w:rPr>
            </w:pPr>
            <w:r w:rsidRPr="00925A2E">
              <w:rPr>
                <w:rFonts w:asciiTheme="minorHAnsi" w:hAnsiTheme="minorHAnsi" w:cstheme="minorHAnsi"/>
                <w:b/>
                <w:color w:val="FFFFFF"/>
                <w:lang w:eastAsia="pl-PL"/>
              </w:rPr>
              <w:t>Rodzaj stypendium</w:t>
            </w:r>
          </w:p>
        </w:tc>
        <w:tc>
          <w:tcPr>
            <w:tcW w:w="861" w:type="dxa"/>
            <w:shd w:val="clear" w:color="auto" w:fill="44546A"/>
            <w:vAlign w:val="center"/>
          </w:tcPr>
          <w:p w14:paraId="7234E530"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‘04</w:t>
            </w:r>
          </w:p>
        </w:tc>
        <w:tc>
          <w:tcPr>
            <w:tcW w:w="861" w:type="dxa"/>
            <w:shd w:val="clear" w:color="auto" w:fill="44546A"/>
            <w:vAlign w:val="center"/>
          </w:tcPr>
          <w:p w14:paraId="72495586"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‘05</w:t>
            </w:r>
          </w:p>
        </w:tc>
        <w:tc>
          <w:tcPr>
            <w:tcW w:w="859" w:type="dxa"/>
            <w:shd w:val="clear" w:color="auto" w:fill="44546A"/>
            <w:vAlign w:val="center"/>
          </w:tcPr>
          <w:p w14:paraId="0262F5E3"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‘06</w:t>
            </w:r>
          </w:p>
        </w:tc>
        <w:tc>
          <w:tcPr>
            <w:tcW w:w="859" w:type="dxa"/>
            <w:shd w:val="clear" w:color="auto" w:fill="44546A"/>
            <w:vAlign w:val="center"/>
          </w:tcPr>
          <w:p w14:paraId="297FB0DA"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‘07</w:t>
            </w:r>
          </w:p>
        </w:tc>
        <w:tc>
          <w:tcPr>
            <w:tcW w:w="859" w:type="dxa"/>
            <w:shd w:val="clear" w:color="auto" w:fill="44546A"/>
            <w:vAlign w:val="center"/>
          </w:tcPr>
          <w:p w14:paraId="22B05532"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‘08</w:t>
            </w:r>
          </w:p>
        </w:tc>
        <w:tc>
          <w:tcPr>
            <w:tcW w:w="859" w:type="dxa"/>
            <w:shd w:val="clear" w:color="auto" w:fill="44546A"/>
            <w:vAlign w:val="center"/>
          </w:tcPr>
          <w:p w14:paraId="61C119E8"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‘09</w:t>
            </w:r>
          </w:p>
        </w:tc>
        <w:tc>
          <w:tcPr>
            <w:tcW w:w="859" w:type="dxa"/>
            <w:shd w:val="clear" w:color="auto" w:fill="44546A"/>
            <w:vAlign w:val="center"/>
          </w:tcPr>
          <w:p w14:paraId="480BC2B5"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‘10</w:t>
            </w:r>
          </w:p>
        </w:tc>
        <w:tc>
          <w:tcPr>
            <w:tcW w:w="859" w:type="dxa"/>
            <w:shd w:val="clear" w:color="auto" w:fill="44546A"/>
            <w:vAlign w:val="center"/>
          </w:tcPr>
          <w:p w14:paraId="0639630A"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‘11</w:t>
            </w:r>
          </w:p>
        </w:tc>
      </w:tr>
      <w:tr w:rsidR="007F1AEF" w:rsidRPr="00925A2E" w14:paraId="3319B0FC" w14:textId="77777777" w:rsidTr="007F1AEF">
        <w:trPr>
          <w:jc w:val="center"/>
        </w:trPr>
        <w:tc>
          <w:tcPr>
            <w:tcW w:w="2186" w:type="dxa"/>
            <w:vMerge w:val="restart"/>
            <w:shd w:val="clear" w:color="auto" w:fill="44546A" w:themeFill="text2"/>
            <w:vAlign w:val="center"/>
          </w:tcPr>
          <w:p w14:paraId="26E61D62" w14:textId="77777777" w:rsidR="007F1AEF" w:rsidRPr="00925A2E" w:rsidRDefault="007F1AEF" w:rsidP="005552F9">
            <w:pPr>
              <w:jc w:val="center"/>
              <w:rPr>
                <w:rFonts w:asciiTheme="minorHAnsi" w:hAnsiTheme="minorHAnsi" w:cstheme="minorHAnsi"/>
                <w:color w:val="FFFFFF" w:themeColor="background1"/>
              </w:rPr>
            </w:pPr>
            <w:r w:rsidRPr="00925A2E">
              <w:rPr>
                <w:rFonts w:asciiTheme="minorHAnsi" w:hAnsiTheme="minorHAnsi" w:cstheme="minorHAnsi"/>
                <w:b/>
                <w:color w:val="FFFFFF" w:themeColor="background1"/>
              </w:rPr>
              <w:t>dla uczniów uzdolnionych</w:t>
            </w:r>
          </w:p>
        </w:tc>
        <w:tc>
          <w:tcPr>
            <w:tcW w:w="861" w:type="dxa"/>
            <w:vAlign w:val="center"/>
          </w:tcPr>
          <w:p w14:paraId="650200C1"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12</w:t>
            </w:r>
          </w:p>
        </w:tc>
        <w:tc>
          <w:tcPr>
            <w:tcW w:w="861" w:type="dxa"/>
            <w:vAlign w:val="center"/>
          </w:tcPr>
          <w:p w14:paraId="18E3E93F"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10</w:t>
            </w:r>
          </w:p>
        </w:tc>
        <w:tc>
          <w:tcPr>
            <w:tcW w:w="859" w:type="dxa"/>
            <w:vAlign w:val="center"/>
          </w:tcPr>
          <w:p w14:paraId="7A77D666"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13</w:t>
            </w:r>
          </w:p>
        </w:tc>
        <w:tc>
          <w:tcPr>
            <w:tcW w:w="859" w:type="dxa"/>
            <w:vAlign w:val="center"/>
          </w:tcPr>
          <w:p w14:paraId="6268EFF4"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15</w:t>
            </w:r>
          </w:p>
        </w:tc>
        <w:tc>
          <w:tcPr>
            <w:tcW w:w="859" w:type="dxa"/>
            <w:vAlign w:val="center"/>
          </w:tcPr>
          <w:p w14:paraId="6ECA48DE"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17</w:t>
            </w:r>
          </w:p>
        </w:tc>
        <w:tc>
          <w:tcPr>
            <w:tcW w:w="859" w:type="dxa"/>
            <w:vAlign w:val="center"/>
          </w:tcPr>
          <w:p w14:paraId="615A55B2"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14</w:t>
            </w:r>
          </w:p>
        </w:tc>
        <w:tc>
          <w:tcPr>
            <w:tcW w:w="859" w:type="dxa"/>
            <w:vAlign w:val="center"/>
          </w:tcPr>
          <w:p w14:paraId="619680FA"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18</w:t>
            </w:r>
          </w:p>
        </w:tc>
        <w:tc>
          <w:tcPr>
            <w:tcW w:w="859" w:type="dxa"/>
            <w:vAlign w:val="center"/>
          </w:tcPr>
          <w:p w14:paraId="65DEE590"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15</w:t>
            </w:r>
          </w:p>
        </w:tc>
      </w:tr>
      <w:tr w:rsidR="007F1AEF" w:rsidRPr="00925A2E" w14:paraId="589C4045" w14:textId="77777777" w:rsidTr="007F1AEF">
        <w:trPr>
          <w:jc w:val="center"/>
        </w:trPr>
        <w:tc>
          <w:tcPr>
            <w:tcW w:w="2186" w:type="dxa"/>
            <w:vMerge/>
            <w:shd w:val="clear" w:color="auto" w:fill="44546A" w:themeFill="text2"/>
            <w:vAlign w:val="center"/>
          </w:tcPr>
          <w:p w14:paraId="7BA78E0F" w14:textId="77777777" w:rsidR="007F1AEF" w:rsidRPr="00925A2E" w:rsidRDefault="007F1AEF" w:rsidP="005552F9">
            <w:pPr>
              <w:jc w:val="center"/>
              <w:rPr>
                <w:rFonts w:asciiTheme="minorHAnsi" w:hAnsiTheme="minorHAnsi" w:cstheme="minorHAnsi"/>
              </w:rPr>
            </w:pPr>
          </w:p>
        </w:tc>
        <w:tc>
          <w:tcPr>
            <w:tcW w:w="861" w:type="dxa"/>
            <w:shd w:val="clear" w:color="auto" w:fill="44546A"/>
            <w:vAlign w:val="center"/>
          </w:tcPr>
          <w:p w14:paraId="6601BF79"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'12</w:t>
            </w:r>
          </w:p>
        </w:tc>
        <w:tc>
          <w:tcPr>
            <w:tcW w:w="861" w:type="dxa"/>
            <w:shd w:val="clear" w:color="auto" w:fill="44546A"/>
            <w:vAlign w:val="center"/>
          </w:tcPr>
          <w:p w14:paraId="6C1B5FB1"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‘13</w:t>
            </w:r>
          </w:p>
        </w:tc>
        <w:tc>
          <w:tcPr>
            <w:tcW w:w="859" w:type="dxa"/>
            <w:shd w:val="clear" w:color="auto" w:fill="44546A"/>
            <w:vAlign w:val="center"/>
          </w:tcPr>
          <w:p w14:paraId="7133083A"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‘14</w:t>
            </w:r>
          </w:p>
        </w:tc>
        <w:tc>
          <w:tcPr>
            <w:tcW w:w="859" w:type="dxa"/>
            <w:shd w:val="clear" w:color="auto" w:fill="44546A"/>
            <w:vAlign w:val="center"/>
          </w:tcPr>
          <w:p w14:paraId="4DCF8DE2"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‘15</w:t>
            </w:r>
          </w:p>
        </w:tc>
        <w:tc>
          <w:tcPr>
            <w:tcW w:w="859" w:type="dxa"/>
            <w:shd w:val="clear" w:color="auto" w:fill="44546A"/>
            <w:vAlign w:val="center"/>
          </w:tcPr>
          <w:p w14:paraId="2E82F7D6"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‘16</w:t>
            </w:r>
          </w:p>
        </w:tc>
        <w:tc>
          <w:tcPr>
            <w:tcW w:w="859" w:type="dxa"/>
            <w:shd w:val="clear" w:color="auto" w:fill="44546A"/>
            <w:vAlign w:val="center"/>
          </w:tcPr>
          <w:p w14:paraId="716A9352"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‘17</w:t>
            </w:r>
          </w:p>
        </w:tc>
        <w:tc>
          <w:tcPr>
            <w:tcW w:w="859" w:type="dxa"/>
            <w:shd w:val="clear" w:color="auto" w:fill="44546A"/>
            <w:vAlign w:val="center"/>
          </w:tcPr>
          <w:p w14:paraId="20A2B50A"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‘18</w:t>
            </w:r>
          </w:p>
        </w:tc>
        <w:tc>
          <w:tcPr>
            <w:tcW w:w="859" w:type="dxa"/>
            <w:shd w:val="clear" w:color="auto" w:fill="44546A"/>
            <w:vAlign w:val="center"/>
          </w:tcPr>
          <w:p w14:paraId="1D080B0A"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‘19</w:t>
            </w:r>
          </w:p>
        </w:tc>
      </w:tr>
      <w:tr w:rsidR="007F1AEF" w:rsidRPr="00925A2E" w14:paraId="3232E638" w14:textId="77777777" w:rsidTr="007F1AEF">
        <w:trPr>
          <w:jc w:val="center"/>
        </w:trPr>
        <w:tc>
          <w:tcPr>
            <w:tcW w:w="2186" w:type="dxa"/>
            <w:vMerge/>
            <w:shd w:val="clear" w:color="auto" w:fill="44546A" w:themeFill="text2"/>
            <w:vAlign w:val="center"/>
          </w:tcPr>
          <w:p w14:paraId="7D5A7566" w14:textId="77777777" w:rsidR="007F1AEF" w:rsidRPr="00925A2E" w:rsidRDefault="007F1AEF" w:rsidP="005552F9">
            <w:pPr>
              <w:jc w:val="center"/>
              <w:rPr>
                <w:rFonts w:asciiTheme="minorHAnsi" w:hAnsiTheme="minorHAnsi" w:cstheme="minorHAnsi"/>
              </w:rPr>
            </w:pPr>
          </w:p>
        </w:tc>
        <w:tc>
          <w:tcPr>
            <w:tcW w:w="861" w:type="dxa"/>
            <w:vAlign w:val="center"/>
          </w:tcPr>
          <w:p w14:paraId="1256BE32"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17</w:t>
            </w:r>
          </w:p>
        </w:tc>
        <w:tc>
          <w:tcPr>
            <w:tcW w:w="861" w:type="dxa"/>
            <w:vAlign w:val="center"/>
          </w:tcPr>
          <w:p w14:paraId="24CB4C9F"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25</w:t>
            </w:r>
          </w:p>
        </w:tc>
        <w:tc>
          <w:tcPr>
            <w:tcW w:w="859" w:type="dxa"/>
            <w:vAlign w:val="center"/>
          </w:tcPr>
          <w:p w14:paraId="26473C0A"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21</w:t>
            </w:r>
          </w:p>
        </w:tc>
        <w:tc>
          <w:tcPr>
            <w:tcW w:w="859" w:type="dxa"/>
            <w:vAlign w:val="center"/>
          </w:tcPr>
          <w:p w14:paraId="15D72207"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20</w:t>
            </w:r>
          </w:p>
        </w:tc>
        <w:tc>
          <w:tcPr>
            <w:tcW w:w="859" w:type="dxa"/>
            <w:vAlign w:val="center"/>
          </w:tcPr>
          <w:p w14:paraId="79412A93"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21</w:t>
            </w:r>
          </w:p>
        </w:tc>
        <w:tc>
          <w:tcPr>
            <w:tcW w:w="859" w:type="dxa"/>
            <w:vAlign w:val="center"/>
          </w:tcPr>
          <w:p w14:paraId="540B46E8"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21</w:t>
            </w:r>
          </w:p>
        </w:tc>
        <w:tc>
          <w:tcPr>
            <w:tcW w:w="859" w:type="dxa"/>
            <w:vAlign w:val="center"/>
          </w:tcPr>
          <w:p w14:paraId="4FAC15B6"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23</w:t>
            </w:r>
          </w:p>
        </w:tc>
        <w:tc>
          <w:tcPr>
            <w:tcW w:w="859" w:type="dxa"/>
            <w:vAlign w:val="center"/>
          </w:tcPr>
          <w:p w14:paraId="17C9C262"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22</w:t>
            </w:r>
          </w:p>
        </w:tc>
      </w:tr>
      <w:tr w:rsidR="007F1AEF" w:rsidRPr="00925A2E" w14:paraId="79B25EC9" w14:textId="77777777" w:rsidTr="007F1AEF">
        <w:trPr>
          <w:jc w:val="center"/>
        </w:trPr>
        <w:tc>
          <w:tcPr>
            <w:tcW w:w="2186" w:type="dxa"/>
            <w:vMerge w:val="restart"/>
            <w:shd w:val="clear" w:color="auto" w:fill="44546A" w:themeFill="text2"/>
            <w:vAlign w:val="center"/>
          </w:tcPr>
          <w:p w14:paraId="65B6CA28" w14:textId="77777777" w:rsidR="007F1AEF" w:rsidRPr="00925A2E" w:rsidRDefault="007F1AEF" w:rsidP="005552F9">
            <w:pPr>
              <w:jc w:val="center"/>
              <w:rPr>
                <w:rFonts w:asciiTheme="minorHAnsi" w:hAnsiTheme="minorHAnsi" w:cstheme="minorHAnsi"/>
              </w:rPr>
            </w:pPr>
            <w:r w:rsidRPr="00925A2E">
              <w:rPr>
                <w:rFonts w:asciiTheme="minorHAnsi" w:hAnsiTheme="minorHAnsi" w:cstheme="minorHAnsi"/>
                <w:b/>
                <w:color w:val="FFFFFF"/>
                <w:lang w:eastAsia="pl-PL"/>
              </w:rPr>
              <w:t>dla uczniów szkół ponadpodstawowych</w:t>
            </w:r>
          </w:p>
        </w:tc>
        <w:tc>
          <w:tcPr>
            <w:tcW w:w="861" w:type="dxa"/>
            <w:shd w:val="clear" w:color="auto" w:fill="44546A"/>
            <w:vAlign w:val="center"/>
          </w:tcPr>
          <w:p w14:paraId="30765C3D"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‘04</w:t>
            </w:r>
          </w:p>
        </w:tc>
        <w:tc>
          <w:tcPr>
            <w:tcW w:w="861" w:type="dxa"/>
            <w:shd w:val="clear" w:color="auto" w:fill="44546A"/>
            <w:vAlign w:val="center"/>
          </w:tcPr>
          <w:p w14:paraId="47BD65BA"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‘05</w:t>
            </w:r>
          </w:p>
        </w:tc>
        <w:tc>
          <w:tcPr>
            <w:tcW w:w="859" w:type="dxa"/>
            <w:shd w:val="clear" w:color="auto" w:fill="44546A"/>
            <w:vAlign w:val="center"/>
          </w:tcPr>
          <w:p w14:paraId="47F47B0B"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‘06</w:t>
            </w:r>
          </w:p>
        </w:tc>
        <w:tc>
          <w:tcPr>
            <w:tcW w:w="859" w:type="dxa"/>
            <w:shd w:val="clear" w:color="auto" w:fill="44546A"/>
            <w:vAlign w:val="center"/>
          </w:tcPr>
          <w:p w14:paraId="0921331C"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‘07</w:t>
            </w:r>
          </w:p>
        </w:tc>
        <w:tc>
          <w:tcPr>
            <w:tcW w:w="859" w:type="dxa"/>
            <w:shd w:val="clear" w:color="auto" w:fill="44546A"/>
            <w:vAlign w:val="center"/>
          </w:tcPr>
          <w:p w14:paraId="59B2720B"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‘08</w:t>
            </w:r>
          </w:p>
        </w:tc>
        <w:tc>
          <w:tcPr>
            <w:tcW w:w="859" w:type="dxa"/>
            <w:shd w:val="clear" w:color="auto" w:fill="44546A"/>
            <w:vAlign w:val="center"/>
          </w:tcPr>
          <w:p w14:paraId="2DCDE4AB"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‘09</w:t>
            </w:r>
          </w:p>
        </w:tc>
        <w:tc>
          <w:tcPr>
            <w:tcW w:w="859" w:type="dxa"/>
            <w:shd w:val="clear" w:color="auto" w:fill="44546A"/>
            <w:vAlign w:val="center"/>
          </w:tcPr>
          <w:p w14:paraId="4ECA3156"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‘10</w:t>
            </w:r>
          </w:p>
        </w:tc>
        <w:tc>
          <w:tcPr>
            <w:tcW w:w="859" w:type="dxa"/>
            <w:shd w:val="clear" w:color="auto" w:fill="44546A"/>
            <w:vAlign w:val="center"/>
          </w:tcPr>
          <w:p w14:paraId="3DD39971"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‘11</w:t>
            </w:r>
          </w:p>
        </w:tc>
      </w:tr>
      <w:tr w:rsidR="007F1AEF" w:rsidRPr="00925A2E" w14:paraId="587010E4" w14:textId="77777777" w:rsidTr="007F1AEF">
        <w:trPr>
          <w:jc w:val="center"/>
        </w:trPr>
        <w:tc>
          <w:tcPr>
            <w:tcW w:w="2186" w:type="dxa"/>
            <w:vMerge/>
            <w:vAlign w:val="center"/>
          </w:tcPr>
          <w:p w14:paraId="4AEB43F3" w14:textId="77777777" w:rsidR="007F1AEF" w:rsidRPr="00925A2E" w:rsidRDefault="007F1AEF" w:rsidP="005552F9">
            <w:pPr>
              <w:jc w:val="center"/>
              <w:rPr>
                <w:rFonts w:asciiTheme="minorHAnsi" w:hAnsiTheme="minorHAnsi" w:cstheme="minorHAnsi"/>
              </w:rPr>
            </w:pPr>
          </w:p>
        </w:tc>
        <w:tc>
          <w:tcPr>
            <w:tcW w:w="861" w:type="dxa"/>
            <w:shd w:val="clear" w:color="auto" w:fill="E7E6E6" w:themeFill="background2"/>
            <w:vAlign w:val="center"/>
          </w:tcPr>
          <w:p w14:paraId="3E9A8FBA" w14:textId="77777777" w:rsidR="007F1AEF" w:rsidRPr="00925A2E" w:rsidRDefault="007F1AEF" w:rsidP="005552F9">
            <w:pPr>
              <w:rPr>
                <w:rFonts w:asciiTheme="minorHAnsi" w:hAnsiTheme="minorHAnsi" w:cstheme="minorHAnsi"/>
              </w:rPr>
            </w:pPr>
          </w:p>
        </w:tc>
        <w:tc>
          <w:tcPr>
            <w:tcW w:w="861" w:type="dxa"/>
            <w:shd w:val="clear" w:color="auto" w:fill="E7E6E6" w:themeFill="background2"/>
            <w:vAlign w:val="center"/>
          </w:tcPr>
          <w:p w14:paraId="4A88B33A" w14:textId="77777777" w:rsidR="007F1AEF" w:rsidRPr="00925A2E" w:rsidRDefault="007F1AEF" w:rsidP="005552F9">
            <w:pPr>
              <w:rPr>
                <w:rFonts w:asciiTheme="minorHAnsi" w:hAnsiTheme="minorHAnsi" w:cstheme="minorHAnsi"/>
              </w:rPr>
            </w:pPr>
          </w:p>
        </w:tc>
        <w:tc>
          <w:tcPr>
            <w:tcW w:w="859" w:type="dxa"/>
            <w:shd w:val="clear" w:color="auto" w:fill="E7E6E6" w:themeFill="background2"/>
            <w:vAlign w:val="center"/>
          </w:tcPr>
          <w:p w14:paraId="79509E0B" w14:textId="77777777" w:rsidR="007F1AEF" w:rsidRPr="00925A2E" w:rsidRDefault="007F1AEF" w:rsidP="005552F9">
            <w:pPr>
              <w:rPr>
                <w:rFonts w:asciiTheme="minorHAnsi" w:hAnsiTheme="minorHAnsi" w:cstheme="minorHAnsi"/>
              </w:rPr>
            </w:pPr>
          </w:p>
        </w:tc>
        <w:tc>
          <w:tcPr>
            <w:tcW w:w="859" w:type="dxa"/>
            <w:shd w:val="clear" w:color="auto" w:fill="E7E6E6" w:themeFill="background2"/>
            <w:vAlign w:val="center"/>
          </w:tcPr>
          <w:p w14:paraId="24CC145E" w14:textId="77777777" w:rsidR="007F1AEF" w:rsidRPr="00925A2E" w:rsidRDefault="007F1AEF" w:rsidP="005552F9">
            <w:pPr>
              <w:rPr>
                <w:rFonts w:asciiTheme="minorHAnsi" w:hAnsiTheme="minorHAnsi" w:cstheme="minorHAnsi"/>
              </w:rPr>
            </w:pPr>
          </w:p>
        </w:tc>
        <w:tc>
          <w:tcPr>
            <w:tcW w:w="859" w:type="dxa"/>
            <w:shd w:val="clear" w:color="auto" w:fill="E7E6E6" w:themeFill="background2"/>
            <w:vAlign w:val="center"/>
          </w:tcPr>
          <w:p w14:paraId="4436241A" w14:textId="77777777" w:rsidR="007F1AEF" w:rsidRPr="00925A2E" w:rsidRDefault="007F1AEF" w:rsidP="005552F9">
            <w:pPr>
              <w:rPr>
                <w:rFonts w:asciiTheme="minorHAnsi" w:hAnsiTheme="minorHAnsi" w:cstheme="minorHAnsi"/>
              </w:rPr>
            </w:pPr>
          </w:p>
        </w:tc>
        <w:tc>
          <w:tcPr>
            <w:tcW w:w="859" w:type="dxa"/>
            <w:shd w:val="clear" w:color="auto" w:fill="E7E6E6" w:themeFill="background2"/>
            <w:vAlign w:val="center"/>
          </w:tcPr>
          <w:p w14:paraId="6C13DDFF" w14:textId="77777777" w:rsidR="007F1AEF" w:rsidRPr="00925A2E" w:rsidRDefault="007F1AEF" w:rsidP="005552F9">
            <w:pPr>
              <w:rPr>
                <w:rFonts w:asciiTheme="minorHAnsi" w:hAnsiTheme="minorHAnsi" w:cstheme="minorHAnsi"/>
              </w:rPr>
            </w:pPr>
          </w:p>
        </w:tc>
        <w:tc>
          <w:tcPr>
            <w:tcW w:w="859" w:type="dxa"/>
            <w:shd w:val="clear" w:color="auto" w:fill="E7E6E6" w:themeFill="background2"/>
            <w:vAlign w:val="center"/>
          </w:tcPr>
          <w:p w14:paraId="513876B2" w14:textId="77777777" w:rsidR="007F1AEF" w:rsidRPr="00925A2E" w:rsidRDefault="007F1AEF" w:rsidP="005552F9">
            <w:pPr>
              <w:rPr>
                <w:rFonts w:asciiTheme="minorHAnsi" w:hAnsiTheme="minorHAnsi" w:cstheme="minorHAnsi"/>
              </w:rPr>
            </w:pPr>
          </w:p>
        </w:tc>
        <w:tc>
          <w:tcPr>
            <w:tcW w:w="859" w:type="dxa"/>
            <w:vAlign w:val="center"/>
          </w:tcPr>
          <w:p w14:paraId="7E2E7CA0" w14:textId="77777777" w:rsidR="007F1AEF" w:rsidRPr="00925A2E" w:rsidRDefault="007F1AEF" w:rsidP="007F1AEF">
            <w:pPr>
              <w:jc w:val="center"/>
              <w:rPr>
                <w:rFonts w:asciiTheme="minorHAnsi" w:hAnsiTheme="minorHAnsi" w:cstheme="minorHAnsi"/>
              </w:rPr>
            </w:pPr>
            <w:r w:rsidRPr="00925A2E">
              <w:rPr>
                <w:rFonts w:asciiTheme="minorHAnsi" w:hAnsiTheme="minorHAnsi" w:cstheme="minorHAnsi"/>
              </w:rPr>
              <w:t>55</w:t>
            </w:r>
          </w:p>
        </w:tc>
      </w:tr>
      <w:tr w:rsidR="007F1AEF" w:rsidRPr="00925A2E" w14:paraId="1C30A197" w14:textId="77777777" w:rsidTr="007F1AEF">
        <w:trPr>
          <w:jc w:val="center"/>
        </w:trPr>
        <w:tc>
          <w:tcPr>
            <w:tcW w:w="2186" w:type="dxa"/>
            <w:vMerge/>
            <w:vAlign w:val="center"/>
          </w:tcPr>
          <w:p w14:paraId="5E44E3F3" w14:textId="77777777" w:rsidR="007F1AEF" w:rsidRPr="00925A2E" w:rsidRDefault="007F1AEF" w:rsidP="005552F9">
            <w:pPr>
              <w:jc w:val="center"/>
              <w:rPr>
                <w:rFonts w:asciiTheme="minorHAnsi" w:hAnsiTheme="minorHAnsi" w:cstheme="minorHAnsi"/>
              </w:rPr>
            </w:pPr>
          </w:p>
        </w:tc>
        <w:tc>
          <w:tcPr>
            <w:tcW w:w="861" w:type="dxa"/>
            <w:shd w:val="clear" w:color="auto" w:fill="44546A"/>
            <w:vAlign w:val="center"/>
          </w:tcPr>
          <w:p w14:paraId="13E9DB6A"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'12</w:t>
            </w:r>
          </w:p>
        </w:tc>
        <w:tc>
          <w:tcPr>
            <w:tcW w:w="861" w:type="dxa"/>
            <w:shd w:val="clear" w:color="auto" w:fill="44546A"/>
            <w:vAlign w:val="center"/>
          </w:tcPr>
          <w:p w14:paraId="0D9327D6"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‘13</w:t>
            </w:r>
          </w:p>
        </w:tc>
        <w:tc>
          <w:tcPr>
            <w:tcW w:w="859" w:type="dxa"/>
            <w:shd w:val="clear" w:color="auto" w:fill="44546A"/>
            <w:vAlign w:val="center"/>
          </w:tcPr>
          <w:p w14:paraId="616BE44D"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‘14</w:t>
            </w:r>
          </w:p>
        </w:tc>
        <w:tc>
          <w:tcPr>
            <w:tcW w:w="859" w:type="dxa"/>
            <w:shd w:val="clear" w:color="auto" w:fill="44546A"/>
            <w:vAlign w:val="center"/>
          </w:tcPr>
          <w:p w14:paraId="03225A95"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‘15</w:t>
            </w:r>
          </w:p>
        </w:tc>
        <w:tc>
          <w:tcPr>
            <w:tcW w:w="859" w:type="dxa"/>
            <w:shd w:val="clear" w:color="auto" w:fill="44546A"/>
            <w:vAlign w:val="center"/>
          </w:tcPr>
          <w:p w14:paraId="57F9BC3A"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‘16</w:t>
            </w:r>
          </w:p>
        </w:tc>
        <w:tc>
          <w:tcPr>
            <w:tcW w:w="859" w:type="dxa"/>
            <w:shd w:val="clear" w:color="auto" w:fill="44546A"/>
            <w:vAlign w:val="center"/>
          </w:tcPr>
          <w:p w14:paraId="22B6DC75"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‘17</w:t>
            </w:r>
          </w:p>
        </w:tc>
        <w:tc>
          <w:tcPr>
            <w:tcW w:w="859" w:type="dxa"/>
            <w:shd w:val="clear" w:color="auto" w:fill="44546A"/>
            <w:vAlign w:val="center"/>
          </w:tcPr>
          <w:p w14:paraId="5C3447BF"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‘18</w:t>
            </w:r>
          </w:p>
        </w:tc>
        <w:tc>
          <w:tcPr>
            <w:tcW w:w="859" w:type="dxa"/>
            <w:shd w:val="clear" w:color="auto" w:fill="44546A"/>
            <w:vAlign w:val="center"/>
          </w:tcPr>
          <w:p w14:paraId="5CB16305"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‘19</w:t>
            </w:r>
          </w:p>
        </w:tc>
      </w:tr>
      <w:tr w:rsidR="007F1AEF" w:rsidRPr="00925A2E" w14:paraId="1CF2AB22" w14:textId="77777777" w:rsidTr="007F1AEF">
        <w:trPr>
          <w:jc w:val="center"/>
        </w:trPr>
        <w:tc>
          <w:tcPr>
            <w:tcW w:w="2186" w:type="dxa"/>
            <w:vMerge/>
            <w:vAlign w:val="center"/>
          </w:tcPr>
          <w:p w14:paraId="10B3F17B" w14:textId="77777777" w:rsidR="007F1AEF" w:rsidRPr="00925A2E" w:rsidRDefault="007F1AEF" w:rsidP="005552F9">
            <w:pPr>
              <w:jc w:val="center"/>
              <w:rPr>
                <w:rFonts w:asciiTheme="minorHAnsi" w:hAnsiTheme="minorHAnsi" w:cstheme="minorHAnsi"/>
              </w:rPr>
            </w:pPr>
          </w:p>
        </w:tc>
        <w:tc>
          <w:tcPr>
            <w:tcW w:w="861" w:type="dxa"/>
            <w:vAlign w:val="center"/>
          </w:tcPr>
          <w:p w14:paraId="6243A411"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56</w:t>
            </w:r>
          </w:p>
        </w:tc>
        <w:tc>
          <w:tcPr>
            <w:tcW w:w="861" w:type="dxa"/>
            <w:vAlign w:val="center"/>
          </w:tcPr>
          <w:p w14:paraId="57FA1CB5"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70</w:t>
            </w:r>
          </w:p>
        </w:tc>
        <w:tc>
          <w:tcPr>
            <w:tcW w:w="859" w:type="dxa"/>
            <w:vAlign w:val="center"/>
          </w:tcPr>
          <w:p w14:paraId="312C2140"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66</w:t>
            </w:r>
          </w:p>
        </w:tc>
        <w:tc>
          <w:tcPr>
            <w:tcW w:w="859" w:type="dxa"/>
            <w:tcBorders>
              <w:left w:val="nil"/>
            </w:tcBorders>
            <w:vAlign w:val="center"/>
          </w:tcPr>
          <w:p w14:paraId="05045165"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51</w:t>
            </w:r>
          </w:p>
        </w:tc>
        <w:tc>
          <w:tcPr>
            <w:tcW w:w="859" w:type="dxa"/>
            <w:tcBorders>
              <w:left w:val="nil"/>
            </w:tcBorders>
            <w:vAlign w:val="center"/>
          </w:tcPr>
          <w:p w14:paraId="11B34B90"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57</w:t>
            </w:r>
          </w:p>
        </w:tc>
        <w:tc>
          <w:tcPr>
            <w:tcW w:w="859" w:type="dxa"/>
            <w:tcBorders>
              <w:left w:val="nil"/>
            </w:tcBorders>
            <w:vAlign w:val="center"/>
          </w:tcPr>
          <w:p w14:paraId="26668BCF"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67</w:t>
            </w:r>
          </w:p>
        </w:tc>
        <w:tc>
          <w:tcPr>
            <w:tcW w:w="859" w:type="dxa"/>
            <w:tcBorders>
              <w:left w:val="nil"/>
            </w:tcBorders>
            <w:vAlign w:val="center"/>
          </w:tcPr>
          <w:p w14:paraId="470E5C64"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53</w:t>
            </w:r>
          </w:p>
        </w:tc>
        <w:tc>
          <w:tcPr>
            <w:tcW w:w="859" w:type="dxa"/>
            <w:vAlign w:val="center"/>
          </w:tcPr>
          <w:p w14:paraId="0CFB3A27"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52</w:t>
            </w:r>
          </w:p>
        </w:tc>
      </w:tr>
      <w:tr w:rsidR="007F1AEF" w:rsidRPr="00925A2E" w14:paraId="6D426A86" w14:textId="77777777" w:rsidTr="007F1AEF">
        <w:trPr>
          <w:jc w:val="center"/>
        </w:trPr>
        <w:tc>
          <w:tcPr>
            <w:tcW w:w="2186" w:type="dxa"/>
            <w:vMerge w:val="restart"/>
            <w:shd w:val="clear" w:color="auto" w:fill="44546A" w:themeFill="text2"/>
            <w:vAlign w:val="center"/>
          </w:tcPr>
          <w:p w14:paraId="249BFD56" w14:textId="77777777" w:rsidR="007F1AEF" w:rsidRPr="00925A2E" w:rsidRDefault="007F1AEF" w:rsidP="005552F9">
            <w:pPr>
              <w:jc w:val="center"/>
              <w:rPr>
                <w:rFonts w:asciiTheme="minorHAnsi" w:hAnsiTheme="minorHAnsi" w:cstheme="minorHAnsi"/>
                <w:color w:val="FFFFFF" w:themeColor="background1"/>
              </w:rPr>
            </w:pPr>
            <w:r w:rsidRPr="00925A2E">
              <w:rPr>
                <w:rFonts w:asciiTheme="minorHAnsi" w:hAnsiTheme="minorHAnsi" w:cstheme="minorHAnsi"/>
                <w:b/>
                <w:color w:val="FFFFFF"/>
                <w:lang w:eastAsia="pl-PL"/>
              </w:rPr>
              <w:lastRenderedPageBreak/>
              <w:t>dla studentów</w:t>
            </w:r>
          </w:p>
        </w:tc>
        <w:tc>
          <w:tcPr>
            <w:tcW w:w="861" w:type="dxa"/>
            <w:shd w:val="clear" w:color="auto" w:fill="44546A"/>
            <w:vAlign w:val="center"/>
          </w:tcPr>
          <w:p w14:paraId="0F5298BF"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‘04</w:t>
            </w:r>
          </w:p>
        </w:tc>
        <w:tc>
          <w:tcPr>
            <w:tcW w:w="861" w:type="dxa"/>
            <w:shd w:val="clear" w:color="auto" w:fill="44546A"/>
            <w:vAlign w:val="center"/>
          </w:tcPr>
          <w:p w14:paraId="6EBA9C51"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‘05</w:t>
            </w:r>
          </w:p>
        </w:tc>
        <w:tc>
          <w:tcPr>
            <w:tcW w:w="859" w:type="dxa"/>
            <w:shd w:val="clear" w:color="auto" w:fill="44546A"/>
            <w:vAlign w:val="center"/>
          </w:tcPr>
          <w:p w14:paraId="080BD3D4"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‘06</w:t>
            </w:r>
          </w:p>
        </w:tc>
        <w:tc>
          <w:tcPr>
            <w:tcW w:w="859" w:type="dxa"/>
            <w:shd w:val="clear" w:color="auto" w:fill="44546A"/>
            <w:vAlign w:val="center"/>
          </w:tcPr>
          <w:p w14:paraId="48CA1DFE"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‘07</w:t>
            </w:r>
          </w:p>
        </w:tc>
        <w:tc>
          <w:tcPr>
            <w:tcW w:w="859" w:type="dxa"/>
            <w:shd w:val="clear" w:color="auto" w:fill="44546A"/>
            <w:vAlign w:val="center"/>
          </w:tcPr>
          <w:p w14:paraId="0CED7909"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‘08</w:t>
            </w:r>
          </w:p>
        </w:tc>
        <w:tc>
          <w:tcPr>
            <w:tcW w:w="859" w:type="dxa"/>
            <w:shd w:val="clear" w:color="auto" w:fill="44546A"/>
            <w:vAlign w:val="center"/>
          </w:tcPr>
          <w:p w14:paraId="0D4906FE"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‘09</w:t>
            </w:r>
          </w:p>
        </w:tc>
        <w:tc>
          <w:tcPr>
            <w:tcW w:w="859" w:type="dxa"/>
            <w:shd w:val="clear" w:color="auto" w:fill="44546A"/>
            <w:vAlign w:val="center"/>
          </w:tcPr>
          <w:p w14:paraId="459E0501"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‘10</w:t>
            </w:r>
          </w:p>
        </w:tc>
        <w:tc>
          <w:tcPr>
            <w:tcW w:w="859" w:type="dxa"/>
            <w:shd w:val="clear" w:color="auto" w:fill="44546A"/>
            <w:vAlign w:val="center"/>
          </w:tcPr>
          <w:p w14:paraId="5A32E32F"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‘11</w:t>
            </w:r>
          </w:p>
        </w:tc>
      </w:tr>
      <w:tr w:rsidR="007F1AEF" w:rsidRPr="00925A2E" w14:paraId="7783CDF5" w14:textId="77777777" w:rsidTr="007F1AEF">
        <w:trPr>
          <w:jc w:val="center"/>
        </w:trPr>
        <w:tc>
          <w:tcPr>
            <w:tcW w:w="2186" w:type="dxa"/>
            <w:vMerge/>
            <w:vAlign w:val="center"/>
          </w:tcPr>
          <w:p w14:paraId="27FD7877" w14:textId="77777777" w:rsidR="007F1AEF" w:rsidRPr="00925A2E" w:rsidRDefault="007F1AEF" w:rsidP="005552F9">
            <w:pPr>
              <w:rPr>
                <w:rFonts w:asciiTheme="minorHAnsi" w:hAnsiTheme="minorHAnsi" w:cstheme="minorHAnsi"/>
              </w:rPr>
            </w:pPr>
          </w:p>
        </w:tc>
        <w:tc>
          <w:tcPr>
            <w:tcW w:w="861" w:type="dxa"/>
            <w:vAlign w:val="center"/>
          </w:tcPr>
          <w:p w14:paraId="4203225B"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40</w:t>
            </w:r>
          </w:p>
        </w:tc>
        <w:tc>
          <w:tcPr>
            <w:tcW w:w="861" w:type="dxa"/>
            <w:vAlign w:val="center"/>
          </w:tcPr>
          <w:p w14:paraId="0D49CE96"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44</w:t>
            </w:r>
          </w:p>
        </w:tc>
        <w:tc>
          <w:tcPr>
            <w:tcW w:w="859" w:type="dxa"/>
            <w:vAlign w:val="center"/>
          </w:tcPr>
          <w:p w14:paraId="6386F594"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51</w:t>
            </w:r>
          </w:p>
        </w:tc>
        <w:tc>
          <w:tcPr>
            <w:tcW w:w="859" w:type="dxa"/>
            <w:vAlign w:val="center"/>
          </w:tcPr>
          <w:p w14:paraId="4B882B99"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53</w:t>
            </w:r>
          </w:p>
        </w:tc>
        <w:tc>
          <w:tcPr>
            <w:tcW w:w="859" w:type="dxa"/>
            <w:vAlign w:val="center"/>
          </w:tcPr>
          <w:p w14:paraId="41FD5796"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53</w:t>
            </w:r>
          </w:p>
        </w:tc>
        <w:tc>
          <w:tcPr>
            <w:tcW w:w="859" w:type="dxa"/>
            <w:vAlign w:val="center"/>
          </w:tcPr>
          <w:p w14:paraId="2F15E884"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80</w:t>
            </w:r>
          </w:p>
        </w:tc>
        <w:tc>
          <w:tcPr>
            <w:tcW w:w="859" w:type="dxa"/>
            <w:vAlign w:val="center"/>
          </w:tcPr>
          <w:p w14:paraId="7685CD51"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70</w:t>
            </w:r>
          </w:p>
        </w:tc>
        <w:tc>
          <w:tcPr>
            <w:tcW w:w="859" w:type="dxa"/>
            <w:vAlign w:val="center"/>
          </w:tcPr>
          <w:p w14:paraId="06229391"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74</w:t>
            </w:r>
          </w:p>
        </w:tc>
      </w:tr>
      <w:tr w:rsidR="007F1AEF" w:rsidRPr="00925A2E" w14:paraId="3B2712B4" w14:textId="77777777" w:rsidTr="007F1AEF">
        <w:trPr>
          <w:jc w:val="center"/>
        </w:trPr>
        <w:tc>
          <w:tcPr>
            <w:tcW w:w="2186" w:type="dxa"/>
            <w:vMerge/>
            <w:vAlign w:val="center"/>
          </w:tcPr>
          <w:p w14:paraId="16811742" w14:textId="77777777" w:rsidR="007F1AEF" w:rsidRPr="00925A2E" w:rsidRDefault="007F1AEF" w:rsidP="005552F9">
            <w:pPr>
              <w:rPr>
                <w:rFonts w:asciiTheme="minorHAnsi" w:hAnsiTheme="minorHAnsi" w:cstheme="minorHAnsi"/>
              </w:rPr>
            </w:pPr>
          </w:p>
        </w:tc>
        <w:tc>
          <w:tcPr>
            <w:tcW w:w="861" w:type="dxa"/>
            <w:shd w:val="clear" w:color="auto" w:fill="44546A"/>
            <w:vAlign w:val="center"/>
          </w:tcPr>
          <w:p w14:paraId="7165FE23"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'12</w:t>
            </w:r>
          </w:p>
        </w:tc>
        <w:tc>
          <w:tcPr>
            <w:tcW w:w="861" w:type="dxa"/>
            <w:shd w:val="clear" w:color="auto" w:fill="44546A"/>
            <w:vAlign w:val="center"/>
          </w:tcPr>
          <w:p w14:paraId="70D389A3"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‘13</w:t>
            </w:r>
          </w:p>
        </w:tc>
        <w:tc>
          <w:tcPr>
            <w:tcW w:w="859" w:type="dxa"/>
            <w:shd w:val="clear" w:color="auto" w:fill="44546A"/>
            <w:vAlign w:val="center"/>
          </w:tcPr>
          <w:p w14:paraId="7E54150B"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‘14</w:t>
            </w:r>
          </w:p>
        </w:tc>
        <w:tc>
          <w:tcPr>
            <w:tcW w:w="859" w:type="dxa"/>
            <w:shd w:val="clear" w:color="auto" w:fill="44546A"/>
            <w:vAlign w:val="center"/>
          </w:tcPr>
          <w:p w14:paraId="7AB8374F"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‘15</w:t>
            </w:r>
          </w:p>
        </w:tc>
        <w:tc>
          <w:tcPr>
            <w:tcW w:w="859" w:type="dxa"/>
            <w:shd w:val="clear" w:color="auto" w:fill="44546A"/>
            <w:vAlign w:val="center"/>
          </w:tcPr>
          <w:p w14:paraId="082EDCB2"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‘16</w:t>
            </w:r>
          </w:p>
        </w:tc>
        <w:tc>
          <w:tcPr>
            <w:tcW w:w="859" w:type="dxa"/>
            <w:shd w:val="clear" w:color="auto" w:fill="44546A"/>
            <w:vAlign w:val="center"/>
          </w:tcPr>
          <w:p w14:paraId="08D54A0C"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‘17</w:t>
            </w:r>
          </w:p>
        </w:tc>
        <w:tc>
          <w:tcPr>
            <w:tcW w:w="859" w:type="dxa"/>
            <w:shd w:val="clear" w:color="auto" w:fill="44546A"/>
            <w:vAlign w:val="center"/>
          </w:tcPr>
          <w:p w14:paraId="7986565E"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‘18</w:t>
            </w:r>
          </w:p>
        </w:tc>
        <w:tc>
          <w:tcPr>
            <w:tcW w:w="859" w:type="dxa"/>
            <w:shd w:val="clear" w:color="auto" w:fill="44546A"/>
            <w:vAlign w:val="center"/>
          </w:tcPr>
          <w:p w14:paraId="31AC5434"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‘19</w:t>
            </w:r>
          </w:p>
        </w:tc>
      </w:tr>
      <w:tr w:rsidR="007F1AEF" w:rsidRPr="00925A2E" w14:paraId="226C48BB" w14:textId="77777777" w:rsidTr="007F1AEF">
        <w:trPr>
          <w:jc w:val="center"/>
        </w:trPr>
        <w:tc>
          <w:tcPr>
            <w:tcW w:w="2186" w:type="dxa"/>
            <w:vMerge/>
            <w:vAlign w:val="center"/>
          </w:tcPr>
          <w:p w14:paraId="650545A0" w14:textId="77777777" w:rsidR="007F1AEF" w:rsidRPr="00925A2E" w:rsidRDefault="007F1AEF" w:rsidP="005552F9">
            <w:pPr>
              <w:rPr>
                <w:rFonts w:asciiTheme="minorHAnsi" w:hAnsiTheme="minorHAnsi" w:cstheme="minorHAnsi"/>
              </w:rPr>
            </w:pPr>
          </w:p>
        </w:tc>
        <w:tc>
          <w:tcPr>
            <w:tcW w:w="861" w:type="dxa"/>
            <w:vAlign w:val="center"/>
          </w:tcPr>
          <w:p w14:paraId="164CFAD9"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75</w:t>
            </w:r>
          </w:p>
        </w:tc>
        <w:tc>
          <w:tcPr>
            <w:tcW w:w="861" w:type="dxa"/>
            <w:vAlign w:val="center"/>
          </w:tcPr>
          <w:p w14:paraId="224003A4"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72</w:t>
            </w:r>
          </w:p>
        </w:tc>
        <w:tc>
          <w:tcPr>
            <w:tcW w:w="859" w:type="dxa"/>
            <w:vAlign w:val="center"/>
          </w:tcPr>
          <w:p w14:paraId="0CD875E2"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59</w:t>
            </w:r>
          </w:p>
        </w:tc>
        <w:tc>
          <w:tcPr>
            <w:tcW w:w="859" w:type="dxa"/>
            <w:tcBorders>
              <w:left w:val="nil"/>
            </w:tcBorders>
            <w:vAlign w:val="center"/>
          </w:tcPr>
          <w:p w14:paraId="672F27A1"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37</w:t>
            </w:r>
          </w:p>
        </w:tc>
        <w:tc>
          <w:tcPr>
            <w:tcW w:w="859" w:type="dxa"/>
            <w:tcBorders>
              <w:left w:val="nil"/>
            </w:tcBorders>
            <w:vAlign w:val="center"/>
          </w:tcPr>
          <w:p w14:paraId="1710451A"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34</w:t>
            </w:r>
          </w:p>
        </w:tc>
        <w:tc>
          <w:tcPr>
            <w:tcW w:w="859" w:type="dxa"/>
            <w:tcBorders>
              <w:left w:val="nil"/>
            </w:tcBorders>
            <w:vAlign w:val="center"/>
          </w:tcPr>
          <w:p w14:paraId="6637A25A"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41</w:t>
            </w:r>
          </w:p>
        </w:tc>
        <w:tc>
          <w:tcPr>
            <w:tcW w:w="859" w:type="dxa"/>
            <w:tcBorders>
              <w:left w:val="nil"/>
            </w:tcBorders>
            <w:vAlign w:val="center"/>
          </w:tcPr>
          <w:p w14:paraId="7F5C4177"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40</w:t>
            </w:r>
          </w:p>
        </w:tc>
        <w:tc>
          <w:tcPr>
            <w:tcW w:w="859" w:type="dxa"/>
            <w:vAlign w:val="center"/>
          </w:tcPr>
          <w:p w14:paraId="11486C38"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42</w:t>
            </w:r>
          </w:p>
        </w:tc>
      </w:tr>
    </w:tbl>
    <w:p w14:paraId="15FF851B" w14:textId="77777777" w:rsidR="00474253" w:rsidRPr="00925A2E" w:rsidRDefault="00474253" w:rsidP="00474253">
      <w:pPr>
        <w:jc w:val="both"/>
        <w:rPr>
          <w:rFonts w:asciiTheme="minorHAnsi" w:hAnsiTheme="minorHAnsi" w:cstheme="minorHAnsi"/>
          <w:szCs w:val="24"/>
        </w:rPr>
      </w:pPr>
      <w:r w:rsidRPr="00925A2E">
        <w:rPr>
          <w:rFonts w:asciiTheme="minorHAnsi" w:hAnsiTheme="minorHAnsi" w:cstheme="minorHAnsi"/>
          <w:i/>
          <w:sz w:val="18"/>
          <w:szCs w:val="24"/>
        </w:rPr>
        <w:t xml:space="preserve"> </w:t>
      </w:r>
    </w:p>
    <w:p w14:paraId="06A219A7" w14:textId="77777777" w:rsidR="00474253" w:rsidRPr="00925A2E" w:rsidRDefault="00474253" w:rsidP="00474253">
      <w:pPr>
        <w:rPr>
          <w:rFonts w:asciiTheme="minorHAnsi" w:hAnsiTheme="minorHAnsi" w:cstheme="minorHAnsi"/>
          <w:b/>
        </w:rPr>
      </w:pPr>
      <w:bookmarkStart w:id="19" w:name="_Toc30435848"/>
      <w:bookmarkStart w:id="20" w:name="_Toc30515616"/>
      <w:bookmarkEnd w:id="19"/>
      <w:bookmarkEnd w:id="20"/>
      <w:r w:rsidRPr="00925A2E">
        <w:rPr>
          <w:rFonts w:asciiTheme="minorHAnsi" w:hAnsiTheme="minorHAnsi" w:cstheme="minorHAnsi"/>
          <w:b/>
        </w:rPr>
        <w:t>Studia podyplomowe: Romowie w Polsce – historia, prawo, kultura, stereotypy etniczne</w:t>
      </w:r>
    </w:p>
    <w:p w14:paraId="5209F6D5" w14:textId="0B61C6A1" w:rsidR="00474253" w:rsidRPr="001B18EA" w:rsidRDefault="00474253" w:rsidP="001B18EA">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Studia te realizowane są od 2006 r. przez Uniwersytet Pedagogiczny im. KEN w Krakowie. Słuchaczami są nauczyciele, pracownicy JST oraz osoby zainteresowane kulturą romską i/lub politykami na rzecz integracji tej grupy. Program studiów obejmuje historię tej grupy, krajowe i międzynarodowe regulacje prawne, zajęcia dotyczące kultury oraz współczesnych problemów </w:t>
      </w:r>
      <w:r w:rsidR="001B18EA">
        <w:rPr>
          <w:rFonts w:asciiTheme="minorHAnsi" w:hAnsiTheme="minorHAnsi" w:cstheme="minorHAnsi"/>
          <w:szCs w:val="24"/>
        </w:rPr>
        <w:t xml:space="preserve">tej grupy w Polsce </w:t>
      </w:r>
      <w:r w:rsidR="00E032E5">
        <w:rPr>
          <w:rFonts w:asciiTheme="minorHAnsi" w:hAnsiTheme="minorHAnsi" w:cstheme="minorHAnsi"/>
          <w:szCs w:val="24"/>
        </w:rPr>
        <w:t>i w </w:t>
      </w:r>
      <w:r w:rsidR="001B18EA">
        <w:rPr>
          <w:rFonts w:asciiTheme="minorHAnsi" w:hAnsiTheme="minorHAnsi" w:cstheme="minorHAnsi"/>
          <w:szCs w:val="24"/>
        </w:rPr>
        <w:t>Europie.</w:t>
      </w:r>
    </w:p>
    <w:p w14:paraId="05FC444B" w14:textId="6FA2D98E" w:rsidR="00474253" w:rsidRPr="00744E64" w:rsidRDefault="00474253" w:rsidP="00BC6D2D">
      <w:pPr>
        <w:pStyle w:val="Nagwek3"/>
        <w:numPr>
          <w:ilvl w:val="2"/>
          <w:numId w:val="17"/>
        </w:numPr>
        <w:spacing w:before="120" w:after="120" w:line="257" w:lineRule="auto"/>
        <w:jc w:val="both"/>
        <w:rPr>
          <w:rFonts w:asciiTheme="minorHAnsi" w:hAnsiTheme="minorHAnsi" w:cstheme="minorHAnsi"/>
          <w:sz w:val="28"/>
          <w:szCs w:val="28"/>
        </w:rPr>
      </w:pPr>
      <w:bookmarkStart w:id="21" w:name="_Toc56669981"/>
      <w:r w:rsidRPr="00744E64">
        <w:rPr>
          <w:rFonts w:asciiTheme="minorHAnsi" w:hAnsiTheme="minorHAnsi" w:cstheme="minorHAnsi"/>
          <w:sz w:val="28"/>
          <w:szCs w:val="28"/>
        </w:rPr>
        <w:t>Pozostałe aspekty funkcjonowania Programu integracji 2014</w:t>
      </w:r>
      <w:r w:rsidR="002D6E8A" w:rsidRPr="00925A2E">
        <w:rPr>
          <w:rFonts w:asciiTheme="minorHAnsi" w:hAnsiTheme="minorHAnsi" w:cstheme="minorHAnsi"/>
          <w:szCs w:val="24"/>
        </w:rPr>
        <w:t>–</w:t>
      </w:r>
      <w:r w:rsidRPr="00744E64">
        <w:rPr>
          <w:rFonts w:asciiTheme="minorHAnsi" w:hAnsiTheme="minorHAnsi" w:cstheme="minorHAnsi"/>
          <w:sz w:val="28"/>
          <w:szCs w:val="28"/>
        </w:rPr>
        <w:t>2020</w:t>
      </w:r>
      <w:bookmarkEnd w:id="21"/>
    </w:p>
    <w:p w14:paraId="28A2E91F" w14:textId="77777777" w:rsidR="00FE3B7C" w:rsidRPr="00925A2E" w:rsidRDefault="00FE3B7C" w:rsidP="00474253">
      <w:pPr>
        <w:rPr>
          <w:rFonts w:asciiTheme="minorHAnsi" w:hAnsiTheme="minorHAnsi" w:cstheme="minorHAnsi"/>
          <w:b/>
        </w:rPr>
      </w:pPr>
      <w:bookmarkStart w:id="22" w:name="_Toc30515615"/>
      <w:bookmarkStart w:id="23" w:name="_Toc30515617"/>
      <w:bookmarkEnd w:id="22"/>
      <w:bookmarkEnd w:id="23"/>
      <w:r w:rsidRPr="00925A2E">
        <w:rPr>
          <w:rFonts w:asciiTheme="minorHAnsi" w:hAnsiTheme="minorHAnsi" w:cstheme="minorHAnsi"/>
          <w:b/>
        </w:rPr>
        <w:t>System Informacji Oświatowej</w:t>
      </w:r>
    </w:p>
    <w:p w14:paraId="0CD6223B" w14:textId="12CF1AD8" w:rsidR="00FE3B7C" w:rsidRPr="00925A2E" w:rsidRDefault="00FE3B7C" w:rsidP="006E76D5">
      <w:pPr>
        <w:pStyle w:val="Akapitzlist"/>
        <w:spacing w:after="120" w:line="276" w:lineRule="auto"/>
        <w:ind w:left="0"/>
        <w:contextualSpacing w:val="0"/>
        <w:jc w:val="both"/>
        <w:rPr>
          <w:rFonts w:asciiTheme="minorHAnsi" w:hAnsiTheme="minorHAnsi" w:cstheme="minorHAnsi"/>
          <w:szCs w:val="24"/>
        </w:rPr>
      </w:pPr>
      <w:r w:rsidRPr="00925A2E">
        <w:rPr>
          <w:rFonts w:asciiTheme="minorHAnsi" w:hAnsiTheme="minorHAnsi" w:cstheme="minorHAnsi"/>
          <w:szCs w:val="24"/>
        </w:rPr>
        <w:t>SIO corocznie zbiera dane dotycząc</w:t>
      </w:r>
      <w:r w:rsidR="00124468" w:rsidRPr="00925A2E">
        <w:rPr>
          <w:rFonts w:asciiTheme="minorHAnsi" w:hAnsiTheme="minorHAnsi" w:cstheme="minorHAnsi"/>
          <w:szCs w:val="24"/>
        </w:rPr>
        <w:t>e</w:t>
      </w:r>
      <w:r w:rsidRPr="00925A2E">
        <w:rPr>
          <w:rFonts w:asciiTheme="minorHAnsi" w:hAnsiTheme="minorHAnsi" w:cstheme="minorHAnsi"/>
          <w:szCs w:val="24"/>
        </w:rPr>
        <w:t xml:space="preserve"> uczniów wywodzących</w:t>
      </w:r>
      <w:r w:rsidR="006A07CF" w:rsidRPr="00925A2E">
        <w:rPr>
          <w:rFonts w:asciiTheme="minorHAnsi" w:hAnsiTheme="minorHAnsi" w:cstheme="minorHAnsi"/>
          <w:szCs w:val="24"/>
        </w:rPr>
        <w:t xml:space="preserve"> się z mniejszości narodowych </w:t>
      </w:r>
      <w:r w:rsidR="00E032E5" w:rsidRPr="00925A2E">
        <w:rPr>
          <w:rFonts w:asciiTheme="minorHAnsi" w:hAnsiTheme="minorHAnsi" w:cstheme="minorHAnsi"/>
          <w:szCs w:val="24"/>
        </w:rPr>
        <w:t>i</w:t>
      </w:r>
      <w:r w:rsidR="00E032E5">
        <w:rPr>
          <w:rFonts w:asciiTheme="minorHAnsi" w:hAnsiTheme="minorHAnsi" w:cstheme="minorHAnsi"/>
          <w:szCs w:val="24"/>
        </w:rPr>
        <w:t> </w:t>
      </w:r>
      <w:r w:rsidRPr="00925A2E">
        <w:rPr>
          <w:rFonts w:asciiTheme="minorHAnsi" w:hAnsiTheme="minorHAnsi" w:cstheme="minorHAnsi"/>
          <w:szCs w:val="24"/>
        </w:rPr>
        <w:t>etnicznych, dla których szkoły obowiązane są organizować dodatkowe zajęcia. Dane SIO wskazują pewien spadek liczby uczniów romskich, co powinno stać się przedmiotem analizy i podjęcia adekwatnych działań w</w:t>
      </w:r>
      <w:r w:rsidR="00742ADD">
        <w:rPr>
          <w:rFonts w:asciiTheme="minorHAnsi" w:hAnsiTheme="minorHAnsi" w:cstheme="minorHAnsi"/>
          <w:szCs w:val="24"/>
        </w:rPr>
        <w:t xml:space="preserve"> </w:t>
      </w:r>
      <w:r w:rsidRPr="00925A2E">
        <w:rPr>
          <w:rFonts w:asciiTheme="minorHAnsi" w:hAnsiTheme="minorHAnsi" w:cstheme="minorHAnsi"/>
          <w:szCs w:val="24"/>
        </w:rPr>
        <w:t xml:space="preserve">kolejnych latach. Przyczyną tego zjawiska mogą być procesy demograficzne, migracje, ale również zmniejszenie zainteresowania JST zatrudnianiem </w:t>
      </w:r>
      <w:r w:rsidR="00DF662E">
        <w:rPr>
          <w:rFonts w:asciiTheme="minorHAnsi" w:hAnsiTheme="minorHAnsi" w:cstheme="minorHAnsi"/>
          <w:szCs w:val="24"/>
        </w:rPr>
        <w:t>AER</w:t>
      </w:r>
      <w:r w:rsidRPr="00925A2E">
        <w:rPr>
          <w:rFonts w:asciiTheme="minorHAnsi" w:hAnsiTheme="minorHAnsi" w:cstheme="minorHAnsi"/>
          <w:szCs w:val="24"/>
        </w:rPr>
        <w:t xml:space="preserve"> i/lub ograniczanie ich pra</w:t>
      </w:r>
      <w:r w:rsidR="006E76D5" w:rsidRPr="00925A2E">
        <w:rPr>
          <w:rFonts w:asciiTheme="minorHAnsi" w:hAnsiTheme="minorHAnsi" w:cstheme="minorHAnsi"/>
          <w:szCs w:val="24"/>
        </w:rPr>
        <w:t>cy do jednej placówki szkolnej.</w:t>
      </w:r>
    </w:p>
    <w:p w14:paraId="0DEBEE5B" w14:textId="55810D5A" w:rsidR="00242573"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Wysokość zwiększonej subwencji oświatowej na wsparcie edukacji dzieci romskich w latach 2006</w:t>
      </w:r>
      <w:r w:rsidR="002D6E8A" w:rsidRPr="00925A2E">
        <w:rPr>
          <w:rFonts w:asciiTheme="minorHAnsi" w:hAnsiTheme="minorHAnsi" w:cstheme="minorHAnsi"/>
          <w:szCs w:val="24"/>
        </w:rPr>
        <w:t>–</w:t>
      </w:r>
      <w:r w:rsidRPr="00925A2E">
        <w:rPr>
          <w:rFonts w:asciiTheme="minorHAnsi" w:hAnsiTheme="minorHAnsi" w:cstheme="minorHAnsi"/>
          <w:szCs w:val="24"/>
        </w:rPr>
        <w:t xml:space="preserve">2019 kształtowała się następująco (rys. </w:t>
      </w:r>
      <w:r w:rsidR="00816A57" w:rsidRPr="00925A2E">
        <w:rPr>
          <w:rFonts w:asciiTheme="minorHAnsi" w:hAnsiTheme="minorHAnsi" w:cstheme="minorHAnsi"/>
          <w:szCs w:val="24"/>
        </w:rPr>
        <w:t>2</w:t>
      </w:r>
      <w:r w:rsidR="005552F9" w:rsidRPr="00925A2E">
        <w:rPr>
          <w:rFonts w:asciiTheme="minorHAnsi" w:hAnsiTheme="minorHAnsi" w:cstheme="minorHAnsi"/>
          <w:szCs w:val="24"/>
        </w:rPr>
        <w:t>1</w:t>
      </w:r>
      <w:r w:rsidR="006E76D5" w:rsidRPr="00925A2E">
        <w:rPr>
          <w:rFonts w:asciiTheme="minorHAnsi" w:hAnsiTheme="minorHAnsi" w:cstheme="minorHAnsi"/>
          <w:szCs w:val="24"/>
        </w:rPr>
        <w:t>):</w:t>
      </w:r>
    </w:p>
    <w:p w14:paraId="737C9BFC" w14:textId="77777777" w:rsidR="00E30C51" w:rsidRDefault="00E30C51" w:rsidP="006740CC">
      <w:pPr>
        <w:spacing w:after="0" w:line="276" w:lineRule="auto"/>
        <w:jc w:val="both"/>
        <w:rPr>
          <w:rFonts w:asciiTheme="minorHAnsi" w:hAnsiTheme="minorHAnsi" w:cstheme="minorHAnsi"/>
          <w:i/>
          <w:sz w:val="18"/>
          <w:szCs w:val="24"/>
        </w:rPr>
      </w:pPr>
    </w:p>
    <w:p w14:paraId="2F23C006" w14:textId="52EA1DC5" w:rsidR="00FE3B7C" w:rsidRPr="002D6E8A" w:rsidRDefault="00FE3B7C" w:rsidP="006740CC">
      <w:pPr>
        <w:spacing w:after="0" w:line="276" w:lineRule="auto"/>
        <w:jc w:val="both"/>
        <w:rPr>
          <w:rFonts w:asciiTheme="minorHAnsi" w:hAnsiTheme="minorHAnsi" w:cstheme="minorHAnsi"/>
          <w:i/>
          <w:color w:val="000000" w:themeColor="text1"/>
          <w:sz w:val="18"/>
          <w:szCs w:val="24"/>
        </w:rPr>
      </w:pPr>
      <w:r w:rsidRPr="00925A2E">
        <w:rPr>
          <w:rFonts w:asciiTheme="minorHAnsi" w:hAnsiTheme="minorHAnsi" w:cstheme="minorHAnsi"/>
          <w:i/>
          <w:sz w:val="18"/>
          <w:szCs w:val="24"/>
        </w:rPr>
        <w:t xml:space="preserve">Rys. </w:t>
      </w:r>
      <w:r w:rsidR="00816A57" w:rsidRPr="00925A2E">
        <w:rPr>
          <w:rFonts w:asciiTheme="minorHAnsi" w:hAnsiTheme="minorHAnsi" w:cstheme="minorHAnsi"/>
          <w:i/>
          <w:sz w:val="18"/>
          <w:szCs w:val="24"/>
        </w:rPr>
        <w:t>2</w:t>
      </w:r>
      <w:r w:rsidR="005552F9" w:rsidRPr="00925A2E">
        <w:rPr>
          <w:rFonts w:asciiTheme="minorHAnsi" w:hAnsiTheme="minorHAnsi" w:cstheme="minorHAnsi"/>
          <w:i/>
          <w:sz w:val="18"/>
          <w:szCs w:val="24"/>
        </w:rPr>
        <w:t>1</w:t>
      </w:r>
      <w:r w:rsidRPr="00925A2E">
        <w:rPr>
          <w:rFonts w:asciiTheme="minorHAnsi" w:hAnsiTheme="minorHAnsi" w:cstheme="minorHAnsi"/>
          <w:i/>
          <w:sz w:val="18"/>
          <w:szCs w:val="24"/>
        </w:rPr>
        <w:t>. Wysokość z</w:t>
      </w:r>
      <w:r w:rsidR="003E5E9F" w:rsidRPr="00925A2E">
        <w:rPr>
          <w:rFonts w:asciiTheme="minorHAnsi" w:hAnsiTheme="minorHAnsi" w:cstheme="minorHAnsi"/>
          <w:i/>
          <w:sz w:val="18"/>
          <w:szCs w:val="24"/>
        </w:rPr>
        <w:t>większonej subwencji oświatowej</w:t>
      </w:r>
      <w:r w:rsidRPr="00925A2E">
        <w:rPr>
          <w:rFonts w:asciiTheme="minorHAnsi" w:hAnsiTheme="minorHAnsi" w:cstheme="minorHAnsi"/>
          <w:i/>
          <w:sz w:val="18"/>
          <w:szCs w:val="24"/>
        </w:rPr>
        <w:t xml:space="preserve"> na uczniów romskich w latach 2006</w:t>
      </w:r>
      <w:r w:rsidR="002D6E8A" w:rsidRPr="00925A2E">
        <w:rPr>
          <w:rFonts w:asciiTheme="minorHAnsi" w:hAnsiTheme="minorHAnsi" w:cstheme="minorHAnsi"/>
          <w:szCs w:val="24"/>
        </w:rPr>
        <w:t>–</w:t>
      </w:r>
      <w:r w:rsidRPr="00925A2E">
        <w:rPr>
          <w:rFonts w:asciiTheme="minorHAnsi" w:hAnsiTheme="minorHAnsi" w:cstheme="minorHAnsi"/>
          <w:i/>
          <w:sz w:val="18"/>
          <w:szCs w:val="24"/>
        </w:rPr>
        <w:t xml:space="preserve">2019 wraz z liczbą uczniów objętych dodatkowymi działaniami </w:t>
      </w:r>
      <w:r w:rsidRPr="00FF50A8">
        <w:rPr>
          <w:rFonts w:asciiTheme="minorHAnsi" w:hAnsiTheme="minorHAnsi" w:cstheme="minorHAnsi"/>
          <w:i/>
          <w:color w:val="000000" w:themeColor="text1"/>
          <w:sz w:val="18"/>
          <w:szCs w:val="24"/>
        </w:rPr>
        <w:t>edukacyjnymi</w:t>
      </w:r>
      <w:r w:rsidR="008B661F" w:rsidRPr="00FF50A8">
        <w:rPr>
          <w:rFonts w:asciiTheme="minorHAnsi" w:hAnsiTheme="minorHAnsi" w:cstheme="minorHAnsi"/>
          <w:i/>
          <w:color w:val="000000" w:themeColor="text1"/>
          <w:sz w:val="18"/>
          <w:szCs w:val="24"/>
        </w:rPr>
        <w:t xml:space="preserve"> (w tys. zł.)</w:t>
      </w:r>
    </w:p>
    <w:tbl>
      <w:tblPr>
        <w:tblStyle w:val="Tabela-Siatka4"/>
        <w:tblW w:w="9175" w:type="dxa"/>
        <w:jc w:val="center"/>
        <w:tblLayout w:type="fixed"/>
        <w:tblLook w:val="04A0" w:firstRow="1" w:lastRow="0" w:firstColumn="1" w:lastColumn="0" w:noHBand="0" w:noVBand="1"/>
      </w:tblPr>
      <w:tblGrid>
        <w:gridCol w:w="611"/>
        <w:gridCol w:w="612"/>
        <w:gridCol w:w="612"/>
        <w:gridCol w:w="611"/>
        <w:gridCol w:w="612"/>
        <w:gridCol w:w="612"/>
        <w:gridCol w:w="611"/>
        <w:gridCol w:w="612"/>
        <w:gridCol w:w="612"/>
        <w:gridCol w:w="611"/>
        <w:gridCol w:w="612"/>
        <w:gridCol w:w="612"/>
        <w:gridCol w:w="611"/>
        <w:gridCol w:w="612"/>
        <w:gridCol w:w="612"/>
      </w:tblGrid>
      <w:tr w:rsidR="0048281C" w:rsidRPr="00925A2E" w14:paraId="37F80010" w14:textId="77777777" w:rsidTr="001C143F">
        <w:trPr>
          <w:jc w:val="center"/>
        </w:trPr>
        <w:tc>
          <w:tcPr>
            <w:tcW w:w="611" w:type="dxa"/>
            <w:shd w:val="clear" w:color="auto" w:fill="44546A" w:themeFill="text2"/>
            <w:vAlign w:val="center"/>
          </w:tcPr>
          <w:p w14:paraId="7E8EA4DB" w14:textId="77777777" w:rsidR="0048281C" w:rsidRPr="00925A2E" w:rsidRDefault="0048281C" w:rsidP="0048281C">
            <w:pPr>
              <w:widowControl w:val="0"/>
              <w:autoSpaceDE/>
              <w:autoSpaceDN/>
              <w:adjustRightInd/>
              <w:spacing w:line="240" w:lineRule="auto"/>
              <w:jc w:val="center"/>
              <w:rPr>
                <w:rFonts w:asciiTheme="minorHAnsi" w:hAnsiTheme="minorHAnsi" w:cstheme="minorHAnsi"/>
                <w:b/>
                <w:color w:val="FFFFFF" w:themeColor="background1"/>
                <w:kern w:val="0"/>
                <w:sz w:val="16"/>
                <w:szCs w:val="16"/>
                <w:lang w:eastAsia="pl-PL"/>
              </w:rPr>
            </w:pPr>
            <w:r w:rsidRPr="00925A2E">
              <w:rPr>
                <w:rFonts w:asciiTheme="minorHAnsi" w:hAnsiTheme="minorHAnsi" w:cstheme="minorHAnsi"/>
                <w:b/>
                <w:color w:val="FFFFFF" w:themeColor="background1"/>
                <w:kern w:val="0"/>
                <w:sz w:val="16"/>
                <w:szCs w:val="16"/>
                <w:lang w:eastAsia="pl-PL"/>
              </w:rPr>
              <w:t>rok</w:t>
            </w:r>
          </w:p>
        </w:tc>
        <w:tc>
          <w:tcPr>
            <w:tcW w:w="612" w:type="dxa"/>
            <w:shd w:val="clear" w:color="auto" w:fill="44546A" w:themeFill="text2"/>
            <w:vAlign w:val="center"/>
          </w:tcPr>
          <w:p w14:paraId="41575367" w14:textId="77777777" w:rsidR="0048281C" w:rsidRPr="00925A2E" w:rsidRDefault="0048281C" w:rsidP="0048281C">
            <w:pPr>
              <w:widowControl w:val="0"/>
              <w:autoSpaceDE/>
              <w:autoSpaceDN/>
              <w:adjustRightInd/>
              <w:spacing w:line="240" w:lineRule="auto"/>
              <w:jc w:val="center"/>
              <w:rPr>
                <w:rFonts w:asciiTheme="minorHAnsi" w:hAnsiTheme="minorHAnsi" w:cstheme="minorHAnsi"/>
                <w:b/>
                <w:color w:val="FFFFFF" w:themeColor="background1"/>
                <w:kern w:val="0"/>
                <w:sz w:val="16"/>
                <w:szCs w:val="16"/>
                <w:lang w:eastAsia="pl-PL"/>
              </w:rPr>
            </w:pPr>
            <w:r w:rsidRPr="00925A2E">
              <w:rPr>
                <w:rFonts w:asciiTheme="minorHAnsi" w:hAnsiTheme="minorHAnsi" w:cstheme="minorHAnsi"/>
                <w:b/>
                <w:color w:val="FFFFFF" w:themeColor="background1"/>
                <w:kern w:val="0"/>
                <w:sz w:val="16"/>
                <w:szCs w:val="16"/>
                <w:lang w:eastAsia="pl-PL"/>
              </w:rPr>
              <w:t>‘06</w:t>
            </w:r>
          </w:p>
        </w:tc>
        <w:tc>
          <w:tcPr>
            <w:tcW w:w="612" w:type="dxa"/>
            <w:shd w:val="clear" w:color="auto" w:fill="44546A" w:themeFill="text2"/>
            <w:vAlign w:val="center"/>
          </w:tcPr>
          <w:p w14:paraId="4E277B59" w14:textId="77777777" w:rsidR="0048281C" w:rsidRPr="00925A2E" w:rsidRDefault="0048281C" w:rsidP="0048281C">
            <w:pPr>
              <w:widowControl w:val="0"/>
              <w:autoSpaceDE/>
              <w:autoSpaceDN/>
              <w:adjustRightInd/>
              <w:spacing w:line="240" w:lineRule="auto"/>
              <w:jc w:val="center"/>
              <w:rPr>
                <w:rFonts w:asciiTheme="minorHAnsi" w:hAnsiTheme="minorHAnsi" w:cstheme="minorHAnsi"/>
                <w:b/>
                <w:color w:val="FFFFFF" w:themeColor="background1"/>
                <w:kern w:val="0"/>
                <w:sz w:val="16"/>
                <w:szCs w:val="16"/>
                <w:lang w:eastAsia="pl-PL"/>
              </w:rPr>
            </w:pPr>
            <w:r w:rsidRPr="00925A2E">
              <w:rPr>
                <w:rFonts w:asciiTheme="minorHAnsi" w:hAnsiTheme="minorHAnsi" w:cstheme="minorHAnsi"/>
                <w:b/>
                <w:color w:val="FFFFFF" w:themeColor="background1"/>
                <w:kern w:val="0"/>
                <w:sz w:val="16"/>
                <w:szCs w:val="16"/>
                <w:lang w:eastAsia="pl-PL"/>
              </w:rPr>
              <w:t>‘07</w:t>
            </w:r>
          </w:p>
        </w:tc>
        <w:tc>
          <w:tcPr>
            <w:tcW w:w="611" w:type="dxa"/>
            <w:shd w:val="clear" w:color="auto" w:fill="44546A" w:themeFill="text2"/>
            <w:vAlign w:val="center"/>
          </w:tcPr>
          <w:p w14:paraId="5BB3D282" w14:textId="77777777" w:rsidR="0048281C" w:rsidRPr="00925A2E" w:rsidRDefault="0048281C" w:rsidP="0048281C">
            <w:pPr>
              <w:widowControl w:val="0"/>
              <w:autoSpaceDE/>
              <w:autoSpaceDN/>
              <w:adjustRightInd/>
              <w:spacing w:line="240" w:lineRule="auto"/>
              <w:jc w:val="center"/>
              <w:rPr>
                <w:rFonts w:asciiTheme="minorHAnsi" w:hAnsiTheme="minorHAnsi" w:cstheme="minorHAnsi"/>
                <w:b/>
                <w:color w:val="FFFFFF" w:themeColor="background1"/>
                <w:kern w:val="0"/>
                <w:sz w:val="16"/>
                <w:szCs w:val="16"/>
                <w:lang w:eastAsia="pl-PL"/>
              </w:rPr>
            </w:pPr>
            <w:r w:rsidRPr="00925A2E">
              <w:rPr>
                <w:rFonts w:asciiTheme="minorHAnsi" w:hAnsiTheme="minorHAnsi" w:cstheme="minorHAnsi"/>
                <w:b/>
                <w:color w:val="FFFFFF" w:themeColor="background1"/>
                <w:kern w:val="0"/>
                <w:sz w:val="16"/>
                <w:szCs w:val="16"/>
                <w:lang w:eastAsia="pl-PL"/>
              </w:rPr>
              <w:t>‘08</w:t>
            </w:r>
          </w:p>
        </w:tc>
        <w:tc>
          <w:tcPr>
            <w:tcW w:w="612" w:type="dxa"/>
            <w:shd w:val="clear" w:color="auto" w:fill="44546A" w:themeFill="text2"/>
            <w:vAlign w:val="center"/>
          </w:tcPr>
          <w:p w14:paraId="1C9FA284" w14:textId="77777777" w:rsidR="0048281C" w:rsidRPr="00925A2E" w:rsidRDefault="0048281C" w:rsidP="0048281C">
            <w:pPr>
              <w:widowControl w:val="0"/>
              <w:autoSpaceDE/>
              <w:autoSpaceDN/>
              <w:adjustRightInd/>
              <w:spacing w:line="240" w:lineRule="auto"/>
              <w:jc w:val="center"/>
              <w:rPr>
                <w:rFonts w:asciiTheme="minorHAnsi" w:hAnsiTheme="minorHAnsi" w:cstheme="minorHAnsi"/>
                <w:b/>
                <w:color w:val="FFFFFF" w:themeColor="background1"/>
                <w:kern w:val="0"/>
                <w:sz w:val="16"/>
                <w:szCs w:val="16"/>
                <w:lang w:eastAsia="pl-PL"/>
              </w:rPr>
            </w:pPr>
            <w:r w:rsidRPr="00925A2E">
              <w:rPr>
                <w:rFonts w:asciiTheme="minorHAnsi" w:hAnsiTheme="minorHAnsi" w:cstheme="minorHAnsi"/>
                <w:b/>
                <w:color w:val="FFFFFF" w:themeColor="background1"/>
                <w:kern w:val="0"/>
                <w:sz w:val="16"/>
                <w:szCs w:val="16"/>
                <w:lang w:eastAsia="pl-PL"/>
              </w:rPr>
              <w:t>‘09</w:t>
            </w:r>
          </w:p>
        </w:tc>
        <w:tc>
          <w:tcPr>
            <w:tcW w:w="612" w:type="dxa"/>
            <w:shd w:val="clear" w:color="auto" w:fill="44546A" w:themeFill="text2"/>
            <w:vAlign w:val="center"/>
          </w:tcPr>
          <w:p w14:paraId="332A5AE6" w14:textId="77777777" w:rsidR="0048281C" w:rsidRPr="00925A2E" w:rsidRDefault="0048281C" w:rsidP="0048281C">
            <w:pPr>
              <w:widowControl w:val="0"/>
              <w:autoSpaceDE/>
              <w:autoSpaceDN/>
              <w:adjustRightInd/>
              <w:spacing w:line="240" w:lineRule="auto"/>
              <w:jc w:val="center"/>
              <w:rPr>
                <w:rFonts w:asciiTheme="minorHAnsi" w:hAnsiTheme="minorHAnsi" w:cstheme="minorHAnsi"/>
                <w:b/>
                <w:color w:val="FFFFFF" w:themeColor="background1"/>
                <w:kern w:val="0"/>
                <w:sz w:val="16"/>
                <w:szCs w:val="16"/>
                <w:lang w:eastAsia="pl-PL"/>
              </w:rPr>
            </w:pPr>
            <w:r w:rsidRPr="00925A2E">
              <w:rPr>
                <w:rFonts w:asciiTheme="minorHAnsi" w:hAnsiTheme="minorHAnsi" w:cstheme="minorHAnsi"/>
                <w:b/>
                <w:color w:val="FFFFFF" w:themeColor="background1"/>
                <w:kern w:val="0"/>
                <w:sz w:val="16"/>
                <w:szCs w:val="16"/>
                <w:lang w:eastAsia="pl-PL"/>
              </w:rPr>
              <w:t>‘10</w:t>
            </w:r>
          </w:p>
        </w:tc>
        <w:tc>
          <w:tcPr>
            <w:tcW w:w="611" w:type="dxa"/>
            <w:shd w:val="clear" w:color="auto" w:fill="44546A" w:themeFill="text2"/>
            <w:vAlign w:val="center"/>
          </w:tcPr>
          <w:p w14:paraId="7AEE0530" w14:textId="77777777" w:rsidR="0048281C" w:rsidRPr="00925A2E" w:rsidRDefault="0048281C" w:rsidP="0048281C">
            <w:pPr>
              <w:widowControl w:val="0"/>
              <w:autoSpaceDE/>
              <w:autoSpaceDN/>
              <w:adjustRightInd/>
              <w:spacing w:line="240" w:lineRule="auto"/>
              <w:jc w:val="center"/>
              <w:rPr>
                <w:rFonts w:asciiTheme="minorHAnsi" w:hAnsiTheme="minorHAnsi" w:cstheme="minorHAnsi"/>
                <w:b/>
                <w:color w:val="FFFFFF" w:themeColor="background1"/>
                <w:kern w:val="0"/>
                <w:sz w:val="16"/>
                <w:szCs w:val="16"/>
                <w:lang w:eastAsia="pl-PL"/>
              </w:rPr>
            </w:pPr>
            <w:r w:rsidRPr="00925A2E">
              <w:rPr>
                <w:rFonts w:asciiTheme="minorHAnsi" w:hAnsiTheme="minorHAnsi" w:cstheme="minorHAnsi"/>
                <w:b/>
                <w:color w:val="FFFFFF" w:themeColor="background1"/>
                <w:kern w:val="0"/>
                <w:sz w:val="16"/>
                <w:szCs w:val="16"/>
                <w:lang w:eastAsia="pl-PL"/>
              </w:rPr>
              <w:t>‘11</w:t>
            </w:r>
          </w:p>
        </w:tc>
        <w:tc>
          <w:tcPr>
            <w:tcW w:w="612" w:type="dxa"/>
            <w:shd w:val="clear" w:color="auto" w:fill="44546A" w:themeFill="text2"/>
            <w:vAlign w:val="center"/>
          </w:tcPr>
          <w:p w14:paraId="184A0843" w14:textId="77777777" w:rsidR="0048281C" w:rsidRPr="00925A2E" w:rsidRDefault="0048281C" w:rsidP="0048281C">
            <w:pPr>
              <w:widowControl w:val="0"/>
              <w:autoSpaceDE/>
              <w:autoSpaceDN/>
              <w:adjustRightInd/>
              <w:spacing w:line="240" w:lineRule="auto"/>
              <w:jc w:val="center"/>
              <w:rPr>
                <w:rFonts w:asciiTheme="minorHAnsi" w:hAnsiTheme="minorHAnsi" w:cstheme="minorHAnsi"/>
                <w:b/>
                <w:color w:val="FFFFFF" w:themeColor="background1"/>
                <w:kern w:val="0"/>
                <w:sz w:val="16"/>
                <w:szCs w:val="16"/>
                <w:lang w:eastAsia="pl-PL"/>
              </w:rPr>
            </w:pPr>
            <w:r w:rsidRPr="00925A2E">
              <w:rPr>
                <w:rFonts w:asciiTheme="minorHAnsi" w:hAnsiTheme="minorHAnsi" w:cstheme="minorHAnsi"/>
                <w:b/>
                <w:color w:val="FFFFFF" w:themeColor="background1"/>
                <w:kern w:val="0"/>
                <w:sz w:val="16"/>
                <w:szCs w:val="16"/>
                <w:lang w:eastAsia="pl-PL"/>
              </w:rPr>
              <w:t>‘12</w:t>
            </w:r>
          </w:p>
        </w:tc>
        <w:tc>
          <w:tcPr>
            <w:tcW w:w="612" w:type="dxa"/>
            <w:shd w:val="clear" w:color="auto" w:fill="44546A" w:themeFill="text2"/>
            <w:vAlign w:val="center"/>
          </w:tcPr>
          <w:p w14:paraId="6B2BB5B3" w14:textId="77777777" w:rsidR="0048281C" w:rsidRPr="00925A2E" w:rsidRDefault="0048281C" w:rsidP="0048281C">
            <w:pPr>
              <w:widowControl w:val="0"/>
              <w:autoSpaceDE/>
              <w:autoSpaceDN/>
              <w:adjustRightInd/>
              <w:spacing w:line="240" w:lineRule="auto"/>
              <w:jc w:val="center"/>
              <w:rPr>
                <w:rFonts w:asciiTheme="minorHAnsi" w:hAnsiTheme="minorHAnsi" w:cstheme="minorHAnsi"/>
                <w:b/>
                <w:color w:val="FFFFFF" w:themeColor="background1"/>
                <w:kern w:val="0"/>
                <w:sz w:val="16"/>
                <w:szCs w:val="16"/>
                <w:lang w:eastAsia="pl-PL"/>
              </w:rPr>
            </w:pPr>
            <w:r w:rsidRPr="00925A2E">
              <w:rPr>
                <w:rFonts w:asciiTheme="minorHAnsi" w:hAnsiTheme="minorHAnsi" w:cstheme="minorHAnsi"/>
                <w:b/>
                <w:color w:val="FFFFFF" w:themeColor="background1"/>
                <w:kern w:val="0"/>
                <w:sz w:val="16"/>
                <w:szCs w:val="16"/>
                <w:lang w:eastAsia="pl-PL"/>
              </w:rPr>
              <w:t>‘13</w:t>
            </w:r>
          </w:p>
        </w:tc>
        <w:tc>
          <w:tcPr>
            <w:tcW w:w="611" w:type="dxa"/>
            <w:shd w:val="clear" w:color="auto" w:fill="44546A" w:themeFill="text2"/>
            <w:vAlign w:val="center"/>
          </w:tcPr>
          <w:p w14:paraId="06E6792F" w14:textId="77777777" w:rsidR="0048281C" w:rsidRPr="00925A2E" w:rsidRDefault="0048281C" w:rsidP="0048281C">
            <w:pPr>
              <w:widowControl w:val="0"/>
              <w:autoSpaceDE/>
              <w:autoSpaceDN/>
              <w:adjustRightInd/>
              <w:spacing w:line="240" w:lineRule="auto"/>
              <w:jc w:val="center"/>
              <w:rPr>
                <w:rFonts w:asciiTheme="minorHAnsi" w:hAnsiTheme="minorHAnsi" w:cstheme="minorHAnsi"/>
                <w:b/>
                <w:color w:val="FFFFFF" w:themeColor="background1"/>
                <w:kern w:val="0"/>
                <w:sz w:val="16"/>
                <w:szCs w:val="16"/>
                <w:lang w:eastAsia="pl-PL"/>
              </w:rPr>
            </w:pPr>
            <w:r w:rsidRPr="00925A2E">
              <w:rPr>
                <w:rFonts w:asciiTheme="minorHAnsi" w:hAnsiTheme="minorHAnsi" w:cstheme="minorHAnsi"/>
                <w:b/>
                <w:color w:val="FFFFFF" w:themeColor="background1"/>
                <w:kern w:val="0"/>
                <w:sz w:val="16"/>
                <w:szCs w:val="16"/>
                <w:lang w:eastAsia="pl-PL"/>
              </w:rPr>
              <w:t>‘14</w:t>
            </w:r>
          </w:p>
        </w:tc>
        <w:tc>
          <w:tcPr>
            <w:tcW w:w="612" w:type="dxa"/>
            <w:shd w:val="clear" w:color="auto" w:fill="44546A" w:themeFill="text2"/>
            <w:vAlign w:val="center"/>
          </w:tcPr>
          <w:p w14:paraId="52C3BBF1" w14:textId="77777777" w:rsidR="0048281C" w:rsidRPr="00925A2E" w:rsidRDefault="0048281C" w:rsidP="0048281C">
            <w:pPr>
              <w:widowControl w:val="0"/>
              <w:autoSpaceDE/>
              <w:autoSpaceDN/>
              <w:adjustRightInd/>
              <w:spacing w:line="240" w:lineRule="auto"/>
              <w:jc w:val="center"/>
              <w:rPr>
                <w:rFonts w:asciiTheme="minorHAnsi" w:hAnsiTheme="minorHAnsi" w:cstheme="minorHAnsi"/>
                <w:b/>
                <w:color w:val="FFFFFF" w:themeColor="background1"/>
                <w:kern w:val="0"/>
                <w:sz w:val="16"/>
                <w:szCs w:val="16"/>
                <w:lang w:eastAsia="pl-PL"/>
              </w:rPr>
            </w:pPr>
            <w:r w:rsidRPr="00925A2E">
              <w:rPr>
                <w:rFonts w:asciiTheme="minorHAnsi" w:hAnsiTheme="minorHAnsi" w:cstheme="minorHAnsi"/>
                <w:b/>
                <w:color w:val="FFFFFF" w:themeColor="background1"/>
                <w:kern w:val="0"/>
                <w:sz w:val="16"/>
                <w:szCs w:val="16"/>
                <w:lang w:eastAsia="pl-PL"/>
              </w:rPr>
              <w:t>‘15</w:t>
            </w:r>
          </w:p>
        </w:tc>
        <w:tc>
          <w:tcPr>
            <w:tcW w:w="612" w:type="dxa"/>
            <w:shd w:val="clear" w:color="auto" w:fill="44546A" w:themeFill="text2"/>
            <w:vAlign w:val="center"/>
          </w:tcPr>
          <w:p w14:paraId="3A0DEB69" w14:textId="77777777" w:rsidR="0048281C" w:rsidRPr="00925A2E" w:rsidRDefault="0048281C" w:rsidP="0048281C">
            <w:pPr>
              <w:widowControl w:val="0"/>
              <w:autoSpaceDE/>
              <w:autoSpaceDN/>
              <w:adjustRightInd/>
              <w:spacing w:line="240" w:lineRule="auto"/>
              <w:jc w:val="center"/>
              <w:rPr>
                <w:rFonts w:asciiTheme="minorHAnsi" w:hAnsiTheme="minorHAnsi" w:cstheme="minorHAnsi"/>
                <w:b/>
                <w:color w:val="FFFFFF" w:themeColor="background1"/>
                <w:kern w:val="0"/>
                <w:sz w:val="16"/>
                <w:szCs w:val="16"/>
                <w:lang w:eastAsia="pl-PL"/>
              </w:rPr>
            </w:pPr>
            <w:r w:rsidRPr="00925A2E">
              <w:rPr>
                <w:rFonts w:asciiTheme="minorHAnsi" w:hAnsiTheme="minorHAnsi" w:cstheme="minorHAnsi"/>
                <w:b/>
                <w:color w:val="FFFFFF" w:themeColor="background1"/>
                <w:kern w:val="0"/>
                <w:sz w:val="16"/>
                <w:szCs w:val="16"/>
                <w:lang w:eastAsia="pl-PL"/>
              </w:rPr>
              <w:t>‘16</w:t>
            </w:r>
          </w:p>
        </w:tc>
        <w:tc>
          <w:tcPr>
            <w:tcW w:w="611" w:type="dxa"/>
            <w:shd w:val="clear" w:color="auto" w:fill="44546A" w:themeFill="text2"/>
            <w:vAlign w:val="center"/>
          </w:tcPr>
          <w:p w14:paraId="430CF356" w14:textId="77777777" w:rsidR="0048281C" w:rsidRPr="00925A2E" w:rsidRDefault="0048281C" w:rsidP="0048281C">
            <w:pPr>
              <w:widowControl w:val="0"/>
              <w:autoSpaceDE/>
              <w:autoSpaceDN/>
              <w:adjustRightInd/>
              <w:spacing w:line="240" w:lineRule="auto"/>
              <w:jc w:val="center"/>
              <w:rPr>
                <w:rFonts w:asciiTheme="minorHAnsi" w:hAnsiTheme="minorHAnsi" w:cstheme="minorHAnsi"/>
                <w:b/>
                <w:color w:val="FFFFFF" w:themeColor="background1"/>
                <w:kern w:val="0"/>
                <w:sz w:val="16"/>
                <w:szCs w:val="16"/>
                <w:lang w:eastAsia="pl-PL"/>
              </w:rPr>
            </w:pPr>
            <w:r w:rsidRPr="00925A2E">
              <w:rPr>
                <w:rFonts w:asciiTheme="minorHAnsi" w:hAnsiTheme="minorHAnsi" w:cstheme="minorHAnsi"/>
                <w:b/>
                <w:color w:val="FFFFFF" w:themeColor="background1"/>
                <w:kern w:val="0"/>
                <w:sz w:val="16"/>
                <w:szCs w:val="16"/>
                <w:lang w:eastAsia="pl-PL"/>
              </w:rPr>
              <w:t>‘17</w:t>
            </w:r>
          </w:p>
        </w:tc>
        <w:tc>
          <w:tcPr>
            <w:tcW w:w="612" w:type="dxa"/>
            <w:shd w:val="clear" w:color="auto" w:fill="44546A" w:themeFill="text2"/>
            <w:vAlign w:val="center"/>
          </w:tcPr>
          <w:p w14:paraId="62DFFC10" w14:textId="77777777" w:rsidR="0048281C" w:rsidRPr="00925A2E" w:rsidRDefault="0048281C" w:rsidP="0048281C">
            <w:pPr>
              <w:widowControl w:val="0"/>
              <w:autoSpaceDE/>
              <w:autoSpaceDN/>
              <w:adjustRightInd/>
              <w:spacing w:line="240" w:lineRule="auto"/>
              <w:jc w:val="center"/>
              <w:rPr>
                <w:rFonts w:asciiTheme="minorHAnsi" w:hAnsiTheme="minorHAnsi" w:cstheme="minorHAnsi"/>
                <w:b/>
                <w:color w:val="FFFFFF" w:themeColor="background1"/>
                <w:kern w:val="0"/>
                <w:sz w:val="16"/>
                <w:szCs w:val="16"/>
                <w:lang w:eastAsia="pl-PL"/>
              </w:rPr>
            </w:pPr>
            <w:r w:rsidRPr="00925A2E">
              <w:rPr>
                <w:rFonts w:asciiTheme="minorHAnsi" w:hAnsiTheme="minorHAnsi" w:cstheme="minorHAnsi"/>
                <w:b/>
                <w:color w:val="FFFFFF" w:themeColor="background1"/>
                <w:kern w:val="0"/>
                <w:sz w:val="16"/>
                <w:szCs w:val="16"/>
                <w:lang w:eastAsia="pl-PL"/>
              </w:rPr>
              <w:t>‘18</w:t>
            </w:r>
          </w:p>
        </w:tc>
        <w:tc>
          <w:tcPr>
            <w:tcW w:w="612" w:type="dxa"/>
            <w:shd w:val="clear" w:color="auto" w:fill="44546A" w:themeFill="text2"/>
            <w:vAlign w:val="center"/>
          </w:tcPr>
          <w:p w14:paraId="45D5D923" w14:textId="77777777" w:rsidR="0048281C" w:rsidRPr="00925A2E" w:rsidRDefault="0048281C" w:rsidP="0048281C">
            <w:pPr>
              <w:widowControl w:val="0"/>
              <w:autoSpaceDE/>
              <w:autoSpaceDN/>
              <w:adjustRightInd/>
              <w:spacing w:line="240" w:lineRule="auto"/>
              <w:jc w:val="center"/>
              <w:rPr>
                <w:rFonts w:asciiTheme="minorHAnsi" w:hAnsiTheme="minorHAnsi" w:cstheme="minorHAnsi"/>
                <w:b/>
                <w:color w:val="FFFFFF" w:themeColor="background1"/>
                <w:kern w:val="0"/>
                <w:sz w:val="16"/>
                <w:szCs w:val="16"/>
                <w:lang w:eastAsia="pl-PL"/>
              </w:rPr>
            </w:pPr>
            <w:r w:rsidRPr="00925A2E">
              <w:rPr>
                <w:rFonts w:asciiTheme="minorHAnsi" w:hAnsiTheme="minorHAnsi" w:cstheme="minorHAnsi"/>
                <w:b/>
                <w:color w:val="FFFFFF" w:themeColor="background1"/>
                <w:kern w:val="0"/>
                <w:sz w:val="16"/>
                <w:szCs w:val="16"/>
                <w:lang w:eastAsia="pl-PL"/>
              </w:rPr>
              <w:t>‘19</w:t>
            </w:r>
          </w:p>
        </w:tc>
      </w:tr>
      <w:tr w:rsidR="0048281C" w:rsidRPr="00925A2E" w14:paraId="217309B4" w14:textId="77777777" w:rsidTr="001C143F">
        <w:trPr>
          <w:jc w:val="center"/>
        </w:trPr>
        <w:tc>
          <w:tcPr>
            <w:tcW w:w="611" w:type="dxa"/>
            <w:shd w:val="clear" w:color="auto" w:fill="44546A" w:themeFill="text2"/>
            <w:vAlign w:val="center"/>
          </w:tcPr>
          <w:p w14:paraId="40273251" w14:textId="77777777" w:rsidR="0048281C" w:rsidRPr="00925A2E" w:rsidRDefault="0048281C" w:rsidP="0048281C">
            <w:pPr>
              <w:widowControl w:val="0"/>
              <w:autoSpaceDE/>
              <w:autoSpaceDN/>
              <w:adjustRightInd/>
              <w:spacing w:line="240" w:lineRule="auto"/>
              <w:jc w:val="center"/>
              <w:rPr>
                <w:rFonts w:asciiTheme="minorHAnsi" w:hAnsiTheme="minorHAnsi" w:cstheme="minorHAnsi"/>
                <w:b/>
                <w:color w:val="FFFFFF" w:themeColor="background1"/>
                <w:kern w:val="0"/>
                <w:sz w:val="16"/>
                <w:szCs w:val="16"/>
                <w:lang w:eastAsia="pl-PL"/>
              </w:rPr>
            </w:pPr>
            <w:r w:rsidRPr="00925A2E">
              <w:rPr>
                <w:rFonts w:asciiTheme="minorHAnsi" w:hAnsiTheme="minorHAnsi" w:cstheme="minorHAnsi"/>
                <w:b/>
                <w:color w:val="FFFFFF" w:themeColor="background1"/>
                <w:kern w:val="0"/>
                <w:sz w:val="16"/>
                <w:szCs w:val="16"/>
                <w:lang w:eastAsia="pl-PL"/>
              </w:rPr>
              <w:t>kwota</w:t>
            </w:r>
          </w:p>
        </w:tc>
        <w:tc>
          <w:tcPr>
            <w:tcW w:w="612" w:type="dxa"/>
            <w:vAlign w:val="center"/>
          </w:tcPr>
          <w:p w14:paraId="3AC2125C"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10 413</w:t>
            </w:r>
          </w:p>
        </w:tc>
        <w:tc>
          <w:tcPr>
            <w:tcW w:w="612" w:type="dxa"/>
            <w:vAlign w:val="center"/>
          </w:tcPr>
          <w:p w14:paraId="42473175"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10 024</w:t>
            </w:r>
          </w:p>
        </w:tc>
        <w:tc>
          <w:tcPr>
            <w:tcW w:w="611" w:type="dxa"/>
            <w:vAlign w:val="center"/>
          </w:tcPr>
          <w:p w14:paraId="40412DC5"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10 504</w:t>
            </w:r>
          </w:p>
        </w:tc>
        <w:tc>
          <w:tcPr>
            <w:tcW w:w="612" w:type="dxa"/>
            <w:vAlign w:val="center"/>
          </w:tcPr>
          <w:p w14:paraId="1F85B75C"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12 861</w:t>
            </w:r>
          </w:p>
        </w:tc>
        <w:tc>
          <w:tcPr>
            <w:tcW w:w="612" w:type="dxa"/>
            <w:vAlign w:val="center"/>
          </w:tcPr>
          <w:p w14:paraId="67D80143"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15 655</w:t>
            </w:r>
          </w:p>
        </w:tc>
        <w:tc>
          <w:tcPr>
            <w:tcW w:w="611" w:type="dxa"/>
            <w:vAlign w:val="center"/>
          </w:tcPr>
          <w:p w14:paraId="64B5540F"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16 692</w:t>
            </w:r>
          </w:p>
        </w:tc>
        <w:tc>
          <w:tcPr>
            <w:tcW w:w="612" w:type="dxa"/>
            <w:vAlign w:val="center"/>
          </w:tcPr>
          <w:p w14:paraId="1B66B2CC"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17 511</w:t>
            </w:r>
          </w:p>
        </w:tc>
        <w:tc>
          <w:tcPr>
            <w:tcW w:w="612" w:type="dxa"/>
            <w:vAlign w:val="center"/>
          </w:tcPr>
          <w:p w14:paraId="4DE5EC70"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17 988</w:t>
            </w:r>
          </w:p>
        </w:tc>
        <w:tc>
          <w:tcPr>
            <w:tcW w:w="611" w:type="dxa"/>
            <w:vAlign w:val="center"/>
          </w:tcPr>
          <w:p w14:paraId="08AC6499"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17 914</w:t>
            </w:r>
          </w:p>
        </w:tc>
        <w:tc>
          <w:tcPr>
            <w:tcW w:w="612" w:type="dxa"/>
            <w:vAlign w:val="center"/>
          </w:tcPr>
          <w:p w14:paraId="589C083D"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16 269</w:t>
            </w:r>
          </w:p>
        </w:tc>
        <w:tc>
          <w:tcPr>
            <w:tcW w:w="612" w:type="dxa"/>
            <w:vAlign w:val="center"/>
          </w:tcPr>
          <w:p w14:paraId="74F4F103"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17 446</w:t>
            </w:r>
          </w:p>
        </w:tc>
        <w:tc>
          <w:tcPr>
            <w:tcW w:w="611" w:type="dxa"/>
            <w:vAlign w:val="center"/>
          </w:tcPr>
          <w:p w14:paraId="73CEECA8"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17 110</w:t>
            </w:r>
          </w:p>
        </w:tc>
        <w:tc>
          <w:tcPr>
            <w:tcW w:w="612" w:type="dxa"/>
            <w:vAlign w:val="center"/>
          </w:tcPr>
          <w:p w14:paraId="6459F0E0"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15 150</w:t>
            </w:r>
          </w:p>
        </w:tc>
        <w:tc>
          <w:tcPr>
            <w:tcW w:w="612" w:type="dxa"/>
            <w:vAlign w:val="center"/>
          </w:tcPr>
          <w:p w14:paraId="697AA75A"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14 896</w:t>
            </w:r>
          </w:p>
        </w:tc>
      </w:tr>
      <w:tr w:rsidR="0048281C" w:rsidRPr="00925A2E" w14:paraId="68E8EC7A" w14:textId="77777777" w:rsidTr="001C143F">
        <w:trPr>
          <w:jc w:val="center"/>
        </w:trPr>
        <w:tc>
          <w:tcPr>
            <w:tcW w:w="611" w:type="dxa"/>
            <w:shd w:val="clear" w:color="auto" w:fill="44546A" w:themeFill="text2"/>
            <w:vAlign w:val="center"/>
          </w:tcPr>
          <w:p w14:paraId="55480858" w14:textId="7A84F3DE" w:rsidR="0048281C" w:rsidRPr="00925A2E" w:rsidRDefault="0048281C" w:rsidP="0048281C">
            <w:pPr>
              <w:widowControl w:val="0"/>
              <w:autoSpaceDE/>
              <w:autoSpaceDN/>
              <w:adjustRightInd/>
              <w:spacing w:line="240" w:lineRule="auto"/>
              <w:jc w:val="center"/>
              <w:rPr>
                <w:rFonts w:asciiTheme="minorHAnsi" w:hAnsiTheme="minorHAnsi" w:cstheme="minorHAnsi"/>
                <w:b/>
                <w:color w:val="FFFFFF" w:themeColor="background1"/>
                <w:kern w:val="0"/>
                <w:sz w:val="16"/>
                <w:szCs w:val="16"/>
                <w:lang w:eastAsia="pl-PL"/>
              </w:rPr>
            </w:pPr>
            <w:r w:rsidRPr="00925A2E">
              <w:rPr>
                <w:rFonts w:asciiTheme="minorHAnsi" w:hAnsiTheme="minorHAnsi" w:cstheme="minorHAnsi"/>
                <w:b/>
                <w:color w:val="FFFFFF" w:themeColor="background1"/>
                <w:kern w:val="0"/>
                <w:sz w:val="16"/>
                <w:szCs w:val="16"/>
                <w:lang w:eastAsia="pl-PL"/>
              </w:rPr>
              <w:t>l. ucz.</w:t>
            </w:r>
            <w:r w:rsidR="00B63659">
              <w:rPr>
                <w:rFonts w:asciiTheme="minorHAnsi" w:hAnsiTheme="minorHAnsi" w:cstheme="minorHAnsi"/>
                <w:b/>
                <w:color w:val="FFFFFF" w:themeColor="background1"/>
                <w:kern w:val="0"/>
                <w:sz w:val="16"/>
                <w:szCs w:val="16"/>
                <w:lang w:eastAsia="pl-PL"/>
              </w:rPr>
              <w:t xml:space="preserve"> </w:t>
            </w:r>
          </w:p>
        </w:tc>
        <w:tc>
          <w:tcPr>
            <w:tcW w:w="612" w:type="dxa"/>
            <w:vAlign w:val="center"/>
          </w:tcPr>
          <w:p w14:paraId="4774FC86"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1 850</w:t>
            </w:r>
          </w:p>
        </w:tc>
        <w:tc>
          <w:tcPr>
            <w:tcW w:w="612" w:type="dxa"/>
            <w:vAlign w:val="center"/>
          </w:tcPr>
          <w:p w14:paraId="6E087160"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2 060</w:t>
            </w:r>
          </w:p>
        </w:tc>
        <w:tc>
          <w:tcPr>
            <w:tcW w:w="611" w:type="dxa"/>
            <w:vAlign w:val="center"/>
          </w:tcPr>
          <w:p w14:paraId="54F261C4"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2 354</w:t>
            </w:r>
          </w:p>
        </w:tc>
        <w:tc>
          <w:tcPr>
            <w:tcW w:w="612" w:type="dxa"/>
            <w:vAlign w:val="center"/>
          </w:tcPr>
          <w:p w14:paraId="719D79A3"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2 304</w:t>
            </w:r>
          </w:p>
        </w:tc>
        <w:tc>
          <w:tcPr>
            <w:tcW w:w="612" w:type="dxa"/>
            <w:vAlign w:val="center"/>
          </w:tcPr>
          <w:p w14:paraId="41504F76"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2 537</w:t>
            </w:r>
          </w:p>
        </w:tc>
        <w:tc>
          <w:tcPr>
            <w:tcW w:w="611" w:type="dxa"/>
            <w:vAlign w:val="center"/>
          </w:tcPr>
          <w:p w14:paraId="4105356A"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2 595</w:t>
            </w:r>
          </w:p>
        </w:tc>
        <w:tc>
          <w:tcPr>
            <w:tcW w:w="612" w:type="dxa"/>
            <w:vAlign w:val="center"/>
          </w:tcPr>
          <w:p w14:paraId="7FDEEB49"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2 575</w:t>
            </w:r>
          </w:p>
        </w:tc>
        <w:tc>
          <w:tcPr>
            <w:tcW w:w="612" w:type="dxa"/>
            <w:vAlign w:val="center"/>
          </w:tcPr>
          <w:p w14:paraId="25F5502C"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2 547</w:t>
            </w:r>
          </w:p>
        </w:tc>
        <w:tc>
          <w:tcPr>
            <w:tcW w:w="611" w:type="dxa"/>
            <w:vAlign w:val="center"/>
          </w:tcPr>
          <w:p w14:paraId="4F117D2D"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2 273</w:t>
            </w:r>
          </w:p>
        </w:tc>
        <w:tc>
          <w:tcPr>
            <w:tcW w:w="612" w:type="dxa"/>
            <w:vAlign w:val="center"/>
          </w:tcPr>
          <w:p w14:paraId="6CFC1557"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2 359</w:t>
            </w:r>
          </w:p>
        </w:tc>
        <w:tc>
          <w:tcPr>
            <w:tcW w:w="612" w:type="dxa"/>
            <w:vAlign w:val="center"/>
          </w:tcPr>
          <w:p w14:paraId="1DCB9D53"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2 348</w:t>
            </w:r>
          </w:p>
        </w:tc>
        <w:tc>
          <w:tcPr>
            <w:tcW w:w="611" w:type="dxa"/>
            <w:vAlign w:val="center"/>
          </w:tcPr>
          <w:p w14:paraId="275F303A"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2 370</w:t>
            </w:r>
          </w:p>
        </w:tc>
        <w:tc>
          <w:tcPr>
            <w:tcW w:w="612" w:type="dxa"/>
            <w:vAlign w:val="center"/>
          </w:tcPr>
          <w:p w14:paraId="09C9E7F5"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2 239</w:t>
            </w:r>
          </w:p>
        </w:tc>
        <w:tc>
          <w:tcPr>
            <w:tcW w:w="612" w:type="dxa"/>
            <w:vAlign w:val="center"/>
          </w:tcPr>
          <w:p w14:paraId="21D44F0A"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1 962</w:t>
            </w:r>
          </w:p>
        </w:tc>
      </w:tr>
    </w:tbl>
    <w:p w14:paraId="6770B08F" w14:textId="77777777" w:rsidR="00816A57" w:rsidRPr="00925A2E" w:rsidRDefault="00816A57">
      <w:pPr>
        <w:jc w:val="both"/>
        <w:rPr>
          <w:rFonts w:asciiTheme="minorHAnsi" w:hAnsiTheme="minorHAnsi" w:cstheme="minorHAnsi"/>
          <w:i/>
          <w:sz w:val="18"/>
          <w:szCs w:val="24"/>
        </w:rPr>
      </w:pPr>
    </w:p>
    <w:p w14:paraId="63D0FF11" w14:textId="54032273" w:rsidR="00125ADB" w:rsidRPr="00925A2E" w:rsidRDefault="00FE3B7C" w:rsidP="00125ADB">
      <w:pPr>
        <w:spacing w:after="120" w:line="276" w:lineRule="auto"/>
        <w:jc w:val="both"/>
        <w:rPr>
          <w:rFonts w:asciiTheme="minorHAnsi" w:eastAsiaTheme="minorHAnsi" w:hAnsiTheme="minorHAnsi" w:cstheme="minorHAnsi"/>
          <w:kern w:val="0"/>
        </w:rPr>
      </w:pPr>
      <w:r w:rsidRPr="00925A2E">
        <w:rPr>
          <w:rFonts w:asciiTheme="minorHAnsi" w:hAnsiTheme="minorHAnsi" w:cstheme="minorHAnsi"/>
          <w:szCs w:val="24"/>
        </w:rPr>
        <w:t>Powyższe dane wskazują na systematyczny i znaczący wzrost środków na dodatkowe zadania edukacyjne dla uczniów romskich i jednocześnie zmniejszaj</w:t>
      </w:r>
      <w:r w:rsidR="00FE1727" w:rsidRPr="00925A2E">
        <w:rPr>
          <w:rFonts w:asciiTheme="minorHAnsi" w:hAnsiTheme="minorHAnsi" w:cstheme="minorHAnsi"/>
          <w:szCs w:val="24"/>
        </w:rPr>
        <w:t>ącą się liczbę uczniów romskich</w:t>
      </w:r>
      <w:r w:rsidRPr="00925A2E">
        <w:rPr>
          <w:rFonts w:asciiTheme="minorHAnsi" w:hAnsiTheme="minorHAnsi" w:cstheme="minorHAnsi"/>
          <w:szCs w:val="24"/>
        </w:rPr>
        <w:t xml:space="preserve"> wskazanych w SIO. W ramach działań niniejszej strategii MSWiA, we współpracy z MEN oraz innymi agendami państwa, będzie za</w:t>
      </w:r>
      <w:r w:rsidR="00185713" w:rsidRPr="00925A2E">
        <w:rPr>
          <w:rFonts w:asciiTheme="minorHAnsi" w:hAnsiTheme="minorHAnsi" w:cstheme="minorHAnsi"/>
          <w:szCs w:val="24"/>
        </w:rPr>
        <w:t>chęcać JST do</w:t>
      </w:r>
      <w:r w:rsidR="0092177E">
        <w:rPr>
          <w:rFonts w:asciiTheme="minorHAnsi" w:hAnsiTheme="minorHAnsi" w:cstheme="minorHAnsi"/>
          <w:szCs w:val="24"/>
        </w:rPr>
        <w:t xml:space="preserve"> </w:t>
      </w:r>
      <w:r w:rsidRPr="00925A2E">
        <w:rPr>
          <w:rFonts w:asciiTheme="minorHAnsi" w:hAnsiTheme="minorHAnsi" w:cstheme="minorHAnsi"/>
          <w:szCs w:val="24"/>
        </w:rPr>
        <w:t>przeznaczenia tych środków na bezpośrednie wsparcie edukacji uczniów romskich w wyżej wspomnianych formach.</w:t>
      </w:r>
    </w:p>
    <w:p w14:paraId="5DCC09C1" w14:textId="77777777" w:rsidR="00E30C51" w:rsidRDefault="00E30C51" w:rsidP="006740CC">
      <w:pPr>
        <w:spacing w:after="0" w:line="276" w:lineRule="auto"/>
        <w:jc w:val="both"/>
        <w:rPr>
          <w:rFonts w:asciiTheme="minorHAnsi" w:hAnsiTheme="minorHAnsi" w:cstheme="minorHAnsi"/>
          <w:i/>
          <w:sz w:val="18"/>
          <w:szCs w:val="24"/>
        </w:rPr>
      </w:pPr>
    </w:p>
    <w:p w14:paraId="62224753" w14:textId="77777777" w:rsidR="00E30C51" w:rsidRDefault="00E30C51" w:rsidP="006740CC">
      <w:pPr>
        <w:spacing w:after="0" w:line="276" w:lineRule="auto"/>
        <w:jc w:val="both"/>
        <w:rPr>
          <w:rFonts w:asciiTheme="minorHAnsi" w:hAnsiTheme="minorHAnsi" w:cstheme="minorHAnsi"/>
          <w:i/>
          <w:sz w:val="18"/>
          <w:szCs w:val="24"/>
        </w:rPr>
      </w:pPr>
    </w:p>
    <w:p w14:paraId="6F24A364" w14:textId="77777777" w:rsidR="00E30C51" w:rsidRDefault="00E30C51" w:rsidP="006740CC">
      <w:pPr>
        <w:spacing w:after="0" w:line="276" w:lineRule="auto"/>
        <w:jc w:val="both"/>
        <w:rPr>
          <w:rFonts w:asciiTheme="minorHAnsi" w:hAnsiTheme="minorHAnsi" w:cstheme="minorHAnsi"/>
          <w:i/>
          <w:sz w:val="18"/>
          <w:szCs w:val="24"/>
        </w:rPr>
      </w:pPr>
    </w:p>
    <w:p w14:paraId="2EBBC083" w14:textId="77777777" w:rsidR="00E30C51" w:rsidRDefault="00E30C51" w:rsidP="006740CC">
      <w:pPr>
        <w:spacing w:after="0" w:line="276" w:lineRule="auto"/>
        <w:jc w:val="both"/>
        <w:rPr>
          <w:rFonts w:asciiTheme="minorHAnsi" w:hAnsiTheme="minorHAnsi" w:cstheme="minorHAnsi"/>
          <w:i/>
          <w:sz w:val="18"/>
          <w:szCs w:val="24"/>
        </w:rPr>
      </w:pPr>
    </w:p>
    <w:p w14:paraId="1DE3C0BE" w14:textId="77777777" w:rsidR="00E30C51" w:rsidRDefault="00E30C51" w:rsidP="006740CC">
      <w:pPr>
        <w:spacing w:after="0" w:line="276" w:lineRule="auto"/>
        <w:jc w:val="both"/>
        <w:rPr>
          <w:rFonts w:asciiTheme="minorHAnsi" w:hAnsiTheme="minorHAnsi" w:cstheme="minorHAnsi"/>
          <w:i/>
          <w:sz w:val="18"/>
          <w:szCs w:val="24"/>
        </w:rPr>
      </w:pPr>
    </w:p>
    <w:p w14:paraId="0B6C2FB6" w14:textId="77777777" w:rsidR="00E30C51" w:rsidRDefault="00E30C51" w:rsidP="006740CC">
      <w:pPr>
        <w:spacing w:after="0" w:line="276" w:lineRule="auto"/>
        <w:jc w:val="both"/>
        <w:rPr>
          <w:rFonts w:asciiTheme="minorHAnsi" w:hAnsiTheme="minorHAnsi" w:cstheme="minorHAnsi"/>
          <w:i/>
          <w:sz w:val="18"/>
          <w:szCs w:val="24"/>
        </w:rPr>
      </w:pPr>
    </w:p>
    <w:p w14:paraId="580AFC06" w14:textId="77777777" w:rsidR="00E30C51" w:rsidRDefault="00E30C51" w:rsidP="006740CC">
      <w:pPr>
        <w:spacing w:after="0" w:line="276" w:lineRule="auto"/>
        <w:jc w:val="both"/>
        <w:rPr>
          <w:rFonts w:asciiTheme="minorHAnsi" w:hAnsiTheme="minorHAnsi" w:cstheme="minorHAnsi"/>
          <w:i/>
          <w:sz w:val="18"/>
          <w:szCs w:val="24"/>
        </w:rPr>
      </w:pPr>
    </w:p>
    <w:p w14:paraId="1CA00B0F" w14:textId="77777777" w:rsidR="00E30C51" w:rsidRDefault="00E30C51" w:rsidP="006740CC">
      <w:pPr>
        <w:spacing w:after="0" w:line="276" w:lineRule="auto"/>
        <w:jc w:val="both"/>
        <w:rPr>
          <w:rFonts w:asciiTheme="minorHAnsi" w:hAnsiTheme="minorHAnsi" w:cstheme="minorHAnsi"/>
          <w:i/>
          <w:sz w:val="18"/>
          <w:szCs w:val="24"/>
        </w:rPr>
      </w:pPr>
    </w:p>
    <w:p w14:paraId="5061EC1F" w14:textId="77777777" w:rsidR="00E30C51" w:rsidRDefault="00E30C51" w:rsidP="006740CC">
      <w:pPr>
        <w:spacing w:after="0" w:line="276" w:lineRule="auto"/>
        <w:jc w:val="both"/>
        <w:rPr>
          <w:rFonts w:asciiTheme="minorHAnsi" w:hAnsiTheme="minorHAnsi" w:cstheme="minorHAnsi"/>
          <w:i/>
          <w:sz w:val="18"/>
          <w:szCs w:val="24"/>
        </w:rPr>
      </w:pPr>
    </w:p>
    <w:p w14:paraId="50E11360" w14:textId="77777777" w:rsidR="00E30C51" w:rsidRDefault="00E30C51" w:rsidP="006740CC">
      <w:pPr>
        <w:spacing w:after="0" w:line="276" w:lineRule="auto"/>
        <w:jc w:val="both"/>
        <w:rPr>
          <w:rFonts w:asciiTheme="minorHAnsi" w:hAnsiTheme="minorHAnsi" w:cstheme="minorHAnsi"/>
          <w:i/>
          <w:sz w:val="18"/>
          <w:szCs w:val="24"/>
        </w:rPr>
      </w:pPr>
    </w:p>
    <w:p w14:paraId="63D62C87" w14:textId="598C7BAA" w:rsidR="00125ADB" w:rsidRPr="006740CC" w:rsidRDefault="00125ADB"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lastRenderedPageBreak/>
        <w:t>Rys. 22. Liczba uczniów pochodzenia romskiego, dla których szkoły i placówki podejmują dodatkowe zadania, mające na celu podtrzymywanie i rozwijanie poczucia tożsamości etnicznej oraz wspomagające edukację tych uczniów (na wykresie kolorem ciemniejszym zaznaczono lata trwania Programu integracji 2014</w:t>
      </w:r>
      <w:r w:rsidR="002D6E8A" w:rsidRPr="00925A2E">
        <w:rPr>
          <w:rFonts w:asciiTheme="minorHAnsi" w:hAnsiTheme="minorHAnsi" w:cstheme="minorHAnsi"/>
          <w:szCs w:val="24"/>
        </w:rPr>
        <w:t>–</w:t>
      </w:r>
      <w:r w:rsidRPr="00925A2E">
        <w:rPr>
          <w:rFonts w:asciiTheme="minorHAnsi" w:hAnsiTheme="minorHAnsi" w:cstheme="minorHAnsi"/>
          <w:i/>
          <w:sz w:val="18"/>
          <w:szCs w:val="24"/>
        </w:rPr>
        <w:t>2020)</w:t>
      </w:r>
    </w:p>
    <w:p w14:paraId="051D9164" w14:textId="15400D13" w:rsidR="00B949AE" w:rsidRPr="001B18EA" w:rsidRDefault="00125ADB" w:rsidP="00B949AE">
      <w:pPr>
        <w:autoSpaceDE/>
        <w:autoSpaceDN/>
        <w:adjustRightInd/>
        <w:spacing w:line="259" w:lineRule="auto"/>
        <w:rPr>
          <w:rFonts w:asciiTheme="minorHAnsi" w:eastAsiaTheme="minorHAnsi" w:hAnsiTheme="minorHAnsi" w:cstheme="minorHAnsi"/>
          <w:kern w:val="0"/>
        </w:rPr>
      </w:pPr>
      <w:r w:rsidRPr="00925A2E">
        <w:rPr>
          <w:rFonts w:asciiTheme="minorHAnsi" w:eastAsiaTheme="minorHAnsi" w:hAnsiTheme="minorHAnsi" w:cstheme="minorHAnsi"/>
          <w:noProof/>
          <w:kern w:val="0"/>
          <w:lang w:eastAsia="pl-PL"/>
        </w:rPr>
        <w:drawing>
          <wp:inline distT="0" distB="0" distL="0" distR="0" wp14:anchorId="456E9663" wp14:editId="3E8C3D64">
            <wp:extent cx="5486400" cy="3200400"/>
            <wp:effectExtent l="0" t="0" r="0" b="0"/>
            <wp:docPr id="17" name="Wykres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A5F5E87" w14:textId="77777777" w:rsidR="00FE3B7C" w:rsidRPr="00925A2E" w:rsidRDefault="00FE3B7C" w:rsidP="00474253">
      <w:pPr>
        <w:rPr>
          <w:rFonts w:asciiTheme="minorHAnsi" w:hAnsiTheme="minorHAnsi" w:cstheme="minorHAnsi"/>
          <w:b/>
        </w:rPr>
      </w:pPr>
      <w:bookmarkStart w:id="24" w:name="_Toc30515618"/>
      <w:bookmarkEnd w:id="24"/>
      <w:r w:rsidRPr="00925A2E">
        <w:rPr>
          <w:rFonts w:asciiTheme="minorHAnsi" w:hAnsiTheme="minorHAnsi" w:cstheme="minorHAnsi"/>
          <w:b/>
        </w:rPr>
        <w:t>Uczniowie romscy w szkołach specjalnych</w:t>
      </w:r>
    </w:p>
    <w:p w14:paraId="17BA3989" w14:textId="0BA3A4B3" w:rsidR="00B23731"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Jednym ze znaczących problemów edukacyjnych społeczności romskiej jest </w:t>
      </w:r>
      <w:r w:rsidR="003E5E9F" w:rsidRPr="00925A2E">
        <w:rPr>
          <w:rFonts w:asciiTheme="minorHAnsi" w:hAnsiTheme="minorHAnsi" w:cstheme="minorHAnsi"/>
          <w:szCs w:val="24"/>
        </w:rPr>
        <w:t>stosunkowo duży odsetek uczniów</w:t>
      </w:r>
      <w:r w:rsidRPr="00925A2E">
        <w:rPr>
          <w:rFonts w:asciiTheme="minorHAnsi" w:hAnsiTheme="minorHAnsi" w:cstheme="minorHAnsi"/>
          <w:szCs w:val="24"/>
        </w:rPr>
        <w:t xml:space="preserve"> w systemie szkolnictwa specjalnego. Wynika to z kilku przycz</w:t>
      </w:r>
      <w:r w:rsidR="001A725B">
        <w:rPr>
          <w:rFonts w:asciiTheme="minorHAnsi" w:hAnsiTheme="minorHAnsi" w:cstheme="minorHAnsi"/>
          <w:szCs w:val="24"/>
        </w:rPr>
        <w:t>yn: „tradycji rodzinnej” (wielu</w:t>
      </w:r>
      <w:r w:rsidR="00742ADD">
        <w:rPr>
          <w:rFonts w:asciiTheme="minorHAnsi" w:hAnsiTheme="minorHAnsi" w:cstheme="minorHAnsi"/>
          <w:szCs w:val="24"/>
        </w:rPr>
        <w:t xml:space="preserve"> </w:t>
      </w:r>
      <w:r w:rsidRPr="00925A2E">
        <w:rPr>
          <w:rFonts w:asciiTheme="minorHAnsi" w:hAnsiTheme="minorHAnsi" w:cstheme="minorHAnsi"/>
          <w:szCs w:val="24"/>
        </w:rPr>
        <w:t xml:space="preserve">uczniów uczęszcza do szkół specjalnych, w których uczyło się rodzeństwo, bądź rodzice), </w:t>
      </w:r>
      <w:r w:rsidR="00E032E5" w:rsidRPr="00925A2E">
        <w:rPr>
          <w:rFonts w:asciiTheme="minorHAnsi" w:hAnsiTheme="minorHAnsi" w:cstheme="minorHAnsi"/>
          <w:szCs w:val="24"/>
        </w:rPr>
        <w:t>z</w:t>
      </w:r>
      <w:r w:rsidR="00E032E5">
        <w:rPr>
          <w:rFonts w:asciiTheme="minorHAnsi" w:hAnsiTheme="minorHAnsi" w:cstheme="minorHAnsi"/>
          <w:szCs w:val="24"/>
        </w:rPr>
        <w:t> </w:t>
      </w:r>
      <w:r w:rsidR="00B23731" w:rsidRPr="00925A2E">
        <w:rPr>
          <w:rFonts w:asciiTheme="minorHAnsi" w:hAnsiTheme="minorHAnsi" w:cstheme="minorHAnsi"/>
          <w:szCs w:val="24"/>
        </w:rPr>
        <w:t>niekorzystania przez rodziców dzieci z orzeczeniem o</w:t>
      </w:r>
      <w:r w:rsidR="003E5E9F" w:rsidRPr="00925A2E">
        <w:rPr>
          <w:rFonts w:asciiTheme="minorHAnsi" w:hAnsiTheme="minorHAnsi" w:cstheme="minorHAnsi"/>
          <w:szCs w:val="24"/>
        </w:rPr>
        <w:t xml:space="preserve"> </w:t>
      </w:r>
      <w:r w:rsidR="00B23731" w:rsidRPr="00925A2E">
        <w:rPr>
          <w:rFonts w:asciiTheme="minorHAnsi" w:hAnsiTheme="minorHAnsi" w:cstheme="minorHAnsi"/>
          <w:szCs w:val="24"/>
        </w:rPr>
        <w:t xml:space="preserve">potrzebie kształcenia specjalnego (orzeczenia </w:t>
      </w:r>
      <w:r w:rsidR="00E032E5" w:rsidRPr="00925A2E">
        <w:rPr>
          <w:rFonts w:asciiTheme="minorHAnsi" w:hAnsiTheme="minorHAnsi" w:cstheme="minorHAnsi"/>
          <w:szCs w:val="24"/>
        </w:rPr>
        <w:t>o</w:t>
      </w:r>
      <w:r w:rsidR="00E032E5">
        <w:rPr>
          <w:rFonts w:asciiTheme="minorHAnsi" w:hAnsiTheme="minorHAnsi" w:cstheme="minorHAnsi"/>
          <w:szCs w:val="24"/>
        </w:rPr>
        <w:t> </w:t>
      </w:r>
      <w:r w:rsidR="00B23731" w:rsidRPr="00925A2E">
        <w:rPr>
          <w:rFonts w:asciiTheme="minorHAnsi" w:hAnsiTheme="minorHAnsi" w:cstheme="minorHAnsi"/>
          <w:szCs w:val="24"/>
        </w:rPr>
        <w:t>upośledzeniu w stopniu lekkim stanowią zdecydowaną większość w przypadku tych dzieci) z prawa do umieszczania dzieci w placówkach masowych, które zob</w:t>
      </w:r>
      <w:r w:rsidR="005008D2" w:rsidRPr="00925A2E">
        <w:rPr>
          <w:rFonts w:asciiTheme="minorHAnsi" w:hAnsiTheme="minorHAnsi" w:cstheme="minorHAnsi"/>
          <w:szCs w:val="24"/>
        </w:rPr>
        <w:t>owiązane są dostosować naukę do</w:t>
      </w:r>
      <w:r w:rsidR="00742ADD">
        <w:rPr>
          <w:rFonts w:asciiTheme="minorHAnsi" w:hAnsiTheme="minorHAnsi" w:cstheme="minorHAnsi"/>
          <w:szCs w:val="24"/>
        </w:rPr>
        <w:t xml:space="preserve"> </w:t>
      </w:r>
      <w:r w:rsidR="00B23731" w:rsidRPr="00925A2E">
        <w:rPr>
          <w:rFonts w:asciiTheme="minorHAnsi" w:hAnsiTheme="minorHAnsi" w:cstheme="minorHAnsi"/>
          <w:szCs w:val="24"/>
        </w:rPr>
        <w:t xml:space="preserve">wymogów zawartych w orzeczeniu czy </w:t>
      </w:r>
      <w:r w:rsidRPr="00925A2E">
        <w:rPr>
          <w:rFonts w:asciiTheme="minorHAnsi" w:hAnsiTheme="minorHAnsi" w:cstheme="minorHAnsi"/>
          <w:szCs w:val="24"/>
        </w:rPr>
        <w:t>niewystarczając</w:t>
      </w:r>
      <w:r w:rsidR="00B23731" w:rsidRPr="00925A2E">
        <w:rPr>
          <w:rFonts w:asciiTheme="minorHAnsi" w:hAnsiTheme="minorHAnsi" w:cstheme="minorHAnsi"/>
          <w:szCs w:val="24"/>
        </w:rPr>
        <w:t>ym przygotowaniu</w:t>
      </w:r>
      <w:r w:rsidRPr="00925A2E">
        <w:rPr>
          <w:rFonts w:asciiTheme="minorHAnsi" w:hAnsiTheme="minorHAnsi" w:cstheme="minorHAnsi"/>
          <w:szCs w:val="24"/>
        </w:rPr>
        <w:t xml:space="preserve"> poradni psychologiczno-pedagogicznych do pracy z dziećmi dwujęzycznymi i</w:t>
      </w:r>
      <w:r w:rsidR="003E5E9F" w:rsidRPr="00925A2E">
        <w:rPr>
          <w:rFonts w:asciiTheme="minorHAnsi" w:hAnsiTheme="minorHAnsi" w:cstheme="minorHAnsi"/>
          <w:szCs w:val="24"/>
        </w:rPr>
        <w:t xml:space="preserve"> </w:t>
      </w:r>
      <w:r w:rsidRPr="00925A2E">
        <w:rPr>
          <w:rFonts w:asciiTheme="minorHAnsi" w:hAnsiTheme="minorHAnsi" w:cstheme="minorHAnsi"/>
          <w:szCs w:val="24"/>
        </w:rPr>
        <w:t>dwukulturowymi</w:t>
      </w:r>
      <w:r w:rsidR="00B23731" w:rsidRPr="00925A2E">
        <w:rPr>
          <w:rFonts w:asciiTheme="minorHAnsi" w:hAnsiTheme="minorHAnsi" w:cstheme="minorHAnsi"/>
          <w:szCs w:val="24"/>
        </w:rPr>
        <w:t xml:space="preserve"> i</w:t>
      </w:r>
      <w:r w:rsidRPr="00925A2E">
        <w:rPr>
          <w:rFonts w:asciiTheme="minorHAnsi" w:hAnsiTheme="minorHAnsi" w:cstheme="minorHAnsi"/>
          <w:szCs w:val="24"/>
        </w:rPr>
        <w:t xml:space="preserve"> </w:t>
      </w:r>
      <w:r w:rsidR="00B23731" w:rsidRPr="00925A2E">
        <w:rPr>
          <w:rFonts w:asciiTheme="minorHAnsi" w:hAnsiTheme="minorHAnsi" w:cstheme="minorHAnsi"/>
          <w:szCs w:val="24"/>
        </w:rPr>
        <w:t>stosowaniem testów</w:t>
      </w:r>
      <w:r w:rsidR="00742ADD">
        <w:rPr>
          <w:rFonts w:asciiTheme="minorHAnsi" w:hAnsiTheme="minorHAnsi" w:cstheme="minorHAnsi"/>
          <w:szCs w:val="24"/>
        </w:rPr>
        <w:t xml:space="preserve"> </w:t>
      </w:r>
      <w:r w:rsidR="00B23731" w:rsidRPr="00925A2E">
        <w:rPr>
          <w:rFonts w:asciiTheme="minorHAnsi" w:hAnsiTheme="minorHAnsi" w:cstheme="minorHAnsi"/>
          <w:szCs w:val="24"/>
        </w:rPr>
        <w:t xml:space="preserve">werbalnych. Ostatniemu z wymienionych czynników zaradziło rozporządzenia </w:t>
      </w:r>
      <w:r w:rsidR="00B23731" w:rsidRPr="00146039">
        <w:rPr>
          <w:rFonts w:asciiTheme="minorHAnsi" w:hAnsiTheme="minorHAnsi" w:cstheme="minorHAnsi"/>
          <w:szCs w:val="24"/>
        </w:rPr>
        <w:t>M</w:t>
      </w:r>
      <w:r w:rsidR="008941B5" w:rsidRPr="00146039">
        <w:rPr>
          <w:rFonts w:asciiTheme="minorHAnsi" w:hAnsiTheme="minorHAnsi" w:cstheme="minorHAnsi"/>
          <w:szCs w:val="24"/>
        </w:rPr>
        <w:t xml:space="preserve">inistra </w:t>
      </w:r>
      <w:r w:rsidR="00B23731" w:rsidRPr="00146039">
        <w:rPr>
          <w:rFonts w:asciiTheme="minorHAnsi" w:hAnsiTheme="minorHAnsi" w:cstheme="minorHAnsi"/>
          <w:szCs w:val="24"/>
        </w:rPr>
        <w:t>E</w:t>
      </w:r>
      <w:r w:rsidR="008941B5" w:rsidRPr="00146039">
        <w:rPr>
          <w:rFonts w:asciiTheme="minorHAnsi" w:hAnsiTheme="minorHAnsi" w:cstheme="minorHAnsi"/>
          <w:szCs w:val="24"/>
        </w:rPr>
        <w:t xml:space="preserve">dukacji </w:t>
      </w:r>
      <w:r w:rsidR="00B23731" w:rsidRPr="00146039">
        <w:rPr>
          <w:rFonts w:asciiTheme="minorHAnsi" w:hAnsiTheme="minorHAnsi" w:cstheme="minorHAnsi"/>
          <w:szCs w:val="24"/>
        </w:rPr>
        <w:t>N</w:t>
      </w:r>
      <w:r w:rsidR="008941B5" w:rsidRPr="00146039">
        <w:rPr>
          <w:rFonts w:asciiTheme="minorHAnsi" w:hAnsiTheme="minorHAnsi" w:cstheme="minorHAnsi"/>
          <w:szCs w:val="24"/>
        </w:rPr>
        <w:t>arodowej</w:t>
      </w:r>
      <w:r w:rsidR="00B23731" w:rsidRPr="00925A2E">
        <w:rPr>
          <w:rFonts w:asciiTheme="minorHAnsi" w:hAnsiTheme="minorHAnsi" w:cstheme="minorHAnsi"/>
          <w:szCs w:val="24"/>
        </w:rPr>
        <w:t xml:space="preserve"> z dnia 7</w:t>
      </w:r>
      <w:r w:rsidR="00742ADD">
        <w:rPr>
          <w:rFonts w:asciiTheme="minorHAnsi" w:hAnsiTheme="minorHAnsi" w:cstheme="minorHAnsi"/>
          <w:szCs w:val="24"/>
        </w:rPr>
        <w:t xml:space="preserve"> </w:t>
      </w:r>
      <w:r w:rsidR="00B23731" w:rsidRPr="00925A2E">
        <w:rPr>
          <w:rFonts w:asciiTheme="minorHAnsi" w:hAnsiTheme="minorHAnsi" w:cstheme="minorHAnsi"/>
          <w:szCs w:val="24"/>
        </w:rPr>
        <w:t>września 2017 r. w sprawie orzeczeń i opinii wydawanych przez zespoły orzekające działające w</w:t>
      </w:r>
      <w:r w:rsidR="00742ADD">
        <w:rPr>
          <w:rFonts w:asciiTheme="minorHAnsi" w:hAnsiTheme="minorHAnsi" w:cstheme="minorHAnsi"/>
          <w:szCs w:val="24"/>
        </w:rPr>
        <w:t xml:space="preserve"> </w:t>
      </w:r>
      <w:r w:rsidR="00B23731" w:rsidRPr="00925A2E">
        <w:rPr>
          <w:rFonts w:asciiTheme="minorHAnsi" w:hAnsiTheme="minorHAnsi" w:cstheme="minorHAnsi"/>
          <w:szCs w:val="24"/>
        </w:rPr>
        <w:t>publicznych poradniach psych</w:t>
      </w:r>
      <w:r w:rsidR="00734057">
        <w:rPr>
          <w:rFonts w:asciiTheme="minorHAnsi" w:hAnsiTheme="minorHAnsi" w:cstheme="minorHAnsi"/>
          <w:szCs w:val="24"/>
        </w:rPr>
        <w:t xml:space="preserve">ologiczno-pedagogicznych (Dz.U. </w:t>
      </w:r>
      <w:r w:rsidR="00694E2E" w:rsidRPr="00925A2E">
        <w:rPr>
          <w:rFonts w:asciiTheme="minorHAnsi" w:hAnsiTheme="minorHAnsi" w:cstheme="minorHAnsi"/>
          <w:szCs w:val="24"/>
        </w:rPr>
        <w:t>poz. 1743), które mówi, że</w:t>
      </w:r>
      <w:r w:rsidR="00742ADD">
        <w:rPr>
          <w:rFonts w:asciiTheme="minorHAnsi" w:hAnsiTheme="minorHAnsi" w:cstheme="minorHAnsi"/>
          <w:szCs w:val="24"/>
        </w:rPr>
        <w:t xml:space="preserve"> </w:t>
      </w:r>
      <w:r w:rsidR="00B23731" w:rsidRPr="00925A2E">
        <w:rPr>
          <w:rFonts w:asciiTheme="minorHAnsi" w:hAnsiTheme="minorHAnsi" w:cstheme="minorHAnsi"/>
          <w:szCs w:val="24"/>
        </w:rPr>
        <w:t>w</w:t>
      </w:r>
      <w:r w:rsidR="00742ADD">
        <w:rPr>
          <w:rFonts w:asciiTheme="minorHAnsi" w:hAnsiTheme="minorHAnsi" w:cstheme="minorHAnsi"/>
          <w:szCs w:val="24"/>
        </w:rPr>
        <w:t xml:space="preserve"> </w:t>
      </w:r>
      <w:r w:rsidR="00B23731" w:rsidRPr="00925A2E">
        <w:rPr>
          <w:rFonts w:asciiTheme="minorHAnsi" w:hAnsiTheme="minorHAnsi" w:cstheme="minorHAnsi"/>
          <w:szCs w:val="24"/>
        </w:rPr>
        <w:t>przypadku wydania orzeczeń dotyczących dzieci i uczniów należących do mniejszości narodowych i</w:t>
      </w:r>
      <w:r w:rsidR="00742ADD">
        <w:rPr>
          <w:rFonts w:asciiTheme="minorHAnsi" w:hAnsiTheme="minorHAnsi" w:cstheme="minorHAnsi"/>
          <w:szCs w:val="24"/>
        </w:rPr>
        <w:t xml:space="preserve"> </w:t>
      </w:r>
      <w:r w:rsidR="00B23731" w:rsidRPr="00925A2E">
        <w:rPr>
          <w:rFonts w:asciiTheme="minorHAnsi" w:hAnsiTheme="minorHAnsi" w:cstheme="minorHAnsi"/>
          <w:szCs w:val="24"/>
        </w:rPr>
        <w:t xml:space="preserve">etnicznych należy uwzględnić ich odmienność językową i kulturową, a w badaniach diagnostycznych należy stosować narzędzia diagnostyczne dostosowane do możliwości językowych uczniów, w tym testy niewerbalne oraz nieobciążone kulturowo. Ponadto w posiedzeniach zespołu orzekającego, z głosem doradczym i za zgodą rodziców dziecka, może uczestniczyć </w:t>
      </w:r>
      <w:r w:rsidR="00DF662E">
        <w:rPr>
          <w:rFonts w:asciiTheme="minorHAnsi" w:hAnsiTheme="minorHAnsi" w:cstheme="minorHAnsi"/>
          <w:szCs w:val="24"/>
        </w:rPr>
        <w:t>AER</w:t>
      </w:r>
      <w:r w:rsidR="00B23731" w:rsidRPr="00925A2E">
        <w:rPr>
          <w:rFonts w:asciiTheme="minorHAnsi" w:hAnsiTheme="minorHAnsi" w:cstheme="minorHAnsi"/>
          <w:szCs w:val="24"/>
        </w:rPr>
        <w:t>.</w:t>
      </w:r>
    </w:p>
    <w:p w14:paraId="4ABA2FCA" w14:textId="7D7117DF" w:rsidR="00660B56" w:rsidRPr="00925A2E" w:rsidRDefault="00B23731"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P</w:t>
      </w:r>
      <w:r w:rsidR="00FE3B7C" w:rsidRPr="00925A2E">
        <w:rPr>
          <w:rFonts w:asciiTheme="minorHAnsi" w:hAnsiTheme="minorHAnsi" w:cstheme="minorHAnsi"/>
          <w:szCs w:val="24"/>
        </w:rPr>
        <w:t>odejmowane działania pozwoliły ogranicz</w:t>
      </w:r>
      <w:r w:rsidR="00126632" w:rsidRPr="00925A2E">
        <w:rPr>
          <w:rFonts w:asciiTheme="minorHAnsi" w:hAnsiTheme="minorHAnsi" w:cstheme="minorHAnsi"/>
          <w:szCs w:val="24"/>
        </w:rPr>
        <w:t>yć to zjawisko z poziomu ok. 17</w:t>
      </w:r>
      <w:r w:rsidR="00FE3B7C" w:rsidRPr="00925A2E">
        <w:rPr>
          <w:rFonts w:asciiTheme="minorHAnsi" w:hAnsiTheme="minorHAnsi" w:cstheme="minorHAnsi"/>
          <w:szCs w:val="24"/>
        </w:rPr>
        <w:t>% (dane z 201</w:t>
      </w:r>
      <w:r w:rsidR="0072130B" w:rsidRPr="00925A2E">
        <w:rPr>
          <w:rFonts w:asciiTheme="minorHAnsi" w:hAnsiTheme="minorHAnsi" w:cstheme="minorHAnsi"/>
          <w:szCs w:val="24"/>
        </w:rPr>
        <w:t>0</w:t>
      </w:r>
      <w:r w:rsidR="001A725B">
        <w:rPr>
          <w:rFonts w:asciiTheme="minorHAnsi" w:hAnsiTheme="minorHAnsi" w:cstheme="minorHAnsi"/>
          <w:szCs w:val="24"/>
        </w:rPr>
        <w:t xml:space="preserve"> r.) do ok.</w:t>
      </w:r>
      <w:r w:rsidR="00742ADD">
        <w:rPr>
          <w:rFonts w:asciiTheme="minorHAnsi" w:hAnsiTheme="minorHAnsi" w:cstheme="minorHAnsi"/>
          <w:szCs w:val="24"/>
        </w:rPr>
        <w:t xml:space="preserve"> </w:t>
      </w:r>
      <w:r w:rsidR="00FE3B7C" w:rsidRPr="00925A2E">
        <w:rPr>
          <w:rFonts w:asciiTheme="minorHAnsi" w:hAnsiTheme="minorHAnsi" w:cstheme="minorHAnsi"/>
          <w:szCs w:val="24"/>
        </w:rPr>
        <w:t>10%</w:t>
      </w:r>
      <w:r w:rsidR="00BE4555">
        <w:rPr>
          <w:rStyle w:val="Odwoanieprzypisudolnego"/>
          <w:rFonts w:asciiTheme="minorHAnsi" w:hAnsiTheme="minorHAnsi"/>
          <w:szCs w:val="24"/>
        </w:rPr>
        <w:footnoteReference w:id="28"/>
      </w:r>
      <w:r w:rsidR="002D6E8A">
        <w:rPr>
          <w:rFonts w:asciiTheme="minorHAnsi" w:hAnsiTheme="minorHAnsi" w:cstheme="minorHAnsi"/>
          <w:szCs w:val="24"/>
          <w:vertAlign w:val="superscript"/>
        </w:rPr>
        <w:t>)</w:t>
      </w:r>
      <w:r w:rsidR="00FE3B7C" w:rsidRPr="00925A2E">
        <w:rPr>
          <w:rFonts w:asciiTheme="minorHAnsi" w:hAnsiTheme="minorHAnsi" w:cstheme="minorHAnsi"/>
          <w:szCs w:val="24"/>
        </w:rPr>
        <w:t>, niemniej pozostają jednym z</w:t>
      </w:r>
      <w:r w:rsidR="003E5E9F" w:rsidRPr="00925A2E">
        <w:rPr>
          <w:rFonts w:asciiTheme="minorHAnsi" w:hAnsiTheme="minorHAnsi" w:cstheme="minorHAnsi"/>
          <w:szCs w:val="24"/>
        </w:rPr>
        <w:t xml:space="preserve"> </w:t>
      </w:r>
      <w:r w:rsidR="00FE3B7C" w:rsidRPr="00925A2E">
        <w:rPr>
          <w:rFonts w:asciiTheme="minorHAnsi" w:hAnsiTheme="minorHAnsi" w:cstheme="minorHAnsi"/>
          <w:szCs w:val="24"/>
        </w:rPr>
        <w:t xml:space="preserve">ważnych celów niniejszej strategii: zredukowanie zjawiska do </w:t>
      </w:r>
      <w:r w:rsidR="00FE3B7C" w:rsidRPr="00925A2E">
        <w:rPr>
          <w:rFonts w:asciiTheme="minorHAnsi" w:hAnsiTheme="minorHAnsi" w:cstheme="minorHAnsi"/>
          <w:szCs w:val="24"/>
        </w:rPr>
        <w:lastRenderedPageBreak/>
        <w:t>poziomu porównywalnego z</w:t>
      </w:r>
      <w:r w:rsidR="003E5E9F" w:rsidRPr="00925A2E">
        <w:rPr>
          <w:rFonts w:asciiTheme="minorHAnsi" w:hAnsiTheme="minorHAnsi" w:cstheme="minorHAnsi"/>
          <w:szCs w:val="24"/>
        </w:rPr>
        <w:t xml:space="preserve"> </w:t>
      </w:r>
      <w:r w:rsidR="00FE3B7C" w:rsidRPr="00925A2E">
        <w:rPr>
          <w:rFonts w:asciiTheme="minorHAnsi" w:hAnsiTheme="minorHAnsi" w:cstheme="minorHAnsi"/>
          <w:szCs w:val="24"/>
        </w:rPr>
        <w:t>danymi dla ogółu (</w:t>
      </w:r>
      <w:r w:rsidR="00FE3B7C" w:rsidRPr="006E1902">
        <w:rPr>
          <w:rFonts w:asciiTheme="minorHAnsi" w:hAnsiTheme="minorHAnsi" w:cstheme="minorHAnsi"/>
          <w:szCs w:val="24"/>
        </w:rPr>
        <w:t>ok. 3,5%</w:t>
      </w:r>
      <w:r w:rsidR="00D73F7F" w:rsidRPr="006E1902">
        <w:rPr>
          <w:rStyle w:val="Odwoanieprzypisudolnego"/>
          <w:rFonts w:asciiTheme="minorHAnsi" w:hAnsiTheme="minorHAnsi" w:cstheme="minorHAnsi"/>
          <w:szCs w:val="24"/>
        </w:rPr>
        <w:footnoteReference w:id="29"/>
      </w:r>
      <w:r w:rsidR="002D6E8A">
        <w:rPr>
          <w:rFonts w:asciiTheme="minorHAnsi" w:hAnsiTheme="minorHAnsi" w:cstheme="minorHAnsi"/>
          <w:szCs w:val="24"/>
          <w:vertAlign w:val="superscript"/>
        </w:rPr>
        <w:t>)</w:t>
      </w:r>
      <w:r w:rsidR="00FE3B7C" w:rsidRPr="006E1902">
        <w:rPr>
          <w:rFonts w:asciiTheme="minorHAnsi" w:hAnsiTheme="minorHAnsi" w:cstheme="minorHAnsi"/>
          <w:szCs w:val="24"/>
        </w:rPr>
        <w:t>).</w:t>
      </w:r>
      <w:r w:rsidR="00FE3B7C" w:rsidRPr="00925A2E">
        <w:rPr>
          <w:rFonts w:asciiTheme="minorHAnsi" w:hAnsiTheme="minorHAnsi" w:cstheme="minorHAnsi"/>
          <w:szCs w:val="24"/>
        </w:rPr>
        <w:t xml:space="preserve"> W latach 2015</w:t>
      </w:r>
      <w:r w:rsidR="002D6E8A" w:rsidRPr="00925A2E">
        <w:rPr>
          <w:rFonts w:asciiTheme="minorHAnsi" w:hAnsiTheme="minorHAnsi" w:cstheme="minorHAnsi"/>
          <w:szCs w:val="24"/>
        </w:rPr>
        <w:t>–</w:t>
      </w:r>
      <w:r w:rsidR="00FE3B7C" w:rsidRPr="00925A2E">
        <w:rPr>
          <w:rFonts w:asciiTheme="minorHAnsi" w:hAnsiTheme="minorHAnsi" w:cstheme="minorHAnsi"/>
          <w:szCs w:val="24"/>
        </w:rPr>
        <w:t>2019 odsetek uczniów romskich w</w:t>
      </w:r>
      <w:r w:rsidR="00742ADD">
        <w:rPr>
          <w:rFonts w:asciiTheme="minorHAnsi" w:hAnsiTheme="minorHAnsi" w:cstheme="minorHAnsi"/>
          <w:szCs w:val="24"/>
        </w:rPr>
        <w:t xml:space="preserve"> </w:t>
      </w:r>
      <w:r w:rsidR="00FE3B7C" w:rsidRPr="00925A2E">
        <w:rPr>
          <w:rFonts w:asciiTheme="minorHAnsi" w:hAnsiTheme="minorHAnsi" w:cstheme="minorHAnsi"/>
          <w:szCs w:val="24"/>
        </w:rPr>
        <w:t>szkołach specjalnyc</w:t>
      </w:r>
      <w:r w:rsidR="006E76D5" w:rsidRPr="00925A2E">
        <w:rPr>
          <w:rFonts w:asciiTheme="minorHAnsi" w:hAnsiTheme="minorHAnsi" w:cstheme="minorHAnsi"/>
          <w:szCs w:val="24"/>
        </w:rPr>
        <w:t>h kształtował się następująco</w:t>
      </w:r>
      <w:r w:rsidR="00694E2E" w:rsidRPr="00925A2E">
        <w:rPr>
          <w:rFonts w:asciiTheme="minorHAnsi" w:hAnsiTheme="minorHAnsi" w:cstheme="minorHAnsi"/>
          <w:szCs w:val="24"/>
        </w:rPr>
        <w:t xml:space="preserve"> (rys. 23)</w:t>
      </w:r>
      <w:r w:rsidR="006E76D5" w:rsidRPr="00925A2E">
        <w:rPr>
          <w:rFonts w:asciiTheme="minorHAnsi" w:hAnsiTheme="minorHAnsi" w:cstheme="minorHAnsi"/>
          <w:szCs w:val="24"/>
        </w:rPr>
        <w:t xml:space="preserve">: </w:t>
      </w:r>
    </w:p>
    <w:p w14:paraId="1D776AC7" w14:textId="76ADD486" w:rsidR="00726909" w:rsidRPr="006740CC" w:rsidRDefault="00FE3B7C" w:rsidP="006740CC">
      <w:pPr>
        <w:spacing w:after="0" w:line="276" w:lineRule="auto"/>
        <w:jc w:val="both"/>
        <w:rPr>
          <w:rFonts w:asciiTheme="minorHAnsi" w:hAnsiTheme="minorHAnsi" w:cstheme="minorHAnsi"/>
          <w:i/>
          <w:sz w:val="18"/>
          <w:szCs w:val="24"/>
        </w:rPr>
      </w:pPr>
      <w:r w:rsidRPr="006740CC">
        <w:rPr>
          <w:rFonts w:asciiTheme="minorHAnsi" w:hAnsiTheme="minorHAnsi" w:cstheme="minorHAnsi"/>
          <w:i/>
          <w:sz w:val="18"/>
          <w:szCs w:val="24"/>
        </w:rPr>
        <w:t xml:space="preserve">Rys. </w:t>
      </w:r>
      <w:r w:rsidR="00242573" w:rsidRPr="006740CC">
        <w:rPr>
          <w:rFonts w:asciiTheme="minorHAnsi" w:hAnsiTheme="minorHAnsi" w:cstheme="minorHAnsi"/>
          <w:i/>
          <w:sz w:val="18"/>
          <w:szCs w:val="24"/>
        </w:rPr>
        <w:t>2</w:t>
      </w:r>
      <w:r w:rsidR="00694E2E" w:rsidRPr="006740CC">
        <w:rPr>
          <w:rFonts w:asciiTheme="minorHAnsi" w:hAnsiTheme="minorHAnsi" w:cstheme="minorHAnsi"/>
          <w:i/>
          <w:sz w:val="18"/>
          <w:szCs w:val="24"/>
        </w:rPr>
        <w:t>3</w:t>
      </w:r>
      <w:r w:rsidR="003E5E9F" w:rsidRPr="006740CC">
        <w:rPr>
          <w:rFonts w:asciiTheme="minorHAnsi" w:hAnsiTheme="minorHAnsi" w:cstheme="minorHAnsi"/>
          <w:i/>
          <w:sz w:val="18"/>
          <w:szCs w:val="24"/>
        </w:rPr>
        <w:t xml:space="preserve">. </w:t>
      </w:r>
      <w:r w:rsidRPr="006740CC">
        <w:rPr>
          <w:rFonts w:asciiTheme="minorHAnsi" w:hAnsiTheme="minorHAnsi" w:cstheme="minorHAnsi"/>
          <w:i/>
          <w:sz w:val="18"/>
          <w:szCs w:val="24"/>
        </w:rPr>
        <w:t>Odsetek uczniów romskich z orzeczeniem o potrzebie kształce</w:t>
      </w:r>
      <w:r w:rsidR="001B18EA" w:rsidRPr="006740CC">
        <w:rPr>
          <w:rFonts w:asciiTheme="minorHAnsi" w:hAnsiTheme="minorHAnsi" w:cstheme="minorHAnsi"/>
          <w:i/>
          <w:sz w:val="18"/>
          <w:szCs w:val="24"/>
        </w:rPr>
        <w:t>nia specjalnego w SIO 2015</w:t>
      </w:r>
      <w:r w:rsidR="00D32830">
        <w:rPr>
          <w:rFonts w:asciiTheme="minorHAnsi" w:hAnsiTheme="minorHAnsi" w:cstheme="minorHAnsi"/>
          <w:i/>
          <w:sz w:val="18"/>
          <w:szCs w:val="24"/>
        </w:rPr>
        <w:t>–</w:t>
      </w:r>
      <w:r w:rsidR="001B18EA" w:rsidRPr="006740CC">
        <w:rPr>
          <w:rFonts w:asciiTheme="minorHAnsi" w:hAnsiTheme="minorHAnsi" w:cstheme="minorHAnsi"/>
          <w:i/>
          <w:sz w:val="18"/>
          <w:szCs w:val="24"/>
        </w:rPr>
        <w:t>2019</w:t>
      </w:r>
    </w:p>
    <w:tbl>
      <w:tblPr>
        <w:tblStyle w:val="Tabela-Siatka9"/>
        <w:tblW w:w="0" w:type="auto"/>
        <w:tblLayout w:type="fixed"/>
        <w:tblLook w:val="04A0" w:firstRow="1" w:lastRow="0" w:firstColumn="1" w:lastColumn="0" w:noHBand="0" w:noVBand="1"/>
      </w:tblPr>
      <w:tblGrid>
        <w:gridCol w:w="2689"/>
        <w:gridCol w:w="1274"/>
        <w:gridCol w:w="1275"/>
        <w:gridCol w:w="1274"/>
        <w:gridCol w:w="1275"/>
        <w:gridCol w:w="1275"/>
      </w:tblGrid>
      <w:tr w:rsidR="00726909" w:rsidRPr="00925A2E" w14:paraId="27F40A76" w14:textId="77777777" w:rsidTr="001C143F">
        <w:tc>
          <w:tcPr>
            <w:tcW w:w="2689" w:type="dxa"/>
            <w:shd w:val="clear" w:color="auto" w:fill="44546A" w:themeFill="text2"/>
          </w:tcPr>
          <w:p w14:paraId="69F9B3F0" w14:textId="77777777" w:rsidR="00726909" w:rsidRPr="00925A2E" w:rsidRDefault="00726909" w:rsidP="00726909">
            <w:pPr>
              <w:widowControl w:val="0"/>
              <w:autoSpaceDE/>
              <w:autoSpaceDN/>
              <w:adjustRightInd/>
              <w:spacing w:line="240" w:lineRule="auto"/>
              <w:jc w:val="center"/>
              <w:rPr>
                <w:rFonts w:asciiTheme="minorHAnsi" w:hAnsiTheme="minorHAnsi" w:cstheme="minorHAnsi"/>
                <w:b/>
                <w:color w:val="FFFFFF" w:themeColor="background1"/>
                <w:kern w:val="0"/>
                <w:sz w:val="18"/>
                <w:szCs w:val="18"/>
                <w:lang w:eastAsia="pl-PL" w:bidi="pl-PL"/>
              </w:rPr>
            </w:pPr>
            <w:r w:rsidRPr="00925A2E">
              <w:rPr>
                <w:rFonts w:asciiTheme="minorHAnsi" w:hAnsiTheme="minorHAnsi" w:cstheme="minorHAnsi"/>
                <w:b/>
                <w:color w:val="FFFFFF" w:themeColor="background1"/>
                <w:kern w:val="0"/>
                <w:sz w:val="18"/>
                <w:szCs w:val="18"/>
                <w:lang w:eastAsia="pl-PL" w:bidi="pl-PL"/>
              </w:rPr>
              <w:t>lata</w:t>
            </w:r>
          </w:p>
        </w:tc>
        <w:tc>
          <w:tcPr>
            <w:tcW w:w="1274" w:type="dxa"/>
            <w:shd w:val="clear" w:color="auto" w:fill="44546A" w:themeFill="text2"/>
          </w:tcPr>
          <w:p w14:paraId="2B78FF4A" w14:textId="77777777" w:rsidR="00726909" w:rsidRPr="00925A2E" w:rsidRDefault="00726909" w:rsidP="00726909">
            <w:pPr>
              <w:widowControl w:val="0"/>
              <w:autoSpaceDE/>
              <w:autoSpaceDN/>
              <w:adjustRightInd/>
              <w:spacing w:line="240" w:lineRule="auto"/>
              <w:jc w:val="center"/>
              <w:rPr>
                <w:rFonts w:asciiTheme="minorHAnsi" w:hAnsiTheme="minorHAnsi" w:cstheme="minorHAnsi"/>
                <w:b/>
                <w:color w:val="FFFFFF" w:themeColor="background1"/>
                <w:kern w:val="0"/>
                <w:sz w:val="18"/>
                <w:szCs w:val="18"/>
                <w:lang w:eastAsia="pl-PL" w:bidi="pl-PL"/>
              </w:rPr>
            </w:pPr>
            <w:r w:rsidRPr="00925A2E">
              <w:rPr>
                <w:rFonts w:asciiTheme="minorHAnsi" w:hAnsiTheme="minorHAnsi" w:cstheme="minorHAnsi"/>
                <w:b/>
                <w:color w:val="FFFFFF" w:themeColor="background1"/>
                <w:kern w:val="0"/>
                <w:sz w:val="18"/>
                <w:szCs w:val="18"/>
                <w:lang w:eastAsia="pl-PL" w:bidi="pl-PL"/>
              </w:rPr>
              <w:t>2015</w:t>
            </w:r>
          </w:p>
        </w:tc>
        <w:tc>
          <w:tcPr>
            <w:tcW w:w="1275" w:type="dxa"/>
            <w:shd w:val="clear" w:color="auto" w:fill="44546A" w:themeFill="text2"/>
          </w:tcPr>
          <w:p w14:paraId="5BE69272" w14:textId="77777777" w:rsidR="00726909" w:rsidRPr="00925A2E" w:rsidRDefault="00726909" w:rsidP="00726909">
            <w:pPr>
              <w:widowControl w:val="0"/>
              <w:autoSpaceDE/>
              <w:autoSpaceDN/>
              <w:adjustRightInd/>
              <w:spacing w:line="240" w:lineRule="auto"/>
              <w:jc w:val="center"/>
              <w:rPr>
                <w:rFonts w:asciiTheme="minorHAnsi" w:hAnsiTheme="minorHAnsi" w:cstheme="minorHAnsi"/>
                <w:b/>
                <w:color w:val="FFFFFF" w:themeColor="background1"/>
                <w:kern w:val="0"/>
                <w:sz w:val="18"/>
                <w:szCs w:val="18"/>
                <w:lang w:eastAsia="pl-PL" w:bidi="pl-PL"/>
              </w:rPr>
            </w:pPr>
            <w:r w:rsidRPr="00925A2E">
              <w:rPr>
                <w:rFonts w:asciiTheme="minorHAnsi" w:hAnsiTheme="minorHAnsi" w:cstheme="minorHAnsi"/>
                <w:b/>
                <w:color w:val="FFFFFF" w:themeColor="background1"/>
                <w:kern w:val="0"/>
                <w:sz w:val="18"/>
                <w:szCs w:val="18"/>
                <w:lang w:eastAsia="pl-PL" w:bidi="pl-PL"/>
              </w:rPr>
              <w:t>2016</w:t>
            </w:r>
          </w:p>
        </w:tc>
        <w:tc>
          <w:tcPr>
            <w:tcW w:w="1274" w:type="dxa"/>
            <w:shd w:val="clear" w:color="auto" w:fill="44546A" w:themeFill="text2"/>
          </w:tcPr>
          <w:p w14:paraId="378D1414" w14:textId="77777777" w:rsidR="00726909" w:rsidRPr="00925A2E" w:rsidRDefault="00726909" w:rsidP="00726909">
            <w:pPr>
              <w:widowControl w:val="0"/>
              <w:autoSpaceDE/>
              <w:autoSpaceDN/>
              <w:adjustRightInd/>
              <w:spacing w:line="240" w:lineRule="auto"/>
              <w:jc w:val="center"/>
              <w:rPr>
                <w:rFonts w:asciiTheme="minorHAnsi" w:hAnsiTheme="minorHAnsi" w:cstheme="minorHAnsi"/>
                <w:b/>
                <w:color w:val="FFFFFF" w:themeColor="background1"/>
                <w:kern w:val="0"/>
                <w:sz w:val="18"/>
                <w:szCs w:val="18"/>
                <w:lang w:eastAsia="pl-PL" w:bidi="pl-PL"/>
              </w:rPr>
            </w:pPr>
            <w:r w:rsidRPr="00925A2E">
              <w:rPr>
                <w:rFonts w:asciiTheme="minorHAnsi" w:hAnsiTheme="minorHAnsi" w:cstheme="minorHAnsi"/>
                <w:b/>
                <w:color w:val="FFFFFF" w:themeColor="background1"/>
                <w:kern w:val="0"/>
                <w:sz w:val="18"/>
                <w:szCs w:val="18"/>
                <w:lang w:eastAsia="pl-PL" w:bidi="pl-PL"/>
              </w:rPr>
              <w:t>2017</w:t>
            </w:r>
          </w:p>
        </w:tc>
        <w:tc>
          <w:tcPr>
            <w:tcW w:w="1275" w:type="dxa"/>
            <w:shd w:val="clear" w:color="auto" w:fill="44546A" w:themeFill="text2"/>
          </w:tcPr>
          <w:p w14:paraId="3A4815FD" w14:textId="77777777" w:rsidR="00726909" w:rsidRPr="00925A2E" w:rsidRDefault="00726909" w:rsidP="00726909">
            <w:pPr>
              <w:widowControl w:val="0"/>
              <w:autoSpaceDE/>
              <w:autoSpaceDN/>
              <w:adjustRightInd/>
              <w:spacing w:line="240" w:lineRule="auto"/>
              <w:jc w:val="center"/>
              <w:rPr>
                <w:rFonts w:asciiTheme="minorHAnsi" w:hAnsiTheme="minorHAnsi" w:cstheme="minorHAnsi"/>
                <w:b/>
                <w:color w:val="FFFFFF" w:themeColor="background1"/>
                <w:kern w:val="0"/>
                <w:sz w:val="18"/>
                <w:szCs w:val="18"/>
                <w:lang w:eastAsia="pl-PL" w:bidi="pl-PL"/>
              </w:rPr>
            </w:pPr>
            <w:r w:rsidRPr="00925A2E">
              <w:rPr>
                <w:rFonts w:asciiTheme="minorHAnsi" w:hAnsiTheme="minorHAnsi" w:cstheme="minorHAnsi"/>
                <w:b/>
                <w:color w:val="FFFFFF" w:themeColor="background1"/>
                <w:kern w:val="0"/>
                <w:sz w:val="18"/>
                <w:szCs w:val="18"/>
                <w:lang w:eastAsia="pl-PL" w:bidi="pl-PL"/>
              </w:rPr>
              <w:t>2018</w:t>
            </w:r>
          </w:p>
        </w:tc>
        <w:tc>
          <w:tcPr>
            <w:tcW w:w="1275" w:type="dxa"/>
            <w:shd w:val="clear" w:color="auto" w:fill="44546A" w:themeFill="text2"/>
          </w:tcPr>
          <w:p w14:paraId="7A8052C3" w14:textId="77777777" w:rsidR="00726909" w:rsidRPr="00925A2E" w:rsidRDefault="00726909" w:rsidP="00726909">
            <w:pPr>
              <w:widowControl w:val="0"/>
              <w:autoSpaceDE/>
              <w:autoSpaceDN/>
              <w:adjustRightInd/>
              <w:spacing w:line="240" w:lineRule="auto"/>
              <w:jc w:val="center"/>
              <w:rPr>
                <w:rFonts w:asciiTheme="minorHAnsi" w:hAnsiTheme="minorHAnsi" w:cstheme="minorHAnsi"/>
                <w:b/>
                <w:color w:val="FFFFFF" w:themeColor="background1"/>
                <w:kern w:val="0"/>
                <w:sz w:val="18"/>
                <w:szCs w:val="18"/>
                <w:lang w:eastAsia="pl-PL" w:bidi="pl-PL"/>
              </w:rPr>
            </w:pPr>
            <w:r w:rsidRPr="00925A2E">
              <w:rPr>
                <w:rFonts w:asciiTheme="minorHAnsi" w:hAnsiTheme="minorHAnsi" w:cstheme="minorHAnsi"/>
                <w:b/>
                <w:color w:val="FFFFFF" w:themeColor="background1"/>
                <w:kern w:val="0"/>
                <w:sz w:val="18"/>
                <w:szCs w:val="18"/>
                <w:lang w:eastAsia="pl-PL" w:bidi="pl-PL"/>
              </w:rPr>
              <w:t>2019</w:t>
            </w:r>
          </w:p>
        </w:tc>
      </w:tr>
      <w:tr w:rsidR="00726909" w:rsidRPr="00925A2E" w14:paraId="36EA8248" w14:textId="77777777" w:rsidTr="001C143F">
        <w:tc>
          <w:tcPr>
            <w:tcW w:w="2689" w:type="dxa"/>
            <w:shd w:val="clear" w:color="auto" w:fill="44546A" w:themeFill="text2"/>
          </w:tcPr>
          <w:p w14:paraId="58422203" w14:textId="77777777" w:rsidR="00726909" w:rsidRPr="00925A2E" w:rsidRDefault="00726909" w:rsidP="00726909">
            <w:pPr>
              <w:widowControl w:val="0"/>
              <w:autoSpaceDE/>
              <w:autoSpaceDN/>
              <w:adjustRightInd/>
              <w:spacing w:line="240" w:lineRule="auto"/>
              <w:jc w:val="center"/>
              <w:rPr>
                <w:rFonts w:asciiTheme="minorHAnsi" w:hAnsiTheme="minorHAnsi" w:cstheme="minorHAnsi"/>
                <w:b/>
                <w:color w:val="FFFFFF" w:themeColor="background1"/>
                <w:kern w:val="0"/>
                <w:sz w:val="18"/>
                <w:szCs w:val="18"/>
                <w:lang w:eastAsia="pl-PL" w:bidi="pl-PL"/>
              </w:rPr>
            </w:pPr>
            <w:r w:rsidRPr="00925A2E">
              <w:rPr>
                <w:rFonts w:asciiTheme="minorHAnsi" w:hAnsiTheme="minorHAnsi" w:cstheme="minorHAnsi"/>
                <w:b/>
                <w:color w:val="FFFFFF" w:themeColor="background1"/>
                <w:kern w:val="0"/>
                <w:sz w:val="18"/>
                <w:szCs w:val="18"/>
                <w:lang w:eastAsia="pl-PL" w:bidi="pl-PL"/>
              </w:rPr>
              <w:t>l. ucz. romskich w SIO</w:t>
            </w:r>
          </w:p>
        </w:tc>
        <w:tc>
          <w:tcPr>
            <w:tcW w:w="1274" w:type="dxa"/>
          </w:tcPr>
          <w:p w14:paraId="7C1FC26D" w14:textId="77777777" w:rsidR="00726909" w:rsidRPr="00925A2E" w:rsidRDefault="00726909" w:rsidP="00726909">
            <w:pPr>
              <w:widowControl w:val="0"/>
              <w:autoSpaceDE/>
              <w:autoSpaceDN/>
              <w:adjustRightInd/>
              <w:spacing w:line="240" w:lineRule="auto"/>
              <w:jc w:val="center"/>
              <w:rPr>
                <w:rFonts w:asciiTheme="minorHAnsi" w:hAnsiTheme="minorHAnsi" w:cstheme="minorHAnsi"/>
                <w:color w:val="000000"/>
                <w:kern w:val="0"/>
                <w:sz w:val="18"/>
                <w:szCs w:val="18"/>
                <w:lang w:eastAsia="pl-PL" w:bidi="pl-PL"/>
              </w:rPr>
            </w:pPr>
            <w:r w:rsidRPr="00925A2E">
              <w:rPr>
                <w:rFonts w:asciiTheme="minorHAnsi" w:hAnsiTheme="minorHAnsi" w:cstheme="minorHAnsi"/>
                <w:color w:val="000000"/>
                <w:kern w:val="0"/>
                <w:sz w:val="18"/>
                <w:szCs w:val="18"/>
                <w:lang w:eastAsia="pl-PL" w:bidi="pl-PL"/>
              </w:rPr>
              <w:t>2 359</w:t>
            </w:r>
          </w:p>
        </w:tc>
        <w:tc>
          <w:tcPr>
            <w:tcW w:w="1275" w:type="dxa"/>
          </w:tcPr>
          <w:p w14:paraId="6972BAAB" w14:textId="77777777" w:rsidR="00726909" w:rsidRPr="00925A2E" w:rsidRDefault="00726909" w:rsidP="00726909">
            <w:pPr>
              <w:widowControl w:val="0"/>
              <w:autoSpaceDE/>
              <w:autoSpaceDN/>
              <w:adjustRightInd/>
              <w:spacing w:line="240" w:lineRule="auto"/>
              <w:jc w:val="center"/>
              <w:rPr>
                <w:rFonts w:asciiTheme="minorHAnsi" w:hAnsiTheme="minorHAnsi" w:cstheme="minorHAnsi"/>
                <w:color w:val="000000"/>
                <w:kern w:val="0"/>
                <w:sz w:val="18"/>
                <w:szCs w:val="18"/>
                <w:lang w:eastAsia="pl-PL" w:bidi="pl-PL"/>
              </w:rPr>
            </w:pPr>
            <w:r w:rsidRPr="00925A2E">
              <w:rPr>
                <w:rFonts w:asciiTheme="minorHAnsi" w:hAnsiTheme="minorHAnsi" w:cstheme="minorHAnsi"/>
                <w:color w:val="000000"/>
                <w:kern w:val="0"/>
                <w:sz w:val="18"/>
                <w:szCs w:val="18"/>
                <w:lang w:eastAsia="pl-PL" w:bidi="pl-PL"/>
              </w:rPr>
              <w:t>2 348</w:t>
            </w:r>
          </w:p>
        </w:tc>
        <w:tc>
          <w:tcPr>
            <w:tcW w:w="1274" w:type="dxa"/>
          </w:tcPr>
          <w:p w14:paraId="717021B0" w14:textId="77777777" w:rsidR="00726909" w:rsidRPr="00925A2E" w:rsidRDefault="00726909" w:rsidP="00726909">
            <w:pPr>
              <w:widowControl w:val="0"/>
              <w:autoSpaceDE/>
              <w:autoSpaceDN/>
              <w:adjustRightInd/>
              <w:spacing w:line="240" w:lineRule="auto"/>
              <w:jc w:val="center"/>
              <w:rPr>
                <w:rFonts w:asciiTheme="minorHAnsi" w:hAnsiTheme="minorHAnsi" w:cstheme="minorHAnsi"/>
                <w:color w:val="000000"/>
                <w:kern w:val="0"/>
                <w:sz w:val="18"/>
                <w:szCs w:val="18"/>
                <w:lang w:eastAsia="pl-PL" w:bidi="pl-PL"/>
              </w:rPr>
            </w:pPr>
            <w:r w:rsidRPr="00925A2E">
              <w:rPr>
                <w:rFonts w:asciiTheme="minorHAnsi" w:hAnsiTheme="minorHAnsi" w:cstheme="minorHAnsi"/>
                <w:color w:val="000000"/>
                <w:kern w:val="0"/>
                <w:sz w:val="18"/>
                <w:szCs w:val="18"/>
                <w:lang w:eastAsia="pl-PL" w:bidi="pl-PL"/>
              </w:rPr>
              <w:t>2 370</w:t>
            </w:r>
          </w:p>
        </w:tc>
        <w:tc>
          <w:tcPr>
            <w:tcW w:w="1275" w:type="dxa"/>
          </w:tcPr>
          <w:p w14:paraId="75C94888" w14:textId="77777777" w:rsidR="00726909" w:rsidRPr="00925A2E" w:rsidRDefault="00726909" w:rsidP="00726909">
            <w:pPr>
              <w:widowControl w:val="0"/>
              <w:autoSpaceDE/>
              <w:autoSpaceDN/>
              <w:adjustRightInd/>
              <w:spacing w:line="240" w:lineRule="auto"/>
              <w:jc w:val="center"/>
              <w:rPr>
                <w:rFonts w:asciiTheme="minorHAnsi" w:hAnsiTheme="minorHAnsi" w:cstheme="minorHAnsi"/>
                <w:color w:val="000000"/>
                <w:kern w:val="0"/>
                <w:sz w:val="18"/>
                <w:szCs w:val="18"/>
                <w:lang w:eastAsia="pl-PL" w:bidi="pl-PL"/>
              </w:rPr>
            </w:pPr>
            <w:r w:rsidRPr="00925A2E">
              <w:rPr>
                <w:rFonts w:asciiTheme="minorHAnsi" w:hAnsiTheme="minorHAnsi" w:cstheme="minorHAnsi"/>
                <w:color w:val="000000"/>
                <w:kern w:val="0"/>
                <w:sz w:val="18"/>
                <w:szCs w:val="18"/>
                <w:lang w:eastAsia="pl-PL" w:bidi="pl-PL"/>
              </w:rPr>
              <w:t>2 239</w:t>
            </w:r>
          </w:p>
        </w:tc>
        <w:tc>
          <w:tcPr>
            <w:tcW w:w="1275" w:type="dxa"/>
          </w:tcPr>
          <w:p w14:paraId="45F08351" w14:textId="24B61FC6" w:rsidR="00726909" w:rsidRPr="00925A2E" w:rsidRDefault="00726909" w:rsidP="00726909">
            <w:pPr>
              <w:widowControl w:val="0"/>
              <w:autoSpaceDE/>
              <w:autoSpaceDN/>
              <w:adjustRightInd/>
              <w:spacing w:line="240" w:lineRule="auto"/>
              <w:jc w:val="center"/>
              <w:rPr>
                <w:rFonts w:asciiTheme="minorHAnsi" w:hAnsiTheme="minorHAnsi" w:cstheme="minorHAnsi"/>
                <w:color w:val="000000"/>
                <w:kern w:val="0"/>
                <w:sz w:val="18"/>
                <w:szCs w:val="18"/>
                <w:lang w:eastAsia="pl-PL" w:bidi="pl-PL"/>
              </w:rPr>
            </w:pPr>
            <w:r w:rsidRPr="00925A2E">
              <w:rPr>
                <w:rFonts w:asciiTheme="minorHAnsi" w:hAnsiTheme="minorHAnsi" w:cstheme="minorHAnsi"/>
                <w:color w:val="000000"/>
                <w:kern w:val="0"/>
                <w:sz w:val="18"/>
                <w:szCs w:val="18"/>
                <w:lang w:eastAsia="pl-PL" w:bidi="pl-PL"/>
              </w:rPr>
              <w:t>1 962</w:t>
            </w:r>
          </w:p>
        </w:tc>
      </w:tr>
      <w:tr w:rsidR="00726909" w:rsidRPr="00925A2E" w14:paraId="54839F54" w14:textId="77777777" w:rsidTr="001C143F">
        <w:tc>
          <w:tcPr>
            <w:tcW w:w="2689" w:type="dxa"/>
            <w:shd w:val="clear" w:color="auto" w:fill="44546A" w:themeFill="text2"/>
          </w:tcPr>
          <w:p w14:paraId="5D94E569" w14:textId="77777777" w:rsidR="00726909" w:rsidRPr="00925A2E" w:rsidRDefault="00726909" w:rsidP="00726909">
            <w:pPr>
              <w:widowControl w:val="0"/>
              <w:autoSpaceDE/>
              <w:autoSpaceDN/>
              <w:adjustRightInd/>
              <w:spacing w:line="240" w:lineRule="auto"/>
              <w:jc w:val="center"/>
              <w:rPr>
                <w:rFonts w:asciiTheme="minorHAnsi" w:hAnsiTheme="minorHAnsi" w:cstheme="minorHAnsi"/>
                <w:b/>
                <w:color w:val="FFFFFF" w:themeColor="background1"/>
                <w:kern w:val="0"/>
                <w:sz w:val="18"/>
                <w:szCs w:val="18"/>
                <w:lang w:eastAsia="pl-PL" w:bidi="pl-PL"/>
              </w:rPr>
            </w:pPr>
            <w:r w:rsidRPr="00925A2E">
              <w:rPr>
                <w:rFonts w:asciiTheme="minorHAnsi" w:hAnsiTheme="minorHAnsi" w:cstheme="minorHAnsi"/>
                <w:b/>
                <w:color w:val="FFFFFF" w:themeColor="background1"/>
                <w:kern w:val="0"/>
                <w:sz w:val="18"/>
                <w:szCs w:val="18"/>
                <w:lang w:eastAsia="pl-PL" w:bidi="pl-PL"/>
              </w:rPr>
              <w:t>l. ucz. romskich z orzeczeniem</w:t>
            </w:r>
          </w:p>
        </w:tc>
        <w:tc>
          <w:tcPr>
            <w:tcW w:w="1274" w:type="dxa"/>
          </w:tcPr>
          <w:p w14:paraId="3431E482" w14:textId="266344CE" w:rsidR="00726909" w:rsidRPr="008941B5" w:rsidRDefault="00726909" w:rsidP="00203AF0">
            <w:pPr>
              <w:widowControl w:val="0"/>
              <w:autoSpaceDE/>
              <w:autoSpaceDN/>
              <w:adjustRightInd/>
              <w:spacing w:line="240" w:lineRule="auto"/>
              <w:jc w:val="center"/>
              <w:rPr>
                <w:rFonts w:asciiTheme="minorHAnsi" w:hAnsiTheme="minorHAnsi" w:cstheme="minorHAnsi"/>
                <w:color w:val="000000" w:themeColor="text1"/>
                <w:kern w:val="0"/>
                <w:sz w:val="18"/>
                <w:szCs w:val="18"/>
                <w:lang w:eastAsia="pl-PL" w:bidi="pl-PL"/>
              </w:rPr>
            </w:pPr>
            <w:r w:rsidRPr="008941B5">
              <w:rPr>
                <w:rFonts w:asciiTheme="minorHAnsi" w:hAnsiTheme="minorHAnsi" w:cstheme="minorHAnsi"/>
                <w:color w:val="000000" w:themeColor="text1"/>
                <w:kern w:val="0"/>
                <w:sz w:val="18"/>
                <w:szCs w:val="18"/>
                <w:lang w:eastAsia="pl-PL" w:bidi="pl-PL"/>
              </w:rPr>
              <w:t>213</w:t>
            </w:r>
          </w:p>
        </w:tc>
        <w:tc>
          <w:tcPr>
            <w:tcW w:w="1275" w:type="dxa"/>
          </w:tcPr>
          <w:p w14:paraId="79181043" w14:textId="77777777" w:rsidR="00726909" w:rsidRPr="008941B5" w:rsidRDefault="00726909" w:rsidP="00726909">
            <w:pPr>
              <w:widowControl w:val="0"/>
              <w:autoSpaceDE/>
              <w:autoSpaceDN/>
              <w:adjustRightInd/>
              <w:spacing w:line="240" w:lineRule="auto"/>
              <w:jc w:val="center"/>
              <w:rPr>
                <w:rFonts w:asciiTheme="minorHAnsi" w:hAnsiTheme="minorHAnsi" w:cstheme="minorHAnsi"/>
                <w:color w:val="000000" w:themeColor="text1"/>
                <w:kern w:val="0"/>
                <w:sz w:val="18"/>
                <w:szCs w:val="18"/>
                <w:lang w:eastAsia="pl-PL" w:bidi="pl-PL"/>
              </w:rPr>
            </w:pPr>
            <w:r w:rsidRPr="008941B5">
              <w:rPr>
                <w:rFonts w:asciiTheme="minorHAnsi" w:hAnsiTheme="minorHAnsi" w:cstheme="minorHAnsi"/>
                <w:color w:val="000000" w:themeColor="text1"/>
                <w:kern w:val="0"/>
                <w:sz w:val="18"/>
                <w:szCs w:val="18"/>
                <w:lang w:eastAsia="pl-PL" w:bidi="pl-PL"/>
              </w:rPr>
              <w:t>203</w:t>
            </w:r>
          </w:p>
        </w:tc>
        <w:tc>
          <w:tcPr>
            <w:tcW w:w="1274" w:type="dxa"/>
          </w:tcPr>
          <w:p w14:paraId="2B34CDA8" w14:textId="77777777" w:rsidR="00726909" w:rsidRPr="008941B5" w:rsidRDefault="00726909" w:rsidP="00726909">
            <w:pPr>
              <w:widowControl w:val="0"/>
              <w:autoSpaceDE/>
              <w:autoSpaceDN/>
              <w:adjustRightInd/>
              <w:spacing w:line="240" w:lineRule="auto"/>
              <w:jc w:val="center"/>
              <w:rPr>
                <w:rFonts w:asciiTheme="minorHAnsi" w:hAnsiTheme="minorHAnsi" w:cstheme="minorHAnsi"/>
                <w:color w:val="000000" w:themeColor="text1"/>
                <w:kern w:val="0"/>
                <w:sz w:val="18"/>
                <w:szCs w:val="18"/>
                <w:lang w:eastAsia="pl-PL" w:bidi="pl-PL"/>
              </w:rPr>
            </w:pPr>
            <w:r w:rsidRPr="008941B5">
              <w:rPr>
                <w:rFonts w:asciiTheme="minorHAnsi" w:hAnsiTheme="minorHAnsi" w:cstheme="minorHAnsi"/>
                <w:color w:val="000000" w:themeColor="text1"/>
                <w:kern w:val="0"/>
                <w:sz w:val="18"/>
                <w:szCs w:val="18"/>
                <w:lang w:eastAsia="pl-PL" w:bidi="pl-PL"/>
              </w:rPr>
              <w:t>225</w:t>
            </w:r>
          </w:p>
        </w:tc>
        <w:tc>
          <w:tcPr>
            <w:tcW w:w="1275" w:type="dxa"/>
          </w:tcPr>
          <w:p w14:paraId="23C26E7D" w14:textId="77777777" w:rsidR="00726909" w:rsidRPr="008941B5" w:rsidRDefault="00726909" w:rsidP="00726909">
            <w:pPr>
              <w:widowControl w:val="0"/>
              <w:autoSpaceDE/>
              <w:autoSpaceDN/>
              <w:adjustRightInd/>
              <w:spacing w:line="240" w:lineRule="auto"/>
              <w:jc w:val="center"/>
              <w:rPr>
                <w:rFonts w:asciiTheme="minorHAnsi" w:hAnsiTheme="minorHAnsi" w:cstheme="minorHAnsi"/>
                <w:color w:val="000000" w:themeColor="text1"/>
                <w:kern w:val="0"/>
                <w:sz w:val="18"/>
                <w:szCs w:val="18"/>
                <w:lang w:eastAsia="pl-PL" w:bidi="pl-PL"/>
              </w:rPr>
            </w:pPr>
            <w:r w:rsidRPr="008941B5">
              <w:rPr>
                <w:rFonts w:asciiTheme="minorHAnsi" w:hAnsiTheme="minorHAnsi" w:cstheme="minorHAnsi"/>
                <w:color w:val="000000" w:themeColor="text1"/>
                <w:kern w:val="0"/>
                <w:sz w:val="18"/>
                <w:szCs w:val="18"/>
                <w:lang w:eastAsia="pl-PL" w:bidi="pl-PL"/>
              </w:rPr>
              <w:t>217</w:t>
            </w:r>
          </w:p>
        </w:tc>
        <w:tc>
          <w:tcPr>
            <w:tcW w:w="1275" w:type="dxa"/>
          </w:tcPr>
          <w:p w14:paraId="75157DAF" w14:textId="025E9B44" w:rsidR="00726909" w:rsidRPr="008941B5" w:rsidRDefault="00E42E6F" w:rsidP="00726909">
            <w:pPr>
              <w:widowControl w:val="0"/>
              <w:autoSpaceDE/>
              <w:autoSpaceDN/>
              <w:adjustRightInd/>
              <w:spacing w:line="240" w:lineRule="auto"/>
              <w:jc w:val="center"/>
              <w:rPr>
                <w:rFonts w:asciiTheme="minorHAnsi" w:hAnsiTheme="minorHAnsi" w:cstheme="minorHAnsi"/>
                <w:color w:val="000000" w:themeColor="text1"/>
                <w:kern w:val="0"/>
                <w:sz w:val="18"/>
                <w:szCs w:val="18"/>
                <w:lang w:eastAsia="pl-PL" w:bidi="pl-PL"/>
              </w:rPr>
            </w:pPr>
            <w:r w:rsidRPr="008941B5">
              <w:rPr>
                <w:rFonts w:asciiTheme="minorHAnsi" w:hAnsiTheme="minorHAnsi" w:cstheme="minorHAnsi"/>
                <w:color w:val="000000" w:themeColor="text1"/>
                <w:kern w:val="0"/>
                <w:sz w:val="18"/>
                <w:szCs w:val="18"/>
                <w:lang w:eastAsia="pl-PL" w:bidi="pl-PL"/>
              </w:rPr>
              <w:t>361</w:t>
            </w:r>
          </w:p>
        </w:tc>
      </w:tr>
      <w:tr w:rsidR="00726909" w:rsidRPr="00925A2E" w14:paraId="28BB9E6C" w14:textId="77777777" w:rsidTr="001C143F">
        <w:tc>
          <w:tcPr>
            <w:tcW w:w="2689" w:type="dxa"/>
            <w:shd w:val="clear" w:color="auto" w:fill="44546A" w:themeFill="text2"/>
          </w:tcPr>
          <w:p w14:paraId="588443FD" w14:textId="77777777" w:rsidR="00726909" w:rsidRPr="00925A2E" w:rsidRDefault="00726909" w:rsidP="00726909">
            <w:pPr>
              <w:widowControl w:val="0"/>
              <w:autoSpaceDE/>
              <w:autoSpaceDN/>
              <w:adjustRightInd/>
              <w:spacing w:line="240" w:lineRule="auto"/>
              <w:jc w:val="center"/>
              <w:rPr>
                <w:rFonts w:asciiTheme="minorHAnsi" w:hAnsiTheme="minorHAnsi" w:cstheme="minorHAnsi"/>
                <w:b/>
                <w:color w:val="FFFFFF" w:themeColor="background1"/>
                <w:kern w:val="0"/>
                <w:sz w:val="18"/>
                <w:szCs w:val="18"/>
                <w:lang w:eastAsia="pl-PL" w:bidi="pl-PL"/>
              </w:rPr>
            </w:pPr>
            <w:r w:rsidRPr="00925A2E">
              <w:rPr>
                <w:rFonts w:asciiTheme="minorHAnsi" w:hAnsiTheme="minorHAnsi" w:cstheme="minorHAnsi"/>
                <w:b/>
                <w:color w:val="FFFFFF" w:themeColor="background1"/>
                <w:kern w:val="0"/>
                <w:sz w:val="18"/>
                <w:szCs w:val="18"/>
                <w:lang w:eastAsia="pl-PL" w:bidi="pl-PL"/>
              </w:rPr>
              <w:t>% udział</w:t>
            </w:r>
          </w:p>
        </w:tc>
        <w:tc>
          <w:tcPr>
            <w:tcW w:w="1274" w:type="dxa"/>
          </w:tcPr>
          <w:p w14:paraId="65311F05" w14:textId="77777777" w:rsidR="00726909" w:rsidRPr="008941B5" w:rsidRDefault="00726909" w:rsidP="00726909">
            <w:pPr>
              <w:widowControl w:val="0"/>
              <w:autoSpaceDE/>
              <w:autoSpaceDN/>
              <w:adjustRightInd/>
              <w:spacing w:line="240" w:lineRule="auto"/>
              <w:jc w:val="center"/>
              <w:rPr>
                <w:rFonts w:asciiTheme="minorHAnsi" w:hAnsiTheme="minorHAnsi" w:cstheme="minorHAnsi"/>
                <w:color w:val="000000" w:themeColor="text1"/>
                <w:kern w:val="0"/>
                <w:sz w:val="18"/>
                <w:szCs w:val="18"/>
                <w:lang w:eastAsia="pl-PL" w:bidi="pl-PL"/>
              </w:rPr>
            </w:pPr>
            <w:r w:rsidRPr="008941B5">
              <w:rPr>
                <w:rFonts w:asciiTheme="minorHAnsi" w:hAnsiTheme="minorHAnsi" w:cstheme="minorHAnsi"/>
                <w:color w:val="000000" w:themeColor="text1"/>
                <w:kern w:val="0"/>
                <w:sz w:val="18"/>
                <w:szCs w:val="18"/>
                <w:lang w:eastAsia="pl-PL" w:bidi="pl-PL"/>
              </w:rPr>
              <w:t>9,02</w:t>
            </w:r>
          </w:p>
        </w:tc>
        <w:tc>
          <w:tcPr>
            <w:tcW w:w="1275" w:type="dxa"/>
          </w:tcPr>
          <w:p w14:paraId="287FE20D" w14:textId="77777777" w:rsidR="00726909" w:rsidRPr="008941B5" w:rsidRDefault="00726909" w:rsidP="00726909">
            <w:pPr>
              <w:widowControl w:val="0"/>
              <w:autoSpaceDE/>
              <w:autoSpaceDN/>
              <w:adjustRightInd/>
              <w:spacing w:line="240" w:lineRule="auto"/>
              <w:jc w:val="center"/>
              <w:rPr>
                <w:rFonts w:asciiTheme="minorHAnsi" w:hAnsiTheme="minorHAnsi" w:cstheme="minorHAnsi"/>
                <w:color w:val="000000" w:themeColor="text1"/>
                <w:kern w:val="0"/>
                <w:sz w:val="18"/>
                <w:szCs w:val="18"/>
                <w:lang w:eastAsia="pl-PL" w:bidi="pl-PL"/>
              </w:rPr>
            </w:pPr>
            <w:r w:rsidRPr="008941B5">
              <w:rPr>
                <w:rFonts w:asciiTheme="minorHAnsi" w:hAnsiTheme="minorHAnsi" w:cstheme="minorHAnsi"/>
                <w:color w:val="000000" w:themeColor="text1"/>
                <w:kern w:val="0"/>
                <w:sz w:val="18"/>
                <w:szCs w:val="18"/>
                <w:lang w:eastAsia="pl-PL" w:bidi="pl-PL"/>
              </w:rPr>
              <w:t>8,64</w:t>
            </w:r>
          </w:p>
        </w:tc>
        <w:tc>
          <w:tcPr>
            <w:tcW w:w="1274" w:type="dxa"/>
          </w:tcPr>
          <w:p w14:paraId="4D0FE164" w14:textId="77777777" w:rsidR="00726909" w:rsidRPr="008941B5" w:rsidRDefault="00726909" w:rsidP="00726909">
            <w:pPr>
              <w:widowControl w:val="0"/>
              <w:autoSpaceDE/>
              <w:autoSpaceDN/>
              <w:adjustRightInd/>
              <w:spacing w:line="240" w:lineRule="auto"/>
              <w:jc w:val="center"/>
              <w:rPr>
                <w:rFonts w:asciiTheme="minorHAnsi" w:hAnsiTheme="minorHAnsi" w:cstheme="minorHAnsi"/>
                <w:color w:val="000000" w:themeColor="text1"/>
                <w:kern w:val="0"/>
                <w:sz w:val="18"/>
                <w:szCs w:val="18"/>
                <w:lang w:eastAsia="pl-PL" w:bidi="pl-PL"/>
              </w:rPr>
            </w:pPr>
            <w:r w:rsidRPr="008941B5">
              <w:rPr>
                <w:rFonts w:asciiTheme="minorHAnsi" w:hAnsiTheme="minorHAnsi" w:cstheme="minorHAnsi"/>
                <w:color w:val="000000" w:themeColor="text1"/>
                <w:kern w:val="0"/>
                <w:sz w:val="18"/>
                <w:szCs w:val="18"/>
                <w:lang w:eastAsia="pl-PL" w:bidi="pl-PL"/>
              </w:rPr>
              <w:t>9,49</w:t>
            </w:r>
          </w:p>
        </w:tc>
        <w:tc>
          <w:tcPr>
            <w:tcW w:w="1275" w:type="dxa"/>
          </w:tcPr>
          <w:p w14:paraId="75469CE8" w14:textId="77777777" w:rsidR="00726909" w:rsidRPr="008941B5" w:rsidRDefault="00726909" w:rsidP="00726909">
            <w:pPr>
              <w:widowControl w:val="0"/>
              <w:autoSpaceDE/>
              <w:autoSpaceDN/>
              <w:adjustRightInd/>
              <w:spacing w:line="240" w:lineRule="auto"/>
              <w:jc w:val="center"/>
              <w:rPr>
                <w:rFonts w:asciiTheme="minorHAnsi" w:hAnsiTheme="minorHAnsi" w:cstheme="minorHAnsi"/>
                <w:color w:val="000000" w:themeColor="text1"/>
                <w:kern w:val="0"/>
                <w:sz w:val="18"/>
                <w:szCs w:val="18"/>
                <w:lang w:eastAsia="pl-PL" w:bidi="pl-PL"/>
              </w:rPr>
            </w:pPr>
            <w:r w:rsidRPr="008941B5">
              <w:rPr>
                <w:rFonts w:asciiTheme="minorHAnsi" w:hAnsiTheme="minorHAnsi" w:cstheme="minorHAnsi"/>
                <w:color w:val="000000" w:themeColor="text1"/>
                <w:kern w:val="0"/>
                <w:sz w:val="18"/>
                <w:szCs w:val="18"/>
                <w:lang w:eastAsia="pl-PL" w:bidi="pl-PL"/>
              </w:rPr>
              <w:t>9,69</w:t>
            </w:r>
          </w:p>
        </w:tc>
        <w:tc>
          <w:tcPr>
            <w:tcW w:w="1275" w:type="dxa"/>
          </w:tcPr>
          <w:p w14:paraId="30FE597B" w14:textId="02772E2A" w:rsidR="00726909" w:rsidRPr="008941B5" w:rsidRDefault="00E42E6F" w:rsidP="00726909">
            <w:pPr>
              <w:widowControl w:val="0"/>
              <w:autoSpaceDE/>
              <w:autoSpaceDN/>
              <w:adjustRightInd/>
              <w:spacing w:line="240" w:lineRule="auto"/>
              <w:jc w:val="center"/>
              <w:rPr>
                <w:rFonts w:asciiTheme="minorHAnsi" w:hAnsiTheme="minorHAnsi" w:cstheme="minorHAnsi"/>
                <w:color w:val="000000" w:themeColor="text1"/>
                <w:kern w:val="0"/>
                <w:sz w:val="18"/>
                <w:szCs w:val="18"/>
                <w:lang w:eastAsia="pl-PL" w:bidi="pl-PL"/>
              </w:rPr>
            </w:pPr>
            <w:r w:rsidRPr="008941B5">
              <w:rPr>
                <w:rFonts w:asciiTheme="minorHAnsi" w:hAnsiTheme="minorHAnsi" w:cstheme="minorHAnsi"/>
                <w:color w:val="000000" w:themeColor="text1"/>
                <w:kern w:val="0"/>
                <w:sz w:val="18"/>
                <w:szCs w:val="18"/>
                <w:lang w:eastAsia="pl-PL" w:bidi="pl-PL"/>
              </w:rPr>
              <w:t>18,25</w:t>
            </w:r>
          </w:p>
        </w:tc>
      </w:tr>
    </w:tbl>
    <w:p w14:paraId="094828F7" w14:textId="77777777" w:rsidR="00726909" w:rsidRPr="00925A2E" w:rsidRDefault="00726909">
      <w:pPr>
        <w:widowControl w:val="0"/>
        <w:spacing w:after="0"/>
        <w:rPr>
          <w:rFonts w:asciiTheme="minorHAnsi" w:hAnsiTheme="minorHAnsi" w:cstheme="minorHAnsi"/>
          <w:i/>
          <w:color w:val="000000"/>
          <w:sz w:val="18"/>
          <w:szCs w:val="24"/>
          <w:lang w:eastAsia="pl-PL"/>
        </w:rPr>
      </w:pPr>
    </w:p>
    <w:p w14:paraId="579DB59B" w14:textId="77777777" w:rsidR="00242573" w:rsidRPr="00925A2E" w:rsidRDefault="00242573">
      <w:pPr>
        <w:widowControl w:val="0"/>
        <w:spacing w:after="0"/>
        <w:rPr>
          <w:rFonts w:asciiTheme="minorHAnsi" w:hAnsiTheme="minorHAnsi" w:cstheme="minorHAnsi"/>
          <w:szCs w:val="24"/>
        </w:rPr>
      </w:pPr>
    </w:p>
    <w:p w14:paraId="584CDE70" w14:textId="418EA57E" w:rsidR="00FE3B7C" w:rsidRPr="00303DCB" w:rsidRDefault="00FE3B7C" w:rsidP="00474253">
      <w:pPr>
        <w:rPr>
          <w:rFonts w:asciiTheme="minorHAnsi" w:hAnsiTheme="minorHAnsi" w:cstheme="minorHAnsi"/>
          <w:b/>
          <w:vertAlign w:val="superscript"/>
        </w:rPr>
      </w:pPr>
      <w:bookmarkStart w:id="25" w:name="_Toc30515619"/>
      <w:bookmarkEnd w:id="25"/>
      <w:r w:rsidRPr="00925A2E">
        <w:rPr>
          <w:rFonts w:asciiTheme="minorHAnsi" w:hAnsiTheme="minorHAnsi" w:cstheme="minorHAnsi"/>
          <w:b/>
        </w:rPr>
        <w:t>Asystenci edukacji romskiej</w:t>
      </w:r>
      <w:r w:rsidR="004D1397" w:rsidRPr="00925A2E">
        <w:rPr>
          <w:rStyle w:val="Odwoanieprzypisudolnego"/>
          <w:rFonts w:asciiTheme="minorHAnsi" w:eastAsiaTheme="majorEastAsia" w:hAnsiTheme="minorHAnsi" w:cstheme="minorHAnsi"/>
          <w:b/>
        </w:rPr>
        <w:footnoteReference w:id="30"/>
      </w:r>
      <w:r w:rsidR="00303DCB">
        <w:rPr>
          <w:rFonts w:asciiTheme="minorHAnsi" w:hAnsiTheme="minorHAnsi" w:cstheme="minorHAnsi"/>
          <w:b/>
          <w:vertAlign w:val="superscript"/>
        </w:rPr>
        <w:t>)</w:t>
      </w:r>
    </w:p>
    <w:p w14:paraId="17FE5471" w14:textId="4FEA6F48" w:rsidR="00057DBF"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Szczególnego podkreślenia wymaga praca </w:t>
      </w:r>
      <w:r w:rsidR="00DF662E">
        <w:rPr>
          <w:rFonts w:asciiTheme="minorHAnsi" w:hAnsiTheme="minorHAnsi" w:cstheme="minorHAnsi"/>
          <w:szCs w:val="24"/>
        </w:rPr>
        <w:t>AER</w:t>
      </w:r>
      <w:r w:rsidRPr="00925A2E">
        <w:rPr>
          <w:rFonts w:asciiTheme="minorHAnsi" w:hAnsiTheme="minorHAnsi" w:cstheme="minorHAnsi"/>
          <w:szCs w:val="24"/>
        </w:rPr>
        <w:t>. Ich liczba od wielu lat utrzymuje się na stałym poziomie ok. 90 osób</w:t>
      </w:r>
      <w:r w:rsidR="00124468" w:rsidRPr="00925A2E">
        <w:rPr>
          <w:rStyle w:val="Odwoanieprzypisudolnego"/>
          <w:rFonts w:asciiTheme="minorHAnsi" w:hAnsiTheme="minorHAnsi" w:cstheme="minorHAnsi"/>
          <w:szCs w:val="24"/>
        </w:rPr>
        <w:footnoteReference w:id="31"/>
      </w:r>
      <w:r w:rsidR="00303DCB">
        <w:rPr>
          <w:rFonts w:asciiTheme="minorHAnsi" w:hAnsiTheme="minorHAnsi" w:cstheme="minorHAnsi"/>
          <w:szCs w:val="24"/>
          <w:vertAlign w:val="superscript"/>
        </w:rPr>
        <w:t>)</w:t>
      </w:r>
      <w:r w:rsidR="00057DBF" w:rsidRPr="00925A2E">
        <w:rPr>
          <w:rFonts w:asciiTheme="minorHAnsi" w:hAnsiTheme="minorHAnsi" w:cstheme="minorHAnsi"/>
          <w:szCs w:val="24"/>
        </w:rPr>
        <w:t xml:space="preserve"> (</w:t>
      </w:r>
      <w:r w:rsidR="00726909" w:rsidRPr="00925A2E">
        <w:rPr>
          <w:rFonts w:asciiTheme="minorHAnsi" w:hAnsiTheme="minorHAnsi" w:cstheme="minorHAnsi"/>
          <w:szCs w:val="24"/>
        </w:rPr>
        <w:t xml:space="preserve">ok. </w:t>
      </w:r>
      <w:r w:rsidR="006A67A0" w:rsidRPr="00925A2E">
        <w:rPr>
          <w:rFonts w:asciiTheme="minorHAnsi" w:hAnsiTheme="minorHAnsi" w:cstheme="minorHAnsi"/>
          <w:szCs w:val="24"/>
        </w:rPr>
        <w:t>70</w:t>
      </w:r>
      <w:r w:rsidR="00057DBF" w:rsidRPr="00925A2E">
        <w:rPr>
          <w:rFonts w:asciiTheme="minorHAnsi" w:hAnsiTheme="minorHAnsi" w:cstheme="minorHAnsi"/>
          <w:szCs w:val="24"/>
        </w:rPr>
        <w:t xml:space="preserve"> etatów)</w:t>
      </w:r>
      <w:r w:rsidRPr="00925A2E">
        <w:rPr>
          <w:rFonts w:asciiTheme="minorHAnsi" w:hAnsiTheme="minorHAnsi" w:cstheme="minorHAnsi"/>
          <w:szCs w:val="24"/>
        </w:rPr>
        <w:t>. Asystenci edukacji romskiej, zarówno</w:t>
      </w:r>
      <w:r w:rsidR="00660B56">
        <w:rPr>
          <w:rFonts w:asciiTheme="minorHAnsi" w:hAnsiTheme="minorHAnsi" w:cstheme="minorHAnsi"/>
          <w:szCs w:val="24"/>
        </w:rPr>
        <w:t xml:space="preserve"> na poziomie europejskim, jak</w:t>
      </w:r>
      <w:r w:rsidR="00742ADD">
        <w:rPr>
          <w:rFonts w:asciiTheme="minorHAnsi" w:hAnsiTheme="minorHAnsi" w:cstheme="minorHAnsi"/>
          <w:szCs w:val="24"/>
        </w:rPr>
        <w:t xml:space="preserve"> </w:t>
      </w:r>
      <w:r w:rsidR="00660B56">
        <w:rPr>
          <w:rFonts w:asciiTheme="minorHAnsi" w:hAnsiTheme="minorHAnsi" w:cstheme="minorHAnsi"/>
          <w:szCs w:val="24"/>
        </w:rPr>
        <w:t>i</w:t>
      </w:r>
      <w:r w:rsidR="00742ADD">
        <w:rPr>
          <w:rFonts w:asciiTheme="minorHAnsi" w:hAnsiTheme="minorHAnsi" w:cstheme="minorHAnsi"/>
          <w:szCs w:val="24"/>
        </w:rPr>
        <w:t xml:space="preserve"> </w:t>
      </w:r>
      <w:r w:rsidRPr="00925A2E">
        <w:rPr>
          <w:rFonts w:asciiTheme="minorHAnsi" w:hAnsiTheme="minorHAnsi" w:cstheme="minorHAnsi"/>
          <w:szCs w:val="24"/>
        </w:rPr>
        <w:t>warunkach polskich, okazali się jednym z najbardziej skut</w:t>
      </w:r>
      <w:r w:rsidR="00660B56">
        <w:rPr>
          <w:rFonts w:asciiTheme="minorHAnsi" w:hAnsiTheme="minorHAnsi" w:cstheme="minorHAnsi"/>
          <w:szCs w:val="24"/>
        </w:rPr>
        <w:t>ecznych narzędzi zmian postaw w</w:t>
      </w:r>
      <w:r w:rsidR="00742ADD">
        <w:rPr>
          <w:rFonts w:asciiTheme="minorHAnsi" w:hAnsiTheme="minorHAnsi" w:cstheme="minorHAnsi"/>
          <w:szCs w:val="24"/>
        </w:rPr>
        <w:t xml:space="preserve"> </w:t>
      </w:r>
      <w:r w:rsidRPr="00925A2E">
        <w:rPr>
          <w:rFonts w:asciiTheme="minorHAnsi" w:hAnsiTheme="minorHAnsi" w:cstheme="minorHAnsi"/>
          <w:szCs w:val="24"/>
        </w:rPr>
        <w:t>środowisku romskim. Z</w:t>
      </w:r>
      <w:r w:rsidR="00126632" w:rsidRPr="00925A2E">
        <w:rPr>
          <w:rFonts w:asciiTheme="minorHAnsi" w:hAnsiTheme="minorHAnsi" w:cstheme="minorHAnsi"/>
          <w:szCs w:val="24"/>
        </w:rPr>
        <w:t xml:space="preserve"> </w:t>
      </w:r>
      <w:r w:rsidRPr="00925A2E">
        <w:rPr>
          <w:rFonts w:asciiTheme="minorHAnsi" w:hAnsiTheme="minorHAnsi" w:cstheme="minorHAnsi"/>
          <w:szCs w:val="24"/>
        </w:rPr>
        <w:t xml:space="preserve">tego względu ta grupa zawodowa wymaga szczególnego wsparcia. </w:t>
      </w:r>
      <w:r w:rsidR="00057DBF" w:rsidRPr="00925A2E">
        <w:rPr>
          <w:rFonts w:asciiTheme="minorHAnsi" w:hAnsiTheme="minorHAnsi" w:cstheme="minorHAnsi"/>
          <w:szCs w:val="24"/>
        </w:rPr>
        <w:t xml:space="preserve">Spośród </w:t>
      </w:r>
      <w:r w:rsidR="001B1442" w:rsidRPr="00925A2E">
        <w:rPr>
          <w:rFonts w:asciiTheme="minorHAnsi" w:hAnsiTheme="minorHAnsi" w:cstheme="minorHAnsi"/>
          <w:szCs w:val="24"/>
        </w:rPr>
        <w:t>89</w:t>
      </w:r>
      <w:r w:rsidR="00057DBF" w:rsidRPr="00925A2E">
        <w:rPr>
          <w:rFonts w:asciiTheme="minorHAnsi" w:hAnsiTheme="minorHAnsi" w:cstheme="minorHAnsi"/>
          <w:szCs w:val="24"/>
        </w:rPr>
        <w:t xml:space="preserve"> zatrudnionych</w:t>
      </w:r>
      <w:r w:rsidR="00726909" w:rsidRPr="00925A2E">
        <w:rPr>
          <w:rFonts w:asciiTheme="minorHAnsi" w:hAnsiTheme="minorHAnsi" w:cstheme="minorHAnsi"/>
          <w:szCs w:val="24"/>
        </w:rPr>
        <w:t xml:space="preserve"> w r. szk. 2019/2020</w:t>
      </w:r>
      <w:r w:rsidR="00057DBF" w:rsidRPr="00925A2E">
        <w:rPr>
          <w:rFonts w:asciiTheme="minorHAnsi" w:hAnsiTheme="minorHAnsi" w:cstheme="minorHAnsi"/>
          <w:szCs w:val="24"/>
        </w:rPr>
        <w:t xml:space="preserve"> </w:t>
      </w:r>
      <w:r w:rsidR="0046041E" w:rsidRPr="00925A2E">
        <w:rPr>
          <w:rFonts w:asciiTheme="minorHAnsi" w:hAnsiTheme="minorHAnsi" w:cstheme="minorHAnsi"/>
          <w:szCs w:val="24"/>
        </w:rPr>
        <w:t xml:space="preserve">ze środków części oświatowej zwiększonej subwencji ogólnej przez JST asystentów </w:t>
      </w:r>
      <w:r w:rsidR="001B1442" w:rsidRPr="00925A2E">
        <w:rPr>
          <w:rFonts w:asciiTheme="minorHAnsi" w:hAnsiTheme="minorHAnsi" w:cstheme="minorHAnsi"/>
          <w:szCs w:val="24"/>
        </w:rPr>
        <w:t>– 72</w:t>
      </w:r>
      <w:r w:rsidR="00057DBF" w:rsidRPr="00925A2E">
        <w:rPr>
          <w:rFonts w:asciiTheme="minorHAnsi" w:hAnsiTheme="minorHAnsi" w:cstheme="minorHAnsi"/>
          <w:szCs w:val="24"/>
        </w:rPr>
        <w:t xml:space="preserve"> </w:t>
      </w:r>
      <w:r w:rsidR="0046041E" w:rsidRPr="00925A2E">
        <w:rPr>
          <w:rFonts w:asciiTheme="minorHAnsi" w:hAnsiTheme="minorHAnsi" w:cstheme="minorHAnsi"/>
          <w:szCs w:val="24"/>
        </w:rPr>
        <w:t>osoby</w:t>
      </w:r>
      <w:r w:rsidR="00057DBF" w:rsidRPr="00925A2E">
        <w:rPr>
          <w:rFonts w:asciiTheme="minorHAnsi" w:hAnsiTheme="minorHAnsi" w:cstheme="minorHAnsi"/>
          <w:szCs w:val="24"/>
        </w:rPr>
        <w:t xml:space="preserve"> zatrudnion</w:t>
      </w:r>
      <w:r w:rsidR="0046041E" w:rsidRPr="00925A2E">
        <w:rPr>
          <w:rFonts w:asciiTheme="minorHAnsi" w:hAnsiTheme="minorHAnsi" w:cstheme="minorHAnsi"/>
          <w:szCs w:val="24"/>
        </w:rPr>
        <w:t xml:space="preserve">e są </w:t>
      </w:r>
      <w:r w:rsidR="00057DBF" w:rsidRPr="00925A2E">
        <w:rPr>
          <w:rFonts w:asciiTheme="minorHAnsi" w:hAnsiTheme="minorHAnsi" w:cstheme="minorHAnsi"/>
          <w:szCs w:val="24"/>
        </w:rPr>
        <w:t>w szkołach na pod</w:t>
      </w:r>
      <w:r w:rsidR="00126632" w:rsidRPr="00925A2E">
        <w:rPr>
          <w:rFonts w:asciiTheme="minorHAnsi" w:hAnsiTheme="minorHAnsi" w:cstheme="minorHAnsi"/>
          <w:szCs w:val="24"/>
        </w:rPr>
        <w:t xml:space="preserve">stawie stałych umów </w:t>
      </w:r>
      <w:r w:rsidR="00E032E5" w:rsidRPr="00925A2E">
        <w:rPr>
          <w:rFonts w:asciiTheme="minorHAnsi" w:hAnsiTheme="minorHAnsi" w:cstheme="minorHAnsi"/>
          <w:szCs w:val="24"/>
        </w:rPr>
        <w:t>o</w:t>
      </w:r>
      <w:r w:rsidR="00E032E5">
        <w:rPr>
          <w:rFonts w:asciiTheme="minorHAnsi" w:hAnsiTheme="minorHAnsi" w:cstheme="minorHAnsi"/>
          <w:szCs w:val="24"/>
        </w:rPr>
        <w:t> </w:t>
      </w:r>
      <w:r w:rsidR="00126632" w:rsidRPr="00925A2E">
        <w:rPr>
          <w:rFonts w:asciiTheme="minorHAnsi" w:hAnsiTheme="minorHAnsi" w:cstheme="minorHAnsi"/>
          <w:szCs w:val="24"/>
        </w:rPr>
        <w:t>pracę (81</w:t>
      </w:r>
      <w:r w:rsidR="00057DBF" w:rsidRPr="00925A2E">
        <w:rPr>
          <w:rFonts w:asciiTheme="minorHAnsi" w:hAnsiTheme="minorHAnsi" w:cstheme="minorHAnsi"/>
          <w:szCs w:val="24"/>
        </w:rPr>
        <w:t xml:space="preserve">%), </w:t>
      </w:r>
      <w:r w:rsidR="0046041E" w:rsidRPr="00925A2E">
        <w:rPr>
          <w:rFonts w:asciiTheme="minorHAnsi" w:hAnsiTheme="minorHAnsi" w:cstheme="minorHAnsi"/>
          <w:szCs w:val="24"/>
        </w:rPr>
        <w:t xml:space="preserve">zaś </w:t>
      </w:r>
      <w:r w:rsidR="00126632" w:rsidRPr="00925A2E">
        <w:rPr>
          <w:rFonts w:asciiTheme="minorHAnsi" w:hAnsiTheme="minorHAnsi" w:cstheme="minorHAnsi"/>
          <w:szCs w:val="24"/>
        </w:rPr>
        <w:t>17 osób (19</w:t>
      </w:r>
      <w:r w:rsidR="00057DBF" w:rsidRPr="00925A2E">
        <w:rPr>
          <w:rFonts w:asciiTheme="minorHAnsi" w:hAnsiTheme="minorHAnsi" w:cstheme="minorHAnsi"/>
          <w:szCs w:val="24"/>
        </w:rPr>
        <w:t xml:space="preserve">%) </w:t>
      </w:r>
      <w:r w:rsidR="0046041E" w:rsidRPr="00925A2E">
        <w:rPr>
          <w:rFonts w:asciiTheme="minorHAnsi" w:hAnsiTheme="minorHAnsi" w:cstheme="minorHAnsi"/>
          <w:szCs w:val="24"/>
        </w:rPr>
        <w:t xml:space="preserve">– </w:t>
      </w:r>
      <w:r w:rsidR="00057DBF" w:rsidRPr="00925A2E">
        <w:rPr>
          <w:rFonts w:asciiTheme="minorHAnsi" w:hAnsiTheme="minorHAnsi" w:cstheme="minorHAnsi"/>
          <w:szCs w:val="24"/>
        </w:rPr>
        <w:t>na podstawie umów o</w:t>
      </w:r>
      <w:r w:rsidR="00126632" w:rsidRPr="00925A2E">
        <w:rPr>
          <w:rFonts w:asciiTheme="minorHAnsi" w:hAnsiTheme="minorHAnsi" w:cstheme="minorHAnsi"/>
          <w:szCs w:val="24"/>
        </w:rPr>
        <w:t xml:space="preserve"> </w:t>
      </w:r>
      <w:r w:rsidR="00057DBF" w:rsidRPr="00925A2E">
        <w:rPr>
          <w:rFonts w:asciiTheme="minorHAnsi" w:hAnsiTheme="minorHAnsi" w:cstheme="minorHAnsi"/>
          <w:szCs w:val="24"/>
        </w:rPr>
        <w:t>pracę na czas określony.</w:t>
      </w:r>
      <w:r w:rsidR="00654102" w:rsidRPr="00925A2E">
        <w:rPr>
          <w:rFonts w:asciiTheme="minorHAnsi" w:hAnsiTheme="minorHAnsi" w:cstheme="minorHAnsi"/>
          <w:szCs w:val="24"/>
        </w:rPr>
        <w:t xml:space="preserve"> (rys. 24):</w:t>
      </w:r>
      <w:r w:rsidR="00057DBF" w:rsidRPr="00925A2E">
        <w:rPr>
          <w:rFonts w:asciiTheme="minorHAnsi" w:hAnsiTheme="minorHAnsi" w:cstheme="minorHAnsi"/>
          <w:szCs w:val="24"/>
        </w:rPr>
        <w:t xml:space="preserve"> </w:t>
      </w:r>
    </w:p>
    <w:p w14:paraId="231C2863" w14:textId="77777777" w:rsidR="006E1902"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Poza wymiarem edukacyjnym w kontekście ich pracy należy wskazać pewien wymiar „emancypacyjny” w kontekście kobiet romskich </w:t>
      </w:r>
      <w:r w:rsidR="00014F75" w:rsidRPr="00925A2E">
        <w:rPr>
          <w:rFonts w:asciiTheme="minorHAnsi" w:hAnsiTheme="minorHAnsi" w:cstheme="minorHAnsi"/>
          <w:szCs w:val="24"/>
        </w:rPr>
        <w:t>–</w:t>
      </w:r>
      <w:r w:rsidR="00882A16" w:rsidRPr="00925A2E">
        <w:rPr>
          <w:rFonts w:asciiTheme="minorHAnsi" w:hAnsiTheme="minorHAnsi" w:cstheme="minorHAnsi"/>
          <w:szCs w:val="24"/>
        </w:rPr>
        <w:t xml:space="preserve"> </w:t>
      </w:r>
      <w:r w:rsidR="001B1442" w:rsidRPr="00925A2E">
        <w:rPr>
          <w:rFonts w:asciiTheme="minorHAnsi" w:hAnsiTheme="minorHAnsi" w:cstheme="minorHAnsi"/>
          <w:szCs w:val="24"/>
        </w:rPr>
        <w:t>74%</w:t>
      </w:r>
      <w:r w:rsidR="00882A16" w:rsidRPr="00925A2E">
        <w:rPr>
          <w:rFonts w:asciiTheme="minorHAnsi" w:hAnsiTheme="minorHAnsi" w:cstheme="minorHAnsi"/>
          <w:szCs w:val="24"/>
        </w:rPr>
        <w:t xml:space="preserve"> </w:t>
      </w:r>
      <w:r w:rsidRPr="00925A2E">
        <w:rPr>
          <w:rFonts w:asciiTheme="minorHAnsi" w:hAnsiTheme="minorHAnsi" w:cstheme="minorHAnsi"/>
          <w:szCs w:val="24"/>
        </w:rPr>
        <w:t xml:space="preserve">pracujących </w:t>
      </w:r>
      <w:r w:rsidR="006E76D5" w:rsidRPr="00925A2E">
        <w:rPr>
          <w:rFonts w:asciiTheme="minorHAnsi" w:hAnsiTheme="minorHAnsi" w:cstheme="minorHAnsi"/>
          <w:szCs w:val="24"/>
        </w:rPr>
        <w:t>asystentów to kobiety romskie.</w:t>
      </w:r>
    </w:p>
    <w:p w14:paraId="4236B2C0" w14:textId="77777777" w:rsidR="006E1902" w:rsidRDefault="006E1902" w:rsidP="006E76D5">
      <w:pPr>
        <w:spacing w:after="120" w:line="276" w:lineRule="auto"/>
        <w:jc w:val="both"/>
        <w:rPr>
          <w:rFonts w:asciiTheme="minorHAnsi" w:hAnsiTheme="minorHAnsi" w:cstheme="minorHAnsi"/>
          <w:szCs w:val="24"/>
        </w:rPr>
      </w:pPr>
    </w:p>
    <w:p w14:paraId="12FA4028" w14:textId="0A7B16DD" w:rsidR="006E76D5" w:rsidRDefault="006E76D5" w:rsidP="006E76D5">
      <w:pPr>
        <w:spacing w:after="120" w:line="276" w:lineRule="auto"/>
        <w:jc w:val="both"/>
        <w:rPr>
          <w:rFonts w:asciiTheme="minorHAnsi" w:hAnsiTheme="minorHAnsi" w:cstheme="minorHAnsi"/>
          <w:szCs w:val="24"/>
        </w:rPr>
      </w:pPr>
    </w:p>
    <w:p w14:paraId="0017B5DE" w14:textId="430C2659" w:rsidR="00E30C51" w:rsidRDefault="00E30C51" w:rsidP="006E76D5">
      <w:pPr>
        <w:spacing w:after="120" w:line="276" w:lineRule="auto"/>
        <w:jc w:val="both"/>
        <w:rPr>
          <w:rFonts w:asciiTheme="minorHAnsi" w:hAnsiTheme="minorHAnsi" w:cstheme="minorHAnsi"/>
          <w:szCs w:val="24"/>
        </w:rPr>
      </w:pPr>
    </w:p>
    <w:p w14:paraId="442803F1" w14:textId="740C833B" w:rsidR="00E30C51" w:rsidRDefault="00E30C51" w:rsidP="006E76D5">
      <w:pPr>
        <w:spacing w:after="120" w:line="276" w:lineRule="auto"/>
        <w:jc w:val="both"/>
        <w:rPr>
          <w:rFonts w:asciiTheme="minorHAnsi" w:hAnsiTheme="minorHAnsi" w:cstheme="minorHAnsi"/>
          <w:szCs w:val="24"/>
        </w:rPr>
      </w:pPr>
    </w:p>
    <w:p w14:paraId="1F136293" w14:textId="40DA3337" w:rsidR="00E30C51" w:rsidRDefault="00E30C51" w:rsidP="006E76D5">
      <w:pPr>
        <w:spacing w:after="120" w:line="276" w:lineRule="auto"/>
        <w:jc w:val="both"/>
        <w:rPr>
          <w:rFonts w:asciiTheme="minorHAnsi" w:hAnsiTheme="minorHAnsi" w:cstheme="minorHAnsi"/>
          <w:szCs w:val="24"/>
        </w:rPr>
      </w:pPr>
    </w:p>
    <w:p w14:paraId="0DEBAF28" w14:textId="7416FCDD" w:rsidR="00E30C51" w:rsidRDefault="00E30C51" w:rsidP="006E76D5">
      <w:pPr>
        <w:spacing w:after="120" w:line="276" w:lineRule="auto"/>
        <w:jc w:val="both"/>
        <w:rPr>
          <w:rFonts w:asciiTheme="minorHAnsi" w:hAnsiTheme="minorHAnsi" w:cstheme="minorHAnsi"/>
          <w:szCs w:val="24"/>
        </w:rPr>
      </w:pPr>
    </w:p>
    <w:p w14:paraId="30EFA625" w14:textId="57085B05" w:rsidR="00E30C51" w:rsidRDefault="00E30C51" w:rsidP="006E76D5">
      <w:pPr>
        <w:spacing w:after="120" w:line="276" w:lineRule="auto"/>
        <w:jc w:val="both"/>
        <w:rPr>
          <w:rFonts w:asciiTheme="minorHAnsi" w:hAnsiTheme="minorHAnsi" w:cstheme="minorHAnsi"/>
          <w:szCs w:val="24"/>
        </w:rPr>
      </w:pPr>
    </w:p>
    <w:p w14:paraId="7698BD8F" w14:textId="77777777" w:rsidR="00E30C51" w:rsidRPr="00925A2E" w:rsidRDefault="00E30C51" w:rsidP="006E76D5">
      <w:pPr>
        <w:spacing w:after="120" w:line="276" w:lineRule="auto"/>
        <w:jc w:val="both"/>
        <w:rPr>
          <w:rFonts w:asciiTheme="minorHAnsi" w:hAnsiTheme="minorHAnsi" w:cstheme="minorHAnsi"/>
          <w:szCs w:val="24"/>
        </w:rPr>
      </w:pPr>
    </w:p>
    <w:p w14:paraId="1994CB3E" w14:textId="525207EF" w:rsidR="00726909" w:rsidRPr="00925A2E" w:rsidRDefault="00FE3B7C"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lastRenderedPageBreak/>
        <w:t xml:space="preserve">Rys. </w:t>
      </w:r>
      <w:r w:rsidR="00706F61" w:rsidRPr="00925A2E">
        <w:rPr>
          <w:rFonts w:asciiTheme="minorHAnsi" w:hAnsiTheme="minorHAnsi" w:cstheme="minorHAnsi"/>
          <w:i/>
          <w:sz w:val="18"/>
          <w:szCs w:val="24"/>
        </w:rPr>
        <w:t>2</w:t>
      </w:r>
      <w:r w:rsidR="00726909" w:rsidRPr="00925A2E">
        <w:rPr>
          <w:rFonts w:asciiTheme="minorHAnsi" w:hAnsiTheme="minorHAnsi" w:cstheme="minorHAnsi"/>
          <w:i/>
          <w:sz w:val="18"/>
          <w:szCs w:val="24"/>
        </w:rPr>
        <w:t>4</w:t>
      </w:r>
      <w:r w:rsidRPr="00925A2E">
        <w:rPr>
          <w:rFonts w:asciiTheme="minorHAnsi" w:hAnsiTheme="minorHAnsi" w:cstheme="minorHAnsi"/>
          <w:i/>
          <w:sz w:val="18"/>
          <w:szCs w:val="24"/>
        </w:rPr>
        <w:t xml:space="preserve">. </w:t>
      </w:r>
      <w:r w:rsidR="00654102" w:rsidRPr="00925A2E">
        <w:rPr>
          <w:rFonts w:asciiTheme="minorHAnsi" w:hAnsiTheme="minorHAnsi" w:cstheme="minorHAnsi"/>
          <w:i/>
          <w:sz w:val="18"/>
          <w:szCs w:val="24"/>
        </w:rPr>
        <w:t>A</w:t>
      </w:r>
      <w:r w:rsidRPr="00925A2E">
        <w:rPr>
          <w:rFonts w:asciiTheme="minorHAnsi" w:hAnsiTheme="minorHAnsi" w:cstheme="minorHAnsi"/>
          <w:i/>
          <w:sz w:val="18"/>
          <w:szCs w:val="24"/>
        </w:rPr>
        <w:t>systenci edukacji romskiej</w:t>
      </w:r>
      <w:r w:rsidR="00654102" w:rsidRPr="00925A2E">
        <w:rPr>
          <w:rFonts w:asciiTheme="minorHAnsi" w:hAnsiTheme="minorHAnsi" w:cstheme="minorHAnsi"/>
          <w:i/>
          <w:sz w:val="18"/>
          <w:szCs w:val="24"/>
        </w:rPr>
        <w:t xml:space="preserve"> w podziale na płeć i rodzaj umowy</w:t>
      </w:r>
    </w:p>
    <w:p w14:paraId="7C45B893" w14:textId="33A55746" w:rsidR="00726909" w:rsidRPr="00925A2E" w:rsidRDefault="00654102">
      <w:pPr>
        <w:rPr>
          <w:rFonts w:asciiTheme="minorHAnsi" w:hAnsiTheme="minorHAnsi" w:cstheme="minorHAnsi"/>
          <w:szCs w:val="24"/>
        </w:rPr>
      </w:pPr>
      <w:r w:rsidRPr="00925A2E">
        <w:rPr>
          <w:rFonts w:asciiTheme="minorHAnsi" w:hAnsiTheme="minorHAnsi" w:cstheme="minorHAnsi"/>
          <w:noProof/>
          <w:lang w:eastAsia="pl-PL"/>
        </w:rPr>
        <w:drawing>
          <wp:anchor distT="0" distB="0" distL="114300" distR="114300" simplePos="0" relativeHeight="251661312" behindDoc="1" locked="0" layoutInCell="1" allowOverlap="1" wp14:anchorId="6028A4F3" wp14:editId="28AC0BE4">
            <wp:simplePos x="0" y="0"/>
            <wp:positionH relativeFrom="column">
              <wp:posOffset>26670</wp:posOffset>
            </wp:positionH>
            <wp:positionV relativeFrom="paragraph">
              <wp:posOffset>183515</wp:posOffset>
            </wp:positionV>
            <wp:extent cx="2872740" cy="1866900"/>
            <wp:effectExtent l="0" t="0" r="3810" b="0"/>
            <wp:wrapThrough wrapText="bothSides">
              <wp:wrapPolygon edited="0">
                <wp:start x="0" y="0"/>
                <wp:lineTo x="0" y="21380"/>
                <wp:lineTo x="21485" y="21380"/>
                <wp:lineTo x="21485" y="0"/>
                <wp:lineTo x="0" y="0"/>
              </wp:wrapPolygon>
            </wp:wrapThrough>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r w:rsidRPr="00925A2E">
        <w:rPr>
          <w:rFonts w:asciiTheme="minorHAnsi" w:hAnsiTheme="minorHAnsi" w:cstheme="minorHAnsi"/>
          <w:noProof/>
          <w:lang w:eastAsia="pl-PL"/>
        </w:rPr>
        <w:drawing>
          <wp:inline distT="0" distB="0" distL="0" distR="0" wp14:anchorId="25B4E95D" wp14:editId="6911D6EB">
            <wp:extent cx="2424953" cy="1985010"/>
            <wp:effectExtent l="0" t="0" r="0" b="0"/>
            <wp:docPr id="15" name="Wykres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5888B6E3" w14:textId="77777777" w:rsidR="00F31FC2" w:rsidRDefault="00F31FC2" w:rsidP="00B949AE">
      <w:pPr>
        <w:autoSpaceDE/>
        <w:autoSpaceDN/>
        <w:adjustRightInd/>
        <w:spacing w:line="259" w:lineRule="auto"/>
        <w:rPr>
          <w:rFonts w:asciiTheme="minorHAnsi" w:hAnsiTheme="minorHAnsi" w:cstheme="minorHAnsi"/>
          <w:kern w:val="0"/>
        </w:rPr>
      </w:pPr>
    </w:p>
    <w:p w14:paraId="20619996" w14:textId="2EB69AE1" w:rsidR="00FE3B7C" w:rsidRPr="006740CC" w:rsidRDefault="00440A0D" w:rsidP="006740CC">
      <w:pPr>
        <w:spacing w:after="0" w:line="276" w:lineRule="auto"/>
        <w:jc w:val="both"/>
        <w:rPr>
          <w:rFonts w:asciiTheme="minorHAnsi" w:hAnsiTheme="minorHAnsi" w:cstheme="minorHAnsi"/>
          <w:i/>
          <w:sz w:val="18"/>
          <w:szCs w:val="24"/>
        </w:rPr>
      </w:pPr>
      <w:r w:rsidRPr="006740CC">
        <w:rPr>
          <w:rFonts w:asciiTheme="minorHAnsi" w:hAnsiTheme="minorHAnsi" w:cstheme="minorHAnsi"/>
          <w:i/>
          <w:sz w:val="18"/>
          <w:szCs w:val="24"/>
        </w:rPr>
        <w:t>Rys. 2</w:t>
      </w:r>
      <w:r w:rsidR="00726909" w:rsidRPr="006740CC">
        <w:rPr>
          <w:rFonts w:asciiTheme="minorHAnsi" w:hAnsiTheme="minorHAnsi" w:cstheme="minorHAnsi"/>
          <w:i/>
          <w:sz w:val="18"/>
          <w:szCs w:val="24"/>
        </w:rPr>
        <w:t>5</w:t>
      </w:r>
      <w:r w:rsidR="0092177E" w:rsidRPr="006740CC">
        <w:rPr>
          <w:rFonts w:asciiTheme="minorHAnsi" w:hAnsiTheme="minorHAnsi" w:cstheme="minorHAnsi"/>
          <w:i/>
          <w:sz w:val="18"/>
          <w:szCs w:val="24"/>
        </w:rPr>
        <w:t xml:space="preserve">. </w:t>
      </w:r>
      <w:r w:rsidRPr="006740CC">
        <w:rPr>
          <w:rFonts w:asciiTheme="minorHAnsi" w:hAnsiTheme="minorHAnsi" w:cstheme="minorHAnsi"/>
          <w:i/>
          <w:sz w:val="18"/>
          <w:szCs w:val="24"/>
        </w:rPr>
        <w:t xml:space="preserve">Mapa zatrudnienia </w:t>
      </w:r>
      <w:r w:rsidR="00F31FC2" w:rsidRPr="006740CC">
        <w:rPr>
          <w:rFonts w:asciiTheme="minorHAnsi" w:hAnsiTheme="minorHAnsi" w:cstheme="minorHAnsi"/>
          <w:i/>
          <w:sz w:val="18"/>
          <w:szCs w:val="24"/>
        </w:rPr>
        <w:t xml:space="preserve">AER w Polsce w zestawieniu z </w:t>
      </w:r>
      <w:r w:rsidR="00660B56" w:rsidRPr="006740CC">
        <w:rPr>
          <w:rFonts w:asciiTheme="minorHAnsi" w:hAnsiTheme="minorHAnsi" w:cstheme="minorHAnsi"/>
          <w:i/>
          <w:sz w:val="18"/>
          <w:szCs w:val="24"/>
        </w:rPr>
        <w:t>liczebnością</w:t>
      </w:r>
      <w:r w:rsidR="00F31FC2" w:rsidRPr="006740CC">
        <w:rPr>
          <w:rFonts w:asciiTheme="minorHAnsi" w:hAnsiTheme="minorHAnsi" w:cstheme="minorHAnsi"/>
          <w:i/>
          <w:sz w:val="18"/>
          <w:szCs w:val="24"/>
        </w:rPr>
        <w:t xml:space="preserve"> Romów w podziale na województwa</w:t>
      </w:r>
      <w:r w:rsidRPr="006740CC">
        <w:rPr>
          <w:rFonts w:asciiTheme="minorHAnsi" w:hAnsiTheme="minorHAnsi" w:cstheme="minorHAnsi"/>
          <w:i/>
          <w:sz w:val="18"/>
          <w:szCs w:val="24"/>
        </w:rPr>
        <w:t xml:space="preserve"> </w:t>
      </w:r>
    </w:p>
    <w:p w14:paraId="71393760" w14:textId="7381D2B6" w:rsidR="00F31FC2" w:rsidRDefault="00F31FC2">
      <w:pPr>
        <w:jc w:val="both"/>
        <w:rPr>
          <w:rFonts w:asciiTheme="minorHAnsi" w:hAnsiTheme="minorHAnsi" w:cstheme="minorHAnsi"/>
          <w:sz w:val="18"/>
          <w:szCs w:val="18"/>
        </w:rPr>
      </w:pPr>
      <w:r w:rsidRPr="00F31FC2">
        <w:rPr>
          <w:rFonts w:asciiTheme="minorHAnsi" w:hAnsiTheme="minorHAnsi" w:cstheme="minorHAnsi"/>
          <w:noProof/>
          <w:sz w:val="18"/>
          <w:szCs w:val="18"/>
          <w:lang w:eastAsia="pl-PL"/>
        </w:rPr>
        <w:drawing>
          <wp:inline distT="0" distB="0" distL="0" distR="0" wp14:anchorId="3C1FC189" wp14:editId="34439C0D">
            <wp:extent cx="5760720" cy="4229639"/>
            <wp:effectExtent l="0" t="0" r="0" b="0"/>
            <wp:docPr id="13" name="Obraz 13" descr="\\msw.local\dfs\office\DWRMNiE\DWRMNiE-WMNiE\WMNiE\Wojciech Kaczor\Pulpit z laptopa\PROGRAM INTEGRACJI SPOŁECZNOŚCI ROMSKIEJ\Program integracji 2021-2030\wykresy do Programu\Romowie_AER do populacj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w.local\dfs\office\DWRMNiE\DWRMNiE-WMNiE\WMNiE\Wojciech Kaczor\Pulpit z laptopa\PROGRAM INTEGRACJI SPOŁECZNOŚCI ROMSKIEJ\Program integracji 2021-2030\wykresy do Programu\Romowie_AER do populacji.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60720" cy="4229639"/>
                    </a:xfrm>
                    <a:prstGeom prst="rect">
                      <a:avLst/>
                    </a:prstGeom>
                    <a:noFill/>
                    <a:ln>
                      <a:noFill/>
                    </a:ln>
                  </pic:spPr>
                </pic:pic>
              </a:graphicData>
            </a:graphic>
          </wp:inline>
        </w:drawing>
      </w:r>
    </w:p>
    <w:p w14:paraId="567D969D" w14:textId="77777777" w:rsidR="006E1902" w:rsidRPr="006E1902" w:rsidRDefault="006E1902">
      <w:pPr>
        <w:jc w:val="both"/>
        <w:rPr>
          <w:rFonts w:asciiTheme="minorHAnsi" w:hAnsiTheme="minorHAnsi" w:cstheme="minorHAnsi"/>
          <w:sz w:val="18"/>
          <w:szCs w:val="18"/>
        </w:rPr>
      </w:pPr>
    </w:p>
    <w:p w14:paraId="4B6A3041" w14:textId="63412616"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Dane SIO dot. zwiększonej subwencji </w:t>
      </w:r>
      <w:r w:rsidR="001B24D4" w:rsidRPr="00925A2E">
        <w:rPr>
          <w:rFonts w:asciiTheme="minorHAnsi" w:hAnsiTheme="minorHAnsi" w:cstheme="minorHAnsi"/>
          <w:szCs w:val="24"/>
        </w:rPr>
        <w:t xml:space="preserve">(por. rys. 21) </w:t>
      </w:r>
      <w:r w:rsidRPr="00925A2E">
        <w:rPr>
          <w:rFonts w:asciiTheme="minorHAnsi" w:hAnsiTheme="minorHAnsi" w:cstheme="minorHAnsi"/>
          <w:szCs w:val="24"/>
        </w:rPr>
        <w:t>wskazują na systematycz</w:t>
      </w:r>
      <w:r w:rsidR="00175916" w:rsidRPr="00925A2E">
        <w:rPr>
          <w:rFonts w:asciiTheme="minorHAnsi" w:hAnsiTheme="minorHAnsi" w:cstheme="minorHAnsi"/>
          <w:szCs w:val="24"/>
        </w:rPr>
        <w:t>ny i znaczący wzrost środków na</w:t>
      </w:r>
      <w:r w:rsidR="00742ADD">
        <w:rPr>
          <w:rFonts w:asciiTheme="minorHAnsi" w:hAnsiTheme="minorHAnsi" w:cstheme="minorHAnsi"/>
          <w:szCs w:val="24"/>
        </w:rPr>
        <w:t xml:space="preserve"> </w:t>
      </w:r>
      <w:r w:rsidRPr="00925A2E">
        <w:rPr>
          <w:rFonts w:asciiTheme="minorHAnsi" w:hAnsiTheme="minorHAnsi" w:cstheme="minorHAnsi"/>
          <w:szCs w:val="24"/>
        </w:rPr>
        <w:t xml:space="preserve">dodatkowe zadania edukacyjne dla uczniów romskich i jednocześnie zmniejszającą się liczbę uczniów romskich, wskazanych w </w:t>
      </w:r>
      <w:r w:rsidR="00C01FB0" w:rsidRPr="00925A2E">
        <w:rPr>
          <w:rFonts w:asciiTheme="minorHAnsi" w:hAnsiTheme="minorHAnsi" w:cstheme="minorHAnsi"/>
          <w:szCs w:val="24"/>
        </w:rPr>
        <w:t>s</w:t>
      </w:r>
      <w:r w:rsidR="00054333" w:rsidRPr="00925A2E">
        <w:rPr>
          <w:rFonts w:asciiTheme="minorHAnsi" w:hAnsiTheme="minorHAnsi" w:cstheme="minorHAnsi"/>
          <w:szCs w:val="24"/>
        </w:rPr>
        <w:t>ystemie</w:t>
      </w:r>
      <w:r w:rsidRPr="00925A2E">
        <w:rPr>
          <w:rFonts w:asciiTheme="minorHAnsi" w:hAnsiTheme="minorHAnsi" w:cstheme="minorHAnsi"/>
          <w:szCs w:val="24"/>
        </w:rPr>
        <w:t xml:space="preserve">. Wysokość </w:t>
      </w:r>
      <w:r w:rsidR="001B24D4" w:rsidRPr="00925A2E">
        <w:rPr>
          <w:rFonts w:asciiTheme="minorHAnsi" w:hAnsiTheme="minorHAnsi" w:cstheme="minorHAnsi"/>
          <w:szCs w:val="24"/>
        </w:rPr>
        <w:t xml:space="preserve">tych </w:t>
      </w:r>
      <w:r w:rsidRPr="00925A2E">
        <w:rPr>
          <w:rFonts w:asciiTheme="minorHAnsi" w:hAnsiTheme="minorHAnsi" w:cstheme="minorHAnsi"/>
          <w:szCs w:val="24"/>
        </w:rPr>
        <w:t xml:space="preserve">środków pozwala na zatrudnienie </w:t>
      </w:r>
      <w:r w:rsidR="00DF662E">
        <w:rPr>
          <w:rFonts w:asciiTheme="minorHAnsi" w:hAnsiTheme="minorHAnsi" w:cstheme="minorHAnsi"/>
          <w:szCs w:val="24"/>
        </w:rPr>
        <w:t>AER</w:t>
      </w:r>
      <w:r w:rsidR="00175916" w:rsidRPr="00925A2E">
        <w:rPr>
          <w:rFonts w:asciiTheme="minorHAnsi" w:hAnsiTheme="minorHAnsi" w:cstheme="minorHAnsi"/>
          <w:szCs w:val="24"/>
        </w:rPr>
        <w:t xml:space="preserve">, nauczyciela </w:t>
      </w:r>
      <w:r w:rsidRPr="00925A2E">
        <w:rPr>
          <w:rFonts w:asciiTheme="minorHAnsi" w:hAnsiTheme="minorHAnsi" w:cstheme="minorHAnsi"/>
          <w:szCs w:val="24"/>
        </w:rPr>
        <w:t>wspomagającego edukację tych dzieci, a także organizację dodatkowych zajęć, adekwatnie do zdiagnozowanych problemów poszczególnych uczniów. W ramach działań niniejszej strategii MSWiA, we współpracy z MEN oraz innymi agendami państwa, będzie zachęcać JST do</w:t>
      </w:r>
      <w:r w:rsidR="00742ADD">
        <w:rPr>
          <w:rFonts w:asciiTheme="minorHAnsi" w:hAnsiTheme="minorHAnsi" w:cstheme="minorHAnsi"/>
          <w:szCs w:val="24"/>
        </w:rPr>
        <w:t xml:space="preserve"> </w:t>
      </w:r>
      <w:r w:rsidRPr="00925A2E">
        <w:rPr>
          <w:rFonts w:asciiTheme="minorHAnsi" w:hAnsiTheme="minorHAnsi" w:cstheme="minorHAnsi"/>
          <w:szCs w:val="24"/>
        </w:rPr>
        <w:t>przeznaczenia tych środków na bezpośrednie wspar</w:t>
      </w:r>
      <w:r w:rsidR="00175916" w:rsidRPr="00925A2E">
        <w:rPr>
          <w:rFonts w:asciiTheme="minorHAnsi" w:hAnsiTheme="minorHAnsi" w:cstheme="minorHAnsi"/>
          <w:szCs w:val="24"/>
        </w:rPr>
        <w:t>cie edukacji uczniów romskich w</w:t>
      </w:r>
      <w:r w:rsidR="001A725B">
        <w:rPr>
          <w:rFonts w:asciiTheme="minorHAnsi" w:hAnsiTheme="minorHAnsi" w:cstheme="minorHAnsi"/>
          <w:szCs w:val="24"/>
        </w:rPr>
        <w:t xml:space="preserve"> ww.</w:t>
      </w:r>
      <w:r w:rsidRPr="00925A2E">
        <w:rPr>
          <w:rFonts w:asciiTheme="minorHAnsi" w:hAnsiTheme="minorHAnsi" w:cstheme="minorHAnsi"/>
          <w:szCs w:val="24"/>
        </w:rPr>
        <w:t xml:space="preserve"> formach.</w:t>
      </w:r>
    </w:p>
    <w:p w14:paraId="0A9CD5E1" w14:textId="0C2DCA41" w:rsidR="00402A7C" w:rsidRDefault="00FE3B7C" w:rsidP="006E76D5">
      <w:pPr>
        <w:pStyle w:val="Akapitzlist"/>
        <w:spacing w:after="120" w:line="276" w:lineRule="auto"/>
        <w:ind w:left="0"/>
        <w:contextualSpacing w:val="0"/>
        <w:jc w:val="both"/>
        <w:rPr>
          <w:rFonts w:asciiTheme="minorHAnsi" w:hAnsiTheme="minorHAnsi" w:cstheme="minorHAnsi"/>
          <w:szCs w:val="24"/>
        </w:rPr>
      </w:pPr>
      <w:r w:rsidRPr="00925A2E">
        <w:rPr>
          <w:rFonts w:asciiTheme="minorHAnsi" w:hAnsiTheme="minorHAnsi" w:cstheme="minorHAnsi"/>
        </w:rPr>
        <w:lastRenderedPageBreak/>
        <w:t>Niniejsza strategia zakłada konieczność zachęcenia JST do zwi</w:t>
      </w:r>
      <w:r w:rsidR="00B02CAE" w:rsidRPr="00925A2E">
        <w:rPr>
          <w:rFonts w:asciiTheme="minorHAnsi" w:hAnsiTheme="minorHAnsi" w:cstheme="minorHAnsi"/>
        </w:rPr>
        <w:t>ęk</w:t>
      </w:r>
      <w:r w:rsidRPr="00925A2E">
        <w:rPr>
          <w:rFonts w:asciiTheme="minorHAnsi" w:hAnsiTheme="minorHAnsi" w:cstheme="minorHAnsi"/>
        </w:rPr>
        <w:t xml:space="preserve">szenia liczby zatrudnionych </w:t>
      </w:r>
      <w:r w:rsidR="004B6DB9">
        <w:rPr>
          <w:rFonts w:asciiTheme="minorHAnsi" w:hAnsiTheme="minorHAnsi" w:cstheme="minorHAnsi"/>
        </w:rPr>
        <w:t>AER</w:t>
      </w:r>
      <w:r w:rsidR="004B6DB9" w:rsidRPr="00925A2E">
        <w:rPr>
          <w:rFonts w:asciiTheme="minorHAnsi" w:hAnsiTheme="minorHAnsi" w:cstheme="minorHAnsi"/>
        </w:rPr>
        <w:t xml:space="preserve"> </w:t>
      </w:r>
      <w:r w:rsidR="008A4888">
        <w:rPr>
          <w:rFonts w:asciiTheme="minorHAnsi" w:hAnsiTheme="minorHAnsi" w:cstheme="minorHAnsi"/>
        </w:rPr>
        <w:t>w </w:t>
      </w:r>
      <w:r w:rsidRPr="00925A2E">
        <w:rPr>
          <w:rFonts w:asciiTheme="minorHAnsi" w:hAnsiTheme="minorHAnsi" w:cstheme="minorHAnsi"/>
        </w:rPr>
        <w:t>miejscowościach, gdzie liczba uczniów jest stosunkowo duża (głównie duże miasta), a</w:t>
      </w:r>
      <w:r w:rsidR="001A725B">
        <w:rPr>
          <w:rFonts w:asciiTheme="minorHAnsi" w:hAnsiTheme="minorHAnsi" w:cstheme="minorHAnsi"/>
        </w:rPr>
        <w:t xml:space="preserve"> </w:t>
      </w:r>
      <w:r w:rsidRPr="00925A2E">
        <w:rPr>
          <w:rFonts w:asciiTheme="minorHAnsi" w:hAnsiTheme="minorHAnsi" w:cstheme="minorHAnsi"/>
        </w:rPr>
        <w:t>liczba zatrudnionych asystentów powoduje, że pod opieką</w:t>
      </w:r>
      <w:r w:rsidR="00175916" w:rsidRPr="00925A2E">
        <w:rPr>
          <w:rFonts w:asciiTheme="minorHAnsi" w:hAnsiTheme="minorHAnsi" w:cstheme="minorHAnsi"/>
        </w:rPr>
        <w:t xml:space="preserve"> jednego </w:t>
      </w:r>
      <w:r w:rsidR="004B6DB9">
        <w:rPr>
          <w:rFonts w:asciiTheme="minorHAnsi" w:hAnsiTheme="minorHAnsi" w:cstheme="minorHAnsi"/>
        </w:rPr>
        <w:t>AER</w:t>
      </w:r>
      <w:r w:rsidR="004B6DB9" w:rsidRPr="00925A2E" w:rsidDel="004B6DB9">
        <w:rPr>
          <w:rFonts w:asciiTheme="minorHAnsi" w:hAnsiTheme="minorHAnsi" w:cstheme="minorHAnsi"/>
        </w:rPr>
        <w:t xml:space="preserve"> </w:t>
      </w:r>
      <w:r w:rsidR="00175916" w:rsidRPr="00925A2E">
        <w:rPr>
          <w:rFonts w:asciiTheme="minorHAnsi" w:hAnsiTheme="minorHAnsi" w:cstheme="minorHAnsi"/>
        </w:rPr>
        <w:t>znajduje się</w:t>
      </w:r>
      <w:r w:rsidR="004B66CF" w:rsidRPr="00925A2E">
        <w:rPr>
          <w:rFonts w:asciiTheme="minorHAnsi" w:hAnsiTheme="minorHAnsi" w:cstheme="minorHAnsi"/>
        </w:rPr>
        <w:t>,</w:t>
      </w:r>
      <w:r w:rsidR="003E5E9F" w:rsidRPr="00925A2E">
        <w:rPr>
          <w:rFonts w:asciiTheme="minorHAnsi" w:hAnsiTheme="minorHAnsi" w:cstheme="minorHAnsi"/>
        </w:rPr>
        <w:t xml:space="preserve"> </w:t>
      </w:r>
      <w:r w:rsidRPr="00925A2E">
        <w:rPr>
          <w:rFonts w:asciiTheme="minorHAnsi" w:hAnsiTheme="minorHAnsi" w:cstheme="minorHAnsi"/>
        </w:rPr>
        <w:t>np. 100 uczniów (</w:t>
      </w:r>
      <w:r w:rsidR="008A4888" w:rsidRPr="00925A2E">
        <w:rPr>
          <w:rFonts w:asciiTheme="minorHAnsi" w:hAnsiTheme="minorHAnsi" w:cstheme="minorHAnsi"/>
        </w:rPr>
        <w:t>a</w:t>
      </w:r>
      <w:r w:rsidR="008A4888">
        <w:rPr>
          <w:rFonts w:asciiTheme="minorHAnsi" w:hAnsiTheme="minorHAnsi" w:cstheme="minorHAnsi"/>
        </w:rPr>
        <w:t> </w:t>
      </w:r>
      <w:r w:rsidRPr="00925A2E">
        <w:rPr>
          <w:rFonts w:asciiTheme="minorHAnsi" w:hAnsiTheme="minorHAnsi" w:cstheme="minorHAnsi"/>
        </w:rPr>
        <w:t xml:space="preserve">tym samym – 100 rodzin). Docelowo, modelowym rozwiązaniem wydaje się być objęcie opieką </w:t>
      </w:r>
      <w:r w:rsidR="004B6DB9">
        <w:rPr>
          <w:rFonts w:asciiTheme="minorHAnsi" w:hAnsiTheme="minorHAnsi" w:cstheme="minorHAnsi"/>
        </w:rPr>
        <w:t>AER</w:t>
      </w:r>
      <w:r w:rsidR="004B6DB9" w:rsidRPr="00925A2E" w:rsidDel="004B6DB9">
        <w:rPr>
          <w:rFonts w:asciiTheme="minorHAnsi" w:hAnsiTheme="minorHAnsi" w:cstheme="minorHAnsi"/>
        </w:rPr>
        <w:t xml:space="preserve"> </w:t>
      </w:r>
      <w:r w:rsidR="001A725B">
        <w:rPr>
          <w:rFonts w:asciiTheme="minorHAnsi" w:hAnsiTheme="minorHAnsi" w:cstheme="minorHAnsi"/>
        </w:rPr>
        <w:t>nie</w:t>
      </w:r>
      <w:r w:rsidR="00742ADD">
        <w:rPr>
          <w:rFonts w:asciiTheme="minorHAnsi" w:hAnsiTheme="minorHAnsi" w:cstheme="minorHAnsi"/>
        </w:rPr>
        <w:t xml:space="preserve"> </w:t>
      </w:r>
      <w:r w:rsidRPr="00925A2E">
        <w:rPr>
          <w:rFonts w:asciiTheme="minorHAnsi" w:hAnsiTheme="minorHAnsi" w:cstheme="minorHAnsi"/>
        </w:rPr>
        <w:t>więcej niż 2</w:t>
      </w:r>
      <w:r w:rsidR="007552D1">
        <w:rPr>
          <w:rFonts w:asciiTheme="minorHAnsi" w:hAnsiTheme="minorHAnsi" w:cstheme="minorHAnsi"/>
        </w:rPr>
        <w:t>0</w:t>
      </w:r>
      <w:r w:rsidR="00303DCB" w:rsidRPr="00925A2E">
        <w:rPr>
          <w:rFonts w:asciiTheme="minorHAnsi" w:hAnsiTheme="minorHAnsi" w:cstheme="minorHAnsi"/>
          <w:szCs w:val="24"/>
        </w:rPr>
        <w:t>–</w:t>
      </w:r>
      <w:r w:rsidR="007552D1">
        <w:rPr>
          <w:rFonts w:asciiTheme="minorHAnsi" w:hAnsiTheme="minorHAnsi" w:cstheme="minorHAnsi"/>
        </w:rPr>
        <w:t>25</w:t>
      </w:r>
      <w:r w:rsidRPr="00925A2E">
        <w:rPr>
          <w:rFonts w:asciiTheme="minorHAnsi" w:hAnsiTheme="minorHAnsi" w:cstheme="minorHAnsi"/>
        </w:rPr>
        <w:t xml:space="preserve"> uczniów (2</w:t>
      </w:r>
      <w:r w:rsidR="007552D1">
        <w:rPr>
          <w:rFonts w:asciiTheme="minorHAnsi" w:hAnsiTheme="minorHAnsi" w:cstheme="minorHAnsi"/>
        </w:rPr>
        <w:t>0</w:t>
      </w:r>
      <w:r w:rsidR="00303DCB" w:rsidRPr="00925A2E">
        <w:rPr>
          <w:rFonts w:asciiTheme="minorHAnsi" w:hAnsiTheme="minorHAnsi" w:cstheme="minorHAnsi"/>
          <w:szCs w:val="24"/>
        </w:rPr>
        <w:t>–</w:t>
      </w:r>
      <w:r w:rsidR="007552D1">
        <w:rPr>
          <w:rFonts w:asciiTheme="minorHAnsi" w:hAnsiTheme="minorHAnsi" w:cstheme="minorHAnsi"/>
        </w:rPr>
        <w:t>25</w:t>
      </w:r>
      <w:r w:rsidRPr="00925A2E">
        <w:rPr>
          <w:rFonts w:asciiTheme="minorHAnsi" w:hAnsiTheme="minorHAnsi" w:cstheme="minorHAnsi"/>
        </w:rPr>
        <w:t xml:space="preserve"> r</w:t>
      </w:r>
      <w:r w:rsidR="00175916" w:rsidRPr="00925A2E">
        <w:rPr>
          <w:rFonts w:asciiTheme="minorHAnsi" w:hAnsiTheme="minorHAnsi" w:cstheme="minorHAnsi"/>
        </w:rPr>
        <w:t>odzin). Ponadto, niezależnie od</w:t>
      </w:r>
      <w:r w:rsidR="003E5E9F" w:rsidRPr="00925A2E">
        <w:rPr>
          <w:rFonts w:asciiTheme="minorHAnsi" w:hAnsiTheme="minorHAnsi" w:cstheme="minorHAnsi"/>
        </w:rPr>
        <w:t xml:space="preserve"> </w:t>
      </w:r>
      <w:r w:rsidRPr="00925A2E">
        <w:rPr>
          <w:rFonts w:asciiTheme="minorHAnsi" w:hAnsiTheme="minorHAnsi" w:cstheme="minorHAnsi"/>
        </w:rPr>
        <w:t xml:space="preserve">zatrudnienia asystenta przez jedną szkołę, swoją pracę powinien on wykonywać na terenie wszystkich szkół, na podstawie umowy między placówkami, w których uczą się Romowie. </w:t>
      </w:r>
      <w:r w:rsidR="004B66CF" w:rsidRPr="00925A2E">
        <w:rPr>
          <w:rFonts w:asciiTheme="minorHAnsi" w:hAnsiTheme="minorHAnsi" w:cstheme="minorHAnsi"/>
        </w:rPr>
        <w:t>Z</w:t>
      </w:r>
      <w:r w:rsidRPr="00925A2E">
        <w:rPr>
          <w:rFonts w:asciiTheme="minorHAnsi" w:hAnsiTheme="minorHAnsi" w:cstheme="minorHAnsi"/>
        </w:rPr>
        <w:t xml:space="preserve"> uwagi na sygnalizowane zarówno przez Pełnomocników, jak i</w:t>
      </w:r>
      <w:r w:rsidR="003E5E9F" w:rsidRPr="00925A2E">
        <w:rPr>
          <w:rFonts w:asciiTheme="minorHAnsi" w:hAnsiTheme="minorHAnsi" w:cstheme="minorHAnsi"/>
        </w:rPr>
        <w:t xml:space="preserve"> </w:t>
      </w:r>
      <w:r w:rsidRPr="00925A2E">
        <w:rPr>
          <w:rFonts w:asciiTheme="minorHAnsi" w:hAnsiTheme="minorHAnsi" w:cstheme="minorHAnsi"/>
        </w:rPr>
        <w:t xml:space="preserve">samych </w:t>
      </w:r>
      <w:r w:rsidR="004B6DB9">
        <w:rPr>
          <w:rFonts w:asciiTheme="minorHAnsi" w:hAnsiTheme="minorHAnsi" w:cstheme="minorHAnsi"/>
        </w:rPr>
        <w:t>AER</w:t>
      </w:r>
      <w:r w:rsidR="004B66CF" w:rsidRPr="00925A2E">
        <w:rPr>
          <w:rFonts w:asciiTheme="minorHAnsi" w:hAnsiTheme="minorHAnsi" w:cstheme="minorHAnsi"/>
        </w:rPr>
        <w:t>,</w:t>
      </w:r>
      <w:r w:rsidRPr="00925A2E">
        <w:rPr>
          <w:rFonts w:asciiTheme="minorHAnsi" w:hAnsiTheme="minorHAnsi" w:cstheme="minorHAnsi"/>
        </w:rPr>
        <w:t xml:space="preserve"> różnice w zakresie działania, </w:t>
      </w:r>
      <w:r w:rsidR="004B66CF" w:rsidRPr="00925A2E">
        <w:rPr>
          <w:rFonts w:asciiTheme="minorHAnsi" w:hAnsiTheme="minorHAnsi" w:cstheme="minorHAnsi"/>
        </w:rPr>
        <w:t>należy podjąć próbę rozwiązania problemu przez dokonanie pewnej standaryzacji zakresu pracy asy</w:t>
      </w:r>
      <w:r w:rsidR="00185713" w:rsidRPr="00925A2E">
        <w:rPr>
          <w:rFonts w:asciiTheme="minorHAnsi" w:hAnsiTheme="minorHAnsi" w:cstheme="minorHAnsi"/>
        </w:rPr>
        <w:t>stentów na</w:t>
      </w:r>
      <w:r w:rsidR="001A725B">
        <w:rPr>
          <w:rFonts w:asciiTheme="minorHAnsi" w:hAnsiTheme="minorHAnsi" w:cstheme="minorHAnsi"/>
        </w:rPr>
        <w:t xml:space="preserve"> </w:t>
      </w:r>
      <w:r w:rsidR="00C01FB0" w:rsidRPr="00925A2E">
        <w:rPr>
          <w:rFonts w:asciiTheme="minorHAnsi" w:hAnsiTheme="minorHAnsi" w:cstheme="minorHAnsi"/>
        </w:rPr>
        <w:t>terenie całego kraju.</w:t>
      </w:r>
      <w:r w:rsidR="004B66CF" w:rsidRPr="00925A2E">
        <w:rPr>
          <w:rFonts w:asciiTheme="minorHAnsi" w:hAnsiTheme="minorHAnsi" w:cstheme="minorHAnsi"/>
        </w:rPr>
        <w:t xml:space="preserve"> </w:t>
      </w:r>
      <w:r w:rsidR="008A4888">
        <w:rPr>
          <w:rFonts w:asciiTheme="minorHAnsi" w:hAnsiTheme="minorHAnsi" w:cstheme="minorHAnsi"/>
        </w:rPr>
        <w:t>W </w:t>
      </w:r>
      <w:r w:rsidRPr="00925A2E">
        <w:rPr>
          <w:rFonts w:asciiTheme="minorHAnsi" w:hAnsiTheme="minorHAnsi" w:cstheme="minorHAnsi"/>
        </w:rPr>
        <w:t xml:space="preserve">poprzednich latach podczas organizowanych dla </w:t>
      </w:r>
      <w:r w:rsidR="004B6DB9">
        <w:rPr>
          <w:rFonts w:asciiTheme="minorHAnsi" w:hAnsiTheme="minorHAnsi" w:cstheme="minorHAnsi"/>
        </w:rPr>
        <w:t>AER</w:t>
      </w:r>
      <w:r w:rsidR="004B6DB9" w:rsidRPr="00925A2E" w:rsidDel="004B6DB9">
        <w:rPr>
          <w:rFonts w:asciiTheme="minorHAnsi" w:hAnsiTheme="minorHAnsi" w:cstheme="minorHAnsi"/>
        </w:rPr>
        <w:t xml:space="preserve"> </w:t>
      </w:r>
      <w:r w:rsidRPr="00925A2E">
        <w:rPr>
          <w:rFonts w:asciiTheme="minorHAnsi" w:hAnsiTheme="minorHAnsi" w:cstheme="minorHAnsi"/>
        </w:rPr>
        <w:t xml:space="preserve">i nauczycieli wspomagających </w:t>
      </w:r>
      <w:r w:rsidR="00C01FB0" w:rsidRPr="00925A2E">
        <w:rPr>
          <w:rFonts w:asciiTheme="minorHAnsi" w:hAnsiTheme="minorHAnsi" w:cstheme="minorHAnsi"/>
        </w:rPr>
        <w:t xml:space="preserve">szkoleń </w:t>
      </w:r>
      <w:r w:rsidRPr="00925A2E">
        <w:rPr>
          <w:rFonts w:asciiTheme="minorHAnsi" w:hAnsiTheme="minorHAnsi" w:cstheme="minorHAnsi"/>
        </w:rPr>
        <w:t>wypracowano pewien model zakres</w:t>
      </w:r>
      <w:r w:rsidR="001B24D4" w:rsidRPr="00925A2E">
        <w:rPr>
          <w:rFonts w:asciiTheme="minorHAnsi" w:hAnsiTheme="minorHAnsi" w:cstheme="minorHAnsi"/>
        </w:rPr>
        <w:t>u</w:t>
      </w:r>
      <w:r w:rsidRPr="00925A2E">
        <w:rPr>
          <w:rFonts w:asciiTheme="minorHAnsi" w:hAnsiTheme="minorHAnsi" w:cstheme="minorHAnsi"/>
        </w:rPr>
        <w:t xml:space="preserve"> działania </w:t>
      </w:r>
      <w:r w:rsidR="004B6DB9">
        <w:rPr>
          <w:rFonts w:asciiTheme="minorHAnsi" w:hAnsiTheme="minorHAnsi" w:cstheme="minorHAnsi"/>
        </w:rPr>
        <w:t>AER</w:t>
      </w:r>
      <w:r w:rsidR="004B6DB9" w:rsidRPr="00925A2E" w:rsidDel="004B6DB9">
        <w:rPr>
          <w:rFonts w:asciiTheme="minorHAnsi" w:hAnsiTheme="minorHAnsi" w:cstheme="minorHAnsi"/>
        </w:rPr>
        <w:t xml:space="preserve"> </w:t>
      </w:r>
      <w:r w:rsidRPr="00925A2E">
        <w:rPr>
          <w:rFonts w:asciiTheme="minorHAnsi" w:hAnsiTheme="minorHAnsi" w:cstheme="minorHAnsi"/>
        </w:rPr>
        <w:t>i nauczycieli wspomagających, który wymaga (ponownego) upowszechnienia. Zakresy te stanowią</w:t>
      </w:r>
      <w:r w:rsidR="007628FB" w:rsidRPr="00925A2E">
        <w:rPr>
          <w:rFonts w:asciiTheme="minorHAnsi" w:hAnsiTheme="minorHAnsi" w:cstheme="minorHAnsi"/>
          <w:szCs w:val="24"/>
        </w:rPr>
        <w:t xml:space="preserve"> aneks</w:t>
      </w:r>
      <w:r w:rsidRPr="00925A2E">
        <w:rPr>
          <w:rFonts w:asciiTheme="minorHAnsi" w:hAnsiTheme="minorHAnsi" w:cstheme="minorHAnsi"/>
          <w:szCs w:val="24"/>
        </w:rPr>
        <w:t xml:space="preserve"> do </w:t>
      </w:r>
      <w:r w:rsidRPr="008941B5">
        <w:rPr>
          <w:rFonts w:asciiTheme="minorHAnsi" w:hAnsiTheme="minorHAnsi" w:cstheme="minorHAnsi"/>
          <w:color w:val="000000" w:themeColor="text1"/>
          <w:szCs w:val="24"/>
        </w:rPr>
        <w:t>ni</w:t>
      </w:r>
      <w:r w:rsidR="001F5557" w:rsidRPr="008941B5">
        <w:rPr>
          <w:rFonts w:asciiTheme="minorHAnsi" w:hAnsiTheme="minorHAnsi" w:cstheme="minorHAnsi"/>
          <w:color w:val="000000" w:themeColor="text1"/>
          <w:szCs w:val="24"/>
        </w:rPr>
        <w:t>ni</w:t>
      </w:r>
      <w:r w:rsidRPr="008941B5">
        <w:rPr>
          <w:rFonts w:asciiTheme="minorHAnsi" w:hAnsiTheme="minorHAnsi" w:cstheme="minorHAnsi"/>
          <w:color w:val="000000" w:themeColor="text1"/>
          <w:szCs w:val="24"/>
        </w:rPr>
        <w:t xml:space="preserve">ejszego </w:t>
      </w:r>
      <w:r w:rsidRPr="001A725B">
        <w:rPr>
          <w:rFonts w:asciiTheme="minorHAnsi" w:hAnsiTheme="minorHAnsi" w:cstheme="minorHAnsi"/>
          <w:szCs w:val="24"/>
        </w:rPr>
        <w:t>Programu</w:t>
      </w:r>
      <w:r w:rsidR="003C7BB0" w:rsidRPr="00925A2E">
        <w:rPr>
          <w:rFonts w:asciiTheme="minorHAnsi" w:hAnsiTheme="minorHAnsi" w:cstheme="minorHAnsi"/>
          <w:szCs w:val="24"/>
        </w:rPr>
        <w:t>.</w:t>
      </w:r>
    </w:p>
    <w:p w14:paraId="7CD6997B" w14:textId="599A5BF8" w:rsidR="00A46454" w:rsidRPr="008941B5" w:rsidRDefault="00A46454" w:rsidP="00A46454">
      <w:pPr>
        <w:spacing w:after="120" w:line="276" w:lineRule="auto"/>
        <w:jc w:val="both"/>
        <w:rPr>
          <w:rFonts w:asciiTheme="minorHAnsi" w:hAnsiTheme="minorHAnsi" w:cstheme="minorHAnsi"/>
          <w:color w:val="000000" w:themeColor="text1"/>
          <w:kern w:val="0"/>
        </w:rPr>
      </w:pPr>
      <w:r w:rsidRPr="008941B5">
        <w:rPr>
          <w:rFonts w:asciiTheme="minorHAnsi" w:hAnsiTheme="minorHAnsi" w:cstheme="minorHAnsi"/>
          <w:i/>
          <w:color w:val="000000" w:themeColor="text1"/>
          <w:kern w:val="0"/>
        </w:rPr>
        <w:t>Program integracji społeczności romskiej w Polsce na lata 2014</w:t>
      </w:r>
      <w:r w:rsidR="00303DCB" w:rsidRPr="00925A2E">
        <w:rPr>
          <w:rFonts w:asciiTheme="minorHAnsi" w:hAnsiTheme="minorHAnsi" w:cstheme="minorHAnsi"/>
          <w:szCs w:val="24"/>
        </w:rPr>
        <w:t>–</w:t>
      </w:r>
      <w:r w:rsidRPr="008941B5">
        <w:rPr>
          <w:rFonts w:asciiTheme="minorHAnsi" w:hAnsiTheme="minorHAnsi" w:cstheme="minorHAnsi"/>
          <w:i/>
          <w:color w:val="000000" w:themeColor="text1"/>
          <w:kern w:val="0"/>
        </w:rPr>
        <w:t>2020</w:t>
      </w:r>
      <w:r w:rsidRPr="008941B5">
        <w:rPr>
          <w:rFonts w:asciiTheme="minorHAnsi" w:hAnsiTheme="minorHAnsi" w:cstheme="minorHAnsi"/>
          <w:color w:val="000000" w:themeColor="text1"/>
          <w:kern w:val="0"/>
        </w:rPr>
        <w:t xml:space="preserve"> był przedmiotem niezależnej ewaluacji, zrealizowanej przez Stowarzyszenie BORIS </w:t>
      </w:r>
      <w:r w:rsidRPr="008941B5">
        <w:rPr>
          <w:rFonts w:asciiTheme="minorHAnsi" w:eastAsiaTheme="minorEastAsia" w:hAnsiTheme="minorHAnsi" w:cstheme="minorHAnsi"/>
          <w:color w:val="000000" w:themeColor="text1"/>
          <w:kern w:val="0"/>
        </w:rPr>
        <w:t>na zlecenie MSWiA</w:t>
      </w:r>
      <w:r w:rsidRPr="008941B5">
        <w:rPr>
          <w:rFonts w:asciiTheme="minorHAnsi" w:hAnsiTheme="minorHAnsi" w:cstheme="minorHAnsi"/>
          <w:color w:val="000000" w:themeColor="text1"/>
          <w:kern w:val="0"/>
        </w:rPr>
        <w:t>. Raport z</w:t>
      </w:r>
      <w:r w:rsidR="00742ADD">
        <w:rPr>
          <w:rFonts w:asciiTheme="minorHAnsi" w:hAnsiTheme="minorHAnsi" w:cstheme="minorHAnsi"/>
          <w:color w:val="000000" w:themeColor="text1"/>
          <w:kern w:val="0"/>
        </w:rPr>
        <w:t xml:space="preserve"> </w:t>
      </w:r>
      <w:r w:rsidRPr="008941B5">
        <w:rPr>
          <w:rFonts w:asciiTheme="minorHAnsi" w:hAnsiTheme="minorHAnsi" w:cstheme="minorHAnsi"/>
          <w:color w:val="000000" w:themeColor="text1"/>
          <w:kern w:val="0"/>
        </w:rPr>
        <w:t xml:space="preserve">badania, prowadzonego na terenie całego kraju, szczegółowo omawia mocne i słabe strony działań podejmowanych w ramach </w:t>
      </w:r>
      <w:r w:rsidRPr="008941B5">
        <w:rPr>
          <w:rFonts w:asciiTheme="minorHAnsi" w:hAnsiTheme="minorHAnsi" w:cstheme="minorHAnsi"/>
          <w:i/>
          <w:color w:val="000000" w:themeColor="text1"/>
          <w:kern w:val="0"/>
        </w:rPr>
        <w:t>Programu</w:t>
      </w:r>
      <w:r w:rsidRPr="008941B5">
        <w:rPr>
          <w:rFonts w:asciiTheme="minorHAnsi" w:hAnsiTheme="minorHAnsi" w:cstheme="minorHAnsi"/>
          <w:color w:val="000000" w:themeColor="text1"/>
          <w:kern w:val="0"/>
        </w:rPr>
        <w:t xml:space="preserve"> oraz ocenia wpływ podjętych działań na podniesienie poziomu integracji obywatelskiej społeczności romskiej w Polsce. Raport</w:t>
      </w:r>
      <w:r w:rsidRPr="008941B5">
        <w:rPr>
          <w:rFonts w:asciiTheme="minorHAnsi" w:eastAsiaTheme="minorEastAsia" w:hAnsiTheme="minorHAnsi" w:cstheme="minorHAnsi"/>
          <w:color w:val="000000" w:themeColor="text1"/>
          <w:kern w:val="0"/>
        </w:rPr>
        <w:t xml:space="preserve"> z ewaluacji </w:t>
      </w:r>
      <w:r w:rsidRPr="008941B5">
        <w:rPr>
          <w:rFonts w:asciiTheme="minorHAnsi" w:eastAsiaTheme="minorEastAsia" w:hAnsiTheme="minorHAnsi" w:cstheme="minorHAnsi"/>
          <w:i/>
          <w:color w:val="000000" w:themeColor="text1"/>
          <w:kern w:val="0"/>
        </w:rPr>
        <w:t>Programu integracji 2021</w:t>
      </w:r>
      <w:r w:rsidR="00303DCB" w:rsidRPr="00925A2E">
        <w:rPr>
          <w:rFonts w:asciiTheme="minorHAnsi" w:hAnsiTheme="minorHAnsi" w:cstheme="minorHAnsi"/>
          <w:szCs w:val="24"/>
        </w:rPr>
        <w:t>–</w:t>
      </w:r>
      <w:r w:rsidRPr="008941B5">
        <w:rPr>
          <w:rFonts w:asciiTheme="minorHAnsi" w:eastAsiaTheme="minorEastAsia" w:hAnsiTheme="minorHAnsi" w:cstheme="minorHAnsi"/>
          <w:i/>
          <w:color w:val="000000" w:themeColor="text1"/>
          <w:kern w:val="0"/>
        </w:rPr>
        <w:t>2030</w:t>
      </w:r>
      <w:r w:rsidRPr="008941B5">
        <w:rPr>
          <w:rFonts w:asciiTheme="minorHAnsi" w:hAnsiTheme="minorHAnsi" w:cstheme="minorHAnsi"/>
          <w:color w:val="000000" w:themeColor="text1"/>
          <w:kern w:val="0"/>
        </w:rPr>
        <w:t xml:space="preserve"> dostępny jest pod</w:t>
      </w:r>
      <w:r w:rsidR="00742ADD">
        <w:rPr>
          <w:rFonts w:asciiTheme="minorHAnsi" w:eastAsiaTheme="minorEastAsia" w:hAnsiTheme="minorHAnsi" w:cstheme="minorHAnsi"/>
          <w:color w:val="000000" w:themeColor="text1"/>
          <w:kern w:val="0"/>
        </w:rPr>
        <w:t xml:space="preserve"> </w:t>
      </w:r>
      <w:r w:rsidRPr="008941B5">
        <w:rPr>
          <w:rFonts w:asciiTheme="minorHAnsi" w:hAnsiTheme="minorHAnsi" w:cstheme="minorHAnsi"/>
          <w:color w:val="000000" w:themeColor="text1"/>
          <w:kern w:val="0"/>
        </w:rPr>
        <w:t xml:space="preserve">adresem: </w:t>
      </w:r>
    </w:p>
    <w:p w14:paraId="2D3ABAD4" w14:textId="11C71542" w:rsidR="00D314C9" w:rsidRPr="00A46454" w:rsidRDefault="00303DCB" w:rsidP="00A46454">
      <w:pPr>
        <w:spacing w:after="120" w:line="276" w:lineRule="auto"/>
        <w:jc w:val="both"/>
        <w:rPr>
          <w:rFonts w:asciiTheme="minorHAnsi" w:hAnsiTheme="minorHAnsi" w:cstheme="minorHAnsi"/>
          <w:color w:val="FF0000"/>
        </w:rPr>
      </w:pPr>
      <w:r w:rsidRPr="00A46454">
        <w:rPr>
          <w:rFonts w:asciiTheme="minorHAnsi" w:eastAsiaTheme="minorEastAsia" w:hAnsiTheme="minorHAnsi" w:cstheme="minorHAnsi"/>
          <w:color w:val="0563C1" w:themeColor="hyperlink"/>
          <w:kern w:val="0"/>
          <w:u w:val="single"/>
        </w:rPr>
        <w:t>http://mniejszosci.narodowe.mswia.gov.pl/mne/romowie/program-integracji-spol/11251,Raport-z-ewaluacji-Programu-romskiego-2014-2020.html</w:t>
      </w:r>
    </w:p>
    <w:p w14:paraId="5AB3BEDC" w14:textId="1D87487D" w:rsidR="00F31FC2" w:rsidRPr="00F31FC2" w:rsidRDefault="00F31FC2" w:rsidP="00F31FC2">
      <w:pPr>
        <w:pStyle w:val="Nagwek2"/>
        <w:numPr>
          <w:ilvl w:val="1"/>
          <w:numId w:val="17"/>
        </w:numPr>
        <w:spacing w:before="120" w:after="120" w:line="257" w:lineRule="auto"/>
        <w:rPr>
          <w:rFonts w:asciiTheme="minorHAnsi" w:hAnsiTheme="minorHAnsi" w:cstheme="minorHAnsi"/>
          <w:i w:val="0"/>
        </w:rPr>
      </w:pPr>
      <w:bookmarkStart w:id="26" w:name="_Toc56669982"/>
      <w:r w:rsidRPr="00F31FC2">
        <w:rPr>
          <w:rFonts w:asciiTheme="minorHAnsi" w:hAnsiTheme="minorHAnsi" w:cstheme="minorHAnsi"/>
          <w:i w:val="0"/>
        </w:rPr>
        <w:t>Program Operacyjny Wiedza Edukacja Rozwój na lata 2014</w:t>
      </w:r>
      <w:r w:rsidR="00E67BFD" w:rsidRPr="00925A2E">
        <w:rPr>
          <w:rFonts w:asciiTheme="minorHAnsi" w:hAnsiTheme="minorHAnsi" w:cstheme="minorHAnsi"/>
          <w:szCs w:val="24"/>
        </w:rPr>
        <w:t>–</w:t>
      </w:r>
      <w:r w:rsidRPr="00F31FC2">
        <w:rPr>
          <w:rFonts w:asciiTheme="minorHAnsi" w:hAnsiTheme="minorHAnsi" w:cstheme="minorHAnsi"/>
          <w:i w:val="0"/>
        </w:rPr>
        <w:t>2020</w:t>
      </w:r>
      <w:bookmarkEnd w:id="26"/>
    </w:p>
    <w:p w14:paraId="5DD5EAE4" w14:textId="47530142" w:rsidR="00402A7C" w:rsidRPr="00925A2E" w:rsidRDefault="00402A7C" w:rsidP="00583860">
      <w:pPr>
        <w:pStyle w:val="Akapitzlist"/>
        <w:spacing w:after="120" w:line="276" w:lineRule="auto"/>
        <w:ind w:left="0"/>
        <w:jc w:val="both"/>
        <w:rPr>
          <w:rFonts w:asciiTheme="minorHAnsi" w:hAnsiTheme="minorHAnsi" w:cstheme="minorHAnsi"/>
          <w:szCs w:val="24"/>
        </w:rPr>
      </w:pPr>
      <w:r w:rsidRPr="00925A2E">
        <w:rPr>
          <w:rFonts w:asciiTheme="minorHAnsi" w:hAnsiTheme="minorHAnsi" w:cstheme="minorHAnsi"/>
          <w:szCs w:val="24"/>
        </w:rPr>
        <w:t>Wsparcie społeczności romskiej ze środków Europejskiego Funduszu Społecznego w latach 2014</w:t>
      </w:r>
      <w:r w:rsidR="00E67BFD" w:rsidRPr="00925A2E">
        <w:rPr>
          <w:rFonts w:asciiTheme="minorHAnsi" w:hAnsiTheme="minorHAnsi" w:cstheme="minorHAnsi"/>
          <w:szCs w:val="24"/>
        </w:rPr>
        <w:t>–</w:t>
      </w:r>
      <w:r w:rsidRPr="00925A2E">
        <w:rPr>
          <w:rFonts w:asciiTheme="minorHAnsi" w:hAnsiTheme="minorHAnsi" w:cstheme="minorHAnsi"/>
          <w:szCs w:val="24"/>
        </w:rPr>
        <w:t xml:space="preserve">2020 przewidziano w </w:t>
      </w:r>
      <w:r w:rsidR="00583860" w:rsidRPr="00583860">
        <w:rPr>
          <w:rFonts w:asciiTheme="minorHAnsi" w:hAnsiTheme="minorHAnsi" w:cstheme="minorHAnsi"/>
          <w:szCs w:val="24"/>
        </w:rPr>
        <w:t>Program</w:t>
      </w:r>
      <w:r w:rsidR="00583860">
        <w:rPr>
          <w:rFonts w:asciiTheme="minorHAnsi" w:hAnsiTheme="minorHAnsi" w:cstheme="minorHAnsi"/>
          <w:szCs w:val="24"/>
        </w:rPr>
        <w:t>ie</w:t>
      </w:r>
      <w:r w:rsidR="00583860" w:rsidRPr="00583860">
        <w:rPr>
          <w:rFonts w:asciiTheme="minorHAnsi" w:hAnsiTheme="minorHAnsi" w:cstheme="minorHAnsi"/>
          <w:szCs w:val="24"/>
        </w:rPr>
        <w:t xml:space="preserve"> Operacyjny</w:t>
      </w:r>
      <w:r w:rsidR="00583860">
        <w:rPr>
          <w:rFonts w:asciiTheme="minorHAnsi" w:hAnsiTheme="minorHAnsi" w:cstheme="minorHAnsi"/>
          <w:szCs w:val="24"/>
        </w:rPr>
        <w:t>m</w:t>
      </w:r>
      <w:r w:rsidR="00583860" w:rsidRPr="00583860">
        <w:rPr>
          <w:rFonts w:asciiTheme="minorHAnsi" w:hAnsiTheme="minorHAnsi" w:cstheme="minorHAnsi"/>
          <w:szCs w:val="24"/>
        </w:rPr>
        <w:t xml:space="preserve"> Wiedza Edukacja Rozwój na lata 2014</w:t>
      </w:r>
      <w:r w:rsidR="00E67BFD" w:rsidRPr="00925A2E">
        <w:rPr>
          <w:rFonts w:asciiTheme="minorHAnsi" w:hAnsiTheme="minorHAnsi" w:cstheme="minorHAnsi"/>
          <w:szCs w:val="24"/>
        </w:rPr>
        <w:t>–</w:t>
      </w:r>
      <w:r w:rsidR="00583860" w:rsidRPr="00583860">
        <w:rPr>
          <w:rFonts w:asciiTheme="minorHAnsi" w:hAnsiTheme="minorHAnsi" w:cstheme="minorHAnsi"/>
          <w:szCs w:val="24"/>
        </w:rPr>
        <w:t>2020</w:t>
      </w:r>
      <w:r w:rsidR="00660B56">
        <w:rPr>
          <w:rFonts w:asciiTheme="minorHAnsi" w:hAnsiTheme="minorHAnsi" w:cstheme="minorHAnsi"/>
          <w:szCs w:val="24"/>
        </w:rPr>
        <w:t xml:space="preserve"> (PO WER) w</w:t>
      </w:r>
      <w:r w:rsidR="00742ADD">
        <w:rPr>
          <w:rFonts w:asciiTheme="minorHAnsi" w:hAnsiTheme="minorHAnsi" w:cstheme="minorHAnsi"/>
          <w:szCs w:val="24"/>
        </w:rPr>
        <w:t xml:space="preserve"> </w:t>
      </w:r>
      <w:r w:rsidRPr="00925A2E">
        <w:rPr>
          <w:rFonts w:asciiTheme="minorHAnsi" w:hAnsiTheme="minorHAnsi" w:cstheme="minorHAnsi"/>
          <w:szCs w:val="24"/>
        </w:rPr>
        <w:t>Działaniu 2.7</w:t>
      </w:r>
      <w:r w:rsidR="00356441" w:rsidRPr="00925A2E">
        <w:rPr>
          <w:rFonts w:asciiTheme="minorHAnsi" w:hAnsiTheme="minorHAnsi" w:cstheme="minorHAnsi"/>
          <w:szCs w:val="24"/>
        </w:rPr>
        <w:t>.</w:t>
      </w:r>
      <w:r w:rsidRPr="00925A2E">
        <w:rPr>
          <w:rFonts w:asciiTheme="minorHAnsi" w:hAnsiTheme="minorHAnsi" w:cstheme="minorHAnsi"/>
          <w:i/>
          <w:szCs w:val="24"/>
        </w:rPr>
        <w:t xml:space="preserve"> Zwiększenie szans na zatrudnienie osób szczególnie zagrożonych wykluczeniem społecznym</w:t>
      </w:r>
      <w:r w:rsidRPr="00925A2E">
        <w:rPr>
          <w:rFonts w:asciiTheme="minorHAnsi" w:hAnsiTheme="minorHAnsi" w:cstheme="minorHAnsi"/>
          <w:b/>
          <w:szCs w:val="24"/>
        </w:rPr>
        <w:t>.</w:t>
      </w:r>
      <w:r w:rsidRPr="00925A2E">
        <w:rPr>
          <w:rFonts w:asciiTheme="minorHAnsi" w:hAnsiTheme="minorHAnsi" w:cstheme="minorHAnsi"/>
          <w:szCs w:val="24"/>
        </w:rPr>
        <w:t xml:space="preserve"> Jest to jedyne działanie w ramach PO</w:t>
      </w:r>
      <w:r w:rsidR="00356441" w:rsidRPr="00925A2E">
        <w:rPr>
          <w:rFonts w:asciiTheme="minorHAnsi" w:hAnsiTheme="minorHAnsi" w:cstheme="minorHAnsi"/>
          <w:szCs w:val="24"/>
        </w:rPr>
        <w:t xml:space="preserve"> </w:t>
      </w:r>
      <w:r w:rsidRPr="00925A2E">
        <w:rPr>
          <w:rFonts w:asciiTheme="minorHAnsi" w:hAnsiTheme="minorHAnsi" w:cstheme="minorHAnsi"/>
          <w:szCs w:val="24"/>
        </w:rPr>
        <w:t>WER skierowane bezpośrednio do cz</w:t>
      </w:r>
      <w:r w:rsidR="00356441" w:rsidRPr="00925A2E">
        <w:rPr>
          <w:rFonts w:asciiTheme="minorHAnsi" w:hAnsiTheme="minorHAnsi" w:cstheme="minorHAnsi"/>
          <w:szCs w:val="24"/>
        </w:rPr>
        <w:t>łonków społeczności romskiej. W</w:t>
      </w:r>
      <w:r w:rsidR="001A725B">
        <w:rPr>
          <w:rFonts w:asciiTheme="minorHAnsi" w:hAnsiTheme="minorHAnsi" w:cstheme="minorHAnsi"/>
          <w:szCs w:val="24"/>
        </w:rPr>
        <w:t xml:space="preserve"> </w:t>
      </w:r>
      <w:r w:rsidRPr="00925A2E">
        <w:rPr>
          <w:rFonts w:asciiTheme="minorHAnsi" w:hAnsiTheme="minorHAnsi" w:cstheme="minorHAnsi"/>
          <w:szCs w:val="24"/>
        </w:rPr>
        <w:t xml:space="preserve">ramach </w:t>
      </w:r>
      <w:r w:rsidR="00356441" w:rsidRPr="00925A2E">
        <w:rPr>
          <w:rFonts w:asciiTheme="minorHAnsi" w:hAnsiTheme="minorHAnsi" w:cstheme="minorHAnsi"/>
          <w:szCs w:val="24"/>
        </w:rPr>
        <w:t>tego d</w:t>
      </w:r>
      <w:r w:rsidRPr="00925A2E">
        <w:rPr>
          <w:rFonts w:asciiTheme="minorHAnsi" w:hAnsiTheme="minorHAnsi" w:cstheme="minorHAnsi"/>
          <w:szCs w:val="24"/>
        </w:rPr>
        <w:t xml:space="preserve">ziałania zaplanowano realizację dwóch konkursów o łącznej alokacji 42 mln zł. Założenia konkursowe zostały przygotowane m.in. w oparciu </w:t>
      </w:r>
      <w:r w:rsidR="00FD7ED4" w:rsidRPr="00925A2E">
        <w:rPr>
          <w:rFonts w:asciiTheme="minorHAnsi" w:hAnsiTheme="minorHAnsi" w:cstheme="minorHAnsi"/>
          <w:i/>
          <w:szCs w:val="24"/>
        </w:rPr>
        <w:t xml:space="preserve">o Program integracji </w:t>
      </w:r>
      <w:r w:rsidRPr="00925A2E">
        <w:rPr>
          <w:rFonts w:asciiTheme="minorHAnsi" w:hAnsiTheme="minorHAnsi" w:cstheme="minorHAnsi"/>
          <w:i/>
          <w:szCs w:val="24"/>
        </w:rPr>
        <w:t>2014</w:t>
      </w:r>
      <w:r w:rsidR="00E67BFD" w:rsidRPr="00925A2E">
        <w:rPr>
          <w:rFonts w:asciiTheme="minorHAnsi" w:hAnsiTheme="minorHAnsi" w:cstheme="minorHAnsi"/>
          <w:szCs w:val="24"/>
        </w:rPr>
        <w:t>–</w:t>
      </w:r>
      <w:r w:rsidRPr="00925A2E">
        <w:rPr>
          <w:rFonts w:asciiTheme="minorHAnsi" w:hAnsiTheme="minorHAnsi" w:cstheme="minorHAnsi"/>
          <w:i/>
          <w:szCs w:val="24"/>
        </w:rPr>
        <w:t>-2020</w:t>
      </w:r>
      <w:r w:rsidRPr="00925A2E">
        <w:rPr>
          <w:rFonts w:asciiTheme="minorHAnsi" w:hAnsiTheme="minorHAnsi" w:cstheme="minorHAnsi"/>
          <w:szCs w:val="24"/>
        </w:rPr>
        <w:t>.</w:t>
      </w:r>
    </w:p>
    <w:p w14:paraId="26B1DDFC" w14:textId="122F4D03" w:rsidR="00402A7C" w:rsidRPr="00925A2E" w:rsidRDefault="00402A7C" w:rsidP="00583860">
      <w:pPr>
        <w:pStyle w:val="Akapitzlist"/>
        <w:spacing w:after="120" w:line="276" w:lineRule="auto"/>
        <w:ind w:left="0"/>
        <w:jc w:val="both"/>
        <w:rPr>
          <w:rFonts w:asciiTheme="minorHAnsi" w:hAnsiTheme="minorHAnsi" w:cstheme="minorHAnsi"/>
          <w:szCs w:val="24"/>
        </w:rPr>
      </w:pPr>
      <w:r w:rsidRPr="00925A2E">
        <w:rPr>
          <w:rFonts w:asciiTheme="minorHAnsi" w:hAnsiTheme="minorHAnsi" w:cstheme="minorHAnsi"/>
          <w:szCs w:val="24"/>
        </w:rPr>
        <w:t xml:space="preserve">Podstawowym celem wymienionych konkursów </w:t>
      </w:r>
      <w:r w:rsidR="00356441" w:rsidRPr="00925A2E">
        <w:rPr>
          <w:rFonts w:asciiTheme="minorHAnsi" w:hAnsiTheme="minorHAnsi" w:cstheme="minorHAnsi"/>
          <w:szCs w:val="24"/>
        </w:rPr>
        <w:t>była</w:t>
      </w:r>
      <w:r w:rsidRPr="00925A2E">
        <w:rPr>
          <w:rFonts w:asciiTheme="minorHAnsi" w:hAnsiTheme="minorHAnsi" w:cstheme="minorHAnsi"/>
          <w:szCs w:val="24"/>
        </w:rPr>
        <w:t xml:space="preserve"> kompleksowa realizacja działań na rzecz poprawy wykształcenia i zatrudnienia członków społeczności romski</w:t>
      </w:r>
      <w:r w:rsidR="00356441" w:rsidRPr="00925A2E">
        <w:rPr>
          <w:rFonts w:asciiTheme="minorHAnsi" w:hAnsiTheme="minorHAnsi" w:cstheme="minorHAnsi"/>
          <w:szCs w:val="24"/>
        </w:rPr>
        <w:t xml:space="preserve">ej. Najważniejszym działaniem </w:t>
      </w:r>
      <w:r w:rsidR="008A4888" w:rsidRPr="00925A2E">
        <w:rPr>
          <w:rFonts w:asciiTheme="minorHAnsi" w:hAnsiTheme="minorHAnsi" w:cstheme="minorHAnsi"/>
          <w:szCs w:val="24"/>
        </w:rPr>
        <w:t>w</w:t>
      </w:r>
      <w:r w:rsidR="008A4888">
        <w:rPr>
          <w:rFonts w:asciiTheme="minorHAnsi" w:hAnsiTheme="minorHAnsi" w:cstheme="minorHAnsi"/>
          <w:szCs w:val="24"/>
        </w:rPr>
        <w:t> </w:t>
      </w:r>
      <w:r w:rsidRPr="00925A2E">
        <w:rPr>
          <w:rFonts w:asciiTheme="minorHAnsi" w:hAnsiTheme="minorHAnsi" w:cstheme="minorHAnsi"/>
          <w:szCs w:val="24"/>
        </w:rPr>
        <w:t xml:space="preserve">realizowanych projektach </w:t>
      </w:r>
      <w:r w:rsidR="00356441" w:rsidRPr="00925A2E">
        <w:rPr>
          <w:rFonts w:asciiTheme="minorHAnsi" w:hAnsiTheme="minorHAnsi" w:cstheme="minorHAnsi"/>
          <w:szCs w:val="24"/>
        </w:rPr>
        <w:t>było</w:t>
      </w:r>
      <w:r w:rsidRPr="00925A2E">
        <w:rPr>
          <w:rFonts w:asciiTheme="minorHAnsi" w:hAnsiTheme="minorHAnsi" w:cstheme="minorHAnsi"/>
          <w:szCs w:val="24"/>
        </w:rPr>
        <w:t xml:space="preserve"> określenie szczegółowej i indywidualnej ścieżki wsparci</w:t>
      </w:r>
      <w:r w:rsidR="00FD7ED4" w:rsidRPr="00925A2E">
        <w:rPr>
          <w:rFonts w:asciiTheme="minorHAnsi" w:hAnsiTheme="minorHAnsi" w:cstheme="minorHAnsi"/>
          <w:szCs w:val="24"/>
        </w:rPr>
        <w:t>a.</w:t>
      </w:r>
      <w:r w:rsidR="001A725B">
        <w:rPr>
          <w:rFonts w:asciiTheme="minorHAnsi" w:hAnsiTheme="minorHAnsi" w:cstheme="minorHAnsi"/>
          <w:szCs w:val="24"/>
        </w:rPr>
        <w:t xml:space="preserve"> Każdy</w:t>
      </w:r>
      <w:r w:rsidR="00742ADD">
        <w:rPr>
          <w:rFonts w:asciiTheme="minorHAnsi" w:hAnsiTheme="minorHAnsi" w:cstheme="minorHAnsi"/>
          <w:szCs w:val="24"/>
        </w:rPr>
        <w:t xml:space="preserve"> </w:t>
      </w:r>
      <w:r w:rsidRPr="00925A2E">
        <w:rPr>
          <w:rFonts w:asciiTheme="minorHAnsi" w:hAnsiTheme="minorHAnsi" w:cstheme="minorHAnsi"/>
          <w:szCs w:val="24"/>
        </w:rPr>
        <w:t>uczestnik projektu b</w:t>
      </w:r>
      <w:r w:rsidR="00FD7ED4" w:rsidRPr="00925A2E">
        <w:rPr>
          <w:rFonts w:asciiTheme="minorHAnsi" w:hAnsiTheme="minorHAnsi" w:cstheme="minorHAnsi"/>
          <w:szCs w:val="24"/>
        </w:rPr>
        <w:t>rał</w:t>
      </w:r>
      <w:r w:rsidRPr="00925A2E">
        <w:rPr>
          <w:rFonts w:asciiTheme="minorHAnsi" w:hAnsiTheme="minorHAnsi" w:cstheme="minorHAnsi"/>
          <w:szCs w:val="24"/>
        </w:rPr>
        <w:t xml:space="preserve"> udział w następujących formach wsparcia:</w:t>
      </w:r>
    </w:p>
    <w:p w14:paraId="109DD29C" w14:textId="44958A6F" w:rsidR="00402A7C" w:rsidRPr="00925A2E" w:rsidRDefault="00402A7C" w:rsidP="00583860">
      <w:pPr>
        <w:pStyle w:val="Akapitzlist"/>
        <w:numPr>
          <w:ilvl w:val="0"/>
          <w:numId w:val="34"/>
        </w:numPr>
        <w:spacing w:after="120" w:line="276" w:lineRule="auto"/>
        <w:ind w:left="357"/>
        <w:jc w:val="both"/>
        <w:rPr>
          <w:rFonts w:asciiTheme="minorHAnsi" w:hAnsiTheme="minorHAnsi" w:cstheme="minorHAnsi"/>
          <w:szCs w:val="24"/>
        </w:rPr>
      </w:pPr>
      <w:r w:rsidRPr="00925A2E">
        <w:rPr>
          <w:rFonts w:asciiTheme="minorHAnsi" w:hAnsiTheme="minorHAnsi" w:cstheme="minorHAnsi"/>
          <w:szCs w:val="24"/>
        </w:rPr>
        <w:t>indywidualne plany działania, poprzedzone diagnozą uczestnika uwzględniającą wiek, płeć, indywidualne potrzeby, predyspozycje, uwarunkowania kulturowe oraz możliwości lokalnego rynku pracy. Wsparcie udzielane na rzecz uczestnika projektu musi</w:t>
      </w:r>
      <w:r w:rsidR="00FD7ED4" w:rsidRPr="00925A2E">
        <w:rPr>
          <w:rFonts w:asciiTheme="minorHAnsi" w:hAnsiTheme="minorHAnsi" w:cstheme="minorHAnsi"/>
          <w:szCs w:val="24"/>
        </w:rPr>
        <w:t>ało</w:t>
      </w:r>
      <w:r w:rsidR="001A725B">
        <w:rPr>
          <w:rFonts w:asciiTheme="minorHAnsi" w:hAnsiTheme="minorHAnsi" w:cstheme="minorHAnsi"/>
          <w:szCs w:val="24"/>
        </w:rPr>
        <w:t xml:space="preserve"> być zgodne </w:t>
      </w:r>
      <w:r w:rsidR="008A4888">
        <w:rPr>
          <w:rFonts w:asciiTheme="minorHAnsi" w:hAnsiTheme="minorHAnsi" w:cstheme="minorHAnsi"/>
          <w:szCs w:val="24"/>
        </w:rPr>
        <w:t>z </w:t>
      </w:r>
      <w:r w:rsidRPr="00925A2E">
        <w:rPr>
          <w:rFonts w:asciiTheme="minorHAnsi" w:hAnsiTheme="minorHAnsi" w:cstheme="minorHAnsi"/>
          <w:szCs w:val="24"/>
        </w:rPr>
        <w:t xml:space="preserve">przygotowanym bezpośrednio dla niego </w:t>
      </w:r>
      <w:r w:rsidR="00993FAA" w:rsidRPr="00925A2E">
        <w:rPr>
          <w:rFonts w:asciiTheme="minorHAnsi" w:hAnsiTheme="minorHAnsi" w:cstheme="minorHAnsi"/>
          <w:szCs w:val="24"/>
        </w:rPr>
        <w:t>indywidualnym</w:t>
      </w:r>
      <w:r w:rsidR="00FD7ED4" w:rsidRPr="00925A2E">
        <w:rPr>
          <w:rFonts w:asciiTheme="minorHAnsi" w:hAnsiTheme="minorHAnsi" w:cstheme="minorHAnsi"/>
          <w:szCs w:val="24"/>
        </w:rPr>
        <w:t xml:space="preserve"> planem działania,</w:t>
      </w:r>
    </w:p>
    <w:p w14:paraId="11A557C8" w14:textId="77777777" w:rsidR="00402A7C" w:rsidRPr="00925A2E" w:rsidRDefault="00402A7C" w:rsidP="00583860">
      <w:pPr>
        <w:pStyle w:val="Akapitzlist"/>
        <w:numPr>
          <w:ilvl w:val="0"/>
          <w:numId w:val="34"/>
        </w:numPr>
        <w:spacing w:after="120" w:line="276" w:lineRule="auto"/>
        <w:ind w:left="357"/>
        <w:jc w:val="both"/>
        <w:rPr>
          <w:rFonts w:asciiTheme="minorHAnsi" w:hAnsiTheme="minorHAnsi" w:cstheme="minorHAnsi"/>
          <w:szCs w:val="24"/>
        </w:rPr>
      </w:pPr>
      <w:r w:rsidRPr="00925A2E">
        <w:rPr>
          <w:rFonts w:asciiTheme="minorHAnsi" w:hAnsiTheme="minorHAnsi" w:cstheme="minorHAnsi"/>
          <w:szCs w:val="24"/>
        </w:rPr>
        <w:t xml:space="preserve">szkolenia z umiejętności społecznych (np. sposoby poszukiwania pracy, autoprezentacja, prowadzenie rozmów z potencjalnym pracodawcą, przygotowanie dokumentów służących podjęciu pracy, coaching motywacyjny), </w:t>
      </w:r>
    </w:p>
    <w:p w14:paraId="0F255479" w14:textId="33D16315" w:rsidR="00402A7C" w:rsidRPr="00925A2E" w:rsidRDefault="00402A7C" w:rsidP="00583860">
      <w:pPr>
        <w:pStyle w:val="Akapitzlist"/>
        <w:numPr>
          <w:ilvl w:val="0"/>
          <w:numId w:val="34"/>
        </w:numPr>
        <w:spacing w:after="120" w:line="276" w:lineRule="auto"/>
        <w:ind w:left="357"/>
        <w:jc w:val="both"/>
        <w:rPr>
          <w:rFonts w:asciiTheme="minorHAnsi" w:hAnsiTheme="minorHAnsi" w:cstheme="minorHAnsi"/>
          <w:szCs w:val="24"/>
        </w:rPr>
      </w:pPr>
      <w:r w:rsidRPr="00925A2E">
        <w:rPr>
          <w:rFonts w:asciiTheme="minorHAnsi" w:hAnsiTheme="minorHAnsi" w:cstheme="minorHAnsi"/>
          <w:szCs w:val="24"/>
        </w:rPr>
        <w:t>szkolenia zawodowe (np. kursy budowlane, kursy florystyki, kursy przedstawiciela handlowego, kursy gastronomiczne</w:t>
      </w:r>
      <w:r w:rsidR="00993FAA" w:rsidRPr="00925A2E">
        <w:rPr>
          <w:rFonts w:asciiTheme="minorHAnsi" w:hAnsiTheme="minorHAnsi" w:cstheme="minorHAnsi"/>
          <w:szCs w:val="24"/>
        </w:rPr>
        <w:t xml:space="preserve"> itp.</w:t>
      </w:r>
      <w:r w:rsidRPr="00925A2E">
        <w:rPr>
          <w:rFonts w:asciiTheme="minorHAnsi" w:hAnsiTheme="minorHAnsi" w:cstheme="minorHAnsi"/>
          <w:szCs w:val="24"/>
        </w:rPr>
        <w:t>),</w:t>
      </w:r>
    </w:p>
    <w:p w14:paraId="26265E01" w14:textId="21E0E6B1" w:rsidR="00402A7C" w:rsidRPr="00925A2E" w:rsidRDefault="00402A7C" w:rsidP="00583860">
      <w:pPr>
        <w:pStyle w:val="Akapitzlist"/>
        <w:numPr>
          <w:ilvl w:val="0"/>
          <w:numId w:val="34"/>
        </w:numPr>
        <w:spacing w:after="120" w:line="276" w:lineRule="auto"/>
        <w:ind w:left="357"/>
        <w:jc w:val="both"/>
        <w:rPr>
          <w:rFonts w:asciiTheme="minorHAnsi" w:hAnsiTheme="minorHAnsi" w:cstheme="minorHAnsi"/>
          <w:szCs w:val="24"/>
        </w:rPr>
      </w:pPr>
      <w:r w:rsidRPr="00925A2E">
        <w:rPr>
          <w:rFonts w:asciiTheme="minorHAnsi" w:hAnsiTheme="minorHAnsi" w:cstheme="minorHAnsi"/>
          <w:szCs w:val="24"/>
        </w:rPr>
        <w:t>wsparcie asystenta ds. pracy (osob</w:t>
      </w:r>
      <w:r w:rsidR="00FD7ED4" w:rsidRPr="00925A2E">
        <w:rPr>
          <w:rFonts w:asciiTheme="minorHAnsi" w:hAnsiTheme="minorHAnsi" w:cstheme="minorHAnsi"/>
          <w:szCs w:val="24"/>
        </w:rPr>
        <w:t>y</w:t>
      </w:r>
      <w:r w:rsidRPr="00925A2E">
        <w:rPr>
          <w:rFonts w:asciiTheme="minorHAnsi" w:hAnsiTheme="minorHAnsi" w:cstheme="minorHAnsi"/>
          <w:szCs w:val="24"/>
        </w:rPr>
        <w:t xml:space="preserve"> odpowiedzialn</w:t>
      </w:r>
      <w:r w:rsidR="00FD7ED4" w:rsidRPr="00925A2E">
        <w:rPr>
          <w:rFonts w:asciiTheme="minorHAnsi" w:hAnsiTheme="minorHAnsi" w:cstheme="minorHAnsi"/>
          <w:szCs w:val="24"/>
        </w:rPr>
        <w:t>ej</w:t>
      </w:r>
      <w:r w:rsidRPr="00925A2E">
        <w:rPr>
          <w:rFonts w:asciiTheme="minorHAnsi" w:hAnsiTheme="minorHAnsi" w:cstheme="minorHAnsi"/>
          <w:szCs w:val="24"/>
        </w:rPr>
        <w:t xml:space="preserve"> m.in. z</w:t>
      </w:r>
      <w:r w:rsidR="00FD7ED4" w:rsidRPr="00925A2E">
        <w:rPr>
          <w:rFonts w:asciiTheme="minorHAnsi" w:hAnsiTheme="minorHAnsi" w:cstheme="minorHAnsi"/>
          <w:szCs w:val="24"/>
        </w:rPr>
        <w:t xml:space="preserve">a pomoc uczestnikom projektów </w:t>
      </w:r>
      <w:r w:rsidR="008A4888" w:rsidRPr="00925A2E">
        <w:rPr>
          <w:rFonts w:asciiTheme="minorHAnsi" w:hAnsiTheme="minorHAnsi" w:cstheme="minorHAnsi"/>
          <w:szCs w:val="24"/>
        </w:rPr>
        <w:t>w</w:t>
      </w:r>
      <w:r w:rsidR="008A4888">
        <w:rPr>
          <w:rFonts w:asciiTheme="minorHAnsi" w:hAnsiTheme="minorHAnsi" w:cstheme="minorHAnsi"/>
          <w:szCs w:val="24"/>
        </w:rPr>
        <w:t> </w:t>
      </w:r>
      <w:r w:rsidRPr="00925A2E">
        <w:rPr>
          <w:rFonts w:asciiTheme="minorHAnsi" w:hAnsiTheme="minorHAnsi" w:cstheme="minorHAnsi"/>
          <w:szCs w:val="24"/>
        </w:rPr>
        <w:t xml:space="preserve">realizacji spraw urzędowych czy administracyjnych oraz </w:t>
      </w:r>
      <w:r w:rsidR="00FD7ED4" w:rsidRPr="00925A2E">
        <w:rPr>
          <w:rFonts w:asciiTheme="minorHAnsi" w:hAnsiTheme="minorHAnsi" w:cstheme="minorHAnsi"/>
          <w:szCs w:val="24"/>
        </w:rPr>
        <w:t xml:space="preserve">za </w:t>
      </w:r>
      <w:r w:rsidRPr="00925A2E">
        <w:rPr>
          <w:rFonts w:asciiTheme="minorHAnsi" w:hAnsiTheme="minorHAnsi" w:cstheme="minorHAnsi"/>
          <w:szCs w:val="24"/>
        </w:rPr>
        <w:t>kursy zawodowe),</w:t>
      </w:r>
    </w:p>
    <w:p w14:paraId="28F1211C" w14:textId="77777777" w:rsidR="00402A7C" w:rsidRPr="00925A2E" w:rsidRDefault="00402A7C" w:rsidP="00583860">
      <w:pPr>
        <w:pStyle w:val="Akapitzlist"/>
        <w:numPr>
          <w:ilvl w:val="0"/>
          <w:numId w:val="34"/>
        </w:numPr>
        <w:spacing w:after="120" w:line="276" w:lineRule="auto"/>
        <w:ind w:left="357"/>
        <w:jc w:val="both"/>
        <w:rPr>
          <w:rFonts w:asciiTheme="minorHAnsi" w:hAnsiTheme="minorHAnsi" w:cstheme="minorHAnsi"/>
          <w:szCs w:val="24"/>
        </w:rPr>
      </w:pPr>
      <w:r w:rsidRPr="00925A2E">
        <w:rPr>
          <w:rFonts w:asciiTheme="minorHAnsi" w:hAnsiTheme="minorHAnsi" w:cstheme="minorHAnsi"/>
          <w:szCs w:val="24"/>
        </w:rPr>
        <w:lastRenderedPageBreak/>
        <w:t>minimum 4-miesięczny staż/subsydiowane zatrudnienie lub wsparcie w celu utworzenia podmiotu ekonomii społecznej.</w:t>
      </w:r>
    </w:p>
    <w:p w14:paraId="115A3610" w14:textId="41C8EB59" w:rsidR="00402A7C" w:rsidRPr="00583860" w:rsidRDefault="00FD7ED4" w:rsidP="00583860">
      <w:pPr>
        <w:spacing w:after="120" w:line="276" w:lineRule="auto"/>
        <w:ind w:left="-3"/>
        <w:contextualSpacing/>
        <w:jc w:val="both"/>
        <w:rPr>
          <w:rFonts w:asciiTheme="minorHAnsi" w:hAnsiTheme="minorHAnsi" w:cstheme="minorHAnsi"/>
          <w:szCs w:val="24"/>
        </w:rPr>
      </w:pPr>
      <w:r w:rsidRPr="00583860">
        <w:rPr>
          <w:rFonts w:asciiTheme="minorHAnsi" w:hAnsiTheme="minorHAnsi" w:cstheme="minorHAnsi"/>
          <w:szCs w:val="24"/>
        </w:rPr>
        <w:t>W</w:t>
      </w:r>
      <w:r w:rsidR="00402A7C" w:rsidRPr="00583860">
        <w:rPr>
          <w:rFonts w:asciiTheme="minorHAnsi" w:hAnsiTheme="minorHAnsi" w:cstheme="minorHAnsi"/>
          <w:szCs w:val="24"/>
        </w:rPr>
        <w:t>sparcie udzielane uczestnik</w:t>
      </w:r>
      <w:r w:rsidRPr="00583860">
        <w:rPr>
          <w:rFonts w:asciiTheme="minorHAnsi" w:hAnsiTheme="minorHAnsi" w:cstheme="minorHAnsi"/>
          <w:szCs w:val="24"/>
        </w:rPr>
        <w:t>owi</w:t>
      </w:r>
      <w:r w:rsidR="00402A7C" w:rsidRPr="00583860">
        <w:rPr>
          <w:rFonts w:asciiTheme="minorHAnsi" w:hAnsiTheme="minorHAnsi" w:cstheme="minorHAnsi"/>
          <w:szCs w:val="24"/>
        </w:rPr>
        <w:t xml:space="preserve"> projektu musi</w:t>
      </w:r>
      <w:r w:rsidRPr="00583860">
        <w:rPr>
          <w:rFonts w:asciiTheme="minorHAnsi" w:hAnsiTheme="minorHAnsi" w:cstheme="minorHAnsi"/>
          <w:szCs w:val="24"/>
        </w:rPr>
        <w:t>ało być zgodne z przygotowanym</w:t>
      </w:r>
      <w:r w:rsidR="00402A7C" w:rsidRPr="00583860">
        <w:rPr>
          <w:rFonts w:asciiTheme="minorHAnsi" w:hAnsiTheme="minorHAnsi" w:cstheme="minorHAnsi"/>
          <w:szCs w:val="24"/>
        </w:rPr>
        <w:t xml:space="preserve"> dla niego</w:t>
      </w:r>
      <w:r w:rsidRPr="00583860">
        <w:rPr>
          <w:rFonts w:asciiTheme="minorHAnsi" w:hAnsiTheme="minorHAnsi" w:cstheme="minorHAnsi"/>
          <w:szCs w:val="24"/>
        </w:rPr>
        <w:t xml:space="preserve"> Indywidualnym Planem Działania. </w:t>
      </w:r>
    </w:p>
    <w:p w14:paraId="1E586CE7" w14:textId="3C371FC0" w:rsidR="00402A7C" w:rsidRPr="008941B5" w:rsidRDefault="00402A7C" w:rsidP="00583860">
      <w:pPr>
        <w:spacing w:after="120" w:line="276" w:lineRule="auto"/>
        <w:contextualSpacing/>
        <w:jc w:val="both"/>
        <w:rPr>
          <w:rFonts w:asciiTheme="minorHAnsi" w:hAnsiTheme="minorHAnsi" w:cstheme="minorHAnsi"/>
          <w:bCs/>
          <w:color w:val="000000" w:themeColor="text1"/>
          <w:szCs w:val="24"/>
        </w:rPr>
      </w:pPr>
      <w:r w:rsidRPr="00583860">
        <w:rPr>
          <w:rFonts w:asciiTheme="minorHAnsi" w:hAnsiTheme="minorHAnsi" w:cstheme="minorHAnsi"/>
          <w:bCs/>
          <w:szCs w:val="24"/>
        </w:rPr>
        <w:t xml:space="preserve">Departament Wdrażania EFS </w:t>
      </w:r>
      <w:r w:rsidR="00FD7ED4" w:rsidRPr="00146039">
        <w:rPr>
          <w:rFonts w:asciiTheme="minorHAnsi" w:hAnsiTheme="minorHAnsi" w:cstheme="minorHAnsi"/>
          <w:bCs/>
          <w:szCs w:val="24"/>
        </w:rPr>
        <w:t>MRPiPS</w:t>
      </w:r>
      <w:r w:rsidR="00FD7ED4" w:rsidRPr="00583860">
        <w:rPr>
          <w:rFonts w:asciiTheme="minorHAnsi" w:hAnsiTheme="minorHAnsi" w:cstheme="minorHAnsi"/>
          <w:bCs/>
          <w:szCs w:val="24"/>
        </w:rPr>
        <w:t xml:space="preserve"> </w:t>
      </w:r>
      <w:r w:rsidRPr="00583860">
        <w:rPr>
          <w:rFonts w:asciiTheme="minorHAnsi" w:hAnsiTheme="minorHAnsi" w:cstheme="minorHAnsi"/>
          <w:bCs/>
          <w:szCs w:val="24"/>
        </w:rPr>
        <w:t>ogłosił w ramach Działania 2.7</w:t>
      </w:r>
      <w:r w:rsidR="00993FAA" w:rsidRPr="00583860">
        <w:rPr>
          <w:rFonts w:asciiTheme="minorHAnsi" w:hAnsiTheme="minorHAnsi" w:cstheme="minorHAnsi"/>
          <w:bCs/>
          <w:szCs w:val="24"/>
        </w:rPr>
        <w:t>.</w:t>
      </w:r>
      <w:r w:rsidR="0092177E" w:rsidRPr="00583860">
        <w:rPr>
          <w:rFonts w:asciiTheme="minorHAnsi" w:hAnsiTheme="minorHAnsi" w:cstheme="minorHAnsi"/>
          <w:bCs/>
          <w:szCs w:val="24"/>
        </w:rPr>
        <w:t xml:space="preserve"> PO WER 3 konkursy</w:t>
      </w:r>
      <w:r w:rsidR="00FD7ED4" w:rsidRPr="00583860">
        <w:rPr>
          <w:rFonts w:asciiTheme="minorHAnsi" w:hAnsiTheme="minorHAnsi" w:cstheme="minorHAnsi"/>
          <w:bCs/>
          <w:szCs w:val="24"/>
        </w:rPr>
        <w:t xml:space="preserve"> </w:t>
      </w:r>
      <w:r w:rsidRPr="00583860">
        <w:rPr>
          <w:rFonts w:asciiTheme="minorHAnsi" w:hAnsiTheme="minorHAnsi" w:cstheme="minorHAnsi"/>
          <w:bCs/>
          <w:szCs w:val="24"/>
        </w:rPr>
        <w:t>na poprawę wykształcenia i</w:t>
      </w:r>
      <w:r w:rsidR="0092177E" w:rsidRPr="00583860">
        <w:rPr>
          <w:rFonts w:asciiTheme="minorHAnsi" w:hAnsiTheme="minorHAnsi" w:cstheme="minorHAnsi"/>
          <w:bCs/>
          <w:szCs w:val="24"/>
        </w:rPr>
        <w:t xml:space="preserve"> </w:t>
      </w:r>
      <w:r w:rsidRPr="00583860">
        <w:rPr>
          <w:rFonts w:asciiTheme="minorHAnsi" w:hAnsiTheme="minorHAnsi" w:cstheme="minorHAnsi"/>
          <w:bCs/>
          <w:szCs w:val="24"/>
        </w:rPr>
        <w:t xml:space="preserve">zatrudnienia członków społeczności </w:t>
      </w:r>
      <w:r w:rsidR="0092177E" w:rsidRPr="00583860">
        <w:rPr>
          <w:rFonts w:asciiTheme="minorHAnsi" w:hAnsiTheme="minorHAnsi" w:cstheme="minorHAnsi"/>
          <w:bCs/>
          <w:szCs w:val="24"/>
        </w:rPr>
        <w:t xml:space="preserve">romskiej. </w:t>
      </w:r>
      <w:r w:rsidRPr="00583860">
        <w:rPr>
          <w:rFonts w:asciiTheme="minorHAnsi" w:hAnsiTheme="minorHAnsi" w:cstheme="minorHAnsi"/>
          <w:bCs/>
          <w:szCs w:val="24"/>
        </w:rPr>
        <w:t xml:space="preserve">W </w:t>
      </w:r>
      <w:r w:rsidR="00993FAA" w:rsidRPr="00583860">
        <w:rPr>
          <w:rFonts w:asciiTheme="minorHAnsi" w:hAnsiTheme="minorHAnsi" w:cstheme="minorHAnsi"/>
          <w:bCs/>
          <w:szCs w:val="24"/>
        </w:rPr>
        <w:t xml:space="preserve">ich </w:t>
      </w:r>
      <w:r w:rsidRPr="00583860">
        <w:rPr>
          <w:rFonts w:asciiTheme="minorHAnsi" w:hAnsiTheme="minorHAnsi" w:cstheme="minorHAnsi"/>
          <w:bCs/>
          <w:szCs w:val="24"/>
        </w:rPr>
        <w:t xml:space="preserve">wyniku podpisano </w:t>
      </w:r>
      <w:r w:rsidRPr="008941B5">
        <w:rPr>
          <w:rFonts w:asciiTheme="minorHAnsi" w:hAnsiTheme="minorHAnsi" w:cstheme="minorHAnsi"/>
          <w:bCs/>
          <w:color w:val="000000" w:themeColor="text1"/>
          <w:szCs w:val="24"/>
        </w:rPr>
        <w:t>3</w:t>
      </w:r>
      <w:r w:rsidR="007F7A49" w:rsidRPr="008941B5">
        <w:rPr>
          <w:rFonts w:asciiTheme="minorHAnsi" w:hAnsiTheme="minorHAnsi" w:cstheme="minorHAnsi"/>
          <w:bCs/>
          <w:color w:val="000000" w:themeColor="text1"/>
          <w:szCs w:val="24"/>
        </w:rPr>
        <w:t>3</w:t>
      </w:r>
      <w:r w:rsidRPr="008941B5">
        <w:rPr>
          <w:rFonts w:asciiTheme="minorHAnsi" w:hAnsiTheme="minorHAnsi" w:cstheme="minorHAnsi"/>
          <w:bCs/>
          <w:color w:val="000000" w:themeColor="text1"/>
          <w:szCs w:val="24"/>
        </w:rPr>
        <w:t xml:space="preserve"> umowy </w:t>
      </w:r>
      <w:r w:rsidR="008A4888" w:rsidRPr="008941B5">
        <w:rPr>
          <w:rFonts w:asciiTheme="minorHAnsi" w:hAnsiTheme="minorHAnsi" w:cstheme="minorHAnsi"/>
          <w:bCs/>
          <w:color w:val="000000" w:themeColor="text1"/>
          <w:szCs w:val="24"/>
        </w:rPr>
        <w:t>o</w:t>
      </w:r>
      <w:r w:rsidR="008A4888">
        <w:rPr>
          <w:rFonts w:asciiTheme="minorHAnsi" w:hAnsiTheme="minorHAnsi" w:cstheme="minorHAnsi"/>
          <w:bCs/>
          <w:color w:val="000000" w:themeColor="text1"/>
          <w:szCs w:val="24"/>
        </w:rPr>
        <w:t> </w:t>
      </w:r>
      <w:r w:rsidRPr="008941B5">
        <w:rPr>
          <w:rFonts w:asciiTheme="minorHAnsi" w:hAnsiTheme="minorHAnsi" w:cstheme="minorHAnsi"/>
          <w:bCs/>
          <w:color w:val="000000" w:themeColor="text1"/>
          <w:szCs w:val="24"/>
        </w:rPr>
        <w:t>dofinansowanie projektów o wartości ok. 30 mln zł.</w:t>
      </w:r>
    </w:p>
    <w:p w14:paraId="5B155B4A" w14:textId="06CDBA03" w:rsidR="00402A7C" w:rsidRPr="008941B5" w:rsidRDefault="00FD7ED4" w:rsidP="00583860">
      <w:pPr>
        <w:spacing w:after="0" w:line="276" w:lineRule="auto"/>
        <w:contextualSpacing/>
        <w:jc w:val="both"/>
        <w:rPr>
          <w:rFonts w:asciiTheme="minorHAnsi" w:hAnsiTheme="minorHAnsi" w:cstheme="minorHAnsi"/>
          <w:color w:val="000000" w:themeColor="text1"/>
          <w:szCs w:val="24"/>
        </w:rPr>
      </w:pPr>
      <w:r w:rsidRPr="008941B5">
        <w:rPr>
          <w:rFonts w:asciiTheme="minorHAnsi" w:hAnsiTheme="minorHAnsi" w:cstheme="minorHAnsi"/>
          <w:bCs/>
          <w:color w:val="000000" w:themeColor="text1"/>
          <w:szCs w:val="24"/>
        </w:rPr>
        <w:t>W</w:t>
      </w:r>
      <w:r w:rsidR="00402A7C" w:rsidRPr="008941B5">
        <w:rPr>
          <w:rFonts w:asciiTheme="minorHAnsi" w:hAnsiTheme="minorHAnsi" w:cstheme="minorHAnsi"/>
          <w:bCs/>
          <w:color w:val="000000" w:themeColor="text1"/>
          <w:szCs w:val="24"/>
        </w:rPr>
        <w:t>artości efektów (obowiązkowe do osiągniecia do końca okresu programowania)</w:t>
      </w:r>
      <w:r w:rsidRPr="008941B5">
        <w:rPr>
          <w:rFonts w:asciiTheme="minorHAnsi" w:hAnsiTheme="minorHAnsi" w:cstheme="minorHAnsi"/>
          <w:bCs/>
          <w:color w:val="000000" w:themeColor="text1"/>
          <w:szCs w:val="24"/>
        </w:rPr>
        <w:t xml:space="preserve"> to</w:t>
      </w:r>
      <w:r w:rsidR="00402A7C" w:rsidRPr="008941B5">
        <w:rPr>
          <w:rFonts w:asciiTheme="minorHAnsi" w:hAnsiTheme="minorHAnsi" w:cstheme="minorHAnsi"/>
          <w:bCs/>
          <w:color w:val="000000" w:themeColor="text1"/>
          <w:szCs w:val="24"/>
        </w:rPr>
        <w:t>:</w:t>
      </w:r>
    </w:p>
    <w:p w14:paraId="31D508D2" w14:textId="45D397CF" w:rsidR="00402A7C" w:rsidRPr="008941B5" w:rsidRDefault="00980B6B" w:rsidP="00583860">
      <w:pPr>
        <w:pStyle w:val="Akapitzlist"/>
        <w:numPr>
          <w:ilvl w:val="0"/>
          <w:numId w:val="34"/>
        </w:numPr>
        <w:spacing w:after="120" w:line="276" w:lineRule="auto"/>
        <w:ind w:left="357"/>
        <w:jc w:val="both"/>
        <w:rPr>
          <w:rFonts w:asciiTheme="minorHAnsi" w:hAnsiTheme="minorHAnsi" w:cstheme="minorHAnsi"/>
          <w:color w:val="000000" w:themeColor="text1"/>
          <w:szCs w:val="24"/>
        </w:rPr>
      </w:pPr>
      <w:r>
        <w:rPr>
          <w:rFonts w:asciiTheme="minorHAnsi" w:hAnsiTheme="minorHAnsi" w:cstheme="minorHAnsi"/>
          <w:color w:val="000000" w:themeColor="text1"/>
          <w:szCs w:val="24"/>
        </w:rPr>
        <w:t>l</w:t>
      </w:r>
      <w:r w:rsidR="00402A7C" w:rsidRPr="008941B5">
        <w:rPr>
          <w:rFonts w:asciiTheme="minorHAnsi" w:hAnsiTheme="minorHAnsi" w:cstheme="minorHAnsi"/>
          <w:color w:val="000000" w:themeColor="text1"/>
          <w:szCs w:val="24"/>
        </w:rPr>
        <w:t>iczba Romów planowana do objęcia wsparciem w prog</w:t>
      </w:r>
      <w:r w:rsidR="00FD7ED4" w:rsidRPr="008941B5">
        <w:rPr>
          <w:rFonts w:asciiTheme="minorHAnsi" w:hAnsiTheme="minorHAnsi" w:cstheme="minorHAnsi"/>
          <w:color w:val="000000" w:themeColor="text1"/>
          <w:szCs w:val="24"/>
        </w:rPr>
        <w:t xml:space="preserve">ramie </w:t>
      </w:r>
      <w:r w:rsidR="007F7A49" w:rsidRPr="008941B5">
        <w:rPr>
          <w:rFonts w:asciiTheme="minorHAnsi" w:hAnsiTheme="minorHAnsi" w:cstheme="minorHAnsi"/>
          <w:color w:val="000000" w:themeColor="text1"/>
          <w:szCs w:val="24"/>
        </w:rPr>
        <w:t>–</w:t>
      </w:r>
      <w:r w:rsidR="00FD7ED4" w:rsidRPr="008941B5">
        <w:rPr>
          <w:rFonts w:asciiTheme="minorHAnsi" w:hAnsiTheme="minorHAnsi" w:cstheme="minorHAnsi"/>
          <w:color w:val="000000" w:themeColor="text1"/>
          <w:szCs w:val="24"/>
        </w:rPr>
        <w:t xml:space="preserve"> (wartość docelowa</w:t>
      </w:r>
      <w:r w:rsidR="00402A7C" w:rsidRPr="008941B5">
        <w:rPr>
          <w:rFonts w:asciiTheme="minorHAnsi" w:hAnsiTheme="minorHAnsi" w:cstheme="minorHAnsi"/>
          <w:color w:val="000000" w:themeColor="text1"/>
          <w:szCs w:val="24"/>
        </w:rPr>
        <w:t>)</w:t>
      </w:r>
      <w:r w:rsidR="00FD7ED4" w:rsidRPr="008941B5">
        <w:rPr>
          <w:rFonts w:asciiTheme="minorHAnsi" w:hAnsiTheme="minorHAnsi" w:cstheme="minorHAnsi"/>
          <w:color w:val="000000" w:themeColor="text1"/>
          <w:szCs w:val="24"/>
        </w:rPr>
        <w:t>,</w:t>
      </w:r>
    </w:p>
    <w:p w14:paraId="398CD2B8" w14:textId="5EF190DD" w:rsidR="00FD7ED4" w:rsidRPr="008941B5" w:rsidRDefault="00583860" w:rsidP="00583860">
      <w:pPr>
        <w:pStyle w:val="Akapitzlist"/>
        <w:numPr>
          <w:ilvl w:val="0"/>
          <w:numId w:val="34"/>
        </w:numPr>
        <w:spacing w:after="120" w:line="276" w:lineRule="auto"/>
        <w:ind w:left="357"/>
        <w:jc w:val="both"/>
        <w:rPr>
          <w:rFonts w:asciiTheme="minorHAnsi" w:hAnsiTheme="minorHAnsi" w:cstheme="minorHAnsi"/>
          <w:color w:val="000000" w:themeColor="text1"/>
          <w:szCs w:val="24"/>
        </w:rPr>
      </w:pPr>
      <w:r w:rsidRPr="008941B5">
        <w:rPr>
          <w:rFonts w:asciiTheme="minorHAnsi" w:hAnsiTheme="minorHAnsi" w:cstheme="minorHAnsi"/>
          <w:color w:val="000000" w:themeColor="text1"/>
          <w:szCs w:val="24"/>
        </w:rPr>
        <w:t>2</w:t>
      </w:r>
      <w:r w:rsidR="007F7A49" w:rsidRPr="008941B5">
        <w:rPr>
          <w:rFonts w:asciiTheme="minorHAnsi" w:hAnsiTheme="minorHAnsi" w:cstheme="minorHAnsi"/>
          <w:color w:val="000000" w:themeColor="text1"/>
          <w:szCs w:val="24"/>
        </w:rPr>
        <w:t>0</w:t>
      </w:r>
      <w:r w:rsidR="00FD7ED4" w:rsidRPr="008941B5">
        <w:rPr>
          <w:rFonts w:asciiTheme="minorHAnsi" w:hAnsiTheme="minorHAnsi" w:cstheme="minorHAnsi"/>
          <w:color w:val="000000" w:themeColor="text1"/>
          <w:szCs w:val="24"/>
        </w:rPr>
        <w:t>%</w:t>
      </w:r>
      <w:r w:rsidR="007F7A49" w:rsidRPr="008941B5">
        <w:rPr>
          <w:rStyle w:val="Odwoanieprzypisudolnego"/>
          <w:rFonts w:asciiTheme="minorHAnsi" w:hAnsiTheme="minorHAnsi"/>
          <w:color w:val="000000" w:themeColor="text1"/>
          <w:szCs w:val="24"/>
        </w:rPr>
        <w:footnoteReference w:id="32"/>
      </w:r>
      <w:r w:rsidR="00DF6E94">
        <w:rPr>
          <w:rFonts w:asciiTheme="minorHAnsi" w:hAnsiTheme="minorHAnsi" w:cstheme="minorHAnsi"/>
          <w:color w:val="000000" w:themeColor="text1"/>
          <w:szCs w:val="24"/>
          <w:vertAlign w:val="superscript"/>
        </w:rPr>
        <w:t>)</w:t>
      </w:r>
      <w:r w:rsidR="00FD7ED4" w:rsidRPr="008941B5">
        <w:rPr>
          <w:rFonts w:asciiTheme="minorHAnsi" w:hAnsiTheme="minorHAnsi" w:cstheme="minorHAnsi"/>
          <w:color w:val="000000" w:themeColor="text1"/>
          <w:szCs w:val="24"/>
        </w:rPr>
        <w:t xml:space="preserve"> Romów objętych wsparciem w projektach podejmie pracę p</w:t>
      </w:r>
      <w:r w:rsidR="001A725B" w:rsidRPr="008941B5">
        <w:rPr>
          <w:rFonts w:asciiTheme="minorHAnsi" w:hAnsiTheme="minorHAnsi" w:cstheme="minorHAnsi"/>
          <w:color w:val="000000" w:themeColor="text1"/>
          <w:szCs w:val="24"/>
        </w:rPr>
        <w:t>o opuszczeniu programu (łącznie</w:t>
      </w:r>
      <w:r w:rsidR="00742ADD">
        <w:rPr>
          <w:rFonts w:asciiTheme="minorHAnsi" w:hAnsiTheme="minorHAnsi" w:cstheme="minorHAnsi"/>
          <w:color w:val="000000" w:themeColor="text1"/>
          <w:szCs w:val="24"/>
        </w:rPr>
        <w:t xml:space="preserve"> </w:t>
      </w:r>
      <w:r w:rsidR="00FD7ED4" w:rsidRPr="008941B5">
        <w:rPr>
          <w:rFonts w:asciiTheme="minorHAnsi" w:hAnsiTheme="minorHAnsi" w:cstheme="minorHAnsi"/>
          <w:color w:val="000000" w:themeColor="text1"/>
          <w:szCs w:val="24"/>
        </w:rPr>
        <w:t>z</w:t>
      </w:r>
      <w:r w:rsidR="00742ADD">
        <w:rPr>
          <w:rFonts w:asciiTheme="minorHAnsi" w:hAnsiTheme="minorHAnsi" w:cstheme="minorHAnsi"/>
          <w:color w:val="000000" w:themeColor="text1"/>
          <w:szCs w:val="24"/>
        </w:rPr>
        <w:t xml:space="preserve"> </w:t>
      </w:r>
      <w:r w:rsidR="00FD7ED4" w:rsidRPr="008941B5">
        <w:rPr>
          <w:rFonts w:asciiTheme="minorHAnsi" w:hAnsiTheme="minorHAnsi" w:cstheme="minorHAnsi"/>
          <w:color w:val="000000" w:themeColor="text1"/>
          <w:szCs w:val="24"/>
        </w:rPr>
        <w:t>pracującymi na własny rachunek).</w:t>
      </w:r>
    </w:p>
    <w:p w14:paraId="6D26D9CC" w14:textId="30B81FBD" w:rsidR="00402A7C" w:rsidRPr="008941B5" w:rsidRDefault="00402A7C" w:rsidP="00583860">
      <w:pPr>
        <w:spacing w:after="0" w:line="276" w:lineRule="auto"/>
        <w:ind w:left="-6"/>
        <w:contextualSpacing/>
        <w:jc w:val="both"/>
        <w:rPr>
          <w:rFonts w:asciiTheme="minorHAnsi" w:hAnsiTheme="minorHAnsi" w:cstheme="minorHAnsi"/>
          <w:b/>
          <w:color w:val="000000" w:themeColor="text1"/>
          <w:szCs w:val="24"/>
          <w:u w:val="single"/>
        </w:rPr>
      </w:pPr>
      <w:r w:rsidRPr="008941B5">
        <w:rPr>
          <w:rFonts w:asciiTheme="minorHAnsi" w:hAnsiTheme="minorHAnsi" w:cstheme="minorHAnsi"/>
          <w:color w:val="000000" w:themeColor="text1"/>
          <w:szCs w:val="24"/>
        </w:rPr>
        <w:t>Wartości efektów osiągniętych na dzień 30.06.2019 r.:</w:t>
      </w:r>
    </w:p>
    <w:p w14:paraId="067E5149" w14:textId="0A379148" w:rsidR="00402A7C" w:rsidRPr="008941B5" w:rsidRDefault="00402A7C" w:rsidP="00583860">
      <w:pPr>
        <w:pStyle w:val="Akapitzlist"/>
        <w:numPr>
          <w:ilvl w:val="0"/>
          <w:numId w:val="34"/>
        </w:numPr>
        <w:spacing w:after="120" w:line="276" w:lineRule="auto"/>
        <w:ind w:left="357"/>
        <w:jc w:val="both"/>
        <w:rPr>
          <w:rFonts w:asciiTheme="minorHAnsi" w:hAnsiTheme="minorHAnsi" w:cstheme="minorHAnsi"/>
          <w:color w:val="000000" w:themeColor="text1"/>
          <w:szCs w:val="24"/>
        </w:rPr>
      </w:pPr>
      <w:r w:rsidRPr="008941B5">
        <w:rPr>
          <w:rFonts w:asciiTheme="minorHAnsi" w:hAnsiTheme="minorHAnsi" w:cstheme="minorHAnsi"/>
          <w:color w:val="000000" w:themeColor="text1"/>
          <w:szCs w:val="24"/>
        </w:rPr>
        <w:t>2</w:t>
      </w:r>
      <w:r w:rsidR="00603FD2" w:rsidRPr="008941B5">
        <w:rPr>
          <w:rFonts w:asciiTheme="minorHAnsi" w:hAnsiTheme="minorHAnsi" w:cstheme="minorHAnsi"/>
          <w:color w:val="000000" w:themeColor="text1"/>
          <w:szCs w:val="24"/>
        </w:rPr>
        <w:t xml:space="preserve"> </w:t>
      </w:r>
      <w:r w:rsidRPr="008941B5">
        <w:rPr>
          <w:rFonts w:asciiTheme="minorHAnsi" w:hAnsiTheme="minorHAnsi" w:cstheme="minorHAnsi"/>
          <w:color w:val="000000" w:themeColor="text1"/>
          <w:szCs w:val="24"/>
        </w:rPr>
        <w:t>0</w:t>
      </w:r>
      <w:r w:rsidR="007F7A49" w:rsidRPr="008941B5">
        <w:rPr>
          <w:rFonts w:asciiTheme="minorHAnsi" w:hAnsiTheme="minorHAnsi" w:cstheme="minorHAnsi"/>
          <w:color w:val="000000" w:themeColor="text1"/>
          <w:szCs w:val="24"/>
        </w:rPr>
        <w:t>56</w:t>
      </w:r>
      <w:r w:rsidRPr="008941B5">
        <w:rPr>
          <w:rFonts w:asciiTheme="minorHAnsi" w:hAnsiTheme="minorHAnsi" w:cstheme="minorHAnsi"/>
          <w:color w:val="000000" w:themeColor="text1"/>
          <w:szCs w:val="24"/>
        </w:rPr>
        <w:t xml:space="preserve"> Romów przystąpiło do wsparcia w projektach</w:t>
      </w:r>
      <w:r w:rsidR="00603FD2" w:rsidRPr="008941B5">
        <w:rPr>
          <w:rFonts w:asciiTheme="minorHAnsi" w:hAnsiTheme="minorHAnsi" w:cstheme="minorHAnsi"/>
          <w:color w:val="000000" w:themeColor="text1"/>
          <w:szCs w:val="24"/>
        </w:rPr>
        <w:t>,</w:t>
      </w:r>
    </w:p>
    <w:p w14:paraId="37011FD5" w14:textId="1DCD0528" w:rsidR="00402A7C" w:rsidRPr="008941B5" w:rsidRDefault="007F7A49" w:rsidP="00583860">
      <w:pPr>
        <w:pStyle w:val="Akapitzlist"/>
        <w:numPr>
          <w:ilvl w:val="0"/>
          <w:numId w:val="34"/>
        </w:numPr>
        <w:spacing w:after="120" w:line="276" w:lineRule="auto"/>
        <w:ind w:left="357"/>
        <w:jc w:val="both"/>
        <w:rPr>
          <w:rFonts w:asciiTheme="minorHAnsi" w:hAnsiTheme="minorHAnsi" w:cstheme="minorHAnsi"/>
          <w:color w:val="000000" w:themeColor="text1"/>
          <w:szCs w:val="24"/>
        </w:rPr>
      </w:pPr>
      <w:r w:rsidRPr="008941B5">
        <w:rPr>
          <w:rFonts w:asciiTheme="minorHAnsi" w:hAnsiTheme="minorHAnsi" w:cstheme="minorHAnsi"/>
          <w:color w:val="000000" w:themeColor="text1"/>
          <w:szCs w:val="24"/>
        </w:rPr>
        <w:t>359</w:t>
      </w:r>
      <w:r w:rsidR="00402A7C" w:rsidRPr="008941B5">
        <w:rPr>
          <w:rFonts w:asciiTheme="minorHAnsi" w:hAnsiTheme="minorHAnsi" w:cstheme="minorHAnsi"/>
          <w:color w:val="000000" w:themeColor="text1"/>
          <w:szCs w:val="24"/>
        </w:rPr>
        <w:t xml:space="preserve"> Romów podjęło zatrudnienie po zakończeniu udziału w projekcie.</w:t>
      </w:r>
    </w:p>
    <w:p w14:paraId="02635A21" w14:textId="77777777" w:rsidR="00402A7C" w:rsidRPr="00925A2E" w:rsidRDefault="00402A7C" w:rsidP="00402A7C">
      <w:pPr>
        <w:pStyle w:val="Akapitzlist"/>
        <w:spacing w:after="120" w:line="276" w:lineRule="auto"/>
        <w:contextualSpacing w:val="0"/>
        <w:jc w:val="both"/>
        <w:rPr>
          <w:rFonts w:asciiTheme="minorHAnsi" w:hAnsiTheme="minorHAnsi" w:cstheme="minorHAnsi"/>
          <w:szCs w:val="24"/>
        </w:rPr>
      </w:pPr>
    </w:p>
    <w:p w14:paraId="7EB06DFB" w14:textId="77777777" w:rsidR="005F2AB9" w:rsidRPr="00925A2E" w:rsidRDefault="005F2AB9" w:rsidP="006E76D5">
      <w:pPr>
        <w:pStyle w:val="Akapitzlist"/>
        <w:spacing w:after="120" w:line="276" w:lineRule="auto"/>
        <w:ind w:left="0"/>
        <w:contextualSpacing w:val="0"/>
        <w:jc w:val="both"/>
        <w:rPr>
          <w:rFonts w:asciiTheme="minorHAnsi" w:hAnsiTheme="minorHAnsi" w:cstheme="minorHAnsi"/>
          <w:szCs w:val="24"/>
        </w:rPr>
      </w:pPr>
    </w:p>
    <w:p w14:paraId="51784572" w14:textId="2B07E0AD" w:rsidR="006E1902" w:rsidRDefault="006E1902">
      <w:pPr>
        <w:autoSpaceDE/>
        <w:autoSpaceDN/>
        <w:adjustRightInd/>
        <w:spacing w:line="259" w:lineRule="auto"/>
        <w:rPr>
          <w:rFonts w:asciiTheme="minorHAnsi" w:hAnsiTheme="minorHAnsi" w:cstheme="minorHAnsi"/>
          <w:kern w:val="0"/>
          <w:szCs w:val="24"/>
        </w:rPr>
      </w:pPr>
      <w:r>
        <w:rPr>
          <w:rFonts w:asciiTheme="minorHAnsi" w:hAnsiTheme="minorHAnsi" w:cstheme="minorHAnsi"/>
          <w:szCs w:val="24"/>
        </w:rPr>
        <w:br w:type="page"/>
      </w:r>
    </w:p>
    <w:p w14:paraId="684305F1" w14:textId="274A803A" w:rsidR="005F2AB9" w:rsidRPr="00925A2E" w:rsidRDefault="005F2AB9" w:rsidP="006E76D5">
      <w:pPr>
        <w:pStyle w:val="Akapitzlist"/>
        <w:spacing w:after="120" w:line="276" w:lineRule="auto"/>
        <w:ind w:left="0"/>
        <w:contextualSpacing w:val="0"/>
        <w:jc w:val="both"/>
        <w:rPr>
          <w:rFonts w:asciiTheme="minorHAnsi" w:hAnsiTheme="minorHAnsi" w:cstheme="minorHAnsi"/>
          <w:szCs w:val="24"/>
        </w:rPr>
      </w:pPr>
    </w:p>
    <w:p w14:paraId="5790254F" w14:textId="3C2BC9E1" w:rsidR="00FE3B7C" w:rsidRPr="00925A2E" w:rsidRDefault="00FE3B7C" w:rsidP="00BC6D2D">
      <w:pPr>
        <w:pStyle w:val="Nagwek1"/>
        <w:numPr>
          <w:ilvl w:val="0"/>
          <w:numId w:val="32"/>
        </w:numPr>
        <w:spacing w:before="120" w:after="120" w:line="257" w:lineRule="auto"/>
        <w:ind w:left="357" w:hanging="357"/>
        <w:rPr>
          <w:rFonts w:asciiTheme="minorHAnsi" w:hAnsiTheme="minorHAnsi" w:cstheme="minorHAnsi"/>
        </w:rPr>
      </w:pPr>
      <w:bookmarkStart w:id="27" w:name="_Toc56669983"/>
      <w:bookmarkStart w:id="28" w:name="_Toc30515620"/>
      <w:r w:rsidRPr="00925A2E">
        <w:rPr>
          <w:rFonts w:asciiTheme="minorHAnsi" w:hAnsiTheme="minorHAnsi" w:cstheme="minorHAnsi"/>
        </w:rPr>
        <w:t>Diagnoza sytuacji Romów w Polsce</w:t>
      </w:r>
      <w:bookmarkEnd w:id="27"/>
      <w:r w:rsidRPr="00925A2E">
        <w:rPr>
          <w:rFonts w:asciiTheme="minorHAnsi" w:hAnsiTheme="minorHAnsi" w:cstheme="minorHAnsi"/>
        </w:rPr>
        <w:t xml:space="preserve"> </w:t>
      </w:r>
      <w:bookmarkEnd w:id="28"/>
    </w:p>
    <w:p w14:paraId="4FF41C71" w14:textId="77777777" w:rsidR="00FE3B7C" w:rsidRPr="00744E64" w:rsidRDefault="00FE3B7C" w:rsidP="00706803">
      <w:pPr>
        <w:pStyle w:val="Nagwek2"/>
        <w:spacing w:before="120" w:after="120" w:line="276" w:lineRule="auto"/>
        <w:jc w:val="both"/>
        <w:rPr>
          <w:rFonts w:asciiTheme="minorHAnsi" w:hAnsiTheme="minorHAnsi" w:cstheme="minorHAnsi"/>
          <w:i w:val="0"/>
        </w:rPr>
      </w:pPr>
      <w:bookmarkStart w:id="29" w:name="_Toc30515621"/>
      <w:bookmarkStart w:id="30" w:name="_Toc56669984"/>
      <w:r w:rsidRPr="00744E64">
        <w:rPr>
          <w:rFonts w:asciiTheme="minorHAnsi" w:hAnsiTheme="minorHAnsi" w:cstheme="minorHAnsi"/>
          <w:i w:val="0"/>
        </w:rPr>
        <w:t>2.1. Charakterystyka społeczno-ekonomiczna społeczności romskiej w Polsce</w:t>
      </w:r>
      <w:r w:rsidRPr="00925A2E">
        <w:rPr>
          <w:rFonts w:asciiTheme="minorHAnsi" w:hAnsiTheme="minorHAnsi" w:cstheme="minorHAnsi"/>
        </w:rPr>
        <w:t xml:space="preserve"> </w:t>
      </w:r>
      <w:r w:rsidRPr="00744E64">
        <w:rPr>
          <w:rFonts w:asciiTheme="minorHAnsi" w:hAnsiTheme="minorHAnsi" w:cstheme="minorHAnsi"/>
          <w:i w:val="0"/>
        </w:rPr>
        <w:t>wg spisów powszechnych z 2002 r. i 2011 r.</w:t>
      </w:r>
      <w:bookmarkEnd w:id="29"/>
      <w:bookmarkEnd w:id="30"/>
      <w:r w:rsidRPr="00744E64">
        <w:rPr>
          <w:rFonts w:asciiTheme="minorHAnsi" w:hAnsiTheme="minorHAnsi" w:cstheme="minorHAnsi"/>
          <w:i w:val="0"/>
        </w:rPr>
        <w:t xml:space="preserve"> </w:t>
      </w:r>
    </w:p>
    <w:p w14:paraId="4687A3A9" w14:textId="08800AD7" w:rsidR="00FE3B7C" w:rsidRPr="00925A2E" w:rsidRDefault="00FE3B7C" w:rsidP="00BE67AC">
      <w:pPr>
        <w:spacing w:after="120" w:line="276" w:lineRule="auto"/>
        <w:jc w:val="both"/>
        <w:rPr>
          <w:rFonts w:asciiTheme="minorHAnsi" w:hAnsiTheme="minorHAnsi" w:cstheme="minorHAnsi"/>
          <w:i/>
          <w:sz w:val="18"/>
          <w:szCs w:val="24"/>
          <w:highlight w:val="yellow"/>
        </w:rPr>
      </w:pPr>
      <w:r w:rsidRPr="00925A2E">
        <w:rPr>
          <w:rFonts w:asciiTheme="minorHAnsi" w:hAnsiTheme="minorHAnsi" w:cstheme="minorHAnsi"/>
          <w:szCs w:val="24"/>
        </w:rPr>
        <w:t>Romowie w Polsce są grupą najsłabiej wykształconą (</w:t>
      </w:r>
      <w:r w:rsidR="00333FEC" w:rsidRPr="00925A2E">
        <w:rPr>
          <w:rFonts w:asciiTheme="minorHAnsi" w:hAnsiTheme="minorHAnsi" w:cstheme="minorHAnsi"/>
          <w:szCs w:val="24"/>
        </w:rPr>
        <w:t>rys. 2</w:t>
      </w:r>
      <w:r w:rsidR="00993FAA" w:rsidRPr="00925A2E">
        <w:rPr>
          <w:rFonts w:asciiTheme="minorHAnsi" w:hAnsiTheme="minorHAnsi" w:cstheme="minorHAnsi"/>
          <w:szCs w:val="24"/>
        </w:rPr>
        <w:t>6</w:t>
      </w:r>
      <w:r w:rsidRPr="00925A2E">
        <w:rPr>
          <w:rFonts w:asciiTheme="minorHAnsi" w:hAnsiTheme="minorHAnsi" w:cstheme="minorHAnsi"/>
          <w:szCs w:val="24"/>
        </w:rPr>
        <w:t xml:space="preserve">). Symboliczny procent osób z wyższym wykształceniem, które stanowią głównie ludzie młodzi (efekt podejmowanych w poprzednich latach działań proedukacyjnych) wskazuje, że ta wąska grupa nie pełni roli wzorotwórczej. </w:t>
      </w:r>
      <w:r w:rsidR="00190EFA" w:rsidRPr="00925A2E">
        <w:rPr>
          <w:rFonts w:asciiTheme="minorHAnsi" w:hAnsiTheme="minorHAnsi" w:cstheme="minorHAnsi"/>
          <w:szCs w:val="24"/>
        </w:rPr>
        <w:t xml:space="preserve">Nadal </w:t>
      </w:r>
      <w:r w:rsidRPr="00925A2E">
        <w:rPr>
          <w:rFonts w:asciiTheme="minorHAnsi" w:hAnsiTheme="minorHAnsi" w:cstheme="minorHAnsi"/>
          <w:szCs w:val="24"/>
        </w:rPr>
        <w:t>wiodącą rolę odgrywa tzw. starszyzna, a więc osoby najsłabiej wykształcone, mają</w:t>
      </w:r>
      <w:r w:rsidR="001A725B">
        <w:rPr>
          <w:rFonts w:asciiTheme="minorHAnsi" w:hAnsiTheme="minorHAnsi" w:cstheme="minorHAnsi"/>
          <w:szCs w:val="24"/>
        </w:rPr>
        <w:t>ce często negatywny stosunek do</w:t>
      </w:r>
      <w:r w:rsidR="00742ADD">
        <w:rPr>
          <w:rFonts w:asciiTheme="minorHAnsi" w:hAnsiTheme="minorHAnsi" w:cstheme="minorHAnsi"/>
          <w:szCs w:val="24"/>
        </w:rPr>
        <w:t xml:space="preserve"> </w:t>
      </w:r>
      <w:r w:rsidRPr="00925A2E">
        <w:rPr>
          <w:rFonts w:asciiTheme="minorHAnsi" w:hAnsiTheme="minorHAnsi" w:cstheme="minorHAnsi"/>
          <w:szCs w:val="24"/>
        </w:rPr>
        <w:t>formalnego wykształcenia, wzmocniony złymi doświadczenia z przeszłości, wyniesionymi ze szkół niedostosowanych do odmienności kulturowej, w</w:t>
      </w:r>
      <w:r w:rsidR="001A725B">
        <w:rPr>
          <w:rFonts w:asciiTheme="minorHAnsi" w:hAnsiTheme="minorHAnsi" w:cstheme="minorHAnsi"/>
          <w:szCs w:val="24"/>
        </w:rPr>
        <w:t xml:space="preserve"> </w:t>
      </w:r>
      <w:r w:rsidRPr="00925A2E">
        <w:rPr>
          <w:rFonts w:asciiTheme="minorHAnsi" w:hAnsiTheme="minorHAnsi" w:cstheme="minorHAnsi"/>
          <w:szCs w:val="24"/>
        </w:rPr>
        <w:t>tym językowej.</w:t>
      </w:r>
    </w:p>
    <w:p w14:paraId="5C9E6582" w14:textId="64D4A169" w:rsidR="00FE3B7C" w:rsidRPr="006740CC" w:rsidRDefault="00FE3B7C"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t>Ry</w:t>
      </w:r>
      <w:r w:rsidR="00333FEC" w:rsidRPr="00925A2E">
        <w:rPr>
          <w:rFonts w:asciiTheme="minorHAnsi" w:hAnsiTheme="minorHAnsi" w:cstheme="minorHAnsi"/>
          <w:i/>
          <w:sz w:val="18"/>
          <w:szCs w:val="24"/>
        </w:rPr>
        <w:t>s. 2</w:t>
      </w:r>
      <w:r w:rsidR="00993FAA" w:rsidRPr="00925A2E">
        <w:rPr>
          <w:rFonts w:asciiTheme="minorHAnsi" w:hAnsiTheme="minorHAnsi" w:cstheme="minorHAnsi"/>
          <w:i/>
          <w:sz w:val="18"/>
          <w:szCs w:val="24"/>
        </w:rPr>
        <w:t>6.</w:t>
      </w:r>
      <w:r w:rsidRPr="00925A2E">
        <w:rPr>
          <w:rFonts w:asciiTheme="minorHAnsi" w:hAnsiTheme="minorHAnsi" w:cstheme="minorHAnsi"/>
          <w:i/>
          <w:sz w:val="18"/>
          <w:szCs w:val="24"/>
        </w:rPr>
        <w:t xml:space="preserve"> Poziom wykształcenia</w:t>
      </w:r>
      <w:r w:rsidR="00993FAA" w:rsidRPr="00925A2E">
        <w:rPr>
          <w:rFonts w:asciiTheme="minorHAnsi" w:hAnsiTheme="minorHAnsi" w:cstheme="minorHAnsi"/>
          <w:i/>
          <w:sz w:val="18"/>
          <w:szCs w:val="24"/>
        </w:rPr>
        <w:t xml:space="preserve"> wg NSP’02 i NSP’11</w:t>
      </w:r>
    </w:p>
    <w:p w14:paraId="43A90145" w14:textId="7DA6D78B" w:rsidR="00FE3B7C" w:rsidRPr="001B18EA" w:rsidRDefault="00993FAA" w:rsidP="001B18EA">
      <w:pPr>
        <w:autoSpaceDE/>
        <w:autoSpaceDN/>
        <w:adjustRightInd/>
        <w:spacing w:line="259" w:lineRule="auto"/>
        <w:rPr>
          <w:rFonts w:asciiTheme="minorHAnsi" w:eastAsiaTheme="minorHAnsi" w:hAnsiTheme="minorHAnsi" w:cstheme="minorHAnsi"/>
          <w:kern w:val="0"/>
        </w:rPr>
      </w:pPr>
      <w:r w:rsidRPr="00925A2E">
        <w:rPr>
          <w:rFonts w:asciiTheme="minorHAnsi" w:eastAsiaTheme="minorHAnsi" w:hAnsiTheme="minorHAnsi" w:cstheme="minorHAnsi"/>
          <w:noProof/>
          <w:kern w:val="0"/>
          <w:lang w:eastAsia="pl-PL"/>
        </w:rPr>
        <w:drawing>
          <wp:inline distT="0" distB="0" distL="0" distR="0" wp14:anchorId="1585AF85" wp14:editId="44AB3338">
            <wp:extent cx="5486400" cy="3200400"/>
            <wp:effectExtent l="0" t="0" r="0" b="0"/>
            <wp:docPr id="25" name="Wykres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58537576" w14:textId="40534848" w:rsidR="00BE67AC" w:rsidRPr="00925A2E" w:rsidRDefault="00FE3B7C" w:rsidP="00BE67AC">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W przeciwieństwie do wielu krajów regionu Romowie w Polsce są grupą o charakterze miejskim </w:t>
      </w:r>
      <w:r w:rsidR="001A725B">
        <w:rPr>
          <w:rFonts w:asciiTheme="minorHAnsi" w:hAnsiTheme="minorHAnsi" w:cstheme="minorHAnsi"/>
          <w:szCs w:val="24"/>
        </w:rPr>
        <w:t>(rys.</w:t>
      </w:r>
      <w:r w:rsidR="00742ADD">
        <w:rPr>
          <w:rFonts w:asciiTheme="minorHAnsi" w:hAnsiTheme="minorHAnsi" w:cstheme="minorHAnsi"/>
          <w:szCs w:val="24"/>
        </w:rPr>
        <w:t xml:space="preserve"> </w:t>
      </w:r>
      <w:r w:rsidR="00333FEC" w:rsidRPr="00925A2E">
        <w:rPr>
          <w:rFonts w:asciiTheme="minorHAnsi" w:hAnsiTheme="minorHAnsi" w:cstheme="minorHAnsi"/>
          <w:szCs w:val="24"/>
        </w:rPr>
        <w:t>2</w:t>
      </w:r>
      <w:r w:rsidR="00993FAA" w:rsidRPr="00925A2E">
        <w:rPr>
          <w:rFonts w:asciiTheme="minorHAnsi" w:hAnsiTheme="minorHAnsi" w:cstheme="minorHAnsi"/>
          <w:szCs w:val="24"/>
        </w:rPr>
        <w:t>7</w:t>
      </w:r>
      <w:r w:rsidRPr="00925A2E">
        <w:rPr>
          <w:rFonts w:asciiTheme="minorHAnsi" w:hAnsiTheme="minorHAnsi" w:cstheme="minorHAnsi"/>
          <w:szCs w:val="24"/>
        </w:rPr>
        <w:t>), co jest istotnym czynnikiem umożliwiającym im swobodnym dostęp do usług publicznych. Zatem niekorzystanie z edukacji, ochrony zdrowia, rynku pracy itd. nie jest spowodowane brakiem fizycznego dostępu do infrastruktury i rynku usług, jak ma to miejsc</w:t>
      </w:r>
      <w:r w:rsidR="006A07CF" w:rsidRPr="00925A2E">
        <w:rPr>
          <w:rFonts w:asciiTheme="minorHAnsi" w:hAnsiTheme="minorHAnsi" w:cstheme="minorHAnsi"/>
          <w:szCs w:val="24"/>
        </w:rPr>
        <w:t>a w innych krajach regionu. Co</w:t>
      </w:r>
      <w:r w:rsidR="00742ADD">
        <w:rPr>
          <w:rFonts w:asciiTheme="minorHAnsi" w:hAnsiTheme="minorHAnsi" w:cstheme="minorHAnsi"/>
          <w:szCs w:val="24"/>
        </w:rPr>
        <w:t xml:space="preserve"> </w:t>
      </w:r>
      <w:r w:rsidRPr="00925A2E">
        <w:rPr>
          <w:rFonts w:asciiTheme="minorHAnsi" w:hAnsiTheme="minorHAnsi" w:cstheme="minorHAnsi"/>
          <w:szCs w:val="24"/>
        </w:rPr>
        <w:t>więcej, relatywnie niewielka liczebność i w miarę równomierne rozproszenie na obszarze całego kraju nie generują problemu</w:t>
      </w:r>
      <w:r w:rsidR="00190EFA" w:rsidRPr="00925A2E">
        <w:rPr>
          <w:rFonts w:asciiTheme="minorHAnsi" w:hAnsiTheme="minorHAnsi" w:cstheme="minorHAnsi"/>
          <w:szCs w:val="24"/>
        </w:rPr>
        <w:t>, tzw.</w:t>
      </w:r>
      <w:r w:rsidRPr="00925A2E">
        <w:rPr>
          <w:rFonts w:asciiTheme="minorHAnsi" w:hAnsiTheme="minorHAnsi" w:cstheme="minorHAnsi"/>
          <w:szCs w:val="24"/>
        </w:rPr>
        <w:t xml:space="preserve"> „gettoizacji”</w:t>
      </w:r>
      <w:r w:rsidR="00190EFA" w:rsidRPr="00925A2E">
        <w:rPr>
          <w:rFonts w:asciiTheme="minorHAnsi" w:hAnsiTheme="minorHAnsi" w:cstheme="minorHAnsi"/>
          <w:szCs w:val="24"/>
        </w:rPr>
        <w:t>, tj.</w:t>
      </w:r>
      <w:r w:rsidRPr="00925A2E">
        <w:rPr>
          <w:rFonts w:asciiTheme="minorHAnsi" w:hAnsiTheme="minorHAnsi" w:cstheme="minorHAnsi"/>
          <w:szCs w:val="24"/>
        </w:rPr>
        <w:t xml:space="preserve"> dużej koncentracji na nie</w:t>
      </w:r>
      <w:r w:rsidR="006A07CF" w:rsidRPr="00925A2E">
        <w:rPr>
          <w:rFonts w:asciiTheme="minorHAnsi" w:hAnsiTheme="minorHAnsi" w:cstheme="minorHAnsi"/>
          <w:szCs w:val="24"/>
        </w:rPr>
        <w:t xml:space="preserve">wielkich obszarach. Niemniej, </w:t>
      </w:r>
      <w:r w:rsidR="008A4888" w:rsidRPr="00925A2E">
        <w:rPr>
          <w:rFonts w:asciiTheme="minorHAnsi" w:hAnsiTheme="minorHAnsi" w:cstheme="minorHAnsi"/>
          <w:szCs w:val="24"/>
        </w:rPr>
        <w:t>w</w:t>
      </w:r>
      <w:r w:rsidR="008A4888">
        <w:rPr>
          <w:rFonts w:asciiTheme="minorHAnsi" w:hAnsiTheme="minorHAnsi" w:cstheme="minorHAnsi"/>
          <w:szCs w:val="24"/>
        </w:rPr>
        <w:t> </w:t>
      </w:r>
      <w:r w:rsidRPr="00925A2E">
        <w:rPr>
          <w:rFonts w:asciiTheme="minorHAnsi" w:hAnsiTheme="minorHAnsi" w:cstheme="minorHAnsi"/>
          <w:szCs w:val="24"/>
        </w:rPr>
        <w:t>pojedynczych przypadkach mamy do czynienia z taką</w:t>
      </w:r>
      <w:r w:rsidR="00C01FB0" w:rsidRPr="00925A2E">
        <w:rPr>
          <w:rFonts w:asciiTheme="minorHAnsi" w:hAnsiTheme="minorHAnsi" w:cstheme="minorHAnsi"/>
          <w:szCs w:val="24"/>
        </w:rPr>
        <w:t xml:space="preserve"> </w:t>
      </w:r>
      <w:r w:rsidRPr="00925A2E">
        <w:rPr>
          <w:rFonts w:asciiTheme="minorHAnsi" w:hAnsiTheme="minorHAnsi" w:cstheme="minorHAnsi"/>
          <w:szCs w:val="24"/>
        </w:rPr>
        <w:t>koncentracj</w:t>
      </w:r>
      <w:r w:rsidR="00C01FB0" w:rsidRPr="00925A2E">
        <w:rPr>
          <w:rFonts w:asciiTheme="minorHAnsi" w:hAnsiTheme="minorHAnsi" w:cstheme="minorHAnsi"/>
          <w:szCs w:val="24"/>
        </w:rPr>
        <w:t>ą</w:t>
      </w:r>
      <w:r w:rsidR="00C01FB0" w:rsidRPr="00925A2E" w:rsidDel="00190EFA">
        <w:rPr>
          <w:rFonts w:asciiTheme="minorHAnsi" w:hAnsiTheme="minorHAnsi" w:cstheme="minorHAnsi"/>
          <w:szCs w:val="24"/>
        </w:rPr>
        <w:t xml:space="preserve"> </w:t>
      </w:r>
      <w:r w:rsidR="00C01FB0" w:rsidRPr="00925A2E">
        <w:rPr>
          <w:rFonts w:asciiTheme="minorHAnsi" w:hAnsiTheme="minorHAnsi" w:cstheme="minorHAnsi"/>
          <w:szCs w:val="24"/>
        </w:rPr>
        <w:t>z wszystkimi negatywnymi konsekwen</w:t>
      </w:r>
      <w:r w:rsidR="003E5E9F" w:rsidRPr="00925A2E">
        <w:rPr>
          <w:rFonts w:asciiTheme="minorHAnsi" w:hAnsiTheme="minorHAnsi" w:cstheme="minorHAnsi"/>
          <w:szCs w:val="24"/>
        </w:rPr>
        <w:t xml:space="preserve">cjami </w:t>
      </w:r>
      <w:r w:rsidR="00C01FB0" w:rsidRPr="00925A2E">
        <w:rPr>
          <w:rFonts w:asciiTheme="minorHAnsi" w:hAnsiTheme="minorHAnsi" w:cstheme="minorHAnsi"/>
          <w:szCs w:val="24"/>
        </w:rPr>
        <w:t>tego zjawiska</w:t>
      </w:r>
      <w:r w:rsidR="00190EFA" w:rsidRPr="00925A2E">
        <w:rPr>
          <w:rFonts w:asciiTheme="minorHAnsi" w:hAnsiTheme="minorHAnsi" w:cstheme="minorHAnsi"/>
          <w:szCs w:val="24"/>
        </w:rPr>
        <w:t>. W związku z powyższym</w:t>
      </w:r>
      <w:r w:rsidRPr="00925A2E">
        <w:rPr>
          <w:rFonts w:asciiTheme="minorHAnsi" w:hAnsiTheme="minorHAnsi" w:cstheme="minorHAnsi"/>
          <w:szCs w:val="24"/>
        </w:rPr>
        <w:t xml:space="preserve">, </w:t>
      </w:r>
      <w:r w:rsidR="00C01FB0" w:rsidRPr="00925A2E">
        <w:rPr>
          <w:rFonts w:asciiTheme="minorHAnsi" w:hAnsiTheme="minorHAnsi" w:cstheme="minorHAnsi"/>
          <w:szCs w:val="24"/>
        </w:rPr>
        <w:t>w</w:t>
      </w:r>
      <w:r w:rsidR="001A725B">
        <w:rPr>
          <w:rFonts w:asciiTheme="minorHAnsi" w:hAnsiTheme="minorHAnsi" w:cstheme="minorHAnsi"/>
          <w:szCs w:val="24"/>
        </w:rPr>
        <w:t xml:space="preserve"> </w:t>
      </w:r>
      <w:r w:rsidRPr="00925A2E">
        <w:rPr>
          <w:rFonts w:asciiTheme="minorHAnsi" w:hAnsiTheme="minorHAnsi" w:cstheme="minorHAnsi"/>
          <w:szCs w:val="24"/>
        </w:rPr>
        <w:t>niniejszej</w:t>
      </w:r>
      <w:r w:rsidR="001A725B">
        <w:rPr>
          <w:rFonts w:asciiTheme="minorHAnsi" w:hAnsiTheme="minorHAnsi" w:cstheme="minorHAnsi"/>
          <w:szCs w:val="24"/>
        </w:rPr>
        <w:t xml:space="preserve"> </w:t>
      </w:r>
      <w:r w:rsidR="001A725B" w:rsidRPr="008941B5">
        <w:rPr>
          <w:rFonts w:asciiTheme="minorHAnsi" w:hAnsiTheme="minorHAnsi" w:cstheme="minorHAnsi"/>
          <w:color w:val="000000" w:themeColor="text1"/>
          <w:szCs w:val="24"/>
        </w:rPr>
        <w:t>st</w:t>
      </w:r>
      <w:r w:rsidR="0016105C" w:rsidRPr="008941B5">
        <w:rPr>
          <w:rFonts w:asciiTheme="minorHAnsi" w:hAnsiTheme="minorHAnsi" w:cstheme="minorHAnsi"/>
          <w:color w:val="000000" w:themeColor="text1"/>
          <w:szCs w:val="24"/>
        </w:rPr>
        <w:t>r</w:t>
      </w:r>
      <w:r w:rsidR="001A725B" w:rsidRPr="008941B5">
        <w:rPr>
          <w:rFonts w:asciiTheme="minorHAnsi" w:hAnsiTheme="minorHAnsi" w:cstheme="minorHAnsi"/>
          <w:color w:val="000000" w:themeColor="text1"/>
          <w:szCs w:val="24"/>
        </w:rPr>
        <w:t>ategii</w:t>
      </w:r>
      <w:r w:rsidRPr="00925A2E">
        <w:rPr>
          <w:rFonts w:asciiTheme="minorHAnsi" w:hAnsiTheme="minorHAnsi" w:cstheme="minorHAnsi"/>
          <w:szCs w:val="24"/>
        </w:rPr>
        <w:t xml:space="preserve"> </w:t>
      </w:r>
      <w:r w:rsidR="00C01FB0" w:rsidRPr="00925A2E">
        <w:rPr>
          <w:rFonts w:asciiTheme="minorHAnsi" w:hAnsiTheme="minorHAnsi" w:cstheme="minorHAnsi"/>
          <w:szCs w:val="24"/>
        </w:rPr>
        <w:t>tam</w:t>
      </w:r>
      <w:r w:rsidR="00190EFA" w:rsidRPr="00925A2E">
        <w:rPr>
          <w:rFonts w:asciiTheme="minorHAnsi" w:hAnsiTheme="minorHAnsi" w:cstheme="minorHAnsi"/>
          <w:szCs w:val="24"/>
        </w:rPr>
        <w:t xml:space="preserve"> będą koncentrować się</w:t>
      </w:r>
      <w:r w:rsidR="00C01FB0" w:rsidRPr="00925A2E">
        <w:rPr>
          <w:rFonts w:asciiTheme="minorHAnsi" w:hAnsiTheme="minorHAnsi" w:cstheme="minorHAnsi"/>
          <w:szCs w:val="24"/>
        </w:rPr>
        <w:t xml:space="preserve"> działania</w:t>
      </w:r>
      <w:r w:rsidR="00BE67AC" w:rsidRPr="00925A2E">
        <w:rPr>
          <w:rFonts w:asciiTheme="minorHAnsi" w:hAnsiTheme="minorHAnsi" w:cstheme="minorHAnsi"/>
          <w:szCs w:val="24"/>
        </w:rPr>
        <w:t xml:space="preserve"> w obszarze mieszkalnictwa.</w:t>
      </w:r>
    </w:p>
    <w:p w14:paraId="7F02006D" w14:textId="77777777" w:rsidR="00993FAA" w:rsidRPr="00925A2E" w:rsidRDefault="00993FAA" w:rsidP="00BE67AC">
      <w:pPr>
        <w:spacing w:after="120" w:line="276" w:lineRule="auto"/>
        <w:jc w:val="both"/>
        <w:rPr>
          <w:rFonts w:asciiTheme="minorHAnsi" w:hAnsiTheme="minorHAnsi" w:cstheme="minorHAnsi"/>
          <w:szCs w:val="24"/>
        </w:rPr>
      </w:pPr>
    </w:p>
    <w:p w14:paraId="0AD76444" w14:textId="77777777" w:rsidR="00993FAA" w:rsidRDefault="00993FAA" w:rsidP="00BE67AC">
      <w:pPr>
        <w:spacing w:after="120" w:line="276" w:lineRule="auto"/>
        <w:jc w:val="both"/>
        <w:rPr>
          <w:rFonts w:asciiTheme="minorHAnsi" w:hAnsiTheme="minorHAnsi" w:cstheme="minorHAnsi"/>
          <w:szCs w:val="24"/>
        </w:rPr>
      </w:pPr>
    </w:p>
    <w:p w14:paraId="542EB6E6" w14:textId="77777777" w:rsidR="00660B56" w:rsidRPr="00925A2E" w:rsidRDefault="00660B56" w:rsidP="00BE67AC">
      <w:pPr>
        <w:spacing w:after="120" w:line="276" w:lineRule="auto"/>
        <w:jc w:val="both"/>
        <w:rPr>
          <w:rFonts w:asciiTheme="minorHAnsi" w:hAnsiTheme="minorHAnsi" w:cstheme="minorHAnsi"/>
          <w:szCs w:val="24"/>
        </w:rPr>
      </w:pPr>
    </w:p>
    <w:p w14:paraId="09E76606" w14:textId="77777777" w:rsidR="0015352B" w:rsidRPr="00925A2E" w:rsidRDefault="0015352B">
      <w:pPr>
        <w:spacing w:line="276" w:lineRule="auto"/>
        <w:contextualSpacing/>
        <w:jc w:val="both"/>
        <w:rPr>
          <w:rFonts w:asciiTheme="minorHAnsi" w:hAnsiTheme="minorHAnsi" w:cstheme="minorHAnsi"/>
          <w:b/>
          <w:sz w:val="18"/>
          <w:szCs w:val="24"/>
          <w:highlight w:val="yellow"/>
        </w:rPr>
      </w:pPr>
    </w:p>
    <w:p w14:paraId="0D41B0CD" w14:textId="042E3230" w:rsidR="003A00F7" w:rsidRPr="006740CC" w:rsidRDefault="00FE3B7C"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lastRenderedPageBreak/>
        <w:t>Rys. 2</w:t>
      </w:r>
      <w:r w:rsidR="00993FAA" w:rsidRPr="00925A2E">
        <w:rPr>
          <w:rFonts w:asciiTheme="minorHAnsi" w:hAnsiTheme="minorHAnsi" w:cstheme="minorHAnsi"/>
          <w:i/>
          <w:sz w:val="18"/>
          <w:szCs w:val="24"/>
        </w:rPr>
        <w:t>7.</w:t>
      </w:r>
      <w:r w:rsidRPr="00925A2E">
        <w:rPr>
          <w:rFonts w:asciiTheme="minorHAnsi" w:hAnsiTheme="minorHAnsi" w:cstheme="minorHAnsi"/>
          <w:i/>
          <w:sz w:val="18"/>
          <w:szCs w:val="24"/>
        </w:rPr>
        <w:t xml:space="preserve"> Charakter miejscowości</w:t>
      </w:r>
      <w:r w:rsidR="00993FAA" w:rsidRPr="00925A2E">
        <w:rPr>
          <w:rFonts w:asciiTheme="minorHAnsi" w:hAnsiTheme="minorHAnsi" w:cstheme="minorHAnsi"/>
          <w:i/>
          <w:sz w:val="18"/>
          <w:szCs w:val="24"/>
        </w:rPr>
        <w:t>,</w:t>
      </w:r>
      <w:r w:rsidRPr="00925A2E">
        <w:rPr>
          <w:rFonts w:asciiTheme="minorHAnsi" w:hAnsiTheme="minorHAnsi" w:cstheme="minorHAnsi"/>
          <w:i/>
          <w:sz w:val="18"/>
          <w:szCs w:val="24"/>
        </w:rPr>
        <w:t xml:space="preserve"> w których zamieszkują Romowie</w:t>
      </w:r>
    </w:p>
    <w:p w14:paraId="15EB5141" w14:textId="77777777" w:rsidR="00993FAA" w:rsidRPr="00925A2E" w:rsidRDefault="00993FAA" w:rsidP="00993FAA">
      <w:pPr>
        <w:autoSpaceDE/>
        <w:autoSpaceDN/>
        <w:adjustRightInd/>
        <w:spacing w:line="259" w:lineRule="auto"/>
        <w:rPr>
          <w:rFonts w:asciiTheme="minorHAnsi" w:eastAsiaTheme="minorHAnsi" w:hAnsiTheme="minorHAnsi" w:cstheme="minorHAnsi"/>
          <w:kern w:val="0"/>
        </w:rPr>
      </w:pPr>
      <w:r w:rsidRPr="00925A2E">
        <w:rPr>
          <w:rFonts w:asciiTheme="minorHAnsi" w:eastAsiaTheme="minorHAnsi" w:hAnsiTheme="minorHAnsi" w:cstheme="minorHAnsi"/>
          <w:noProof/>
          <w:kern w:val="0"/>
          <w:lang w:eastAsia="pl-PL"/>
        </w:rPr>
        <w:drawing>
          <wp:inline distT="0" distB="0" distL="0" distR="0" wp14:anchorId="7F98E1E8" wp14:editId="271F836F">
            <wp:extent cx="5486400" cy="3200400"/>
            <wp:effectExtent l="0" t="0" r="0" b="0"/>
            <wp:docPr id="27" name="Wykres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230EAE71" w14:textId="77777777" w:rsidR="00455B3B" w:rsidRPr="00925A2E" w:rsidRDefault="00455B3B" w:rsidP="00185713">
      <w:pPr>
        <w:spacing w:line="276" w:lineRule="auto"/>
        <w:contextualSpacing/>
        <w:jc w:val="both"/>
        <w:rPr>
          <w:rFonts w:asciiTheme="minorHAnsi" w:hAnsiTheme="minorHAnsi" w:cstheme="minorHAnsi"/>
          <w:szCs w:val="24"/>
        </w:rPr>
      </w:pPr>
    </w:p>
    <w:p w14:paraId="0546FA9F" w14:textId="4D54BD06"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Analiza grup wiekowych wskazuje, że Romowie są najmłodszą społecznością Polski (oraz Europy), </w:t>
      </w:r>
      <w:r w:rsidR="008A4888" w:rsidRPr="00925A2E">
        <w:rPr>
          <w:rFonts w:asciiTheme="minorHAnsi" w:hAnsiTheme="minorHAnsi" w:cstheme="minorHAnsi"/>
          <w:szCs w:val="24"/>
        </w:rPr>
        <w:t>o</w:t>
      </w:r>
      <w:r w:rsidR="008A4888">
        <w:rPr>
          <w:rFonts w:asciiTheme="minorHAnsi" w:hAnsiTheme="minorHAnsi" w:cstheme="minorHAnsi"/>
          <w:szCs w:val="24"/>
        </w:rPr>
        <w:t> </w:t>
      </w:r>
      <w:r w:rsidRPr="00925A2E">
        <w:rPr>
          <w:rFonts w:asciiTheme="minorHAnsi" w:hAnsiTheme="minorHAnsi" w:cstheme="minorHAnsi"/>
          <w:szCs w:val="24"/>
        </w:rPr>
        <w:t>zdecydowanie krótszej długości życia (rys 2</w:t>
      </w:r>
      <w:r w:rsidR="00993FAA" w:rsidRPr="00925A2E">
        <w:rPr>
          <w:rFonts w:asciiTheme="minorHAnsi" w:hAnsiTheme="minorHAnsi" w:cstheme="minorHAnsi"/>
          <w:szCs w:val="24"/>
        </w:rPr>
        <w:t>8</w:t>
      </w:r>
      <w:r w:rsidRPr="00925A2E">
        <w:rPr>
          <w:rFonts w:asciiTheme="minorHAnsi" w:hAnsiTheme="minorHAnsi" w:cstheme="minorHAnsi"/>
          <w:szCs w:val="24"/>
        </w:rPr>
        <w:t>.)</w:t>
      </w:r>
      <w:r w:rsidR="008941B5">
        <w:rPr>
          <w:rFonts w:asciiTheme="minorHAnsi" w:hAnsiTheme="minorHAnsi" w:cstheme="minorHAnsi"/>
          <w:szCs w:val="24"/>
        </w:rPr>
        <w:t>.</w:t>
      </w:r>
      <w:r w:rsidRPr="00925A2E">
        <w:rPr>
          <w:rFonts w:asciiTheme="minorHAnsi" w:hAnsiTheme="minorHAnsi" w:cstheme="minorHAnsi"/>
          <w:szCs w:val="24"/>
        </w:rPr>
        <w:t xml:space="preserve"> </w:t>
      </w:r>
    </w:p>
    <w:p w14:paraId="772F6E1E" w14:textId="36118BA5" w:rsidR="00FE3B7C" w:rsidRPr="00925A2E" w:rsidRDefault="00FE3B7C" w:rsidP="00BE67AC">
      <w:pPr>
        <w:spacing w:after="120" w:line="276" w:lineRule="auto"/>
        <w:jc w:val="both"/>
        <w:rPr>
          <w:rFonts w:asciiTheme="minorHAnsi" w:hAnsiTheme="minorHAnsi" w:cstheme="minorHAnsi"/>
          <w:szCs w:val="24"/>
        </w:rPr>
      </w:pPr>
      <w:r w:rsidRPr="00925A2E">
        <w:rPr>
          <w:rFonts w:asciiTheme="minorHAnsi" w:hAnsiTheme="minorHAnsi" w:cstheme="minorHAnsi"/>
          <w:szCs w:val="24"/>
        </w:rPr>
        <w:t>Z tego wynika, że niepodejmowanie działań zwłaszcza</w:t>
      </w:r>
      <w:r w:rsidR="00190EFA" w:rsidRPr="00925A2E">
        <w:rPr>
          <w:rFonts w:asciiTheme="minorHAnsi" w:hAnsiTheme="minorHAnsi" w:cstheme="minorHAnsi"/>
          <w:szCs w:val="24"/>
        </w:rPr>
        <w:t xml:space="preserve"> wobec</w:t>
      </w:r>
      <w:r w:rsidRPr="00925A2E">
        <w:rPr>
          <w:rFonts w:asciiTheme="minorHAnsi" w:hAnsiTheme="minorHAnsi" w:cstheme="minorHAnsi"/>
          <w:szCs w:val="24"/>
        </w:rPr>
        <w:t xml:space="preserve"> dzieci i młodzieży</w:t>
      </w:r>
      <w:r w:rsidR="00C01FB0" w:rsidRPr="00925A2E">
        <w:rPr>
          <w:rFonts w:asciiTheme="minorHAnsi" w:hAnsiTheme="minorHAnsi" w:cstheme="minorHAnsi"/>
          <w:szCs w:val="24"/>
        </w:rPr>
        <w:t xml:space="preserve"> </w:t>
      </w:r>
      <w:r w:rsidRPr="00925A2E">
        <w:rPr>
          <w:rFonts w:asciiTheme="minorHAnsi" w:hAnsiTheme="minorHAnsi" w:cstheme="minorHAnsi"/>
          <w:szCs w:val="24"/>
        </w:rPr>
        <w:t>– z uwagi na szybsz</w:t>
      </w:r>
      <w:r w:rsidR="00F91E97" w:rsidRPr="00925A2E">
        <w:rPr>
          <w:rFonts w:asciiTheme="minorHAnsi" w:hAnsiTheme="minorHAnsi" w:cstheme="minorHAnsi"/>
          <w:szCs w:val="24"/>
        </w:rPr>
        <w:t>ą</w:t>
      </w:r>
      <w:r w:rsidRPr="00925A2E">
        <w:rPr>
          <w:rFonts w:asciiTheme="minorHAnsi" w:hAnsiTheme="minorHAnsi" w:cstheme="minorHAnsi"/>
          <w:szCs w:val="24"/>
        </w:rPr>
        <w:t xml:space="preserve"> zastępowalność pokoleń w tej g</w:t>
      </w:r>
      <w:r w:rsidR="006A07CF" w:rsidRPr="00925A2E">
        <w:rPr>
          <w:rFonts w:asciiTheme="minorHAnsi" w:hAnsiTheme="minorHAnsi" w:cstheme="minorHAnsi"/>
          <w:szCs w:val="24"/>
        </w:rPr>
        <w:t>rupie –</w:t>
      </w:r>
      <w:r w:rsidR="00C01FB0" w:rsidRPr="00925A2E">
        <w:rPr>
          <w:rFonts w:asciiTheme="minorHAnsi" w:hAnsiTheme="minorHAnsi" w:cstheme="minorHAnsi"/>
          <w:szCs w:val="24"/>
        </w:rPr>
        <w:t xml:space="preserve"> </w:t>
      </w:r>
      <w:r w:rsidR="006A07CF" w:rsidRPr="00925A2E">
        <w:rPr>
          <w:rFonts w:asciiTheme="minorHAnsi" w:hAnsiTheme="minorHAnsi" w:cstheme="minorHAnsi"/>
          <w:szCs w:val="24"/>
        </w:rPr>
        <w:t xml:space="preserve">będzie </w:t>
      </w:r>
      <w:r w:rsidR="00F91E97" w:rsidRPr="00925A2E">
        <w:rPr>
          <w:rFonts w:asciiTheme="minorHAnsi" w:hAnsiTheme="minorHAnsi" w:cstheme="minorHAnsi"/>
          <w:szCs w:val="24"/>
        </w:rPr>
        <w:t xml:space="preserve">w nieodległej przyszłości </w:t>
      </w:r>
      <w:r w:rsidR="006A07CF" w:rsidRPr="00925A2E">
        <w:rPr>
          <w:rFonts w:asciiTheme="minorHAnsi" w:hAnsiTheme="minorHAnsi" w:cstheme="minorHAnsi"/>
          <w:szCs w:val="24"/>
        </w:rPr>
        <w:t>potęgować</w:t>
      </w:r>
      <w:r w:rsidR="00B74F1D" w:rsidRPr="00925A2E">
        <w:rPr>
          <w:rFonts w:asciiTheme="minorHAnsi" w:hAnsiTheme="minorHAnsi" w:cstheme="minorHAnsi"/>
          <w:szCs w:val="24"/>
        </w:rPr>
        <w:t xml:space="preserve"> problem wykluczenia</w:t>
      </w:r>
      <w:r w:rsidR="006A07CF" w:rsidRPr="00925A2E">
        <w:rPr>
          <w:rFonts w:asciiTheme="minorHAnsi" w:hAnsiTheme="minorHAnsi" w:cstheme="minorHAnsi"/>
          <w:szCs w:val="24"/>
        </w:rPr>
        <w:t xml:space="preserve">. </w:t>
      </w:r>
      <w:r w:rsidR="00F91E97" w:rsidRPr="00925A2E">
        <w:rPr>
          <w:rFonts w:asciiTheme="minorHAnsi" w:hAnsiTheme="minorHAnsi" w:cstheme="minorHAnsi"/>
          <w:szCs w:val="24"/>
        </w:rPr>
        <w:t>Dlatego też</w:t>
      </w:r>
      <w:r w:rsidRPr="00925A2E">
        <w:rPr>
          <w:rFonts w:asciiTheme="minorHAnsi" w:hAnsiTheme="minorHAnsi" w:cstheme="minorHAnsi"/>
          <w:szCs w:val="24"/>
        </w:rPr>
        <w:t xml:space="preserve"> dzieci i młodzież romska stanowią w tej strategii szczególną g</w:t>
      </w:r>
      <w:r w:rsidR="00833D51" w:rsidRPr="00925A2E">
        <w:rPr>
          <w:rFonts w:asciiTheme="minorHAnsi" w:hAnsiTheme="minorHAnsi" w:cstheme="minorHAnsi"/>
          <w:szCs w:val="24"/>
        </w:rPr>
        <w:t xml:space="preserve">rupę wsparcia. </w:t>
      </w:r>
    </w:p>
    <w:p w14:paraId="71A07A7E" w14:textId="7D2A409A" w:rsidR="00FE3B7C" w:rsidRPr="006740CC" w:rsidRDefault="00FE3B7C"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t>Rys. 2</w:t>
      </w:r>
      <w:r w:rsidR="00993FAA" w:rsidRPr="00925A2E">
        <w:rPr>
          <w:rFonts w:asciiTheme="minorHAnsi" w:hAnsiTheme="minorHAnsi" w:cstheme="minorHAnsi"/>
          <w:i/>
          <w:sz w:val="18"/>
          <w:szCs w:val="24"/>
        </w:rPr>
        <w:t>8</w:t>
      </w:r>
      <w:r w:rsidRPr="00925A2E">
        <w:rPr>
          <w:rFonts w:asciiTheme="minorHAnsi" w:hAnsiTheme="minorHAnsi" w:cstheme="minorHAnsi"/>
          <w:i/>
          <w:sz w:val="18"/>
          <w:szCs w:val="24"/>
        </w:rPr>
        <w:t>. Dziesięcioletnie grupy wieku</w:t>
      </w:r>
    </w:p>
    <w:p w14:paraId="73550812" w14:textId="77777777" w:rsidR="00993FAA" w:rsidRPr="00925A2E" w:rsidRDefault="00993FAA" w:rsidP="00993FAA">
      <w:pPr>
        <w:autoSpaceDE/>
        <w:autoSpaceDN/>
        <w:adjustRightInd/>
        <w:spacing w:line="259" w:lineRule="auto"/>
        <w:rPr>
          <w:rFonts w:asciiTheme="minorHAnsi" w:eastAsiaTheme="minorHAnsi" w:hAnsiTheme="minorHAnsi" w:cstheme="minorHAnsi"/>
          <w:kern w:val="0"/>
        </w:rPr>
      </w:pPr>
      <w:r w:rsidRPr="00925A2E">
        <w:rPr>
          <w:rFonts w:asciiTheme="minorHAnsi" w:eastAsiaTheme="minorHAnsi" w:hAnsiTheme="minorHAnsi" w:cstheme="minorHAnsi"/>
          <w:noProof/>
          <w:kern w:val="0"/>
          <w:lang w:eastAsia="pl-PL"/>
        </w:rPr>
        <w:drawing>
          <wp:inline distT="0" distB="0" distL="0" distR="0" wp14:anchorId="20238337" wp14:editId="0D6DA562">
            <wp:extent cx="5486400" cy="3200400"/>
            <wp:effectExtent l="0" t="0" r="0" b="0"/>
            <wp:docPr id="10"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677B585C" w14:textId="77777777" w:rsidR="00455B3B" w:rsidRPr="00925A2E" w:rsidRDefault="00455B3B">
      <w:pPr>
        <w:spacing w:line="276" w:lineRule="auto"/>
        <w:contextualSpacing/>
        <w:jc w:val="both"/>
        <w:rPr>
          <w:rFonts w:asciiTheme="minorHAnsi" w:hAnsiTheme="minorHAnsi" w:cstheme="minorHAnsi"/>
          <w:b/>
          <w:szCs w:val="24"/>
        </w:rPr>
      </w:pPr>
    </w:p>
    <w:p w14:paraId="62DCA087" w14:textId="77777777" w:rsidR="00DA2B48" w:rsidRDefault="00DA2B48" w:rsidP="006E76D5">
      <w:pPr>
        <w:spacing w:after="120" w:line="276" w:lineRule="auto"/>
        <w:jc w:val="both"/>
        <w:rPr>
          <w:rFonts w:asciiTheme="minorHAnsi" w:hAnsiTheme="minorHAnsi" w:cstheme="minorHAnsi"/>
          <w:b/>
          <w:szCs w:val="24"/>
        </w:rPr>
      </w:pPr>
    </w:p>
    <w:p w14:paraId="01F9AD79" w14:textId="3246D816"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b/>
          <w:szCs w:val="24"/>
        </w:rPr>
        <w:lastRenderedPageBreak/>
        <w:t>Ekonomiczne grupy wieku</w:t>
      </w:r>
    </w:p>
    <w:p w14:paraId="7D436EE9" w14:textId="41723B1D" w:rsidR="00FE3B7C" w:rsidRPr="00925A2E" w:rsidRDefault="00F91E97" w:rsidP="00BE67AC">
      <w:pPr>
        <w:spacing w:after="120" w:line="276" w:lineRule="auto"/>
        <w:jc w:val="both"/>
        <w:rPr>
          <w:rFonts w:asciiTheme="minorHAnsi" w:hAnsiTheme="minorHAnsi" w:cstheme="minorHAnsi"/>
          <w:szCs w:val="24"/>
        </w:rPr>
      </w:pPr>
      <w:r w:rsidRPr="00925A2E">
        <w:rPr>
          <w:rFonts w:asciiTheme="minorHAnsi" w:hAnsiTheme="minorHAnsi" w:cstheme="minorHAnsi"/>
          <w:szCs w:val="24"/>
        </w:rPr>
        <w:t>N</w:t>
      </w:r>
      <w:r w:rsidR="00FE3B7C" w:rsidRPr="00925A2E">
        <w:rPr>
          <w:rFonts w:asciiTheme="minorHAnsi" w:hAnsiTheme="minorHAnsi" w:cstheme="minorHAnsi"/>
          <w:szCs w:val="24"/>
        </w:rPr>
        <w:t>iska średnia wieku w grupie</w:t>
      </w:r>
      <w:r w:rsidRPr="00925A2E">
        <w:rPr>
          <w:rFonts w:asciiTheme="minorHAnsi" w:hAnsiTheme="minorHAnsi" w:cstheme="minorHAnsi"/>
          <w:szCs w:val="24"/>
        </w:rPr>
        <w:t xml:space="preserve"> romskiej</w:t>
      </w:r>
      <w:r w:rsidR="00FE3B7C" w:rsidRPr="00925A2E">
        <w:rPr>
          <w:rFonts w:asciiTheme="minorHAnsi" w:hAnsiTheme="minorHAnsi" w:cstheme="minorHAnsi"/>
          <w:szCs w:val="24"/>
        </w:rPr>
        <w:t xml:space="preserve"> oraz krótsza śre</w:t>
      </w:r>
      <w:r w:rsidR="00175916" w:rsidRPr="00925A2E">
        <w:rPr>
          <w:rFonts w:asciiTheme="minorHAnsi" w:hAnsiTheme="minorHAnsi" w:cstheme="minorHAnsi"/>
          <w:szCs w:val="24"/>
        </w:rPr>
        <w:t>dnia długość życia powodują, że</w:t>
      </w:r>
      <w:r w:rsidR="001A725B">
        <w:rPr>
          <w:rFonts w:asciiTheme="minorHAnsi" w:hAnsiTheme="minorHAnsi" w:cstheme="minorHAnsi"/>
          <w:szCs w:val="24"/>
        </w:rPr>
        <w:t xml:space="preserve"> </w:t>
      </w:r>
      <w:r w:rsidR="00FE3B7C" w:rsidRPr="00925A2E">
        <w:rPr>
          <w:rFonts w:asciiTheme="minorHAnsi" w:hAnsiTheme="minorHAnsi" w:cstheme="minorHAnsi"/>
          <w:szCs w:val="24"/>
        </w:rPr>
        <w:t xml:space="preserve">największy odsetek populacji romskiej stanowią osoby w wielu produkcyjnym (rys. </w:t>
      </w:r>
      <w:r w:rsidR="00990AFB" w:rsidRPr="00925A2E">
        <w:rPr>
          <w:rFonts w:asciiTheme="minorHAnsi" w:hAnsiTheme="minorHAnsi" w:cstheme="minorHAnsi"/>
          <w:szCs w:val="24"/>
        </w:rPr>
        <w:t>29</w:t>
      </w:r>
      <w:r w:rsidR="00FE3B7C" w:rsidRPr="00925A2E">
        <w:rPr>
          <w:rFonts w:asciiTheme="minorHAnsi" w:hAnsiTheme="minorHAnsi" w:cstheme="minorHAnsi"/>
          <w:szCs w:val="24"/>
        </w:rPr>
        <w:t>)</w:t>
      </w:r>
      <w:r w:rsidRPr="00925A2E">
        <w:rPr>
          <w:rFonts w:asciiTheme="minorHAnsi" w:hAnsiTheme="minorHAnsi" w:cstheme="minorHAnsi"/>
          <w:szCs w:val="24"/>
        </w:rPr>
        <w:t>. Rodzi się zatem naturalna potrzeba</w:t>
      </w:r>
      <w:r w:rsidR="00FE3B7C" w:rsidRPr="00925A2E">
        <w:rPr>
          <w:rFonts w:asciiTheme="minorHAnsi" w:hAnsiTheme="minorHAnsi" w:cstheme="minorHAnsi"/>
          <w:szCs w:val="24"/>
        </w:rPr>
        <w:t xml:space="preserve"> </w:t>
      </w:r>
      <w:r w:rsidRPr="00925A2E">
        <w:rPr>
          <w:rFonts w:asciiTheme="minorHAnsi" w:hAnsiTheme="minorHAnsi" w:cstheme="minorHAnsi"/>
          <w:szCs w:val="24"/>
        </w:rPr>
        <w:t>zintensyfikowania działań ukierunkowanych</w:t>
      </w:r>
      <w:r w:rsidR="00FE3B7C" w:rsidRPr="00925A2E">
        <w:rPr>
          <w:rFonts w:asciiTheme="minorHAnsi" w:hAnsiTheme="minorHAnsi" w:cstheme="minorHAnsi"/>
          <w:szCs w:val="24"/>
        </w:rPr>
        <w:t xml:space="preserve"> na szybkie zdobywanie</w:t>
      </w:r>
      <w:r w:rsidRPr="00925A2E">
        <w:rPr>
          <w:rFonts w:asciiTheme="minorHAnsi" w:hAnsiTheme="minorHAnsi" w:cstheme="minorHAnsi"/>
          <w:szCs w:val="24"/>
        </w:rPr>
        <w:t xml:space="preserve"> i podnoszenie</w:t>
      </w:r>
      <w:r w:rsidR="00FE3B7C" w:rsidRPr="00925A2E">
        <w:rPr>
          <w:rFonts w:asciiTheme="minorHAnsi" w:hAnsiTheme="minorHAnsi" w:cstheme="minorHAnsi"/>
          <w:szCs w:val="24"/>
        </w:rPr>
        <w:t xml:space="preserve"> kwalifikacji zawodowych </w:t>
      </w:r>
      <w:r w:rsidRPr="00925A2E">
        <w:rPr>
          <w:rFonts w:asciiTheme="minorHAnsi" w:hAnsiTheme="minorHAnsi" w:cstheme="minorHAnsi"/>
          <w:szCs w:val="24"/>
        </w:rPr>
        <w:t>oraz</w:t>
      </w:r>
      <w:r w:rsidR="00FE3B7C" w:rsidRPr="00925A2E">
        <w:rPr>
          <w:rFonts w:asciiTheme="minorHAnsi" w:hAnsiTheme="minorHAnsi" w:cstheme="minorHAnsi"/>
          <w:szCs w:val="24"/>
        </w:rPr>
        <w:t xml:space="preserve"> wsparcie procesu przechodzenia z</w:t>
      </w:r>
      <w:r w:rsidR="001A725B">
        <w:rPr>
          <w:rFonts w:asciiTheme="minorHAnsi" w:hAnsiTheme="minorHAnsi" w:cstheme="minorHAnsi"/>
          <w:szCs w:val="24"/>
        </w:rPr>
        <w:t xml:space="preserve"> </w:t>
      </w:r>
      <w:r w:rsidR="00385537" w:rsidRPr="00925A2E">
        <w:rPr>
          <w:rFonts w:asciiTheme="minorHAnsi" w:hAnsiTheme="minorHAnsi" w:cstheme="minorHAnsi"/>
          <w:szCs w:val="24"/>
        </w:rPr>
        <w:t xml:space="preserve">systemu </w:t>
      </w:r>
      <w:r w:rsidR="00FE3B7C" w:rsidRPr="00925A2E">
        <w:rPr>
          <w:rFonts w:asciiTheme="minorHAnsi" w:hAnsiTheme="minorHAnsi" w:cstheme="minorHAnsi"/>
          <w:szCs w:val="24"/>
        </w:rPr>
        <w:t>edukacji na rynek pracy np. poprzez szkoln</w:t>
      </w:r>
      <w:r w:rsidR="005C7941" w:rsidRPr="00925A2E">
        <w:rPr>
          <w:rFonts w:asciiTheme="minorHAnsi" w:hAnsiTheme="minorHAnsi" w:cstheme="minorHAnsi"/>
          <w:szCs w:val="24"/>
        </w:rPr>
        <w:t>ictwo zawodowe. Jest to ważne w</w:t>
      </w:r>
      <w:r w:rsidR="001A725B">
        <w:rPr>
          <w:rFonts w:asciiTheme="minorHAnsi" w:hAnsiTheme="minorHAnsi" w:cstheme="minorHAnsi"/>
          <w:szCs w:val="24"/>
        </w:rPr>
        <w:t xml:space="preserve"> </w:t>
      </w:r>
      <w:r w:rsidR="00FE3B7C" w:rsidRPr="00925A2E">
        <w:rPr>
          <w:rFonts w:asciiTheme="minorHAnsi" w:hAnsiTheme="minorHAnsi" w:cstheme="minorHAnsi"/>
          <w:szCs w:val="24"/>
        </w:rPr>
        <w:t>odniesieniu do grupy, w której tradycja nakazuje relatywnie wczesne założenie rodziny, zatem szybkie uzyskanie edukacji zawodowej umożliwi uzyskanie kwalifika</w:t>
      </w:r>
      <w:r w:rsidR="00175916" w:rsidRPr="00925A2E">
        <w:rPr>
          <w:rFonts w:asciiTheme="minorHAnsi" w:hAnsiTheme="minorHAnsi" w:cstheme="minorHAnsi"/>
          <w:szCs w:val="24"/>
        </w:rPr>
        <w:t>cji zawodowych pozwalających na</w:t>
      </w:r>
      <w:r w:rsidR="001A725B">
        <w:rPr>
          <w:rFonts w:asciiTheme="minorHAnsi" w:hAnsiTheme="minorHAnsi" w:cstheme="minorHAnsi"/>
          <w:szCs w:val="24"/>
        </w:rPr>
        <w:t xml:space="preserve"> </w:t>
      </w:r>
      <w:r w:rsidR="00FE3B7C" w:rsidRPr="00925A2E">
        <w:rPr>
          <w:rFonts w:asciiTheme="minorHAnsi" w:hAnsiTheme="minorHAnsi" w:cstheme="minorHAnsi"/>
          <w:szCs w:val="24"/>
        </w:rPr>
        <w:t xml:space="preserve">ekonomiczną samodzielność. </w:t>
      </w:r>
      <w:r w:rsidR="00251028" w:rsidRPr="00925A2E">
        <w:rPr>
          <w:rFonts w:asciiTheme="minorHAnsi" w:hAnsiTheme="minorHAnsi" w:cstheme="minorHAnsi"/>
          <w:szCs w:val="24"/>
        </w:rPr>
        <w:t>Ponadto,</w:t>
      </w:r>
      <w:r w:rsidR="00660B56">
        <w:rPr>
          <w:rFonts w:asciiTheme="minorHAnsi" w:hAnsiTheme="minorHAnsi" w:cstheme="minorHAnsi"/>
          <w:szCs w:val="24"/>
        </w:rPr>
        <w:t xml:space="preserve"> skutki </w:t>
      </w:r>
      <w:r w:rsidR="00660B56" w:rsidRPr="008941B5">
        <w:rPr>
          <w:rFonts w:asciiTheme="minorHAnsi" w:hAnsiTheme="minorHAnsi" w:cstheme="minorHAnsi"/>
          <w:color w:val="000000" w:themeColor="text1"/>
          <w:szCs w:val="24"/>
        </w:rPr>
        <w:t xml:space="preserve">pandemii </w:t>
      </w:r>
      <w:r w:rsidR="00DA084D" w:rsidRPr="008941B5">
        <w:rPr>
          <w:rFonts w:asciiTheme="minorHAnsi" w:hAnsiTheme="minorHAnsi" w:cstheme="minorHAnsi"/>
          <w:color w:val="000000" w:themeColor="text1"/>
          <w:szCs w:val="24"/>
        </w:rPr>
        <w:t>COVID-19</w:t>
      </w:r>
      <w:r w:rsidR="00660B56" w:rsidRPr="008941B5">
        <w:rPr>
          <w:rFonts w:asciiTheme="minorHAnsi" w:hAnsiTheme="minorHAnsi" w:cstheme="minorHAnsi"/>
          <w:color w:val="000000" w:themeColor="text1"/>
          <w:szCs w:val="24"/>
        </w:rPr>
        <w:t xml:space="preserve"> </w:t>
      </w:r>
      <w:r w:rsidR="00660B56">
        <w:rPr>
          <w:rFonts w:asciiTheme="minorHAnsi" w:hAnsiTheme="minorHAnsi" w:cstheme="minorHAnsi"/>
          <w:szCs w:val="24"/>
        </w:rPr>
        <w:t>z</w:t>
      </w:r>
      <w:r w:rsidR="00742ADD">
        <w:rPr>
          <w:rFonts w:asciiTheme="minorHAnsi" w:hAnsiTheme="minorHAnsi" w:cstheme="minorHAnsi"/>
          <w:szCs w:val="24"/>
        </w:rPr>
        <w:t xml:space="preserve"> </w:t>
      </w:r>
      <w:r w:rsidR="00251028" w:rsidRPr="00925A2E">
        <w:rPr>
          <w:rFonts w:asciiTheme="minorHAnsi" w:hAnsiTheme="minorHAnsi" w:cstheme="minorHAnsi"/>
          <w:szCs w:val="24"/>
        </w:rPr>
        <w:t>początku 2020 r. wpłynęły negatywnie na rynek pracy, co uderza za</w:t>
      </w:r>
      <w:r w:rsidR="00185713" w:rsidRPr="00925A2E">
        <w:rPr>
          <w:rFonts w:asciiTheme="minorHAnsi" w:hAnsiTheme="minorHAnsi" w:cstheme="minorHAnsi"/>
          <w:szCs w:val="24"/>
        </w:rPr>
        <w:t>zwyczaj</w:t>
      </w:r>
      <w:r w:rsidR="00251028" w:rsidRPr="00925A2E">
        <w:rPr>
          <w:rFonts w:asciiTheme="minorHAnsi" w:hAnsiTheme="minorHAnsi" w:cstheme="minorHAnsi"/>
          <w:szCs w:val="24"/>
        </w:rPr>
        <w:t xml:space="preserve"> </w:t>
      </w:r>
      <w:r w:rsidR="008A4888" w:rsidRPr="00925A2E">
        <w:rPr>
          <w:rFonts w:asciiTheme="minorHAnsi" w:hAnsiTheme="minorHAnsi" w:cstheme="minorHAnsi"/>
          <w:szCs w:val="24"/>
        </w:rPr>
        <w:t>w</w:t>
      </w:r>
      <w:r w:rsidR="008A4888">
        <w:rPr>
          <w:rFonts w:asciiTheme="minorHAnsi" w:hAnsiTheme="minorHAnsi" w:cstheme="minorHAnsi"/>
          <w:szCs w:val="24"/>
        </w:rPr>
        <w:t> </w:t>
      </w:r>
      <w:r w:rsidR="00251028" w:rsidRPr="00925A2E">
        <w:rPr>
          <w:rFonts w:asciiTheme="minorHAnsi" w:hAnsiTheme="minorHAnsi" w:cstheme="minorHAnsi"/>
          <w:szCs w:val="24"/>
        </w:rPr>
        <w:t xml:space="preserve">grupy najsłabiej wykształcone. </w:t>
      </w:r>
      <w:r w:rsidR="00810550" w:rsidRPr="00925A2E">
        <w:rPr>
          <w:rFonts w:asciiTheme="minorHAnsi" w:hAnsiTheme="minorHAnsi" w:cstheme="minorHAnsi"/>
          <w:szCs w:val="24"/>
        </w:rPr>
        <w:t xml:space="preserve">Edukacja zawodowa może stanowić </w:t>
      </w:r>
      <w:r w:rsidR="00E22917" w:rsidRPr="00925A2E">
        <w:rPr>
          <w:rFonts w:asciiTheme="minorHAnsi" w:hAnsiTheme="minorHAnsi" w:cstheme="minorHAnsi"/>
          <w:szCs w:val="24"/>
        </w:rPr>
        <w:t>atrakcyjne dla Romów zabezpieczenie prze</w:t>
      </w:r>
      <w:r w:rsidR="00185713" w:rsidRPr="00925A2E">
        <w:rPr>
          <w:rFonts w:asciiTheme="minorHAnsi" w:hAnsiTheme="minorHAnsi" w:cstheme="minorHAnsi"/>
          <w:szCs w:val="24"/>
        </w:rPr>
        <w:t>d</w:t>
      </w:r>
      <w:r w:rsidR="00E22917" w:rsidRPr="00925A2E">
        <w:rPr>
          <w:rFonts w:asciiTheme="minorHAnsi" w:hAnsiTheme="minorHAnsi" w:cstheme="minorHAnsi"/>
          <w:szCs w:val="24"/>
        </w:rPr>
        <w:t xml:space="preserve"> bezrobociem, a dla rynku </w:t>
      </w:r>
      <w:r w:rsidR="004904FD" w:rsidRPr="00925A2E">
        <w:rPr>
          <w:rFonts w:asciiTheme="minorHAnsi" w:hAnsiTheme="minorHAnsi" w:cstheme="minorHAnsi"/>
          <w:szCs w:val="24"/>
        </w:rPr>
        <w:t xml:space="preserve">– </w:t>
      </w:r>
      <w:r w:rsidR="00E22917" w:rsidRPr="00925A2E">
        <w:rPr>
          <w:rFonts w:asciiTheme="minorHAnsi" w:hAnsiTheme="minorHAnsi" w:cstheme="minorHAnsi"/>
          <w:szCs w:val="24"/>
        </w:rPr>
        <w:t>wzmocnienie bardz</w:t>
      </w:r>
      <w:r w:rsidR="00E15EC5" w:rsidRPr="00925A2E">
        <w:rPr>
          <w:rFonts w:asciiTheme="minorHAnsi" w:hAnsiTheme="minorHAnsi" w:cstheme="minorHAnsi"/>
          <w:szCs w:val="24"/>
        </w:rPr>
        <w:t>o</w:t>
      </w:r>
      <w:r w:rsidR="00E22917" w:rsidRPr="00925A2E">
        <w:rPr>
          <w:rFonts w:asciiTheme="minorHAnsi" w:hAnsiTheme="minorHAnsi" w:cstheme="minorHAnsi"/>
          <w:szCs w:val="24"/>
        </w:rPr>
        <w:t xml:space="preserve"> dotkniętego skutkami pandemii </w:t>
      </w:r>
      <w:r w:rsidR="00A84F75" w:rsidRPr="00925A2E">
        <w:rPr>
          <w:rFonts w:asciiTheme="minorHAnsi" w:hAnsiTheme="minorHAnsi" w:cstheme="minorHAnsi"/>
          <w:szCs w:val="24"/>
        </w:rPr>
        <w:t xml:space="preserve">np. </w:t>
      </w:r>
      <w:r w:rsidR="00E22917" w:rsidRPr="00925A2E">
        <w:rPr>
          <w:rFonts w:asciiTheme="minorHAnsi" w:hAnsiTheme="minorHAnsi" w:cstheme="minorHAnsi"/>
          <w:szCs w:val="24"/>
        </w:rPr>
        <w:t xml:space="preserve">sektora usług. </w:t>
      </w:r>
    </w:p>
    <w:p w14:paraId="1F02D430" w14:textId="3807E1BC" w:rsidR="00FE3B7C" w:rsidRPr="00925A2E" w:rsidRDefault="00FE3B7C"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t xml:space="preserve">Rys. </w:t>
      </w:r>
      <w:r w:rsidR="00990AFB" w:rsidRPr="00925A2E">
        <w:rPr>
          <w:rFonts w:asciiTheme="minorHAnsi" w:hAnsiTheme="minorHAnsi" w:cstheme="minorHAnsi"/>
          <w:i/>
          <w:sz w:val="18"/>
          <w:szCs w:val="24"/>
        </w:rPr>
        <w:t>29</w:t>
      </w:r>
      <w:r w:rsidRPr="00925A2E">
        <w:rPr>
          <w:rFonts w:asciiTheme="minorHAnsi" w:hAnsiTheme="minorHAnsi" w:cstheme="minorHAnsi"/>
          <w:i/>
          <w:sz w:val="18"/>
          <w:szCs w:val="24"/>
        </w:rPr>
        <w:t>. Ekonomiczne grupy wieku wśród Romów</w:t>
      </w:r>
    </w:p>
    <w:p w14:paraId="3C081E33" w14:textId="77777777" w:rsidR="00990AFB" w:rsidRPr="00925A2E" w:rsidRDefault="00990AFB" w:rsidP="00990AFB">
      <w:pPr>
        <w:autoSpaceDE/>
        <w:autoSpaceDN/>
        <w:adjustRightInd/>
        <w:spacing w:line="259" w:lineRule="auto"/>
        <w:rPr>
          <w:rFonts w:asciiTheme="minorHAnsi" w:eastAsiaTheme="minorHAnsi" w:hAnsiTheme="minorHAnsi" w:cstheme="minorHAnsi"/>
          <w:i/>
          <w:kern w:val="0"/>
        </w:rPr>
      </w:pPr>
      <w:r w:rsidRPr="00925A2E">
        <w:rPr>
          <w:rFonts w:asciiTheme="minorHAnsi" w:eastAsiaTheme="minorHAnsi" w:hAnsiTheme="minorHAnsi" w:cstheme="minorHAnsi"/>
          <w:i/>
          <w:noProof/>
          <w:kern w:val="0"/>
          <w:lang w:eastAsia="pl-PL"/>
        </w:rPr>
        <w:drawing>
          <wp:inline distT="0" distB="0" distL="0" distR="0" wp14:anchorId="1E7B52E9" wp14:editId="7C2879F3">
            <wp:extent cx="5486400" cy="3200400"/>
            <wp:effectExtent l="0" t="0" r="0" b="0"/>
            <wp:docPr id="11"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0188247A" w14:textId="77777777" w:rsidR="003A00F7" w:rsidRPr="00925A2E" w:rsidRDefault="003A00F7">
      <w:pPr>
        <w:spacing w:line="276" w:lineRule="auto"/>
        <w:contextualSpacing/>
        <w:jc w:val="both"/>
        <w:rPr>
          <w:rFonts w:asciiTheme="minorHAnsi" w:hAnsiTheme="minorHAnsi" w:cstheme="minorHAnsi"/>
          <w:sz w:val="18"/>
          <w:szCs w:val="24"/>
        </w:rPr>
      </w:pPr>
    </w:p>
    <w:p w14:paraId="202FA1E8" w14:textId="7452D4B8" w:rsidR="001F6A30" w:rsidRPr="00925A2E" w:rsidRDefault="00FE3B7C" w:rsidP="00BE67AC">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Wspomniany wcześniej długotrwały wysoki poziom bezrobocia w Polsce był jednym </w:t>
      </w:r>
      <w:r w:rsidR="003E5E9F" w:rsidRPr="00925A2E">
        <w:rPr>
          <w:rFonts w:asciiTheme="minorHAnsi" w:hAnsiTheme="minorHAnsi" w:cstheme="minorHAnsi"/>
          <w:szCs w:val="24"/>
        </w:rPr>
        <w:t xml:space="preserve">z czynników uniemożliwiających </w:t>
      </w:r>
      <w:r w:rsidRPr="00925A2E">
        <w:rPr>
          <w:rFonts w:asciiTheme="minorHAnsi" w:hAnsiTheme="minorHAnsi" w:cstheme="minorHAnsi"/>
          <w:szCs w:val="24"/>
        </w:rPr>
        <w:t xml:space="preserve">osobom z najniższym wykształceniem i niskimi kwalifikacjami zawodowymi wejście na rynek pracy. Dane spisowe (rys. </w:t>
      </w:r>
      <w:r w:rsidR="00333FEC" w:rsidRPr="00925A2E">
        <w:rPr>
          <w:rFonts w:asciiTheme="minorHAnsi" w:hAnsiTheme="minorHAnsi" w:cstheme="minorHAnsi"/>
          <w:szCs w:val="24"/>
        </w:rPr>
        <w:t>3</w:t>
      </w:r>
      <w:r w:rsidR="00990AFB" w:rsidRPr="00925A2E">
        <w:rPr>
          <w:rFonts w:asciiTheme="minorHAnsi" w:hAnsiTheme="minorHAnsi" w:cstheme="minorHAnsi"/>
          <w:szCs w:val="24"/>
        </w:rPr>
        <w:t>0</w:t>
      </w:r>
      <w:r w:rsidRPr="00925A2E">
        <w:rPr>
          <w:rFonts w:asciiTheme="minorHAnsi" w:hAnsiTheme="minorHAnsi" w:cstheme="minorHAnsi"/>
          <w:szCs w:val="24"/>
        </w:rPr>
        <w:t>) wskazują na niewielki odsetek osób pracujących (13,31%), podobny mu odsetek osób bezrobotnych (15,54%) i duży odsetek osób biernych zawodowo (62,58%)</w:t>
      </w:r>
      <w:r w:rsidR="00864865" w:rsidRPr="00925A2E">
        <w:rPr>
          <w:rStyle w:val="Odwoanieprzypisudolnego"/>
          <w:rFonts w:asciiTheme="minorHAnsi" w:hAnsiTheme="minorHAnsi" w:cstheme="minorHAnsi"/>
          <w:szCs w:val="24"/>
        </w:rPr>
        <w:footnoteReference w:id="33"/>
      </w:r>
      <w:r w:rsidR="00DF6E94">
        <w:rPr>
          <w:rFonts w:asciiTheme="minorHAnsi" w:hAnsiTheme="minorHAnsi" w:cstheme="minorHAnsi"/>
          <w:szCs w:val="24"/>
          <w:vertAlign w:val="superscript"/>
        </w:rPr>
        <w:t>)</w:t>
      </w:r>
      <w:r w:rsidRPr="00925A2E">
        <w:rPr>
          <w:rFonts w:asciiTheme="minorHAnsi" w:hAnsiTheme="minorHAnsi" w:cstheme="minorHAnsi"/>
          <w:szCs w:val="24"/>
        </w:rPr>
        <w:t xml:space="preserve">. Ten ostatni odsetek może jednocześnie sygnalizować wielkość tzw. szarej strefy w tej grupie. </w:t>
      </w:r>
      <w:r w:rsidR="00F91E97" w:rsidRPr="00925A2E">
        <w:rPr>
          <w:rFonts w:asciiTheme="minorHAnsi" w:hAnsiTheme="minorHAnsi" w:cstheme="minorHAnsi"/>
          <w:szCs w:val="24"/>
        </w:rPr>
        <w:t xml:space="preserve">Ukierunkowuje </w:t>
      </w:r>
      <w:r w:rsidRPr="00925A2E">
        <w:rPr>
          <w:rFonts w:asciiTheme="minorHAnsi" w:hAnsiTheme="minorHAnsi" w:cstheme="minorHAnsi"/>
          <w:szCs w:val="24"/>
        </w:rPr>
        <w:t xml:space="preserve">to wyzwania związane z rynkiem pracy, m.in. trudności </w:t>
      </w:r>
      <w:r w:rsidR="0016105C">
        <w:rPr>
          <w:rFonts w:asciiTheme="minorHAnsi" w:hAnsiTheme="minorHAnsi" w:cstheme="minorHAnsi"/>
          <w:szCs w:val="24"/>
        </w:rPr>
        <w:t>z przejściem z szarej strefy do</w:t>
      </w:r>
      <w:r w:rsidR="00742ADD">
        <w:rPr>
          <w:rFonts w:asciiTheme="minorHAnsi" w:hAnsiTheme="minorHAnsi" w:cstheme="minorHAnsi"/>
          <w:szCs w:val="24"/>
        </w:rPr>
        <w:t xml:space="preserve"> </w:t>
      </w:r>
      <w:r w:rsidRPr="00925A2E">
        <w:rPr>
          <w:rFonts w:asciiTheme="minorHAnsi" w:hAnsiTheme="minorHAnsi" w:cstheme="minorHAnsi"/>
          <w:szCs w:val="24"/>
        </w:rPr>
        <w:t>legalnej pracy. Szara strefa jest atrakcyjna dla tej grupy nie tylko z powodu nieopodatkowania dochodu czy ukrycia go w</w:t>
      </w:r>
      <w:r w:rsidR="003E5E9F" w:rsidRPr="00925A2E">
        <w:rPr>
          <w:rFonts w:asciiTheme="minorHAnsi" w:hAnsiTheme="minorHAnsi" w:cstheme="minorHAnsi"/>
          <w:szCs w:val="24"/>
        </w:rPr>
        <w:t xml:space="preserve"> </w:t>
      </w:r>
      <w:r w:rsidRPr="00925A2E">
        <w:rPr>
          <w:rFonts w:asciiTheme="minorHAnsi" w:hAnsiTheme="minorHAnsi" w:cstheme="minorHAnsi"/>
          <w:szCs w:val="24"/>
        </w:rPr>
        <w:t>kontekście opieki społecznej, ale zatrudnienie „na</w:t>
      </w:r>
      <w:r w:rsidR="00742ADD">
        <w:rPr>
          <w:rFonts w:asciiTheme="minorHAnsi" w:hAnsiTheme="minorHAnsi" w:cstheme="minorHAnsi"/>
          <w:szCs w:val="24"/>
        </w:rPr>
        <w:t xml:space="preserve"> </w:t>
      </w:r>
      <w:r w:rsidRPr="00925A2E">
        <w:rPr>
          <w:rFonts w:asciiTheme="minorHAnsi" w:hAnsiTheme="minorHAnsi" w:cstheme="minorHAnsi"/>
          <w:szCs w:val="24"/>
        </w:rPr>
        <w:t>czarno” umożliwia uzyskanie wyższego dochodu, nie wymaga formalności czy udokumentowania wykształcenia i</w:t>
      </w:r>
      <w:r w:rsidR="00742ADD">
        <w:rPr>
          <w:rFonts w:asciiTheme="minorHAnsi" w:hAnsiTheme="minorHAnsi" w:cstheme="minorHAnsi"/>
          <w:szCs w:val="24"/>
        </w:rPr>
        <w:t xml:space="preserve"> </w:t>
      </w:r>
      <w:r w:rsidRPr="00925A2E">
        <w:rPr>
          <w:rFonts w:asciiTheme="minorHAnsi" w:hAnsiTheme="minorHAnsi" w:cstheme="minorHAnsi"/>
          <w:szCs w:val="24"/>
        </w:rPr>
        <w:t xml:space="preserve">kwalifikacji zawodowych. </w:t>
      </w:r>
    </w:p>
    <w:p w14:paraId="7A148535" w14:textId="77777777" w:rsidR="00990AFB" w:rsidRPr="00925A2E" w:rsidRDefault="00990AFB" w:rsidP="00BE67AC">
      <w:pPr>
        <w:spacing w:after="120" w:line="276" w:lineRule="auto"/>
        <w:jc w:val="both"/>
        <w:rPr>
          <w:rFonts w:asciiTheme="minorHAnsi" w:hAnsiTheme="minorHAnsi" w:cstheme="minorHAnsi"/>
          <w:szCs w:val="24"/>
        </w:rPr>
      </w:pPr>
    </w:p>
    <w:p w14:paraId="5E6308E9" w14:textId="6A04D675" w:rsidR="003A00F7" w:rsidRPr="006740CC" w:rsidRDefault="00FE3B7C"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t>Rys. 3</w:t>
      </w:r>
      <w:r w:rsidR="00990AFB" w:rsidRPr="00925A2E">
        <w:rPr>
          <w:rFonts w:asciiTheme="minorHAnsi" w:hAnsiTheme="minorHAnsi" w:cstheme="minorHAnsi"/>
          <w:i/>
          <w:sz w:val="18"/>
          <w:szCs w:val="24"/>
        </w:rPr>
        <w:t>0</w:t>
      </w:r>
      <w:r w:rsidRPr="00925A2E">
        <w:rPr>
          <w:rFonts w:asciiTheme="minorHAnsi" w:hAnsiTheme="minorHAnsi" w:cstheme="minorHAnsi"/>
          <w:i/>
          <w:sz w:val="18"/>
          <w:szCs w:val="24"/>
        </w:rPr>
        <w:t>. Aktywność ekonomiczna</w:t>
      </w:r>
    </w:p>
    <w:p w14:paraId="46F537C8" w14:textId="3961F2A8" w:rsidR="00FE3B7C" w:rsidRPr="001B18EA" w:rsidRDefault="00990AFB" w:rsidP="001B18EA">
      <w:pPr>
        <w:autoSpaceDE/>
        <w:autoSpaceDN/>
        <w:adjustRightInd/>
        <w:spacing w:line="259" w:lineRule="auto"/>
        <w:rPr>
          <w:rFonts w:asciiTheme="minorHAnsi" w:eastAsiaTheme="minorHAnsi" w:hAnsiTheme="minorHAnsi" w:cstheme="minorHAnsi"/>
          <w:i/>
          <w:kern w:val="0"/>
        </w:rPr>
      </w:pPr>
      <w:r w:rsidRPr="00925A2E">
        <w:rPr>
          <w:rFonts w:asciiTheme="minorHAnsi" w:eastAsiaTheme="minorHAnsi" w:hAnsiTheme="minorHAnsi" w:cstheme="minorHAnsi"/>
          <w:i/>
          <w:noProof/>
          <w:kern w:val="0"/>
          <w:lang w:eastAsia="pl-PL"/>
        </w:rPr>
        <w:lastRenderedPageBreak/>
        <w:drawing>
          <wp:inline distT="0" distB="0" distL="0" distR="0" wp14:anchorId="23103486" wp14:editId="5DC77467">
            <wp:extent cx="5486400" cy="3200400"/>
            <wp:effectExtent l="0" t="0" r="0" b="0"/>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1C18EB52" w14:textId="77777777" w:rsidR="00660B56" w:rsidRDefault="00660B56" w:rsidP="00740DAA">
      <w:pPr>
        <w:spacing w:after="120" w:line="276" w:lineRule="auto"/>
        <w:jc w:val="both"/>
        <w:rPr>
          <w:rFonts w:asciiTheme="minorHAnsi" w:hAnsiTheme="minorHAnsi" w:cstheme="minorHAnsi"/>
          <w:szCs w:val="24"/>
        </w:rPr>
      </w:pPr>
    </w:p>
    <w:p w14:paraId="1FDA7D58" w14:textId="2387D119" w:rsidR="00740DAA" w:rsidRPr="00925A2E" w:rsidRDefault="00FE3B7C"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Proporcje płciowe w tej grupie są podobne jak w innych – z nieznaczną przewagą kobiet (rys. 3</w:t>
      </w:r>
      <w:r w:rsidR="00990AFB" w:rsidRPr="00925A2E">
        <w:rPr>
          <w:rFonts w:asciiTheme="minorHAnsi" w:hAnsiTheme="minorHAnsi" w:cstheme="minorHAnsi"/>
          <w:szCs w:val="24"/>
        </w:rPr>
        <w:t>1</w:t>
      </w:r>
      <w:r w:rsidRPr="00925A2E">
        <w:rPr>
          <w:rFonts w:asciiTheme="minorHAnsi" w:hAnsiTheme="minorHAnsi" w:cstheme="minorHAnsi"/>
          <w:szCs w:val="24"/>
        </w:rPr>
        <w:t xml:space="preserve">). Kobiety i dziewczęta romskie stanowią szczególną grupę wsparcia w niniejszej strategii z uwagi na ich narażenie na wielosektorową dyskryminację, przemoc domową itd. Swoistym paradoksem, obserwowanym zarówno w Polsce, jak i w innych krajach </w:t>
      </w:r>
      <w:r w:rsidR="005008D2" w:rsidRPr="00925A2E">
        <w:rPr>
          <w:rFonts w:asciiTheme="minorHAnsi" w:hAnsiTheme="minorHAnsi" w:cstheme="minorHAnsi"/>
          <w:szCs w:val="24"/>
        </w:rPr>
        <w:t xml:space="preserve">regionu </w:t>
      </w:r>
      <w:r w:rsidRPr="00925A2E">
        <w:rPr>
          <w:rFonts w:asciiTheme="minorHAnsi" w:hAnsiTheme="minorHAnsi" w:cstheme="minorHAnsi"/>
          <w:szCs w:val="24"/>
        </w:rPr>
        <w:t>jest fak</w:t>
      </w:r>
      <w:r w:rsidR="00175916" w:rsidRPr="00925A2E">
        <w:rPr>
          <w:rFonts w:asciiTheme="minorHAnsi" w:hAnsiTheme="minorHAnsi" w:cstheme="minorHAnsi"/>
          <w:szCs w:val="24"/>
        </w:rPr>
        <w:t>t, że mimo iż kultura romska ma</w:t>
      </w:r>
      <w:r w:rsidR="00742ADD">
        <w:rPr>
          <w:rFonts w:asciiTheme="minorHAnsi" w:hAnsiTheme="minorHAnsi" w:cstheme="minorHAnsi"/>
          <w:szCs w:val="24"/>
        </w:rPr>
        <w:t xml:space="preserve"> </w:t>
      </w:r>
      <w:r w:rsidRPr="00925A2E">
        <w:rPr>
          <w:rFonts w:asciiTheme="minorHAnsi" w:hAnsiTheme="minorHAnsi" w:cstheme="minorHAnsi"/>
          <w:szCs w:val="24"/>
        </w:rPr>
        <w:t xml:space="preserve">charakter wyraźnie patriarchalny i gerontokratyczny, </w:t>
      </w:r>
      <w:r w:rsidR="003E5E9F" w:rsidRPr="00925A2E">
        <w:rPr>
          <w:rFonts w:asciiTheme="minorHAnsi" w:hAnsiTheme="minorHAnsi" w:cstheme="minorHAnsi"/>
          <w:szCs w:val="24"/>
        </w:rPr>
        <w:t xml:space="preserve">w praktyce daje się obserwować </w:t>
      </w:r>
      <w:r w:rsidRPr="00925A2E">
        <w:rPr>
          <w:rFonts w:asciiTheme="minorHAnsi" w:hAnsiTheme="minorHAnsi" w:cstheme="minorHAnsi"/>
          <w:szCs w:val="24"/>
        </w:rPr>
        <w:t xml:space="preserve">szczególne zaangażowanie kobiet w projekty realizowane w poprzednich strategiach. Kobiety stanowią większość pracujących </w:t>
      </w:r>
      <w:r w:rsidR="004B6DB9">
        <w:rPr>
          <w:rFonts w:asciiTheme="minorHAnsi" w:hAnsiTheme="minorHAnsi" w:cstheme="minorHAnsi"/>
        </w:rPr>
        <w:t>AER</w:t>
      </w:r>
      <w:r w:rsidRPr="00925A2E">
        <w:rPr>
          <w:rFonts w:asciiTheme="minorHAnsi" w:hAnsiTheme="minorHAnsi" w:cstheme="minorHAnsi"/>
          <w:szCs w:val="24"/>
        </w:rPr>
        <w:t xml:space="preserve"> (7</w:t>
      </w:r>
      <w:r w:rsidR="00DC0744" w:rsidRPr="00925A2E">
        <w:rPr>
          <w:rFonts w:asciiTheme="minorHAnsi" w:hAnsiTheme="minorHAnsi" w:cstheme="minorHAnsi"/>
          <w:szCs w:val="24"/>
        </w:rPr>
        <w:t>4</w:t>
      </w:r>
      <w:r w:rsidRPr="00925A2E">
        <w:rPr>
          <w:rFonts w:asciiTheme="minorHAnsi" w:hAnsiTheme="minorHAnsi" w:cstheme="minorHAnsi"/>
          <w:szCs w:val="24"/>
        </w:rPr>
        <w:t>%)</w:t>
      </w:r>
      <w:r w:rsidR="004223C0" w:rsidRPr="00925A2E">
        <w:rPr>
          <w:rStyle w:val="Odwoanieprzypisudolnego"/>
          <w:rFonts w:asciiTheme="minorHAnsi" w:hAnsiTheme="minorHAnsi" w:cstheme="minorHAnsi"/>
          <w:szCs w:val="24"/>
        </w:rPr>
        <w:footnoteReference w:id="34"/>
      </w:r>
      <w:r w:rsidR="00DF6E94">
        <w:rPr>
          <w:rFonts w:asciiTheme="minorHAnsi" w:hAnsiTheme="minorHAnsi" w:cstheme="minorHAnsi"/>
          <w:szCs w:val="24"/>
          <w:vertAlign w:val="superscript"/>
        </w:rPr>
        <w:t>)</w:t>
      </w:r>
      <w:r w:rsidR="00B6033F">
        <w:rPr>
          <w:rFonts w:asciiTheme="minorHAnsi" w:hAnsiTheme="minorHAnsi" w:cstheme="minorHAnsi"/>
          <w:szCs w:val="24"/>
        </w:rPr>
        <w:t xml:space="preserve"> </w:t>
      </w:r>
      <w:r w:rsidRPr="00925A2E">
        <w:rPr>
          <w:rFonts w:asciiTheme="minorHAnsi" w:hAnsiTheme="minorHAnsi" w:cstheme="minorHAnsi"/>
          <w:szCs w:val="24"/>
        </w:rPr>
        <w:t>oraz większość studentów pochodzenia romskiego (6</w:t>
      </w:r>
      <w:r w:rsidR="00261098" w:rsidRPr="00925A2E">
        <w:rPr>
          <w:rFonts w:asciiTheme="minorHAnsi" w:hAnsiTheme="minorHAnsi" w:cstheme="minorHAnsi"/>
          <w:szCs w:val="24"/>
        </w:rPr>
        <w:t>7</w:t>
      </w:r>
      <w:r w:rsidR="006E76D5" w:rsidRPr="00925A2E">
        <w:rPr>
          <w:rFonts w:asciiTheme="minorHAnsi" w:hAnsiTheme="minorHAnsi" w:cstheme="minorHAnsi"/>
          <w:szCs w:val="24"/>
        </w:rPr>
        <w:t>%).</w:t>
      </w:r>
    </w:p>
    <w:p w14:paraId="030879B7" w14:textId="77777777" w:rsidR="00660B56" w:rsidRDefault="00660B56" w:rsidP="00175916">
      <w:pPr>
        <w:spacing w:line="276" w:lineRule="auto"/>
        <w:contextualSpacing/>
        <w:jc w:val="both"/>
        <w:rPr>
          <w:rFonts w:asciiTheme="minorHAnsi" w:hAnsiTheme="minorHAnsi" w:cstheme="minorHAnsi"/>
          <w:i/>
          <w:sz w:val="18"/>
          <w:szCs w:val="24"/>
        </w:rPr>
      </w:pPr>
    </w:p>
    <w:p w14:paraId="77321B8C" w14:textId="77777777" w:rsidR="00660B56" w:rsidRDefault="00660B56" w:rsidP="00175916">
      <w:pPr>
        <w:spacing w:line="276" w:lineRule="auto"/>
        <w:contextualSpacing/>
        <w:jc w:val="both"/>
        <w:rPr>
          <w:rFonts w:asciiTheme="minorHAnsi" w:hAnsiTheme="minorHAnsi" w:cstheme="minorHAnsi"/>
          <w:i/>
          <w:sz w:val="18"/>
          <w:szCs w:val="24"/>
        </w:rPr>
      </w:pPr>
    </w:p>
    <w:p w14:paraId="5857C14C" w14:textId="77777777" w:rsidR="00660B56" w:rsidRDefault="00660B56" w:rsidP="00175916">
      <w:pPr>
        <w:spacing w:line="276" w:lineRule="auto"/>
        <w:contextualSpacing/>
        <w:jc w:val="both"/>
        <w:rPr>
          <w:rFonts w:asciiTheme="minorHAnsi" w:hAnsiTheme="minorHAnsi" w:cstheme="minorHAnsi"/>
          <w:i/>
          <w:sz w:val="18"/>
          <w:szCs w:val="24"/>
        </w:rPr>
      </w:pPr>
    </w:p>
    <w:p w14:paraId="399F5FB2" w14:textId="77777777" w:rsidR="00660B56" w:rsidRDefault="00660B56" w:rsidP="00175916">
      <w:pPr>
        <w:spacing w:line="276" w:lineRule="auto"/>
        <w:contextualSpacing/>
        <w:jc w:val="both"/>
        <w:rPr>
          <w:rFonts w:asciiTheme="minorHAnsi" w:hAnsiTheme="minorHAnsi" w:cstheme="minorHAnsi"/>
          <w:i/>
          <w:sz w:val="18"/>
          <w:szCs w:val="24"/>
        </w:rPr>
      </w:pPr>
    </w:p>
    <w:p w14:paraId="3226F666" w14:textId="77777777" w:rsidR="00660B56" w:rsidRDefault="00660B56" w:rsidP="00175916">
      <w:pPr>
        <w:spacing w:line="276" w:lineRule="auto"/>
        <w:contextualSpacing/>
        <w:jc w:val="both"/>
        <w:rPr>
          <w:rFonts w:asciiTheme="minorHAnsi" w:hAnsiTheme="minorHAnsi" w:cstheme="minorHAnsi"/>
          <w:i/>
          <w:sz w:val="18"/>
          <w:szCs w:val="24"/>
        </w:rPr>
      </w:pPr>
    </w:p>
    <w:p w14:paraId="1BC76C84" w14:textId="77777777" w:rsidR="00660B56" w:rsidRDefault="00660B56" w:rsidP="00175916">
      <w:pPr>
        <w:spacing w:line="276" w:lineRule="auto"/>
        <w:contextualSpacing/>
        <w:jc w:val="both"/>
        <w:rPr>
          <w:rFonts w:asciiTheme="minorHAnsi" w:hAnsiTheme="minorHAnsi" w:cstheme="minorHAnsi"/>
          <w:i/>
          <w:sz w:val="18"/>
          <w:szCs w:val="24"/>
        </w:rPr>
      </w:pPr>
    </w:p>
    <w:p w14:paraId="4C9AC60A" w14:textId="77777777" w:rsidR="00660B56" w:rsidRDefault="00660B56" w:rsidP="00175916">
      <w:pPr>
        <w:spacing w:line="276" w:lineRule="auto"/>
        <w:contextualSpacing/>
        <w:jc w:val="both"/>
        <w:rPr>
          <w:rFonts w:asciiTheme="minorHAnsi" w:hAnsiTheme="minorHAnsi" w:cstheme="minorHAnsi"/>
          <w:i/>
          <w:sz w:val="18"/>
          <w:szCs w:val="24"/>
        </w:rPr>
      </w:pPr>
    </w:p>
    <w:p w14:paraId="68AC4F69" w14:textId="77777777" w:rsidR="00660B56" w:rsidRDefault="00660B56" w:rsidP="00175916">
      <w:pPr>
        <w:spacing w:line="276" w:lineRule="auto"/>
        <w:contextualSpacing/>
        <w:jc w:val="both"/>
        <w:rPr>
          <w:rFonts w:asciiTheme="minorHAnsi" w:hAnsiTheme="minorHAnsi" w:cstheme="minorHAnsi"/>
          <w:i/>
          <w:sz w:val="18"/>
          <w:szCs w:val="24"/>
        </w:rPr>
      </w:pPr>
    </w:p>
    <w:p w14:paraId="356F70EC" w14:textId="77777777" w:rsidR="00660B56" w:rsidRDefault="00660B56" w:rsidP="00175916">
      <w:pPr>
        <w:spacing w:line="276" w:lineRule="auto"/>
        <w:contextualSpacing/>
        <w:jc w:val="both"/>
        <w:rPr>
          <w:rFonts w:asciiTheme="minorHAnsi" w:hAnsiTheme="minorHAnsi" w:cstheme="minorHAnsi"/>
          <w:i/>
          <w:sz w:val="18"/>
          <w:szCs w:val="24"/>
        </w:rPr>
      </w:pPr>
    </w:p>
    <w:p w14:paraId="0F4BD84B" w14:textId="77777777" w:rsidR="00660B56" w:rsidRDefault="00660B56" w:rsidP="00175916">
      <w:pPr>
        <w:spacing w:line="276" w:lineRule="auto"/>
        <w:contextualSpacing/>
        <w:jc w:val="both"/>
        <w:rPr>
          <w:rFonts w:asciiTheme="minorHAnsi" w:hAnsiTheme="minorHAnsi" w:cstheme="minorHAnsi"/>
          <w:i/>
          <w:sz w:val="18"/>
          <w:szCs w:val="24"/>
        </w:rPr>
      </w:pPr>
    </w:p>
    <w:p w14:paraId="6BB55E74" w14:textId="77777777" w:rsidR="00660B56" w:rsidRDefault="00660B56" w:rsidP="00175916">
      <w:pPr>
        <w:spacing w:line="276" w:lineRule="auto"/>
        <w:contextualSpacing/>
        <w:jc w:val="both"/>
        <w:rPr>
          <w:rFonts w:asciiTheme="minorHAnsi" w:hAnsiTheme="minorHAnsi" w:cstheme="minorHAnsi"/>
          <w:i/>
          <w:sz w:val="18"/>
          <w:szCs w:val="24"/>
        </w:rPr>
      </w:pPr>
    </w:p>
    <w:p w14:paraId="27F58499" w14:textId="77777777" w:rsidR="00660B56" w:rsidRDefault="00660B56" w:rsidP="00175916">
      <w:pPr>
        <w:spacing w:line="276" w:lineRule="auto"/>
        <w:contextualSpacing/>
        <w:jc w:val="both"/>
        <w:rPr>
          <w:rFonts w:asciiTheme="minorHAnsi" w:hAnsiTheme="minorHAnsi" w:cstheme="minorHAnsi"/>
          <w:i/>
          <w:sz w:val="18"/>
          <w:szCs w:val="24"/>
        </w:rPr>
      </w:pPr>
    </w:p>
    <w:p w14:paraId="10ECB02F" w14:textId="77777777" w:rsidR="00660B56" w:rsidRDefault="00660B56" w:rsidP="00175916">
      <w:pPr>
        <w:spacing w:line="276" w:lineRule="auto"/>
        <w:contextualSpacing/>
        <w:jc w:val="both"/>
        <w:rPr>
          <w:rFonts w:asciiTheme="minorHAnsi" w:hAnsiTheme="minorHAnsi" w:cstheme="minorHAnsi"/>
          <w:i/>
          <w:sz w:val="18"/>
          <w:szCs w:val="24"/>
        </w:rPr>
      </w:pPr>
    </w:p>
    <w:p w14:paraId="632FC34E" w14:textId="77777777" w:rsidR="00660B56" w:rsidRDefault="00660B56" w:rsidP="00175916">
      <w:pPr>
        <w:spacing w:line="276" w:lineRule="auto"/>
        <w:contextualSpacing/>
        <w:jc w:val="both"/>
        <w:rPr>
          <w:rFonts w:asciiTheme="minorHAnsi" w:hAnsiTheme="minorHAnsi" w:cstheme="minorHAnsi"/>
          <w:i/>
          <w:sz w:val="18"/>
          <w:szCs w:val="24"/>
        </w:rPr>
      </w:pPr>
    </w:p>
    <w:p w14:paraId="3A646512" w14:textId="77777777" w:rsidR="00660B56" w:rsidRDefault="00660B56" w:rsidP="00175916">
      <w:pPr>
        <w:spacing w:line="276" w:lineRule="auto"/>
        <w:contextualSpacing/>
        <w:jc w:val="both"/>
        <w:rPr>
          <w:rFonts w:asciiTheme="minorHAnsi" w:hAnsiTheme="minorHAnsi" w:cstheme="minorHAnsi"/>
          <w:i/>
          <w:sz w:val="18"/>
          <w:szCs w:val="24"/>
        </w:rPr>
      </w:pPr>
    </w:p>
    <w:p w14:paraId="3886464C" w14:textId="77777777" w:rsidR="00660B56" w:rsidRDefault="00660B56" w:rsidP="00175916">
      <w:pPr>
        <w:spacing w:line="276" w:lineRule="auto"/>
        <w:contextualSpacing/>
        <w:jc w:val="both"/>
        <w:rPr>
          <w:rFonts w:asciiTheme="minorHAnsi" w:hAnsiTheme="minorHAnsi" w:cstheme="minorHAnsi"/>
          <w:i/>
          <w:sz w:val="18"/>
          <w:szCs w:val="24"/>
        </w:rPr>
      </w:pPr>
    </w:p>
    <w:p w14:paraId="12439486" w14:textId="77777777" w:rsidR="00660B56" w:rsidRDefault="00660B56" w:rsidP="00175916">
      <w:pPr>
        <w:spacing w:line="276" w:lineRule="auto"/>
        <w:contextualSpacing/>
        <w:jc w:val="both"/>
        <w:rPr>
          <w:rFonts w:asciiTheme="minorHAnsi" w:hAnsiTheme="minorHAnsi" w:cstheme="minorHAnsi"/>
          <w:i/>
          <w:sz w:val="18"/>
          <w:szCs w:val="24"/>
        </w:rPr>
      </w:pPr>
    </w:p>
    <w:p w14:paraId="45A59406" w14:textId="77777777" w:rsidR="00660B56" w:rsidRDefault="00660B56" w:rsidP="00175916">
      <w:pPr>
        <w:spacing w:line="276" w:lineRule="auto"/>
        <w:contextualSpacing/>
        <w:jc w:val="both"/>
        <w:rPr>
          <w:rFonts w:asciiTheme="minorHAnsi" w:hAnsiTheme="minorHAnsi" w:cstheme="minorHAnsi"/>
          <w:i/>
          <w:sz w:val="18"/>
          <w:szCs w:val="24"/>
        </w:rPr>
      </w:pPr>
    </w:p>
    <w:p w14:paraId="7C2C7E9F" w14:textId="77777777" w:rsidR="00660B56" w:rsidRDefault="00660B56" w:rsidP="00175916">
      <w:pPr>
        <w:spacing w:line="276" w:lineRule="auto"/>
        <w:contextualSpacing/>
        <w:jc w:val="both"/>
        <w:rPr>
          <w:rFonts w:asciiTheme="minorHAnsi" w:hAnsiTheme="minorHAnsi" w:cstheme="minorHAnsi"/>
          <w:i/>
          <w:sz w:val="18"/>
          <w:szCs w:val="24"/>
        </w:rPr>
      </w:pPr>
    </w:p>
    <w:p w14:paraId="7C3040C0" w14:textId="77777777" w:rsidR="00DA2B48" w:rsidRDefault="00DA2B48" w:rsidP="006740CC">
      <w:pPr>
        <w:spacing w:after="0" w:line="276" w:lineRule="auto"/>
        <w:jc w:val="both"/>
        <w:rPr>
          <w:rFonts w:asciiTheme="minorHAnsi" w:hAnsiTheme="minorHAnsi" w:cstheme="minorHAnsi"/>
          <w:i/>
          <w:sz w:val="18"/>
          <w:szCs w:val="24"/>
        </w:rPr>
      </w:pPr>
    </w:p>
    <w:p w14:paraId="1C075271" w14:textId="0AEB33D6" w:rsidR="000158AC" w:rsidRPr="006740CC" w:rsidRDefault="00FE3B7C"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t>Rys. 3</w:t>
      </w:r>
      <w:r w:rsidR="00990AFB" w:rsidRPr="00925A2E">
        <w:rPr>
          <w:rFonts w:asciiTheme="minorHAnsi" w:hAnsiTheme="minorHAnsi" w:cstheme="minorHAnsi"/>
          <w:i/>
          <w:sz w:val="18"/>
          <w:szCs w:val="24"/>
        </w:rPr>
        <w:t>1</w:t>
      </w:r>
      <w:r w:rsidRPr="00925A2E">
        <w:rPr>
          <w:rFonts w:asciiTheme="minorHAnsi" w:hAnsiTheme="minorHAnsi" w:cstheme="minorHAnsi"/>
          <w:i/>
          <w:sz w:val="18"/>
          <w:szCs w:val="24"/>
        </w:rPr>
        <w:t>. Liczebność z podziałem na płeć</w:t>
      </w:r>
    </w:p>
    <w:p w14:paraId="285E5137" w14:textId="77777777" w:rsidR="00990AFB" w:rsidRPr="00925A2E" w:rsidRDefault="00990AFB" w:rsidP="00990AFB">
      <w:pPr>
        <w:autoSpaceDE/>
        <w:autoSpaceDN/>
        <w:adjustRightInd/>
        <w:spacing w:line="259" w:lineRule="auto"/>
        <w:ind w:left="720"/>
        <w:contextualSpacing/>
        <w:rPr>
          <w:rFonts w:asciiTheme="minorHAnsi" w:eastAsiaTheme="minorHAnsi" w:hAnsiTheme="minorHAnsi" w:cstheme="minorHAnsi"/>
          <w:b/>
          <w:kern w:val="0"/>
        </w:rPr>
      </w:pPr>
      <w:r w:rsidRPr="00925A2E">
        <w:rPr>
          <w:rFonts w:asciiTheme="minorHAnsi" w:eastAsiaTheme="minorHAnsi" w:hAnsiTheme="minorHAnsi" w:cstheme="minorHAnsi"/>
          <w:b/>
          <w:noProof/>
          <w:kern w:val="0"/>
          <w:lang w:eastAsia="pl-PL"/>
        </w:rPr>
        <w:lastRenderedPageBreak/>
        <w:drawing>
          <wp:inline distT="0" distB="0" distL="0" distR="0" wp14:anchorId="455E6CD8" wp14:editId="52826758">
            <wp:extent cx="5486400" cy="3200400"/>
            <wp:effectExtent l="0" t="0" r="0" b="0"/>
            <wp:docPr id="14" name="Wykres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2B1C10F3" w14:textId="0846523B" w:rsidR="005008D2" w:rsidRPr="00744E64" w:rsidRDefault="00FE3B7C" w:rsidP="00706803">
      <w:pPr>
        <w:pStyle w:val="Nagwek2"/>
        <w:spacing w:before="120" w:after="120" w:line="276" w:lineRule="auto"/>
        <w:rPr>
          <w:rFonts w:asciiTheme="minorHAnsi" w:hAnsiTheme="minorHAnsi" w:cstheme="minorHAnsi"/>
          <w:i w:val="0"/>
        </w:rPr>
      </w:pPr>
      <w:bookmarkStart w:id="31" w:name="_Toc30515622"/>
      <w:bookmarkStart w:id="32" w:name="_Toc56669985"/>
      <w:bookmarkEnd w:id="31"/>
      <w:r w:rsidRPr="00744E64">
        <w:rPr>
          <w:rFonts w:asciiTheme="minorHAnsi" w:hAnsiTheme="minorHAnsi" w:cstheme="minorHAnsi"/>
          <w:i w:val="0"/>
        </w:rPr>
        <w:t>2.2. Ocena wsparcia skierowanego do społeczności romskiej w Polsce z PO WER oraz innych programów realizowanych na rzecz Romów</w:t>
      </w:r>
      <w:bookmarkEnd w:id="32"/>
    </w:p>
    <w:p w14:paraId="33B25B23" w14:textId="56641A5D" w:rsidR="00FE3B7C" w:rsidRPr="00925A2E" w:rsidRDefault="00FE3B7C" w:rsidP="006E76D5">
      <w:pPr>
        <w:spacing w:after="120" w:line="276" w:lineRule="auto"/>
        <w:jc w:val="both"/>
        <w:rPr>
          <w:rFonts w:asciiTheme="minorHAnsi" w:hAnsiTheme="minorHAnsi" w:cstheme="minorHAnsi"/>
          <w:szCs w:val="24"/>
        </w:rPr>
      </w:pPr>
      <w:r w:rsidRPr="00146039">
        <w:rPr>
          <w:rFonts w:asciiTheme="minorHAnsi" w:hAnsiTheme="minorHAnsi" w:cstheme="minorHAnsi"/>
          <w:szCs w:val="24"/>
        </w:rPr>
        <w:t>MRPiPS</w:t>
      </w:r>
      <w:r w:rsidRPr="00925A2E">
        <w:rPr>
          <w:rFonts w:asciiTheme="minorHAnsi" w:hAnsiTheme="minorHAnsi" w:cstheme="minorHAnsi"/>
          <w:szCs w:val="24"/>
        </w:rPr>
        <w:t xml:space="preserve"> w 2019 r. zleciło ewaluację efektywności progr</w:t>
      </w:r>
      <w:r w:rsidR="00175916" w:rsidRPr="00925A2E">
        <w:rPr>
          <w:rFonts w:asciiTheme="minorHAnsi" w:hAnsiTheme="minorHAnsi" w:cstheme="minorHAnsi"/>
          <w:szCs w:val="24"/>
        </w:rPr>
        <w:t>amów skierowanych dla Romów, ze</w:t>
      </w:r>
      <w:r w:rsidR="00583860">
        <w:rPr>
          <w:rFonts w:asciiTheme="minorHAnsi" w:hAnsiTheme="minorHAnsi" w:cstheme="minorHAnsi"/>
          <w:szCs w:val="24"/>
        </w:rPr>
        <w:t xml:space="preserve"> </w:t>
      </w:r>
      <w:r w:rsidRPr="00925A2E">
        <w:rPr>
          <w:rFonts w:asciiTheme="minorHAnsi" w:hAnsiTheme="minorHAnsi" w:cstheme="minorHAnsi"/>
          <w:szCs w:val="24"/>
        </w:rPr>
        <w:t xml:space="preserve">szczególnym uwzględnieniem </w:t>
      </w:r>
      <w:r w:rsidRPr="00925A2E">
        <w:rPr>
          <w:rFonts w:asciiTheme="minorHAnsi" w:hAnsiTheme="minorHAnsi" w:cstheme="minorHAnsi"/>
          <w:i/>
          <w:szCs w:val="24"/>
        </w:rPr>
        <w:t>Działania 2.7</w:t>
      </w:r>
      <w:r w:rsidR="00E31509" w:rsidRPr="00925A2E">
        <w:rPr>
          <w:rFonts w:asciiTheme="minorHAnsi" w:hAnsiTheme="minorHAnsi" w:cstheme="minorHAnsi"/>
          <w:i/>
          <w:szCs w:val="24"/>
        </w:rPr>
        <w:t>.</w:t>
      </w:r>
      <w:r w:rsidRPr="00925A2E">
        <w:rPr>
          <w:rFonts w:asciiTheme="minorHAnsi" w:hAnsiTheme="minorHAnsi" w:cstheme="minorHAnsi"/>
          <w:i/>
          <w:szCs w:val="24"/>
        </w:rPr>
        <w:t xml:space="preserve"> </w:t>
      </w:r>
      <w:r w:rsidRPr="00925A2E">
        <w:rPr>
          <w:rFonts w:asciiTheme="minorHAnsi" w:hAnsiTheme="minorHAnsi" w:cstheme="minorHAnsi"/>
          <w:szCs w:val="24"/>
        </w:rPr>
        <w:t>PO WER</w:t>
      </w:r>
      <w:r w:rsidR="005C7941" w:rsidRPr="00925A2E">
        <w:rPr>
          <w:rStyle w:val="Odwoanieprzypisudolnego"/>
          <w:rFonts w:asciiTheme="minorHAnsi" w:hAnsiTheme="minorHAnsi" w:cstheme="minorHAnsi"/>
          <w:szCs w:val="24"/>
        </w:rPr>
        <w:footnoteReference w:id="35"/>
      </w:r>
      <w:r w:rsidR="00A611A9">
        <w:rPr>
          <w:rFonts w:asciiTheme="minorHAnsi" w:hAnsiTheme="minorHAnsi" w:cstheme="minorHAnsi"/>
          <w:szCs w:val="24"/>
          <w:vertAlign w:val="superscript"/>
        </w:rPr>
        <w:t>)</w:t>
      </w:r>
      <w:r w:rsidR="003E5E9F" w:rsidRPr="00925A2E">
        <w:rPr>
          <w:rFonts w:asciiTheme="minorHAnsi" w:hAnsiTheme="minorHAnsi" w:cstheme="minorHAnsi"/>
          <w:szCs w:val="24"/>
        </w:rPr>
        <w:t>.</w:t>
      </w:r>
      <w:r w:rsidR="00583860">
        <w:rPr>
          <w:rFonts w:asciiTheme="minorHAnsi" w:hAnsiTheme="minorHAnsi" w:cstheme="minorHAnsi"/>
          <w:szCs w:val="24"/>
        </w:rPr>
        <w:t xml:space="preserve"> </w:t>
      </w:r>
      <w:r w:rsidRPr="00925A2E">
        <w:rPr>
          <w:rFonts w:asciiTheme="minorHAnsi" w:hAnsiTheme="minorHAnsi" w:cstheme="minorHAnsi"/>
          <w:szCs w:val="24"/>
        </w:rPr>
        <w:t xml:space="preserve">Przedmiotem ewaluacji był również </w:t>
      </w:r>
      <w:r w:rsidRPr="00E131BA">
        <w:rPr>
          <w:rFonts w:asciiTheme="minorHAnsi" w:hAnsiTheme="minorHAnsi" w:cstheme="minorHAnsi"/>
          <w:i/>
          <w:szCs w:val="24"/>
        </w:rPr>
        <w:t>Program integracji 2014</w:t>
      </w:r>
      <w:r w:rsidR="00A611A9" w:rsidRPr="00925A2E">
        <w:rPr>
          <w:rFonts w:asciiTheme="minorHAnsi" w:hAnsiTheme="minorHAnsi" w:cstheme="minorHAnsi"/>
          <w:szCs w:val="24"/>
        </w:rPr>
        <w:t>–</w:t>
      </w:r>
      <w:r w:rsidRPr="00E131BA">
        <w:rPr>
          <w:rFonts w:asciiTheme="minorHAnsi" w:hAnsiTheme="minorHAnsi" w:cstheme="minorHAnsi"/>
          <w:i/>
          <w:szCs w:val="24"/>
        </w:rPr>
        <w:t>2020</w:t>
      </w:r>
      <w:r w:rsidRPr="00925A2E">
        <w:rPr>
          <w:rFonts w:asciiTheme="minorHAnsi" w:hAnsiTheme="minorHAnsi" w:cstheme="minorHAnsi"/>
          <w:szCs w:val="24"/>
        </w:rPr>
        <w:t xml:space="preserve"> w kontekście komplementarności obu działań. </w:t>
      </w:r>
    </w:p>
    <w:p w14:paraId="5C5F0BAE" w14:textId="5954565F" w:rsidR="00FE3B7C" w:rsidRPr="00925A2E" w:rsidRDefault="00FE3B7C" w:rsidP="00583860">
      <w:pPr>
        <w:spacing w:after="0" w:line="276" w:lineRule="auto"/>
        <w:jc w:val="both"/>
        <w:rPr>
          <w:rFonts w:asciiTheme="minorHAnsi" w:hAnsiTheme="minorHAnsi" w:cstheme="minorHAnsi"/>
          <w:szCs w:val="24"/>
        </w:rPr>
      </w:pPr>
      <w:r w:rsidRPr="00925A2E">
        <w:rPr>
          <w:rFonts w:asciiTheme="minorHAnsi" w:hAnsiTheme="minorHAnsi" w:cstheme="minorHAnsi"/>
          <w:szCs w:val="24"/>
        </w:rPr>
        <w:t xml:space="preserve">Generalne wnioski z ewaluacji odnoszące się do </w:t>
      </w:r>
      <w:r w:rsidRPr="00925A2E">
        <w:rPr>
          <w:rFonts w:asciiTheme="minorHAnsi" w:hAnsiTheme="minorHAnsi" w:cstheme="minorHAnsi"/>
          <w:i/>
          <w:szCs w:val="24"/>
        </w:rPr>
        <w:t>Programu integracji 2014</w:t>
      </w:r>
      <w:r w:rsidR="00A611A9" w:rsidRPr="00925A2E">
        <w:rPr>
          <w:rFonts w:asciiTheme="minorHAnsi" w:hAnsiTheme="minorHAnsi" w:cstheme="minorHAnsi"/>
          <w:szCs w:val="24"/>
        </w:rPr>
        <w:t>–</w:t>
      </w:r>
      <w:r w:rsidRPr="00925A2E">
        <w:rPr>
          <w:rFonts w:asciiTheme="minorHAnsi" w:hAnsiTheme="minorHAnsi" w:cstheme="minorHAnsi"/>
          <w:i/>
          <w:szCs w:val="24"/>
        </w:rPr>
        <w:t>2020</w:t>
      </w:r>
      <w:r w:rsidR="00660B56">
        <w:rPr>
          <w:rFonts w:asciiTheme="minorHAnsi" w:hAnsiTheme="minorHAnsi" w:cstheme="minorHAnsi"/>
          <w:szCs w:val="24"/>
        </w:rPr>
        <w:t xml:space="preserve"> przedstawiają się</w:t>
      </w:r>
      <w:r w:rsidR="00742ADD">
        <w:rPr>
          <w:rFonts w:asciiTheme="minorHAnsi" w:hAnsiTheme="minorHAnsi" w:cstheme="minorHAnsi"/>
          <w:szCs w:val="24"/>
        </w:rPr>
        <w:t xml:space="preserve"> </w:t>
      </w:r>
      <w:r w:rsidRPr="00925A2E">
        <w:rPr>
          <w:rFonts w:asciiTheme="minorHAnsi" w:hAnsiTheme="minorHAnsi" w:cstheme="minorHAnsi"/>
          <w:szCs w:val="24"/>
        </w:rPr>
        <w:t xml:space="preserve">następująco: </w:t>
      </w:r>
    </w:p>
    <w:p w14:paraId="454FF45E" w14:textId="13826CA1" w:rsidR="00FE3B7C" w:rsidRPr="00925A2E" w:rsidRDefault="00FE3B7C" w:rsidP="000E2F1F">
      <w:pPr>
        <w:pStyle w:val="Akapitzlist"/>
        <w:numPr>
          <w:ilvl w:val="0"/>
          <w:numId w:val="23"/>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 xml:space="preserve">ewaluatorzy uznali </w:t>
      </w:r>
      <w:r w:rsidRPr="00E131BA">
        <w:rPr>
          <w:rFonts w:asciiTheme="minorHAnsi" w:hAnsiTheme="minorHAnsi" w:cstheme="minorHAnsi"/>
          <w:i/>
          <w:szCs w:val="24"/>
        </w:rPr>
        <w:t>Program integracji 2014</w:t>
      </w:r>
      <w:r w:rsidR="00A611A9" w:rsidRPr="00925A2E">
        <w:rPr>
          <w:rFonts w:asciiTheme="minorHAnsi" w:hAnsiTheme="minorHAnsi" w:cstheme="minorHAnsi"/>
          <w:szCs w:val="24"/>
        </w:rPr>
        <w:t>–</w:t>
      </w:r>
      <w:r w:rsidRPr="00E131BA">
        <w:rPr>
          <w:rFonts w:asciiTheme="minorHAnsi" w:hAnsiTheme="minorHAnsi" w:cstheme="minorHAnsi"/>
          <w:i/>
          <w:szCs w:val="24"/>
        </w:rPr>
        <w:t>2020</w:t>
      </w:r>
      <w:r w:rsidRPr="00925A2E">
        <w:rPr>
          <w:rFonts w:asciiTheme="minorHAnsi" w:hAnsiTheme="minorHAnsi" w:cstheme="minorHAnsi"/>
          <w:i/>
          <w:szCs w:val="24"/>
        </w:rPr>
        <w:t xml:space="preserve"> </w:t>
      </w:r>
      <w:r w:rsidRPr="00925A2E">
        <w:rPr>
          <w:rFonts w:asciiTheme="minorHAnsi" w:hAnsiTheme="minorHAnsi" w:cstheme="minorHAnsi"/>
          <w:szCs w:val="24"/>
        </w:rPr>
        <w:t>za</w:t>
      </w:r>
      <w:r w:rsidRPr="00925A2E">
        <w:rPr>
          <w:rFonts w:asciiTheme="minorHAnsi" w:hAnsiTheme="minorHAnsi" w:cstheme="minorHAnsi"/>
          <w:i/>
          <w:szCs w:val="24"/>
        </w:rPr>
        <w:t xml:space="preserve"> </w:t>
      </w:r>
      <w:r w:rsidRPr="00925A2E">
        <w:rPr>
          <w:rFonts w:asciiTheme="minorHAnsi" w:hAnsiTheme="minorHAnsi" w:cstheme="minorHAnsi"/>
          <w:szCs w:val="24"/>
        </w:rPr>
        <w:t>interwencję zawierającą potencjalnie skuteczniejszą formułę walki z wykluczeniem społeczności romskiej</w:t>
      </w:r>
      <w:r w:rsidR="00F91E97" w:rsidRPr="00925A2E">
        <w:rPr>
          <w:rFonts w:asciiTheme="minorHAnsi" w:hAnsiTheme="minorHAnsi" w:cstheme="minorHAnsi"/>
          <w:szCs w:val="24"/>
        </w:rPr>
        <w:t xml:space="preserve"> niż </w:t>
      </w:r>
      <w:r w:rsidRPr="00925A2E">
        <w:rPr>
          <w:rFonts w:asciiTheme="minorHAnsi" w:hAnsiTheme="minorHAnsi" w:cstheme="minorHAnsi"/>
          <w:i/>
          <w:szCs w:val="24"/>
        </w:rPr>
        <w:t>Działanie 2.7</w:t>
      </w:r>
      <w:r w:rsidR="00E31509" w:rsidRPr="00925A2E">
        <w:rPr>
          <w:rFonts w:asciiTheme="minorHAnsi" w:hAnsiTheme="minorHAnsi" w:cstheme="minorHAnsi"/>
          <w:i/>
          <w:szCs w:val="24"/>
        </w:rPr>
        <w:t>.</w:t>
      </w:r>
      <w:r w:rsidR="003E5E9F" w:rsidRPr="00925A2E">
        <w:rPr>
          <w:rFonts w:asciiTheme="minorHAnsi" w:hAnsiTheme="minorHAnsi" w:cstheme="minorHAnsi"/>
          <w:szCs w:val="24"/>
        </w:rPr>
        <w:t xml:space="preserve">, które </w:t>
      </w:r>
      <w:r w:rsidRPr="00925A2E">
        <w:rPr>
          <w:rFonts w:asciiTheme="minorHAnsi" w:hAnsiTheme="minorHAnsi" w:cstheme="minorHAnsi"/>
          <w:szCs w:val="24"/>
        </w:rPr>
        <w:t>jest tylko uzupełnieniem; z tego względu podobne działania powinny być kontynuowane,</w:t>
      </w:r>
    </w:p>
    <w:p w14:paraId="275E920B" w14:textId="0D8E2878" w:rsidR="00FE3B7C" w:rsidRPr="00925A2E" w:rsidRDefault="00FE3B7C" w:rsidP="000E2F1F">
      <w:pPr>
        <w:pStyle w:val="Akapitzlist"/>
        <w:numPr>
          <w:ilvl w:val="0"/>
          <w:numId w:val="23"/>
        </w:numPr>
        <w:spacing w:after="120" w:line="276" w:lineRule="auto"/>
        <w:ind w:left="357" w:hanging="357"/>
        <w:jc w:val="both"/>
        <w:rPr>
          <w:rFonts w:asciiTheme="minorHAnsi" w:hAnsiTheme="minorHAnsi" w:cstheme="minorHAnsi"/>
          <w:szCs w:val="24"/>
        </w:rPr>
      </w:pPr>
      <w:r w:rsidRPr="00E131BA">
        <w:rPr>
          <w:rFonts w:asciiTheme="minorHAnsi" w:hAnsiTheme="minorHAnsi" w:cstheme="minorHAnsi"/>
          <w:i/>
          <w:szCs w:val="24"/>
        </w:rPr>
        <w:t>Program integracji 2014</w:t>
      </w:r>
      <w:r w:rsidR="00A611A9" w:rsidRPr="00925A2E">
        <w:rPr>
          <w:rFonts w:asciiTheme="minorHAnsi" w:hAnsiTheme="minorHAnsi" w:cstheme="minorHAnsi"/>
          <w:szCs w:val="24"/>
        </w:rPr>
        <w:t>–</w:t>
      </w:r>
      <w:r w:rsidRPr="00E131BA">
        <w:rPr>
          <w:rFonts w:asciiTheme="minorHAnsi" w:hAnsiTheme="minorHAnsi" w:cstheme="minorHAnsi"/>
          <w:i/>
          <w:szCs w:val="24"/>
        </w:rPr>
        <w:t>2020</w:t>
      </w:r>
      <w:r w:rsidRPr="00925A2E">
        <w:rPr>
          <w:rFonts w:asciiTheme="minorHAnsi" w:hAnsiTheme="minorHAnsi" w:cstheme="minorHAnsi"/>
          <w:i/>
          <w:szCs w:val="24"/>
        </w:rPr>
        <w:t xml:space="preserve"> </w:t>
      </w:r>
      <w:r w:rsidRPr="00925A2E">
        <w:rPr>
          <w:rFonts w:asciiTheme="minorHAnsi" w:hAnsiTheme="minorHAnsi" w:cstheme="minorHAnsi"/>
          <w:szCs w:val="24"/>
        </w:rPr>
        <w:t>postrzegany jest przez jego beneficjentów, zarówno wnioskodawców instytucjonalnych (JST) i organizacje pozarządowe (NGO), jak i Romów, jako szerszy i bardziej elastyczny oraz dostosowany do (relatywnie ograniczonych) kompetencji podmiotów romskich, i</w:t>
      </w:r>
      <w:r w:rsidR="003E5E9F" w:rsidRPr="00925A2E">
        <w:rPr>
          <w:rFonts w:asciiTheme="minorHAnsi" w:hAnsiTheme="minorHAnsi" w:cstheme="minorHAnsi"/>
          <w:szCs w:val="24"/>
        </w:rPr>
        <w:t xml:space="preserve"> </w:t>
      </w:r>
      <w:r w:rsidRPr="00925A2E">
        <w:rPr>
          <w:rFonts w:asciiTheme="minorHAnsi" w:hAnsiTheme="minorHAnsi" w:cstheme="minorHAnsi"/>
          <w:szCs w:val="24"/>
        </w:rPr>
        <w:t xml:space="preserve">umożliwiający szybkie reakcje na </w:t>
      </w:r>
      <w:r w:rsidR="003E5E9F" w:rsidRPr="00925A2E">
        <w:rPr>
          <w:rFonts w:asciiTheme="minorHAnsi" w:hAnsiTheme="minorHAnsi" w:cstheme="minorHAnsi"/>
          <w:szCs w:val="24"/>
        </w:rPr>
        <w:t>specyficzne deficyty tej grupy,</w:t>
      </w:r>
    </w:p>
    <w:p w14:paraId="721565F1" w14:textId="21B33E1D" w:rsidR="00FE3B7C" w:rsidRPr="00925A2E" w:rsidRDefault="00FE3B7C" w:rsidP="000E2F1F">
      <w:pPr>
        <w:pStyle w:val="Akapitzlist"/>
        <w:numPr>
          <w:ilvl w:val="0"/>
          <w:numId w:val="23"/>
        </w:numPr>
        <w:spacing w:after="120" w:line="276" w:lineRule="auto"/>
        <w:ind w:left="357" w:hanging="357"/>
        <w:jc w:val="both"/>
        <w:rPr>
          <w:rFonts w:asciiTheme="minorHAnsi" w:hAnsiTheme="minorHAnsi" w:cstheme="minorHAnsi"/>
          <w:szCs w:val="24"/>
        </w:rPr>
      </w:pPr>
      <w:r w:rsidRPr="00E131BA">
        <w:rPr>
          <w:rFonts w:asciiTheme="minorHAnsi" w:hAnsiTheme="minorHAnsi" w:cstheme="minorHAnsi"/>
          <w:i/>
          <w:szCs w:val="24"/>
        </w:rPr>
        <w:t>Program integracji 2014</w:t>
      </w:r>
      <w:r w:rsidR="00A611A9" w:rsidRPr="00925A2E">
        <w:rPr>
          <w:rFonts w:asciiTheme="minorHAnsi" w:hAnsiTheme="minorHAnsi" w:cstheme="minorHAnsi"/>
          <w:szCs w:val="24"/>
        </w:rPr>
        <w:t>–</w:t>
      </w:r>
      <w:r w:rsidRPr="00E131BA">
        <w:rPr>
          <w:rFonts w:asciiTheme="minorHAnsi" w:hAnsiTheme="minorHAnsi" w:cstheme="minorHAnsi"/>
          <w:i/>
          <w:szCs w:val="24"/>
        </w:rPr>
        <w:t>2020</w:t>
      </w:r>
      <w:r w:rsidRPr="00925A2E">
        <w:rPr>
          <w:rFonts w:asciiTheme="minorHAnsi" w:hAnsiTheme="minorHAnsi" w:cstheme="minorHAnsi"/>
          <w:i/>
          <w:szCs w:val="24"/>
        </w:rPr>
        <w:t xml:space="preserve">, </w:t>
      </w:r>
      <w:r w:rsidRPr="00925A2E">
        <w:rPr>
          <w:rFonts w:asciiTheme="minorHAnsi" w:hAnsiTheme="minorHAnsi" w:cstheme="minorHAnsi"/>
          <w:szCs w:val="24"/>
        </w:rPr>
        <w:t>przyczynił się do ukształtowania potencjału wnioskodawców aplikujących do PO WER</w:t>
      </w:r>
      <w:r w:rsidR="00E31509" w:rsidRPr="00925A2E">
        <w:rPr>
          <w:rFonts w:asciiTheme="minorHAnsi" w:hAnsiTheme="minorHAnsi" w:cstheme="minorHAnsi"/>
          <w:szCs w:val="24"/>
        </w:rPr>
        <w:t>, który z kolei</w:t>
      </w:r>
      <w:r w:rsidRPr="00925A2E">
        <w:rPr>
          <w:rFonts w:asciiTheme="minorHAnsi" w:hAnsiTheme="minorHAnsi" w:cstheme="minorHAnsi"/>
          <w:szCs w:val="24"/>
        </w:rPr>
        <w:t xml:space="preserve"> stwarza Romom możliwość uczynienia kolejnego kroku </w:t>
      </w:r>
      <w:r w:rsidR="008A4888" w:rsidRPr="00925A2E">
        <w:rPr>
          <w:rFonts w:asciiTheme="minorHAnsi" w:hAnsiTheme="minorHAnsi" w:cstheme="minorHAnsi"/>
          <w:szCs w:val="24"/>
        </w:rPr>
        <w:t>w</w:t>
      </w:r>
      <w:r w:rsidR="008A4888">
        <w:rPr>
          <w:rFonts w:asciiTheme="minorHAnsi" w:hAnsiTheme="minorHAnsi" w:cstheme="minorHAnsi"/>
          <w:szCs w:val="24"/>
        </w:rPr>
        <w:t> </w:t>
      </w:r>
      <w:r w:rsidRPr="00925A2E">
        <w:rPr>
          <w:rFonts w:asciiTheme="minorHAnsi" w:hAnsiTheme="minorHAnsi" w:cstheme="minorHAnsi"/>
          <w:szCs w:val="24"/>
        </w:rPr>
        <w:t>procesie wejścia na rynek pracy,</w:t>
      </w:r>
    </w:p>
    <w:p w14:paraId="39F4C65D" w14:textId="7462B30D" w:rsidR="00FE3B7C" w:rsidRPr="00925A2E" w:rsidRDefault="00FE3B7C" w:rsidP="000E2F1F">
      <w:pPr>
        <w:pStyle w:val="Akapitzlist"/>
        <w:numPr>
          <w:ilvl w:val="0"/>
          <w:numId w:val="23"/>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na poziomie lokalnym nie stwierdzono ani jednego przypadku synergii między projektami PO WER i</w:t>
      </w:r>
      <w:r w:rsidR="00742ADD">
        <w:rPr>
          <w:rFonts w:asciiTheme="minorHAnsi" w:hAnsiTheme="minorHAnsi" w:cstheme="minorHAnsi"/>
          <w:szCs w:val="24"/>
        </w:rPr>
        <w:t xml:space="preserve"> </w:t>
      </w:r>
      <w:r w:rsidRPr="00925A2E">
        <w:rPr>
          <w:rFonts w:asciiTheme="minorHAnsi" w:hAnsiTheme="minorHAnsi" w:cstheme="minorHAnsi"/>
          <w:szCs w:val="24"/>
        </w:rPr>
        <w:t xml:space="preserve">działaniami </w:t>
      </w:r>
      <w:r w:rsidRPr="00925A2E">
        <w:rPr>
          <w:rFonts w:asciiTheme="minorHAnsi" w:hAnsiTheme="minorHAnsi" w:cstheme="minorHAnsi"/>
          <w:i/>
          <w:szCs w:val="24"/>
        </w:rPr>
        <w:t>Programu integracji 2014</w:t>
      </w:r>
      <w:r w:rsidR="00765FFA" w:rsidRPr="00925A2E">
        <w:rPr>
          <w:rFonts w:asciiTheme="minorHAnsi" w:hAnsiTheme="minorHAnsi" w:cstheme="minorHAnsi"/>
        </w:rPr>
        <w:t>–</w:t>
      </w:r>
      <w:r w:rsidRPr="00925A2E">
        <w:rPr>
          <w:rFonts w:asciiTheme="minorHAnsi" w:hAnsiTheme="minorHAnsi" w:cstheme="minorHAnsi"/>
          <w:i/>
          <w:szCs w:val="24"/>
        </w:rPr>
        <w:t>2020</w:t>
      </w:r>
      <w:r w:rsidRPr="00925A2E">
        <w:rPr>
          <w:rFonts w:asciiTheme="minorHAnsi" w:hAnsiTheme="minorHAnsi" w:cstheme="minorHAnsi"/>
          <w:szCs w:val="24"/>
        </w:rPr>
        <w:t xml:space="preserve">, które składałyby się na lokalną politykę integracji Romów; wynika to m.in. z nieznajomości </w:t>
      </w:r>
      <w:r w:rsidRPr="00925A2E">
        <w:rPr>
          <w:rFonts w:asciiTheme="minorHAnsi" w:hAnsiTheme="minorHAnsi" w:cstheme="minorHAnsi"/>
          <w:i/>
          <w:szCs w:val="24"/>
        </w:rPr>
        <w:t>Działania 2.7.</w:t>
      </w:r>
      <w:r w:rsidRPr="00925A2E">
        <w:rPr>
          <w:rFonts w:asciiTheme="minorHAnsi" w:hAnsiTheme="minorHAnsi" w:cstheme="minorHAnsi"/>
          <w:szCs w:val="24"/>
        </w:rPr>
        <w:t xml:space="preserve"> PO WER wśród JST oraz ograniczonym zainteresowaniu JST poprawą sytuacji Romów; ewaluacja wprost mówi o</w:t>
      </w:r>
      <w:r w:rsidR="001A725B">
        <w:rPr>
          <w:rFonts w:asciiTheme="minorHAnsi" w:hAnsiTheme="minorHAnsi" w:cstheme="minorHAnsi"/>
          <w:szCs w:val="24"/>
        </w:rPr>
        <w:t xml:space="preserve"> </w:t>
      </w:r>
      <w:r w:rsidRPr="00925A2E">
        <w:rPr>
          <w:rFonts w:asciiTheme="minorHAnsi" w:hAnsiTheme="minorHAnsi" w:cstheme="minorHAnsi"/>
          <w:szCs w:val="24"/>
        </w:rPr>
        <w:t xml:space="preserve">braku wystarczającego </w:t>
      </w:r>
      <w:r w:rsidRPr="00925A2E">
        <w:rPr>
          <w:rFonts w:asciiTheme="minorHAnsi" w:hAnsiTheme="minorHAnsi" w:cstheme="minorHAnsi"/>
          <w:szCs w:val="24"/>
        </w:rPr>
        <w:lastRenderedPageBreak/>
        <w:t xml:space="preserve">zaangażowania </w:t>
      </w:r>
      <w:r w:rsidR="00BE3609">
        <w:rPr>
          <w:rFonts w:asciiTheme="minorHAnsi" w:hAnsiTheme="minorHAnsi" w:cstheme="minorHAnsi"/>
          <w:szCs w:val="24"/>
        </w:rPr>
        <w:t>JST</w:t>
      </w:r>
      <w:r w:rsidR="00175916" w:rsidRPr="00925A2E">
        <w:rPr>
          <w:rFonts w:asciiTheme="minorHAnsi" w:hAnsiTheme="minorHAnsi" w:cstheme="minorHAnsi"/>
          <w:szCs w:val="24"/>
        </w:rPr>
        <w:t xml:space="preserve"> w działania na</w:t>
      </w:r>
      <w:r w:rsidR="001A725B">
        <w:rPr>
          <w:rFonts w:asciiTheme="minorHAnsi" w:hAnsiTheme="minorHAnsi" w:cstheme="minorHAnsi"/>
          <w:szCs w:val="24"/>
        </w:rPr>
        <w:t xml:space="preserve"> </w:t>
      </w:r>
      <w:r w:rsidRPr="00925A2E">
        <w:rPr>
          <w:rFonts w:asciiTheme="minorHAnsi" w:hAnsiTheme="minorHAnsi" w:cstheme="minorHAnsi"/>
          <w:szCs w:val="24"/>
        </w:rPr>
        <w:t xml:space="preserve">rzecz Romów: </w:t>
      </w:r>
      <w:r w:rsidRPr="00925A2E">
        <w:rPr>
          <w:rFonts w:asciiTheme="minorHAnsi" w:hAnsiTheme="minorHAnsi" w:cstheme="minorHAnsi"/>
          <w:i/>
          <w:szCs w:val="24"/>
        </w:rPr>
        <w:t xml:space="preserve">można wręcz mówić </w:t>
      </w:r>
      <w:r w:rsidR="008A4888" w:rsidRPr="00925A2E">
        <w:rPr>
          <w:rFonts w:asciiTheme="minorHAnsi" w:hAnsiTheme="minorHAnsi" w:cstheme="minorHAnsi"/>
          <w:i/>
          <w:szCs w:val="24"/>
        </w:rPr>
        <w:t>o</w:t>
      </w:r>
      <w:r w:rsidR="008A4888">
        <w:rPr>
          <w:rFonts w:asciiTheme="minorHAnsi" w:hAnsiTheme="minorHAnsi" w:cstheme="minorHAnsi"/>
          <w:i/>
          <w:szCs w:val="24"/>
        </w:rPr>
        <w:t> </w:t>
      </w:r>
      <w:r w:rsidRPr="00925A2E">
        <w:rPr>
          <w:rFonts w:asciiTheme="minorHAnsi" w:hAnsiTheme="minorHAnsi" w:cstheme="minorHAnsi"/>
          <w:i/>
          <w:szCs w:val="24"/>
        </w:rPr>
        <w:t>ignorowaniu potrzeb Romów przez niektóre JST</w:t>
      </w:r>
      <w:r w:rsidR="003440B9" w:rsidRPr="00925A2E">
        <w:rPr>
          <w:rStyle w:val="Odwoanieprzypisudolnego"/>
          <w:rFonts w:asciiTheme="minorHAnsi" w:hAnsiTheme="minorHAnsi" w:cstheme="minorHAnsi"/>
          <w:szCs w:val="24"/>
        </w:rPr>
        <w:footnoteReference w:id="36"/>
      </w:r>
      <w:r w:rsidR="00A611A9">
        <w:rPr>
          <w:rFonts w:asciiTheme="minorHAnsi" w:hAnsiTheme="minorHAnsi" w:cstheme="minorHAnsi"/>
          <w:i/>
          <w:szCs w:val="24"/>
          <w:vertAlign w:val="superscript"/>
        </w:rPr>
        <w:t>)</w:t>
      </w:r>
      <w:r w:rsidRPr="00925A2E">
        <w:rPr>
          <w:rFonts w:asciiTheme="minorHAnsi" w:hAnsiTheme="minorHAnsi" w:cstheme="minorHAnsi"/>
          <w:szCs w:val="24"/>
        </w:rPr>
        <w:t xml:space="preserve">, </w:t>
      </w:r>
    </w:p>
    <w:p w14:paraId="7E6AA257" w14:textId="097BF5BC" w:rsidR="00FE3B7C" w:rsidRPr="00925A2E" w:rsidRDefault="00FE3B7C" w:rsidP="000E2F1F">
      <w:pPr>
        <w:pStyle w:val="Akapitzlist"/>
        <w:numPr>
          <w:ilvl w:val="0"/>
          <w:numId w:val="23"/>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 xml:space="preserve">na korzyść </w:t>
      </w:r>
      <w:r w:rsidRPr="00925A2E">
        <w:rPr>
          <w:rFonts w:asciiTheme="minorHAnsi" w:hAnsiTheme="minorHAnsi" w:cstheme="minorHAnsi"/>
          <w:i/>
          <w:szCs w:val="24"/>
        </w:rPr>
        <w:t>Programu integracji 2014</w:t>
      </w:r>
      <w:r w:rsidR="00A611A9" w:rsidRPr="00925A2E">
        <w:rPr>
          <w:rFonts w:asciiTheme="minorHAnsi" w:hAnsiTheme="minorHAnsi" w:cstheme="minorHAnsi"/>
          <w:szCs w:val="24"/>
        </w:rPr>
        <w:t>–</w:t>
      </w:r>
      <w:r w:rsidRPr="00925A2E">
        <w:rPr>
          <w:rFonts w:asciiTheme="minorHAnsi" w:hAnsiTheme="minorHAnsi" w:cstheme="minorHAnsi"/>
          <w:i/>
          <w:szCs w:val="24"/>
        </w:rPr>
        <w:t xml:space="preserve">2020 </w:t>
      </w:r>
      <w:r w:rsidRPr="00925A2E">
        <w:rPr>
          <w:rFonts w:asciiTheme="minorHAnsi" w:hAnsiTheme="minorHAnsi" w:cstheme="minorHAnsi"/>
          <w:szCs w:val="24"/>
        </w:rPr>
        <w:t>beneficjenci ostat</w:t>
      </w:r>
      <w:r w:rsidR="00175916" w:rsidRPr="00925A2E">
        <w:rPr>
          <w:rFonts w:asciiTheme="minorHAnsi" w:hAnsiTheme="minorHAnsi" w:cstheme="minorHAnsi"/>
          <w:szCs w:val="24"/>
        </w:rPr>
        <w:t>eczni oceniają zorientowanie na</w:t>
      </w:r>
      <w:r w:rsidR="00742ADD">
        <w:rPr>
          <w:rFonts w:asciiTheme="minorHAnsi" w:hAnsiTheme="minorHAnsi" w:cstheme="minorHAnsi"/>
          <w:szCs w:val="24"/>
        </w:rPr>
        <w:t xml:space="preserve"> </w:t>
      </w:r>
      <w:r w:rsidRPr="00925A2E">
        <w:rPr>
          <w:rFonts w:asciiTheme="minorHAnsi" w:hAnsiTheme="minorHAnsi" w:cstheme="minorHAnsi"/>
          <w:szCs w:val="24"/>
        </w:rPr>
        <w:t>wspólnotę/rodzinę, nieobecne w PO WER, zorientowanym na indywidualny rozwój zawodowy,</w:t>
      </w:r>
    </w:p>
    <w:p w14:paraId="5BE2EB86" w14:textId="2DC1A8C7" w:rsidR="00FE3B7C" w:rsidRPr="00925A2E" w:rsidRDefault="00FE3B7C" w:rsidP="000E2F1F">
      <w:pPr>
        <w:pStyle w:val="Akapitzlist"/>
        <w:numPr>
          <w:ilvl w:val="0"/>
          <w:numId w:val="23"/>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 xml:space="preserve">ewaluacja podkreśla znaczącą dla procesu integracji rolę </w:t>
      </w:r>
      <w:r w:rsidR="004B6DB9">
        <w:rPr>
          <w:rFonts w:asciiTheme="minorHAnsi" w:hAnsiTheme="minorHAnsi" w:cstheme="minorHAnsi"/>
        </w:rPr>
        <w:t>AER</w:t>
      </w:r>
      <w:r w:rsidRPr="00925A2E">
        <w:rPr>
          <w:rFonts w:asciiTheme="minorHAnsi" w:hAnsiTheme="minorHAnsi" w:cstheme="minorHAnsi"/>
          <w:szCs w:val="24"/>
        </w:rPr>
        <w:t xml:space="preserve"> (instytucji wypracowanej podczas poprzednich r</w:t>
      </w:r>
      <w:r w:rsidR="006E76D5" w:rsidRPr="00925A2E">
        <w:rPr>
          <w:rFonts w:asciiTheme="minorHAnsi" w:hAnsiTheme="minorHAnsi" w:cstheme="minorHAnsi"/>
          <w:szCs w:val="24"/>
        </w:rPr>
        <w:t>ządowych programów integracji).</w:t>
      </w:r>
    </w:p>
    <w:p w14:paraId="2B7260B4" w14:textId="77777777" w:rsidR="00FE3B7C" w:rsidRPr="00925A2E" w:rsidRDefault="00FE3B7C" w:rsidP="00583860">
      <w:pPr>
        <w:spacing w:after="0" w:line="276" w:lineRule="auto"/>
        <w:jc w:val="both"/>
        <w:rPr>
          <w:rFonts w:asciiTheme="minorHAnsi" w:hAnsiTheme="minorHAnsi" w:cstheme="minorHAnsi"/>
          <w:szCs w:val="24"/>
        </w:rPr>
      </w:pPr>
      <w:r w:rsidRPr="00925A2E">
        <w:rPr>
          <w:rFonts w:asciiTheme="minorHAnsi" w:hAnsiTheme="minorHAnsi" w:cstheme="minorHAnsi"/>
          <w:szCs w:val="24"/>
        </w:rPr>
        <w:t xml:space="preserve">Wnioski ewaluacji, odnoszące się do projektów PO WER oraz ogólnie beneficjentów ostatecznych (Romów) w kontekście skuteczności działań integracyjnych, które powinny być wzięte pod uwagę przy konstruowaniu kolejnych działań są </w:t>
      </w:r>
      <w:r w:rsidR="003E5E9F" w:rsidRPr="00925A2E">
        <w:rPr>
          <w:rFonts w:asciiTheme="minorHAnsi" w:hAnsiTheme="minorHAnsi" w:cstheme="minorHAnsi"/>
          <w:szCs w:val="24"/>
        </w:rPr>
        <w:t>następujące:</w:t>
      </w:r>
    </w:p>
    <w:p w14:paraId="5DF497E1" w14:textId="38F3EDAC" w:rsidR="001F4E90" w:rsidRPr="00925A2E" w:rsidRDefault="00FE3B7C" w:rsidP="000E2F1F">
      <w:pPr>
        <w:pStyle w:val="Akapitzlist"/>
        <w:numPr>
          <w:ilvl w:val="0"/>
          <w:numId w:val="22"/>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wytworzyła się grupa regularnych i wielokrotnych uc</w:t>
      </w:r>
      <w:r w:rsidR="006E76D5" w:rsidRPr="00925A2E">
        <w:rPr>
          <w:rFonts w:asciiTheme="minorHAnsi" w:hAnsiTheme="minorHAnsi" w:cstheme="minorHAnsi"/>
          <w:szCs w:val="24"/>
        </w:rPr>
        <w:t>zestników projektów EFS (ok. 25</w:t>
      </w:r>
      <w:r w:rsidRPr="00925A2E">
        <w:rPr>
          <w:rFonts w:asciiTheme="minorHAnsi" w:hAnsiTheme="minorHAnsi" w:cstheme="minorHAnsi"/>
          <w:szCs w:val="24"/>
        </w:rPr>
        <w:t>% uczestników), przy czym o</w:t>
      </w:r>
      <w:r w:rsidR="003E5E9F" w:rsidRPr="00925A2E">
        <w:rPr>
          <w:rFonts w:asciiTheme="minorHAnsi" w:hAnsiTheme="minorHAnsi" w:cstheme="minorHAnsi"/>
          <w:szCs w:val="24"/>
        </w:rPr>
        <w:t xml:space="preserve"> </w:t>
      </w:r>
      <w:r w:rsidRPr="00925A2E">
        <w:rPr>
          <w:rFonts w:asciiTheme="minorHAnsi" w:hAnsiTheme="minorHAnsi" w:cstheme="minorHAnsi"/>
          <w:szCs w:val="24"/>
        </w:rPr>
        <w:t>ile drugie uczestnictwo znacząc</w:t>
      </w:r>
      <w:r w:rsidR="003E5E9F" w:rsidRPr="00925A2E">
        <w:rPr>
          <w:rFonts w:asciiTheme="minorHAnsi" w:hAnsiTheme="minorHAnsi" w:cstheme="minorHAnsi"/>
          <w:szCs w:val="24"/>
        </w:rPr>
        <w:t xml:space="preserve">o podnosi szanse zatrudnienia, </w:t>
      </w:r>
      <w:r w:rsidR="00510CAC" w:rsidRPr="00925A2E">
        <w:rPr>
          <w:rFonts w:asciiTheme="minorHAnsi" w:hAnsiTheme="minorHAnsi" w:cstheme="minorHAnsi"/>
          <w:szCs w:val="24"/>
        </w:rPr>
        <w:t xml:space="preserve">to </w:t>
      </w:r>
      <w:r w:rsidRPr="00925A2E">
        <w:rPr>
          <w:rFonts w:asciiTheme="minorHAnsi" w:hAnsiTheme="minorHAnsi" w:cstheme="minorHAnsi"/>
          <w:szCs w:val="24"/>
        </w:rPr>
        <w:t xml:space="preserve">trzecie z kolei </w:t>
      </w:r>
      <w:r w:rsidR="004904FD" w:rsidRPr="00925A2E">
        <w:rPr>
          <w:rFonts w:asciiTheme="minorHAnsi" w:hAnsiTheme="minorHAnsi" w:cstheme="minorHAnsi"/>
          <w:szCs w:val="24"/>
        </w:rPr>
        <w:t xml:space="preserve">– </w:t>
      </w:r>
      <w:r w:rsidRPr="00925A2E">
        <w:rPr>
          <w:rFonts w:asciiTheme="minorHAnsi" w:hAnsiTheme="minorHAnsi" w:cstheme="minorHAnsi"/>
          <w:szCs w:val="24"/>
        </w:rPr>
        <w:t>już tylko w sposób nieznaczny; uczestnicy charaktery</w:t>
      </w:r>
      <w:r w:rsidR="005008D2" w:rsidRPr="00925A2E">
        <w:rPr>
          <w:rFonts w:asciiTheme="minorHAnsi" w:hAnsiTheme="minorHAnsi" w:cstheme="minorHAnsi"/>
          <w:szCs w:val="24"/>
        </w:rPr>
        <w:t>zują się większą otwartością na</w:t>
      </w:r>
      <w:r w:rsidR="00742ADD">
        <w:rPr>
          <w:rFonts w:asciiTheme="minorHAnsi" w:hAnsiTheme="minorHAnsi" w:cstheme="minorHAnsi"/>
          <w:szCs w:val="24"/>
        </w:rPr>
        <w:t xml:space="preserve"> </w:t>
      </w:r>
      <w:r w:rsidRPr="00925A2E">
        <w:rPr>
          <w:rFonts w:asciiTheme="minorHAnsi" w:hAnsiTheme="minorHAnsi" w:cstheme="minorHAnsi"/>
          <w:szCs w:val="24"/>
        </w:rPr>
        <w:t xml:space="preserve">kontakty ze światem nieromskim, co zaobserwowano </w:t>
      </w:r>
      <w:r w:rsidR="003E5E9F" w:rsidRPr="00925A2E">
        <w:rPr>
          <w:rFonts w:asciiTheme="minorHAnsi" w:hAnsiTheme="minorHAnsi" w:cstheme="minorHAnsi"/>
          <w:szCs w:val="24"/>
        </w:rPr>
        <w:t>zwłaszcza wśród młodych kobiet,</w:t>
      </w:r>
    </w:p>
    <w:p w14:paraId="0B737F50" w14:textId="0EE32F2E" w:rsidR="00FE3B7C" w:rsidRPr="00925A2E" w:rsidRDefault="00FE3B7C" w:rsidP="000E2F1F">
      <w:pPr>
        <w:pStyle w:val="Akapitzlist"/>
        <w:numPr>
          <w:ilvl w:val="0"/>
          <w:numId w:val="22"/>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profil romskich uczestników projektów PO WER odbiegał od przeciętnej ogółu populacji romskiej: wykazywali oni przeciętnie lepsze wykształceni</w:t>
      </w:r>
      <w:r w:rsidR="005D262E" w:rsidRPr="00925A2E">
        <w:rPr>
          <w:rFonts w:asciiTheme="minorHAnsi" w:hAnsiTheme="minorHAnsi" w:cstheme="minorHAnsi"/>
          <w:szCs w:val="24"/>
        </w:rPr>
        <w:t>e i większy udział ich dzieci w</w:t>
      </w:r>
      <w:r w:rsidR="001A725B">
        <w:rPr>
          <w:rFonts w:asciiTheme="minorHAnsi" w:hAnsiTheme="minorHAnsi" w:cstheme="minorHAnsi"/>
          <w:szCs w:val="24"/>
        </w:rPr>
        <w:t xml:space="preserve"> edukacji szkolnej (przy</w:t>
      </w:r>
      <w:r w:rsidR="00742ADD">
        <w:rPr>
          <w:rFonts w:asciiTheme="minorHAnsi" w:hAnsiTheme="minorHAnsi" w:cstheme="minorHAnsi"/>
          <w:szCs w:val="24"/>
        </w:rPr>
        <w:t xml:space="preserve"> </w:t>
      </w:r>
      <w:r w:rsidRPr="00925A2E">
        <w:rPr>
          <w:rFonts w:asciiTheme="minorHAnsi" w:hAnsiTheme="minorHAnsi" w:cstheme="minorHAnsi"/>
          <w:szCs w:val="24"/>
        </w:rPr>
        <w:t>średniej mniejszej liczbie posiadanych dzieci); można zate</w:t>
      </w:r>
      <w:r w:rsidR="001A725B">
        <w:rPr>
          <w:rFonts w:asciiTheme="minorHAnsi" w:hAnsiTheme="minorHAnsi" w:cstheme="minorHAnsi"/>
          <w:szCs w:val="24"/>
        </w:rPr>
        <w:t>m uznać, że wsparcie PO WER nie</w:t>
      </w:r>
      <w:r w:rsidR="00742ADD">
        <w:rPr>
          <w:rFonts w:asciiTheme="minorHAnsi" w:hAnsiTheme="minorHAnsi" w:cstheme="minorHAnsi"/>
          <w:szCs w:val="24"/>
        </w:rPr>
        <w:t xml:space="preserve"> </w:t>
      </w:r>
      <w:r w:rsidRPr="00925A2E">
        <w:rPr>
          <w:rFonts w:asciiTheme="minorHAnsi" w:hAnsiTheme="minorHAnsi" w:cstheme="minorHAnsi"/>
          <w:szCs w:val="24"/>
        </w:rPr>
        <w:t>trafia do grupy najbardziej potrzebujących (najgorzej wykształconych, z ponadprzeciętną liczbą dzieci, biernych itd.),</w:t>
      </w:r>
    </w:p>
    <w:p w14:paraId="68E7DB1B" w14:textId="77777777" w:rsidR="00FE3B7C" w:rsidRPr="00925A2E" w:rsidRDefault="00FE3B7C" w:rsidP="000E2F1F">
      <w:pPr>
        <w:pStyle w:val="Akapitzlist"/>
        <w:numPr>
          <w:ilvl w:val="0"/>
          <w:numId w:val="22"/>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 xml:space="preserve">dla rodzin wielodzietnych, biorących udział w projektach, ewentualne zatrudnienie nie jest konkurencyjne wobec dostępnych świadczeń socjalnych i rodzinnych, </w:t>
      </w:r>
    </w:p>
    <w:p w14:paraId="21CD79BF" w14:textId="6B690A07" w:rsidR="00FE3B7C" w:rsidRPr="00925A2E" w:rsidRDefault="00FE3B7C" w:rsidP="000E2F1F">
      <w:pPr>
        <w:pStyle w:val="Akapitzlist"/>
        <w:numPr>
          <w:ilvl w:val="0"/>
          <w:numId w:val="22"/>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nie odnotowano uniezależnienia się uczestników projektów od świadczeń z pomocy społecznej; według deklaracji 82% respondentów w czasie</w:t>
      </w:r>
      <w:r w:rsidR="00175916" w:rsidRPr="00925A2E">
        <w:rPr>
          <w:rFonts w:asciiTheme="minorHAnsi" w:hAnsiTheme="minorHAnsi" w:cstheme="minorHAnsi"/>
          <w:szCs w:val="24"/>
        </w:rPr>
        <w:t>, gdy rozpoczynali oni udział w</w:t>
      </w:r>
      <w:r w:rsidR="005A6102">
        <w:rPr>
          <w:rFonts w:asciiTheme="minorHAnsi" w:hAnsiTheme="minorHAnsi" w:cstheme="minorHAnsi"/>
          <w:szCs w:val="24"/>
        </w:rPr>
        <w:t xml:space="preserve"> </w:t>
      </w:r>
      <w:r w:rsidRPr="00925A2E">
        <w:rPr>
          <w:rFonts w:asciiTheme="minorHAnsi" w:hAnsiTheme="minorHAnsi" w:cstheme="minorHAnsi"/>
          <w:szCs w:val="24"/>
        </w:rPr>
        <w:t>projekcie, oni sami lub inne osoby w ich gospodarstwie domowym otrzymywały świadczenia (zasiłki, renta lub 500+), a 85%</w:t>
      </w:r>
      <w:r w:rsidR="003E5E9F" w:rsidRPr="00925A2E">
        <w:rPr>
          <w:rFonts w:asciiTheme="minorHAnsi" w:hAnsiTheme="minorHAnsi" w:cstheme="minorHAnsi"/>
          <w:szCs w:val="24"/>
        </w:rPr>
        <w:t xml:space="preserve"> </w:t>
      </w:r>
      <w:r w:rsidRPr="00925A2E">
        <w:rPr>
          <w:rFonts w:asciiTheme="minorHAnsi" w:hAnsiTheme="minorHAnsi" w:cstheme="minorHAnsi"/>
          <w:szCs w:val="24"/>
        </w:rPr>
        <w:t>badanych potwierdziło otrzymywanie świadczeń w ciągu miesiąca przed realizacją badania,</w:t>
      </w:r>
    </w:p>
    <w:p w14:paraId="62C44D2E" w14:textId="322B4A12" w:rsidR="00FE3B7C" w:rsidRPr="00925A2E" w:rsidRDefault="00FE3B7C" w:rsidP="000E2F1F">
      <w:pPr>
        <w:pStyle w:val="Akapitzlist"/>
        <w:numPr>
          <w:ilvl w:val="0"/>
          <w:numId w:val="22"/>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 xml:space="preserve">chociaż ewaluacja wprost potwierdziła, że Romowie wciąż potrzebują wsparcia pośrednika </w:t>
      </w:r>
      <w:r w:rsidR="008A4888" w:rsidRPr="00925A2E">
        <w:rPr>
          <w:rFonts w:asciiTheme="minorHAnsi" w:hAnsiTheme="minorHAnsi" w:cstheme="minorHAnsi"/>
          <w:szCs w:val="24"/>
        </w:rPr>
        <w:t>w</w:t>
      </w:r>
      <w:r w:rsidR="008A4888">
        <w:rPr>
          <w:rFonts w:asciiTheme="minorHAnsi" w:hAnsiTheme="minorHAnsi" w:cstheme="minorHAnsi"/>
          <w:szCs w:val="24"/>
        </w:rPr>
        <w:t> </w:t>
      </w:r>
      <w:r w:rsidRPr="00925A2E">
        <w:rPr>
          <w:rFonts w:asciiTheme="minorHAnsi" w:hAnsiTheme="minorHAnsi" w:cstheme="minorHAnsi"/>
          <w:szCs w:val="24"/>
        </w:rPr>
        <w:t>kontaktach ze społecznością większościową, instytucja asystenta pracy, niezwykle wysoko oceniana przez uczestników (w tym realizatorów) projektów, z j</w:t>
      </w:r>
      <w:r w:rsidR="005008D2" w:rsidRPr="00925A2E">
        <w:rPr>
          <w:rFonts w:asciiTheme="minorHAnsi" w:hAnsiTheme="minorHAnsi" w:cstheme="minorHAnsi"/>
          <w:szCs w:val="24"/>
        </w:rPr>
        <w:t>ednej strony przyczyniła się do</w:t>
      </w:r>
      <w:r w:rsidR="00742ADD">
        <w:rPr>
          <w:rFonts w:asciiTheme="minorHAnsi" w:hAnsiTheme="minorHAnsi" w:cstheme="minorHAnsi"/>
          <w:szCs w:val="24"/>
        </w:rPr>
        <w:t xml:space="preserve"> </w:t>
      </w:r>
      <w:r w:rsidRPr="00925A2E">
        <w:rPr>
          <w:rFonts w:asciiTheme="minorHAnsi" w:hAnsiTheme="minorHAnsi" w:cstheme="minorHAnsi"/>
          <w:szCs w:val="24"/>
        </w:rPr>
        <w:t>efektywnego zrekrutowania i uczestnictwa ostatecznych beneficjentów (Romów), z drugiej strony: uzależniła ich</w:t>
      </w:r>
      <w:r w:rsidR="00175916" w:rsidRPr="00925A2E">
        <w:rPr>
          <w:rFonts w:asciiTheme="minorHAnsi" w:hAnsiTheme="minorHAnsi" w:cstheme="minorHAnsi"/>
          <w:szCs w:val="24"/>
        </w:rPr>
        <w:t xml:space="preserve"> od wsparcia asystenta nawet po</w:t>
      </w:r>
      <w:r w:rsidR="005A6102">
        <w:rPr>
          <w:rFonts w:asciiTheme="minorHAnsi" w:hAnsiTheme="minorHAnsi" w:cstheme="minorHAnsi"/>
          <w:szCs w:val="24"/>
        </w:rPr>
        <w:t xml:space="preserve"> </w:t>
      </w:r>
      <w:r w:rsidRPr="00925A2E">
        <w:rPr>
          <w:rFonts w:asciiTheme="minorHAnsi" w:hAnsiTheme="minorHAnsi" w:cstheme="minorHAnsi"/>
          <w:szCs w:val="24"/>
        </w:rPr>
        <w:t xml:space="preserve">zakończeniu projektu, </w:t>
      </w:r>
    </w:p>
    <w:p w14:paraId="1FD1D1C7" w14:textId="1B35ACCF" w:rsidR="00FE3B7C" w:rsidRPr="00925A2E" w:rsidRDefault="00FE3B7C" w:rsidP="000E2F1F">
      <w:pPr>
        <w:pStyle w:val="Akapitzlist"/>
        <w:numPr>
          <w:ilvl w:val="0"/>
          <w:numId w:val="22"/>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wytworzyła się wąska grupa podmiotów uczestniczący</w:t>
      </w:r>
      <w:r w:rsidR="00145E22" w:rsidRPr="00925A2E">
        <w:rPr>
          <w:rFonts w:asciiTheme="minorHAnsi" w:hAnsiTheme="minorHAnsi" w:cstheme="minorHAnsi"/>
          <w:szCs w:val="24"/>
        </w:rPr>
        <w:t xml:space="preserve">ch w projektach finansowanych </w:t>
      </w:r>
      <w:r w:rsidR="00145E22" w:rsidRPr="00925A2E">
        <w:rPr>
          <w:rFonts w:asciiTheme="minorHAnsi" w:hAnsiTheme="minorHAnsi" w:cstheme="minorHAnsi"/>
        </w:rPr>
        <w:t>z</w:t>
      </w:r>
      <w:r w:rsidR="005A6102">
        <w:rPr>
          <w:rFonts w:asciiTheme="minorHAnsi" w:hAnsiTheme="minorHAnsi" w:cstheme="minorHAnsi"/>
        </w:rPr>
        <w:t xml:space="preserve"> </w:t>
      </w:r>
      <w:r w:rsidRPr="00925A2E">
        <w:rPr>
          <w:rFonts w:asciiTheme="minorHAnsi" w:hAnsiTheme="minorHAnsi" w:cstheme="minorHAnsi"/>
        </w:rPr>
        <w:t>EFS</w:t>
      </w:r>
      <w:r w:rsidRPr="00925A2E">
        <w:rPr>
          <w:rFonts w:asciiTheme="minorHAnsi" w:hAnsiTheme="minorHAnsi" w:cstheme="minorHAnsi"/>
          <w:szCs w:val="24"/>
        </w:rPr>
        <w:t>: wnioski składają wyspecjalizowane w pozyskiwaniu funduszy firmy szkoleniowe oraz organizacje pozarządowe (nie-romskie), które uczestniczyły we wcześnie</w:t>
      </w:r>
      <w:r w:rsidR="005008D2" w:rsidRPr="00925A2E">
        <w:rPr>
          <w:rFonts w:asciiTheme="minorHAnsi" w:hAnsiTheme="minorHAnsi" w:cstheme="minorHAnsi"/>
          <w:szCs w:val="24"/>
        </w:rPr>
        <w:t xml:space="preserve">jszym PO KL; 29 analizowanych </w:t>
      </w:r>
      <w:r w:rsidR="008A4888" w:rsidRPr="00925A2E">
        <w:rPr>
          <w:rFonts w:asciiTheme="minorHAnsi" w:hAnsiTheme="minorHAnsi" w:cstheme="minorHAnsi"/>
          <w:szCs w:val="24"/>
        </w:rPr>
        <w:t>w</w:t>
      </w:r>
      <w:r w:rsidR="008A4888">
        <w:rPr>
          <w:rFonts w:asciiTheme="minorHAnsi" w:hAnsiTheme="minorHAnsi" w:cstheme="minorHAnsi"/>
          <w:szCs w:val="24"/>
        </w:rPr>
        <w:t> </w:t>
      </w:r>
      <w:r w:rsidRPr="00925A2E">
        <w:rPr>
          <w:rFonts w:asciiTheme="minorHAnsi" w:hAnsiTheme="minorHAnsi" w:cstheme="minorHAnsi"/>
          <w:szCs w:val="24"/>
        </w:rPr>
        <w:t>ewaluacji wniosków było reali</w:t>
      </w:r>
      <w:r w:rsidR="003E5E9F" w:rsidRPr="00925A2E">
        <w:rPr>
          <w:rFonts w:asciiTheme="minorHAnsi" w:hAnsiTheme="minorHAnsi" w:cstheme="minorHAnsi"/>
          <w:szCs w:val="24"/>
        </w:rPr>
        <w:t>zowanych przez 18 podmiotów, a</w:t>
      </w:r>
      <w:r w:rsidR="00742ADD">
        <w:rPr>
          <w:rFonts w:asciiTheme="minorHAnsi" w:hAnsiTheme="minorHAnsi" w:cstheme="minorHAnsi"/>
          <w:szCs w:val="24"/>
        </w:rPr>
        <w:t xml:space="preserve"> </w:t>
      </w:r>
      <w:r w:rsidRPr="00925A2E">
        <w:rPr>
          <w:rFonts w:asciiTheme="minorHAnsi" w:hAnsiTheme="minorHAnsi" w:cstheme="minorHAnsi"/>
          <w:szCs w:val="24"/>
        </w:rPr>
        <w:t>liczba kluczowych osób, wskazanych do kontaktów wynosi 16,</w:t>
      </w:r>
    </w:p>
    <w:p w14:paraId="4F6980A1" w14:textId="141118D8" w:rsidR="00FE3B7C" w:rsidRPr="00925A2E" w:rsidRDefault="00FE3B7C" w:rsidP="000E2F1F">
      <w:pPr>
        <w:pStyle w:val="Akapitzlist"/>
        <w:numPr>
          <w:ilvl w:val="0"/>
          <w:numId w:val="22"/>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aktywność beneficjentów opiera się na kolejnych projektach adresowanych do Romów, realizowanych przez znane już uczestnikom organizacje; część uczestników nie uniezależniła</w:t>
      </w:r>
      <w:r w:rsidR="005A6102">
        <w:rPr>
          <w:rFonts w:asciiTheme="minorHAnsi" w:hAnsiTheme="minorHAnsi" w:cstheme="minorHAnsi"/>
          <w:szCs w:val="24"/>
        </w:rPr>
        <w:t xml:space="preserve"> się od</w:t>
      </w:r>
      <w:r w:rsidR="00742ADD">
        <w:rPr>
          <w:rFonts w:asciiTheme="minorHAnsi" w:hAnsiTheme="minorHAnsi" w:cstheme="minorHAnsi"/>
          <w:szCs w:val="24"/>
        </w:rPr>
        <w:t xml:space="preserve"> </w:t>
      </w:r>
      <w:r w:rsidR="003E5E9F" w:rsidRPr="00925A2E">
        <w:rPr>
          <w:rFonts w:asciiTheme="minorHAnsi" w:hAnsiTheme="minorHAnsi" w:cstheme="minorHAnsi"/>
          <w:szCs w:val="24"/>
        </w:rPr>
        <w:t>wsparcia: projektodawcy</w:t>
      </w:r>
      <w:r w:rsidRPr="00925A2E">
        <w:rPr>
          <w:rFonts w:asciiTheme="minorHAnsi" w:hAnsiTheme="minorHAnsi" w:cstheme="minorHAnsi"/>
          <w:szCs w:val="24"/>
        </w:rPr>
        <w:t xml:space="preserve"> pozostają dla nich łącznikiem ze ś</w:t>
      </w:r>
      <w:r w:rsidR="005A6102">
        <w:rPr>
          <w:rFonts w:asciiTheme="minorHAnsi" w:hAnsiTheme="minorHAnsi" w:cstheme="minorHAnsi"/>
          <w:szCs w:val="24"/>
        </w:rPr>
        <w:t>wiatem kształcenia i pracy, nie</w:t>
      </w:r>
      <w:r w:rsidR="00742ADD">
        <w:rPr>
          <w:rFonts w:asciiTheme="minorHAnsi" w:hAnsiTheme="minorHAnsi" w:cstheme="minorHAnsi"/>
          <w:szCs w:val="24"/>
        </w:rPr>
        <w:t xml:space="preserve"> </w:t>
      </w:r>
      <w:r w:rsidRPr="00925A2E">
        <w:rPr>
          <w:rFonts w:asciiTheme="minorHAnsi" w:hAnsiTheme="minorHAnsi" w:cstheme="minorHAnsi"/>
          <w:szCs w:val="24"/>
        </w:rPr>
        <w:t>można więc w tym przypadku mówić o osiąganiu celów integracyjnych,</w:t>
      </w:r>
    </w:p>
    <w:p w14:paraId="1D788951" w14:textId="72986FBB" w:rsidR="00FE3B7C" w:rsidRPr="00925A2E" w:rsidRDefault="00FE3B7C" w:rsidP="000E2F1F">
      <w:pPr>
        <w:pStyle w:val="Akapitzlist"/>
        <w:numPr>
          <w:ilvl w:val="0"/>
          <w:numId w:val="22"/>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ewaluacja wskazuje na konieczność wysyłania uczestników na różne ogólnodostępne kursy</w:t>
      </w:r>
      <w:r w:rsidR="005008D2" w:rsidRPr="00925A2E">
        <w:rPr>
          <w:rFonts w:asciiTheme="minorHAnsi" w:hAnsiTheme="minorHAnsi" w:cstheme="minorHAnsi"/>
          <w:szCs w:val="24"/>
        </w:rPr>
        <w:t xml:space="preserve"> </w:t>
      </w:r>
      <w:r w:rsidR="008A4888" w:rsidRPr="00925A2E">
        <w:rPr>
          <w:rFonts w:asciiTheme="minorHAnsi" w:hAnsiTheme="minorHAnsi" w:cstheme="minorHAnsi"/>
          <w:szCs w:val="24"/>
        </w:rPr>
        <w:t>i</w:t>
      </w:r>
      <w:r w:rsidR="008A4888">
        <w:rPr>
          <w:rFonts w:asciiTheme="minorHAnsi" w:hAnsiTheme="minorHAnsi" w:cstheme="minorHAnsi"/>
          <w:szCs w:val="24"/>
        </w:rPr>
        <w:t> </w:t>
      </w:r>
      <w:r w:rsidRPr="00925A2E">
        <w:rPr>
          <w:rFonts w:asciiTheme="minorHAnsi" w:hAnsiTheme="minorHAnsi" w:cstheme="minorHAnsi"/>
          <w:szCs w:val="24"/>
        </w:rPr>
        <w:t xml:space="preserve">szkolenia zawodowe, zamiast szkolenia ich w jednolitych grupach romskich, </w:t>
      </w:r>
    </w:p>
    <w:p w14:paraId="3438A053" w14:textId="77777777" w:rsidR="00FE3B7C" w:rsidRPr="00925A2E" w:rsidRDefault="00FE3B7C" w:rsidP="000E2F1F">
      <w:pPr>
        <w:pStyle w:val="Akapitzlist"/>
        <w:numPr>
          <w:ilvl w:val="0"/>
          <w:numId w:val="22"/>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 xml:space="preserve">większość uczestników projektów pracuje w szarej strefie; problemem są także konta uczestników, często zajęte przez komorników, </w:t>
      </w:r>
    </w:p>
    <w:p w14:paraId="7B6B56F5" w14:textId="1B072E74" w:rsidR="00FE3B7C" w:rsidRPr="00925A2E" w:rsidRDefault="00FE3B7C" w:rsidP="000E2F1F">
      <w:pPr>
        <w:pStyle w:val="Akapitzlist"/>
        <w:numPr>
          <w:ilvl w:val="0"/>
          <w:numId w:val="22"/>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lastRenderedPageBreak/>
        <w:t>według ewaluatorów</w:t>
      </w:r>
      <w:r w:rsidR="003805E0" w:rsidRPr="00925A2E">
        <w:rPr>
          <w:rFonts w:asciiTheme="minorHAnsi" w:hAnsiTheme="minorHAnsi" w:cstheme="minorHAnsi"/>
          <w:szCs w:val="24"/>
        </w:rPr>
        <w:t xml:space="preserve"> przypadki relacji na styku: PO </w:t>
      </w:r>
      <w:r w:rsidRPr="00925A2E">
        <w:rPr>
          <w:rFonts w:asciiTheme="minorHAnsi" w:hAnsiTheme="minorHAnsi" w:cstheme="minorHAnsi"/>
          <w:szCs w:val="24"/>
        </w:rPr>
        <w:t>WER i</w:t>
      </w:r>
      <w:r w:rsidR="003E5E9F" w:rsidRPr="00925A2E">
        <w:rPr>
          <w:rFonts w:asciiTheme="minorHAnsi" w:hAnsiTheme="minorHAnsi" w:cstheme="minorHAnsi"/>
          <w:szCs w:val="24"/>
        </w:rPr>
        <w:t xml:space="preserve"> </w:t>
      </w:r>
      <w:r w:rsidRPr="00925A2E">
        <w:rPr>
          <w:rFonts w:asciiTheme="minorHAnsi" w:hAnsiTheme="minorHAnsi" w:cstheme="minorHAnsi"/>
          <w:szCs w:val="24"/>
        </w:rPr>
        <w:t xml:space="preserve">Regionalnych Programów Operacyjnych (np. projekty Ośrodków Pomocy </w:t>
      </w:r>
      <w:r w:rsidR="00175916" w:rsidRPr="00925A2E">
        <w:rPr>
          <w:rFonts w:asciiTheme="minorHAnsi" w:hAnsiTheme="minorHAnsi" w:cstheme="minorHAnsi"/>
          <w:szCs w:val="24"/>
        </w:rPr>
        <w:t>Społecznej) są zróżnicowane: od</w:t>
      </w:r>
      <w:r w:rsidR="00742ADD">
        <w:rPr>
          <w:rFonts w:asciiTheme="minorHAnsi" w:hAnsiTheme="minorHAnsi" w:cstheme="minorHAnsi"/>
          <w:szCs w:val="24"/>
        </w:rPr>
        <w:t xml:space="preserve"> </w:t>
      </w:r>
      <w:r w:rsidRPr="00925A2E">
        <w:rPr>
          <w:rFonts w:asciiTheme="minorHAnsi" w:hAnsiTheme="minorHAnsi" w:cstheme="minorHAnsi"/>
          <w:szCs w:val="24"/>
        </w:rPr>
        <w:t xml:space="preserve">konkurencji </w:t>
      </w:r>
      <w:r w:rsidR="008A4888" w:rsidRPr="00925A2E">
        <w:rPr>
          <w:rFonts w:asciiTheme="minorHAnsi" w:hAnsiTheme="minorHAnsi" w:cstheme="minorHAnsi"/>
          <w:szCs w:val="24"/>
        </w:rPr>
        <w:t>o</w:t>
      </w:r>
      <w:r w:rsidR="008A4888">
        <w:rPr>
          <w:rFonts w:asciiTheme="minorHAnsi" w:hAnsiTheme="minorHAnsi" w:cstheme="minorHAnsi"/>
          <w:szCs w:val="24"/>
        </w:rPr>
        <w:t> </w:t>
      </w:r>
      <w:r w:rsidR="005008D2" w:rsidRPr="00925A2E">
        <w:rPr>
          <w:rFonts w:asciiTheme="minorHAnsi" w:hAnsiTheme="minorHAnsi" w:cstheme="minorHAnsi"/>
          <w:szCs w:val="24"/>
        </w:rPr>
        <w:t>uczestników po</w:t>
      </w:r>
      <w:r w:rsidR="00742ADD">
        <w:rPr>
          <w:rFonts w:asciiTheme="minorHAnsi" w:hAnsiTheme="minorHAnsi" w:cstheme="minorHAnsi"/>
          <w:szCs w:val="24"/>
        </w:rPr>
        <w:t xml:space="preserve"> </w:t>
      </w:r>
      <w:r w:rsidRPr="00925A2E">
        <w:rPr>
          <w:rFonts w:asciiTheme="minorHAnsi" w:hAnsiTheme="minorHAnsi" w:cstheme="minorHAnsi"/>
          <w:szCs w:val="24"/>
        </w:rPr>
        <w:t>współpracę</w:t>
      </w:r>
      <w:r w:rsidR="00134D8D">
        <w:rPr>
          <w:rFonts w:asciiTheme="minorHAnsi" w:hAnsiTheme="minorHAnsi" w:cstheme="minorHAnsi"/>
          <w:szCs w:val="24"/>
        </w:rPr>
        <w:t>,</w:t>
      </w:r>
      <w:r w:rsidRPr="00925A2E">
        <w:rPr>
          <w:rFonts w:asciiTheme="minorHAnsi" w:hAnsiTheme="minorHAnsi" w:cstheme="minorHAnsi"/>
          <w:szCs w:val="24"/>
        </w:rPr>
        <w:t xml:space="preserve"> </w:t>
      </w:r>
    </w:p>
    <w:p w14:paraId="5FF3E7CB" w14:textId="2644F4DC" w:rsidR="00FE3B7C" w:rsidRPr="00925A2E" w:rsidRDefault="003E5E9F" w:rsidP="000E2F1F">
      <w:pPr>
        <w:pStyle w:val="Akapitzlist"/>
        <w:numPr>
          <w:ilvl w:val="0"/>
          <w:numId w:val="22"/>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słabością projektów</w:t>
      </w:r>
      <w:r w:rsidR="00FE3B7C" w:rsidRPr="00925A2E">
        <w:rPr>
          <w:rFonts w:asciiTheme="minorHAnsi" w:hAnsiTheme="minorHAnsi" w:cstheme="minorHAnsi"/>
          <w:szCs w:val="24"/>
        </w:rPr>
        <w:t xml:space="preserve"> romskich PO WER był brak analizy lokalnych rynków </w:t>
      </w:r>
      <w:r w:rsidR="00145E22" w:rsidRPr="00925A2E">
        <w:rPr>
          <w:rFonts w:asciiTheme="minorHAnsi" w:hAnsiTheme="minorHAnsi" w:cstheme="minorHAnsi"/>
          <w:szCs w:val="24"/>
        </w:rPr>
        <w:t>pracy – w</w:t>
      </w:r>
      <w:r w:rsidR="005A6102">
        <w:rPr>
          <w:rFonts w:asciiTheme="minorHAnsi" w:hAnsiTheme="minorHAnsi" w:cstheme="minorHAnsi"/>
          <w:szCs w:val="24"/>
        </w:rPr>
        <w:t xml:space="preserve"> </w:t>
      </w:r>
      <w:r w:rsidR="00FE3B7C" w:rsidRPr="00925A2E">
        <w:rPr>
          <w:rFonts w:asciiTheme="minorHAnsi" w:hAnsiTheme="minorHAnsi" w:cstheme="minorHAnsi"/>
          <w:szCs w:val="24"/>
        </w:rPr>
        <w:t>ocenie ewaluatorów pożądana jest poprawa w tym zakresie,</w:t>
      </w:r>
    </w:p>
    <w:p w14:paraId="2B103B14" w14:textId="098C3585" w:rsidR="00FE3B7C" w:rsidRPr="00925A2E" w:rsidRDefault="00FE3B7C" w:rsidP="000E2F1F">
      <w:pPr>
        <w:pStyle w:val="Akapitzlist"/>
        <w:numPr>
          <w:ilvl w:val="0"/>
          <w:numId w:val="22"/>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ewaluacja wprost formułuje potrzebę doskonalenia</w:t>
      </w:r>
      <w:r w:rsidR="006A644C" w:rsidRPr="00925A2E">
        <w:rPr>
          <w:rFonts w:asciiTheme="minorHAnsi" w:hAnsiTheme="minorHAnsi" w:cstheme="minorHAnsi"/>
          <w:szCs w:val="24"/>
        </w:rPr>
        <w:t xml:space="preserve"> </w:t>
      </w:r>
      <w:r w:rsidRPr="00925A2E">
        <w:rPr>
          <w:rFonts w:asciiTheme="minorHAnsi" w:hAnsiTheme="minorHAnsi" w:cstheme="minorHAnsi"/>
          <w:szCs w:val="24"/>
        </w:rPr>
        <w:t>pracowników poradni psychologiczno-pedagogicznych</w:t>
      </w:r>
      <w:r w:rsidR="00175916" w:rsidRPr="00925A2E">
        <w:rPr>
          <w:rFonts w:asciiTheme="minorHAnsi" w:hAnsiTheme="minorHAnsi" w:cstheme="minorHAnsi"/>
          <w:szCs w:val="24"/>
        </w:rPr>
        <w:t xml:space="preserve"> </w:t>
      </w:r>
      <w:r w:rsidRPr="00925A2E">
        <w:rPr>
          <w:rFonts w:asciiTheme="minorHAnsi" w:hAnsiTheme="minorHAnsi" w:cstheme="minorHAnsi"/>
          <w:szCs w:val="24"/>
        </w:rPr>
        <w:t>w</w:t>
      </w:r>
      <w:r w:rsidR="00175916" w:rsidRPr="00925A2E">
        <w:rPr>
          <w:rFonts w:asciiTheme="minorHAnsi" w:hAnsiTheme="minorHAnsi" w:cstheme="minorHAnsi"/>
          <w:szCs w:val="24"/>
        </w:rPr>
        <w:t xml:space="preserve"> </w:t>
      </w:r>
      <w:r w:rsidRPr="00925A2E">
        <w:rPr>
          <w:rFonts w:asciiTheme="minorHAnsi" w:hAnsiTheme="minorHAnsi" w:cstheme="minorHAnsi"/>
          <w:szCs w:val="24"/>
        </w:rPr>
        <w:t>zakresie di</w:t>
      </w:r>
      <w:r w:rsidR="00145E22" w:rsidRPr="00925A2E">
        <w:rPr>
          <w:rFonts w:asciiTheme="minorHAnsi" w:hAnsiTheme="minorHAnsi" w:cstheme="minorHAnsi"/>
          <w:szCs w:val="24"/>
        </w:rPr>
        <w:t>agnozy dzieci wielojęzycznych i</w:t>
      </w:r>
      <w:r w:rsidR="00742ADD">
        <w:rPr>
          <w:rFonts w:asciiTheme="minorHAnsi" w:hAnsiTheme="minorHAnsi" w:cstheme="minorHAnsi"/>
          <w:szCs w:val="24"/>
        </w:rPr>
        <w:t xml:space="preserve"> </w:t>
      </w:r>
      <w:r w:rsidRPr="00925A2E">
        <w:rPr>
          <w:rFonts w:asciiTheme="minorHAnsi" w:hAnsiTheme="minorHAnsi" w:cstheme="minorHAnsi"/>
          <w:szCs w:val="24"/>
        </w:rPr>
        <w:t xml:space="preserve">wielokulturowych (w tym dzieci romskich) oraz podjęcie działań na rzecz zapobiegania wypadaniu uczniów romskich z systemu oświaty, rozwiązywania problemów związanych z ich wypadnięciem </w:t>
      </w:r>
      <w:r w:rsidR="008A4888" w:rsidRPr="00925A2E">
        <w:rPr>
          <w:rFonts w:asciiTheme="minorHAnsi" w:hAnsiTheme="minorHAnsi" w:cstheme="minorHAnsi"/>
          <w:szCs w:val="24"/>
        </w:rPr>
        <w:t>z</w:t>
      </w:r>
      <w:r w:rsidR="008A4888">
        <w:rPr>
          <w:rFonts w:asciiTheme="minorHAnsi" w:hAnsiTheme="minorHAnsi" w:cstheme="minorHAnsi"/>
          <w:szCs w:val="24"/>
        </w:rPr>
        <w:t> </w:t>
      </w:r>
      <w:r w:rsidRPr="00925A2E">
        <w:rPr>
          <w:rFonts w:asciiTheme="minorHAnsi" w:hAnsiTheme="minorHAnsi" w:cstheme="minorHAnsi"/>
          <w:szCs w:val="24"/>
        </w:rPr>
        <w:t>systemu oświaty oraz działań wspierających zdobywanie przez młodzież romską zawodu,</w:t>
      </w:r>
    </w:p>
    <w:p w14:paraId="28B72A0F" w14:textId="77777777" w:rsidR="00FE3B7C" w:rsidRPr="00925A2E" w:rsidRDefault="00FE3B7C" w:rsidP="000E2F1F">
      <w:pPr>
        <w:pStyle w:val="Akapitzlist"/>
        <w:numPr>
          <w:ilvl w:val="0"/>
          <w:numId w:val="22"/>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ewaluacja zwraca uwagę na potencjał pracowników socjalnych pracujących z Romami, których wiedza i znajomość środowiska powinna być wykorzystana w przyszłych interwencjach,</w:t>
      </w:r>
    </w:p>
    <w:p w14:paraId="15D55958" w14:textId="738ED215" w:rsidR="00FE3B7C" w:rsidRPr="00925A2E" w:rsidRDefault="00FE3B7C" w:rsidP="000E2F1F">
      <w:pPr>
        <w:pStyle w:val="Akapitzlist"/>
        <w:numPr>
          <w:ilvl w:val="0"/>
          <w:numId w:val="22"/>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 xml:space="preserve">wyniki tej ewaluacji, podobnie jak wyniki ewaluacji </w:t>
      </w:r>
      <w:r w:rsidRPr="00925A2E">
        <w:rPr>
          <w:rFonts w:asciiTheme="minorHAnsi" w:hAnsiTheme="minorHAnsi" w:cstheme="minorHAnsi"/>
          <w:i/>
          <w:szCs w:val="24"/>
        </w:rPr>
        <w:t>Programu</w:t>
      </w:r>
      <w:r w:rsidRPr="00925A2E">
        <w:rPr>
          <w:rFonts w:asciiTheme="minorHAnsi" w:hAnsiTheme="minorHAnsi" w:cstheme="minorHAnsi"/>
          <w:szCs w:val="24"/>
        </w:rPr>
        <w:t xml:space="preserve"> </w:t>
      </w:r>
      <w:r w:rsidRPr="00925A2E">
        <w:rPr>
          <w:rFonts w:asciiTheme="minorHAnsi" w:hAnsiTheme="minorHAnsi" w:cstheme="minorHAnsi"/>
          <w:i/>
          <w:szCs w:val="24"/>
        </w:rPr>
        <w:t>n</w:t>
      </w:r>
      <w:r w:rsidR="005008D2" w:rsidRPr="00925A2E">
        <w:rPr>
          <w:rFonts w:asciiTheme="minorHAnsi" w:hAnsiTheme="minorHAnsi" w:cstheme="minorHAnsi"/>
          <w:i/>
          <w:szCs w:val="24"/>
        </w:rPr>
        <w:t xml:space="preserve">a rzecz społeczności romskiej </w:t>
      </w:r>
      <w:r w:rsidR="008A4888" w:rsidRPr="00925A2E">
        <w:rPr>
          <w:rFonts w:asciiTheme="minorHAnsi" w:hAnsiTheme="minorHAnsi" w:cstheme="minorHAnsi"/>
          <w:i/>
          <w:szCs w:val="24"/>
        </w:rPr>
        <w:t>w</w:t>
      </w:r>
      <w:r w:rsidR="008A4888">
        <w:rPr>
          <w:rFonts w:asciiTheme="minorHAnsi" w:hAnsiTheme="minorHAnsi" w:cstheme="minorHAnsi"/>
          <w:i/>
          <w:szCs w:val="24"/>
        </w:rPr>
        <w:t> </w:t>
      </w:r>
      <w:r w:rsidRPr="00925A2E">
        <w:rPr>
          <w:rFonts w:asciiTheme="minorHAnsi" w:hAnsiTheme="minorHAnsi" w:cstheme="minorHAnsi"/>
          <w:i/>
          <w:szCs w:val="24"/>
        </w:rPr>
        <w:t>Polsce na lata 2004</w:t>
      </w:r>
      <w:r w:rsidR="00A611A9" w:rsidRPr="00925A2E">
        <w:rPr>
          <w:rFonts w:asciiTheme="minorHAnsi" w:hAnsiTheme="minorHAnsi" w:cstheme="minorHAnsi"/>
          <w:szCs w:val="24"/>
        </w:rPr>
        <w:t>–</w:t>
      </w:r>
      <w:r w:rsidRPr="00925A2E">
        <w:rPr>
          <w:rFonts w:asciiTheme="minorHAnsi" w:hAnsiTheme="minorHAnsi" w:cstheme="minorHAnsi"/>
          <w:i/>
          <w:szCs w:val="24"/>
        </w:rPr>
        <w:t>2013</w:t>
      </w:r>
      <w:r w:rsidR="005D262E" w:rsidRPr="00925A2E">
        <w:rPr>
          <w:rStyle w:val="Odwoanieprzypisudolnego"/>
          <w:rFonts w:asciiTheme="minorHAnsi" w:hAnsiTheme="minorHAnsi" w:cstheme="minorHAnsi"/>
          <w:i/>
          <w:szCs w:val="24"/>
        </w:rPr>
        <w:footnoteReference w:id="37"/>
      </w:r>
      <w:r w:rsidR="00A611A9">
        <w:rPr>
          <w:rFonts w:asciiTheme="minorHAnsi" w:hAnsiTheme="minorHAnsi" w:cstheme="minorHAnsi"/>
          <w:i/>
          <w:szCs w:val="24"/>
          <w:vertAlign w:val="superscript"/>
        </w:rPr>
        <w:t xml:space="preserve">) </w:t>
      </w:r>
      <w:r w:rsidRPr="00925A2E">
        <w:rPr>
          <w:rFonts w:asciiTheme="minorHAnsi" w:hAnsiTheme="minorHAnsi" w:cstheme="minorHAnsi"/>
          <w:szCs w:val="24"/>
        </w:rPr>
        <w:t>z 2011 r., wskazują, że zmieniło się podejście Romów do kwestii zdrowotnych i</w:t>
      </w:r>
      <w:r w:rsidR="003E5E9F" w:rsidRPr="00925A2E">
        <w:rPr>
          <w:rFonts w:asciiTheme="minorHAnsi" w:hAnsiTheme="minorHAnsi" w:cstheme="minorHAnsi"/>
          <w:szCs w:val="24"/>
        </w:rPr>
        <w:t xml:space="preserve"> </w:t>
      </w:r>
      <w:r w:rsidRPr="00925A2E">
        <w:rPr>
          <w:rFonts w:asciiTheme="minorHAnsi" w:hAnsiTheme="minorHAnsi" w:cstheme="minorHAnsi"/>
          <w:szCs w:val="24"/>
        </w:rPr>
        <w:t>ta dziedzina nie wymaga szczególnych interwencji, poza edukacją prozdrowotną, związaną z</w:t>
      </w:r>
      <w:r w:rsidR="003E5E9F" w:rsidRPr="00925A2E">
        <w:rPr>
          <w:rFonts w:asciiTheme="minorHAnsi" w:hAnsiTheme="minorHAnsi" w:cstheme="minorHAnsi"/>
          <w:szCs w:val="24"/>
        </w:rPr>
        <w:t xml:space="preserve"> </w:t>
      </w:r>
      <w:r w:rsidRPr="00925A2E">
        <w:rPr>
          <w:rFonts w:asciiTheme="minorHAnsi" w:hAnsiTheme="minorHAnsi" w:cstheme="minorHAnsi"/>
          <w:szCs w:val="24"/>
        </w:rPr>
        <w:t>promowaniem zdrowego stylu życia; należy odnotować niezdrowy tryb życia jako dominujący w tej społeczności wzór (dieta bogata w tłuszcze i cukry, brak aktywności fizycznej, palenie papierosów), skutkujący m.in</w:t>
      </w:r>
      <w:r w:rsidR="00145E22" w:rsidRPr="00925A2E">
        <w:rPr>
          <w:rFonts w:asciiTheme="minorHAnsi" w:hAnsiTheme="minorHAnsi" w:cstheme="minorHAnsi"/>
          <w:szCs w:val="24"/>
        </w:rPr>
        <w:t>. otyłością (związaną również z</w:t>
      </w:r>
      <w:r w:rsidR="003E5E9F" w:rsidRPr="00925A2E">
        <w:rPr>
          <w:rFonts w:asciiTheme="minorHAnsi" w:hAnsiTheme="minorHAnsi" w:cstheme="minorHAnsi"/>
          <w:szCs w:val="24"/>
        </w:rPr>
        <w:t xml:space="preserve"> </w:t>
      </w:r>
      <w:r w:rsidR="00E6382B" w:rsidRPr="00925A2E">
        <w:rPr>
          <w:rFonts w:asciiTheme="minorHAnsi" w:hAnsiTheme="minorHAnsi" w:cstheme="minorHAnsi"/>
          <w:szCs w:val="24"/>
        </w:rPr>
        <w:t>ubóstwem</w:t>
      </w:r>
      <w:r w:rsidRPr="00925A2E">
        <w:rPr>
          <w:rFonts w:asciiTheme="minorHAnsi" w:hAnsiTheme="minorHAnsi" w:cstheme="minorHAnsi"/>
          <w:szCs w:val="24"/>
        </w:rPr>
        <w:t>) i</w:t>
      </w:r>
      <w:r w:rsidR="003E5E9F" w:rsidRPr="00925A2E">
        <w:rPr>
          <w:rFonts w:asciiTheme="minorHAnsi" w:hAnsiTheme="minorHAnsi" w:cstheme="minorHAnsi"/>
          <w:szCs w:val="24"/>
        </w:rPr>
        <w:t xml:space="preserve"> chorobami</w:t>
      </w:r>
      <w:r w:rsidRPr="00925A2E">
        <w:rPr>
          <w:rFonts w:asciiTheme="minorHAnsi" w:hAnsiTheme="minorHAnsi" w:cstheme="minorHAnsi"/>
          <w:szCs w:val="24"/>
        </w:rPr>
        <w:t xml:space="preserve"> pochodnymi oraz wyraźnie krótszą średnią długością życia tej populacji, </w:t>
      </w:r>
    </w:p>
    <w:p w14:paraId="34D13AEB" w14:textId="77777777" w:rsidR="00FE3B7C" w:rsidRPr="00925A2E" w:rsidRDefault="00FE3B7C" w:rsidP="000E2F1F">
      <w:pPr>
        <w:pStyle w:val="Akapitzlist"/>
        <w:numPr>
          <w:ilvl w:val="0"/>
          <w:numId w:val="22"/>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niskie wykształcenie jest barierą przy uzyskaniu wielu kwalifikacji; pożądane są ścieżki wspierające podjęcie/powrót do edukacji formalnej,</w:t>
      </w:r>
    </w:p>
    <w:p w14:paraId="59CE1AD1" w14:textId="77777777" w:rsidR="00FE3B7C" w:rsidRPr="00925A2E" w:rsidRDefault="00FE3B7C" w:rsidP="000E2F1F">
      <w:pPr>
        <w:pStyle w:val="Akapitzlist"/>
        <w:numPr>
          <w:ilvl w:val="0"/>
          <w:numId w:val="22"/>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ewaluacja podkreśla zainteresowanie przedsiębiorczością i samozatrudnieniem, gdyż praca najemna u przedsiębiorców niebędących Romami jest mniej atrakcyjna z punktu widzenia beneficjentów ostatecznych (Romów),</w:t>
      </w:r>
    </w:p>
    <w:p w14:paraId="52E7AEC6" w14:textId="77777777" w:rsidR="00FE3B7C" w:rsidRPr="00925A2E" w:rsidRDefault="00FE3B7C" w:rsidP="000E2F1F">
      <w:pPr>
        <w:pStyle w:val="Akapitzlist"/>
        <w:numPr>
          <w:ilvl w:val="0"/>
          <w:numId w:val="22"/>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konieczne są działania zachęcające pracodawców do zatrudnia Romów,</w:t>
      </w:r>
    </w:p>
    <w:p w14:paraId="1D28BC85" w14:textId="5658F0BA" w:rsidR="00FE3B7C" w:rsidRPr="00925A2E" w:rsidRDefault="00FE3B7C" w:rsidP="000E2F1F">
      <w:pPr>
        <w:pStyle w:val="Akapitzlist"/>
        <w:numPr>
          <w:ilvl w:val="0"/>
          <w:numId w:val="22"/>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zatrudnienie cechuje się nietrwałością, co jest charakterystyczne dla osób o niskich kwalifikacjach; na perspektywy uzyskania stałego zatrudnienia negatywnie oddziałuje efekt substytucji pracy przez staże, zarówno wśród pracod</w:t>
      </w:r>
      <w:r w:rsidR="00145E22" w:rsidRPr="00925A2E">
        <w:rPr>
          <w:rFonts w:asciiTheme="minorHAnsi" w:hAnsiTheme="minorHAnsi" w:cstheme="minorHAnsi"/>
          <w:szCs w:val="24"/>
        </w:rPr>
        <w:t xml:space="preserve">awców (duża liczba stażystów, </w:t>
      </w:r>
      <w:r w:rsidR="008A4888" w:rsidRPr="00925A2E">
        <w:rPr>
          <w:rFonts w:asciiTheme="minorHAnsi" w:hAnsiTheme="minorHAnsi" w:cstheme="minorHAnsi"/>
          <w:szCs w:val="24"/>
        </w:rPr>
        <w:t>z</w:t>
      </w:r>
      <w:r w:rsidR="008A4888">
        <w:rPr>
          <w:rFonts w:asciiTheme="minorHAnsi" w:hAnsiTheme="minorHAnsi" w:cstheme="minorHAnsi"/>
          <w:szCs w:val="24"/>
        </w:rPr>
        <w:t> </w:t>
      </w:r>
      <w:r w:rsidRPr="00925A2E">
        <w:rPr>
          <w:rFonts w:asciiTheme="minorHAnsi" w:hAnsiTheme="minorHAnsi" w:cstheme="minorHAnsi"/>
          <w:szCs w:val="24"/>
        </w:rPr>
        <w:t xml:space="preserve">wynagrodzeniem z projektów), jak i wśród beneficjentów ostatecznych (staż postrzegany jako </w:t>
      </w:r>
      <w:r w:rsidR="005008D2" w:rsidRPr="00925A2E">
        <w:rPr>
          <w:rFonts w:asciiTheme="minorHAnsi" w:hAnsiTheme="minorHAnsi" w:cstheme="minorHAnsi"/>
          <w:szCs w:val="24"/>
        </w:rPr>
        <w:t>praca zarobkowa, oczekiwanie na</w:t>
      </w:r>
      <w:r w:rsidR="00742ADD">
        <w:rPr>
          <w:rFonts w:asciiTheme="minorHAnsi" w:hAnsiTheme="minorHAnsi" w:cstheme="minorHAnsi"/>
          <w:szCs w:val="24"/>
        </w:rPr>
        <w:t xml:space="preserve"> </w:t>
      </w:r>
      <w:r w:rsidRPr="00925A2E">
        <w:rPr>
          <w:rFonts w:asciiTheme="minorHAnsi" w:hAnsiTheme="minorHAnsi" w:cstheme="minorHAnsi"/>
          <w:szCs w:val="24"/>
        </w:rPr>
        <w:t xml:space="preserve">kolejny projekt/staż zamiast poszukiwania zatrudnienia na rynku), </w:t>
      </w:r>
    </w:p>
    <w:p w14:paraId="3ED504F2" w14:textId="780094DF" w:rsidR="00FE3B7C" w:rsidRPr="00925A2E" w:rsidRDefault="00FE3B7C" w:rsidP="000E2F1F">
      <w:pPr>
        <w:pStyle w:val="Akapitzlist"/>
        <w:numPr>
          <w:ilvl w:val="0"/>
          <w:numId w:val="22"/>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deklarowana przyczyną braku podejmowania stażu/zatrudni</w:t>
      </w:r>
      <w:r w:rsidR="00145E22" w:rsidRPr="00925A2E">
        <w:rPr>
          <w:rFonts w:asciiTheme="minorHAnsi" w:hAnsiTheme="minorHAnsi" w:cstheme="minorHAnsi"/>
          <w:szCs w:val="24"/>
        </w:rPr>
        <w:t>enia najczęściej (i wyłącznie w</w:t>
      </w:r>
      <w:r w:rsidR="00742ADD">
        <w:rPr>
          <w:rFonts w:asciiTheme="minorHAnsi" w:hAnsiTheme="minorHAnsi" w:cstheme="minorHAnsi"/>
          <w:szCs w:val="24"/>
        </w:rPr>
        <w:t xml:space="preserve"> </w:t>
      </w:r>
      <w:r w:rsidRPr="00925A2E">
        <w:rPr>
          <w:rFonts w:asciiTheme="minorHAnsi" w:hAnsiTheme="minorHAnsi" w:cstheme="minorHAnsi"/>
          <w:szCs w:val="24"/>
        </w:rPr>
        <w:t xml:space="preserve">grupie kobiet) jest obowiązek opieki </w:t>
      </w:r>
      <w:r w:rsidRPr="008941B5">
        <w:rPr>
          <w:rFonts w:asciiTheme="minorHAnsi" w:hAnsiTheme="minorHAnsi" w:cstheme="minorHAnsi"/>
          <w:color w:val="000000" w:themeColor="text1"/>
          <w:szCs w:val="24"/>
        </w:rPr>
        <w:t>na</w:t>
      </w:r>
      <w:r w:rsidR="009E3D58" w:rsidRPr="008941B5">
        <w:rPr>
          <w:rFonts w:asciiTheme="minorHAnsi" w:hAnsiTheme="minorHAnsi" w:cstheme="minorHAnsi"/>
          <w:color w:val="000000" w:themeColor="text1"/>
          <w:szCs w:val="24"/>
        </w:rPr>
        <w:t>d</w:t>
      </w:r>
      <w:r w:rsidRPr="008941B5">
        <w:rPr>
          <w:rFonts w:asciiTheme="minorHAnsi" w:hAnsiTheme="minorHAnsi" w:cstheme="minorHAnsi"/>
          <w:color w:val="000000" w:themeColor="text1"/>
          <w:szCs w:val="24"/>
        </w:rPr>
        <w:t xml:space="preserve"> </w:t>
      </w:r>
      <w:r w:rsidRPr="00925A2E">
        <w:rPr>
          <w:rFonts w:asciiTheme="minorHAnsi" w:hAnsiTheme="minorHAnsi" w:cstheme="minorHAnsi"/>
          <w:szCs w:val="24"/>
        </w:rPr>
        <w:t xml:space="preserve">osobami zależnymi, </w:t>
      </w:r>
    </w:p>
    <w:p w14:paraId="0D2B8E76" w14:textId="77777777" w:rsidR="00FE3B7C" w:rsidRPr="00925A2E" w:rsidRDefault="00FE3B7C" w:rsidP="000E2F1F">
      <w:pPr>
        <w:pStyle w:val="Akapitzlist"/>
        <w:numPr>
          <w:ilvl w:val="0"/>
          <w:numId w:val="22"/>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 xml:space="preserve">wskazane bariery na drodze Romów do zatrudnienia to kulturowe czynniki wewnętrzne: niska waloryzacja edukacji formalnej, ograniczona chęć do wejścia w środowisko nieromskie, inne poczucie czasu (co rzutuje np. na planowanie), nierealistyczne </w:t>
      </w:r>
      <w:r w:rsidR="00175916" w:rsidRPr="00925A2E">
        <w:rPr>
          <w:rFonts w:asciiTheme="minorHAnsi" w:hAnsiTheme="minorHAnsi" w:cstheme="minorHAnsi"/>
          <w:szCs w:val="24"/>
        </w:rPr>
        <w:t xml:space="preserve">– </w:t>
      </w:r>
      <w:r w:rsidRPr="00925A2E">
        <w:rPr>
          <w:rFonts w:asciiTheme="minorHAnsi" w:hAnsiTheme="minorHAnsi" w:cstheme="minorHAnsi"/>
          <w:szCs w:val="24"/>
        </w:rPr>
        <w:t>przy posiadanym poziomie w</w:t>
      </w:r>
      <w:r w:rsidR="00D7104A" w:rsidRPr="00925A2E">
        <w:rPr>
          <w:rFonts w:asciiTheme="minorHAnsi" w:hAnsiTheme="minorHAnsi" w:cstheme="minorHAnsi"/>
          <w:szCs w:val="24"/>
        </w:rPr>
        <w:t xml:space="preserve">ykształcenia </w:t>
      </w:r>
      <w:r w:rsidR="00175916" w:rsidRPr="00925A2E">
        <w:rPr>
          <w:rFonts w:asciiTheme="minorHAnsi" w:hAnsiTheme="minorHAnsi" w:cstheme="minorHAnsi"/>
          <w:szCs w:val="24"/>
        </w:rPr>
        <w:t xml:space="preserve">– </w:t>
      </w:r>
      <w:r w:rsidRPr="00925A2E">
        <w:rPr>
          <w:rFonts w:asciiTheme="minorHAnsi" w:hAnsiTheme="minorHAnsi" w:cstheme="minorHAnsi"/>
          <w:szCs w:val="24"/>
        </w:rPr>
        <w:t>oczekiwania płacowe, co związane jest z wysokością otrzymywan</w:t>
      </w:r>
      <w:r w:rsidR="003E5E9F" w:rsidRPr="00925A2E">
        <w:rPr>
          <w:rFonts w:asciiTheme="minorHAnsi" w:hAnsiTheme="minorHAnsi" w:cstheme="minorHAnsi"/>
          <w:szCs w:val="24"/>
        </w:rPr>
        <w:t>ych świadczeń, przekraczających</w:t>
      </w:r>
      <w:r w:rsidRPr="00925A2E">
        <w:rPr>
          <w:rFonts w:asciiTheme="minorHAnsi" w:hAnsiTheme="minorHAnsi" w:cstheme="minorHAnsi"/>
          <w:szCs w:val="24"/>
        </w:rPr>
        <w:t xml:space="preserve"> oferowane wynagrodzenia; do zewnętrznych czynników należy zaliczyć postawy większości wobec tej grupy,</w:t>
      </w:r>
    </w:p>
    <w:p w14:paraId="5B04F079" w14:textId="0431C23B" w:rsidR="008229CE" w:rsidRPr="00925A2E" w:rsidRDefault="006E76D5" w:rsidP="000E2F1F">
      <w:pPr>
        <w:pStyle w:val="Akapitzlist"/>
        <w:numPr>
          <w:ilvl w:val="0"/>
          <w:numId w:val="22"/>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zaledwie 6</w:t>
      </w:r>
      <w:r w:rsidR="00FE3B7C" w:rsidRPr="00925A2E">
        <w:rPr>
          <w:rFonts w:asciiTheme="minorHAnsi" w:hAnsiTheme="minorHAnsi" w:cstheme="minorHAnsi"/>
          <w:szCs w:val="24"/>
        </w:rPr>
        <w:t>% uczestników nie szukało pracy z uwagi na przek</w:t>
      </w:r>
      <w:r w:rsidR="005A6102">
        <w:rPr>
          <w:rFonts w:asciiTheme="minorHAnsi" w:hAnsiTheme="minorHAnsi" w:cstheme="minorHAnsi"/>
          <w:szCs w:val="24"/>
        </w:rPr>
        <w:t>onanie, że jako Romowie jej nie</w:t>
      </w:r>
      <w:r w:rsidR="00742ADD">
        <w:rPr>
          <w:rFonts w:asciiTheme="minorHAnsi" w:hAnsiTheme="minorHAnsi" w:cstheme="minorHAnsi"/>
          <w:szCs w:val="24"/>
        </w:rPr>
        <w:t xml:space="preserve"> </w:t>
      </w:r>
      <w:r w:rsidR="00FE3B7C" w:rsidRPr="00925A2E">
        <w:rPr>
          <w:rFonts w:asciiTheme="minorHAnsi" w:hAnsiTheme="minorHAnsi" w:cstheme="minorHAnsi"/>
          <w:szCs w:val="24"/>
        </w:rPr>
        <w:t>dostaną.</w:t>
      </w:r>
    </w:p>
    <w:p w14:paraId="678A4738" w14:textId="3DBB3AF2" w:rsidR="00175916"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lastRenderedPageBreak/>
        <w:t>Ta ostatnia konstatacja ewaluacji przeczy (nadużywanej) tezie, że bierność Romów</w:t>
      </w:r>
      <w:r w:rsidR="00F71350">
        <w:rPr>
          <w:rFonts w:asciiTheme="minorHAnsi" w:hAnsiTheme="minorHAnsi" w:cstheme="minorHAnsi"/>
          <w:szCs w:val="24"/>
        </w:rPr>
        <w:t xml:space="preserve"> w poszukiwaniu pracy wynika </w:t>
      </w:r>
      <w:r w:rsidR="00F71350" w:rsidRPr="008941B5">
        <w:rPr>
          <w:rFonts w:asciiTheme="minorHAnsi" w:hAnsiTheme="minorHAnsi" w:cstheme="minorHAnsi"/>
          <w:color w:val="000000" w:themeColor="text1"/>
          <w:szCs w:val="24"/>
        </w:rPr>
        <w:t>głó</w:t>
      </w:r>
      <w:r w:rsidRPr="008941B5">
        <w:rPr>
          <w:rFonts w:asciiTheme="minorHAnsi" w:hAnsiTheme="minorHAnsi" w:cstheme="minorHAnsi"/>
          <w:color w:val="000000" w:themeColor="text1"/>
          <w:szCs w:val="24"/>
        </w:rPr>
        <w:t xml:space="preserve">wnie </w:t>
      </w:r>
      <w:r w:rsidRPr="00925A2E">
        <w:rPr>
          <w:rFonts w:asciiTheme="minorHAnsi" w:hAnsiTheme="minorHAnsi" w:cstheme="minorHAnsi"/>
          <w:szCs w:val="24"/>
        </w:rPr>
        <w:t xml:space="preserve">z negatywnych doświadczeń w kontaktach z pracodawcami. </w:t>
      </w:r>
      <w:r w:rsidR="00510CAC" w:rsidRPr="00925A2E">
        <w:rPr>
          <w:rFonts w:asciiTheme="minorHAnsi" w:hAnsiTheme="minorHAnsi" w:cstheme="minorHAnsi"/>
          <w:szCs w:val="24"/>
        </w:rPr>
        <w:t xml:space="preserve">Analogiczny </w:t>
      </w:r>
      <w:r w:rsidRPr="00925A2E">
        <w:rPr>
          <w:rFonts w:asciiTheme="minorHAnsi" w:hAnsiTheme="minorHAnsi" w:cstheme="minorHAnsi"/>
          <w:szCs w:val="24"/>
        </w:rPr>
        <w:t>wniosek można także wysnuć ze wspomnianych wyżej badań APP, w któ</w:t>
      </w:r>
      <w:r w:rsidR="006E76D5" w:rsidRPr="00925A2E">
        <w:rPr>
          <w:rFonts w:asciiTheme="minorHAnsi" w:hAnsiTheme="minorHAnsi" w:cstheme="minorHAnsi"/>
          <w:szCs w:val="24"/>
        </w:rPr>
        <w:t xml:space="preserve">rych podobny odsetek </w:t>
      </w:r>
      <w:r w:rsidR="00EE6CAD" w:rsidRPr="00925A2E">
        <w:rPr>
          <w:rFonts w:asciiTheme="minorHAnsi" w:hAnsiTheme="minorHAnsi" w:cstheme="minorHAnsi"/>
          <w:szCs w:val="24"/>
        </w:rPr>
        <w:t xml:space="preserve">Romów </w:t>
      </w:r>
      <w:r w:rsidR="005A6102">
        <w:rPr>
          <w:rFonts w:asciiTheme="minorHAnsi" w:hAnsiTheme="minorHAnsi" w:cstheme="minorHAnsi"/>
          <w:szCs w:val="24"/>
        </w:rPr>
        <w:t>(średnia</w:t>
      </w:r>
      <w:r w:rsidR="00742ADD">
        <w:rPr>
          <w:rFonts w:asciiTheme="minorHAnsi" w:hAnsiTheme="minorHAnsi" w:cstheme="minorHAnsi"/>
          <w:szCs w:val="24"/>
        </w:rPr>
        <w:t xml:space="preserve"> </w:t>
      </w:r>
      <w:r w:rsidR="006E76D5" w:rsidRPr="00925A2E">
        <w:rPr>
          <w:rFonts w:asciiTheme="minorHAnsi" w:hAnsiTheme="minorHAnsi" w:cstheme="minorHAnsi"/>
          <w:szCs w:val="24"/>
        </w:rPr>
        <w:t>5</w:t>
      </w:r>
      <w:r w:rsidRPr="00925A2E">
        <w:rPr>
          <w:rFonts w:asciiTheme="minorHAnsi" w:hAnsiTheme="minorHAnsi" w:cstheme="minorHAnsi"/>
          <w:szCs w:val="24"/>
        </w:rPr>
        <w:t xml:space="preserve">%) twierdzi, że przyczyną braku poszukiwania przez nich pracy jest odmowa przyjęcia </w:t>
      </w:r>
      <w:r w:rsidR="00510CAC" w:rsidRPr="00925A2E">
        <w:rPr>
          <w:rFonts w:asciiTheme="minorHAnsi" w:hAnsiTheme="minorHAnsi" w:cstheme="minorHAnsi"/>
          <w:szCs w:val="24"/>
        </w:rPr>
        <w:t>oferty</w:t>
      </w:r>
      <w:r w:rsidRPr="00925A2E">
        <w:rPr>
          <w:rFonts w:asciiTheme="minorHAnsi" w:hAnsiTheme="minorHAnsi" w:cstheme="minorHAnsi"/>
          <w:szCs w:val="24"/>
        </w:rPr>
        <w:t xml:space="preserve"> z</w:t>
      </w:r>
      <w:r w:rsidR="006E76D5" w:rsidRPr="00925A2E">
        <w:rPr>
          <w:rFonts w:asciiTheme="minorHAnsi" w:hAnsiTheme="minorHAnsi" w:cstheme="minorHAnsi"/>
          <w:szCs w:val="24"/>
        </w:rPr>
        <w:t xml:space="preserve"> </w:t>
      </w:r>
      <w:r w:rsidRPr="00925A2E">
        <w:rPr>
          <w:rFonts w:asciiTheme="minorHAnsi" w:hAnsiTheme="minorHAnsi" w:cstheme="minorHAnsi"/>
          <w:szCs w:val="24"/>
        </w:rPr>
        <w:t>uwagi na „bycie Romem”</w:t>
      </w:r>
      <w:r w:rsidR="00D77409" w:rsidRPr="00925A2E">
        <w:rPr>
          <w:rStyle w:val="Odwoanieprzypisudolnego"/>
          <w:rFonts w:asciiTheme="minorHAnsi" w:hAnsiTheme="minorHAnsi" w:cstheme="minorHAnsi"/>
          <w:szCs w:val="24"/>
        </w:rPr>
        <w:footnoteReference w:id="38"/>
      </w:r>
      <w:r w:rsidRPr="00925A2E">
        <w:rPr>
          <w:rFonts w:asciiTheme="minorHAnsi" w:hAnsiTheme="minorHAnsi" w:cstheme="minorHAnsi"/>
          <w:szCs w:val="24"/>
        </w:rPr>
        <w:t>. Należy mieć świadomość, że teza o „nieprzyjmowaniu do pracy z</w:t>
      </w:r>
      <w:r w:rsidR="00742ADD">
        <w:rPr>
          <w:rFonts w:asciiTheme="minorHAnsi" w:hAnsiTheme="minorHAnsi" w:cstheme="minorHAnsi"/>
          <w:szCs w:val="24"/>
        </w:rPr>
        <w:t xml:space="preserve"> </w:t>
      </w:r>
      <w:r w:rsidRPr="00925A2E">
        <w:rPr>
          <w:rFonts w:asciiTheme="minorHAnsi" w:hAnsiTheme="minorHAnsi" w:cstheme="minorHAnsi"/>
          <w:szCs w:val="24"/>
        </w:rPr>
        <w:t>powodów etnicznych”, niezależnie od trudnego do zweryfikowania stopnia jej prawdziwości, dezaktywizuje Romów i może służyć jako łatwe usprawiedliwienie niepodejmowani</w:t>
      </w:r>
      <w:r w:rsidR="00E05190" w:rsidRPr="00925A2E">
        <w:rPr>
          <w:rFonts w:asciiTheme="minorHAnsi" w:hAnsiTheme="minorHAnsi" w:cstheme="minorHAnsi"/>
          <w:szCs w:val="24"/>
        </w:rPr>
        <w:t>a próby zmiany swojej sytuacji.</w:t>
      </w:r>
    </w:p>
    <w:p w14:paraId="3EDB1373" w14:textId="3911BDC0" w:rsidR="00FE3B7C" w:rsidRPr="00A00729" w:rsidRDefault="00FE3B7C" w:rsidP="00706803">
      <w:pPr>
        <w:pStyle w:val="Nagwek2"/>
        <w:spacing w:before="120" w:after="120" w:line="276" w:lineRule="auto"/>
        <w:jc w:val="both"/>
        <w:rPr>
          <w:rFonts w:asciiTheme="minorHAnsi" w:hAnsiTheme="minorHAnsi" w:cstheme="minorHAnsi"/>
          <w:i w:val="0"/>
          <w:vertAlign w:val="superscript"/>
        </w:rPr>
      </w:pPr>
      <w:bookmarkStart w:id="33" w:name="_Toc56669986"/>
      <w:r w:rsidRPr="00744E64">
        <w:rPr>
          <w:rFonts w:asciiTheme="minorHAnsi" w:hAnsiTheme="minorHAnsi" w:cstheme="minorHAnsi"/>
          <w:i w:val="0"/>
        </w:rPr>
        <w:t>2.3. Informacja N</w:t>
      </w:r>
      <w:r w:rsidR="005008D2" w:rsidRPr="00744E64">
        <w:rPr>
          <w:rFonts w:asciiTheme="minorHAnsi" w:hAnsiTheme="minorHAnsi" w:cstheme="minorHAnsi"/>
          <w:i w:val="0"/>
        </w:rPr>
        <w:t>ajwyższej Izby Kontroli</w:t>
      </w:r>
      <w:r w:rsidRPr="00744E64">
        <w:rPr>
          <w:rFonts w:asciiTheme="minorHAnsi" w:hAnsiTheme="minorHAnsi" w:cstheme="minorHAnsi"/>
          <w:i w:val="0"/>
        </w:rPr>
        <w:t xml:space="preserve"> o wynikach kontroli</w:t>
      </w:r>
      <w:r w:rsidR="005008D2" w:rsidRPr="00744E64">
        <w:rPr>
          <w:rFonts w:asciiTheme="minorHAnsi" w:hAnsiTheme="minorHAnsi" w:cstheme="minorHAnsi"/>
          <w:i w:val="0"/>
        </w:rPr>
        <w:t>:</w:t>
      </w:r>
      <w:r w:rsidRPr="00744E64">
        <w:rPr>
          <w:rFonts w:asciiTheme="minorHAnsi" w:hAnsiTheme="minorHAnsi" w:cstheme="minorHAnsi"/>
          <w:i w:val="0"/>
        </w:rPr>
        <w:t xml:space="preserve"> Realizacja przez gminy z Województwa Małopolskiego zadań w ramach Programu integracji społeczności romskiej w</w:t>
      </w:r>
      <w:r w:rsidR="005A6102">
        <w:rPr>
          <w:rFonts w:asciiTheme="minorHAnsi" w:hAnsiTheme="minorHAnsi" w:cstheme="minorHAnsi"/>
          <w:i w:val="0"/>
        </w:rPr>
        <w:t xml:space="preserve"> </w:t>
      </w:r>
      <w:r w:rsidRPr="00744E64">
        <w:rPr>
          <w:rFonts w:asciiTheme="minorHAnsi" w:hAnsiTheme="minorHAnsi" w:cstheme="minorHAnsi"/>
          <w:i w:val="0"/>
        </w:rPr>
        <w:t>Polsce na lata 2014–2020</w:t>
      </w:r>
      <w:bookmarkStart w:id="34" w:name="_Toc30515623"/>
      <w:bookmarkEnd w:id="34"/>
      <w:r w:rsidR="0076686D" w:rsidRPr="00744E64">
        <w:rPr>
          <w:rStyle w:val="Odwoanieprzypisudolnego"/>
          <w:rFonts w:asciiTheme="minorHAnsi" w:eastAsiaTheme="majorEastAsia" w:hAnsiTheme="minorHAnsi" w:cstheme="minorHAnsi"/>
          <w:i w:val="0"/>
        </w:rPr>
        <w:footnoteReference w:id="39"/>
      </w:r>
      <w:bookmarkEnd w:id="33"/>
      <w:r w:rsidR="00A611A9">
        <w:rPr>
          <w:rFonts w:asciiTheme="minorHAnsi" w:hAnsiTheme="minorHAnsi" w:cstheme="minorHAnsi"/>
          <w:i w:val="0"/>
          <w:vertAlign w:val="superscript"/>
        </w:rPr>
        <w:t>)</w:t>
      </w:r>
    </w:p>
    <w:p w14:paraId="7585F007" w14:textId="491E76F3"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Zdaniem NIK </w:t>
      </w:r>
      <w:r w:rsidRPr="00706803">
        <w:rPr>
          <w:rFonts w:asciiTheme="minorHAnsi" w:hAnsiTheme="minorHAnsi" w:cstheme="minorHAnsi"/>
          <w:szCs w:val="24"/>
        </w:rPr>
        <w:t>Program integracji 2014</w:t>
      </w:r>
      <w:r w:rsidR="00652DB1" w:rsidRPr="00925A2E">
        <w:rPr>
          <w:rFonts w:asciiTheme="minorHAnsi" w:hAnsiTheme="minorHAnsi" w:cstheme="minorHAnsi"/>
          <w:szCs w:val="24"/>
        </w:rPr>
        <w:t>–</w:t>
      </w:r>
      <w:r w:rsidRPr="00706803">
        <w:rPr>
          <w:rFonts w:asciiTheme="minorHAnsi" w:hAnsiTheme="minorHAnsi" w:cstheme="minorHAnsi"/>
          <w:szCs w:val="24"/>
        </w:rPr>
        <w:t>2020</w:t>
      </w:r>
      <w:r w:rsidRPr="00925A2E">
        <w:rPr>
          <w:rFonts w:asciiTheme="minorHAnsi" w:hAnsiTheme="minorHAnsi" w:cstheme="minorHAnsi"/>
          <w:szCs w:val="24"/>
        </w:rPr>
        <w:t xml:space="preserve"> stanowi raczej kolejny element pomocy socjalnej </w:t>
      </w:r>
      <w:r w:rsidR="008A4888" w:rsidRPr="00925A2E">
        <w:rPr>
          <w:rFonts w:asciiTheme="minorHAnsi" w:hAnsiTheme="minorHAnsi" w:cstheme="minorHAnsi"/>
          <w:szCs w:val="24"/>
        </w:rPr>
        <w:t>i</w:t>
      </w:r>
      <w:r w:rsidR="008A4888">
        <w:rPr>
          <w:rFonts w:asciiTheme="minorHAnsi" w:hAnsiTheme="minorHAnsi" w:cstheme="minorHAnsi"/>
          <w:szCs w:val="24"/>
        </w:rPr>
        <w:t> </w:t>
      </w:r>
      <w:r w:rsidRPr="00925A2E">
        <w:rPr>
          <w:rFonts w:asciiTheme="minorHAnsi" w:hAnsiTheme="minorHAnsi" w:cstheme="minorHAnsi"/>
          <w:szCs w:val="24"/>
        </w:rPr>
        <w:t>materialnej dla społeczności romskiej, utwierdzając członków tej społeczności w</w:t>
      </w:r>
      <w:r w:rsidR="005A6102">
        <w:rPr>
          <w:rFonts w:asciiTheme="minorHAnsi" w:hAnsiTheme="minorHAnsi" w:cstheme="minorHAnsi"/>
          <w:szCs w:val="24"/>
        </w:rPr>
        <w:t xml:space="preserve"> </w:t>
      </w:r>
      <w:r w:rsidRPr="00925A2E">
        <w:rPr>
          <w:rFonts w:asciiTheme="minorHAnsi" w:hAnsiTheme="minorHAnsi" w:cstheme="minorHAnsi"/>
          <w:szCs w:val="24"/>
        </w:rPr>
        <w:t>postawach roszczeniowych, zamiast skłaniać Romów do większej aktywności w poszczególnych dziedzinach życia społecznego. Romowie chętnie zgadzają się na objęcie ich projektami, które zapewniają bezpośrednie korzyści materialne, natomiast na ogół nie są zaintereso</w:t>
      </w:r>
      <w:r w:rsidR="00175916" w:rsidRPr="00925A2E">
        <w:rPr>
          <w:rFonts w:asciiTheme="minorHAnsi" w:hAnsiTheme="minorHAnsi" w:cstheme="minorHAnsi"/>
          <w:szCs w:val="24"/>
        </w:rPr>
        <w:t>wani zadaniami wymagającymi ich</w:t>
      </w:r>
      <w:r w:rsidR="00742ADD">
        <w:rPr>
          <w:rFonts w:asciiTheme="minorHAnsi" w:hAnsiTheme="minorHAnsi" w:cstheme="minorHAnsi"/>
          <w:szCs w:val="24"/>
        </w:rPr>
        <w:t xml:space="preserve"> </w:t>
      </w:r>
      <w:r w:rsidRPr="00925A2E">
        <w:rPr>
          <w:rFonts w:asciiTheme="minorHAnsi" w:hAnsiTheme="minorHAnsi" w:cstheme="minorHAnsi"/>
          <w:szCs w:val="24"/>
        </w:rPr>
        <w:t>zaangażowania, jak udział dzieci w zajęciach dodatkowych, uczestnictwo w kursach podnoszących kwalifikacje zawod</w:t>
      </w:r>
      <w:r w:rsidR="00E05190" w:rsidRPr="00925A2E">
        <w:rPr>
          <w:rFonts w:asciiTheme="minorHAnsi" w:hAnsiTheme="minorHAnsi" w:cstheme="minorHAnsi"/>
          <w:szCs w:val="24"/>
        </w:rPr>
        <w:t>owe, czy podjęcie stałej pracy.</w:t>
      </w:r>
    </w:p>
    <w:p w14:paraId="2E5620CC" w14:textId="3C56E7BA"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W ocenie NIK, pomimo iż wydatkowanie środków publicznych w ramach </w:t>
      </w:r>
      <w:r w:rsidRPr="00925A2E">
        <w:rPr>
          <w:rFonts w:asciiTheme="minorHAnsi" w:hAnsiTheme="minorHAnsi" w:cstheme="minorHAnsi"/>
          <w:i/>
          <w:szCs w:val="24"/>
        </w:rPr>
        <w:t xml:space="preserve">Programu integracji </w:t>
      </w:r>
      <w:r w:rsidR="005E1E86">
        <w:rPr>
          <w:rFonts w:asciiTheme="minorHAnsi" w:hAnsiTheme="minorHAnsi" w:cstheme="minorHAnsi"/>
          <w:i/>
          <w:szCs w:val="24"/>
        </w:rPr>
        <w:br/>
      </w:r>
      <w:r w:rsidRPr="00925A2E">
        <w:rPr>
          <w:rFonts w:asciiTheme="minorHAnsi" w:hAnsiTheme="minorHAnsi" w:cstheme="minorHAnsi"/>
          <w:i/>
          <w:szCs w:val="24"/>
        </w:rPr>
        <w:t>2014</w:t>
      </w:r>
      <w:r w:rsidR="00A611A9" w:rsidRPr="00925A2E">
        <w:rPr>
          <w:rFonts w:asciiTheme="minorHAnsi" w:hAnsiTheme="minorHAnsi" w:cstheme="minorHAnsi"/>
          <w:szCs w:val="24"/>
        </w:rPr>
        <w:t>–</w:t>
      </w:r>
      <w:r w:rsidRPr="00925A2E">
        <w:rPr>
          <w:rFonts w:asciiTheme="minorHAnsi" w:hAnsiTheme="minorHAnsi" w:cstheme="minorHAnsi"/>
          <w:i/>
          <w:szCs w:val="24"/>
        </w:rPr>
        <w:t xml:space="preserve">2020 </w:t>
      </w:r>
      <w:r w:rsidRPr="00925A2E">
        <w:rPr>
          <w:rFonts w:asciiTheme="minorHAnsi" w:hAnsiTheme="minorHAnsi" w:cstheme="minorHAnsi"/>
          <w:szCs w:val="24"/>
        </w:rPr>
        <w:t>odbywało się zgodnie z obowiązującymi przepisami prawa, to działania podejmowane na rzecz społeczności romskiej przez gminy nie były w pełni skuteczne, chociaż w kontrolowanych gminach liczba Romów wynosi zaledwie 827 osób, co stanowi między 0,5%</w:t>
      </w:r>
      <w:r w:rsidR="005008D2" w:rsidRPr="00925A2E">
        <w:rPr>
          <w:rFonts w:asciiTheme="minorHAnsi" w:hAnsiTheme="minorHAnsi" w:cstheme="minorHAnsi"/>
          <w:szCs w:val="24"/>
        </w:rPr>
        <w:t xml:space="preserve"> a 1,3% populacji tych gmin. Co</w:t>
      </w:r>
      <w:r w:rsidR="00742ADD">
        <w:rPr>
          <w:rFonts w:asciiTheme="minorHAnsi" w:hAnsiTheme="minorHAnsi" w:cstheme="minorHAnsi"/>
          <w:szCs w:val="24"/>
        </w:rPr>
        <w:t xml:space="preserve"> </w:t>
      </w:r>
      <w:r w:rsidRPr="00925A2E">
        <w:rPr>
          <w:rFonts w:asciiTheme="minorHAnsi" w:hAnsiTheme="minorHAnsi" w:cstheme="minorHAnsi"/>
          <w:szCs w:val="24"/>
        </w:rPr>
        <w:t xml:space="preserve">więcej, w przypadku niektórych gmin </w:t>
      </w:r>
      <w:r w:rsidR="008D0C48" w:rsidRPr="00925A2E">
        <w:rPr>
          <w:rFonts w:asciiTheme="minorHAnsi" w:hAnsiTheme="minorHAnsi" w:cstheme="minorHAnsi"/>
          <w:szCs w:val="24"/>
        </w:rPr>
        <w:t>znaczna część</w:t>
      </w:r>
      <w:r w:rsidRPr="00925A2E">
        <w:rPr>
          <w:rFonts w:asciiTheme="minorHAnsi" w:hAnsiTheme="minorHAnsi" w:cstheme="minorHAnsi"/>
          <w:szCs w:val="24"/>
        </w:rPr>
        <w:t xml:space="preserve"> środków </w:t>
      </w:r>
      <w:r w:rsidR="008D0C48" w:rsidRPr="00925A2E">
        <w:rPr>
          <w:rFonts w:asciiTheme="minorHAnsi" w:hAnsiTheme="minorHAnsi" w:cstheme="minorHAnsi"/>
          <w:szCs w:val="24"/>
        </w:rPr>
        <w:t xml:space="preserve">będąca w dyspozycji </w:t>
      </w:r>
      <w:r w:rsidRPr="00925A2E">
        <w:rPr>
          <w:rFonts w:asciiTheme="minorHAnsi" w:hAnsiTheme="minorHAnsi" w:cstheme="minorHAnsi"/>
          <w:szCs w:val="24"/>
        </w:rPr>
        <w:t>opieki społecznej jest przeznaczanych na zasiłki właśnie dla Romów, a</w:t>
      </w:r>
      <w:r w:rsidR="0063796F" w:rsidRPr="00925A2E">
        <w:rPr>
          <w:rFonts w:asciiTheme="minorHAnsi" w:hAnsiTheme="minorHAnsi" w:cstheme="minorHAnsi"/>
          <w:szCs w:val="24"/>
        </w:rPr>
        <w:t xml:space="preserve"> </w:t>
      </w:r>
      <w:r w:rsidRPr="00925A2E">
        <w:rPr>
          <w:rFonts w:asciiTheme="minorHAnsi" w:hAnsiTheme="minorHAnsi" w:cstheme="minorHAnsi"/>
          <w:szCs w:val="24"/>
        </w:rPr>
        <w:t xml:space="preserve">ich kwota (ok. 6 mln </w:t>
      </w:r>
      <w:r w:rsidR="0063796F" w:rsidRPr="00925A2E">
        <w:rPr>
          <w:rFonts w:asciiTheme="minorHAnsi" w:hAnsiTheme="minorHAnsi" w:cstheme="minorHAnsi"/>
          <w:szCs w:val="24"/>
        </w:rPr>
        <w:t>zł</w:t>
      </w:r>
      <w:r w:rsidRPr="00925A2E">
        <w:rPr>
          <w:rFonts w:asciiTheme="minorHAnsi" w:hAnsiTheme="minorHAnsi" w:cstheme="minorHAnsi"/>
          <w:szCs w:val="24"/>
        </w:rPr>
        <w:t>) przekroczyła kwotę środków na realizację zadań w</w:t>
      </w:r>
      <w:r w:rsidR="00740DAA" w:rsidRPr="00925A2E">
        <w:rPr>
          <w:rFonts w:asciiTheme="minorHAnsi" w:hAnsiTheme="minorHAnsi" w:cstheme="minorHAnsi"/>
          <w:szCs w:val="24"/>
        </w:rPr>
        <w:t xml:space="preserve"> </w:t>
      </w:r>
      <w:r w:rsidRPr="00925A2E">
        <w:rPr>
          <w:rFonts w:asciiTheme="minorHAnsi" w:hAnsiTheme="minorHAnsi" w:cstheme="minorHAnsi"/>
          <w:szCs w:val="24"/>
        </w:rPr>
        <w:t xml:space="preserve">ramach </w:t>
      </w:r>
      <w:r w:rsidRPr="00925A2E">
        <w:rPr>
          <w:rFonts w:asciiTheme="minorHAnsi" w:hAnsiTheme="minorHAnsi" w:cstheme="minorHAnsi"/>
          <w:i/>
          <w:szCs w:val="24"/>
        </w:rPr>
        <w:t>Programu Integracji 2014</w:t>
      </w:r>
      <w:r w:rsidR="0022313E" w:rsidRPr="00925A2E">
        <w:rPr>
          <w:rFonts w:asciiTheme="minorHAnsi" w:hAnsiTheme="minorHAnsi" w:cstheme="minorHAnsi"/>
          <w:szCs w:val="24"/>
        </w:rPr>
        <w:t>–</w:t>
      </w:r>
      <w:r w:rsidRPr="00925A2E">
        <w:rPr>
          <w:rFonts w:asciiTheme="minorHAnsi" w:hAnsiTheme="minorHAnsi" w:cstheme="minorHAnsi"/>
          <w:i/>
          <w:szCs w:val="24"/>
        </w:rPr>
        <w:t xml:space="preserve">2020 </w:t>
      </w:r>
      <w:r w:rsidRPr="00925A2E">
        <w:rPr>
          <w:rFonts w:asciiTheme="minorHAnsi" w:hAnsiTheme="minorHAnsi" w:cstheme="minorHAnsi"/>
          <w:szCs w:val="24"/>
        </w:rPr>
        <w:t xml:space="preserve">(ok. 4 mln </w:t>
      </w:r>
      <w:r w:rsidR="0063796F" w:rsidRPr="00925A2E">
        <w:rPr>
          <w:rFonts w:asciiTheme="minorHAnsi" w:hAnsiTheme="minorHAnsi" w:cstheme="minorHAnsi"/>
          <w:szCs w:val="24"/>
        </w:rPr>
        <w:t>zł</w:t>
      </w:r>
      <w:r w:rsidRPr="00925A2E">
        <w:rPr>
          <w:rFonts w:asciiTheme="minorHAnsi" w:hAnsiTheme="minorHAnsi" w:cstheme="minorHAnsi"/>
          <w:szCs w:val="24"/>
        </w:rPr>
        <w:t xml:space="preserve">). Mimo tych dysproporcji, wskazujących palącą potrzebę działań naprawczych, żadna ze skontrolowanych gmin nie opracowała lokalnego programu integracji społecznej Romów. </w:t>
      </w:r>
      <w:r w:rsidR="008D0C48" w:rsidRPr="00925A2E">
        <w:rPr>
          <w:rFonts w:asciiTheme="minorHAnsi" w:hAnsiTheme="minorHAnsi" w:cstheme="minorHAnsi"/>
          <w:szCs w:val="24"/>
        </w:rPr>
        <w:t>Z</w:t>
      </w:r>
      <w:r w:rsidRPr="00925A2E">
        <w:rPr>
          <w:rFonts w:asciiTheme="minorHAnsi" w:hAnsiTheme="minorHAnsi" w:cstheme="minorHAnsi"/>
          <w:szCs w:val="24"/>
        </w:rPr>
        <w:t xml:space="preserve">adania </w:t>
      </w:r>
      <w:r w:rsidR="009A5F85" w:rsidRPr="00925A2E">
        <w:rPr>
          <w:rFonts w:asciiTheme="minorHAnsi" w:hAnsiTheme="minorHAnsi" w:cstheme="minorHAnsi"/>
          <w:szCs w:val="24"/>
        </w:rPr>
        <w:t>realizowane</w:t>
      </w:r>
      <w:r w:rsidRPr="00925A2E">
        <w:rPr>
          <w:rFonts w:asciiTheme="minorHAnsi" w:hAnsiTheme="minorHAnsi" w:cstheme="minorHAnsi"/>
          <w:szCs w:val="24"/>
        </w:rPr>
        <w:t xml:space="preserve"> </w:t>
      </w:r>
      <w:r w:rsidR="009A5F85">
        <w:rPr>
          <w:rFonts w:asciiTheme="minorHAnsi" w:hAnsiTheme="minorHAnsi" w:cstheme="minorHAnsi"/>
          <w:szCs w:val="24"/>
        </w:rPr>
        <w:t xml:space="preserve">przez gminy </w:t>
      </w:r>
      <w:r w:rsidRPr="00925A2E">
        <w:rPr>
          <w:rFonts w:asciiTheme="minorHAnsi" w:hAnsiTheme="minorHAnsi" w:cstheme="minorHAnsi"/>
          <w:szCs w:val="24"/>
        </w:rPr>
        <w:t xml:space="preserve">miały charakter pomocy doraźnej, a nie systemowej. W 7 na 9 kontrolowanych urzędów gmin nie wyznaczono komórki odpowiedzialnej za koordynację zadań </w:t>
      </w:r>
      <w:r w:rsidR="003E5E9F" w:rsidRPr="00925A2E">
        <w:rPr>
          <w:rFonts w:asciiTheme="minorHAnsi" w:hAnsiTheme="minorHAnsi" w:cstheme="minorHAnsi"/>
          <w:szCs w:val="24"/>
        </w:rPr>
        <w:t>związanych z tą społecznością.</w:t>
      </w:r>
    </w:p>
    <w:p w14:paraId="39350D73" w14:textId="3662B3BE"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W dziedzinie </w:t>
      </w:r>
      <w:r w:rsidRPr="00925A2E">
        <w:rPr>
          <w:rFonts w:asciiTheme="minorHAnsi" w:hAnsiTheme="minorHAnsi" w:cstheme="minorHAnsi"/>
          <w:i/>
          <w:szCs w:val="24"/>
        </w:rPr>
        <w:t>Edukacja</w:t>
      </w:r>
      <w:r w:rsidRPr="00925A2E">
        <w:rPr>
          <w:rFonts w:asciiTheme="minorHAnsi" w:hAnsiTheme="minorHAnsi" w:cstheme="minorHAnsi"/>
          <w:szCs w:val="24"/>
        </w:rPr>
        <w:t xml:space="preserve"> wciąż nie osiągnięto widocznej poprawy frekwencji i wyników w nauce dzieci, np. średnia ocen uczniów romskich mieściła się w przedziale od 2,3 do 3,0, w tym z języka polskiego od: 2,0 do 2,7. Efektem </w:t>
      </w:r>
      <w:r w:rsidR="00E250D2" w:rsidRPr="00925A2E">
        <w:rPr>
          <w:rFonts w:asciiTheme="minorHAnsi" w:hAnsiTheme="minorHAnsi" w:cstheme="minorHAnsi"/>
          <w:szCs w:val="24"/>
        </w:rPr>
        <w:t>podjętych</w:t>
      </w:r>
      <w:r w:rsidRPr="00925A2E">
        <w:rPr>
          <w:rFonts w:asciiTheme="minorHAnsi" w:hAnsiTheme="minorHAnsi" w:cstheme="minorHAnsi"/>
          <w:szCs w:val="24"/>
        </w:rPr>
        <w:t xml:space="preserve"> zadań była przede wszystkim poprawa statusu materialnego uczniów romskich. Gminy nie podejmują (lub nie podejmują skute</w:t>
      </w:r>
      <w:r w:rsidR="00175916" w:rsidRPr="00925A2E">
        <w:rPr>
          <w:rFonts w:asciiTheme="minorHAnsi" w:hAnsiTheme="minorHAnsi" w:cstheme="minorHAnsi"/>
          <w:szCs w:val="24"/>
        </w:rPr>
        <w:t>cznie) działań zmierzających do</w:t>
      </w:r>
      <w:r w:rsidR="00742ADD">
        <w:rPr>
          <w:rFonts w:asciiTheme="minorHAnsi" w:hAnsiTheme="minorHAnsi" w:cstheme="minorHAnsi"/>
          <w:szCs w:val="24"/>
        </w:rPr>
        <w:t xml:space="preserve"> </w:t>
      </w:r>
      <w:r w:rsidRPr="00925A2E">
        <w:rPr>
          <w:rFonts w:asciiTheme="minorHAnsi" w:hAnsiTheme="minorHAnsi" w:cstheme="minorHAnsi"/>
          <w:szCs w:val="24"/>
        </w:rPr>
        <w:t>wyegzekwowania realizacji obowiązku szkolnego przez uczniów romskich (</w:t>
      </w:r>
      <w:r w:rsidR="00E6382B" w:rsidRPr="00925A2E">
        <w:rPr>
          <w:rFonts w:asciiTheme="minorHAnsi" w:hAnsiTheme="minorHAnsi" w:cstheme="minorHAnsi"/>
          <w:szCs w:val="24"/>
        </w:rPr>
        <w:t xml:space="preserve">np. </w:t>
      </w:r>
      <w:r w:rsidRPr="00925A2E">
        <w:rPr>
          <w:rFonts w:asciiTheme="minorHAnsi" w:hAnsiTheme="minorHAnsi" w:cstheme="minorHAnsi"/>
          <w:szCs w:val="24"/>
        </w:rPr>
        <w:t>w gmini</w:t>
      </w:r>
      <w:r w:rsidR="00175916" w:rsidRPr="00925A2E">
        <w:rPr>
          <w:rFonts w:asciiTheme="minorHAnsi" w:hAnsiTheme="minorHAnsi" w:cstheme="minorHAnsi"/>
          <w:szCs w:val="24"/>
        </w:rPr>
        <w:t xml:space="preserve">e Łącko </w:t>
      </w:r>
      <w:r w:rsidR="008A4888" w:rsidRPr="00925A2E">
        <w:rPr>
          <w:rFonts w:asciiTheme="minorHAnsi" w:hAnsiTheme="minorHAnsi" w:cstheme="minorHAnsi"/>
          <w:szCs w:val="24"/>
        </w:rPr>
        <w:t>23</w:t>
      </w:r>
      <w:r w:rsidR="008A4888">
        <w:rPr>
          <w:rFonts w:asciiTheme="minorHAnsi" w:hAnsiTheme="minorHAnsi" w:cstheme="minorHAnsi"/>
          <w:szCs w:val="24"/>
        </w:rPr>
        <w:t> </w:t>
      </w:r>
      <w:r w:rsidRPr="00925A2E">
        <w:rPr>
          <w:rFonts w:asciiTheme="minorHAnsi" w:hAnsiTheme="minorHAnsi" w:cstheme="minorHAnsi"/>
          <w:szCs w:val="24"/>
        </w:rPr>
        <w:t>uczniów nie realizowało obowiązku szkolnego). Intensyfikacji w</w:t>
      </w:r>
      <w:r w:rsidR="00175916" w:rsidRPr="00925A2E">
        <w:rPr>
          <w:rFonts w:asciiTheme="minorHAnsi" w:hAnsiTheme="minorHAnsi" w:cstheme="minorHAnsi"/>
          <w:szCs w:val="24"/>
        </w:rPr>
        <w:t>ymaga edukacja przedszkolna dla</w:t>
      </w:r>
      <w:r w:rsidR="00742ADD">
        <w:rPr>
          <w:rFonts w:asciiTheme="minorHAnsi" w:hAnsiTheme="minorHAnsi" w:cstheme="minorHAnsi"/>
          <w:szCs w:val="24"/>
        </w:rPr>
        <w:t xml:space="preserve"> </w:t>
      </w:r>
      <w:r w:rsidR="003E5E9F" w:rsidRPr="00925A2E">
        <w:rPr>
          <w:rFonts w:asciiTheme="minorHAnsi" w:hAnsiTheme="minorHAnsi" w:cstheme="minorHAnsi"/>
          <w:szCs w:val="24"/>
        </w:rPr>
        <w:t>dzieci romskich.</w:t>
      </w:r>
    </w:p>
    <w:p w14:paraId="4351B85D" w14:textId="77777777" w:rsidR="00B866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lastRenderedPageBreak/>
        <w:t xml:space="preserve">W dziedzinie </w:t>
      </w:r>
      <w:r w:rsidRPr="00925A2E">
        <w:rPr>
          <w:rFonts w:asciiTheme="minorHAnsi" w:hAnsiTheme="minorHAnsi" w:cstheme="minorHAnsi"/>
          <w:i/>
          <w:szCs w:val="24"/>
        </w:rPr>
        <w:t>Praca</w:t>
      </w:r>
      <w:r w:rsidRPr="00925A2E">
        <w:rPr>
          <w:rFonts w:asciiTheme="minorHAnsi" w:hAnsiTheme="minorHAnsi" w:cstheme="minorHAnsi"/>
          <w:szCs w:val="24"/>
        </w:rPr>
        <w:t xml:space="preserve"> oferowane możliwości zatrudnienia miały charakter incydentalny i dotyczyły głó</w:t>
      </w:r>
      <w:r w:rsidR="00B8667C" w:rsidRPr="00925A2E">
        <w:rPr>
          <w:rFonts w:asciiTheme="minorHAnsi" w:hAnsiTheme="minorHAnsi" w:cstheme="minorHAnsi"/>
          <w:szCs w:val="24"/>
        </w:rPr>
        <w:t xml:space="preserve">wnie prac czasowych. </w:t>
      </w:r>
    </w:p>
    <w:p w14:paraId="311A9B7B" w14:textId="77777777"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W odniesieniu do działań z dziedziny </w:t>
      </w:r>
      <w:r w:rsidRPr="00925A2E">
        <w:rPr>
          <w:rFonts w:asciiTheme="minorHAnsi" w:hAnsiTheme="minorHAnsi" w:cstheme="minorHAnsi"/>
          <w:i/>
          <w:szCs w:val="24"/>
        </w:rPr>
        <w:t>Zdrowie</w:t>
      </w:r>
      <w:r w:rsidRPr="00925A2E">
        <w:rPr>
          <w:rFonts w:asciiTheme="minorHAnsi" w:hAnsiTheme="minorHAnsi" w:cstheme="minorHAnsi"/>
          <w:szCs w:val="24"/>
        </w:rPr>
        <w:t xml:space="preserve"> kontrolowane podmioty wskazywały brak zainteresowania takimi formami opieki (np. pielęgniarki środowisk</w:t>
      </w:r>
      <w:r w:rsidR="00E05190" w:rsidRPr="00925A2E">
        <w:rPr>
          <w:rFonts w:asciiTheme="minorHAnsi" w:hAnsiTheme="minorHAnsi" w:cstheme="minorHAnsi"/>
          <w:szCs w:val="24"/>
        </w:rPr>
        <w:t>owej) przez społeczność romską.</w:t>
      </w:r>
    </w:p>
    <w:p w14:paraId="64CB9366" w14:textId="48520CF6"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Przedmiotem krytyki NIK stał się zakup nieruchomości na potrzeby rodzin romskich w innej</w:t>
      </w:r>
      <w:r w:rsidR="00175916" w:rsidRPr="00925A2E">
        <w:rPr>
          <w:rFonts w:asciiTheme="minorHAnsi" w:hAnsiTheme="minorHAnsi" w:cstheme="minorHAnsi"/>
          <w:szCs w:val="24"/>
        </w:rPr>
        <w:t xml:space="preserve"> niż</w:t>
      </w:r>
      <w:r w:rsidR="00742ADD">
        <w:rPr>
          <w:rFonts w:asciiTheme="minorHAnsi" w:hAnsiTheme="minorHAnsi" w:cstheme="minorHAnsi"/>
          <w:szCs w:val="24"/>
        </w:rPr>
        <w:t xml:space="preserve"> </w:t>
      </w:r>
      <w:r w:rsidRPr="00925A2E">
        <w:rPr>
          <w:rFonts w:asciiTheme="minorHAnsi" w:hAnsiTheme="minorHAnsi" w:cstheme="minorHAnsi"/>
          <w:szCs w:val="24"/>
        </w:rPr>
        <w:t>wnioskująca gminie. NIK zaleca doprecyzowanie zapisów d</w:t>
      </w:r>
      <w:r w:rsidR="00E05190" w:rsidRPr="00925A2E">
        <w:rPr>
          <w:rFonts w:asciiTheme="minorHAnsi" w:hAnsiTheme="minorHAnsi" w:cstheme="minorHAnsi"/>
          <w:szCs w:val="24"/>
        </w:rPr>
        <w:t>otyczących takiego rozwiązania.</w:t>
      </w:r>
    </w:p>
    <w:p w14:paraId="70E2A876" w14:textId="13A0D880" w:rsidR="00FE3B7C" w:rsidRPr="00925A2E" w:rsidRDefault="003E5E9F"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NIK zaleca </w:t>
      </w:r>
      <w:r w:rsidR="00FE3B7C" w:rsidRPr="00925A2E">
        <w:rPr>
          <w:rFonts w:asciiTheme="minorHAnsi" w:hAnsiTheme="minorHAnsi" w:cstheme="minorHAnsi"/>
          <w:szCs w:val="24"/>
        </w:rPr>
        <w:t xml:space="preserve">powiązanie działań z pewnymi zobowiązaniami beneficjentów, np. wsparcie edukacyjne </w:t>
      </w:r>
      <w:r w:rsidR="008A4888" w:rsidRPr="00925A2E">
        <w:rPr>
          <w:rFonts w:asciiTheme="minorHAnsi" w:hAnsiTheme="minorHAnsi" w:cstheme="minorHAnsi"/>
          <w:szCs w:val="24"/>
        </w:rPr>
        <w:t>z</w:t>
      </w:r>
      <w:r w:rsidR="008A4888">
        <w:rPr>
          <w:rFonts w:asciiTheme="minorHAnsi" w:hAnsiTheme="minorHAnsi" w:cstheme="minorHAnsi"/>
          <w:szCs w:val="24"/>
        </w:rPr>
        <w:t> </w:t>
      </w:r>
      <w:r w:rsidR="00FE3B7C" w:rsidRPr="00925A2E">
        <w:rPr>
          <w:rFonts w:asciiTheme="minorHAnsi" w:hAnsiTheme="minorHAnsi" w:cstheme="minorHAnsi"/>
          <w:szCs w:val="24"/>
        </w:rPr>
        <w:t>realizacją obowiązku szkolnego, pomoc mieszkaniową z uczestnict</w:t>
      </w:r>
      <w:r w:rsidR="00E05190" w:rsidRPr="00925A2E">
        <w:rPr>
          <w:rFonts w:asciiTheme="minorHAnsi" w:hAnsiTheme="minorHAnsi" w:cstheme="minorHAnsi"/>
          <w:szCs w:val="24"/>
        </w:rPr>
        <w:t>wem w kursach zawodowych</w:t>
      </w:r>
      <w:r w:rsidR="005A6102">
        <w:rPr>
          <w:rFonts w:asciiTheme="minorHAnsi" w:hAnsiTheme="minorHAnsi" w:cstheme="minorHAnsi"/>
          <w:szCs w:val="24"/>
        </w:rPr>
        <w:t xml:space="preserve"> itp.</w:t>
      </w:r>
    </w:p>
    <w:p w14:paraId="4265B319" w14:textId="5151E198" w:rsidR="00FE3B7C" w:rsidRPr="00A00729" w:rsidRDefault="00FE3B7C" w:rsidP="00706803">
      <w:pPr>
        <w:pStyle w:val="Nagwek2"/>
        <w:spacing w:before="120" w:after="120" w:line="276" w:lineRule="auto"/>
        <w:jc w:val="both"/>
        <w:rPr>
          <w:rFonts w:asciiTheme="minorHAnsi" w:hAnsiTheme="minorHAnsi" w:cstheme="minorHAnsi"/>
          <w:i w:val="0"/>
          <w:vertAlign w:val="superscript"/>
        </w:rPr>
      </w:pPr>
      <w:bookmarkStart w:id="35" w:name="_Toc56669987"/>
      <w:r w:rsidRPr="00744E64">
        <w:rPr>
          <w:rFonts w:asciiTheme="minorHAnsi" w:hAnsiTheme="minorHAnsi" w:cstheme="minorHAnsi"/>
          <w:i w:val="0"/>
          <w:lang w:val="pl"/>
        </w:rPr>
        <w:t>2.4. Czwarta opinia K</w:t>
      </w:r>
      <w:r w:rsidRPr="00744E64">
        <w:rPr>
          <w:rFonts w:asciiTheme="minorHAnsi" w:hAnsiTheme="minorHAnsi" w:cstheme="minorHAnsi"/>
          <w:i w:val="0"/>
        </w:rPr>
        <w:t xml:space="preserve">omitetu Doradczego Konwencji Rady Europy o ochronie mniejszości narodowych i etnicznych </w:t>
      </w:r>
      <w:r w:rsidRPr="00744E64">
        <w:rPr>
          <w:rFonts w:asciiTheme="minorHAnsi" w:hAnsiTheme="minorHAnsi" w:cstheme="minorHAnsi"/>
          <w:i w:val="0"/>
          <w:lang w:val="pl"/>
        </w:rPr>
        <w:t>w sprawie Polski</w:t>
      </w:r>
      <w:r w:rsidR="00020361" w:rsidRPr="00744E64">
        <w:rPr>
          <w:rStyle w:val="Odwoanieprzypisudolnego"/>
          <w:rFonts w:asciiTheme="minorHAnsi" w:eastAsiaTheme="majorEastAsia" w:hAnsiTheme="minorHAnsi" w:cstheme="minorHAnsi"/>
          <w:i w:val="0"/>
          <w:lang w:val="pl"/>
        </w:rPr>
        <w:footnoteReference w:id="40"/>
      </w:r>
      <w:bookmarkStart w:id="36" w:name="_Toc30515624"/>
      <w:bookmarkEnd w:id="35"/>
      <w:bookmarkEnd w:id="36"/>
      <w:r w:rsidR="0022313E">
        <w:rPr>
          <w:rFonts w:asciiTheme="minorHAnsi" w:hAnsiTheme="minorHAnsi" w:cstheme="minorHAnsi"/>
          <w:i w:val="0"/>
          <w:vertAlign w:val="superscript"/>
          <w:lang w:val="pl"/>
        </w:rPr>
        <w:t>)</w:t>
      </w:r>
    </w:p>
    <w:p w14:paraId="5294A637" w14:textId="0E862E63"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lang w:val="pl"/>
        </w:rPr>
        <w:t xml:space="preserve">Komitet </w:t>
      </w:r>
      <w:r w:rsidR="00E6382B" w:rsidRPr="00925A2E">
        <w:rPr>
          <w:rFonts w:asciiTheme="minorHAnsi" w:hAnsiTheme="minorHAnsi" w:cstheme="minorHAnsi"/>
          <w:szCs w:val="24"/>
          <w:lang w:val="pl"/>
        </w:rPr>
        <w:t>D</w:t>
      </w:r>
      <w:r w:rsidRPr="00925A2E">
        <w:rPr>
          <w:rFonts w:asciiTheme="minorHAnsi" w:hAnsiTheme="minorHAnsi" w:cstheme="minorHAnsi"/>
          <w:szCs w:val="24"/>
          <w:lang w:val="pl"/>
        </w:rPr>
        <w:t xml:space="preserve">oradczy w swojej opinii </w:t>
      </w:r>
      <w:r w:rsidR="00DA5734" w:rsidRPr="00925A2E">
        <w:rPr>
          <w:rFonts w:asciiTheme="minorHAnsi" w:hAnsiTheme="minorHAnsi" w:cstheme="minorHAnsi"/>
          <w:szCs w:val="24"/>
          <w:lang w:val="pl"/>
        </w:rPr>
        <w:t xml:space="preserve">w </w:t>
      </w:r>
      <w:r w:rsidRPr="00925A2E">
        <w:rPr>
          <w:rFonts w:asciiTheme="minorHAnsi" w:hAnsiTheme="minorHAnsi" w:cstheme="minorHAnsi"/>
          <w:szCs w:val="24"/>
          <w:lang w:val="pl"/>
        </w:rPr>
        <w:t>zaleceniach natychm</w:t>
      </w:r>
      <w:r w:rsidR="00DA5734" w:rsidRPr="00925A2E">
        <w:rPr>
          <w:rFonts w:asciiTheme="minorHAnsi" w:hAnsiTheme="minorHAnsi" w:cstheme="minorHAnsi"/>
          <w:szCs w:val="24"/>
          <w:lang w:val="pl"/>
        </w:rPr>
        <w:t>iastowego działania wskazuje na</w:t>
      </w:r>
      <w:r w:rsidR="005A6102">
        <w:rPr>
          <w:rFonts w:asciiTheme="minorHAnsi" w:hAnsiTheme="minorHAnsi" w:cstheme="minorHAnsi"/>
          <w:szCs w:val="24"/>
          <w:lang w:val="pl"/>
        </w:rPr>
        <w:t xml:space="preserve"> </w:t>
      </w:r>
      <w:r w:rsidR="003E5E9F" w:rsidRPr="00925A2E">
        <w:rPr>
          <w:rFonts w:asciiTheme="minorHAnsi" w:hAnsiTheme="minorHAnsi" w:cstheme="minorHAnsi"/>
          <w:szCs w:val="24"/>
          <w:lang w:val="pl"/>
        </w:rPr>
        <w:t>konieczność: kontynuacji</w:t>
      </w:r>
      <w:r w:rsidRPr="00925A2E">
        <w:rPr>
          <w:rFonts w:asciiTheme="minorHAnsi" w:hAnsiTheme="minorHAnsi" w:cstheme="minorHAnsi"/>
          <w:szCs w:val="24"/>
          <w:lang w:val="pl"/>
        </w:rPr>
        <w:t xml:space="preserve"> krajowej </w:t>
      </w:r>
      <w:r w:rsidR="00E250D2" w:rsidRPr="00925A2E">
        <w:rPr>
          <w:rFonts w:asciiTheme="minorHAnsi" w:hAnsiTheme="minorHAnsi" w:cstheme="minorHAnsi"/>
          <w:szCs w:val="24"/>
          <w:lang w:val="pl"/>
        </w:rPr>
        <w:t>strategii; zwiększenia</w:t>
      </w:r>
      <w:r w:rsidRPr="00925A2E">
        <w:rPr>
          <w:rFonts w:asciiTheme="minorHAnsi" w:hAnsiTheme="minorHAnsi" w:cstheme="minorHAnsi"/>
          <w:szCs w:val="24"/>
          <w:lang w:val="pl"/>
        </w:rPr>
        <w:t xml:space="preserve"> liczby</w:t>
      </w:r>
      <w:r w:rsidR="00737109" w:rsidRPr="00925A2E">
        <w:rPr>
          <w:rFonts w:asciiTheme="minorHAnsi" w:hAnsiTheme="minorHAnsi" w:cstheme="minorHAnsi"/>
          <w:szCs w:val="24"/>
          <w:lang w:val="pl"/>
        </w:rPr>
        <w:t xml:space="preserve"> </w:t>
      </w:r>
      <w:r w:rsidR="004B6DB9">
        <w:rPr>
          <w:rFonts w:asciiTheme="minorHAnsi" w:hAnsiTheme="minorHAnsi" w:cstheme="minorHAnsi"/>
        </w:rPr>
        <w:t>AER</w:t>
      </w:r>
      <w:r w:rsidR="00737109" w:rsidRPr="00925A2E">
        <w:rPr>
          <w:rFonts w:asciiTheme="minorHAnsi" w:hAnsiTheme="minorHAnsi" w:cstheme="minorHAnsi"/>
          <w:szCs w:val="24"/>
          <w:lang w:val="pl"/>
        </w:rPr>
        <w:t xml:space="preserve"> w</w:t>
      </w:r>
      <w:r w:rsidR="00742ADD">
        <w:rPr>
          <w:rFonts w:asciiTheme="minorHAnsi" w:hAnsiTheme="minorHAnsi" w:cstheme="minorHAnsi"/>
          <w:szCs w:val="24"/>
          <w:lang w:val="pl"/>
        </w:rPr>
        <w:t xml:space="preserve"> </w:t>
      </w:r>
      <w:r w:rsidRPr="00925A2E">
        <w:rPr>
          <w:rFonts w:asciiTheme="minorHAnsi" w:hAnsiTheme="minorHAnsi" w:cstheme="minorHAnsi"/>
          <w:szCs w:val="24"/>
          <w:lang w:val="pl"/>
        </w:rPr>
        <w:t>szkołach oraz poprawy ich wynagrodzenia</w:t>
      </w:r>
      <w:r w:rsidR="00AB7444" w:rsidRPr="00925A2E">
        <w:rPr>
          <w:rFonts w:asciiTheme="minorHAnsi" w:hAnsiTheme="minorHAnsi" w:cstheme="minorHAnsi"/>
          <w:szCs w:val="24"/>
          <w:lang w:val="pl"/>
        </w:rPr>
        <w:t>;</w:t>
      </w:r>
      <w:r w:rsidRPr="00925A2E">
        <w:rPr>
          <w:rFonts w:asciiTheme="minorHAnsi" w:hAnsiTheme="minorHAnsi" w:cstheme="minorHAnsi"/>
          <w:szCs w:val="24"/>
          <w:lang w:val="pl"/>
        </w:rPr>
        <w:t xml:space="preserve"> zwiększenia uczestnictwa dzieci romskich w edukacji, zwłaszcza na etapie kształcenia ponadpodstawowego</w:t>
      </w:r>
      <w:r w:rsidR="00AB7444" w:rsidRPr="00925A2E">
        <w:rPr>
          <w:rFonts w:asciiTheme="minorHAnsi" w:hAnsiTheme="minorHAnsi" w:cstheme="minorHAnsi"/>
          <w:szCs w:val="24"/>
          <w:lang w:val="pl"/>
        </w:rPr>
        <w:t>. Jako</w:t>
      </w:r>
      <w:r w:rsidRPr="00925A2E">
        <w:rPr>
          <w:rFonts w:asciiTheme="minorHAnsi" w:hAnsiTheme="minorHAnsi" w:cstheme="minorHAnsi"/>
          <w:szCs w:val="24"/>
          <w:lang w:val="pl"/>
        </w:rPr>
        <w:t xml:space="preserve"> jedną z barier identyfikuj</w:t>
      </w:r>
      <w:r w:rsidR="00AB7444" w:rsidRPr="00925A2E">
        <w:rPr>
          <w:rFonts w:asciiTheme="minorHAnsi" w:hAnsiTheme="minorHAnsi" w:cstheme="minorHAnsi"/>
          <w:szCs w:val="24"/>
          <w:lang w:val="pl"/>
        </w:rPr>
        <w:t>e</w:t>
      </w:r>
      <w:r w:rsidRPr="00925A2E">
        <w:rPr>
          <w:rFonts w:asciiTheme="minorHAnsi" w:hAnsiTheme="minorHAnsi" w:cstheme="minorHAnsi"/>
          <w:szCs w:val="24"/>
          <w:lang w:val="pl"/>
        </w:rPr>
        <w:t xml:space="preserve"> wczesne zawieranie małżeństw</w:t>
      </w:r>
      <w:r w:rsidR="00AB7444" w:rsidRPr="00925A2E">
        <w:rPr>
          <w:rFonts w:asciiTheme="minorHAnsi" w:hAnsiTheme="minorHAnsi" w:cstheme="minorHAnsi"/>
          <w:szCs w:val="24"/>
          <w:lang w:val="pl"/>
        </w:rPr>
        <w:t xml:space="preserve"> </w:t>
      </w:r>
      <w:r w:rsidR="00F7565E" w:rsidRPr="00925A2E">
        <w:rPr>
          <w:rFonts w:asciiTheme="minorHAnsi" w:hAnsiTheme="minorHAnsi" w:cstheme="minorHAnsi"/>
          <w:szCs w:val="24"/>
          <w:lang w:val="pl"/>
        </w:rPr>
        <w:t>oraz ograniczony</w:t>
      </w:r>
      <w:r w:rsidRPr="00925A2E">
        <w:rPr>
          <w:rFonts w:asciiTheme="minorHAnsi" w:hAnsiTheme="minorHAnsi" w:cstheme="minorHAnsi"/>
          <w:szCs w:val="24"/>
          <w:lang w:val="pl"/>
        </w:rPr>
        <w:t xml:space="preserve"> udział dzieci romskich w edukacji przedszkolnej. </w:t>
      </w:r>
    </w:p>
    <w:p w14:paraId="2BB9678B" w14:textId="6D049605"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lang w:val="pl"/>
        </w:rPr>
        <w:t xml:space="preserve">Komitet zauważa, że </w:t>
      </w:r>
      <w:r w:rsidRPr="00925A2E">
        <w:rPr>
          <w:rFonts w:asciiTheme="minorHAnsi" w:hAnsiTheme="minorHAnsi" w:cstheme="minorHAnsi"/>
          <w:i/>
          <w:szCs w:val="24"/>
          <w:lang w:val="pl"/>
        </w:rPr>
        <w:t>Program integracji społeczności romskiej w Polsce na lata 2014</w:t>
      </w:r>
      <w:r w:rsidR="0022313E" w:rsidRPr="00925A2E">
        <w:rPr>
          <w:rFonts w:asciiTheme="minorHAnsi" w:hAnsiTheme="minorHAnsi" w:cstheme="minorHAnsi"/>
          <w:szCs w:val="24"/>
        </w:rPr>
        <w:t>–</w:t>
      </w:r>
      <w:r w:rsidRPr="00925A2E">
        <w:rPr>
          <w:rFonts w:asciiTheme="minorHAnsi" w:hAnsiTheme="minorHAnsi" w:cstheme="minorHAnsi"/>
          <w:i/>
          <w:szCs w:val="24"/>
          <w:lang w:val="pl"/>
        </w:rPr>
        <w:t>2020</w:t>
      </w:r>
      <w:r w:rsidRPr="00925A2E">
        <w:rPr>
          <w:rFonts w:asciiTheme="minorHAnsi" w:hAnsiTheme="minorHAnsi" w:cstheme="minorHAnsi"/>
          <w:szCs w:val="24"/>
          <w:lang w:val="pl"/>
        </w:rPr>
        <w:t xml:space="preserve"> przyniósł widoczne korzyści</w:t>
      </w:r>
      <w:r w:rsidR="00AB7444" w:rsidRPr="00925A2E">
        <w:rPr>
          <w:rFonts w:asciiTheme="minorHAnsi" w:hAnsiTheme="minorHAnsi" w:cstheme="minorHAnsi"/>
          <w:szCs w:val="24"/>
          <w:lang w:val="pl"/>
        </w:rPr>
        <w:t>. Jednocześnie</w:t>
      </w:r>
      <w:r w:rsidR="00F7565E" w:rsidRPr="00925A2E">
        <w:rPr>
          <w:rFonts w:asciiTheme="minorHAnsi" w:hAnsiTheme="minorHAnsi" w:cstheme="minorHAnsi"/>
          <w:szCs w:val="24"/>
          <w:lang w:val="pl"/>
        </w:rPr>
        <w:t xml:space="preserve"> ws</w:t>
      </w:r>
      <w:r w:rsidRPr="00925A2E">
        <w:rPr>
          <w:rFonts w:asciiTheme="minorHAnsi" w:hAnsiTheme="minorHAnsi" w:cstheme="minorHAnsi"/>
          <w:szCs w:val="24"/>
          <w:lang w:val="pl"/>
        </w:rPr>
        <w:t>kazuje konieczność wzmocni</w:t>
      </w:r>
      <w:r w:rsidR="00175916" w:rsidRPr="00925A2E">
        <w:rPr>
          <w:rFonts w:asciiTheme="minorHAnsi" w:hAnsiTheme="minorHAnsi" w:cstheme="minorHAnsi"/>
          <w:szCs w:val="24"/>
          <w:lang w:val="pl"/>
        </w:rPr>
        <w:t>enia mechanizmów konsultacji na</w:t>
      </w:r>
      <w:r w:rsidR="00742ADD">
        <w:rPr>
          <w:rFonts w:asciiTheme="minorHAnsi" w:hAnsiTheme="minorHAnsi" w:cstheme="minorHAnsi"/>
          <w:szCs w:val="24"/>
          <w:lang w:val="pl"/>
        </w:rPr>
        <w:t xml:space="preserve"> </w:t>
      </w:r>
      <w:r w:rsidRPr="00925A2E">
        <w:rPr>
          <w:rFonts w:asciiTheme="minorHAnsi" w:hAnsiTheme="minorHAnsi" w:cstheme="minorHAnsi"/>
          <w:szCs w:val="24"/>
          <w:lang w:val="pl"/>
        </w:rPr>
        <w:t>poziomie lokalnym.</w:t>
      </w:r>
    </w:p>
    <w:p w14:paraId="02C617FE" w14:textId="44821634"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lang w:val="pl"/>
        </w:rPr>
        <w:t xml:space="preserve">Komitet zwraca uwagę na konieczność gromadzenia zdezagregowanych danych w zakresie mieszkalnictwa i pracy. Jako wymagającą pilnej interwencji wskazuje </w:t>
      </w:r>
      <w:r w:rsidR="003E5E9F" w:rsidRPr="00925A2E">
        <w:rPr>
          <w:rFonts w:asciiTheme="minorHAnsi" w:hAnsiTheme="minorHAnsi" w:cstheme="minorHAnsi"/>
          <w:szCs w:val="24"/>
          <w:lang w:val="pl"/>
        </w:rPr>
        <w:t xml:space="preserve">sytuację Romów </w:t>
      </w:r>
      <w:r w:rsidR="008A4888" w:rsidRPr="00925A2E">
        <w:rPr>
          <w:rFonts w:asciiTheme="minorHAnsi" w:hAnsiTheme="minorHAnsi" w:cstheme="minorHAnsi"/>
          <w:szCs w:val="24"/>
          <w:lang w:val="pl"/>
        </w:rPr>
        <w:t>w</w:t>
      </w:r>
      <w:r w:rsidR="008A4888">
        <w:rPr>
          <w:rFonts w:asciiTheme="minorHAnsi" w:hAnsiTheme="minorHAnsi" w:cstheme="minorHAnsi"/>
          <w:szCs w:val="24"/>
          <w:lang w:val="pl"/>
        </w:rPr>
        <w:t> </w:t>
      </w:r>
      <w:r w:rsidR="003E5E9F" w:rsidRPr="00925A2E">
        <w:rPr>
          <w:rFonts w:asciiTheme="minorHAnsi" w:hAnsiTheme="minorHAnsi" w:cstheme="minorHAnsi"/>
          <w:szCs w:val="24"/>
          <w:lang w:val="pl"/>
        </w:rPr>
        <w:t>Maszkowicach.</w:t>
      </w:r>
    </w:p>
    <w:p w14:paraId="04930C3F" w14:textId="77777777" w:rsidR="00FE3B7C" w:rsidRPr="00744E64" w:rsidRDefault="00FE3B7C" w:rsidP="00AA3AD8">
      <w:pPr>
        <w:pStyle w:val="Nagwek2"/>
        <w:spacing w:before="120" w:after="120" w:line="360" w:lineRule="auto"/>
        <w:jc w:val="both"/>
        <w:rPr>
          <w:rFonts w:asciiTheme="minorHAnsi" w:hAnsiTheme="minorHAnsi" w:cstheme="minorHAnsi"/>
          <w:i w:val="0"/>
        </w:rPr>
      </w:pPr>
      <w:bookmarkStart w:id="37" w:name="_Toc30515625"/>
      <w:bookmarkStart w:id="38" w:name="_Toc56669988"/>
      <w:bookmarkEnd w:id="37"/>
      <w:r w:rsidRPr="00744E64">
        <w:rPr>
          <w:rFonts w:asciiTheme="minorHAnsi" w:hAnsiTheme="minorHAnsi" w:cstheme="minorHAnsi"/>
          <w:i w:val="0"/>
        </w:rPr>
        <w:t xml:space="preserve">2.5. Spotkania konsultacyjne dotyczące doświadczeń z realizacji </w:t>
      </w:r>
      <w:r w:rsidR="00C86726" w:rsidRPr="00744E64">
        <w:rPr>
          <w:rFonts w:asciiTheme="minorHAnsi" w:hAnsiTheme="minorHAnsi" w:cstheme="minorHAnsi"/>
          <w:i w:val="0"/>
        </w:rPr>
        <w:t xml:space="preserve">Programu Integracji na poziomie </w:t>
      </w:r>
      <w:r w:rsidR="004904FD" w:rsidRPr="00744E64">
        <w:rPr>
          <w:rFonts w:asciiTheme="minorHAnsi" w:hAnsiTheme="minorHAnsi" w:cstheme="minorHAnsi"/>
          <w:i w:val="0"/>
        </w:rPr>
        <w:t>–</w:t>
      </w:r>
      <w:r w:rsidR="00C86726" w:rsidRPr="00744E64">
        <w:rPr>
          <w:rFonts w:asciiTheme="minorHAnsi" w:hAnsiTheme="minorHAnsi" w:cstheme="minorHAnsi"/>
          <w:i w:val="0"/>
        </w:rPr>
        <w:t xml:space="preserve"> </w:t>
      </w:r>
      <w:r w:rsidRPr="00744E64">
        <w:rPr>
          <w:rFonts w:asciiTheme="minorHAnsi" w:hAnsiTheme="minorHAnsi" w:cstheme="minorHAnsi"/>
          <w:i w:val="0"/>
        </w:rPr>
        <w:t>województwa i poziomie lokalnym</w:t>
      </w:r>
      <w:bookmarkEnd w:id="38"/>
    </w:p>
    <w:p w14:paraId="18497D5F" w14:textId="77777777" w:rsidR="00FE3B7C" w:rsidRPr="00925A2E" w:rsidRDefault="00FE3B7C" w:rsidP="00583860">
      <w:pPr>
        <w:spacing w:after="0" w:line="276" w:lineRule="auto"/>
        <w:jc w:val="both"/>
        <w:rPr>
          <w:rFonts w:asciiTheme="minorHAnsi" w:hAnsiTheme="minorHAnsi" w:cstheme="minorHAnsi"/>
          <w:szCs w:val="24"/>
        </w:rPr>
      </w:pPr>
      <w:r w:rsidRPr="00925A2E">
        <w:rPr>
          <w:rFonts w:asciiTheme="minorHAnsi" w:hAnsiTheme="minorHAnsi" w:cstheme="minorHAnsi"/>
          <w:szCs w:val="24"/>
        </w:rPr>
        <w:t>W toku spotkań konsultacyjnych z uczestnikami dotychczasowych programów oraz Pełnomocnikami wojewodów ds. mniejszości narodowych i etnicznych uzgodniono, że podstawowe mankamenty realizacji systemów wparcia dla Romów wynikają z:</w:t>
      </w:r>
    </w:p>
    <w:p w14:paraId="565B5D9F" w14:textId="77777777" w:rsidR="00FE3B7C" w:rsidRPr="00925A2E" w:rsidRDefault="00FE3B7C" w:rsidP="000E2F1F">
      <w:pPr>
        <w:pStyle w:val="Akapitzlist"/>
        <w:numPr>
          <w:ilvl w:val="0"/>
          <w:numId w:val="21"/>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 xml:space="preserve">braku systemowego podejścia </w:t>
      </w:r>
      <w:r w:rsidR="00487DFE" w:rsidRPr="00925A2E">
        <w:rPr>
          <w:rFonts w:asciiTheme="minorHAnsi" w:hAnsiTheme="minorHAnsi" w:cstheme="minorHAnsi"/>
          <w:szCs w:val="24"/>
        </w:rPr>
        <w:t xml:space="preserve">do sprawy </w:t>
      </w:r>
      <w:r w:rsidRPr="00925A2E">
        <w:rPr>
          <w:rFonts w:asciiTheme="minorHAnsi" w:hAnsiTheme="minorHAnsi" w:cstheme="minorHAnsi"/>
          <w:szCs w:val="24"/>
        </w:rPr>
        <w:t xml:space="preserve">na poziomie lokalnym, </w:t>
      </w:r>
    </w:p>
    <w:p w14:paraId="0A238F98" w14:textId="5B2B0697" w:rsidR="00FE3B7C" w:rsidRPr="00925A2E" w:rsidRDefault="00FE3B7C" w:rsidP="000E2F1F">
      <w:pPr>
        <w:pStyle w:val="Akapitzlist"/>
        <w:numPr>
          <w:ilvl w:val="0"/>
          <w:numId w:val="21"/>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zbyt późnego przekazywania środków realizatorom projektów</w:t>
      </w:r>
      <w:r w:rsidR="0092177E">
        <w:rPr>
          <w:rFonts w:asciiTheme="minorHAnsi" w:hAnsiTheme="minorHAnsi" w:cstheme="minorHAnsi"/>
          <w:szCs w:val="24"/>
        </w:rPr>
        <w:t xml:space="preserve"> (wykonawcom zadań)</w:t>
      </w:r>
      <w:r w:rsidR="005A6102">
        <w:rPr>
          <w:rFonts w:asciiTheme="minorHAnsi" w:hAnsiTheme="minorHAnsi" w:cstheme="minorHAnsi"/>
          <w:szCs w:val="24"/>
        </w:rPr>
        <w:t xml:space="preserve"> przez</w:t>
      </w:r>
      <w:r w:rsidR="00742ADD">
        <w:rPr>
          <w:rFonts w:asciiTheme="minorHAnsi" w:hAnsiTheme="minorHAnsi" w:cstheme="minorHAnsi"/>
          <w:szCs w:val="24"/>
        </w:rPr>
        <w:t xml:space="preserve"> </w:t>
      </w:r>
      <w:r w:rsidRPr="00925A2E">
        <w:rPr>
          <w:rFonts w:asciiTheme="minorHAnsi" w:hAnsiTheme="minorHAnsi" w:cstheme="minorHAnsi"/>
          <w:szCs w:val="24"/>
        </w:rPr>
        <w:t>Ministerstwo Finansów,</w:t>
      </w:r>
    </w:p>
    <w:p w14:paraId="11486887" w14:textId="735B07AB" w:rsidR="00FE3B7C" w:rsidRPr="00925A2E" w:rsidRDefault="00FE3B7C" w:rsidP="000E2F1F">
      <w:pPr>
        <w:pStyle w:val="Akapitzlist"/>
        <w:numPr>
          <w:ilvl w:val="0"/>
          <w:numId w:val="21"/>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 xml:space="preserve">ograniczenia terminu realizacji zadania w przypadku projektów finansowanych przez </w:t>
      </w:r>
      <w:r w:rsidR="00740DAA" w:rsidRPr="00925A2E">
        <w:rPr>
          <w:rFonts w:asciiTheme="minorHAnsi" w:hAnsiTheme="minorHAnsi" w:cstheme="minorHAnsi"/>
          <w:szCs w:val="24"/>
        </w:rPr>
        <w:t>MEN</w:t>
      </w:r>
      <w:r w:rsidR="00EE6CAD" w:rsidRPr="00925A2E">
        <w:rPr>
          <w:rFonts w:asciiTheme="minorHAnsi" w:hAnsiTheme="minorHAnsi" w:cstheme="minorHAnsi"/>
          <w:szCs w:val="24"/>
        </w:rPr>
        <w:t>,</w:t>
      </w:r>
    </w:p>
    <w:p w14:paraId="21DEC043" w14:textId="333E7559" w:rsidR="00FE3B7C" w:rsidRPr="00925A2E" w:rsidRDefault="00FE3B7C" w:rsidP="000E2F1F">
      <w:pPr>
        <w:pStyle w:val="Akapitzlist"/>
        <w:numPr>
          <w:ilvl w:val="0"/>
          <w:numId w:val="21"/>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ograniczenia przekazywania środków zwiększonej subwencji oświ</w:t>
      </w:r>
      <w:r w:rsidR="00EE6CAD" w:rsidRPr="00925A2E">
        <w:rPr>
          <w:rFonts w:asciiTheme="minorHAnsi" w:hAnsiTheme="minorHAnsi" w:cstheme="minorHAnsi"/>
          <w:szCs w:val="24"/>
        </w:rPr>
        <w:t>atowej bezpośrednio do</w:t>
      </w:r>
      <w:r w:rsidR="005A6102">
        <w:rPr>
          <w:rFonts w:asciiTheme="minorHAnsi" w:hAnsiTheme="minorHAnsi" w:cstheme="minorHAnsi"/>
          <w:szCs w:val="24"/>
        </w:rPr>
        <w:t xml:space="preserve"> </w:t>
      </w:r>
      <w:r w:rsidR="00EE6CAD" w:rsidRPr="00925A2E">
        <w:rPr>
          <w:rFonts w:asciiTheme="minorHAnsi" w:hAnsiTheme="minorHAnsi" w:cstheme="minorHAnsi"/>
          <w:szCs w:val="24"/>
        </w:rPr>
        <w:t>szkół, w</w:t>
      </w:r>
      <w:r w:rsidR="00742ADD">
        <w:rPr>
          <w:rFonts w:asciiTheme="minorHAnsi" w:hAnsiTheme="minorHAnsi" w:cstheme="minorHAnsi"/>
          <w:szCs w:val="24"/>
        </w:rPr>
        <w:t xml:space="preserve"> </w:t>
      </w:r>
      <w:r w:rsidRPr="00925A2E">
        <w:rPr>
          <w:rFonts w:asciiTheme="minorHAnsi" w:hAnsiTheme="minorHAnsi" w:cstheme="minorHAnsi"/>
          <w:szCs w:val="24"/>
        </w:rPr>
        <w:t>których uczą się dzieci romskie</w:t>
      </w:r>
      <w:r w:rsidR="00487DFE" w:rsidRPr="00925A2E">
        <w:rPr>
          <w:rFonts w:asciiTheme="minorHAnsi" w:hAnsiTheme="minorHAnsi" w:cstheme="minorHAnsi"/>
          <w:szCs w:val="24"/>
        </w:rPr>
        <w:t>.</w:t>
      </w:r>
    </w:p>
    <w:p w14:paraId="79828D2C" w14:textId="7D99AF64"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lastRenderedPageBreak/>
        <w:t>Procedura ocenian</w:t>
      </w:r>
      <w:r w:rsidR="00EE6CAD" w:rsidRPr="00925A2E">
        <w:rPr>
          <w:rFonts w:asciiTheme="minorHAnsi" w:hAnsiTheme="minorHAnsi" w:cstheme="minorHAnsi"/>
          <w:szCs w:val="24"/>
        </w:rPr>
        <w:t>a</w:t>
      </w:r>
      <w:r w:rsidRPr="00925A2E">
        <w:rPr>
          <w:rFonts w:asciiTheme="minorHAnsi" w:hAnsiTheme="minorHAnsi" w:cstheme="minorHAnsi"/>
          <w:szCs w:val="24"/>
        </w:rPr>
        <w:t xml:space="preserve"> </w:t>
      </w:r>
      <w:r w:rsidR="00EE6CAD" w:rsidRPr="00925A2E">
        <w:rPr>
          <w:rFonts w:asciiTheme="minorHAnsi" w:hAnsiTheme="minorHAnsi" w:cstheme="minorHAnsi"/>
          <w:szCs w:val="24"/>
        </w:rPr>
        <w:t>jest</w:t>
      </w:r>
      <w:r w:rsidRPr="00925A2E">
        <w:rPr>
          <w:rFonts w:asciiTheme="minorHAnsi" w:hAnsiTheme="minorHAnsi" w:cstheme="minorHAnsi"/>
          <w:szCs w:val="24"/>
        </w:rPr>
        <w:t xml:space="preserve"> pozytywnie, nawet w odniesieniu do mniej doświadczonych organizacji romskich</w:t>
      </w:r>
      <w:r w:rsidR="00401285" w:rsidRPr="00925A2E">
        <w:rPr>
          <w:rStyle w:val="Odwoanieprzypisudolnego"/>
          <w:rFonts w:asciiTheme="minorHAnsi" w:hAnsiTheme="minorHAnsi" w:cstheme="minorHAnsi"/>
          <w:szCs w:val="24"/>
        </w:rPr>
        <w:footnoteReference w:id="41"/>
      </w:r>
      <w:r w:rsidR="0022313E">
        <w:rPr>
          <w:rFonts w:asciiTheme="minorHAnsi" w:hAnsiTheme="minorHAnsi" w:cstheme="minorHAnsi"/>
          <w:szCs w:val="24"/>
          <w:vertAlign w:val="superscript"/>
        </w:rPr>
        <w:t>)</w:t>
      </w:r>
      <w:r w:rsidR="00EE6CAD" w:rsidRPr="00925A2E">
        <w:rPr>
          <w:rFonts w:asciiTheme="minorHAnsi" w:hAnsiTheme="minorHAnsi" w:cstheme="minorHAnsi"/>
          <w:szCs w:val="24"/>
        </w:rPr>
        <w:t>, korekty wymaga natomiast wniosek aplikacyjny.</w:t>
      </w:r>
    </w:p>
    <w:p w14:paraId="206ED217" w14:textId="77777777" w:rsidR="00FE3B7C" w:rsidRPr="00744E64" w:rsidRDefault="00FE3B7C" w:rsidP="00AA3AD8">
      <w:pPr>
        <w:pStyle w:val="Nagwek2"/>
        <w:spacing w:before="120" w:after="120" w:line="360" w:lineRule="auto"/>
        <w:jc w:val="both"/>
        <w:rPr>
          <w:rFonts w:asciiTheme="minorHAnsi" w:hAnsiTheme="minorHAnsi" w:cstheme="minorHAnsi"/>
          <w:i w:val="0"/>
        </w:rPr>
      </w:pPr>
      <w:bookmarkStart w:id="39" w:name="_Toc30515626"/>
      <w:bookmarkStart w:id="40" w:name="_Toc56669989"/>
      <w:bookmarkEnd w:id="39"/>
      <w:r w:rsidRPr="00744E64">
        <w:rPr>
          <w:rFonts w:asciiTheme="minorHAnsi" w:hAnsiTheme="minorHAnsi" w:cstheme="minorHAnsi"/>
          <w:i w:val="0"/>
        </w:rPr>
        <w:t>2.6. Analiza SWOT dotychczasowych działań na rzecz Romów</w:t>
      </w:r>
      <w:bookmarkEnd w:id="40"/>
    </w:p>
    <w:p w14:paraId="4B67121F" w14:textId="63FC3AA5" w:rsidR="000E7FF0"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Podsumowując doświadczenia realizacji </w:t>
      </w:r>
      <w:r w:rsidRPr="00925A2E">
        <w:rPr>
          <w:rFonts w:asciiTheme="minorHAnsi" w:hAnsiTheme="minorHAnsi" w:cstheme="minorHAnsi"/>
          <w:i/>
          <w:szCs w:val="24"/>
        </w:rPr>
        <w:t>Programu Integracji 2014</w:t>
      </w:r>
      <w:r w:rsidR="0022313E" w:rsidRPr="00925A2E">
        <w:rPr>
          <w:rFonts w:asciiTheme="minorHAnsi" w:hAnsiTheme="minorHAnsi" w:cstheme="minorHAnsi"/>
          <w:szCs w:val="24"/>
        </w:rPr>
        <w:t>–</w:t>
      </w:r>
      <w:r w:rsidRPr="00925A2E">
        <w:rPr>
          <w:rFonts w:asciiTheme="minorHAnsi" w:hAnsiTheme="minorHAnsi" w:cstheme="minorHAnsi"/>
          <w:i/>
          <w:szCs w:val="24"/>
        </w:rPr>
        <w:t>2</w:t>
      </w:r>
      <w:r w:rsidR="003E5E9F" w:rsidRPr="00925A2E">
        <w:rPr>
          <w:rFonts w:asciiTheme="minorHAnsi" w:hAnsiTheme="minorHAnsi" w:cstheme="minorHAnsi"/>
          <w:i/>
          <w:szCs w:val="24"/>
        </w:rPr>
        <w:t>020</w:t>
      </w:r>
      <w:r w:rsidR="003E5E9F" w:rsidRPr="00925A2E">
        <w:rPr>
          <w:rFonts w:asciiTheme="minorHAnsi" w:hAnsiTheme="minorHAnsi" w:cstheme="minorHAnsi"/>
          <w:szCs w:val="24"/>
        </w:rPr>
        <w:t xml:space="preserve">, wynikające zarówno z uwag </w:t>
      </w:r>
      <w:r w:rsidRPr="00925A2E">
        <w:rPr>
          <w:rFonts w:asciiTheme="minorHAnsi" w:hAnsiTheme="minorHAnsi" w:cstheme="minorHAnsi"/>
          <w:szCs w:val="24"/>
        </w:rPr>
        <w:t>realizatorów</w:t>
      </w:r>
      <w:r w:rsidR="0092177E">
        <w:rPr>
          <w:rFonts w:asciiTheme="minorHAnsi" w:hAnsiTheme="minorHAnsi" w:cstheme="minorHAnsi"/>
          <w:szCs w:val="24"/>
        </w:rPr>
        <w:t xml:space="preserve"> (wykonawców zadań)</w:t>
      </w:r>
      <w:r w:rsidRPr="00925A2E">
        <w:rPr>
          <w:rFonts w:asciiTheme="minorHAnsi" w:hAnsiTheme="minorHAnsi" w:cstheme="minorHAnsi"/>
          <w:szCs w:val="24"/>
        </w:rPr>
        <w:t xml:space="preserve">, jak też kontroli i niezależnych ewaluacji, należy zwrócić uwagę na </w:t>
      </w:r>
      <w:r w:rsidR="00E6382B" w:rsidRPr="00925A2E">
        <w:rPr>
          <w:rFonts w:asciiTheme="minorHAnsi" w:hAnsiTheme="minorHAnsi" w:cstheme="minorHAnsi"/>
          <w:szCs w:val="24"/>
        </w:rPr>
        <w:t>poniższ</w:t>
      </w:r>
      <w:r w:rsidRPr="00925A2E">
        <w:rPr>
          <w:rFonts w:asciiTheme="minorHAnsi" w:hAnsiTheme="minorHAnsi" w:cstheme="minorHAnsi"/>
          <w:szCs w:val="24"/>
        </w:rPr>
        <w:t>e wnioski, które znajdują odzwierciedlenie w działa</w:t>
      </w:r>
      <w:r w:rsidR="00D7104A" w:rsidRPr="00925A2E">
        <w:rPr>
          <w:rFonts w:asciiTheme="minorHAnsi" w:hAnsiTheme="minorHAnsi" w:cstheme="minorHAnsi"/>
          <w:szCs w:val="24"/>
        </w:rPr>
        <w:t>niach przewidzianych do 2030 r.</w:t>
      </w:r>
    </w:p>
    <w:p w14:paraId="71B655D7" w14:textId="5E62BD4E" w:rsidR="00647843" w:rsidRPr="00647843" w:rsidRDefault="00647843" w:rsidP="006E76D5">
      <w:pPr>
        <w:spacing w:after="120" w:line="276" w:lineRule="auto"/>
        <w:jc w:val="both"/>
        <w:rPr>
          <w:rFonts w:asciiTheme="minorHAnsi" w:hAnsiTheme="minorHAnsi" w:cstheme="minorHAnsi"/>
          <w:i/>
          <w:sz w:val="18"/>
          <w:szCs w:val="18"/>
        </w:rPr>
      </w:pPr>
      <w:r w:rsidRPr="00647843">
        <w:rPr>
          <w:rFonts w:asciiTheme="minorHAnsi" w:hAnsiTheme="minorHAnsi" w:cstheme="minorHAnsi"/>
          <w:i/>
          <w:sz w:val="18"/>
          <w:szCs w:val="18"/>
        </w:rPr>
        <w:t>Rys. 32. Analiza SWOT</w:t>
      </w:r>
      <w:r w:rsidRPr="00647843">
        <w:rPr>
          <w:i/>
          <w:sz w:val="18"/>
          <w:szCs w:val="18"/>
        </w:rPr>
        <w:t xml:space="preserve"> </w:t>
      </w:r>
      <w:r w:rsidRPr="00647843">
        <w:rPr>
          <w:rFonts w:asciiTheme="minorHAnsi" w:hAnsiTheme="minorHAnsi" w:cstheme="minorHAnsi"/>
          <w:i/>
          <w:sz w:val="18"/>
          <w:szCs w:val="18"/>
        </w:rPr>
        <w:t>Programu Integracji 2014</w:t>
      </w:r>
      <w:r w:rsidR="0022313E" w:rsidRPr="00925A2E">
        <w:rPr>
          <w:rFonts w:asciiTheme="minorHAnsi" w:hAnsiTheme="minorHAnsi" w:cstheme="minorHAnsi"/>
          <w:szCs w:val="24"/>
        </w:rPr>
        <w:t>–</w:t>
      </w:r>
      <w:r w:rsidRPr="00647843">
        <w:rPr>
          <w:rFonts w:asciiTheme="minorHAnsi" w:hAnsiTheme="minorHAnsi" w:cstheme="minorHAnsi"/>
          <w:i/>
          <w:sz w:val="18"/>
          <w:szCs w:val="18"/>
        </w:rPr>
        <w:t>2020</w:t>
      </w:r>
    </w:p>
    <w:tbl>
      <w:tblPr>
        <w:tblStyle w:val="Tabela-Siatka"/>
        <w:tblW w:w="0" w:type="auto"/>
        <w:tblLook w:val="04A0" w:firstRow="1" w:lastRow="0" w:firstColumn="1" w:lastColumn="0" w:noHBand="0" w:noVBand="1"/>
      </w:tblPr>
      <w:tblGrid>
        <w:gridCol w:w="4534"/>
        <w:gridCol w:w="4528"/>
      </w:tblGrid>
      <w:tr w:rsidR="000E7FF0" w:rsidRPr="00925A2E" w14:paraId="33AC9FF1" w14:textId="77777777" w:rsidTr="000E7FF0">
        <w:tc>
          <w:tcPr>
            <w:tcW w:w="4606" w:type="dxa"/>
          </w:tcPr>
          <w:p w14:paraId="4C2EFDDC" w14:textId="77777777" w:rsidR="000E7FF0" w:rsidRPr="00925A2E" w:rsidRDefault="000E7FF0" w:rsidP="001204DC">
            <w:pPr>
              <w:spacing w:line="276" w:lineRule="auto"/>
              <w:jc w:val="both"/>
              <w:rPr>
                <w:rFonts w:asciiTheme="minorHAnsi" w:hAnsiTheme="minorHAnsi" w:cstheme="minorHAnsi"/>
                <w:b/>
                <w:sz w:val="18"/>
                <w:szCs w:val="24"/>
              </w:rPr>
            </w:pPr>
            <w:r w:rsidRPr="00925A2E">
              <w:rPr>
                <w:rFonts w:asciiTheme="minorHAnsi" w:hAnsiTheme="minorHAnsi" w:cstheme="minorHAnsi"/>
                <w:b/>
                <w:sz w:val="18"/>
                <w:szCs w:val="24"/>
              </w:rPr>
              <w:t>Mocne strony:</w:t>
            </w:r>
          </w:p>
          <w:p w14:paraId="3D754F92" w14:textId="77777777" w:rsidR="004B6DB9" w:rsidRDefault="00691EDF" w:rsidP="004B6DB9">
            <w:pPr>
              <w:numPr>
                <w:ilvl w:val="0"/>
                <w:numId w:val="35"/>
              </w:numPr>
              <w:spacing w:line="276" w:lineRule="auto"/>
              <w:ind w:left="357" w:hanging="357"/>
              <w:jc w:val="both"/>
              <w:rPr>
                <w:rFonts w:asciiTheme="minorHAnsi" w:hAnsiTheme="minorHAnsi" w:cstheme="minorHAnsi"/>
                <w:sz w:val="18"/>
                <w:szCs w:val="24"/>
              </w:rPr>
            </w:pPr>
            <w:r w:rsidRPr="00925A2E">
              <w:rPr>
                <w:rFonts w:asciiTheme="minorHAnsi" w:hAnsiTheme="minorHAnsi" w:cstheme="minorHAnsi"/>
                <w:sz w:val="18"/>
                <w:szCs w:val="24"/>
              </w:rPr>
              <w:t xml:space="preserve">poprawa sytuacji edukacyjnej, </w:t>
            </w:r>
          </w:p>
          <w:p w14:paraId="0F9ED8B1" w14:textId="5007D19F" w:rsidR="00691EDF" w:rsidRPr="004B6DB9" w:rsidRDefault="00691EDF" w:rsidP="004B6DB9">
            <w:pPr>
              <w:numPr>
                <w:ilvl w:val="0"/>
                <w:numId w:val="35"/>
              </w:numPr>
              <w:spacing w:line="276" w:lineRule="auto"/>
              <w:ind w:left="357" w:hanging="357"/>
              <w:jc w:val="both"/>
              <w:rPr>
                <w:rFonts w:asciiTheme="minorHAnsi" w:hAnsiTheme="minorHAnsi" w:cstheme="minorHAnsi"/>
                <w:sz w:val="18"/>
                <w:szCs w:val="24"/>
              </w:rPr>
            </w:pPr>
            <w:r w:rsidRPr="004B6DB9">
              <w:rPr>
                <w:rFonts w:asciiTheme="minorHAnsi" w:hAnsiTheme="minorHAnsi" w:cstheme="minorHAnsi"/>
                <w:sz w:val="18"/>
                <w:szCs w:val="24"/>
              </w:rPr>
              <w:t xml:space="preserve">stworzenie sieci </w:t>
            </w:r>
            <w:r w:rsidR="004B6DB9" w:rsidRPr="004B6DB9">
              <w:rPr>
                <w:rFonts w:asciiTheme="minorHAnsi" w:hAnsiTheme="minorHAnsi" w:cstheme="minorHAnsi"/>
                <w:sz w:val="18"/>
                <w:szCs w:val="24"/>
              </w:rPr>
              <w:t>AER</w:t>
            </w:r>
            <w:r w:rsidR="004B6DB9" w:rsidRPr="004B6DB9" w:rsidDel="004B6DB9">
              <w:rPr>
                <w:rFonts w:asciiTheme="minorHAnsi" w:hAnsiTheme="minorHAnsi" w:cstheme="minorHAnsi"/>
                <w:sz w:val="18"/>
                <w:szCs w:val="24"/>
              </w:rPr>
              <w:t xml:space="preserve"> </w:t>
            </w:r>
            <w:r w:rsidRPr="004B6DB9">
              <w:rPr>
                <w:rFonts w:asciiTheme="minorHAnsi" w:hAnsiTheme="minorHAnsi" w:cstheme="minorHAnsi"/>
                <w:sz w:val="18"/>
                <w:szCs w:val="24"/>
              </w:rPr>
              <w:t>oraz uczynienie t</w:t>
            </w:r>
            <w:r w:rsidR="00E6382B" w:rsidRPr="004B6DB9">
              <w:rPr>
                <w:rFonts w:asciiTheme="minorHAnsi" w:hAnsiTheme="minorHAnsi" w:cstheme="minorHAnsi"/>
                <w:sz w:val="18"/>
                <w:szCs w:val="24"/>
              </w:rPr>
              <w:t>ej funkcji oficjalnym zawodem w</w:t>
            </w:r>
            <w:r w:rsidR="00742ADD">
              <w:rPr>
                <w:rFonts w:asciiTheme="minorHAnsi" w:hAnsiTheme="minorHAnsi" w:cstheme="minorHAnsi"/>
                <w:sz w:val="18"/>
                <w:szCs w:val="24"/>
              </w:rPr>
              <w:t xml:space="preserve"> </w:t>
            </w:r>
            <w:r w:rsidRPr="004B6DB9">
              <w:rPr>
                <w:rFonts w:asciiTheme="minorHAnsi" w:hAnsiTheme="minorHAnsi" w:cstheme="minorHAnsi"/>
                <w:sz w:val="18"/>
                <w:szCs w:val="24"/>
              </w:rPr>
              <w:t xml:space="preserve">Polsce, </w:t>
            </w:r>
          </w:p>
          <w:p w14:paraId="5BEBBAB1" w14:textId="125F6E59" w:rsidR="00691EDF" w:rsidRPr="00925A2E" w:rsidRDefault="00691EDF" w:rsidP="001B18EA">
            <w:pPr>
              <w:numPr>
                <w:ilvl w:val="0"/>
                <w:numId w:val="35"/>
              </w:numPr>
              <w:spacing w:line="276" w:lineRule="auto"/>
              <w:ind w:left="357" w:hanging="357"/>
              <w:jc w:val="both"/>
              <w:rPr>
                <w:rFonts w:asciiTheme="minorHAnsi" w:hAnsiTheme="minorHAnsi" w:cstheme="minorHAnsi"/>
                <w:sz w:val="18"/>
                <w:szCs w:val="24"/>
              </w:rPr>
            </w:pPr>
            <w:r w:rsidRPr="00925A2E">
              <w:rPr>
                <w:rFonts w:asciiTheme="minorHAnsi" w:hAnsiTheme="minorHAnsi" w:cstheme="minorHAnsi"/>
                <w:sz w:val="18"/>
                <w:szCs w:val="24"/>
              </w:rPr>
              <w:t>poprawa uczestnictwa u</w:t>
            </w:r>
            <w:r w:rsidR="00E6382B" w:rsidRPr="00925A2E">
              <w:rPr>
                <w:rFonts w:asciiTheme="minorHAnsi" w:hAnsiTheme="minorHAnsi" w:cstheme="minorHAnsi"/>
                <w:sz w:val="18"/>
                <w:szCs w:val="24"/>
              </w:rPr>
              <w:t>czniów romskich w</w:t>
            </w:r>
            <w:r w:rsidR="00742ADD">
              <w:rPr>
                <w:rFonts w:asciiTheme="minorHAnsi" w:hAnsiTheme="minorHAnsi" w:cstheme="minorHAnsi"/>
                <w:sz w:val="18"/>
                <w:szCs w:val="24"/>
              </w:rPr>
              <w:t xml:space="preserve"> </w:t>
            </w:r>
            <w:r w:rsidRPr="00925A2E">
              <w:rPr>
                <w:rFonts w:asciiTheme="minorHAnsi" w:hAnsiTheme="minorHAnsi" w:cstheme="minorHAnsi"/>
                <w:sz w:val="18"/>
                <w:szCs w:val="24"/>
              </w:rPr>
              <w:t xml:space="preserve">edukacji przedszkolnej oraz edukacji podstawowej, </w:t>
            </w:r>
          </w:p>
          <w:p w14:paraId="7D660192" w14:textId="3D6634BA" w:rsidR="00691EDF" w:rsidRPr="00925A2E" w:rsidRDefault="00691EDF" w:rsidP="001B18EA">
            <w:pPr>
              <w:numPr>
                <w:ilvl w:val="0"/>
                <w:numId w:val="35"/>
              </w:numPr>
              <w:spacing w:line="276" w:lineRule="auto"/>
              <w:ind w:left="357" w:hanging="357"/>
              <w:jc w:val="both"/>
              <w:rPr>
                <w:rFonts w:asciiTheme="minorHAnsi" w:hAnsiTheme="minorHAnsi" w:cstheme="minorHAnsi"/>
                <w:sz w:val="18"/>
                <w:szCs w:val="24"/>
              </w:rPr>
            </w:pPr>
            <w:r w:rsidRPr="00925A2E">
              <w:rPr>
                <w:rFonts w:asciiTheme="minorHAnsi" w:hAnsiTheme="minorHAnsi" w:cstheme="minorHAnsi"/>
                <w:sz w:val="18"/>
                <w:szCs w:val="24"/>
              </w:rPr>
              <w:t>zmniejsz</w:t>
            </w:r>
            <w:r w:rsidR="00E6382B" w:rsidRPr="00925A2E">
              <w:rPr>
                <w:rFonts w:asciiTheme="minorHAnsi" w:hAnsiTheme="minorHAnsi" w:cstheme="minorHAnsi"/>
                <w:sz w:val="18"/>
                <w:szCs w:val="24"/>
              </w:rPr>
              <w:t>enie odsetka uczniów romskich w</w:t>
            </w:r>
            <w:r w:rsidR="00742ADD">
              <w:rPr>
                <w:rFonts w:asciiTheme="minorHAnsi" w:hAnsiTheme="minorHAnsi" w:cstheme="minorHAnsi"/>
                <w:sz w:val="18"/>
                <w:szCs w:val="24"/>
              </w:rPr>
              <w:t xml:space="preserve"> </w:t>
            </w:r>
            <w:r w:rsidRPr="00925A2E">
              <w:rPr>
                <w:rFonts w:asciiTheme="minorHAnsi" w:hAnsiTheme="minorHAnsi" w:cstheme="minorHAnsi"/>
                <w:sz w:val="18"/>
                <w:szCs w:val="24"/>
              </w:rPr>
              <w:t xml:space="preserve">szkołach specjalnych, </w:t>
            </w:r>
          </w:p>
          <w:p w14:paraId="4D57461C" w14:textId="64488131" w:rsidR="00691EDF" w:rsidRPr="00925A2E" w:rsidRDefault="00E6382B" w:rsidP="001B18EA">
            <w:pPr>
              <w:numPr>
                <w:ilvl w:val="0"/>
                <w:numId w:val="35"/>
              </w:numPr>
              <w:spacing w:line="276" w:lineRule="auto"/>
              <w:ind w:left="357" w:hanging="357"/>
              <w:jc w:val="both"/>
              <w:rPr>
                <w:rFonts w:asciiTheme="minorHAnsi" w:hAnsiTheme="minorHAnsi" w:cstheme="minorHAnsi"/>
                <w:sz w:val="18"/>
                <w:szCs w:val="24"/>
              </w:rPr>
            </w:pPr>
            <w:r w:rsidRPr="00925A2E">
              <w:rPr>
                <w:rFonts w:asciiTheme="minorHAnsi" w:hAnsiTheme="minorHAnsi" w:cstheme="minorHAnsi"/>
                <w:sz w:val="18"/>
                <w:szCs w:val="24"/>
              </w:rPr>
              <w:t xml:space="preserve">upodmiotowienie i </w:t>
            </w:r>
            <w:r w:rsidR="00691EDF" w:rsidRPr="00925A2E">
              <w:rPr>
                <w:rFonts w:asciiTheme="minorHAnsi" w:hAnsiTheme="minorHAnsi" w:cstheme="minorHAnsi"/>
                <w:sz w:val="18"/>
                <w:szCs w:val="24"/>
              </w:rPr>
              <w:t>aktywizacja obywatelska Romów</w:t>
            </w:r>
            <w:r w:rsidRPr="00925A2E">
              <w:rPr>
                <w:rFonts w:asciiTheme="minorHAnsi" w:hAnsiTheme="minorHAnsi" w:cstheme="minorHAnsi"/>
                <w:sz w:val="18"/>
                <w:szCs w:val="24"/>
              </w:rPr>
              <w:t>,</w:t>
            </w:r>
            <w:r w:rsidR="00691EDF" w:rsidRPr="00925A2E">
              <w:rPr>
                <w:rFonts w:asciiTheme="minorHAnsi" w:hAnsiTheme="minorHAnsi" w:cstheme="minorHAnsi"/>
                <w:sz w:val="18"/>
                <w:szCs w:val="24"/>
              </w:rPr>
              <w:t xml:space="preserve"> </w:t>
            </w:r>
          </w:p>
          <w:p w14:paraId="2829749E" w14:textId="137625CC" w:rsidR="00691EDF" w:rsidRPr="00925A2E" w:rsidRDefault="00691EDF" w:rsidP="001B18EA">
            <w:pPr>
              <w:numPr>
                <w:ilvl w:val="0"/>
                <w:numId w:val="35"/>
              </w:numPr>
              <w:spacing w:line="276" w:lineRule="auto"/>
              <w:ind w:left="357" w:hanging="357"/>
              <w:jc w:val="both"/>
              <w:rPr>
                <w:rFonts w:asciiTheme="minorHAnsi" w:hAnsiTheme="minorHAnsi" w:cstheme="minorHAnsi"/>
                <w:sz w:val="18"/>
                <w:szCs w:val="24"/>
              </w:rPr>
            </w:pPr>
            <w:r w:rsidRPr="00925A2E">
              <w:rPr>
                <w:rFonts w:asciiTheme="minorHAnsi" w:hAnsiTheme="minorHAnsi" w:cstheme="minorHAnsi"/>
                <w:sz w:val="18"/>
                <w:szCs w:val="24"/>
              </w:rPr>
              <w:t xml:space="preserve">wprowadzenie </w:t>
            </w:r>
            <w:r w:rsidR="00E6382B" w:rsidRPr="00925A2E">
              <w:rPr>
                <w:rFonts w:asciiTheme="minorHAnsi" w:hAnsiTheme="minorHAnsi" w:cstheme="minorHAnsi"/>
                <w:sz w:val="18"/>
                <w:szCs w:val="24"/>
              </w:rPr>
              <w:t>tej grupy etnicznej na stałe do</w:t>
            </w:r>
            <w:r w:rsidR="00742ADD">
              <w:rPr>
                <w:rFonts w:asciiTheme="minorHAnsi" w:hAnsiTheme="minorHAnsi" w:cstheme="minorHAnsi"/>
                <w:sz w:val="18"/>
                <w:szCs w:val="24"/>
              </w:rPr>
              <w:t xml:space="preserve"> </w:t>
            </w:r>
            <w:r w:rsidRPr="00925A2E">
              <w:rPr>
                <w:rFonts w:asciiTheme="minorHAnsi" w:hAnsiTheme="minorHAnsi" w:cstheme="minorHAnsi"/>
                <w:sz w:val="18"/>
                <w:szCs w:val="24"/>
              </w:rPr>
              <w:t>agendy działań różnych instytucji publicznych</w:t>
            </w:r>
            <w:r w:rsidR="00E6382B" w:rsidRPr="00925A2E">
              <w:rPr>
                <w:rFonts w:asciiTheme="minorHAnsi" w:hAnsiTheme="minorHAnsi" w:cstheme="minorHAnsi"/>
                <w:sz w:val="18"/>
                <w:szCs w:val="24"/>
              </w:rPr>
              <w:t>.</w:t>
            </w:r>
          </w:p>
        </w:tc>
        <w:tc>
          <w:tcPr>
            <w:tcW w:w="4606" w:type="dxa"/>
          </w:tcPr>
          <w:p w14:paraId="596BA012" w14:textId="77777777" w:rsidR="000E7FF0" w:rsidRPr="00925A2E" w:rsidRDefault="000E7FF0" w:rsidP="00E6382B">
            <w:pPr>
              <w:spacing w:line="276" w:lineRule="auto"/>
              <w:jc w:val="both"/>
              <w:rPr>
                <w:rFonts w:asciiTheme="minorHAnsi" w:hAnsiTheme="minorHAnsi" w:cstheme="minorHAnsi"/>
                <w:b/>
                <w:sz w:val="18"/>
                <w:szCs w:val="24"/>
              </w:rPr>
            </w:pPr>
            <w:r w:rsidRPr="00925A2E">
              <w:rPr>
                <w:rFonts w:asciiTheme="minorHAnsi" w:hAnsiTheme="minorHAnsi" w:cstheme="minorHAnsi"/>
                <w:b/>
                <w:sz w:val="18"/>
                <w:szCs w:val="24"/>
              </w:rPr>
              <w:t>Słabe strony:</w:t>
            </w:r>
          </w:p>
          <w:p w14:paraId="10E8C81B" w14:textId="76A67E77" w:rsidR="00691EDF" w:rsidRPr="00925A2E" w:rsidRDefault="00691EDF" w:rsidP="001B18EA">
            <w:pPr>
              <w:numPr>
                <w:ilvl w:val="0"/>
                <w:numId w:val="36"/>
              </w:numPr>
              <w:spacing w:line="276" w:lineRule="auto"/>
              <w:ind w:left="357" w:hanging="357"/>
              <w:jc w:val="both"/>
              <w:rPr>
                <w:rFonts w:asciiTheme="minorHAnsi" w:hAnsiTheme="minorHAnsi" w:cstheme="minorHAnsi"/>
                <w:sz w:val="18"/>
                <w:szCs w:val="24"/>
              </w:rPr>
            </w:pPr>
            <w:r w:rsidRPr="00925A2E">
              <w:rPr>
                <w:rFonts w:asciiTheme="minorHAnsi" w:hAnsiTheme="minorHAnsi" w:cstheme="minorHAnsi"/>
                <w:sz w:val="18"/>
                <w:szCs w:val="24"/>
              </w:rPr>
              <w:t xml:space="preserve">niski poziom </w:t>
            </w:r>
            <w:r w:rsidR="002F3AFE" w:rsidRPr="00925A2E">
              <w:rPr>
                <w:rFonts w:asciiTheme="minorHAnsi" w:hAnsiTheme="minorHAnsi" w:cstheme="minorHAnsi"/>
                <w:sz w:val="18"/>
                <w:szCs w:val="24"/>
              </w:rPr>
              <w:t>wykształcenia</w:t>
            </w:r>
            <w:r w:rsidRPr="00925A2E">
              <w:rPr>
                <w:rFonts w:asciiTheme="minorHAnsi" w:hAnsiTheme="minorHAnsi" w:cstheme="minorHAnsi"/>
                <w:sz w:val="18"/>
                <w:szCs w:val="24"/>
              </w:rPr>
              <w:t xml:space="preserve">; mimo prowadzanych działań średnia ocen oscyluje na poziomie dopuszczającej, </w:t>
            </w:r>
          </w:p>
          <w:p w14:paraId="7126D5A7" w14:textId="0D0552B9" w:rsidR="004B6DB9" w:rsidRDefault="00691EDF" w:rsidP="00660B56">
            <w:pPr>
              <w:numPr>
                <w:ilvl w:val="0"/>
                <w:numId w:val="36"/>
              </w:numPr>
              <w:spacing w:line="276" w:lineRule="auto"/>
              <w:ind w:left="357" w:hanging="357"/>
              <w:jc w:val="both"/>
              <w:rPr>
                <w:rFonts w:asciiTheme="minorHAnsi" w:hAnsiTheme="minorHAnsi" w:cstheme="minorHAnsi"/>
                <w:sz w:val="18"/>
                <w:szCs w:val="24"/>
              </w:rPr>
            </w:pPr>
            <w:r w:rsidRPr="00925A2E">
              <w:rPr>
                <w:rFonts w:asciiTheme="minorHAnsi" w:hAnsiTheme="minorHAnsi" w:cstheme="minorHAnsi"/>
                <w:sz w:val="18"/>
                <w:szCs w:val="24"/>
              </w:rPr>
              <w:t xml:space="preserve">brak efektywnego zaangażowania wielu </w:t>
            </w:r>
            <w:r w:rsidR="001B18EA">
              <w:rPr>
                <w:rFonts w:asciiTheme="minorHAnsi" w:hAnsiTheme="minorHAnsi" w:cstheme="minorHAnsi"/>
                <w:sz w:val="18"/>
                <w:szCs w:val="24"/>
              </w:rPr>
              <w:t>JST</w:t>
            </w:r>
            <w:r w:rsidR="00E6382B" w:rsidRPr="00925A2E">
              <w:rPr>
                <w:rFonts w:asciiTheme="minorHAnsi" w:hAnsiTheme="minorHAnsi" w:cstheme="minorHAnsi"/>
                <w:sz w:val="18"/>
                <w:szCs w:val="24"/>
              </w:rPr>
              <w:t xml:space="preserve"> </w:t>
            </w:r>
            <w:r w:rsidR="008A4888" w:rsidRPr="00925A2E">
              <w:rPr>
                <w:rFonts w:asciiTheme="minorHAnsi" w:hAnsiTheme="minorHAnsi" w:cstheme="minorHAnsi"/>
                <w:sz w:val="18"/>
                <w:szCs w:val="24"/>
              </w:rPr>
              <w:t>w</w:t>
            </w:r>
            <w:r w:rsidR="008A4888">
              <w:rPr>
                <w:rFonts w:asciiTheme="minorHAnsi" w:hAnsiTheme="minorHAnsi" w:cstheme="minorHAnsi"/>
                <w:sz w:val="18"/>
                <w:szCs w:val="24"/>
              </w:rPr>
              <w:t> </w:t>
            </w:r>
            <w:r w:rsidR="002C4F23" w:rsidRPr="00925A2E">
              <w:rPr>
                <w:rFonts w:asciiTheme="minorHAnsi" w:hAnsiTheme="minorHAnsi" w:cstheme="minorHAnsi"/>
                <w:sz w:val="18"/>
                <w:szCs w:val="24"/>
              </w:rPr>
              <w:t>systemowe działania na</w:t>
            </w:r>
            <w:r w:rsidR="00742ADD">
              <w:rPr>
                <w:rFonts w:asciiTheme="minorHAnsi" w:hAnsiTheme="minorHAnsi" w:cstheme="minorHAnsi"/>
                <w:sz w:val="18"/>
                <w:szCs w:val="24"/>
              </w:rPr>
              <w:t xml:space="preserve"> </w:t>
            </w:r>
            <w:r w:rsidRPr="00925A2E">
              <w:rPr>
                <w:rFonts w:asciiTheme="minorHAnsi" w:hAnsiTheme="minorHAnsi" w:cstheme="minorHAnsi"/>
                <w:sz w:val="18"/>
                <w:szCs w:val="24"/>
              </w:rPr>
              <w:t>rzecz Romów; wyrazem tego braku zaangażowania był brak lokalnych, systemowych strategii, mimo że wg raportu NIK – gminy dysponują bardzo dobrym rozpoznaniem sytuacji tej grupy</w:t>
            </w:r>
            <w:r w:rsidR="00E6382B" w:rsidRPr="00925A2E">
              <w:rPr>
                <w:rFonts w:asciiTheme="minorHAnsi" w:hAnsiTheme="minorHAnsi" w:cstheme="minorHAnsi"/>
                <w:sz w:val="18"/>
                <w:szCs w:val="24"/>
              </w:rPr>
              <w:t>;</w:t>
            </w:r>
            <w:r w:rsidRPr="00925A2E">
              <w:rPr>
                <w:rFonts w:asciiTheme="minorHAnsi" w:hAnsiTheme="minorHAnsi" w:cstheme="minorHAnsi"/>
                <w:sz w:val="18"/>
                <w:szCs w:val="24"/>
              </w:rPr>
              <w:t xml:space="preserve"> na korzyść dotychczasowych działań </w:t>
            </w:r>
            <w:r w:rsidRPr="00925A2E">
              <w:rPr>
                <w:rFonts w:asciiTheme="minorHAnsi" w:hAnsiTheme="minorHAnsi" w:cstheme="minorHAnsi"/>
                <w:i/>
                <w:sz w:val="18"/>
                <w:szCs w:val="24"/>
              </w:rPr>
              <w:t>Programu Integracji 2014</w:t>
            </w:r>
            <w:r w:rsidR="0022313E" w:rsidRPr="00925A2E">
              <w:rPr>
                <w:rFonts w:asciiTheme="minorHAnsi" w:hAnsiTheme="minorHAnsi" w:cstheme="minorHAnsi"/>
                <w:szCs w:val="24"/>
              </w:rPr>
              <w:t>–</w:t>
            </w:r>
            <w:r w:rsidRPr="00925A2E">
              <w:rPr>
                <w:rFonts w:asciiTheme="minorHAnsi" w:hAnsiTheme="minorHAnsi" w:cstheme="minorHAnsi"/>
                <w:i/>
                <w:sz w:val="18"/>
                <w:szCs w:val="24"/>
              </w:rPr>
              <w:t xml:space="preserve">2020 </w:t>
            </w:r>
            <w:r w:rsidRPr="00925A2E">
              <w:rPr>
                <w:rFonts w:asciiTheme="minorHAnsi" w:hAnsiTheme="minorHAnsi" w:cstheme="minorHAnsi"/>
                <w:sz w:val="18"/>
                <w:szCs w:val="24"/>
              </w:rPr>
              <w:t xml:space="preserve">należy zaliczyć zorientowanie działań na rodzinę; takie </w:t>
            </w:r>
            <w:r w:rsidR="00E6382B" w:rsidRPr="00925A2E">
              <w:rPr>
                <w:rFonts w:asciiTheme="minorHAnsi" w:hAnsiTheme="minorHAnsi" w:cstheme="minorHAnsi"/>
                <w:sz w:val="18"/>
                <w:szCs w:val="24"/>
              </w:rPr>
              <w:t xml:space="preserve">podejście zostanie utrzymane </w:t>
            </w:r>
            <w:r w:rsidR="008A4888" w:rsidRPr="00925A2E">
              <w:rPr>
                <w:rFonts w:asciiTheme="minorHAnsi" w:hAnsiTheme="minorHAnsi" w:cstheme="minorHAnsi"/>
                <w:sz w:val="18"/>
                <w:szCs w:val="24"/>
              </w:rPr>
              <w:t>w</w:t>
            </w:r>
            <w:r w:rsidR="008A4888">
              <w:rPr>
                <w:rFonts w:asciiTheme="minorHAnsi" w:hAnsiTheme="minorHAnsi" w:cstheme="minorHAnsi"/>
                <w:sz w:val="18"/>
                <w:szCs w:val="24"/>
              </w:rPr>
              <w:t> </w:t>
            </w:r>
            <w:r w:rsidRPr="00925A2E">
              <w:rPr>
                <w:rFonts w:asciiTheme="minorHAnsi" w:hAnsiTheme="minorHAnsi" w:cstheme="minorHAnsi"/>
                <w:sz w:val="18"/>
                <w:szCs w:val="24"/>
              </w:rPr>
              <w:t xml:space="preserve">kolejnych latach, </w:t>
            </w:r>
          </w:p>
          <w:p w14:paraId="46EB8D94" w14:textId="0903C6D3" w:rsidR="00691EDF" w:rsidRPr="004B6DB9" w:rsidRDefault="00691EDF" w:rsidP="004B6DB9">
            <w:pPr>
              <w:numPr>
                <w:ilvl w:val="0"/>
                <w:numId w:val="36"/>
              </w:numPr>
              <w:spacing w:line="276" w:lineRule="auto"/>
              <w:ind w:left="357" w:hanging="357"/>
              <w:jc w:val="both"/>
              <w:rPr>
                <w:rFonts w:asciiTheme="minorHAnsi" w:hAnsiTheme="minorHAnsi" w:cstheme="minorHAnsi"/>
                <w:sz w:val="18"/>
                <w:szCs w:val="24"/>
              </w:rPr>
            </w:pPr>
            <w:r w:rsidRPr="004B6DB9">
              <w:rPr>
                <w:rFonts w:asciiTheme="minorHAnsi" w:hAnsiTheme="minorHAnsi" w:cstheme="minorHAnsi"/>
                <w:sz w:val="18"/>
                <w:szCs w:val="24"/>
              </w:rPr>
              <w:t xml:space="preserve">konieczność wyodrębnienia określonych działań skierowanych do szczególnych grup wsparcia, tj.: kobiet i dziewcząt romskich, młodzieży romskiej oraz </w:t>
            </w:r>
            <w:r w:rsidR="004B6DB9" w:rsidRPr="004B6DB9">
              <w:rPr>
                <w:rFonts w:asciiTheme="minorHAnsi" w:hAnsiTheme="minorHAnsi" w:cstheme="minorHAnsi"/>
                <w:sz w:val="18"/>
                <w:szCs w:val="24"/>
              </w:rPr>
              <w:t>AER</w:t>
            </w:r>
            <w:r w:rsidRPr="004B6DB9">
              <w:rPr>
                <w:rFonts w:asciiTheme="minorHAnsi" w:hAnsiTheme="minorHAnsi" w:cstheme="minorHAnsi"/>
                <w:sz w:val="18"/>
                <w:szCs w:val="24"/>
              </w:rPr>
              <w:t xml:space="preserve">, </w:t>
            </w:r>
          </w:p>
          <w:p w14:paraId="55A34C84" w14:textId="20434093" w:rsidR="00691EDF" w:rsidRPr="00925A2E" w:rsidRDefault="00691EDF" w:rsidP="001B18EA">
            <w:pPr>
              <w:numPr>
                <w:ilvl w:val="0"/>
                <w:numId w:val="36"/>
              </w:numPr>
              <w:spacing w:line="276" w:lineRule="auto"/>
              <w:ind w:left="357" w:hanging="357"/>
              <w:jc w:val="both"/>
              <w:rPr>
                <w:rFonts w:asciiTheme="minorHAnsi" w:hAnsiTheme="minorHAnsi" w:cstheme="minorHAnsi"/>
                <w:sz w:val="18"/>
                <w:szCs w:val="24"/>
              </w:rPr>
            </w:pPr>
            <w:r w:rsidRPr="00925A2E">
              <w:rPr>
                <w:rFonts w:asciiTheme="minorHAnsi" w:hAnsiTheme="minorHAnsi" w:cstheme="minorHAnsi"/>
                <w:sz w:val="18"/>
                <w:szCs w:val="24"/>
              </w:rPr>
              <w:t xml:space="preserve">zarówno w </w:t>
            </w:r>
            <w:r w:rsidRPr="00925A2E">
              <w:rPr>
                <w:rFonts w:asciiTheme="minorHAnsi" w:hAnsiTheme="minorHAnsi" w:cstheme="minorHAnsi"/>
                <w:i/>
                <w:sz w:val="18"/>
                <w:szCs w:val="24"/>
              </w:rPr>
              <w:t>Programi</w:t>
            </w:r>
            <w:r w:rsidR="002C4F23" w:rsidRPr="00925A2E">
              <w:rPr>
                <w:rFonts w:asciiTheme="minorHAnsi" w:hAnsiTheme="minorHAnsi" w:cstheme="minorHAnsi"/>
                <w:i/>
                <w:sz w:val="18"/>
                <w:szCs w:val="24"/>
              </w:rPr>
              <w:t>e Integracji 2014</w:t>
            </w:r>
            <w:r w:rsidR="0022313E" w:rsidRPr="00925A2E">
              <w:rPr>
                <w:rFonts w:asciiTheme="minorHAnsi" w:hAnsiTheme="minorHAnsi" w:cstheme="minorHAnsi"/>
                <w:szCs w:val="24"/>
              </w:rPr>
              <w:t>–</w:t>
            </w:r>
            <w:r w:rsidR="002C4F23" w:rsidRPr="00925A2E">
              <w:rPr>
                <w:rFonts w:asciiTheme="minorHAnsi" w:hAnsiTheme="minorHAnsi" w:cstheme="minorHAnsi"/>
                <w:i/>
                <w:sz w:val="18"/>
                <w:szCs w:val="24"/>
              </w:rPr>
              <w:t>2020</w:t>
            </w:r>
            <w:r w:rsidR="002C4F23" w:rsidRPr="00925A2E">
              <w:rPr>
                <w:rFonts w:asciiTheme="minorHAnsi" w:hAnsiTheme="minorHAnsi" w:cstheme="minorHAnsi"/>
                <w:sz w:val="18"/>
                <w:szCs w:val="24"/>
              </w:rPr>
              <w:t xml:space="preserve">, jak </w:t>
            </w:r>
            <w:r w:rsidR="008A4888" w:rsidRPr="00925A2E">
              <w:rPr>
                <w:rFonts w:asciiTheme="minorHAnsi" w:hAnsiTheme="minorHAnsi" w:cstheme="minorHAnsi"/>
                <w:sz w:val="18"/>
                <w:szCs w:val="24"/>
              </w:rPr>
              <w:t>i</w:t>
            </w:r>
            <w:r w:rsidR="008A4888">
              <w:rPr>
                <w:rFonts w:asciiTheme="minorHAnsi" w:hAnsiTheme="minorHAnsi" w:cstheme="minorHAnsi"/>
                <w:sz w:val="18"/>
                <w:szCs w:val="24"/>
              </w:rPr>
              <w:t> </w:t>
            </w:r>
            <w:r w:rsidR="008A4888" w:rsidRPr="00925A2E">
              <w:rPr>
                <w:rFonts w:asciiTheme="minorHAnsi" w:hAnsiTheme="minorHAnsi" w:cstheme="minorHAnsi"/>
                <w:sz w:val="18"/>
                <w:szCs w:val="24"/>
              </w:rPr>
              <w:t>w</w:t>
            </w:r>
            <w:r w:rsidR="008A4888">
              <w:rPr>
                <w:rFonts w:asciiTheme="minorHAnsi" w:hAnsiTheme="minorHAnsi" w:cstheme="minorHAnsi"/>
                <w:sz w:val="18"/>
                <w:szCs w:val="24"/>
              </w:rPr>
              <w:t> </w:t>
            </w:r>
            <w:r w:rsidR="002341DC" w:rsidRPr="00925A2E">
              <w:rPr>
                <w:rFonts w:asciiTheme="minorHAnsi" w:hAnsiTheme="minorHAnsi" w:cstheme="minorHAnsi"/>
                <w:sz w:val="18"/>
                <w:szCs w:val="24"/>
              </w:rPr>
              <w:t>działaniach projektów</w:t>
            </w:r>
            <w:r w:rsidRPr="00925A2E">
              <w:rPr>
                <w:rFonts w:asciiTheme="minorHAnsi" w:hAnsiTheme="minorHAnsi" w:cstheme="minorHAnsi"/>
                <w:sz w:val="18"/>
                <w:szCs w:val="24"/>
              </w:rPr>
              <w:t xml:space="preserve"> EFS wyraźnie można zaobserwować tę samą grupę uczestników. Świadczy to z jednej strony o istnieniu grupy aktywnie poszukującej wsparcia, z drugiej –</w:t>
            </w:r>
            <w:r w:rsidR="002341DC" w:rsidRPr="00925A2E">
              <w:rPr>
                <w:rFonts w:asciiTheme="minorHAnsi" w:hAnsiTheme="minorHAnsi" w:cstheme="minorHAnsi"/>
                <w:sz w:val="18"/>
                <w:szCs w:val="24"/>
              </w:rPr>
              <w:t xml:space="preserve"> o</w:t>
            </w:r>
            <w:r w:rsidR="005A6102">
              <w:rPr>
                <w:rFonts w:asciiTheme="minorHAnsi" w:hAnsiTheme="minorHAnsi" w:cstheme="minorHAnsi"/>
                <w:sz w:val="18"/>
                <w:szCs w:val="24"/>
              </w:rPr>
              <w:t xml:space="preserve"> </w:t>
            </w:r>
            <w:r w:rsidR="002C4F23" w:rsidRPr="00925A2E">
              <w:rPr>
                <w:rFonts w:asciiTheme="minorHAnsi" w:hAnsiTheme="minorHAnsi" w:cstheme="minorHAnsi"/>
                <w:sz w:val="18"/>
                <w:szCs w:val="24"/>
              </w:rPr>
              <w:t>potrzebie poszukiwania</w:t>
            </w:r>
            <w:r w:rsidR="002341DC" w:rsidRPr="00925A2E">
              <w:rPr>
                <w:rFonts w:asciiTheme="minorHAnsi" w:hAnsiTheme="minorHAnsi" w:cstheme="minorHAnsi"/>
                <w:sz w:val="18"/>
                <w:szCs w:val="24"/>
              </w:rPr>
              <w:t xml:space="preserve"> </w:t>
            </w:r>
            <w:r w:rsidR="008A4888" w:rsidRPr="00925A2E">
              <w:rPr>
                <w:rFonts w:asciiTheme="minorHAnsi" w:hAnsiTheme="minorHAnsi" w:cstheme="minorHAnsi"/>
                <w:sz w:val="18"/>
                <w:szCs w:val="24"/>
              </w:rPr>
              <w:t>i</w:t>
            </w:r>
            <w:r w:rsidR="008A4888">
              <w:rPr>
                <w:rFonts w:asciiTheme="minorHAnsi" w:hAnsiTheme="minorHAnsi" w:cstheme="minorHAnsi"/>
                <w:sz w:val="18"/>
                <w:szCs w:val="24"/>
              </w:rPr>
              <w:t> </w:t>
            </w:r>
            <w:r w:rsidRPr="00925A2E">
              <w:rPr>
                <w:rFonts w:asciiTheme="minorHAnsi" w:hAnsiTheme="minorHAnsi" w:cstheme="minorHAnsi"/>
                <w:sz w:val="18"/>
                <w:szCs w:val="24"/>
              </w:rPr>
              <w:t>zaktywizowania inn</w:t>
            </w:r>
            <w:r w:rsidR="002C4F23" w:rsidRPr="00925A2E">
              <w:rPr>
                <w:rFonts w:asciiTheme="minorHAnsi" w:hAnsiTheme="minorHAnsi" w:cstheme="minorHAnsi"/>
                <w:sz w:val="18"/>
                <w:szCs w:val="24"/>
              </w:rPr>
              <w:t xml:space="preserve">ych członków tej społeczności </w:t>
            </w:r>
            <w:r w:rsidR="008A4888" w:rsidRPr="00925A2E">
              <w:rPr>
                <w:rFonts w:asciiTheme="minorHAnsi" w:hAnsiTheme="minorHAnsi" w:cstheme="minorHAnsi"/>
                <w:sz w:val="18"/>
                <w:szCs w:val="24"/>
              </w:rPr>
              <w:t>i</w:t>
            </w:r>
            <w:r w:rsidR="008A4888">
              <w:rPr>
                <w:rFonts w:asciiTheme="minorHAnsi" w:hAnsiTheme="minorHAnsi" w:cstheme="minorHAnsi"/>
                <w:sz w:val="18"/>
                <w:szCs w:val="24"/>
              </w:rPr>
              <w:t> </w:t>
            </w:r>
            <w:r w:rsidRPr="00925A2E">
              <w:rPr>
                <w:rFonts w:asciiTheme="minorHAnsi" w:hAnsiTheme="minorHAnsi" w:cstheme="minorHAnsi"/>
                <w:sz w:val="18"/>
                <w:szCs w:val="24"/>
              </w:rPr>
              <w:t>wł</w:t>
            </w:r>
            <w:r w:rsidR="002341DC" w:rsidRPr="00925A2E">
              <w:rPr>
                <w:rFonts w:asciiTheme="minorHAnsi" w:hAnsiTheme="minorHAnsi" w:cstheme="minorHAnsi"/>
                <w:sz w:val="18"/>
                <w:szCs w:val="24"/>
              </w:rPr>
              <w:t>ączenia ich w</w:t>
            </w:r>
            <w:r w:rsidR="00742ADD">
              <w:rPr>
                <w:rFonts w:asciiTheme="minorHAnsi" w:hAnsiTheme="minorHAnsi" w:cstheme="minorHAnsi"/>
                <w:sz w:val="18"/>
                <w:szCs w:val="24"/>
              </w:rPr>
              <w:t xml:space="preserve"> </w:t>
            </w:r>
            <w:r w:rsidR="005A6102">
              <w:rPr>
                <w:rFonts w:asciiTheme="minorHAnsi" w:hAnsiTheme="minorHAnsi" w:cstheme="minorHAnsi"/>
                <w:sz w:val="18"/>
                <w:szCs w:val="24"/>
              </w:rPr>
              <w:t>działania nie tyko w</w:t>
            </w:r>
            <w:r w:rsidR="00742ADD">
              <w:rPr>
                <w:rFonts w:asciiTheme="minorHAnsi" w:hAnsiTheme="minorHAnsi" w:cstheme="minorHAnsi"/>
                <w:sz w:val="18"/>
                <w:szCs w:val="24"/>
              </w:rPr>
              <w:t xml:space="preserve"> </w:t>
            </w:r>
            <w:r w:rsidRPr="00925A2E">
              <w:rPr>
                <w:rFonts w:asciiTheme="minorHAnsi" w:hAnsiTheme="minorHAnsi" w:cstheme="minorHAnsi"/>
                <w:sz w:val="18"/>
                <w:szCs w:val="24"/>
              </w:rPr>
              <w:t>postaci pasywnych odbiorców</w:t>
            </w:r>
            <w:r w:rsidR="00134D8D">
              <w:rPr>
                <w:rFonts w:asciiTheme="minorHAnsi" w:hAnsiTheme="minorHAnsi" w:cstheme="minorHAnsi"/>
                <w:sz w:val="18"/>
                <w:szCs w:val="24"/>
              </w:rPr>
              <w:t>,</w:t>
            </w:r>
            <w:r w:rsidRPr="00925A2E">
              <w:rPr>
                <w:rFonts w:asciiTheme="minorHAnsi" w:hAnsiTheme="minorHAnsi" w:cstheme="minorHAnsi"/>
                <w:sz w:val="18"/>
                <w:szCs w:val="24"/>
              </w:rPr>
              <w:t xml:space="preserve"> </w:t>
            </w:r>
          </w:p>
          <w:p w14:paraId="74BB576A" w14:textId="77777777" w:rsidR="00691EDF" w:rsidRPr="00925A2E" w:rsidRDefault="00691EDF" w:rsidP="001B18EA">
            <w:pPr>
              <w:numPr>
                <w:ilvl w:val="0"/>
                <w:numId w:val="36"/>
              </w:numPr>
              <w:spacing w:line="276" w:lineRule="auto"/>
              <w:ind w:left="357" w:hanging="357"/>
              <w:jc w:val="both"/>
              <w:rPr>
                <w:rFonts w:asciiTheme="minorHAnsi" w:hAnsiTheme="minorHAnsi" w:cstheme="minorHAnsi"/>
                <w:sz w:val="18"/>
                <w:szCs w:val="24"/>
              </w:rPr>
            </w:pPr>
            <w:r w:rsidRPr="00925A2E">
              <w:rPr>
                <w:rFonts w:asciiTheme="minorHAnsi" w:hAnsiTheme="minorHAnsi" w:cstheme="minorHAnsi"/>
                <w:sz w:val="18"/>
                <w:szCs w:val="24"/>
              </w:rPr>
              <w:t xml:space="preserve">ograniczeniem aktywności prozawodowej – zwłaszcza w środowisku rodzin wielodzietnych – może być tzw. „pułapka świadczeń”, </w:t>
            </w:r>
          </w:p>
          <w:p w14:paraId="52157A30" w14:textId="19A027DE" w:rsidR="00691EDF" w:rsidRPr="00925A2E" w:rsidRDefault="00691EDF" w:rsidP="001B18EA">
            <w:pPr>
              <w:numPr>
                <w:ilvl w:val="0"/>
                <w:numId w:val="36"/>
              </w:numPr>
              <w:spacing w:line="276" w:lineRule="auto"/>
              <w:ind w:left="357" w:hanging="357"/>
              <w:jc w:val="both"/>
              <w:rPr>
                <w:rFonts w:asciiTheme="minorHAnsi" w:hAnsiTheme="minorHAnsi" w:cstheme="minorHAnsi"/>
                <w:sz w:val="18"/>
                <w:szCs w:val="24"/>
              </w:rPr>
            </w:pPr>
            <w:r w:rsidRPr="00925A2E">
              <w:rPr>
                <w:rFonts w:asciiTheme="minorHAnsi" w:hAnsiTheme="minorHAnsi" w:cstheme="minorHAnsi"/>
                <w:sz w:val="18"/>
                <w:szCs w:val="24"/>
              </w:rPr>
              <w:t>należy zwrócić szczególną uwagę w działaniach, aby</w:t>
            </w:r>
            <w:r w:rsidR="00742ADD">
              <w:rPr>
                <w:rFonts w:asciiTheme="minorHAnsi" w:hAnsiTheme="minorHAnsi" w:cstheme="minorHAnsi"/>
                <w:sz w:val="18"/>
                <w:szCs w:val="24"/>
              </w:rPr>
              <w:t xml:space="preserve"> </w:t>
            </w:r>
            <w:r w:rsidR="002150D9" w:rsidRPr="00893EA7">
              <w:rPr>
                <w:rFonts w:asciiTheme="minorHAnsi" w:hAnsiTheme="minorHAnsi" w:cstheme="minorHAnsi"/>
                <w:color w:val="000000" w:themeColor="text1"/>
                <w:sz w:val="18"/>
                <w:szCs w:val="24"/>
              </w:rPr>
              <w:t>AER</w:t>
            </w:r>
            <w:r w:rsidRPr="00925A2E">
              <w:rPr>
                <w:rFonts w:asciiTheme="minorHAnsi" w:hAnsiTheme="minorHAnsi" w:cstheme="minorHAnsi"/>
                <w:sz w:val="18"/>
                <w:szCs w:val="24"/>
              </w:rPr>
              <w:t xml:space="preserve"> czy funkcjonujący asystenci środowiskowi nie stali się „protezą samodzielności”, wyręczając lokalną społeczność romską w samodzielnym poszukiwaniu istniejących możliwości</w:t>
            </w:r>
            <w:r w:rsidR="002341DC" w:rsidRPr="00925A2E">
              <w:rPr>
                <w:rFonts w:asciiTheme="minorHAnsi" w:hAnsiTheme="minorHAnsi" w:cstheme="minorHAnsi"/>
                <w:sz w:val="18"/>
                <w:szCs w:val="24"/>
              </w:rPr>
              <w:t>:</w:t>
            </w:r>
            <w:r w:rsidRPr="00925A2E">
              <w:rPr>
                <w:rFonts w:asciiTheme="minorHAnsi" w:hAnsiTheme="minorHAnsi" w:cstheme="minorHAnsi"/>
                <w:sz w:val="18"/>
                <w:szCs w:val="24"/>
              </w:rPr>
              <w:t xml:space="preserve"> asystent ma pomagać –</w:t>
            </w:r>
            <w:r w:rsidR="002341DC" w:rsidRPr="00925A2E">
              <w:rPr>
                <w:rFonts w:asciiTheme="minorHAnsi" w:hAnsiTheme="minorHAnsi" w:cstheme="minorHAnsi"/>
                <w:sz w:val="18"/>
                <w:szCs w:val="24"/>
              </w:rPr>
              <w:t xml:space="preserve"> nie wyręczać,</w:t>
            </w:r>
          </w:p>
          <w:p w14:paraId="1CFD66DF" w14:textId="4D7D7E5F" w:rsidR="00691EDF" w:rsidRPr="00925A2E" w:rsidRDefault="00691EDF" w:rsidP="001B18EA">
            <w:pPr>
              <w:numPr>
                <w:ilvl w:val="0"/>
                <w:numId w:val="36"/>
              </w:numPr>
              <w:spacing w:line="276" w:lineRule="auto"/>
              <w:ind w:left="357" w:hanging="357"/>
              <w:jc w:val="both"/>
              <w:rPr>
                <w:rFonts w:asciiTheme="minorHAnsi" w:hAnsiTheme="minorHAnsi" w:cstheme="minorHAnsi"/>
                <w:sz w:val="18"/>
                <w:szCs w:val="24"/>
              </w:rPr>
            </w:pPr>
            <w:r w:rsidRPr="00925A2E">
              <w:rPr>
                <w:rFonts w:asciiTheme="minorHAnsi" w:hAnsiTheme="minorHAnsi" w:cstheme="minorHAnsi"/>
                <w:sz w:val="18"/>
                <w:szCs w:val="24"/>
              </w:rPr>
              <w:t>realizowane działania powinny unikać dublowania istniejących ogólnodostępnych usług – w miejsce działań w wersji ”dla Romów” powi</w:t>
            </w:r>
            <w:r w:rsidR="002341DC" w:rsidRPr="00925A2E">
              <w:rPr>
                <w:rFonts w:asciiTheme="minorHAnsi" w:hAnsiTheme="minorHAnsi" w:cstheme="minorHAnsi"/>
                <w:sz w:val="18"/>
                <w:szCs w:val="24"/>
              </w:rPr>
              <w:t>nno się ułatwiać dostęp do nich,</w:t>
            </w:r>
          </w:p>
          <w:p w14:paraId="40602DE9" w14:textId="66325E1E" w:rsidR="00691EDF" w:rsidRPr="00925A2E" w:rsidRDefault="00691EDF" w:rsidP="001B18EA">
            <w:pPr>
              <w:numPr>
                <w:ilvl w:val="0"/>
                <w:numId w:val="36"/>
              </w:numPr>
              <w:spacing w:line="276" w:lineRule="auto"/>
              <w:ind w:left="357" w:hanging="357"/>
              <w:jc w:val="both"/>
              <w:rPr>
                <w:rFonts w:asciiTheme="minorHAnsi" w:hAnsiTheme="minorHAnsi" w:cstheme="minorHAnsi"/>
                <w:sz w:val="18"/>
                <w:szCs w:val="24"/>
              </w:rPr>
            </w:pPr>
            <w:r w:rsidRPr="00925A2E">
              <w:rPr>
                <w:rFonts w:asciiTheme="minorHAnsi" w:hAnsiTheme="minorHAnsi" w:cstheme="minorHAnsi"/>
                <w:sz w:val="18"/>
                <w:szCs w:val="24"/>
              </w:rPr>
              <w:lastRenderedPageBreak/>
              <w:t>wyzwaniem pozo</w:t>
            </w:r>
            <w:r w:rsidR="002C4F23" w:rsidRPr="00925A2E">
              <w:rPr>
                <w:rFonts w:asciiTheme="minorHAnsi" w:hAnsiTheme="minorHAnsi" w:cstheme="minorHAnsi"/>
                <w:sz w:val="18"/>
                <w:szCs w:val="24"/>
              </w:rPr>
              <w:t>staje szara strefa; remedium na</w:t>
            </w:r>
            <w:r w:rsidR="00742ADD">
              <w:rPr>
                <w:rFonts w:asciiTheme="minorHAnsi" w:hAnsiTheme="minorHAnsi" w:cstheme="minorHAnsi"/>
                <w:sz w:val="18"/>
                <w:szCs w:val="24"/>
              </w:rPr>
              <w:t xml:space="preserve"> </w:t>
            </w:r>
            <w:r w:rsidRPr="00925A2E">
              <w:rPr>
                <w:rFonts w:asciiTheme="minorHAnsi" w:hAnsiTheme="minorHAnsi" w:cstheme="minorHAnsi"/>
                <w:sz w:val="18"/>
                <w:szCs w:val="24"/>
              </w:rPr>
              <w:t>ograniczenie tego zjawiska w pewnej perspektywie czasowej pozostaje szkolnictwo zawodowe i sfera usług, która może być zachętą do działalności gospodarczej, zwłas</w:t>
            </w:r>
            <w:r w:rsidR="002341DC" w:rsidRPr="00925A2E">
              <w:rPr>
                <w:rFonts w:asciiTheme="minorHAnsi" w:hAnsiTheme="minorHAnsi" w:cstheme="minorHAnsi"/>
                <w:sz w:val="18"/>
                <w:szCs w:val="24"/>
              </w:rPr>
              <w:t>zcza dla najmłodszego pokolenia,</w:t>
            </w:r>
            <w:r w:rsidRPr="00925A2E">
              <w:rPr>
                <w:rFonts w:asciiTheme="minorHAnsi" w:hAnsiTheme="minorHAnsi" w:cstheme="minorHAnsi"/>
                <w:sz w:val="18"/>
                <w:szCs w:val="24"/>
              </w:rPr>
              <w:t xml:space="preserve"> </w:t>
            </w:r>
          </w:p>
          <w:p w14:paraId="44CE26A0" w14:textId="542C26F1" w:rsidR="00691EDF" w:rsidRPr="00925A2E" w:rsidRDefault="00691EDF" w:rsidP="001B18EA">
            <w:pPr>
              <w:numPr>
                <w:ilvl w:val="0"/>
                <w:numId w:val="36"/>
              </w:numPr>
              <w:spacing w:line="276" w:lineRule="auto"/>
              <w:ind w:left="357" w:hanging="357"/>
              <w:jc w:val="both"/>
              <w:rPr>
                <w:rFonts w:asciiTheme="minorHAnsi" w:hAnsiTheme="minorHAnsi" w:cstheme="minorHAnsi"/>
                <w:sz w:val="18"/>
                <w:szCs w:val="24"/>
              </w:rPr>
            </w:pPr>
            <w:r w:rsidRPr="00925A2E">
              <w:rPr>
                <w:rFonts w:asciiTheme="minorHAnsi" w:hAnsiTheme="minorHAnsi" w:cstheme="minorHAnsi"/>
                <w:sz w:val="18"/>
                <w:szCs w:val="24"/>
              </w:rPr>
              <w:t xml:space="preserve">problem poprawy warunków mieszkaniowych wymaga doprecyzowania w sytuacji zakupu </w:t>
            </w:r>
            <w:r w:rsidR="00215C1E" w:rsidRPr="00893EA7">
              <w:rPr>
                <w:rFonts w:asciiTheme="minorHAnsi" w:hAnsiTheme="minorHAnsi" w:cstheme="minorHAnsi"/>
                <w:color w:val="000000" w:themeColor="text1"/>
                <w:sz w:val="18"/>
                <w:szCs w:val="24"/>
              </w:rPr>
              <w:t xml:space="preserve">nieruchomości </w:t>
            </w:r>
            <w:r w:rsidRPr="00893EA7">
              <w:rPr>
                <w:rFonts w:asciiTheme="minorHAnsi" w:hAnsiTheme="minorHAnsi" w:cstheme="minorHAnsi"/>
                <w:color w:val="000000" w:themeColor="text1"/>
                <w:sz w:val="18"/>
                <w:szCs w:val="24"/>
              </w:rPr>
              <w:t>n</w:t>
            </w:r>
            <w:r w:rsidRPr="00925A2E">
              <w:rPr>
                <w:rFonts w:asciiTheme="minorHAnsi" w:hAnsiTheme="minorHAnsi" w:cstheme="minorHAnsi"/>
                <w:sz w:val="18"/>
                <w:szCs w:val="24"/>
              </w:rPr>
              <w:t>a terenie innej gminy.</w:t>
            </w:r>
          </w:p>
        </w:tc>
      </w:tr>
      <w:tr w:rsidR="000E7FF0" w:rsidRPr="00925A2E" w14:paraId="5E4DA5B3" w14:textId="77777777" w:rsidTr="000E7FF0">
        <w:tc>
          <w:tcPr>
            <w:tcW w:w="4606" w:type="dxa"/>
          </w:tcPr>
          <w:p w14:paraId="0080B5E6" w14:textId="39342E82" w:rsidR="000E7FF0" w:rsidRPr="00925A2E" w:rsidRDefault="000E7FF0" w:rsidP="001204DC">
            <w:pPr>
              <w:spacing w:line="276" w:lineRule="auto"/>
              <w:jc w:val="both"/>
              <w:rPr>
                <w:rFonts w:asciiTheme="minorHAnsi" w:hAnsiTheme="minorHAnsi" w:cstheme="minorHAnsi"/>
                <w:b/>
                <w:sz w:val="18"/>
                <w:szCs w:val="24"/>
              </w:rPr>
            </w:pPr>
            <w:r w:rsidRPr="00925A2E">
              <w:rPr>
                <w:rFonts w:asciiTheme="minorHAnsi" w:hAnsiTheme="minorHAnsi" w:cstheme="minorHAnsi"/>
                <w:b/>
                <w:sz w:val="18"/>
                <w:szCs w:val="24"/>
              </w:rPr>
              <w:lastRenderedPageBreak/>
              <w:t>Szanse:</w:t>
            </w:r>
          </w:p>
          <w:p w14:paraId="31BB5E3E" w14:textId="77777777" w:rsidR="00EE6CAD" w:rsidRPr="00925A2E" w:rsidRDefault="00EE6CAD" w:rsidP="000E2F1F">
            <w:pPr>
              <w:numPr>
                <w:ilvl w:val="0"/>
                <w:numId w:val="37"/>
              </w:numPr>
              <w:spacing w:line="276" w:lineRule="auto"/>
              <w:jc w:val="both"/>
              <w:rPr>
                <w:rFonts w:asciiTheme="minorHAnsi" w:hAnsiTheme="minorHAnsi" w:cstheme="minorHAnsi"/>
                <w:sz w:val="18"/>
                <w:szCs w:val="24"/>
              </w:rPr>
            </w:pPr>
            <w:r w:rsidRPr="00925A2E">
              <w:rPr>
                <w:rFonts w:asciiTheme="minorHAnsi" w:hAnsiTheme="minorHAnsi" w:cstheme="minorHAnsi"/>
                <w:sz w:val="18"/>
                <w:szCs w:val="24"/>
              </w:rPr>
              <w:t>zainteresowanie Romów kontynuacją Programu,</w:t>
            </w:r>
          </w:p>
          <w:p w14:paraId="0A583BC0" w14:textId="77777777" w:rsidR="00EE6CAD" w:rsidRPr="00925A2E" w:rsidRDefault="00EE6CAD" w:rsidP="000E2F1F">
            <w:pPr>
              <w:numPr>
                <w:ilvl w:val="0"/>
                <w:numId w:val="37"/>
              </w:numPr>
              <w:spacing w:line="276" w:lineRule="auto"/>
              <w:jc w:val="both"/>
              <w:rPr>
                <w:rFonts w:asciiTheme="minorHAnsi" w:hAnsiTheme="minorHAnsi" w:cstheme="minorHAnsi"/>
                <w:sz w:val="18"/>
                <w:szCs w:val="24"/>
              </w:rPr>
            </w:pPr>
            <w:r w:rsidRPr="00925A2E">
              <w:rPr>
                <w:rFonts w:asciiTheme="minorHAnsi" w:hAnsiTheme="minorHAnsi" w:cstheme="minorHAnsi"/>
                <w:sz w:val="18"/>
                <w:szCs w:val="24"/>
              </w:rPr>
              <w:t>uzyskane dotychczas doświadczenie i sieć partnerów,</w:t>
            </w:r>
          </w:p>
          <w:p w14:paraId="64CEE7C2" w14:textId="4F54E67B" w:rsidR="000E7FF0" w:rsidRPr="00925A2E" w:rsidRDefault="00EE6CAD" w:rsidP="000E2F1F">
            <w:pPr>
              <w:numPr>
                <w:ilvl w:val="0"/>
                <w:numId w:val="37"/>
              </w:numPr>
              <w:spacing w:line="276" w:lineRule="auto"/>
              <w:jc w:val="both"/>
              <w:rPr>
                <w:rFonts w:asciiTheme="minorHAnsi" w:hAnsiTheme="minorHAnsi" w:cstheme="minorHAnsi"/>
                <w:sz w:val="18"/>
                <w:szCs w:val="24"/>
              </w:rPr>
            </w:pPr>
            <w:r w:rsidRPr="00925A2E">
              <w:rPr>
                <w:rFonts w:asciiTheme="minorHAnsi" w:hAnsiTheme="minorHAnsi" w:cstheme="minorHAnsi"/>
                <w:sz w:val="18"/>
                <w:szCs w:val="24"/>
              </w:rPr>
              <w:t>monitorowanie sytuacji Romów przez organizacje międzynarodowe i wymiana doświadczeń na arenie międzynarodowej</w:t>
            </w:r>
            <w:r w:rsidR="004B7DC2" w:rsidRPr="00925A2E">
              <w:rPr>
                <w:rFonts w:asciiTheme="minorHAnsi" w:hAnsiTheme="minorHAnsi" w:cstheme="minorHAnsi"/>
                <w:sz w:val="18"/>
                <w:szCs w:val="24"/>
              </w:rPr>
              <w:t>,</w:t>
            </w:r>
          </w:p>
          <w:p w14:paraId="6C4E9FED" w14:textId="095F1588" w:rsidR="002F3AFE" w:rsidRPr="00925A2E" w:rsidRDefault="0092177E" w:rsidP="000E2F1F">
            <w:pPr>
              <w:numPr>
                <w:ilvl w:val="0"/>
                <w:numId w:val="37"/>
              </w:numPr>
              <w:spacing w:line="276" w:lineRule="auto"/>
              <w:jc w:val="both"/>
              <w:rPr>
                <w:rFonts w:asciiTheme="minorHAnsi" w:hAnsiTheme="minorHAnsi" w:cstheme="minorHAnsi"/>
                <w:sz w:val="18"/>
                <w:szCs w:val="24"/>
              </w:rPr>
            </w:pPr>
            <w:r>
              <w:rPr>
                <w:rFonts w:asciiTheme="minorHAnsi" w:hAnsiTheme="minorHAnsi" w:cstheme="minorHAnsi"/>
                <w:sz w:val="18"/>
                <w:szCs w:val="24"/>
              </w:rPr>
              <w:t xml:space="preserve">dalsza </w:t>
            </w:r>
            <w:r w:rsidR="002F3AFE" w:rsidRPr="00925A2E">
              <w:rPr>
                <w:rFonts w:asciiTheme="minorHAnsi" w:hAnsiTheme="minorHAnsi" w:cstheme="minorHAnsi"/>
                <w:sz w:val="18"/>
                <w:szCs w:val="24"/>
              </w:rPr>
              <w:t>stopniowa poprawa sytuacji edukacyjnej,</w:t>
            </w:r>
          </w:p>
          <w:p w14:paraId="17C1C5E7" w14:textId="77777777" w:rsidR="00CC6D08" w:rsidRPr="00925A2E" w:rsidRDefault="002F3AFE" w:rsidP="000E2F1F">
            <w:pPr>
              <w:numPr>
                <w:ilvl w:val="0"/>
                <w:numId w:val="37"/>
              </w:numPr>
              <w:spacing w:line="276" w:lineRule="auto"/>
              <w:jc w:val="both"/>
              <w:rPr>
                <w:rFonts w:asciiTheme="minorHAnsi" w:hAnsiTheme="minorHAnsi" w:cstheme="minorHAnsi"/>
                <w:sz w:val="18"/>
                <w:szCs w:val="24"/>
              </w:rPr>
            </w:pPr>
            <w:r w:rsidRPr="00925A2E">
              <w:rPr>
                <w:rFonts w:asciiTheme="minorHAnsi" w:hAnsiTheme="minorHAnsi" w:cstheme="minorHAnsi"/>
                <w:sz w:val="18"/>
                <w:szCs w:val="24"/>
              </w:rPr>
              <w:t>stworzenie systemu standaryzacji pracy AER</w:t>
            </w:r>
            <w:r w:rsidR="00CC6D08" w:rsidRPr="00925A2E">
              <w:rPr>
                <w:rFonts w:asciiTheme="minorHAnsi" w:hAnsiTheme="minorHAnsi" w:cstheme="minorHAnsi"/>
                <w:sz w:val="18"/>
                <w:szCs w:val="24"/>
              </w:rPr>
              <w:t>,</w:t>
            </w:r>
          </w:p>
          <w:p w14:paraId="729E2D13" w14:textId="77777777" w:rsidR="00CC6D08" w:rsidRPr="00925A2E" w:rsidRDefault="00CC6D08" w:rsidP="000E2F1F">
            <w:pPr>
              <w:numPr>
                <w:ilvl w:val="0"/>
                <w:numId w:val="37"/>
              </w:numPr>
              <w:spacing w:line="276" w:lineRule="auto"/>
              <w:jc w:val="both"/>
              <w:rPr>
                <w:rFonts w:asciiTheme="minorHAnsi" w:hAnsiTheme="minorHAnsi" w:cstheme="minorHAnsi"/>
                <w:sz w:val="18"/>
                <w:szCs w:val="24"/>
              </w:rPr>
            </w:pPr>
            <w:r w:rsidRPr="00925A2E">
              <w:rPr>
                <w:rFonts w:asciiTheme="minorHAnsi" w:hAnsiTheme="minorHAnsi" w:cstheme="minorHAnsi"/>
                <w:sz w:val="18"/>
                <w:szCs w:val="24"/>
              </w:rPr>
              <w:t>wzrost świadomości kulturowej i aktywizacja obywatelska Romów,</w:t>
            </w:r>
          </w:p>
          <w:p w14:paraId="74D83ED9" w14:textId="0960B89E" w:rsidR="000E7FF0" w:rsidRPr="00925A2E" w:rsidRDefault="00CC6D08" w:rsidP="000E2F1F">
            <w:pPr>
              <w:numPr>
                <w:ilvl w:val="0"/>
                <w:numId w:val="37"/>
              </w:numPr>
              <w:spacing w:line="276" w:lineRule="auto"/>
              <w:jc w:val="both"/>
              <w:rPr>
                <w:rFonts w:asciiTheme="minorHAnsi" w:hAnsiTheme="minorHAnsi" w:cstheme="minorHAnsi"/>
                <w:sz w:val="18"/>
                <w:szCs w:val="24"/>
              </w:rPr>
            </w:pPr>
            <w:r w:rsidRPr="00925A2E">
              <w:rPr>
                <w:rFonts w:asciiTheme="minorHAnsi" w:hAnsiTheme="minorHAnsi" w:cstheme="minorHAnsi"/>
                <w:sz w:val="18"/>
                <w:szCs w:val="24"/>
              </w:rPr>
              <w:t>poprawa sytuacji mieszkaniowej</w:t>
            </w:r>
            <w:r w:rsidR="002C4F23" w:rsidRPr="00925A2E">
              <w:rPr>
                <w:rFonts w:asciiTheme="minorHAnsi" w:hAnsiTheme="minorHAnsi" w:cstheme="minorHAnsi"/>
                <w:sz w:val="18"/>
                <w:szCs w:val="24"/>
              </w:rPr>
              <w:t>.</w:t>
            </w:r>
          </w:p>
        </w:tc>
        <w:tc>
          <w:tcPr>
            <w:tcW w:w="4606" w:type="dxa"/>
          </w:tcPr>
          <w:p w14:paraId="26F0087D" w14:textId="77777777" w:rsidR="000E7FF0" w:rsidRPr="00925A2E" w:rsidRDefault="000E7FF0" w:rsidP="002341DC">
            <w:pPr>
              <w:spacing w:line="276" w:lineRule="auto"/>
              <w:jc w:val="both"/>
              <w:rPr>
                <w:rFonts w:asciiTheme="minorHAnsi" w:hAnsiTheme="minorHAnsi" w:cstheme="minorHAnsi"/>
                <w:b/>
                <w:sz w:val="18"/>
                <w:szCs w:val="24"/>
              </w:rPr>
            </w:pPr>
            <w:r w:rsidRPr="00925A2E">
              <w:rPr>
                <w:rFonts w:asciiTheme="minorHAnsi" w:hAnsiTheme="minorHAnsi" w:cstheme="minorHAnsi"/>
                <w:b/>
                <w:sz w:val="18"/>
                <w:szCs w:val="24"/>
              </w:rPr>
              <w:t>Zagrożenia:</w:t>
            </w:r>
          </w:p>
          <w:p w14:paraId="61826E69" w14:textId="6007369B" w:rsidR="000E7FF0" w:rsidRPr="00925A2E" w:rsidRDefault="00EE6CAD" w:rsidP="000E2F1F">
            <w:pPr>
              <w:numPr>
                <w:ilvl w:val="0"/>
                <w:numId w:val="36"/>
              </w:numPr>
              <w:spacing w:line="276" w:lineRule="auto"/>
              <w:jc w:val="both"/>
              <w:rPr>
                <w:rFonts w:asciiTheme="minorHAnsi" w:hAnsiTheme="minorHAnsi" w:cstheme="minorHAnsi"/>
                <w:sz w:val="18"/>
                <w:szCs w:val="24"/>
              </w:rPr>
            </w:pPr>
            <w:r w:rsidRPr="00925A2E">
              <w:rPr>
                <w:rFonts w:asciiTheme="minorHAnsi" w:hAnsiTheme="minorHAnsi" w:cstheme="minorHAnsi"/>
                <w:sz w:val="18"/>
                <w:szCs w:val="24"/>
              </w:rPr>
              <w:t xml:space="preserve">osłabienie gospodarki wskutek pandemii </w:t>
            </w:r>
            <w:r w:rsidR="0078410C" w:rsidRPr="00925A2E">
              <w:rPr>
                <w:rFonts w:asciiTheme="minorHAnsi" w:hAnsiTheme="minorHAnsi" w:cstheme="minorHAnsi"/>
                <w:sz w:val="18"/>
                <w:szCs w:val="24"/>
              </w:rPr>
              <w:t>COVID-19</w:t>
            </w:r>
            <w:r w:rsidRPr="00925A2E">
              <w:rPr>
                <w:rFonts w:asciiTheme="minorHAnsi" w:hAnsiTheme="minorHAnsi" w:cstheme="minorHAnsi"/>
                <w:sz w:val="18"/>
                <w:szCs w:val="24"/>
              </w:rPr>
              <w:t xml:space="preserve"> i ograniczenie</w:t>
            </w:r>
            <w:r w:rsidR="002341DC" w:rsidRPr="00925A2E">
              <w:rPr>
                <w:rFonts w:asciiTheme="minorHAnsi" w:hAnsiTheme="minorHAnsi" w:cstheme="minorHAnsi"/>
                <w:sz w:val="18"/>
                <w:szCs w:val="24"/>
              </w:rPr>
              <w:t xml:space="preserve"> możliwości budżetowych państwa,</w:t>
            </w:r>
          </w:p>
          <w:p w14:paraId="63D2AB87" w14:textId="35E0FF72" w:rsidR="000E7FF0" w:rsidRPr="00925A2E" w:rsidRDefault="00EE6CAD" w:rsidP="000E2F1F">
            <w:pPr>
              <w:numPr>
                <w:ilvl w:val="0"/>
                <w:numId w:val="36"/>
              </w:numPr>
              <w:spacing w:line="276" w:lineRule="auto"/>
              <w:jc w:val="both"/>
              <w:rPr>
                <w:rFonts w:asciiTheme="minorHAnsi" w:hAnsiTheme="minorHAnsi" w:cstheme="minorHAnsi"/>
                <w:sz w:val="18"/>
                <w:szCs w:val="24"/>
              </w:rPr>
            </w:pPr>
            <w:r w:rsidRPr="00925A2E">
              <w:rPr>
                <w:rFonts w:asciiTheme="minorHAnsi" w:hAnsiTheme="minorHAnsi" w:cstheme="minorHAnsi"/>
                <w:sz w:val="18"/>
                <w:szCs w:val="24"/>
              </w:rPr>
              <w:t xml:space="preserve">brak wystarczającego zaangażowania JST </w:t>
            </w:r>
            <w:r w:rsidR="00205838" w:rsidRPr="00925A2E">
              <w:rPr>
                <w:rFonts w:asciiTheme="minorHAnsi" w:hAnsiTheme="minorHAnsi" w:cstheme="minorHAnsi"/>
                <w:sz w:val="18"/>
                <w:szCs w:val="24"/>
              </w:rPr>
              <w:t>w</w:t>
            </w:r>
            <w:r w:rsidR="00205838">
              <w:rPr>
                <w:rFonts w:asciiTheme="minorHAnsi" w:hAnsiTheme="minorHAnsi" w:cstheme="minorHAnsi"/>
                <w:sz w:val="18"/>
                <w:szCs w:val="24"/>
              </w:rPr>
              <w:t> </w:t>
            </w:r>
            <w:r w:rsidRPr="00925A2E">
              <w:rPr>
                <w:rFonts w:asciiTheme="minorHAnsi" w:hAnsiTheme="minorHAnsi" w:cstheme="minorHAnsi"/>
                <w:sz w:val="18"/>
                <w:szCs w:val="24"/>
              </w:rPr>
              <w:t>działania na rzecz Romów,</w:t>
            </w:r>
          </w:p>
          <w:p w14:paraId="784227CE" w14:textId="775E099B" w:rsidR="000E7FF0" w:rsidRPr="00925A2E" w:rsidRDefault="00EE6CAD" w:rsidP="000E2F1F">
            <w:pPr>
              <w:numPr>
                <w:ilvl w:val="0"/>
                <w:numId w:val="36"/>
              </w:numPr>
              <w:spacing w:line="276" w:lineRule="auto"/>
              <w:jc w:val="both"/>
              <w:rPr>
                <w:rFonts w:asciiTheme="minorHAnsi" w:hAnsiTheme="minorHAnsi" w:cstheme="minorHAnsi"/>
                <w:sz w:val="18"/>
                <w:szCs w:val="24"/>
              </w:rPr>
            </w:pPr>
            <w:r w:rsidRPr="00925A2E">
              <w:rPr>
                <w:rFonts w:asciiTheme="minorHAnsi" w:hAnsiTheme="minorHAnsi" w:cstheme="minorHAnsi"/>
                <w:sz w:val="18"/>
                <w:szCs w:val="24"/>
              </w:rPr>
              <w:t>bierność społeczności romskiej,</w:t>
            </w:r>
          </w:p>
          <w:p w14:paraId="240B3DC6" w14:textId="3F16A011" w:rsidR="00EE6CAD" w:rsidRPr="00925A2E" w:rsidRDefault="00EE6CAD" w:rsidP="000E2F1F">
            <w:pPr>
              <w:numPr>
                <w:ilvl w:val="0"/>
                <w:numId w:val="36"/>
              </w:numPr>
              <w:spacing w:line="276" w:lineRule="auto"/>
              <w:jc w:val="both"/>
              <w:rPr>
                <w:rFonts w:asciiTheme="minorHAnsi" w:hAnsiTheme="minorHAnsi" w:cstheme="minorHAnsi"/>
                <w:sz w:val="18"/>
                <w:szCs w:val="24"/>
              </w:rPr>
            </w:pPr>
            <w:r w:rsidRPr="00925A2E">
              <w:rPr>
                <w:rFonts w:asciiTheme="minorHAnsi" w:hAnsiTheme="minorHAnsi" w:cstheme="minorHAnsi"/>
                <w:sz w:val="18"/>
                <w:szCs w:val="24"/>
              </w:rPr>
              <w:t>brak innowacyjności w podejściu do rozwiązania problemów tej grupy.</w:t>
            </w:r>
          </w:p>
        </w:tc>
      </w:tr>
    </w:tbl>
    <w:p w14:paraId="63DABCE3" w14:textId="77777777" w:rsidR="000E7FF0" w:rsidRPr="00925A2E" w:rsidRDefault="000E7FF0" w:rsidP="006E76D5">
      <w:pPr>
        <w:spacing w:after="120" w:line="276" w:lineRule="auto"/>
        <w:jc w:val="both"/>
        <w:rPr>
          <w:rFonts w:asciiTheme="minorHAnsi" w:hAnsiTheme="minorHAnsi" w:cstheme="minorHAnsi"/>
          <w:szCs w:val="24"/>
        </w:rPr>
      </w:pPr>
    </w:p>
    <w:p w14:paraId="598D29C7" w14:textId="77777777" w:rsidR="00833D51" w:rsidRPr="00925A2E" w:rsidRDefault="00833D51" w:rsidP="00833D51">
      <w:pPr>
        <w:spacing w:line="276" w:lineRule="auto"/>
        <w:jc w:val="both"/>
        <w:rPr>
          <w:rFonts w:asciiTheme="minorHAnsi" w:hAnsiTheme="minorHAnsi" w:cstheme="minorHAnsi"/>
          <w:szCs w:val="24"/>
        </w:rPr>
      </w:pPr>
    </w:p>
    <w:p w14:paraId="1788A4EA" w14:textId="77777777" w:rsidR="008229CE" w:rsidRPr="00925A2E" w:rsidRDefault="00833D51" w:rsidP="00073DBC">
      <w:pPr>
        <w:spacing w:line="276" w:lineRule="auto"/>
        <w:jc w:val="both"/>
        <w:rPr>
          <w:rFonts w:asciiTheme="minorHAnsi" w:hAnsiTheme="minorHAnsi" w:cstheme="minorHAnsi"/>
          <w:szCs w:val="24"/>
        </w:rPr>
      </w:pPr>
      <w:r w:rsidRPr="00925A2E">
        <w:rPr>
          <w:rFonts w:asciiTheme="minorHAnsi" w:hAnsiTheme="minorHAnsi" w:cstheme="minorHAnsi"/>
          <w:szCs w:val="24"/>
        </w:rPr>
        <w:br w:type="page"/>
      </w:r>
    </w:p>
    <w:p w14:paraId="6BDD6496" w14:textId="7DF617D9" w:rsidR="00B530DF" w:rsidRPr="001B18EA" w:rsidRDefault="00FE3B7C" w:rsidP="001B18EA">
      <w:pPr>
        <w:pStyle w:val="Nagwek1"/>
        <w:numPr>
          <w:ilvl w:val="0"/>
          <w:numId w:val="32"/>
        </w:numPr>
        <w:spacing w:before="120" w:after="120" w:line="257" w:lineRule="auto"/>
        <w:ind w:left="357" w:hanging="357"/>
        <w:rPr>
          <w:rFonts w:asciiTheme="minorHAnsi" w:hAnsiTheme="minorHAnsi" w:cstheme="minorHAnsi"/>
        </w:rPr>
      </w:pPr>
      <w:bookmarkStart w:id="41" w:name="_Toc30515627"/>
      <w:bookmarkStart w:id="42" w:name="_Toc56669990"/>
      <w:bookmarkEnd w:id="41"/>
      <w:r w:rsidRPr="00925A2E">
        <w:rPr>
          <w:rFonts w:asciiTheme="minorHAnsi" w:hAnsiTheme="minorHAnsi" w:cstheme="minorHAnsi"/>
        </w:rPr>
        <w:lastRenderedPageBreak/>
        <w:t xml:space="preserve">Polityki </w:t>
      </w:r>
      <w:r w:rsidR="002C4F23" w:rsidRPr="00925A2E">
        <w:rPr>
          <w:rFonts w:asciiTheme="minorHAnsi" w:hAnsiTheme="minorHAnsi" w:cstheme="minorHAnsi"/>
        </w:rPr>
        <w:t>publiczne</w:t>
      </w:r>
      <w:r w:rsidRPr="00925A2E">
        <w:rPr>
          <w:rFonts w:asciiTheme="minorHAnsi" w:hAnsiTheme="minorHAnsi" w:cstheme="minorHAnsi"/>
        </w:rPr>
        <w:t>, mające znaczenie w</w:t>
      </w:r>
      <w:r w:rsidR="00742ADD">
        <w:rPr>
          <w:rFonts w:asciiTheme="minorHAnsi" w:hAnsiTheme="minorHAnsi" w:cstheme="minorHAnsi"/>
        </w:rPr>
        <w:t xml:space="preserve"> </w:t>
      </w:r>
      <w:r w:rsidRPr="00925A2E">
        <w:rPr>
          <w:rFonts w:asciiTheme="minorHAnsi" w:hAnsiTheme="minorHAnsi" w:cstheme="minorHAnsi"/>
        </w:rPr>
        <w:t>kontekście działań na rzecz Romów</w:t>
      </w:r>
      <w:bookmarkEnd w:id="42"/>
    </w:p>
    <w:p w14:paraId="4E2FCDB4" w14:textId="4F11182D" w:rsidR="00FE3B7C" w:rsidRPr="00925A2E" w:rsidRDefault="00FE3B7C" w:rsidP="00740DAA">
      <w:pPr>
        <w:spacing w:after="120" w:line="276" w:lineRule="auto"/>
        <w:jc w:val="both"/>
        <w:rPr>
          <w:rFonts w:asciiTheme="minorHAnsi" w:hAnsiTheme="minorHAnsi" w:cstheme="minorHAnsi"/>
          <w:szCs w:val="24"/>
        </w:rPr>
      </w:pPr>
      <w:r w:rsidRPr="00925A2E">
        <w:rPr>
          <w:rFonts w:asciiTheme="minorHAnsi" w:hAnsiTheme="minorHAnsi" w:cstheme="minorHAnsi"/>
          <w:i/>
          <w:szCs w:val="24"/>
        </w:rPr>
        <w:t xml:space="preserve">Program integracji </w:t>
      </w:r>
      <w:r w:rsidR="00614049" w:rsidRPr="00925A2E">
        <w:rPr>
          <w:rFonts w:asciiTheme="minorHAnsi" w:hAnsiTheme="minorHAnsi" w:cstheme="minorHAnsi"/>
          <w:i/>
          <w:szCs w:val="24"/>
        </w:rPr>
        <w:t>2021</w:t>
      </w:r>
      <w:r w:rsidR="003C65B2" w:rsidRPr="00925A2E">
        <w:rPr>
          <w:rFonts w:asciiTheme="minorHAnsi" w:hAnsiTheme="minorHAnsi" w:cstheme="minorHAnsi"/>
          <w:szCs w:val="24"/>
        </w:rPr>
        <w:t>–</w:t>
      </w:r>
      <w:r w:rsidRPr="00925A2E">
        <w:rPr>
          <w:rFonts w:asciiTheme="minorHAnsi" w:hAnsiTheme="minorHAnsi" w:cstheme="minorHAnsi"/>
          <w:i/>
          <w:szCs w:val="24"/>
        </w:rPr>
        <w:t>2030</w:t>
      </w:r>
      <w:r w:rsidRPr="00925A2E">
        <w:rPr>
          <w:rFonts w:asciiTheme="minorHAnsi" w:hAnsiTheme="minorHAnsi" w:cstheme="minorHAnsi"/>
          <w:szCs w:val="24"/>
        </w:rPr>
        <w:t xml:space="preserve">, którego koordynatorem jest MSWiA, obejmuje kluczowe dla integracji społecznej Romów w Polsce </w:t>
      </w:r>
      <w:r w:rsidR="00192B51" w:rsidRPr="00925A2E">
        <w:rPr>
          <w:rFonts w:asciiTheme="minorHAnsi" w:hAnsiTheme="minorHAnsi" w:cstheme="minorHAnsi"/>
          <w:szCs w:val="24"/>
        </w:rPr>
        <w:t xml:space="preserve">główne </w:t>
      </w:r>
      <w:r w:rsidRPr="00925A2E">
        <w:rPr>
          <w:rFonts w:asciiTheme="minorHAnsi" w:hAnsiTheme="minorHAnsi" w:cstheme="minorHAnsi"/>
          <w:szCs w:val="24"/>
        </w:rPr>
        <w:t>dziedziny interwencji, jakimi są: szeroko rozumiana edukacja oraz poprawa sytuacj</w:t>
      </w:r>
      <w:r w:rsidR="00884CD1" w:rsidRPr="00925A2E">
        <w:rPr>
          <w:rFonts w:asciiTheme="minorHAnsi" w:hAnsiTheme="minorHAnsi" w:cstheme="minorHAnsi"/>
          <w:szCs w:val="24"/>
        </w:rPr>
        <w:t xml:space="preserve">i mieszkaniowej rodzin żyjących </w:t>
      </w:r>
      <w:r w:rsidRPr="00925A2E">
        <w:rPr>
          <w:rFonts w:asciiTheme="minorHAnsi" w:hAnsiTheme="minorHAnsi" w:cstheme="minorHAnsi"/>
          <w:szCs w:val="24"/>
        </w:rPr>
        <w:t>w substandard</w:t>
      </w:r>
      <w:r w:rsidR="0063796F" w:rsidRPr="00925A2E">
        <w:rPr>
          <w:rFonts w:asciiTheme="minorHAnsi" w:hAnsiTheme="minorHAnsi" w:cstheme="minorHAnsi"/>
          <w:szCs w:val="24"/>
        </w:rPr>
        <w:t>owych warunkach mieszkaniowych.</w:t>
      </w:r>
    </w:p>
    <w:p w14:paraId="1AF356DF" w14:textId="5DD948D8" w:rsidR="00FE3B7C" w:rsidRPr="00925A2E" w:rsidRDefault="0039384C"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N</w:t>
      </w:r>
      <w:r w:rsidR="00FE3B7C" w:rsidRPr="00925A2E">
        <w:rPr>
          <w:rFonts w:asciiTheme="minorHAnsi" w:hAnsiTheme="minorHAnsi" w:cstheme="minorHAnsi"/>
          <w:szCs w:val="24"/>
        </w:rPr>
        <w:t xml:space="preserve">iezależnie od </w:t>
      </w:r>
      <w:r w:rsidR="00FE3B7C" w:rsidRPr="00925A2E">
        <w:rPr>
          <w:rFonts w:asciiTheme="minorHAnsi" w:hAnsiTheme="minorHAnsi" w:cstheme="minorHAnsi"/>
          <w:i/>
          <w:szCs w:val="24"/>
        </w:rPr>
        <w:t>Programu integracji 2021</w:t>
      </w:r>
      <w:r w:rsidR="003C65B2" w:rsidRPr="00925A2E">
        <w:rPr>
          <w:rFonts w:asciiTheme="minorHAnsi" w:hAnsiTheme="minorHAnsi" w:cstheme="minorHAnsi"/>
          <w:szCs w:val="24"/>
        </w:rPr>
        <w:t>–</w:t>
      </w:r>
      <w:r w:rsidR="00FE3B7C" w:rsidRPr="00925A2E">
        <w:rPr>
          <w:rFonts w:asciiTheme="minorHAnsi" w:hAnsiTheme="minorHAnsi" w:cstheme="minorHAnsi"/>
          <w:i/>
          <w:szCs w:val="24"/>
        </w:rPr>
        <w:t>2030,</w:t>
      </w:r>
      <w:r w:rsidRPr="00925A2E">
        <w:rPr>
          <w:rFonts w:asciiTheme="minorHAnsi" w:hAnsiTheme="minorHAnsi" w:cstheme="minorHAnsi"/>
          <w:szCs w:val="24"/>
        </w:rPr>
        <w:t xml:space="preserve"> w ramach kompetencji innych organów państwa, </w:t>
      </w:r>
      <w:r w:rsidR="00FE3B7C" w:rsidRPr="00925A2E">
        <w:rPr>
          <w:rFonts w:asciiTheme="minorHAnsi" w:hAnsiTheme="minorHAnsi" w:cstheme="minorHAnsi"/>
          <w:szCs w:val="24"/>
        </w:rPr>
        <w:t>znajdują się kwestie równie istotne dla funkcjonowania przedstawicieli</w:t>
      </w:r>
      <w:r w:rsidR="000D18CE">
        <w:rPr>
          <w:rFonts w:asciiTheme="minorHAnsi" w:hAnsiTheme="minorHAnsi" w:cstheme="minorHAnsi"/>
          <w:szCs w:val="24"/>
        </w:rPr>
        <w:t xml:space="preserve"> tej grupy w życiu społecznym </w:t>
      </w:r>
      <w:r w:rsidR="00205838">
        <w:rPr>
          <w:rFonts w:asciiTheme="minorHAnsi" w:hAnsiTheme="minorHAnsi" w:cstheme="minorHAnsi"/>
          <w:szCs w:val="24"/>
        </w:rPr>
        <w:t>i </w:t>
      </w:r>
      <w:r w:rsidR="00FE3B7C" w:rsidRPr="00925A2E">
        <w:rPr>
          <w:rFonts w:asciiTheme="minorHAnsi" w:hAnsiTheme="minorHAnsi" w:cstheme="minorHAnsi"/>
          <w:szCs w:val="24"/>
        </w:rPr>
        <w:t xml:space="preserve">gospodarczym. </w:t>
      </w:r>
    </w:p>
    <w:p w14:paraId="045872BF" w14:textId="42CDC7C3" w:rsidR="00FE3B7C" w:rsidRPr="00744E64" w:rsidRDefault="00FE3B7C" w:rsidP="000E2F1F">
      <w:pPr>
        <w:pStyle w:val="Nagwek2"/>
        <w:numPr>
          <w:ilvl w:val="1"/>
          <w:numId w:val="32"/>
        </w:numPr>
        <w:spacing w:before="120" w:after="120" w:line="360" w:lineRule="auto"/>
        <w:ind w:left="720"/>
        <w:jc w:val="both"/>
        <w:rPr>
          <w:rFonts w:asciiTheme="minorHAnsi" w:hAnsiTheme="minorHAnsi" w:cstheme="minorHAnsi"/>
          <w:i w:val="0"/>
        </w:rPr>
      </w:pPr>
      <w:bookmarkStart w:id="43" w:name="_Toc30515628"/>
      <w:bookmarkStart w:id="44" w:name="_Toc56669991"/>
      <w:bookmarkEnd w:id="43"/>
      <w:r w:rsidRPr="00744E64">
        <w:rPr>
          <w:rFonts w:asciiTheme="minorHAnsi" w:hAnsiTheme="minorHAnsi" w:cstheme="minorHAnsi"/>
          <w:i w:val="0"/>
        </w:rPr>
        <w:t>Polityka społeczna</w:t>
      </w:r>
      <w:bookmarkEnd w:id="44"/>
    </w:p>
    <w:p w14:paraId="5036B2AC" w14:textId="77777777" w:rsidR="00FE3B7C" w:rsidRPr="00925A2E" w:rsidRDefault="00FE3B7C" w:rsidP="00583860">
      <w:pPr>
        <w:spacing w:after="0" w:line="276" w:lineRule="auto"/>
        <w:jc w:val="both"/>
        <w:rPr>
          <w:rFonts w:asciiTheme="minorHAnsi" w:hAnsiTheme="minorHAnsi" w:cstheme="minorHAnsi"/>
          <w:szCs w:val="24"/>
        </w:rPr>
      </w:pPr>
      <w:r w:rsidRPr="00925A2E">
        <w:rPr>
          <w:rFonts w:asciiTheme="minorHAnsi" w:hAnsiTheme="minorHAnsi" w:cstheme="minorHAnsi"/>
          <w:szCs w:val="24"/>
        </w:rPr>
        <w:t xml:space="preserve">Wśród polityk mających największy wpływ na poprawę sytuacji społeczności romskiej w ostatnich latach należy wymienić: </w:t>
      </w:r>
    </w:p>
    <w:p w14:paraId="5D714D8B" w14:textId="314AFBD6" w:rsidR="00FE3B7C" w:rsidRPr="00925A2E" w:rsidRDefault="00FE3B7C" w:rsidP="002D2E48">
      <w:pPr>
        <w:pStyle w:val="Akapitzlist"/>
        <w:numPr>
          <w:ilvl w:val="0"/>
          <w:numId w:val="3"/>
        </w:numPr>
        <w:spacing w:after="120" w:line="276" w:lineRule="auto"/>
        <w:ind w:left="357" w:hanging="357"/>
        <w:contextualSpacing w:val="0"/>
        <w:jc w:val="both"/>
        <w:rPr>
          <w:rFonts w:asciiTheme="minorHAnsi" w:hAnsiTheme="minorHAnsi" w:cstheme="minorHAnsi"/>
          <w:szCs w:val="24"/>
        </w:rPr>
      </w:pPr>
      <w:r w:rsidRPr="00925A2E">
        <w:rPr>
          <w:rFonts w:asciiTheme="minorHAnsi" w:hAnsiTheme="minorHAnsi" w:cstheme="minorHAnsi"/>
          <w:szCs w:val="24"/>
        </w:rPr>
        <w:t>rządowy program demograficzny</w:t>
      </w:r>
      <w:r w:rsidR="002C4F23" w:rsidRPr="00925A2E">
        <w:rPr>
          <w:rFonts w:asciiTheme="minorHAnsi" w:hAnsiTheme="minorHAnsi" w:cstheme="minorHAnsi"/>
          <w:szCs w:val="24"/>
        </w:rPr>
        <w:t xml:space="preserve"> </w:t>
      </w:r>
      <w:r w:rsidRPr="00925A2E">
        <w:rPr>
          <w:rFonts w:asciiTheme="minorHAnsi" w:hAnsiTheme="minorHAnsi" w:cstheme="minorHAnsi"/>
          <w:i/>
          <w:szCs w:val="24"/>
        </w:rPr>
        <w:t>Rodzina 500+</w:t>
      </w:r>
      <w:r w:rsidRPr="00925A2E">
        <w:rPr>
          <w:rFonts w:asciiTheme="minorHAnsi" w:hAnsiTheme="minorHAnsi" w:cstheme="minorHAnsi"/>
          <w:szCs w:val="24"/>
        </w:rPr>
        <w:t xml:space="preserve"> (funkcjonuj</w:t>
      </w:r>
      <w:r w:rsidR="00A8375C" w:rsidRPr="00925A2E">
        <w:rPr>
          <w:rFonts w:asciiTheme="minorHAnsi" w:hAnsiTheme="minorHAnsi" w:cstheme="minorHAnsi"/>
          <w:szCs w:val="24"/>
        </w:rPr>
        <w:t>ący od 2016 r.), przyznający co</w:t>
      </w:r>
      <w:r w:rsidR="005A6102">
        <w:rPr>
          <w:rFonts w:asciiTheme="minorHAnsi" w:hAnsiTheme="minorHAnsi" w:cstheme="minorHAnsi"/>
          <w:szCs w:val="24"/>
        </w:rPr>
        <w:t xml:space="preserve"> </w:t>
      </w:r>
      <w:r w:rsidRPr="00925A2E">
        <w:rPr>
          <w:rFonts w:asciiTheme="minorHAnsi" w:hAnsiTheme="minorHAnsi" w:cstheme="minorHAnsi"/>
          <w:szCs w:val="24"/>
        </w:rPr>
        <w:t xml:space="preserve">miesiąc świadczenie w wys. 500 </w:t>
      </w:r>
      <w:r w:rsidR="0063796F" w:rsidRPr="00925A2E">
        <w:rPr>
          <w:rFonts w:asciiTheme="minorHAnsi" w:hAnsiTheme="minorHAnsi" w:cstheme="minorHAnsi"/>
          <w:szCs w:val="24"/>
        </w:rPr>
        <w:t>zł</w:t>
      </w:r>
      <w:r w:rsidR="002C4F23" w:rsidRPr="00925A2E">
        <w:rPr>
          <w:rFonts w:asciiTheme="minorHAnsi" w:hAnsiTheme="minorHAnsi" w:cstheme="minorHAnsi"/>
          <w:szCs w:val="24"/>
        </w:rPr>
        <w:t xml:space="preserve"> (</w:t>
      </w:r>
      <w:r w:rsidR="00A6343C" w:rsidRPr="00925A2E">
        <w:rPr>
          <w:rFonts w:asciiTheme="minorHAnsi" w:hAnsiTheme="minorHAnsi" w:cstheme="minorHAnsi"/>
          <w:szCs w:val="24"/>
        </w:rPr>
        <w:t>ok. 117</w:t>
      </w:r>
      <w:r w:rsidR="00BE3609">
        <w:rPr>
          <w:rFonts w:asciiTheme="minorHAnsi" w:hAnsiTheme="minorHAnsi" w:cstheme="minorHAnsi"/>
          <w:szCs w:val="24"/>
        </w:rPr>
        <w:t xml:space="preserve"> </w:t>
      </w:r>
      <w:r w:rsidR="00BE3609" w:rsidRPr="00925A2E">
        <w:rPr>
          <w:rFonts w:asciiTheme="minorHAnsi" w:hAnsiTheme="minorHAnsi" w:cstheme="minorHAnsi"/>
          <w:szCs w:val="24"/>
        </w:rPr>
        <w:t>€</w:t>
      </w:r>
      <w:r w:rsidR="004B7DC2" w:rsidRPr="00925A2E">
        <w:rPr>
          <w:rFonts w:asciiTheme="minorHAnsi" w:hAnsiTheme="minorHAnsi" w:cstheme="minorHAnsi"/>
          <w:szCs w:val="24"/>
        </w:rPr>
        <w:t>)</w:t>
      </w:r>
      <w:r w:rsidR="00A6343C" w:rsidRPr="00925A2E">
        <w:rPr>
          <w:rStyle w:val="Odwoanieprzypisudolnego"/>
          <w:rFonts w:asciiTheme="minorHAnsi" w:hAnsiTheme="minorHAnsi" w:cstheme="minorHAnsi"/>
          <w:szCs w:val="24"/>
        </w:rPr>
        <w:footnoteReference w:id="42"/>
      </w:r>
      <w:r w:rsidR="003C65B2">
        <w:rPr>
          <w:rFonts w:asciiTheme="minorHAnsi" w:hAnsiTheme="minorHAnsi" w:cstheme="minorHAnsi"/>
          <w:szCs w:val="24"/>
          <w:vertAlign w:val="superscript"/>
        </w:rPr>
        <w:t>)</w:t>
      </w:r>
      <w:r w:rsidRPr="00925A2E">
        <w:rPr>
          <w:rFonts w:asciiTheme="minorHAnsi" w:hAnsiTheme="minorHAnsi" w:cstheme="minorHAnsi"/>
          <w:szCs w:val="24"/>
        </w:rPr>
        <w:t xml:space="preserve"> na każde dziecko; jego relatywnie największymi beneficjentami </w:t>
      </w:r>
      <w:r w:rsidR="00A8375C" w:rsidRPr="00925A2E">
        <w:rPr>
          <w:rFonts w:asciiTheme="minorHAnsi" w:hAnsiTheme="minorHAnsi" w:cstheme="minorHAnsi"/>
          <w:szCs w:val="24"/>
        </w:rPr>
        <w:t>–</w:t>
      </w:r>
      <w:r w:rsidRPr="00925A2E">
        <w:rPr>
          <w:rFonts w:asciiTheme="minorHAnsi" w:hAnsiTheme="minorHAnsi" w:cstheme="minorHAnsi"/>
          <w:szCs w:val="24"/>
        </w:rPr>
        <w:t xml:space="preserve"> z uwagi na wielodzietny model rodziny </w:t>
      </w:r>
      <w:r w:rsidR="00A8375C" w:rsidRPr="00925A2E">
        <w:rPr>
          <w:rFonts w:asciiTheme="minorHAnsi" w:hAnsiTheme="minorHAnsi" w:cstheme="minorHAnsi"/>
          <w:szCs w:val="24"/>
        </w:rPr>
        <w:t>–</w:t>
      </w:r>
      <w:r w:rsidRPr="00925A2E">
        <w:rPr>
          <w:rFonts w:asciiTheme="minorHAnsi" w:hAnsiTheme="minorHAnsi" w:cstheme="minorHAnsi"/>
          <w:szCs w:val="24"/>
        </w:rPr>
        <w:t xml:space="preserve"> stali się Romowie</w:t>
      </w:r>
      <w:r w:rsidR="00134D8D">
        <w:rPr>
          <w:rFonts w:asciiTheme="minorHAnsi" w:hAnsiTheme="minorHAnsi" w:cstheme="minorHAnsi"/>
          <w:szCs w:val="24"/>
        </w:rPr>
        <w:t>,</w:t>
      </w:r>
      <w:r w:rsidRPr="00925A2E">
        <w:rPr>
          <w:rFonts w:asciiTheme="minorHAnsi" w:hAnsiTheme="minorHAnsi" w:cstheme="minorHAnsi"/>
          <w:szCs w:val="24"/>
        </w:rPr>
        <w:t xml:space="preserve"> </w:t>
      </w:r>
    </w:p>
    <w:p w14:paraId="5EB8BE43" w14:textId="7BD07276" w:rsidR="00FE3B7C" w:rsidRPr="00925A2E" w:rsidRDefault="00FE3B7C" w:rsidP="002D2E48">
      <w:pPr>
        <w:pStyle w:val="Akapitzlist"/>
        <w:numPr>
          <w:ilvl w:val="0"/>
          <w:numId w:val="3"/>
        </w:numPr>
        <w:spacing w:after="120" w:line="276" w:lineRule="auto"/>
        <w:ind w:left="357" w:hanging="357"/>
        <w:contextualSpacing w:val="0"/>
        <w:jc w:val="both"/>
        <w:rPr>
          <w:rFonts w:asciiTheme="minorHAnsi" w:hAnsiTheme="minorHAnsi" w:cstheme="minorHAnsi"/>
          <w:szCs w:val="24"/>
        </w:rPr>
      </w:pPr>
      <w:r w:rsidRPr="00925A2E">
        <w:rPr>
          <w:rFonts w:asciiTheme="minorHAnsi" w:hAnsiTheme="minorHAnsi" w:cstheme="minorHAnsi"/>
          <w:szCs w:val="24"/>
        </w:rPr>
        <w:t xml:space="preserve">rządowy program </w:t>
      </w:r>
      <w:r w:rsidRPr="00925A2E">
        <w:rPr>
          <w:rFonts w:asciiTheme="minorHAnsi" w:hAnsiTheme="minorHAnsi" w:cstheme="minorHAnsi"/>
          <w:i/>
          <w:szCs w:val="24"/>
        </w:rPr>
        <w:t>Dobry start</w:t>
      </w:r>
      <w:r w:rsidRPr="00925A2E">
        <w:rPr>
          <w:rFonts w:asciiTheme="minorHAnsi" w:hAnsiTheme="minorHAnsi" w:cstheme="minorHAnsi"/>
          <w:szCs w:val="24"/>
        </w:rPr>
        <w:t xml:space="preserve"> (funkcjonujący od 2018 r.): świadczenie w wys. 300 </w:t>
      </w:r>
      <w:r w:rsidR="0063796F" w:rsidRPr="00925A2E">
        <w:rPr>
          <w:rFonts w:asciiTheme="minorHAnsi" w:hAnsiTheme="minorHAnsi" w:cstheme="minorHAnsi"/>
          <w:szCs w:val="24"/>
        </w:rPr>
        <w:t>zł</w:t>
      </w:r>
      <w:r w:rsidR="002C4F23" w:rsidRPr="00925A2E">
        <w:rPr>
          <w:rFonts w:asciiTheme="minorHAnsi" w:hAnsiTheme="minorHAnsi" w:cstheme="minorHAnsi"/>
          <w:szCs w:val="24"/>
        </w:rPr>
        <w:t xml:space="preserve"> (</w:t>
      </w:r>
      <w:r w:rsidRPr="00925A2E">
        <w:rPr>
          <w:rFonts w:asciiTheme="minorHAnsi" w:hAnsiTheme="minorHAnsi" w:cstheme="minorHAnsi"/>
          <w:szCs w:val="24"/>
        </w:rPr>
        <w:t xml:space="preserve">ok. </w:t>
      </w:r>
      <w:r w:rsidR="00B56454" w:rsidRPr="00925A2E">
        <w:rPr>
          <w:rFonts w:asciiTheme="minorHAnsi" w:hAnsiTheme="minorHAnsi" w:cstheme="minorHAnsi"/>
          <w:szCs w:val="24"/>
        </w:rPr>
        <w:t>70</w:t>
      </w:r>
      <w:r w:rsidR="00BE3609">
        <w:rPr>
          <w:rFonts w:asciiTheme="minorHAnsi" w:hAnsiTheme="minorHAnsi" w:cstheme="minorHAnsi"/>
          <w:szCs w:val="24"/>
        </w:rPr>
        <w:t xml:space="preserve"> </w:t>
      </w:r>
      <w:r w:rsidR="00BE3609" w:rsidRPr="00925A2E">
        <w:rPr>
          <w:rFonts w:asciiTheme="minorHAnsi" w:hAnsiTheme="minorHAnsi" w:cstheme="minorHAnsi"/>
          <w:szCs w:val="24"/>
        </w:rPr>
        <w:t>€</w:t>
      </w:r>
      <w:r w:rsidR="002C4F23" w:rsidRPr="00925A2E">
        <w:rPr>
          <w:rFonts w:asciiTheme="minorHAnsi" w:hAnsiTheme="minorHAnsi" w:cstheme="minorHAnsi"/>
          <w:szCs w:val="24"/>
        </w:rPr>
        <w:t>)</w:t>
      </w:r>
      <w:r w:rsidR="007E50C4" w:rsidRPr="00925A2E">
        <w:rPr>
          <w:rStyle w:val="Odwoanieprzypisudolnego"/>
          <w:rFonts w:asciiTheme="minorHAnsi" w:hAnsiTheme="minorHAnsi" w:cstheme="minorHAnsi"/>
          <w:szCs w:val="24"/>
        </w:rPr>
        <w:footnoteReference w:id="43"/>
      </w:r>
      <w:r w:rsidR="003C65B2">
        <w:rPr>
          <w:rFonts w:asciiTheme="minorHAnsi" w:hAnsiTheme="minorHAnsi" w:cstheme="minorHAnsi"/>
          <w:szCs w:val="24"/>
          <w:vertAlign w:val="superscript"/>
        </w:rPr>
        <w:t>)</w:t>
      </w:r>
      <w:r w:rsidRPr="00925A2E">
        <w:rPr>
          <w:rFonts w:asciiTheme="minorHAnsi" w:hAnsiTheme="minorHAnsi" w:cstheme="minorHAnsi"/>
          <w:szCs w:val="24"/>
        </w:rPr>
        <w:t xml:space="preserve"> przysługuje raz w roku na dziecko do 20</w:t>
      </w:r>
      <w:r w:rsidR="000C2121">
        <w:rPr>
          <w:rFonts w:asciiTheme="minorHAnsi" w:hAnsiTheme="minorHAnsi" w:cstheme="minorHAnsi"/>
          <w:szCs w:val="24"/>
        </w:rPr>
        <w:t>.</w:t>
      </w:r>
      <w:r w:rsidRPr="00925A2E">
        <w:rPr>
          <w:rFonts w:asciiTheme="minorHAnsi" w:hAnsiTheme="minorHAnsi" w:cstheme="minorHAnsi"/>
          <w:szCs w:val="24"/>
        </w:rPr>
        <w:t xml:space="preserve"> </w:t>
      </w:r>
      <w:r w:rsidR="00884CD1" w:rsidRPr="00925A2E">
        <w:rPr>
          <w:rFonts w:asciiTheme="minorHAnsi" w:hAnsiTheme="minorHAnsi" w:cstheme="minorHAnsi"/>
          <w:szCs w:val="24"/>
        </w:rPr>
        <w:t>roku życia (lub 24</w:t>
      </w:r>
      <w:r w:rsidR="003C65B2">
        <w:rPr>
          <w:rFonts w:asciiTheme="minorHAnsi" w:hAnsiTheme="minorHAnsi" w:cstheme="minorHAnsi"/>
          <w:szCs w:val="24"/>
        </w:rPr>
        <w:t>.</w:t>
      </w:r>
      <w:r w:rsidR="00884CD1" w:rsidRPr="00925A2E">
        <w:rPr>
          <w:rFonts w:asciiTheme="minorHAnsi" w:hAnsiTheme="minorHAnsi" w:cstheme="minorHAnsi"/>
          <w:szCs w:val="24"/>
        </w:rPr>
        <w:t xml:space="preserve"> roku życia w</w:t>
      </w:r>
      <w:r w:rsidR="0063796F" w:rsidRPr="00925A2E">
        <w:rPr>
          <w:rFonts w:asciiTheme="minorHAnsi" w:hAnsiTheme="minorHAnsi" w:cstheme="minorHAnsi"/>
          <w:szCs w:val="24"/>
        </w:rPr>
        <w:t xml:space="preserve"> </w:t>
      </w:r>
      <w:r w:rsidRPr="00925A2E">
        <w:rPr>
          <w:rFonts w:asciiTheme="minorHAnsi" w:hAnsiTheme="minorHAnsi" w:cstheme="minorHAnsi"/>
          <w:szCs w:val="24"/>
        </w:rPr>
        <w:t xml:space="preserve">przypadku osób </w:t>
      </w:r>
      <w:r w:rsidR="00205838" w:rsidRPr="00925A2E">
        <w:rPr>
          <w:rFonts w:asciiTheme="minorHAnsi" w:hAnsiTheme="minorHAnsi" w:cstheme="minorHAnsi"/>
          <w:szCs w:val="24"/>
        </w:rPr>
        <w:t>z</w:t>
      </w:r>
      <w:r w:rsidR="00205838">
        <w:rPr>
          <w:rFonts w:asciiTheme="minorHAnsi" w:hAnsiTheme="minorHAnsi" w:cstheme="minorHAnsi"/>
          <w:szCs w:val="24"/>
        </w:rPr>
        <w:t> </w:t>
      </w:r>
      <w:r w:rsidRPr="00925A2E">
        <w:rPr>
          <w:rFonts w:asciiTheme="minorHAnsi" w:hAnsiTheme="minorHAnsi" w:cstheme="minorHAnsi"/>
          <w:szCs w:val="24"/>
        </w:rPr>
        <w:t>orzeczeniem o niepełnosprawności)</w:t>
      </w:r>
    </w:p>
    <w:p w14:paraId="7067F856" w14:textId="0720D56C" w:rsidR="008229CE" w:rsidRPr="00925A2E" w:rsidRDefault="002C4F23" w:rsidP="002D2E48">
      <w:pPr>
        <w:pStyle w:val="Akapitzlist"/>
        <w:numPr>
          <w:ilvl w:val="0"/>
          <w:numId w:val="3"/>
        </w:numPr>
        <w:spacing w:after="120" w:line="276" w:lineRule="auto"/>
        <w:ind w:left="357" w:hanging="357"/>
        <w:contextualSpacing w:val="0"/>
        <w:jc w:val="both"/>
        <w:rPr>
          <w:rFonts w:asciiTheme="minorHAnsi" w:hAnsiTheme="minorHAnsi" w:cstheme="minorHAnsi"/>
          <w:szCs w:val="24"/>
        </w:rPr>
      </w:pPr>
      <w:r w:rsidRPr="00925A2E">
        <w:rPr>
          <w:rFonts w:asciiTheme="minorHAnsi" w:hAnsiTheme="minorHAnsi" w:cstheme="minorHAnsi"/>
          <w:szCs w:val="24"/>
        </w:rPr>
        <w:t xml:space="preserve">rządowy program </w:t>
      </w:r>
      <w:r w:rsidRPr="00925A2E">
        <w:rPr>
          <w:rFonts w:asciiTheme="minorHAnsi" w:hAnsiTheme="minorHAnsi" w:cstheme="minorHAnsi"/>
          <w:i/>
          <w:szCs w:val="24"/>
        </w:rPr>
        <w:t>Mama 4+</w:t>
      </w:r>
      <w:r w:rsidR="00FE3B7C" w:rsidRPr="00925A2E">
        <w:rPr>
          <w:rFonts w:asciiTheme="minorHAnsi" w:hAnsiTheme="minorHAnsi" w:cstheme="minorHAnsi"/>
          <w:szCs w:val="24"/>
        </w:rPr>
        <w:t xml:space="preserve"> (od 2019 r.), </w:t>
      </w:r>
      <w:r w:rsidR="0012532A" w:rsidRPr="00925A2E">
        <w:rPr>
          <w:rFonts w:asciiTheme="minorHAnsi" w:hAnsiTheme="minorHAnsi" w:cstheme="minorHAnsi"/>
          <w:szCs w:val="24"/>
        </w:rPr>
        <w:t>zgodnie z którym</w:t>
      </w:r>
      <w:r w:rsidR="003E5E9F" w:rsidRPr="00925A2E">
        <w:rPr>
          <w:rFonts w:asciiTheme="minorHAnsi" w:hAnsiTheme="minorHAnsi" w:cstheme="minorHAnsi"/>
          <w:szCs w:val="24"/>
        </w:rPr>
        <w:t xml:space="preserve">, </w:t>
      </w:r>
      <w:r w:rsidR="00884CD1" w:rsidRPr="00925A2E">
        <w:rPr>
          <w:rFonts w:asciiTheme="minorHAnsi" w:hAnsiTheme="minorHAnsi" w:cstheme="minorHAnsi"/>
          <w:szCs w:val="24"/>
        </w:rPr>
        <w:t>matki, które urodziły i</w:t>
      </w:r>
      <w:r w:rsidR="005A6102">
        <w:rPr>
          <w:rFonts w:asciiTheme="minorHAnsi" w:hAnsiTheme="minorHAnsi" w:cstheme="minorHAnsi"/>
          <w:szCs w:val="24"/>
        </w:rPr>
        <w:t xml:space="preserve"> </w:t>
      </w:r>
      <w:r w:rsidR="00FE3B7C" w:rsidRPr="00925A2E">
        <w:rPr>
          <w:rFonts w:asciiTheme="minorHAnsi" w:hAnsiTheme="minorHAnsi" w:cstheme="minorHAnsi"/>
          <w:szCs w:val="24"/>
        </w:rPr>
        <w:t>wychowały przynajmniej czworo dzieci, będą miały prawo do tzw. rodzicielskiego świadczenia uzupełniającego (w praktyce: odpowiednika najniższej emerytury)</w:t>
      </w:r>
      <w:r w:rsidR="00BB7494" w:rsidRPr="00925A2E">
        <w:rPr>
          <w:rFonts w:asciiTheme="minorHAnsi" w:hAnsiTheme="minorHAnsi" w:cstheme="minorHAnsi"/>
          <w:szCs w:val="24"/>
        </w:rPr>
        <w:t>.</w:t>
      </w:r>
      <w:r w:rsidR="00FE3B7C" w:rsidRPr="00925A2E">
        <w:rPr>
          <w:rFonts w:asciiTheme="minorHAnsi" w:hAnsiTheme="minorHAnsi" w:cstheme="minorHAnsi"/>
          <w:szCs w:val="24"/>
        </w:rPr>
        <w:t xml:space="preserve"> </w:t>
      </w:r>
      <w:r w:rsidR="0012532A" w:rsidRPr="00925A2E">
        <w:rPr>
          <w:rFonts w:asciiTheme="minorHAnsi" w:hAnsiTheme="minorHAnsi" w:cstheme="minorHAnsi"/>
          <w:szCs w:val="24"/>
        </w:rPr>
        <w:t>Program ten</w:t>
      </w:r>
      <w:r w:rsidR="00BB7494" w:rsidRPr="00925A2E">
        <w:rPr>
          <w:rFonts w:asciiTheme="minorHAnsi" w:hAnsiTheme="minorHAnsi" w:cstheme="minorHAnsi"/>
          <w:szCs w:val="24"/>
        </w:rPr>
        <w:t xml:space="preserve"> </w:t>
      </w:r>
      <w:r w:rsidR="00FE3B7C" w:rsidRPr="00925A2E">
        <w:rPr>
          <w:rFonts w:asciiTheme="minorHAnsi" w:hAnsiTheme="minorHAnsi" w:cstheme="minorHAnsi"/>
          <w:szCs w:val="24"/>
        </w:rPr>
        <w:t>w</w:t>
      </w:r>
      <w:r w:rsidR="005A6102">
        <w:rPr>
          <w:rFonts w:asciiTheme="minorHAnsi" w:hAnsiTheme="minorHAnsi" w:cstheme="minorHAnsi"/>
          <w:szCs w:val="24"/>
        </w:rPr>
        <w:t xml:space="preserve"> </w:t>
      </w:r>
      <w:r w:rsidR="00FE3B7C" w:rsidRPr="00925A2E">
        <w:rPr>
          <w:rFonts w:asciiTheme="minorHAnsi" w:hAnsiTheme="minorHAnsi" w:cstheme="minorHAnsi"/>
          <w:szCs w:val="24"/>
        </w:rPr>
        <w:t xml:space="preserve">zasadniczy sposób zmienia sytuację kobiet romskich, </w:t>
      </w:r>
      <w:r w:rsidR="003E5E9F" w:rsidRPr="00925A2E">
        <w:rPr>
          <w:rFonts w:asciiTheme="minorHAnsi" w:hAnsiTheme="minorHAnsi" w:cstheme="minorHAnsi"/>
          <w:szCs w:val="24"/>
        </w:rPr>
        <w:t>często</w:t>
      </w:r>
      <w:r w:rsidR="00FE3B7C" w:rsidRPr="00925A2E">
        <w:rPr>
          <w:rFonts w:asciiTheme="minorHAnsi" w:hAnsiTheme="minorHAnsi" w:cstheme="minorHAnsi"/>
          <w:szCs w:val="24"/>
        </w:rPr>
        <w:t xml:space="preserve"> </w:t>
      </w:r>
      <w:r w:rsidR="00893EA7" w:rsidRPr="00925A2E">
        <w:rPr>
          <w:rFonts w:asciiTheme="minorHAnsi" w:hAnsiTheme="minorHAnsi" w:cstheme="minorHAnsi"/>
          <w:szCs w:val="24"/>
        </w:rPr>
        <w:t>niemających</w:t>
      </w:r>
      <w:r w:rsidR="00FE3B7C" w:rsidRPr="00925A2E">
        <w:rPr>
          <w:rFonts w:asciiTheme="minorHAnsi" w:hAnsiTheme="minorHAnsi" w:cstheme="minorHAnsi"/>
          <w:szCs w:val="24"/>
        </w:rPr>
        <w:t xml:space="preserve"> żadnych szans na wypracowanie świadczeń emerytalnych z uwagi na zjawisko wczesnych małżeństw</w:t>
      </w:r>
      <w:r w:rsidR="0012532A" w:rsidRPr="00925A2E">
        <w:rPr>
          <w:rFonts w:asciiTheme="minorHAnsi" w:hAnsiTheme="minorHAnsi" w:cstheme="minorHAnsi"/>
          <w:szCs w:val="24"/>
        </w:rPr>
        <w:t>.</w:t>
      </w:r>
    </w:p>
    <w:p w14:paraId="5FAEFFF0" w14:textId="7C1ED69E" w:rsidR="00FE3B7C" w:rsidRPr="00925A2E" w:rsidRDefault="0012532A"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Stosowne informacje d</w:t>
      </w:r>
      <w:r w:rsidR="00FE3B7C" w:rsidRPr="00925A2E">
        <w:rPr>
          <w:rFonts w:asciiTheme="minorHAnsi" w:hAnsiTheme="minorHAnsi" w:cstheme="minorHAnsi"/>
          <w:szCs w:val="24"/>
        </w:rPr>
        <w:t>la pełnego oglądu sytuacji Romów w Polsce niżej wymienion</w:t>
      </w:r>
      <w:r w:rsidR="00884CD1" w:rsidRPr="00925A2E">
        <w:rPr>
          <w:rFonts w:asciiTheme="minorHAnsi" w:hAnsiTheme="minorHAnsi" w:cstheme="minorHAnsi"/>
          <w:szCs w:val="24"/>
        </w:rPr>
        <w:t xml:space="preserve">e agendy państwa, </w:t>
      </w:r>
      <w:r w:rsidR="00FE3B7C" w:rsidRPr="00925A2E">
        <w:rPr>
          <w:rFonts w:asciiTheme="minorHAnsi" w:hAnsiTheme="minorHAnsi" w:cstheme="minorHAnsi"/>
          <w:szCs w:val="24"/>
        </w:rPr>
        <w:t>będą przedstawiać ministrowi właściwemu ds. wyznań religij</w:t>
      </w:r>
      <w:r w:rsidR="00ED35AE" w:rsidRPr="00925A2E">
        <w:rPr>
          <w:rFonts w:asciiTheme="minorHAnsi" w:hAnsiTheme="minorHAnsi" w:cstheme="minorHAnsi"/>
          <w:szCs w:val="24"/>
        </w:rPr>
        <w:t xml:space="preserve">nych i mniejszości narodowych </w:t>
      </w:r>
      <w:r w:rsidR="00205838" w:rsidRPr="00925A2E">
        <w:rPr>
          <w:rFonts w:asciiTheme="minorHAnsi" w:hAnsiTheme="minorHAnsi" w:cstheme="minorHAnsi"/>
          <w:szCs w:val="24"/>
        </w:rPr>
        <w:t>i</w:t>
      </w:r>
      <w:r w:rsidR="00205838">
        <w:rPr>
          <w:rFonts w:asciiTheme="minorHAnsi" w:hAnsiTheme="minorHAnsi" w:cstheme="minorHAnsi"/>
          <w:szCs w:val="24"/>
        </w:rPr>
        <w:t> </w:t>
      </w:r>
      <w:r w:rsidR="003E5E9F" w:rsidRPr="00925A2E">
        <w:rPr>
          <w:rFonts w:asciiTheme="minorHAnsi" w:hAnsiTheme="minorHAnsi" w:cstheme="minorHAnsi"/>
          <w:szCs w:val="24"/>
        </w:rPr>
        <w:t>etnicznych. Przedstawiciele</w:t>
      </w:r>
      <w:r w:rsidR="00FE3B7C" w:rsidRPr="00925A2E">
        <w:rPr>
          <w:rFonts w:asciiTheme="minorHAnsi" w:hAnsiTheme="minorHAnsi" w:cstheme="minorHAnsi"/>
          <w:szCs w:val="24"/>
        </w:rPr>
        <w:t xml:space="preserve"> </w:t>
      </w:r>
      <w:r w:rsidR="00A627E5" w:rsidRPr="00925A2E">
        <w:rPr>
          <w:rFonts w:asciiTheme="minorHAnsi" w:hAnsiTheme="minorHAnsi" w:cstheme="minorHAnsi"/>
          <w:szCs w:val="24"/>
        </w:rPr>
        <w:t xml:space="preserve">tych </w:t>
      </w:r>
      <w:r w:rsidR="00FE3B7C" w:rsidRPr="00925A2E">
        <w:rPr>
          <w:rFonts w:asciiTheme="minorHAnsi" w:hAnsiTheme="minorHAnsi" w:cstheme="minorHAnsi"/>
          <w:szCs w:val="24"/>
        </w:rPr>
        <w:t>organów zasia</w:t>
      </w:r>
      <w:r w:rsidR="00ED35AE" w:rsidRPr="00925A2E">
        <w:rPr>
          <w:rFonts w:asciiTheme="minorHAnsi" w:hAnsiTheme="minorHAnsi" w:cstheme="minorHAnsi"/>
          <w:szCs w:val="24"/>
        </w:rPr>
        <w:t xml:space="preserve">dają w </w:t>
      </w:r>
      <w:r w:rsidR="00A15026" w:rsidRPr="00925A2E">
        <w:rPr>
          <w:rFonts w:asciiTheme="minorHAnsi" w:hAnsiTheme="minorHAnsi" w:cstheme="minorHAnsi"/>
          <w:szCs w:val="24"/>
        </w:rPr>
        <w:t>KWRiMNiE</w:t>
      </w:r>
      <w:r w:rsidR="00FE3B7C" w:rsidRPr="00925A2E">
        <w:rPr>
          <w:rFonts w:asciiTheme="minorHAnsi" w:hAnsiTheme="minorHAnsi" w:cstheme="minorHAnsi"/>
          <w:szCs w:val="24"/>
        </w:rPr>
        <w:t xml:space="preserve"> oraz w jej podkomisji</w:t>
      </w:r>
      <w:r w:rsidRPr="00925A2E">
        <w:rPr>
          <w:rFonts w:asciiTheme="minorHAnsi" w:hAnsiTheme="minorHAnsi" w:cstheme="minorHAnsi"/>
          <w:szCs w:val="24"/>
        </w:rPr>
        <w:t>, tj.</w:t>
      </w:r>
      <w:r w:rsidR="005A6102">
        <w:rPr>
          <w:rFonts w:asciiTheme="minorHAnsi" w:hAnsiTheme="minorHAnsi" w:cstheme="minorHAnsi"/>
          <w:szCs w:val="24"/>
        </w:rPr>
        <w:t xml:space="preserve"> Zespole ds.</w:t>
      </w:r>
      <w:r w:rsidR="00742ADD">
        <w:rPr>
          <w:rFonts w:asciiTheme="minorHAnsi" w:hAnsiTheme="minorHAnsi" w:cstheme="minorHAnsi"/>
          <w:szCs w:val="24"/>
        </w:rPr>
        <w:t xml:space="preserve"> </w:t>
      </w:r>
      <w:r w:rsidR="00FE3B7C" w:rsidRPr="00925A2E">
        <w:rPr>
          <w:rFonts w:asciiTheme="minorHAnsi" w:hAnsiTheme="minorHAnsi" w:cstheme="minorHAnsi"/>
          <w:szCs w:val="24"/>
        </w:rPr>
        <w:t>Romskich</w:t>
      </w:r>
      <w:r w:rsidR="00A627E5" w:rsidRPr="00925A2E">
        <w:rPr>
          <w:rFonts w:asciiTheme="minorHAnsi" w:hAnsiTheme="minorHAnsi" w:cstheme="minorHAnsi"/>
          <w:szCs w:val="24"/>
        </w:rPr>
        <w:t>, z</w:t>
      </w:r>
      <w:r w:rsidR="00FE3B7C" w:rsidRPr="00925A2E">
        <w:rPr>
          <w:rFonts w:asciiTheme="minorHAnsi" w:hAnsiTheme="minorHAnsi" w:cstheme="minorHAnsi"/>
          <w:szCs w:val="24"/>
        </w:rPr>
        <w:t>atem kwestie związane z</w:t>
      </w:r>
      <w:r w:rsidR="00742ADD">
        <w:rPr>
          <w:rFonts w:asciiTheme="minorHAnsi" w:hAnsiTheme="minorHAnsi" w:cstheme="minorHAnsi"/>
          <w:szCs w:val="24"/>
        </w:rPr>
        <w:t xml:space="preserve"> </w:t>
      </w:r>
      <w:r w:rsidR="00FE3B7C" w:rsidRPr="00925A2E">
        <w:rPr>
          <w:rFonts w:asciiTheme="minorHAnsi" w:hAnsiTheme="minorHAnsi" w:cstheme="minorHAnsi"/>
          <w:szCs w:val="24"/>
        </w:rPr>
        <w:t xml:space="preserve">integracją Romów nie są dla tych instytucji nowymi zadaniami. </w:t>
      </w:r>
      <w:r w:rsidRPr="00925A2E">
        <w:rPr>
          <w:rFonts w:asciiTheme="minorHAnsi" w:hAnsiTheme="minorHAnsi" w:cstheme="minorHAnsi"/>
          <w:szCs w:val="24"/>
        </w:rPr>
        <w:t xml:space="preserve">Natomiast, </w:t>
      </w:r>
      <w:r w:rsidRPr="00925A2E">
        <w:rPr>
          <w:rFonts w:asciiTheme="minorHAnsi" w:hAnsiTheme="minorHAnsi" w:cstheme="minorHAnsi"/>
          <w:i/>
          <w:szCs w:val="24"/>
        </w:rPr>
        <w:t>n</w:t>
      </w:r>
      <w:r w:rsidR="00FE3B7C" w:rsidRPr="00925A2E">
        <w:rPr>
          <w:rFonts w:asciiTheme="minorHAnsi" w:hAnsiTheme="minorHAnsi" w:cstheme="minorHAnsi"/>
          <w:i/>
          <w:szCs w:val="24"/>
        </w:rPr>
        <w:t xml:space="preserve">ovum </w:t>
      </w:r>
      <w:r w:rsidR="00FE3B7C" w:rsidRPr="00925A2E">
        <w:rPr>
          <w:rFonts w:asciiTheme="minorHAnsi" w:hAnsiTheme="minorHAnsi" w:cstheme="minorHAnsi"/>
          <w:szCs w:val="24"/>
        </w:rPr>
        <w:t xml:space="preserve">w stosunku do poprzednich programów integracji jest uporządkowanie i włączenie systematycznej wymiany informacji dotyczących Romów do mechanizmu zbierania przez </w:t>
      </w:r>
      <w:r w:rsidR="00FA4B5F" w:rsidRPr="00925A2E">
        <w:rPr>
          <w:rFonts w:asciiTheme="minorHAnsi" w:hAnsiTheme="minorHAnsi" w:cstheme="minorHAnsi"/>
          <w:szCs w:val="24"/>
        </w:rPr>
        <w:t>DWRMNiE</w:t>
      </w:r>
      <w:r w:rsidR="00FE3B7C" w:rsidRPr="00925A2E">
        <w:rPr>
          <w:rFonts w:asciiTheme="minorHAnsi" w:hAnsiTheme="minorHAnsi" w:cstheme="minorHAnsi"/>
          <w:szCs w:val="24"/>
        </w:rPr>
        <w:t xml:space="preserve"> danych</w:t>
      </w:r>
      <w:r w:rsidR="000D18CE">
        <w:rPr>
          <w:rFonts w:asciiTheme="minorHAnsi" w:hAnsiTheme="minorHAnsi" w:cstheme="minorHAnsi"/>
          <w:szCs w:val="24"/>
        </w:rPr>
        <w:t xml:space="preserve"> </w:t>
      </w:r>
      <w:r w:rsidR="000D18CE" w:rsidRPr="00893EA7">
        <w:rPr>
          <w:rFonts w:asciiTheme="minorHAnsi" w:hAnsiTheme="minorHAnsi" w:cstheme="minorHAnsi"/>
          <w:color w:val="000000" w:themeColor="text1"/>
          <w:szCs w:val="24"/>
        </w:rPr>
        <w:t>i i</w:t>
      </w:r>
      <w:r w:rsidR="00ED35AE" w:rsidRPr="00893EA7">
        <w:rPr>
          <w:rFonts w:asciiTheme="minorHAnsi" w:hAnsiTheme="minorHAnsi" w:cstheme="minorHAnsi"/>
          <w:color w:val="000000" w:themeColor="text1"/>
          <w:szCs w:val="24"/>
        </w:rPr>
        <w:t>nformacji</w:t>
      </w:r>
      <w:r w:rsidR="00FE3B7C" w:rsidRPr="00893EA7">
        <w:rPr>
          <w:rFonts w:asciiTheme="minorHAnsi" w:hAnsiTheme="minorHAnsi" w:cstheme="minorHAnsi"/>
          <w:color w:val="000000" w:themeColor="text1"/>
          <w:szCs w:val="24"/>
        </w:rPr>
        <w:t xml:space="preserve">. </w:t>
      </w:r>
    </w:p>
    <w:p w14:paraId="579D8E66" w14:textId="369A4F0F" w:rsidR="00FE3B7C" w:rsidRPr="00744E64" w:rsidRDefault="00FE3B7C" w:rsidP="000E2F1F">
      <w:pPr>
        <w:pStyle w:val="Nagwek2"/>
        <w:numPr>
          <w:ilvl w:val="1"/>
          <w:numId w:val="32"/>
        </w:numPr>
        <w:spacing w:before="120" w:after="120" w:line="360" w:lineRule="auto"/>
        <w:ind w:left="720"/>
        <w:jc w:val="both"/>
        <w:rPr>
          <w:rFonts w:asciiTheme="minorHAnsi" w:hAnsiTheme="minorHAnsi" w:cstheme="minorHAnsi"/>
          <w:i w:val="0"/>
        </w:rPr>
      </w:pPr>
      <w:bookmarkStart w:id="45" w:name="_Toc30515629"/>
      <w:bookmarkStart w:id="46" w:name="_Toc56669992"/>
      <w:bookmarkEnd w:id="45"/>
      <w:r w:rsidRPr="00744E64">
        <w:rPr>
          <w:rFonts w:asciiTheme="minorHAnsi" w:hAnsiTheme="minorHAnsi" w:cstheme="minorHAnsi"/>
          <w:i w:val="0"/>
        </w:rPr>
        <w:t>Rynek pracy</w:t>
      </w:r>
      <w:bookmarkEnd w:id="46"/>
    </w:p>
    <w:p w14:paraId="7E07B202" w14:textId="3E2F5580" w:rsidR="00E35454" w:rsidRDefault="00FE3B7C" w:rsidP="00740DAA">
      <w:pPr>
        <w:spacing w:after="120" w:line="276" w:lineRule="auto"/>
        <w:jc w:val="both"/>
        <w:rPr>
          <w:rFonts w:asciiTheme="minorHAnsi" w:hAnsiTheme="minorHAnsi" w:cstheme="minorHAnsi"/>
          <w:color w:val="FF0000"/>
          <w:szCs w:val="24"/>
        </w:rPr>
      </w:pPr>
      <w:r w:rsidRPr="00925A2E">
        <w:rPr>
          <w:rFonts w:asciiTheme="minorHAnsi" w:hAnsiTheme="minorHAnsi" w:cstheme="minorHAnsi"/>
          <w:szCs w:val="24"/>
        </w:rPr>
        <w:t xml:space="preserve">Głównym narzędziem polityki aktywizacji zawodowej Romów pozostają środki pochodzące z funduszy strukturalnych, w tym zwłaszcza z </w:t>
      </w:r>
      <w:r w:rsidRPr="00893EA7">
        <w:rPr>
          <w:rFonts w:asciiTheme="minorHAnsi" w:hAnsiTheme="minorHAnsi" w:cstheme="minorHAnsi"/>
          <w:color w:val="000000" w:themeColor="text1"/>
          <w:szCs w:val="24"/>
        </w:rPr>
        <w:t>Europejskiego Funduszu Społecznego</w:t>
      </w:r>
      <w:r w:rsidR="0035065D" w:rsidRPr="00893EA7">
        <w:rPr>
          <w:rFonts w:asciiTheme="minorHAnsi" w:hAnsiTheme="minorHAnsi" w:cstheme="minorHAnsi"/>
          <w:color w:val="000000" w:themeColor="text1"/>
          <w:szCs w:val="24"/>
        </w:rPr>
        <w:t xml:space="preserve"> 2021</w:t>
      </w:r>
      <w:r w:rsidR="003C65B2" w:rsidRPr="00925A2E">
        <w:rPr>
          <w:rFonts w:asciiTheme="minorHAnsi" w:hAnsiTheme="minorHAnsi" w:cstheme="minorHAnsi"/>
          <w:szCs w:val="24"/>
        </w:rPr>
        <w:t>–</w:t>
      </w:r>
      <w:r w:rsidR="0035065D" w:rsidRPr="00893EA7">
        <w:rPr>
          <w:rFonts w:asciiTheme="minorHAnsi" w:hAnsiTheme="minorHAnsi" w:cstheme="minorHAnsi"/>
          <w:color w:val="000000" w:themeColor="text1"/>
          <w:szCs w:val="24"/>
        </w:rPr>
        <w:t>2027</w:t>
      </w:r>
      <w:r w:rsidR="00A4684C">
        <w:rPr>
          <w:rFonts w:asciiTheme="minorHAnsi" w:hAnsiTheme="minorHAnsi" w:cstheme="minorHAnsi"/>
          <w:color w:val="000000" w:themeColor="text1"/>
          <w:szCs w:val="24"/>
        </w:rPr>
        <w:t>,</w:t>
      </w:r>
      <w:r w:rsidR="0035065D" w:rsidRPr="00893EA7">
        <w:rPr>
          <w:rFonts w:asciiTheme="minorHAnsi" w:hAnsiTheme="minorHAnsi" w:cstheme="minorHAnsi"/>
          <w:color w:val="000000" w:themeColor="text1"/>
          <w:szCs w:val="24"/>
        </w:rPr>
        <w:t xml:space="preserve"> </w:t>
      </w:r>
      <w:r w:rsidR="00AB2628" w:rsidRPr="00146039">
        <w:rPr>
          <w:rFonts w:asciiTheme="minorHAnsi" w:hAnsiTheme="minorHAnsi" w:cstheme="minorHAnsi"/>
          <w:color w:val="000000" w:themeColor="text1"/>
          <w:szCs w:val="24"/>
        </w:rPr>
        <w:t>zwanego dalej „</w:t>
      </w:r>
      <w:r w:rsidR="0035065D" w:rsidRPr="00146039">
        <w:rPr>
          <w:rFonts w:asciiTheme="minorHAnsi" w:hAnsiTheme="minorHAnsi" w:cstheme="minorHAnsi"/>
          <w:color w:val="000000" w:themeColor="text1"/>
          <w:szCs w:val="24"/>
        </w:rPr>
        <w:t>EFS+</w:t>
      </w:r>
      <w:r w:rsidR="00AB2628" w:rsidRPr="00146039">
        <w:rPr>
          <w:rFonts w:asciiTheme="minorHAnsi" w:hAnsiTheme="minorHAnsi" w:cstheme="minorHAnsi"/>
          <w:color w:val="000000" w:themeColor="text1"/>
          <w:szCs w:val="24"/>
        </w:rPr>
        <w:t>”</w:t>
      </w:r>
      <w:r w:rsidRPr="00893EA7">
        <w:rPr>
          <w:rFonts w:asciiTheme="minorHAnsi" w:hAnsiTheme="minorHAnsi" w:cstheme="minorHAnsi"/>
          <w:color w:val="000000" w:themeColor="text1"/>
          <w:szCs w:val="24"/>
        </w:rPr>
        <w:t xml:space="preserve">. </w:t>
      </w:r>
      <w:r w:rsidR="00E35454" w:rsidRPr="00893EA7">
        <w:rPr>
          <w:rFonts w:asciiTheme="minorHAnsi" w:hAnsiTheme="minorHAnsi" w:cstheme="minorHAnsi"/>
          <w:i/>
          <w:color w:val="000000" w:themeColor="text1"/>
          <w:szCs w:val="24"/>
        </w:rPr>
        <w:t>Program integracji 2020</w:t>
      </w:r>
      <w:r w:rsidR="003C65B2" w:rsidRPr="00925A2E">
        <w:rPr>
          <w:rFonts w:asciiTheme="minorHAnsi" w:hAnsiTheme="minorHAnsi" w:cstheme="minorHAnsi"/>
          <w:szCs w:val="24"/>
        </w:rPr>
        <w:t>–</w:t>
      </w:r>
      <w:r w:rsidR="00E35454" w:rsidRPr="00893EA7">
        <w:rPr>
          <w:rFonts w:asciiTheme="minorHAnsi" w:hAnsiTheme="minorHAnsi" w:cstheme="minorHAnsi"/>
          <w:i/>
          <w:color w:val="000000" w:themeColor="text1"/>
          <w:szCs w:val="24"/>
        </w:rPr>
        <w:t>2030</w:t>
      </w:r>
      <w:r w:rsidR="00E35454" w:rsidRPr="00893EA7">
        <w:rPr>
          <w:rFonts w:asciiTheme="minorHAnsi" w:hAnsiTheme="minorHAnsi" w:cstheme="minorHAnsi"/>
          <w:color w:val="000000" w:themeColor="text1"/>
          <w:szCs w:val="24"/>
        </w:rPr>
        <w:t xml:space="preserve"> stanowi spełnienie warunku podstawowego dla EFS+ jako przygotowanie ram strategicznych integracji społeczności romskiej w Polsce. Zgodnie z zaleceniem KE oraz wypracowanym w Polsce </w:t>
      </w:r>
      <w:r w:rsidR="006918F2" w:rsidRPr="00893EA7">
        <w:rPr>
          <w:rFonts w:asciiTheme="minorHAnsi" w:hAnsiTheme="minorHAnsi" w:cstheme="minorHAnsi"/>
          <w:color w:val="000000" w:themeColor="text1"/>
          <w:szCs w:val="24"/>
        </w:rPr>
        <w:t>w poprzednich o</w:t>
      </w:r>
      <w:r w:rsidR="002829E0" w:rsidRPr="00893EA7">
        <w:rPr>
          <w:rFonts w:asciiTheme="minorHAnsi" w:hAnsiTheme="minorHAnsi" w:cstheme="minorHAnsi"/>
          <w:color w:val="000000" w:themeColor="text1"/>
          <w:szCs w:val="24"/>
        </w:rPr>
        <w:t>kresach programowania (w ramach</w:t>
      </w:r>
      <w:r w:rsidR="006918F2" w:rsidRPr="00893EA7">
        <w:rPr>
          <w:rFonts w:asciiTheme="minorHAnsi" w:hAnsiTheme="minorHAnsi" w:cstheme="minorHAnsi"/>
          <w:color w:val="000000" w:themeColor="text1"/>
          <w:szCs w:val="24"/>
        </w:rPr>
        <w:t xml:space="preserve"> Programu Operacyjnego Kapitał Ludzki w</w:t>
      </w:r>
      <w:r w:rsidR="00742ADD">
        <w:rPr>
          <w:rFonts w:asciiTheme="minorHAnsi" w:hAnsiTheme="minorHAnsi" w:cstheme="minorHAnsi"/>
          <w:color w:val="000000" w:themeColor="text1"/>
          <w:szCs w:val="24"/>
        </w:rPr>
        <w:t xml:space="preserve"> </w:t>
      </w:r>
      <w:r w:rsidR="006918F2" w:rsidRPr="00893EA7">
        <w:rPr>
          <w:rFonts w:asciiTheme="minorHAnsi" w:hAnsiTheme="minorHAnsi" w:cstheme="minorHAnsi"/>
          <w:color w:val="000000" w:themeColor="text1"/>
          <w:szCs w:val="24"/>
        </w:rPr>
        <w:t>latach 2007</w:t>
      </w:r>
      <w:r w:rsidR="000018AD" w:rsidRPr="00925A2E">
        <w:rPr>
          <w:rFonts w:asciiTheme="minorHAnsi" w:hAnsiTheme="minorHAnsi" w:cstheme="minorHAnsi"/>
          <w:szCs w:val="24"/>
        </w:rPr>
        <w:t>–</w:t>
      </w:r>
      <w:r w:rsidR="006918F2" w:rsidRPr="00893EA7">
        <w:rPr>
          <w:rFonts w:asciiTheme="minorHAnsi" w:hAnsiTheme="minorHAnsi" w:cstheme="minorHAnsi"/>
          <w:color w:val="000000" w:themeColor="text1"/>
          <w:szCs w:val="24"/>
        </w:rPr>
        <w:t xml:space="preserve">2013 oraz Programu Operacyjnego Wiedza Edukacja </w:t>
      </w:r>
      <w:r w:rsidR="006918F2" w:rsidRPr="00893EA7">
        <w:rPr>
          <w:rFonts w:asciiTheme="minorHAnsi" w:hAnsiTheme="minorHAnsi" w:cstheme="minorHAnsi"/>
          <w:color w:val="000000" w:themeColor="text1"/>
          <w:szCs w:val="24"/>
        </w:rPr>
        <w:lastRenderedPageBreak/>
        <w:t>Rozwój w latach 2014</w:t>
      </w:r>
      <w:r w:rsidR="003C65B2" w:rsidRPr="00925A2E">
        <w:rPr>
          <w:rFonts w:asciiTheme="minorHAnsi" w:hAnsiTheme="minorHAnsi" w:cstheme="minorHAnsi"/>
          <w:szCs w:val="24"/>
        </w:rPr>
        <w:t>–</w:t>
      </w:r>
      <w:r w:rsidR="006918F2" w:rsidRPr="00893EA7">
        <w:rPr>
          <w:rFonts w:asciiTheme="minorHAnsi" w:hAnsiTheme="minorHAnsi" w:cstheme="minorHAnsi"/>
          <w:color w:val="000000" w:themeColor="text1"/>
          <w:szCs w:val="24"/>
        </w:rPr>
        <w:t xml:space="preserve">2020) </w:t>
      </w:r>
      <w:r w:rsidR="00E35454" w:rsidRPr="00893EA7">
        <w:rPr>
          <w:rFonts w:asciiTheme="minorHAnsi" w:hAnsiTheme="minorHAnsi" w:cstheme="minorHAnsi"/>
          <w:color w:val="000000" w:themeColor="text1"/>
          <w:szCs w:val="24"/>
        </w:rPr>
        <w:t xml:space="preserve">modelem wsparcia społeczności romskiej środki EFS+ będą miały charakter komplementarny do działań </w:t>
      </w:r>
      <w:r w:rsidR="00E35454" w:rsidRPr="00893EA7">
        <w:rPr>
          <w:rFonts w:asciiTheme="minorHAnsi" w:hAnsiTheme="minorHAnsi" w:cstheme="minorHAnsi"/>
          <w:i/>
          <w:color w:val="000000" w:themeColor="text1"/>
          <w:szCs w:val="24"/>
        </w:rPr>
        <w:t>Programu integracji 2020</w:t>
      </w:r>
      <w:r w:rsidR="000018AD" w:rsidRPr="00925A2E">
        <w:rPr>
          <w:rFonts w:asciiTheme="minorHAnsi" w:hAnsiTheme="minorHAnsi" w:cstheme="minorHAnsi"/>
          <w:szCs w:val="24"/>
        </w:rPr>
        <w:t>–</w:t>
      </w:r>
      <w:r w:rsidR="00E35454" w:rsidRPr="00893EA7">
        <w:rPr>
          <w:rFonts w:asciiTheme="minorHAnsi" w:hAnsiTheme="minorHAnsi" w:cstheme="minorHAnsi"/>
          <w:i/>
          <w:color w:val="000000" w:themeColor="text1"/>
          <w:szCs w:val="24"/>
        </w:rPr>
        <w:t xml:space="preserve">2030 </w:t>
      </w:r>
      <w:r w:rsidR="00E35454" w:rsidRPr="00893EA7">
        <w:rPr>
          <w:rFonts w:asciiTheme="minorHAnsi" w:hAnsiTheme="minorHAnsi" w:cstheme="minorHAnsi"/>
          <w:color w:val="000000" w:themeColor="text1"/>
          <w:szCs w:val="24"/>
        </w:rPr>
        <w:t>w odniesieniu do integracji, aktywnego uczestnictwa</w:t>
      </w:r>
      <w:r w:rsidR="006918F2" w:rsidRPr="00893EA7">
        <w:rPr>
          <w:rFonts w:asciiTheme="minorHAnsi" w:hAnsiTheme="minorHAnsi" w:cstheme="minorHAnsi"/>
          <w:color w:val="000000" w:themeColor="text1"/>
          <w:szCs w:val="24"/>
        </w:rPr>
        <w:t>,</w:t>
      </w:r>
      <w:r w:rsidR="00E35454" w:rsidRPr="00893EA7">
        <w:rPr>
          <w:rFonts w:asciiTheme="minorHAnsi" w:hAnsiTheme="minorHAnsi" w:cstheme="minorHAnsi"/>
          <w:color w:val="000000" w:themeColor="text1"/>
          <w:szCs w:val="24"/>
        </w:rPr>
        <w:t xml:space="preserve"> promowania równych szans</w:t>
      </w:r>
      <w:r w:rsidR="006918F2" w:rsidRPr="00893EA7">
        <w:rPr>
          <w:rFonts w:asciiTheme="minorHAnsi" w:hAnsiTheme="minorHAnsi" w:cstheme="minorHAnsi"/>
          <w:color w:val="000000" w:themeColor="text1"/>
          <w:szCs w:val="24"/>
        </w:rPr>
        <w:t xml:space="preserve"> i aktywizacji społeczno-ekonomicznej oraz zawodowej osób wykluczonych lub zagrożonych wykluczeniem, w tym Romów.</w:t>
      </w:r>
    </w:p>
    <w:p w14:paraId="526CD4B1" w14:textId="38EFE84A" w:rsidR="00FE3B7C" w:rsidRPr="00925A2E" w:rsidRDefault="00FE3B7C"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Organ dysponujący środkami </w:t>
      </w:r>
      <w:r w:rsidRPr="00893EA7">
        <w:rPr>
          <w:rFonts w:asciiTheme="minorHAnsi" w:hAnsiTheme="minorHAnsi" w:cstheme="minorHAnsi"/>
          <w:color w:val="000000" w:themeColor="text1"/>
          <w:szCs w:val="24"/>
        </w:rPr>
        <w:t>ESF</w:t>
      </w:r>
      <w:r w:rsidR="004D1A8D" w:rsidRPr="00893EA7">
        <w:rPr>
          <w:rFonts w:asciiTheme="minorHAnsi" w:hAnsiTheme="minorHAnsi" w:cstheme="minorHAnsi"/>
          <w:color w:val="000000" w:themeColor="text1"/>
          <w:szCs w:val="24"/>
        </w:rPr>
        <w:t>+</w:t>
      </w:r>
      <w:r w:rsidRPr="00893EA7">
        <w:rPr>
          <w:rFonts w:asciiTheme="minorHAnsi" w:hAnsiTheme="minorHAnsi" w:cstheme="minorHAnsi"/>
          <w:color w:val="000000" w:themeColor="text1"/>
          <w:szCs w:val="24"/>
        </w:rPr>
        <w:t xml:space="preserve"> </w:t>
      </w:r>
      <w:r w:rsidRPr="00925A2E">
        <w:rPr>
          <w:rFonts w:asciiTheme="minorHAnsi" w:hAnsiTheme="minorHAnsi" w:cstheme="minorHAnsi"/>
          <w:szCs w:val="24"/>
        </w:rPr>
        <w:t>na aktywizację zawodową Romów</w:t>
      </w:r>
      <w:r w:rsidR="00192B51" w:rsidRPr="00925A2E">
        <w:rPr>
          <w:rFonts w:asciiTheme="minorHAnsi" w:hAnsiTheme="minorHAnsi" w:cstheme="minorHAnsi"/>
          <w:szCs w:val="24"/>
        </w:rPr>
        <w:t xml:space="preserve"> w perspektywie 2021</w:t>
      </w:r>
      <w:r w:rsidR="003C65B2" w:rsidRPr="00925A2E">
        <w:rPr>
          <w:rFonts w:asciiTheme="minorHAnsi" w:hAnsiTheme="minorHAnsi" w:cstheme="minorHAnsi"/>
          <w:szCs w:val="24"/>
        </w:rPr>
        <w:t>–</w:t>
      </w:r>
      <w:r w:rsidR="00192B51" w:rsidRPr="00925A2E">
        <w:rPr>
          <w:rFonts w:asciiTheme="minorHAnsi" w:hAnsiTheme="minorHAnsi" w:cstheme="minorHAnsi"/>
          <w:szCs w:val="24"/>
        </w:rPr>
        <w:t>2027</w:t>
      </w:r>
      <w:r w:rsidRPr="00925A2E">
        <w:rPr>
          <w:rFonts w:asciiTheme="minorHAnsi" w:hAnsiTheme="minorHAnsi" w:cstheme="minorHAnsi"/>
          <w:szCs w:val="24"/>
        </w:rPr>
        <w:t xml:space="preserve"> będzie </w:t>
      </w:r>
      <w:r w:rsidR="00192B51" w:rsidRPr="00925A2E">
        <w:rPr>
          <w:rFonts w:asciiTheme="minorHAnsi" w:hAnsiTheme="minorHAnsi" w:cstheme="minorHAnsi"/>
          <w:szCs w:val="24"/>
        </w:rPr>
        <w:t xml:space="preserve">corocznie </w:t>
      </w:r>
      <w:r w:rsidRPr="00925A2E">
        <w:rPr>
          <w:rFonts w:asciiTheme="minorHAnsi" w:hAnsiTheme="minorHAnsi" w:cstheme="minorHAnsi"/>
          <w:szCs w:val="24"/>
        </w:rPr>
        <w:t>przekazywał MSWiA</w:t>
      </w:r>
      <w:r w:rsidR="0012532A" w:rsidRPr="00925A2E">
        <w:rPr>
          <w:rFonts w:asciiTheme="minorHAnsi" w:hAnsiTheme="minorHAnsi" w:cstheme="minorHAnsi"/>
          <w:szCs w:val="24"/>
        </w:rPr>
        <w:t xml:space="preserve"> </w:t>
      </w:r>
      <w:r w:rsidRPr="00925A2E">
        <w:rPr>
          <w:rFonts w:asciiTheme="minorHAnsi" w:hAnsiTheme="minorHAnsi" w:cstheme="minorHAnsi"/>
          <w:szCs w:val="24"/>
        </w:rPr>
        <w:t xml:space="preserve">dane dotyczące wykorzystania środków na </w:t>
      </w:r>
      <w:r w:rsidR="00833D51" w:rsidRPr="00925A2E">
        <w:rPr>
          <w:rFonts w:asciiTheme="minorHAnsi" w:hAnsiTheme="minorHAnsi" w:cstheme="minorHAnsi"/>
          <w:szCs w:val="24"/>
        </w:rPr>
        <w:t>wsparcie społeczności romskiej.</w:t>
      </w:r>
    </w:p>
    <w:p w14:paraId="34286AE2" w14:textId="6BC5C25D" w:rsidR="00FE3B7C" w:rsidRPr="00744E64" w:rsidRDefault="00FE3B7C" w:rsidP="000E2F1F">
      <w:pPr>
        <w:pStyle w:val="Nagwek2"/>
        <w:numPr>
          <w:ilvl w:val="1"/>
          <w:numId w:val="32"/>
        </w:numPr>
        <w:spacing w:before="120" w:after="120" w:line="360" w:lineRule="auto"/>
        <w:ind w:left="720"/>
        <w:jc w:val="both"/>
        <w:rPr>
          <w:rFonts w:asciiTheme="minorHAnsi" w:hAnsiTheme="minorHAnsi" w:cstheme="minorHAnsi"/>
          <w:i w:val="0"/>
        </w:rPr>
      </w:pPr>
      <w:bookmarkStart w:id="47" w:name="_Toc30515630"/>
      <w:bookmarkStart w:id="48" w:name="_Toc56669993"/>
      <w:bookmarkEnd w:id="47"/>
      <w:r w:rsidRPr="00744E64">
        <w:rPr>
          <w:rFonts w:asciiTheme="minorHAnsi" w:hAnsiTheme="minorHAnsi" w:cstheme="minorHAnsi"/>
          <w:i w:val="0"/>
        </w:rPr>
        <w:t xml:space="preserve">Bezpieczeństwo – przestępstwa </w:t>
      </w:r>
      <w:r w:rsidR="00A50E0C" w:rsidRPr="00744E64">
        <w:rPr>
          <w:rFonts w:asciiTheme="minorHAnsi" w:hAnsiTheme="minorHAnsi" w:cstheme="minorHAnsi"/>
          <w:i w:val="0"/>
        </w:rPr>
        <w:t xml:space="preserve">z </w:t>
      </w:r>
      <w:r w:rsidRPr="00744E64">
        <w:rPr>
          <w:rFonts w:asciiTheme="minorHAnsi" w:hAnsiTheme="minorHAnsi" w:cstheme="minorHAnsi"/>
          <w:i w:val="0"/>
        </w:rPr>
        <w:t>nietolerancji, ksenofobii i nienawiści</w:t>
      </w:r>
      <w:bookmarkEnd w:id="48"/>
    </w:p>
    <w:p w14:paraId="0D993F1D" w14:textId="40778453" w:rsidR="00FE3B7C" w:rsidRPr="00925A2E" w:rsidRDefault="00FE3B7C"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Monitorowanie przestępstw z nienawiści</w:t>
      </w:r>
      <w:r w:rsidR="001C6592" w:rsidRPr="00925A2E">
        <w:rPr>
          <w:rStyle w:val="Odwoanieprzypisudolnego"/>
          <w:rFonts w:asciiTheme="minorHAnsi" w:hAnsiTheme="minorHAnsi" w:cstheme="minorHAnsi"/>
          <w:szCs w:val="24"/>
        </w:rPr>
        <w:footnoteReference w:id="44"/>
      </w:r>
      <w:r w:rsidR="003C65B2">
        <w:rPr>
          <w:rFonts w:asciiTheme="minorHAnsi" w:hAnsiTheme="minorHAnsi" w:cstheme="minorHAnsi"/>
          <w:szCs w:val="24"/>
          <w:vertAlign w:val="superscript"/>
        </w:rPr>
        <w:t>)</w:t>
      </w:r>
      <w:r w:rsidRPr="00925A2E">
        <w:rPr>
          <w:rFonts w:asciiTheme="minorHAnsi" w:hAnsiTheme="minorHAnsi" w:cstheme="minorHAnsi"/>
          <w:szCs w:val="24"/>
        </w:rPr>
        <w:t xml:space="preserve"> realizowane jest</w:t>
      </w:r>
      <w:r w:rsidR="00C4017A">
        <w:rPr>
          <w:rFonts w:asciiTheme="minorHAnsi" w:hAnsiTheme="minorHAnsi" w:cstheme="minorHAnsi"/>
          <w:szCs w:val="24"/>
        </w:rPr>
        <w:t>,</w:t>
      </w:r>
      <w:r w:rsidRPr="00925A2E">
        <w:rPr>
          <w:rFonts w:asciiTheme="minorHAnsi" w:hAnsiTheme="minorHAnsi" w:cstheme="minorHAnsi"/>
          <w:szCs w:val="24"/>
        </w:rPr>
        <w:t xml:space="preserve"> </w:t>
      </w:r>
      <w:r w:rsidR="00C4017A" w:rsidRPr="00893EA7">
        <w:rPr>
          <w:rFonts w:asciiTheme="minorHAnsi" w:hAnsiTheme="minorHAnsi" w:cstheme="minorHAnsi"/>
          <w:color w:val="000000" w:themeColor="text1"/>
          <w:szCs w:val="24"/>
        </w:rPr>
        <w:t xml:space="preserve">między innymi, </w:t>
      </w:r>
      <w:r w:rsidRPr="00925A2E">
        <w:rPr>
          <w:rFonts w:asciiTheme="minorHAnsi" w:hAnsiTheme="minorHAnsi" w:cstheme="minorHAnsi"/>
          <w:szCs w:val="24"/>
        </w:rPr>
        <w:t>przez Komendę Główną Policji</w:t>
      </w:r>
      <w:r w:rsidR="00DC695B" w:rsidRPr="00925A2E">
        <w:rPr>
          <w:rFonts w:asciiTheme="minorHAnsi" w:hAnsiTheme="minorHAnsi" w:cstheme="minorHAnsi"/>
          <w:szCs w:val="24"/>
        </w:rPr>
        <w:t>. Z kolei</w:t>
      </w:r>
      <w:r w:rsidRPr="00925A2E">
        <w:rPr>
          <w:rFonts w:asciiTheme="minorHAnsi" w:hAnsiTheme="minorHAnsi" w:cstheme="minorHAnsi"/>
          <w:szCs w:val="24"/>
        </w:rPr>
        <w:t xml:space="preserve"> monitorowanie liczby wyroków sądowych w tym zakresie </w:t>
      </w:r>
      <w:r w:rsidR="00A627E5" w:rsidRPr="00925A2E">
        <w:rPr>
          <w:rFonts w:asciiTheme="minorHAnsi" w:hAnsiTheme="minorHAnsi" w:cstheme="minorHAnsi"/>
          <w:szCs w:val="24"/>
        </w:rPr>
        <w:t xml:space="preserve">– </w:t>
      </w:r>
      <w:r w:rsidRPr="00925A2E">
        <w:rPr>
          <w:rFonts w:asciiTheme="minorHAnsi" w:hAnsiTheme="minorHAnsi" w:cstheme="minorHAnsi"/>
          <w:szCs w:val="24"/>
        </w:rPr>
        <w:t xml:space="preserve">przez </w:t>
      </w:r>
      <w:r w:rsidR="00AD4015" w:rsidRPr="00925A2E">
        <w:rPr>
          <w:rFonts w:asciiTheme="minorHAnsi" w:hAnsiTheme="minorHAnsi" w:cstheme="minorHAnsi"/>
          <w:szCs w:val="24"/>
        </w:rPr>
        <w:t>MS</w:t>
      </w:r>
      <w:r w:rsidR="00ED35AE" w:rsidRPr="00925A2E">
        <w:rPr>
          <w:rFonts w:asciiTheme="minorHAnsi" w:hAnsiTheme="minorHAnsi" w:cstheme="minorHAnsi"/>
          <w:szCs w:val="24"/>
        </w:rPr>
        <w:t>. Obie</w:t>
      </w:r>
      <w:r w:rsidRPr="00925A2E">
        <w:rPr>
          <w:rFonts w:asciiTheme="minorHAnsi" w:hAnsiTheme="minorHAnsi" w:cstheme="minorHAnsi"/>
          <w:szCs w:val="24"/>
        </w:rPr>
        <w:t xml:space="preserve"> instytucje będą corocznie przekazywać </w:t>
      </w:r>
      <w:r w:rsidR="001C6592" w:rsidRPr="00925A2E">
        <w:rPr>
          <w:rFonts w:asciiTheme="minorHAnsi" w:hAnsiTheme="minorHAnsi" w:cstheme="minorHAnsi"/>
          <w:szCs w:val="24"/>
        </w:rPr>
        <w:t>DWRMNiE</w:t>
      </w:r>
      <w:r w:rsidRPr="00925A2E">
        <w:rPr>
          <w:rFonts w:asciiTheme="minorHAnsi" w:hAnsiTheme="minorHAnsi" w:cstheme="minorHAnsi"/>
          <w:szCs w:val="24"/>
        </w:rPr>
        <w:t xml:space="preserve"> statystykę dotyczącą ww. przestępstw w</w:t>
      </w:r>
      <w:r w:rsidR="00742ADD">
        <w:rPr>
          <w:rFonts w:asciiTheme="minorHAnsi" w:hAnsiTheme="minorHAnsi" w:cstheme="minorHAnsi"/>
          <w:szCs w:val="24"/>
        </w:rPr>
        <w:t xml:space="preserve"> </w:t>
      </w:r>
      <w:r w:rsidRPr="00925A2E">
        <w:rPr>
          <w:rFonts w:asciiTheme="minorHAnsi" w:hAnsiTheme="minorHAnsi" w:cstheme="minorHAnsi"/>
          <w:szCs w:val="24"/>
        </w:rPr>
        <w:t>odnie</w:t>
      </w:r>
      <w:r w:rsidR="001C6592" w:rsidRPr="00925A2E">
        <w:rPr>
          <w:rFonts w:asciiTheme="minorHAnsi" w:hAnsiTheme="minorHAnsi" w:cstheme="minorHAnsi"/>
          <w:szCs w:val="24"/>
        </w:rPr>
        <w:t>sieniu do mniejszości romskiej.</w:t>
      </w:r>
    </w:p>
    <w:p w14:paraId="4B16FB4C" w14:textId="19B1A70F" w:rsidR="00FE3B7C" w:rsidRPr="00925A2E" w:rsidRDefault="00FE3B7C"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Polska Policja od wielu lat prowadzi aktywną politykę uwrażliwiania m.in. funkcjonariuszy na prawa człowieka, organizuje liczne szkolenia</w:t>
      </w:r>
      <w:r w:rsidR="00A627E5" w:rsidRPr="00925A2E">
        <w:rPr>
          <w:rFonts w:asciiTheme="minorHAnsi" w:hAnsiTheme="minorHAnsi" w:cstheme="minorHAnsi"/>
          <w:szCs w:val="24"/>
        </w:rPr>
        <w:t xml:space="preserve"> </w:t>
      </w:r>
      <w:r w:rsidRPr="00925A2E">
        <w:rPr>
          <w:rFonts w:asciiTheme="minorHAnsi" w:hAnsiTheme="minorHAnsi" w:cstheme="minorHAnsi"/>
          <w:szCs w:val="24"/>
        </w:rPr>
        <w:t>dotyczące tej problematyki</w:t>
      </w:r>
      <w:r w:rsidR="00A627E5" w:rsidRPr="00925A2E">
        <w:rPr>
          <w:rFonts w:asciiTheme="minorHAnsi" w:hAnsiTheme="minorHAnsi" w:cstheme="minorHAnsi"/>
          <w:szCs w:val="24"/>
        </w:rPr>
        <w:t xml:space="preserve"> (lub uczestniczy w nich)</w:t>
      </w:r>
      <w:r w:rsidRPr="00925A2E">
        <w:rPr>
          <w:rFonts w:asciiTheme="minorHAnsi" w:hAnsiTheme="minorHAnsi" w:cstheme="minorHAnsi"/>
          <w:szCs w:val="24"/>
        </w:rPr>
        <w:t xml:space="preserve">, </w:t>
      </w:r>
      <w:r w:rsidR="00205838" w:rsidRPr="00893EA7">
        <w:rPr>
          <w:rFonts w:asciiTheme="minorHAnsi" w:hAnsiTheme="minorHAnsi" w:cstheme="minorHAnsi"/>
          <w:color w:val="000000" w:themeColor="text1"/>
          <w:szCs w:val="24"/>
        </w:rPr>
        <w:t>a</w:t>
      </w:r>
      <w:r w:rsidR="00205838">
        <w:rPr>
          <w:rFonts w:asciiTheme="minorHAnsi" w:hAnsiTheme="minorHAnsi" w:cstheme="minorHAnsi"/>
          <w:color w:val="000000" w:themeColor="text1"/>
          <w:szCs w:val="24"/>
        </w:rPr>
        <w:t> </w:t>
      </w:r>
      <w:r w:rsidR="00C4017A" w:rsidRPr="00893EA7">
        <w:rPr>
          <w:rFonts w:asciiTheme="minorHAnsi" w:hAnsiTheme="minorHAnsi" w:cstheme="minorHAnsi"/>
          <w:color w:val="000000" w:themeColor="text1"/>
          <w:szCs w:val="24"/>
        </w:rPr>
        <w:t xml:space="preserve">ustanowieni w Policji pełnomocnicy ds. ochrony praw człowieka współpracują z pełnomocnikami wojewodów. </w:t>
      </w:r>
      <w:r w:rsidR="00BB2A14" w:rsidRPr="00893EA7">
        <w:rPr>
          <w:rFonts w:asciiTheme="minorHAnsi" w:hAnsiTheme="minorHAnsi" w:cstheme="minorHAnsi"/>
          <w:color w:val="000000" w:themeColor="text1"/>
          <w:szCs w:val="24"/>
        </w:rPr>
        <w:t xml:space="preserve">KGP prowadzi również działania, w tym szkoleniowe, mające na celu zwiększanie skuteczności ścigania przestępstw z nienawiści popełnianych na tle m.in. różnic narodowościowych, etnicznych i rasowych. </w:t>
      </w:r>
      <w:r w:rsidR="00C4017A" w:rsidRPr="00893EA7">
        <w:rPr>
          <w:rFonts w:asciiTheme="minorHAnsi" w:hAnsiTheme="minorHAnsi" w:cstheme="minorHAnsi"/>
          <w:color w:val="000000" w:themeColor="text1"/>
          <w:szCs w:val="24"/>
        </w:rPr>
        <w:t xml:space="preserve">KGP corocznie będzie corocznie przekazywać do </w:t>
      </w:r>
      <w:r w:rsidR="004B7DC2" w:rsidRPr="00893EA7">
        <w:rPr>
          <w:rFonts w:asciiTheme="minorHAnsi" w:hAnsiTheme="minorHAnsi" w:cstheme="minorHAnsi"/>
          <w:color w:val="000000" w:themeColor="text1"/>
          <w:szCs w:val="24"/>
        </w:rPr>
        <w:t xml:space="preserve">DWRiMNiE informacje </w:t>
      </w:r>
      <w:r w:rsidR="00205838" w:rsidRPr="00893EA7">
        <w:rPr>
          <w:rFonts w:asciiTheme="minorHAnsi" w:hAnsiTheme="minorHAnsi" w:cstheme="minorHAnsi"/>
          <w:color w:val="000000" w:themeColor="text1"/>
          <w:szCs w:val="24"/>
        </w:rPr>
        <w:t>o</w:t>
      </w:r>
      <w:r w:rsidR="00205838">
        <w:rPr>
          <w:rFonts w:asciiTheme="minorHAnsi" w:hAnsiTheme="minorHAnsi" w:cstheme="minorHAnsi"/>
          <w:color w:val="000000" w:themeColor="text1"/>
          <w:szCs w:val="24"/>
        </w:rPr>
        <w:t> </w:t>
      </w:r>
      <w:r w:rsidRPr="00893EA7">
        <w:rPr>
          <w:rFonts w:asciiTheme="minorHAnsi" w:hAnsiTheme="minorHAnsi" w:cstheme="minorHAnsi"/>
          <w:color w:val="000000" w:themeColor="text1"/>
          <w:szCs w:val="24"/>
        </w:rPr>
        <w:t>prowadzonych w</w:t>
      </w:r>
      <w:r w:rsidR="00742ADD">
        <w:rPr>
          <w:rFonts w:asciiTheme="minorHAnsi" w:hAnsiTheme="minorHAnsi" w:cstheme="minorHAnsi"/>
          <w:color w:val="000000" w:themeColor="text1"/>
          <w:szCs w:val="24"/>
        </w:rPr>
        <w:t xml:space="preserve"> </w:t>
      </w:r>
      <w:r w:rsidRPr="00893EA7">
        <w:rPr>
          <w:rFonts w:asciiTheme="minorHAnsi" w:hAnsiTheme="minorHAnsi" w:cstheme="minorHAnsi"/>
          <w:color w:val="000000" w:themeColor="text1"/>
          <w:szCs w:val="24"/>
        </w:rPr>
        <w:t>tym zakresie działaniach</w:t>
      </w:r>
      <w:r w:rsidR="00BB2A14" w:rsidRPr="00893EA7">
        <w:rPr>
          <w:color w:val="000000" w:themeColor="text1"/>
        </w:rPr>
        <w:t xml:space="preserve"> </w:t>
      </w:r>
      <w:r w:rsidR="00BB2A14" w:rsidRPr="00893EA7">
        <w:rPr>
          <w:rFonts w:asciiTheme="minorHAnsi" w:hAnsiTheme="minorHAnsi" w:cstheme="minorHAnsi"/>
          <w:color w:val="000000" w:themeColor="text1"/>
          <w:szCs w:val="24"/>
        </w:rPr>
        <w:t xml:space="preserve">i szkoleniach dotyczących poszanowania praw człowieka </w:t>
      </w:r>
      <w:r w:rsidR="00205838" w:rsidRPr="00893EA7">
        <w:rPr>
          <w:rFonts w:asciiTheme="minorHAnsi" w:hAnsiTheme="minorHAnsi" w:cstheme="minorHAnsi"/>
          <w:color w:val="000000" w:themeColor="text1"/>
          <w:szCs w:val="24"/>
        </w:rPr>
        <w:t>i</w:t>
      </w:r>
      <w:r w:rsidR="00205838">
        <w:rPr>
          <w:rFonts w:asciiTheme="minorHAnsi" w:hAnsiTheme="minorHAnsi" w:cstheme="minorHAnsi"/>
          <w:color w:val="000000" w:themeColor="text1"/>
          <w:szCs w:val="24"/>
        </w:rPr>
        <w:t> </w:t>
      </w:r>
      <w:r w:rsidR="00BB2A14" w:rsidRPr="00893EA7">
        <w:rPr>
          <w:rFonts w:asciiTheme="minorHAnsi" w:hAnsiTheme="minorHAnsi" w:cstheme="minorHAnsi"/>
          <w:color w:val="000000" w:themeColor="text1"/>
          <w:szCs w:val="24"/>
        </w:rPr>
        <w:t xml:space="preserve">niedyskryminacji osób należących do społeczności romskiej oraz skutecznego ścigania przestępstw </w:t>
      </w:r>
      <w:r w:rsidR="00205838" w:rsidRPr="00893EA7">
        <w:rPr>
          <w:rFonts w:asciiTheme="minorHAnsi" w:hAnsiTheme="minorHAnsi" w:cstheme="minorHAnsi"/>
          <w:color w:val="000000" w:themeColor="text1"/>
          <w:szCs w:val="24"/>
        </w:rPr>
        <w:t>z</w:t>
      </w:r>
      <w:r w:rsidR="00205838">
        <w:rPr>
          <w:rFonts w:asciiTheme="minorHAnsi" w:hAnsiTheme="minorHAnsi" w:cstheme="minorHAnsi"/>
          <w:color w:val="000000" w:themeColor="text1"/>
          <w:szCs w:val="24"/>
        </w:rPr>
        <w:t> </w:t>
      </w:r>
      <w:r w:rsidR="00BB2A14" w:rsidRPr="00893EA7">
        <w:rPr>
          <w:rFonts w:asciiTheme="minorHAnsi" w:hAnsiTheme="minorHAnsi" w:cstheme="minorHAnsi"/>
          <w:color w:val="000000" w:themeColor="text1"/>
          <w:szCs w:val="24"/>
        </w:rPr>
        <w:t>nienawiści wymierzonych w tę grupę</w:t>
      </w:r>
      <w:r w:rsidRPr="00893EA7">
        <w:rPr>
          <w:rFonts w:asciiTheme="minorHAnsi" w:hAnsiTheme="minorHAnsi" w:cstheme="minorHAnsi"/>
          <w:color w:val="000000" w:themeColor="text1"/>
          <w:szCs w:val="24"/>
        </w:rPr>
        <w:t xml:space="preserve">. </w:t>
      </w:r>
      <w:r w:rsidRPr="00925A2E">
        <w:rPr>
          <w:rFonts w:asciiTheme="minorHAnsi" w:hAnsiTheme="minorHAnsi" w:cstheme="minorHAnsi"/>
          <w:szCs w:val="24"/>
        </w:rPr>
        <w:t>Z uwagi n</w:t>
      </w:r>
      <w:r w:rsidR="002C4F23" w:rsidRPr="00925A2E">
        <w:rPr>
          <w:rFonts w:asciiTheme="minorHAnsi" w:hAnsiTheme="minorHAnsi" w:cstheme="minorHAnsi"/>
          <w:szCs w:val="24"/>
        </w:rPr>
        <w:t>a</w:t>
      </w:r>
      <w:r w:rsidR="005A6102">
        <w:rPr>
          <w:rFonts w:asciiTheme="minorHAnsi" w:hAnsiTheme="minorHAnsi" w:cstheme="minorHAnsi"/>
          <w:szCs w:val="24"/>
        </w:rPr>
        <w:t xml:space="preserve"> </w:t>
      </w:r>
      <w:r w:rsidRPr="00925A2E">
        <w:rPr>
          <w:rFonts w:asciiTheme="minorHAnsi" w:hAnsiTheme="minorHAnsi" w:cstheme="minorHAnsi"/>
          <w:szCs w:val="24"/>
        </w:rPr>
        <w:t xml:space="preserve">funkcjonującą od wielu lat dobrą praktykę wzajemnego uczestnictwa w szkoleniach </w:t>
      </w:r>
      <w:r w:rsidR="00A033AD" w:rsidRPr="00925A2E">
        <w:rPr>
          <w:rFonts w:asciiTheme="minorHAnsi" w:hAnsiTheme="minorHAnsi" w:cstheme="minorHAnsi"/>
          <w:szCs w:val="24"/>
        </w:rPr>
        <w:t>podejmujących temat</w:t>
      </w:r>
      <w:r w:rsidRPr="00925A2E">
        <w:rPr>
          <w:rFonts w:asciiTheme="minorHAnsi" w:hAnsiTheme="minorHAnsi" w:cstheme="minorHAnsi"/>
          <w:szCs w:val="24"/>
        </w:rPr>
        <w:t xml:space="preserve"> mniejsz</w:t>
      </w:r>
      <w:r w:rsidR="00A8375C" w:rsidRPr="00925A2E">
        <w:rPr>
          <w:rFonts w:asciiTheme="minorHAnsi" w:hAnsiTheme="minorHAnsi" w:cstheme="minorHAnsi"/>
          <w:szCs w:val="24"/>
        </w:rPr>
        <w:t>ości narodowych i etnicznych,</w:t>
      </w:r>
      <w:r w:rsidR="002C4F23" w:rsidRPr="00925A2E">
        <w:rPr>
          <w:rFonts w:asciiTheme="minorHAnsi" w:hAnsiTheme="minorHAnsi" w:cstheme="minorHAnsi"/>
          <w:szCs w:val="24"/>
        </w:rPr>
        <w:t xml:space="preserve"> należy</w:t>
      </w:r>
      <w:r w:rsidR="00A8375C" w:rsidRPr="00925A2E">
        <w:rPr>
          <w:rFonts w:asciiTheme="minorHAnsi" w:hAnsiTheme="minorHAnsi" w:cstheme="minorHAnsi"/>
          <w:szCs w:val="24"/>
        </w:rPr>
        <w:t xml:space="preserve"> </w:t>
      </w:r>
      <w:r w:rsidRPr="00925A2E">
        <w:rPr>
          <w:rFonts w:asciiTheme="minorHAnsi" w:hAnsiTheme="minorHAnsi" w:cstheme="minorHAnsi"/>
          <w:szCs w:val="24"/>
        </w:rPr>
        <w:t>u</w:t>
      </w:r>
      <w:r w:rsidR="00A8375C" w:rsidRPr="00925A2E">
        <w:rPr>
          <w:rFonts w:asciiTheme="minorHAnsi" w:hAnsiTheme="minorHAnsi" w:cstheme="minorHAnsi"/>
          <w:szCs w:val="24"/>
        </w:rPr>
        <w:t>trzyma</w:t>
      </w:r>
      <w:r w:rsidR="00A033AD" w:rsidRPr="00925A2E">
        <w:rPr>
          <w:rFonts w:asciiTheme="minorHAnsi" w:hAnsiTheme="minorHAnsi" w:cstheme="minorHAnsi"/>
          <w:szCs w:val="24"/>
        </w:rPr>
        <w:t xml:space="preserve">ć </w:t>
      </w:r>
      <w:r w:rsidR="00A8375C" w:rsidRPr="00925A2E">
        <w:rPr>
          <w:rFonts w:asciiTheme="minorHAnsi" w:hAnsiTheme="minorHAnsi" w:cstheme="minorHAnsi"/>
          <w:szCs w:val="24"/>
        </w:rPr>
        <w:t>współprac</w:t>
      </w:r>
      <w:r w:rsidR="00A033AD" w:rsidRPr="00925A2E">
        <w:rPr>
          <w:rFonts w:asciiTheme="minorHAnsi" w:hAnsiTheme="minorHAnsi" w:cstheme="minorHAnsi"/>
          <w:szCs w:val="24"/>
        </w:rPr>
        <w:t>ę</w:t>
      </w:r>
      <w:r w:rsidR="00A8375C" w:rsidRPr="00925A2E">
        <w:rPr>
          <w:rFonts w:asciiTheme="minorHAnsi" w:hAnsiTheme="minorHAnsi" w:cstheme="minorHAnsi"/>
          <w:szCs w:val="24"/>
        </w:rPr>
        <w:t xml:space="preserve"> na</w:t>
      </w:r>
      <w:r w:rsidR="00742ADD">
        <w:rPr>
          <w:rFonts w:asciiTheme="minorHAnsi" w:hAnsiTheme="minorHAnsi" w:cstheme="minorHAnsi"/>
          <w:szCs w:val="24"/>
        </w:rPr>
        <w:t xml:space="preserve"> </w:t>
      </w:r>
      <w:r w:rsidRPr="00925A2E">
        <w:rPr>
          <w:rFonts w:asciiTheme="minorHAnsi" w:hAnsiTheme="minorHAnsi" w:cstheme="minorHAnsi"/>
          <w:szCs w:val="24"/>
        </w:rPr>
        <w:t>poziomie centralnym, regionalnym i lokal</w:t>
      </w:r>
      <w:r w:rsidR="003E5E9F" w:rsidRPr="00925A2E">
        <w:rPr>
          <w:rFonts w:asciiTheme="minorHAnsi" w:hAnsiTheme="minorHAnsi" w:cstheme="minorHAnsi"/>
          <w:szCs w:val="24"/>
        </w:rPr>
        <w:t>nym między ww. Pełnomocnikami.</w:t>
      </w:r>
    </w:p>
    <w:p w14:paraId="4BB3828D" w14:textId="124D87E0" w:rsidR="00FE3B7C" w:rsidRPr="00925A2E" w:rsidRDefault="00A033AD"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Ponadto warto zauważyć</w:t>
      </w:r>
      <w:r w:rsidR="00FE3B7C" w:rsidRPr="00925A2E">
        <w:rPr>
          <w:rFonts w:asciiTheme="minorHAnsi" w:hAnsiTheme="minorHAnsi" w:cstheme="minorHAnsi"/>
          <w:szCs w:val="24"/>
        </w:rPr>
        <w:t xml:space="preserve">, że w opinii Romów relacje między tą społecznością a Policją uległy wyraźnej poprawie: </w:t>
      </w:r>
      <w:r w:rsidR="00FE3B7C" w:rsidRPr="00925A2E">
        <w:rPr>
          <w:rFonts w:asciiTheme="minorHAnsi" w:hAnsiTheme="minorHAnsi" w:cstheme="minorHAnsi"/>
          <w:i/>
          <w:szCs w:val="24"/>
        </w:rPr>
        <w:t xml:space="preserve">Romskie NGOsy i liderzy romscy nie zgłaszali przypadków złego, dyskryminującego działania Policji, prokuratorów czy sędziów. Z wypowiedzi Romów (głównie </w:t>
      </w:r>
      <w:r w:rsidR="00095D5F">
        <w:rPr>
          <w:rFonts w:asciiTheme="minorHAnsi" w:hAnsiTheme="minorHAnsi" w:cstheme="minorHAnsi"/>
          <w:i/>
          <w:szCs w:val="24"/>
        </w:rPr>
        <w:t>z terenu Małopolski) wynika, że</w:t>
      </w:r>
      <w:r w:rsidR="00742ADD">
        <w:rPr>
          <w:rFonts w:asciiTheme="minorHAnsi" w:hAnsiTheme="minorHAnsi" w:cstheme="minorHAnsi"/>
          <w:i/>
          <w:szCs w:val="24"/>
        </w:rPr>
        <w:t xml:space="preserve"> </w:t>
      </w:r>
      <w:r w:rsidR="00FE3B7C" w:rsidRPr="00925A2E">
        <w:rPr>
          <w:rFonts w:asciiTheme="minorHAnsi" w:hAnsiTheme="minorHAnsi" w:cstheme="minorHAnsi"/>
          <w:i/>
          <w:szCs w:val="24"/>
        </w:rPr>
        <w:t>dzielnicowi pracujący na ich terenach t</w:t>
      </w:r>
      <w:r w:rsidR="00E0051B" w:rsidRPr="00925A2E">
        <w:rPr>
          <w:rFonts w:asciiTheme="minorHAnsi" w:hAnsiTheme="minorHAnsi" w:cstheme="minorHAnsi"/>
          <w:i/>
          <w:szCs w:val="24"/>
        </w:rPr>
        <w:t>raktują ich dobrze i są pomocni</w:t>
      </w:r>
      <w:r w:rsidR="00E0051B" w:rsidRPr="00645C88">
        <w:rPr>
          <w:rStyle w:val="Odwoanieprzypisudolnego"/>
          <w:rFonts w:asciiTheme="minorHAnsi" w:hAnsiTheme="minorHAnsi" w:cstheme="minorHAnsi"/>
          <w:szCs w:val="24"/>
        </w:rPr>
        <w:footnoteReference w:id="45"/>
      </w:r>
      <w:r w:rsidR="003C65B2">
        <w:rPr>
          <w:rFonts w:asciiTheme="minorHAnsi" w:hAnsiTheme="minorHAnsi" w:cstheme="minorHAnsi"/>
          <w:i/>
          <w:szCs w:val="24"/>
          <w:vertAlign w:val="superscript"/>
        </w:rPr>
        <w:t>)</w:t>
      </w:r>
      <w:r w:rsidR="00FE3B7C" w:rsidRPr="00925A2E">
        <w:rPr>
          <w:rFonts w:asciiTheme="minorHAnsi" w:hAnsiTheme="minorHAnsi" w:cstheme="minorHAnsi"/>
          <w:i/>
          <w:szCs w:val="24"/>
        </w:rPr>
        <w:t xml:space="preserve">. </w:t>
      </w:r>
    </w:p>
    <w:p w14:paraId="40A4434C" w14:textId="77173348" w:rsidR="00FE3B7C" w:rsidRPr="00744E64" w:rsidRDefault="00FE3B7C" w:rsidP="000E2F1F">
      <w:pPr>
        <w:pStyle w:val="Nagwek2"/>
        <w:numPr>
          <w:ilvl w:val="1"/>
          <w:numId w:val="32"/>
        </w:numPr>
        <w:spacing w:before="120" w:after="120" w:line="360" w:lineRule="auto"/>
        <w:ind w:left="720"/>
        <w:jc w:val="both"/>
        <w:rPr>
          <w:rFonts w:asciiTheme="minorHAnsi" w:hAnsiTheme="minorHAnsi" w:cstheme="minorHAnsi"/>
          <w:i w:val="0"/>
        </w:rPr>
      </w:pPr>
      <w:bookmarkStart w:id="49" w:name="_Toc30515631"/>
      <w:bookmarkStart w:id="50" w:name="_Toc56669994"/>
      <w:bookmarkEnd w:id="49"/>
      <w:r w:rsidRPr="00744E64">
        <w:rPr>
          <w:rFonts w:asciiTheme="minorHAnsi" w:hAnsiTheme="minorHAnsi" w:cstheme="minorHAnsi"/>
          <w:i w:val="0"/>
        </w:rPr>
        <w:t>System nieodpłatnej pomocy prawnej</w:t>
      </w:r>
      <w:bookmarkEnd w:id="50"/>
    </w:p>
    <w:p w14:paraId="78B69FE9" w14:textId="41AF0733" w:rsidR="00FE3B7C" w:rsidRPr="00925A2E" w:rsidRDefault="00FE3B7C"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Od 1 stycznia 2016 r. funkcjonuje finansowany ze środków publicznych system nieodpłatnej pomocy prawnej</w:t>
      </w:r>
      <w:r w:rsidR="008458BE" w:rsidRPr="00925A2E">
        <w:rPr>
          <w:rStyle w:val="Odwoanieprzypisudolnego"/>
          <w:rFonts w:asciiTheme="minorHAnsi" w:hAnsiTheme="minorHAnsi" w:cstheme="minorHAnsi"/>
          <w:szCs w:val="24"/>
        </w:rPr>
        <w:footnoteReference w:id="46"/>
      </w:r>
      <w:r w:rsidR="003C65B2">
        <w:rPr>
          <w:rFonts w:asciiTheme="minorHAnsi" w:hAnsiTheme="minorHAnsi" w:cstheme="minorHAnsi"/>
          <w:szCs w:val="24"/>
          <w:vertAlign w:val="superscript"/>
        </w:rPr>
        <w:t>)</w:t>
      </w:r>
      <w:r w:rsidRPr="00925A2E">
        <w:rPr>
          <w:rFonts w:asciiTheme="minorHAnsi" w:hAnsiTheme="minorHAnsi" w:cstheme="minorHAnsi"/>
          <w:szCs w:val="24"/>
        </w:rPr>
        <w:t>, świadczonej w punktach utworzonych w tym celu przez starostów. Punkty są prowadzone przez adwokatów lub radców prawnych oraz przez organizacje pozarządowe. Celem ustawy jest zagwarantowanie dostępu do podstawowych usług prawniczych grupie (beneficjentom), któr</w:t>
      </w:r>
      <w:r w:rsidR="002F64C3" w:rsidRPr="00925A2E">
        <w:rPr>
          <w:rFonts w:asciiTheme="minorHAnsi" w:hAnsiTheme="minorHAnsi" w:cstheme="minorHAnsi"/>
          <w:szCs w:val="24"/>
        </w:rPr>
        <w:t>a</w:t>
      </w:r>
      <w:r w:rsidRPr="00925A2E">
        <w:rPr>
          <w:rFonts w:asciiTheme="minorHAnsi" w:hAnsiTheme="minorHAnsi" w:cstheme="minorHAnsi"/>
          <w:szCs w:val="24"/>
        </w:rPr>
        <w:t xml:space="preserve"> </w:t>
      </w:r>
      <w:r w:rsidR="00205838" w:rsidRPr="00925A2E">
        <w:rPr>
          <w:rFonts w:asciiTheme="minorHAnsi" w:hAnsiTheme="minorHAnsi" w:cstheme="minorHAnsi"/>
          <w:szCs w:val="24"/>
        </w:rPr>
        <w:t>z</w:t>
      </w:r>
      <w:r w:rsidR="00205838">
        <w:rPr>
          <w:rFonts w:asciiTheme="minorHAnsi" w:hAnsiTheme="minorHAnsi" w:cstheme="minorHAnsi"/>
          <w:szCs w:val="24"/>
        </w:rPr>
        <w:t> </w:t>
      </w:r>
      <w:r w:rsidRPr="00925A2E">
        <w:rPr>
          <w:rFonts w:asciiTheme="minorHAnsi" w:hAnsiTheme="minorHAnsi" w:cstheme="minorHAnsi"/>
          <w:szCs w:val="24"/>
        </w:rPr>
        <w:t>uwagi na swój status materialny lub sytuację życiową nie mają możliwości uzyskania profesjonalnej pomocy prawnej na etapie przedsądowym.</w:t>
      </w:r>
    </w:p>
    <w:p w14:paraId="11219DAA" w14:textId="77777777" w:rsidR="00FE3B7C" w:rsidRPr="00925A2E" w:rsidRDefault="00FE3B7C" w:rsidP="00583860">
      <w:pPr>
        <w:spacing w:after="0" w:line="276" w:lineRule="auto"/>
        <w:jc w:val="both"/>
        <w:rPr>
          <w:rFonts w:asciiTheme="minorHAnsi" w:hAnsiTheme="minorHAnsi" w:cstheme="minorHAnsi"/>
          <w:szCs w:val="24"/>
        </w:rPr>
      </w:pPr>
      <w:r w:rsidRPr="00925A2E">
        <w:rPr>
          <w:rFonts w:asciiTheme="minorHAnsi" w:hAnsiTheme="minorHAnsi" w:cstheme="minorHAnsi"/>
          <w:szCs w:val="24"/>
        </w:rPr>
        <w:lastRenderedPageBreak/>
        <w:t xml:space="preserve">Z dniem 1 stycznia 2019 r., w związku z nowelizacją </w:t>
      </w:r>
      <w:r w:rsidR="002F64C3" w:rsidRPr="00925A2E">
        <w:rPr>
          <w:rFonts w:asciiTheme="minorHAnsi" w:hAnsiTheme="minorHAnsi" w:cstheme="minorHAnsi"/>
          <w:szCs w:val="24"/>
        </w:rPr>
        <w:t xml:space="preserve">ww. </w:t>
      </w:r>
      <w:r w:rsidRPr="00925A2E">
        <w:rPr>
          <w:rFonts w:asciiTheme="minorHAnsi" w:hAnsiTheme="minorHAnsi" w:cstheme="minorHAnsi"/>
          <w:szCs w:val="24"/>
        </w:rPr>
        <w:t xml:space="preserve">ustawy: </w:t>
      </w:r>
    </w:p>
    <w:p w14:paraId="51AA4B83" w14:textId="77777777" w:rsidR="00FE3B7C" w:rsidRPr="00925A2E" w:rsidRDefault="00FE3B7C" w:rsidP="002D2E48">
      <w:pPr>
        <w:pStyle w:val="Akapitzlist"/>
        <w:numPr>
          <w:ilvl w:val="0"/>
          <w:numId w:val="4"/>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poszerzono zakres nieodpłatnej pomocy prawnej (wprowadzono możliwość sporządzenia projektu pisma w postępowaniu przygotowawczym, administracyjnym, sądowym lub sądowo</w:t>
      </w:r>
      <w:r w:rsidR="00A8375C" w:rsidRPr="00925A2E">
        <w:rPr>
          <w:rFonts w:asciiTheme="minorHAnsi" w:hAnsiTheme="minorHAnsi" w:cstheme="minorHAnsi"/>
          <w:szCs w:val="24"/>
        </w:rPr>
        <w:t>-</w:t>
      </w:r>
      <w:r w:rsidRPr="00925A2E">
        <w:rPr>
          <w:rFonts w:asciiTheme="minorHAnsi" w:hAnsiTheme="minorHAnsi" w:cstheme="minorHAnsi"/>
          <w:szCs w:val="24"/>
        </w:rPr>
        <w:t>administracyjnym),</w:t>
      </w:r>
    </w:p>
    <w:p w14:paraId="0D1FC8BE" w14:textId="520D0D41" w:rsidR="00FE3B7C" w:rsidRPr="00925A2E" w:rsidRDefault="00FE3B7C" w:rsidP="002D2E48">
      <w:pPr>
        <w:pStyle w:val="Akapitzlist"/>
        <w:numPr>
          <w:ilvl w:val="0"/>
          <w:numId w:val="4"/>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 xml:space="preserve">wprowadzono nowe nieodpłatne usługi pomocowe: nieodpłatne poradnictwo obywatelskie (beneficjenci otrzymują udzieloną w sposób zrozumiały </w:t>
      </w:r>
      <w:r w:rsidR="00884CD1" w:rsidRPr="00925A2E">
        <w:rPr>
          <w:rFonts w:asciiTheme="minorHAnsi" w:hAnsiTheme="minorHAnsi" w:cstheme="minorHAnsi"/>
          <w:szCs w:val="24"/>
        </w:rPr>
        <w:t>dla zwykłego obywatela pomoc, w</w:t>
      </w:r>
      <w:r w:rsidR="005A6102">
        <w:rPr>
          <w:rFonts w:asciiTheme="minorHAnsi" w:hAnsiTheme="minorHAnsi" w:cstheme="minorHAnsi"/>
          <w:szCs w:val="24"/>
        </w:rPr>
        <w:t xml:space="preserve"> </w:t>
      </w:r>
      <w:r w:rsidRPr="00925A2E">
        <w:rPr>
          <w:rFonts w:asciiTheme="minorHAnsi" w:hAnsiTheme="minorHAnsi" w:cstheme="minorHAnsi"/>
          <w:szCs w:val="24"/>
        </w:rPr>
        <w:t>tym dotyczącą załatwienia czynności urzędowych lub rozwiązania życiowych problemów, na przykład w zakresie spłaty kredytów lub wyjścia ze spirali zadłużenia),</w:t>
      </w:r>
    </w:p>
    <w:p w14:paraId="0BC2754E" w14:textId="77777777" w:rsidR="00166B04" w:rsidRDefault="00FE3B7C" w:rsidP="00166B04">
      <w:pPr>
        <w:pStyle w:val="Akapitzlist"/>
        <w:numPr>
          <w:ilvl w:val="0"/>
          <w:numId w:val="4"/>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wprowadzono nieodpłatną mediację,</w:t>
      </w:r>
    </w:p>
    <w:p w14:paraId="14FC245C" w14:textId="25DC2FAC" w:rsidR="00FE3B7C" w:rsidRPr="00166B04" w:rsidRDefault="00FE3B7C" w:rsidP="00166B04">
      <w:pPr>
        <w:pStyle w:val="Akapitzlist"/>
        <w:numPr>
          <w:ilvl w:val="0"/>
          <w:numId w:val="4"/>
        </w:numPr>
        <w:spacing w:after="120" w:line="276" w:lineRule="auto"/>
        <w:ind w:left="357" w:hanging="357"/>
        <w:jc w:val="both"/>
        <w:rPr>
          <w:rFonts w:asciiTheme="minorHAnsi" w:hAnsiTheme="minorHAnsi" w:cstheme="minorHAnsi"/>
          <w:szCs w:val="24"/>
        </w:rPr>
      </w:pPr>
      <w:r w:rsidRPr="00166B04">
        <w:rPr>
          <w:rFonts w:asciiTheme="minorHAnsi" w:hAnsiTheme="minorHAnsi" w:cstheme="minorHAnsi"/>
          <w:szCs w:val="24"/>
        </w:rPr>
        <w:t>rozszerzono krąg beneficjentów nieodpłatnej pomocy (do uzyskania nieodpłatnie pomocy uprawniona jest każda osoba fizyczna,</w:t>
      </w:r>
      <w:r w:rsidR="00CE31E3" w:rsidRPr="00166B04">
        <w:rPr>
          <w:rFonts w:asciiTheme="minorHAnsi" w:hAnsiTheme="minorHAnsi" w:cstheme="minorHAnsi"/>
          <w:szCs w:val="24"/>
        </w:rPr>
        <w:t xml:space="preserve"> </w:t>
      </w:r>
      <w:r w:rsidR="00AB2628" w:rsidRPr="00893EA7">
        <w:rPr>
          <w:rFonts w:asciiTheme="minorHAnsi" w:hAnsiTheme="minorHAnsi" w:cstheme="minorHAnsi"/>
          <w:color w:val="000000" w:themeColor="text1"/>
          <w:szCs w:val="24"/>
        </w:rPr>
        <w:t>a także</w:t>
      </w:r>
      <w:r w:rsidRPr="00893EA7">
        <w:rPr>
          <w:rFonts w:asciiTheme="minorHAnsi" w:hAnsiTheme="minorHAnsi" w:cstheme="minorHAnsi"/>
          <w:color w:val="000000" w:themeColor="text1"/>
          <w:szCs w:val="24"/>
        </w:rPr>
        <w:t xml:space="preserve"> </w:t>
      </w:r>
      <w:r w:rsidR="00CE31E3" w:rsidRPr="00893EA7">
        <w:rPr>
          <w:rFonts w:asciiTheme="minorHAnsi" w:hAnsiTheme="minorHAnsi" w:cstheme="minorHAnsi"/>
          <w:color w:val="000000" w:themeColor="text1"/>
          <w:szCs w:val="24"/>
        </w:rPr>
        <w:t>osoba fizyczna prowadząca jednoosobową działalność gospodarczą</w:t>
      </w:r>
      <w:r w:rsidR="00BC250F">
        <w:rPr>
          <w:rFonts w:asciiTheme="minorHAnsi" w:hAnsiTheme="minorHAnsi" w:cstheme="minorHAnsi"/>
          <w:color w:val="000000" w:themeColor="text1"/>
          <w:szCs w:val="24"/>
        </w:rPr>
        <w:t xml:space="preserve"> (od dnia 16 maja 2020 r.)</w:t>
      </w:r>
      <w:r w:rsidR="00CE31E3" w:rsidRPr="00893EA7">
        <w:rPr>
          <w:rFonts w:asciiTheme="minorHAnsi" w:hAnsiTheme="minorHAnsi" w:cstheme="minorHAnsi"/>
          <w:color w:val="000000" w:themeColor="text1"/>
          <w:szCs w:val="24"/>
        </w:rPr>
        <w:t xml:space="preserve">, </w:t>
      </w:r>
      <w:r w:rsidRPr="00893EA7">
        <w:rPr>
          <w:rFonts w:asciiTheme="minorHAnsi" w:hAnsiTheme="minorHAnsi" w:cstheme="minorHAnsi"/>
          <w:color w:val="000000" w:themeColor="text1"/>
          <w:szCs w:val="24"/>
        </w:rPr>
        <w:t>która złoży pisemn</w:t>
      </w:r>
      <w:r w:rsidRPr="00166B04">
        <w:rPr>
          <w:rFonts w:asciiTheme="minorHAnsi" w:hAnsiTheme="minorHAnsi" w:cstheme="minorHAnsi"/>
          <w:szCs w:val="24"/>
        </w:rPr>
        <w:t>e oświadczenie, że nie jest w stanie ponieść kosztów odpłatnej pomocy prawnej),</w:t>
      </w:r>
    </w:p>
    <w:p w14:paraId="280BA67B" w14:textId="62798667" w:rsidR="00FE3B7C" w:rsidRPr="00925A2E" w:rsidRDefault="00FE3B7C" w:rsidP="002D2E48">
      <w:pPr>
        <w:pStyle w:val="Akapitzlist"/>
        <w:numPr>
          <w:ilvl w:val="0"/>
          <w:numId w:val="4"/>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 xml:space="preserve">usprawniono system udzielania nieodpłatnych usług pomocowych (po umówieniu telefonicznym lub mailowym terminu wizyty, usługi pomocowe są udzielane w punktach według kolejności zgłoszeń na dyżurach; dyżury w punktach </w:t>
      </w:r>
      <w:r w:rsidR="002A2766" w:rsidRPr="00925A2E">
        <w:rPr>
          <w:rFonts w:asciiTheme="minorHAnsi" w:hAnsiTheme="minorHAnsi" w:cstheme="minorHAnsi"/>
          <w:szCs w:val="24"/>
        </w:rPr>
        <w:t>trwają, co</w:t>
      </w:r>
      <w:r w:rsidRPr="00925A2E">
        <w:rPr>
          <w:rFonts w:asciiTheme="minorHAnsi" w:hAnsiTheme="minorHAnsi" w:cstheme="minorHAnsi"/>
          <w:szCs w:val="24"/>
        </w:rPr>
        <w:t xml:space="preserve"> najmniej 4 godziny dziennie, w przeciętnym wymiarze 5 dni w tygodniu),</w:t>
      </w:r>
    </w:p>
    <w:p w14:paraId="61FE73FB" w14:textId="77777777" w:rsidR="00FE3B7C" w:rsidRPr="00925A2E" w:rsidRDefault="00FE3B7C" w:rsidP="002D2E48">
      <w:pPr>
        <w:pStyle w:val="Akapitzlist"/>
        <w:numPr>
          <w:ilvl w:val="0"/>
          <w:numId w:val="4"/>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edukacja prawna w każdym powiecie (wprowadzono</w:t>
      </w:r>
      <w:r w:rsidR="00AE741B" w:rsidRPr="00925A2E">
        <w:rPr>
          <w:rFonts w:asciiTheme="minorHAnsi" w:hAnsiTheme="minorHAnsi" w:cstheme="minorHAnsi"/>
          <w:szCs w:val="24"/>
        </w:rPr>
        <w:t xml:space="preserve"> tu</w:t>
      </w:r>
      <w:r w:rsidRPr="00925A2E">
        <w:rPr>
          <w:rFonts w:asciiTheme="minorHAnsi" w:hAnsiTheme="minorHAnsi" w:cstheme="minorHAnsi"/>
          <w:szCs w:val="24"/>
        </w:rPr>
        <w:t xml:space="preserve"> obowiązek organizowania przynajmniej raz w roku akcji edukacyjnych przez organizacje pozarządowe, które prowadzą nieodpłatną pomoc prawną lub świadczą nieodpłatne poradnictwo obywatelskie),</w:t>
      </w:r>
    </w:p>
    <w:p w14:paraId="79B43FF8" w14:textId="77777777" w:rsidR="00FE3B7C" w:rsidRPr="00925A2E" w:rsidRDefault="00FE3B7C" w:rsidP="002D2E48">
      <w:pPr>
        <w:pStyle w:val="Akapitzlist"/>
        <w:numPr>
          <w:ilvl w:val="0"/>
          <w:numId w:val="4"/>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wprowadzono ułatwienia w korzystaniu z systemu usług pomocowych dla osób niepełnosprawnych ruchowo i doświadczających trudności w komunikowaniu się,</w:t>
      </w:r>
    </w:p>
    <w:p w14:paraId="1306FA7E" w14:textId="1D6FD574" w:rsidR="00FE3B7C" w:rsidRPr="00925A2E" w:rsidRDefault="00FE3B7C" w:rsidP="002D2E48">
      <w:pPr>
        <w:pStyle w:val="Akapitzlist"/>
        <w:numPr>
          <w:ilvl w:val="0"/>
          <w:numId w:val="4"/>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zagwarantowan</w:t>
      </w:r>
      <w:r w:rsidR="00BE2F3A" w:rsidRPr="00925A2E">
        <w:rPr>
          <w:rFonts w:asciiTheme="minorHAnsi" w:hAnsiTheme="minorHAnsi" w:cstheme="minorHAnsi"/>
          <w:szCs w:val="24"/>
        </w:rPr>
        <w:t>o</w:t>
      </w:r>
      <w:r w:rsidRPr="00925A2E">
        <w:rPr>
          <w:rFonts w:asciiTheme="minorHAnsi" w:hAnsiTheme="minorHAnsi" w:cstheme="minorHAnsi"/>
          <w:szCs w:val="24"/>
        </w:rPr>
        <w:t xml:space="preserve"> najwyższ</w:t>
      </w:r>
      <w:r w:rsidR="00BE2F3A" w:rsidRPr="00925A2E">
        <w:rPr>
          <w:rFonts w:asciiTheme="minorHAnsi" w:hAnsiTheme="minorHAnsi" w:cstheme="minorHAnsi"/>
          <w:szCs w:val="24"/>
        </w:rPr>
        <w:t>e</w:t>
      </w:r>
      <w:r w:rsidRPr="00925A2E">
        <w:rPr>
          <w:rFonts w:asciiTheme="minorHAnsi" w:hAnsiTheme="minorHAnsi" w:cstheme="minorHAnsi"/>
          <w:szCs w:val="24"/>
        </w:rPr>
        <w:t xml:space="preserve"> standard</w:t>
      </w:r>
      <w:r w:rsidR="00BE2F3A" w:rsidRPr="00925A2E">
        <w:rPr>
          <w:rFonts w:asciiTheme="minorHAnsi" w:hAnsiTheme="minorHAnsi" w:cstheme="minorHAnsi"/>
          <w:szCs w:val="24"/>
        </w:rPr>
        <w:t>y</w:t>
      </w:r>
      <w:r w:rsidR="00A8375C" w:rsidRPr="00925A2E">
        <w:rPr>
          <w:rFonts w:asciiTheme="minorHAnsi" w:hAnsiTheme="minorHAnsi" w:cstheme="minorHAnsi"/>
          <w:szCs w:val="24"/>
        </w:rPr>
        <w:t xml:space="preserve"> </w:t>
      </w:r>
      <w:r w:rsidRPr="00925A2E">
        <w:rPr>
          <w:rFonts w:asciiTheme="minorHAnsi" w:hAnsiTheme="minorHAnsi" w:cstheme="minorHAnsi"/>
          <w:szCs w:val="24"/>
        </w:rPr>
        <w:t>obsługi (poprzez wielostopniowy system wewnętrznej kontroli jakości, kontr</w:t>
      </w:r>
      <w:r w:rsidR="003E5E9F" w:rsidRPr="00925A2E">
        <w:rPr>
          <w:rFonts w:asciiTheme="minorHAnsi" w:hAnsiTheme="minorHAnsi" w:cstheme="minorHAnsi"/>
          <w:szCs w:val="24"/>
        </w:rPr>
        <w:t xml:space="preserve">oli przez starostwa powiatowe, urzędy wojewódzkie </w:t>
      </w:r>
      <w:r w:rsidRPr="00925A2E">
        <w:rPr>
          <w:rFonts w:asciiTheme="minorHAnsi" w:hAnsiTheme="minorHAnsi" w:cstheme="minorHAnsi"/>
          <w:szCs w:val="24"/>
        </w:rPr>
        <w:t>oraz nadzór samorządów prawniczych, ankiety satysfakcji),</w:t>
      </w:r>
    </w:p>
    <w:p w14:paraId="0DC46EBF" w14:textId="3EA6F3E3" w:rsidR="00A5230F" w:rsidRPr="00925A2E" w:rsidRDefault="00FE3B7C" w:rsidP="002D2E48">
      <w:pPr>
        <w:pStyle w:val="Akapitzlist"/>
        <w:numPr>
          <w:ilvl w:val="0"/>
          <w:numId w:val="4"/>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zintegrowano usługi pomocowe z innymi formami bezpłatnego poradnictwa (jeżeli przedstawiony przez beneficjenta problem nie może być rozwiązany w</w:t>
      </w:r>
      <w:r w:rsidR="005A6102">
        <w:rPr>
          <w:rFonts w:asciiTheme="minorHAnsi" w:hAnsiTheme="minorHAnsi" w:cstheme="minorHAnsi"/>
          <w:szCs w:val="24"/>
        </w:rPr>
        <w:t xml:space="preserve"> </w:t>
      </w:r>
      <w:r w:rsidRPr="00925A2E">
        <w:rPr>
          <w:rFonts w:asciiTheme="minorHAnsi" w:hAnsiTheme="minorHAnsi" w:cstheme="minorHAnsi"/>
          <w:szCs w:val="24"/>
        </w:rPr>
        <w:t xml:space="preserve">całości lub w części poprzez udzielenie nieodpłatnej pomocy prawnej albo porady obywatelskiej, to udzielający porady jest obowiązany poinformować o możliwościach uzyskania innej stosownej pomocy </w:t>
      </w:r>
      <w:r w:rsidR="00205838" w:rsidRPr="00925A2E">
        <w:rPr>
          <w:rFonts w:asciiTheme="minorHAnsi" w:hAnsiTheme="minorHAnsi" w:cstheme="minorHAnsi"/>
          <w:szCs w:val="24"/>
        </w:rPr>
        <w:t>w</w:t>
      </w:r>
      <w:r w:rsidR="00205838">
        <w:rPr>
          <w:rFonts w:asciiTheme="minorHAnsi" w:hAnsiTheme="minorHAnsi" w:cstheme="minorHAnsi"/>
          <w:szCs w:val="24"/>
        </w:rPr>
        <w:t> </w:t>
      </w:r>
      <w:r w:rsidRPr="00925A2E">
        <w:rPr>
          <w:rFonts w:asciiTheme="minorHAnsi" w:hAnsiTheme="minorHAnsi" w:cstheme="minorHAnsi"/>
          <w:szCs w:val="24"/>
        </w:rPr>
        <w:t xml:space="preserve">jednostkach nieodpłatnego poradnictwa ujętych na liście sporządzanej przez starostę, np. </w:t>
      </w:r>
      <w:r w:rsidR="00205838" w:rsidRPr="00925A2E">
        <w:rPr>
          <w:rFonts w:asciiTheme="minorHAnsi" w:hAnsiTheme="minorHAnsi" w:cstheme="minorHAnsi"/>
          <w:szCs w:val="24"/>
        </w:rPr>
        <w:t>w</w:t>
      </w:r>
      <w:r w:rsidR="00205838">
        <w:rPr>
          <w:rFonts w:asciiTheme="minorHAnsi" w:hAnsiTheme="minorHAnsi" w:cstheme="minorHAnsi"/>
          <w:szCs w:val="24"/>
        </w:rPr>
        <w:t> </w:t>
      </w:r>
      <w:r w:rsidRPr="00925A2E">
        <w:rPr>
          <w:rFonts w:asciiTheme="minorHAnsi" w:hAnsiTheme="minorHAnsi" w:cstheme="minorHAnsi"/>
          <w:szCs w:val="24"/>
        </w:rPr>
        <w:t>poradni psychologicznej, pedagogicznej, w powiatowym centrum pomocy rodzinie).</w:t>
      </w:r>
    </w:p>
    <w:p w14:paraId="43D946FD" w14:textId="52E6B93F" w:rsidR="00FE3B7C" w:rsidRPr="00925A2E" w:rsidRDefault="00FE3B7C"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Usprawnione systemowe wsparcie poradnictwa prawnego i obywatelskiego wpisuj</w:t>
      </w:r>
      <w:r w:rsidR="00A627E5" w:rsidRPr="00925A2E">
        <w:rPr>
          <w:rFonts w:asciiTheme="minorHAnsi" w:hAnsiTheme="minorHAnsi" w:cstheme="minorHAnsi"/>
          <w:szCs w:val="24"/>
        </w:rPr>
        <w:t>e</w:t>
      </w:r>
      <w:r w:rsidRPr="00925A2E">
        <w:rPr>
          <w:rFonts w:asciiTheme="minorHAnsi" w:hAnsiTheme="minorHAnsi" w:cstheme="minorHAnsi"/>
          <w:szCs w:val="24"/>
        </w:rPr>
        <w:t xml:space="preserve"> się </w:t>
      </w:r>
      <w:r w:rsidR="00205838" w:rsidRPr="00925A2E">
        <w:rPr>
          <w:rFonts w:asciiTheme="minorHAnsi" w:hAnsiTheme="minorHAnsi" w:cstheme="minorHAnsi"/>
          <w:szCs w:val="24"/>
        </w:rPr>
        <w:t>w</w:t>
      </w:r>
      <w:r w:rsidR="00205838">
        <w:rPr>
          <w:rFonts w:asciiTheme="minorHAnsi" w:hAnsiTheme="minorHAnsi" w:cstheme="minorHAnsi"/>
          <w:szCs w:val="24"/>
        </w:rPr>
        <w:t> </w:t>
      </w:r>
      <w:r w:rsidRPr="00925A2E">
        <w:rPr>
          <w:rFonts w:asciiTheme="minorHAnsi" w:hAnsiTheme="minorHAnsi" w:cstheme="minorHAnsi"/>
          <w:szCs w:val="24"/>
        </w:rPr>
        <w:t xml:space="preserve">zdiagnozowane w poprzednich programach integracji </w:t>
      </w:r>
      <w:r w:rsidR="002F64C3" w:rsidRPr="00925A2E">
        <w:rPr>
          <w:rFonts w:asciiTheme="minorHAnsi" w:hAnsiTheme="minorHAnsi" w:cstheme="minorHAnsi"/>
          <w:szCs w:val="24"/>
        </w:rPr>
        <w:t>przez biura porad obywatelskich</w:t>
      </w:r>
      <w:r w:rsidR="00E82AD3" w:rsidRPr="00925A2E">
        <w:rPr>
          <w:rFonts w:asciiTheme="minorHAnsi" w:hAnsiTheme="minorHAnsi" w:cstheme="minorHAnsi"/>
          <w:szCs w:val="24"/>
        </w:rPr>
        <w:t xml:space="preserve"> </w:t>
      </w:r>
      <w:r w:rsidRPr="00925A2E">
        <w:rPr>
          <w:rFonts w:asciiTheme="minorHAnsi" w:hAnsiTheme="minorHAnsi" w:cstheme="minorHAnsi"/>
          <w:szCs w:val="24"/>
        </w:rPr>
        <w:t>potrzeby społeczności romskiej</w:t>
      </w:r>
      <w:r w:rsidR="002F64C3" w:rsidRPr="00925A2E">
        <w:rPr>
          <w:rFonts w:asciiTheme="minorHAnsi" w:hAnsiTheme="minorHAnsi" w:cstheme="minorHAnsi"/>
          <w:szCs w:val="24"/>
        </w:rPr>
        <w:t>. Potrzeby dotyczą przede wszystkim</w:t>
      </w:r>
      <w:r w:rsidR="00E82AD3" w:rsidRPr="00925A2E">
        <w:rPr>
          <w:rFonts w:asciiTheme="minorHAnsi" w:hAnsiTheme="minorHAnsi" w:cstheme="minorHAnsi"/>
          <w:szCs w:val="24"/>
        </w:rPr>
        <w:t xml:space="preserve"> </w:t>
      </w:r>
      <w:r w:rsidRPr="00925A2E">
        <w:rPr>
          <w:rFonts w:asciiTheme="minorHAnsi" w:hAnsiTheme="minorHAnsi" w:cstheme="minorHAnsi"/>
          <w:szCs w:val="24"/>
        </w:rPr>
        <w:t xml:space="preserve">porad dla osób zadłużonych, </w:t>
      </w:r>
      <w:r w:rsidR="002F64C3" w:rsidRPr="00925A2E">
        <w:rPr>
          <w:rFonts w:asciiTheme="minorHAnsi" w:hAnsiTheme="minorHAnsi" w:cstheme="minorHAnsi"/>
          <w:szCs w:val="24"/>
        </w:rPr>
        <w:t xml:space="preserve">porad </w:t>
      </w:r>
      <w:r w:rsidR="00205838" w:rsidRPr="00925A2E">
        <w:rPr>
          <w:rFonts w:asciiTheme="minorHAnsi" w:hAnsiTheme="minorHAnsi" w:cstheme="minorHAnsi"/>
          <w:szCs w:val="24"/>
        </w:rPr>
        <w:t>w</w:t>
      </w:r>
      <w:r w:rsidR="00205838">
        <w:rPr>
          <w:rFonts w:asciiTheme="minorHAnsi" w:hAnsiTheme="minorHAnsi" w:cstheme="minorHAnsi"/>
          <w:szCs w:val="24"/>
        </w:rPr>
        <w:t> </w:t>
      </w:r>
      <w:r w:rsidRPr="00925A2E">
        <w:rPr>
          <w:rFonts w:asciiTheme="minorHAnsi" w:hAnsiTheme="minorHAnsi" w:cstheme="minorHAnsi"/>
          <w:szCs w:val="24"/>
        </w:rPr>
        <w:t xml:space="preserve">sprawach mieszkaniowych, </w:t>
      </w:r>
      <w:r w:rsidR="002F64C3" w:rsidRPr="00925A2E">
        <w:rPr>
          <w:rFonts w:asciiTheme="minorHAnsi" w:hAnsiTheme="minorHAnsi" w:cstheme="minorHAnsi"/>
          <w:szCs w:val="24"/>
        </w:rPr>
        <w:t xml:space="preserve">informacji </w:t>
      </w:r>
      <w:r w:rsidRPr="00925A2E">
        <w:rPr>
          <w:rFonts w:asciiTheme="minorHAnsi" w:hAnsiTheme="minorHAnsi" w:cstheme="minorHAnsi"/>
          <w:szCs w:val="24"/>
        </w:rPr>
        <w:t>w zakresie zabezpieczenia społecznego</w:t>
      </w:r>
      <w:r w:rsidR="002F64C3" w:rsidRPr="00925A2E">
        <w:rPr>
          <w:rFonts w:asciiTheme="minorHAnsi" w:hAnsiTheme="minorHAnsi" w:cstheme="minorHAnsi"/>
          <w:szCs w:val="24"/>
        </w:rPr>
        <w:t xml:space="preserve"> oraz </w:t>
      </w:r>
      <w:r w:rsidR="00E82AD3" w:rsidRPr="00925A2E">
        <w:rPr>
          <w:rFonts w:asciiTheme="minorHAnsi" w:hAnsiTheme="minorHAnsi" w:cstheme="minorHAnsi"/>
          <w:szCs w:val="24"/>
        </w:rPr>
        <w:t>doradztwa wynikającego</w:t>
      </w:r>
      <w:r w:rsidRPr="00925A2E">
        <w:rPr>
          <w:rFonts w:asciiTheme="minorHAnsi" w:hAnsiTheme="minorHAnsi" w:cstheme="minorHAnsi"/>
          <w:szCs w:val="24"/>
        </w:rPr>
        <w:t xml:space="preserve"> z aktualnych ważnych problemów społecznych.</w:t>
      </w:r>
    </w:p>
    <w:p w14:paraId="01853B32" w14:textId="382575B9" w:rsidR="00FE3B7C" w:rsidRPr="00925A2E" w:rsidRDefault="00FE3B7C"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To rozwiązanie stwarza możliwość funkcjonującym w 16 województwach Pełnomocnikom </w:t>
      </w:r>
      <w:r w:rsidR="00A627E5" w:rsidRPr="00925A2E">
        <w:rPr>
          <w:rFonts w:asciiTheme="minorHAnsi" w:hAnsiTheme="minorHAnsi" w:cstheme="minorHAnsi"/>
          <w:szCs w:val="24"/>
        </w:rPr>
        <w:t>w</w:t>
      </w:r>
      <w:r w:rsidRPr="00925A2E">
        <w:rPr>
          <w:rFonts w:asciiTheme="minorHAnsi" w:hAnsiTheme="minorHAnsi" w:cstheme="minorHAnsi"/>
          <w:szCs w:val="24"/>
        </w:rPr>
        <w:t xml:space="preserve">ojewodów, współpracującym z </w:t>
      </w:r>
      <w:r w:rsidR="00BE3609">
        <w:rPr>
          <w:rFonts w:asciiTheme="minorHAnsi" w:hAnsiTheme="minorHAnsi" w:cstheme="minorHAnsi"/>
          <w:szCs w:val="24"/>
        </w:rPr>
        <w:t>JST</w:t>
      </w:r>
      <w:r w:rsidRPr="00925A2E">
        <w:rPr>
          <w:rFonts w:asciiTheme="minorHAnsi" w:hAnsiTheme="minorHAnsi" w:cstheme="minorHAnsi"/>
          <w:szCs w:val="24"/>
        </w:rPr>
        <w:t xml:space="preserve"> przy realizacji niniejszej strategii, wskazan</w:t>
      </w:r>
      <w:r w:rsidR="00660B56">
        <w:rPr>
          <w:rFonts w:asciiTheme="minorHAnsi" w:hAnsiTheme="minorHAnsi" w:cstheme="minorHAnsi"/>
          <w:szCs w:val="24"/>
        </w:rPr>
        <w:t>ia opisanych wyżej możliwości w</w:t>
      </w:r>
      <w:r w:rsidR="00742ADD">
        <w:rPr>
          <w:rFonts w:asciiTheme="minorHAnsi" w:hAnsiTheme="minorHAnsi" w:cstheme="minorHAnsi"/>
          <w:szCs w:val="24"/>
        </w:rPr>
        <w:t xml:space="preserve"> </w:t>
      </w:r>
      <w:r w:rsidRPr="00925A2E">
        <w:rPr>
          <w:rFonts w:asciiTheme="minorHAnsi" w:hAnsiTheme="minorHAnsi" w:cstheme="minorHAnsi"/>
          <w:szCs w:val="24"/>
        </w:rPr>
        <w:t>przypadku potrzeby nieodpłatnego uzyskania pomocy prawnej przez Romów.</w:t>
      </w:r>
    </w:p>
    <w:p w14:paraId="6F3C9420" w14:textId="713E9278" w:rsidR="00FE3B7C" w:rsidRPr="00744E64" w:rsidRDefault="00FE3B7C" w:rsidP="000E2F1F">
      <w:pPr>
        <w:pStyle w:val="Nagwek2"/>
        <w:numPr>
          <w:ilvl w:val="1"/>
          <w:numId w:val="32"/>
        </w:numPr>
        <w:spacing w:before="120" w:after="120" w:line="360" w:lineRule="auto"/>
        <w:ind w:left="720"/>
        <w:jc w:val="both"/>
        <w:rPr>
          <w:rFonts w:asciiTheme="minorHAnsi" w:hAnsiTheme="minorHAnsi" w:cstheme="minorHAnsi"/>
          <w:i w:val="0"/>
        </w:rPr>
      </w:pPr>
      <w:bookmarkStart w:id="51" w:name="_Toc30515632"/>
      <w:bookmarkStart w:id="52" w:name="_Toc56669995"/>
      <w:bookmarkEnd w:id="51"/>
      <w:r w:rsidRPr="00744E64">
        <w:rPr>
          <w:rFonts w:asciiTheme="minorHAnsi" w:hAnsiTheme="minorHAnsi" w:cstheme="minorHAnsi"/>
          <w:i w:val="0"/>
        </w:rPr>
        <w:t>Wspieranie kultury</w:t>
      </w:r>
      <w:bookmarkEnd w:id="52"/>
    </w:p>
    <w:p w14:paraId="020B7ADA" w14:textId="753DAB3A" w:rsidR="00FE3B7C" w:rsidRPr="00925A2E" w:rsidRDefault="00FE3B7C"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Wspieranie kultury mniejszości romskiej </w:t>
      </w:r>
      <w:r w:rsidR="00A32A06" w:rsidRPr="00925A2E">
        <w:rPr>
          <w:rFonts w:asciiTheme="minorHAnsi" w:hAnsiTheme="minorHAnsi" w:cstheme="minorHAnsi"/>
          <w:szCs w:val="24"/>
        </w:rPr>
        <w:t xml:space="preserve">na szczeblu centralnym </w:t>
      </w:r>
      <w:r w:rsidRPr="00925A2E">
        <w:rPr>
          <w:rFonts w:asciiTheme="minorHAnsi" w:hAnsiTheme="minorHAnsi" w:cstheme="minorHAnsi"/>
          <w:szCs w:val="24"/>
        </w:rPr>
        <w:t>odbywa się</w:t>
      </w:r>
      <w:r w:rsidR="00A32A06" w:rsidRPr="00925A2E">
        <w:rPr>
          <w:rFonts w:asciiTheme="minorHAnsi" w:hAnsiTheme="minorHAnsi" w:cstheme="minorHAnsi"/>
          <w:szCs w:val="24"/>
        </w:rPr>
        <w:t xml:space="preserve"> </w:t>
      </w:r>
      <w:r w:rsidRPr="00925A2E">
        <w:rPr>
          <w:rFonts w:asciiTheme="minorHAnsi" w:hAnsiTheme="minorHAnsi" w:cstheme="minorHAnsi"/>
          <w:szCs w:val="24"/>
        </w:rPr>
        <w:t>dwutorowo: poprzez do</w:t>
      </w:r>
      <w:r w:rsidR="00E05190" w:rsidRPr="00925A2E">
        <w:rPr>
          <w:rFonts w:asciiTheme="minorHAnsi" w:hAnsiTheme="minorHAnsi" w:cstheme="minorHAnsi"/>
          <w:szCs w:val="24"/>
        </w:rPr>
        <w:t xml:space="preserve">tacje MSWiA oraz </w:t>
      </w:r>
      <w:r w:rsidR="00FF2C67" w:rsidRPr="00146039">
        <w:rPr>
          <w:rFonts w:asciiTheme="minorHAnsi" w:hAnsiTheme="minorHAnsi" w:cstheme="minorHAnsi"/>
          <w:szCs w:val="24"/>
        </w:rPr>
        <w:t>MK</w:t>
      </w:r>
      <w:r w:rsidR="00E05190" w:rsidRPr="00146039">
        <w:rPr>
          <w:rFonts w:asciiTheme="minorHAnsi" w:hAnsiTheme="minorHAnsi" w:cstheme="minorHAnsi"/>
          <w:szCs w:val="24"/>
        </w:rPr>
        <w:t>DN</w:t>
      </w:r>
      <w:r w:rsidR="00FF2C67" w:rsidRPr="00146039">
        <w:rPr>
          <w:rFonts w:asciiTheme="minorHAnsi" w:hAnsiTheme="minorHAnsi" w:cstheme="minorHAnsi"/>
          <w:szCs w:val="24"/>
        </w:rPr>
        <w:t>iS</w:t>
      </w:r>
      <w:r w:rsidR="00E05190" w:rsidRPr="00146039">
        <w:rPr>
          <w:rFonts w:asciiTheme="minorHAnsi" w:hAnsiTheme="minorHAnsi" w:cstheme="minorHAnsi"/>
          <w:szCs w:val="24"/>
        </w:rPr>
        <w:t>.</w:t>
      </w:r>
    </w:p>
    <w:p w14:paraId="0D74B984" w14:textId="77777777" w:rsidR="00FE3B7C" w:rsidRPr="00925A2E" w:rsidRDefault="00FE3B7C" w:rsidP="00740DAA">
      <w:pPr>
        <w:spacing w:after="120" w:line="276" w:lineRule="auto"/>
        <w:rPr>
          <w:rFonts w:asciiTheme="minorHAnsi" w:hAnsiTheme="minorHAnsi" w:cstheme="minorHAnsi"/>
          <w:szCs w:val="24"/>
        </w:rPr>
      </w:pPr>
      <w:r w:rsidRPr="00925A2E">
        <w:rPr>
          <w:rFonts w:asciiTheme="minorHAnsi" w:hAnsiTheme="minorHAnsi" w:cstheme="minorHAnsi"/>
          <w:b/>
          <w:szCs w:val="24"/>
        </w:rPr>
        <w:lastRenderedPageBreak/>
        <w:t>MSWiA</w:t>
      </w:r>
    </w:p>
    <w:p w14:paraId="51FDB8E6" w14:textId="78269456" w:rsidR="000F446D" w:rsidRPr="00925A2E" w:rsidRDefault="00FE3B7C" w:rsidP="00EB77F8">
      <w:pPr>
        <w:spacing w:after="120" w:line="276" w:lineRule="auto"/>
        <w:jc w:val="both"/>
        <w:rPr>
          <w:rFonts w:asciiTheme="minorHAnsi" w:hAnsiTheme="minorHAnsi" w:cstheme="minorHAnsi"/>
          <w:szCs w:val="24"/>
        </w:rPr>
      </w:pPr>
      <w:r w:rsidRPr="00925A2E">
        <w:rPr>
          <w:rFonts w:asciiTheme="minorHAnsi" w:hAnsiTheme="minorHAnsi" w:cstheme="minorHAnsi"/>
          <w:szCs w:val="24"/>
        </w:rPr>
        <w:t>MSWiA</w:t>
      </w:r>
      <w:r w:rsidRPr="00925A2E">
        <w:rPr>
          <w:rFonts w:asciiTheme="minorHAnsi" w:hAnsiTheme="minorHAnsi" w:cstheme="minorHAnsi"/>
          <w:b/>
          <w:szCs w:val="24"/>
        </w:rPr>
        <w:t xml:space="preserve"> </w:t>
      </w:r>
      <w:r w:rsidRPr="00925A2E">
        <w:rPr>
          <w:rFonts w:asciiTheme="minorHAnsi" w:hAnsiTheme="minorHAnsi" w:cstheme="minorHAnsi"/>
          <w:szCs w:val="24"/>
        </w:rPr>
        <w:t xml:space="preserve">wspiera kulturę </w:t>
      </w:r>
      <w:r w:rsidR="00B12122" w:rsidRPr="00925A2E">
        <w:rPr>
          <w:rFonts w:asciiTheme="minorHAnsi" w:hAnsiTheme="minorHAnsi" w:cstheme="minorHAnsi"/>
          <w:szCs w:val="24"/>
        </w:rPr>
        <w:t xml:space="preserve">etnicznej </w:t>
      </w:r>
      <w:r w:rsidRPr="00925A2E">
        <w:rPr>
          <w:rFonts w:asciiTheme="minorHAnsi" w:hAnsiTheme="minorHAnsi" w:cstheme="minorHAnsi"/>
          <w:szCs w:val="24"/>
        </w:rPr>
        <w:t xml:space="preserve">mniejszości romskiej poprzez </w:t>
      </w:r>
      <w:r w:rsidR="00B12122" w:rsidRPr="00925A2E">
        <w:rPr>
          <w:rFonts w:asciiTheme="minorHAnsi" w:hAnsiTheme="minorHAnsi" w:cstheme="minorHAnsi"/>
          <w:szCs w:val="24"/>
        </w:rPr>
        <w:t xml:space="preserve">udzielanie </w:t>
      </w:r>
      <w:r w:rsidRPr="00925A2E">
        <w:rPr>
          <w:rFonts w:asciiTheme="minorHAnsi" w:hAnsiTheme="minorHAnsi" w:cstheme="minorHAnsi"/>
          <w:szCs w:val="24"/>
        </w:rPr>
        <w:t>dotacj</w:t>
      </w:r>
      <w:r w:rsidR="00B12122" w:rsidRPr="00925A2E">
        <w:rPr>
          <w:rFonts w:asciiTheme="minorHAnsi" w:hAnsiTheme="minorHAnsi" w:cstheme="minorHAnsi"/>
          <w:szCs w:val="24"/>
        </w:rPr>
        <w:t>i</w:t>
      </w:r>
      <w:r w:rsidRPr="00925A2E">
        <w:rPr>
          <w:rFonts w:asciiTheme="minorHAnsi" w:hAnsiTheme="minorHAnsi" w:cstheme="minorHAnsi"/>
          <w:szCs w:val="24"/>
        </w:rPr>
        <w:t xml:space="preserve"> na </w:t>
      </w:r>
      <w:r w:rsidR="00B12122" w:rsidRPr="00925A2E">
        <w:rPr>
          <w:rFonts w:asciiTheme="minorHAnsi" w:hAnsiTheme="minorHAnsi" w:cstheme="minorHAnsi"/>
          <w:szCs w:val="24"/>
        </w:rPr>
        <w:t xml:space="preserve">realizację </w:t>
      </w:r>
      <w:r w:rsidRPr="00925A2E">
        <w:rPr>
          <w:rFonts w:asciiTheme="minorHAnsi" w:hAnsiTheme="minorHAnsi" w:cstheme="minorHAnsi"/>
          <w:szCs w:val="24"/>
        </w:rPr>
        <w:t>zadań mających na celu ochronę, zachowanie i rozwój tożsamości kult</w:t>
      </w:r>
      <w:r w:rsidR="008A6D1A" w:rsidRPr="00925A2E">
        <w:rPr>
          <w:rFonts w:asciiTheme="minorHAnsi" w:hAnsiTheme="minorHAnsi" w:cstheme="minorHAnsi"/>
          <w:szCs w:val="24"/>
        </w:rPr>
        <w:t>urowej mniejszości narodowych i </w:t>
      </w:r>
      <w:r w:rsidRPr="00925A2E">
        <w:rPr>
          <w:rFonts w:asciiTheme="minorHAnsi" w:hAnsiTheme="minorHAnsi" w:cstheme="minorHAnsi"/>
          <w:szCs w:val="24"/>
        </w:rPr>
        <w:t>etnicznych oraz zachowanie i rozwój języka regionalnego, o których mowa w art. 18 us</w:t>
      </w:r>
      <w:r w:rsidR="00073DBC" w:rsidRPr="00925A2E">
        <w:rPr>
          <w:rFonts w:asciiTheme="minorHAnsi" w:hAnsiTheme="minorHAnsi" w:cstheme="minorHAnsi"/>
          <w:szCs w:val="24"/>
        </w:rPr>
        <w:t xml:space="preserve">t. 2 ustawy </w:t>
      </w:r>
      <w:r w:rsidR="00EB77F8">
        <w:rPr>
          <w:rFonts w:asciiTheme="minorHAnsi" w:hAnsiTheme="minorHAnsi" w:cstheme="minorHAnsi"/>
          <w:szCs w:val="24"/>
        </w:rPr>
        <w:t>z </w:t>
      </w:r>
      <w:r w:rsidR="00EB77F8" w:rsidRPr="00EB77F8">
        <w:rPr>
          <w:rFonts w:asciiTheme="minorHAnsi" w:hAnsiTheme="minorHAnsi" w:cstheme="minorHAnsi"/>
          <w:szCs w:val="24"/>
        </w:rPr>
        <w:t>dnia 6 stycznia 2005 r. o mniejszościac</w:t>
      </w:r>
      <w:r w:rsidR="00EB77F8">
        <w:rPr>
          <w:rFonts w:asciiTheme="minorHAnsi" w:hAnsiTheme="minorHAnsi" w:cstheme="minorHAnsi"/>
          <w:szCs w:val="24"/>
        </w:rPr>
        <w:t xml:space="preserve">h narodowych i etnicznych oraz o języku regionalnym </w:t>
      </w:r>
      <w:r w:rsidR="0016105C">
        <w:rPr>
          <w:rFonts w:asciiTheme="minorHAnsi" w:hAnsiTheme="minorHAnsi" w:cstheme="minorHAnsi"/>
          <w:szCs w:val="24"/>
        </w:rPr>
        <w:t>(Dz. U. z </w:t>
      </w:r>
      <w:r w:rsidR="00EB77F8" w:rsidRPr="00EB77F8">
        <w:rPr>
          <w:rFonts w:asciiTheme="minorHAnsi" w:hAnsiTheme="minorHAnsi" w:cstheme="minorHAnsi"/>
          <w:szCs w:val="24"/>
        </w:rPr>
        <w:t>2017 r. poz. 823)</w:t>
      </w:r>
      <w:r w:rsidR="00893EA7">
        <w:rPr>
          <w:rFonts w:asciiTheme="minorHAnsi" w:hAnsiTheme="minorHAnsi" w:cstheme="minorHAnsi"/>
          <w:szCs w:val="24"/>
        </w:rPr>
        <w:t>.</w:t>
      </w:r>
    </w:p>
    <w:p w14:paraId="0DAB2606" w14:textId="51FD4532" w:rsidR="00B12122" w:rsidRPr="00925A2E" w:rsidRDefault="00B12122"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Regularnie udzielane są dotacje </w:t>
      </w:r>
      <w:r w:rsidR="002C4F23" w:rsidRPr="00925A2E">
        <w:rPr>
          <w:rFonts w:asciiTheme="minorHAnsi" w:hAnsiTheme="minorHAnsi" w:cstheme="minorHAnsi"/>
          <w:szCs w:val="24"/>
        </w:rPr>
        <w:t xml:space="preserve">MSWiA </w:t>
      </w:r>
      <w:r w:rsidRPr="00925A2E">
        <w:rPr>
          <w:rFonts w:asciiTheme="minorHAnsi" w:hAnsiTheme="minorHAnsi" w:cstheme="minorHAnsi"/>
          <w:szCs w:val="24"/>
        </w:rPr>
        <w:t>o charakterze podmiotowym (na bieżące funkcjonowanie organizacji pozarządowych mniejszości romskiej) oraz celowym (na wsparcie konkretnych przedsięwzięć realizowanych na rzecz tej mniejszości). Okazjonalnie, w miarę napływania wniosków oraz dostępności odpowiednich środków budżetowych, udzielane są także dotacje na realizację inwestycji</w:t>
      </w:r>
      <w:r w:rsidRPr="00925A2E">
        <w:rPr>
          <w:rStyle w:val="Odwoanieprzypisudolnego"/>
          <w:rFonts w:asciiTheme="minorHAnsi" w:hAnsiTheme="minorHAnsi" w:cstheme="minorHAnsi"/>
          <w:szCs w:val="24"/>
        </w:rPr>
        <w:footnoteReference w:id="47"/>
      </w:r>
      <w:r w:rsidR="003C65B2">
        <w:rPr>
          <w:rFonts w:asciiTheme="minorHAnsi" w:hAnsiTheme="minorHAnsi" w:cstheme="minorHAnsi"/>
          <w:szCs w:val="24"/>
          <w:vertAlign w:val="superscript"/>
        </w:rPr>
        <w:t>)</w:t>
      </w:r>
      <w:r w:rsidRPr="00925A2E">
        <w:rPr>
          <w:rFonts w:asciiTheme="minorHAnsi" w:hAnsiTheme="minorHAnsi" w:cstheme="minorHAnsi"/>
          <w:szCs w:val="24"/>
        </w:rPr>
        <w:t>.</w:t>
      </w:r>
    </w:p>
    <w:p w14:paraId="79DE7F2E" w14:textId="7F43E95C" w:rsidR="00A32A06" w:rsidRPr="00925A2E" w:rsidRDefault="00A32A06" w:rsidP="00583860">
      <w:pPr>
        <w:spacing w:after="0" w:line="276" w:lineRule="auto"/>
        <w:jc w:val="both"/>
        <w:rPr>
          <w:rFonts w:asciiTheme="minorHAnsi" w:hAnsiTheme="minorHAnsi" w:cstheme="minorHAnsi"/>
          <w:szCs w:val="24"/>
        </w:rPr>
      </w:pPr>
      <w:r w:rsidRPr="00925A2E">
        <w:rPr>
          <w:rFonts w:asciiTheme="minorHAnsi" w:hAnsiTheme="minorHAnsi" w:cstheme="minorHAnsi"/>
          <w:szCs w:val="24"/>
        </w:rPr>
        <w:t xml:space="preserve">Jako przykłady cyklicznie wspieranych przez MSWiA zadań mających na celu </w:t>
      </w:r>
      <w:r w:rsidR="000C4958" w:rsidRPr="00925A2E">
        <w:rPr>
          <w:rFonts w:asciiTheme="minorHAnsi" w:hAnsiTheme="minorHAnsi" w:cstheme="minorHAnsi"/>
          <w:szCs w:val="24"/>
        </w:rPr>
        <w:t>ochronę, zachowanie i </w:t>
      </w:r>
      <w:r w:rsidRPr="00925A2E">
        <w:rPr>
          <w:rFonts w:asciiTheme="minorHAnsi" w:hAnsiTheme="minorHAnsi" w:cstheme="minorHAnsi"/>
          <w:szCs w:val="24"/>
        </w:rPr>
        <w:t xml:space="preserve">rozwój tożsamości kulturowej mniejszości romskiej wskazać </w:t>
      </w:r>
      <w:r w:rsidR="000A12FA" w:rsidRPr="00925A2E">
        <w:rPr>
          <w:rFonts w:asciiTheme="minorHAnsi" w:hAnsiTheme="minorHAnsi" w:cstheme="minorHAnsi"/>
          <w:szCs w:val="24"/>
        </w:rPr>
        <w:t>można np. następujące zadania</w:t>
      </w:r>
      <w:r w:rsidRPr="00925A2E">
        <w:rPr>
          <w:rFonts w:asciiTheme="minorHAnsi" w:hAnsiTheme="minorHAnsi" w:cstheme="minorHAnsi"/>
          <w:szCs w:val="24"/>
        </w:rPr>
        <w:t>:</w:t>
      </w:r>
    </w:p>
    <w:p w14:paraId="67C20118" w14:textId="66AF4216" w:rsidR="00A32A06" w:rsidRPr="00925A2E" w:rsidRDefault="00A32A06" w:rsidP="000E2F1F">
      <w:pPr>
        <w:numPr>
          <w:ilvl w:val="0"/>
          <w:numId w:val="31"/>
        </w:numPr>
        <w:spacing w:after="0" w:line="276" w:lineRule="auto"/>
        <w:ind w:left="357" w:hanging="357"/>
        <w:jc w:val="both"/>
        <w:rPr>
          <w:rFonts w:asciiTheme="minorHAnsi" w:hAnsiTheme="minorHAnsi" w:cstheme="minorHAnsi"/>
          <w:szCs w:val="24"/>
        </w:rPr>
      </w:pPr>
      <w:r w:rsidRPr="00925A2E">
        <w:rPr>
          <w:rFonts w:asciiTheme="minorHAnsi" w:hAnsiTheme="minorHAnsi" w:cstheme="minorHAnsi"/>
          <w:i/>
          <w:szCs w:val="24"/>
        </w:rPr>
        <w:t>Szlakiem Martyrologii Romów</w:t>
      </w:r>
      <w:r w:rsidRPr="00925A2E">
        <w:rPr>
          <w:rFonts w:asciiTheme="minorHAnsi" w:hAnsiTheme="minorHAnsi" w:cstheme="minorHAnsi"/>
          <w:szCs w:val="24"/>
        </w:rPr>
        <w:t xml:space="preserve"> </w:t>
      </w:r>
      <w:r w:rsidR="003159A7" w:rsidRPr="00925A2E">
        <w:rPr>
          <w:rFonts w:asciiTheme="minorHAnsi" w:hAnsiTheme="minorHAnsi" w:cstheme="minorHAnsi"/>
          <w:szCs w:val="24"/>
        </w:rPr>
        <w:t xml:space="preserve">– </w:t>
      </w:r>
      <w:r w:rsidRPr="00925A2E">
        <w:rPr>
          <w:rFonts w:asciiTheme="minorHAnsi" w:hAnsiTheme="minorHAnsi" w:cstheme="minorHAnsi"/>
          <w:szCs w:val="24"/>
        </w:rPr>
        <w:t xml:space="preserve">realizowane przez Integracyjne Stowarzyszenie SAWORE (łącznie ok. </w:t>
      </w:r>
      <w:r w:rsidR="00392BC4" w:rsidRPr="00925A2E">
        <w:rPr>
          <w:rFonts w:asciiTheme="minorHAnsi" w:hAnsiTheme="minorHAnsi" w:cstheme="minorHAnsi"/>
          <w:szCs w:val="24"/>
        </w:rPr>
        <w:t>80</w:t>
      </w:r>
      <w:r w:rsidR="000C4958" w:rsidRPr="00925A2E">
        <w:rPr>
          <w:rFonts w:asciiTheme="minorHAnsi" w:hAnsiTheme="minorHAnsi" w:cstheme="minorHAnsi"/>
          <w:szCs w:val="24"/>
        </w:rPr>
        <w:t xml:space="preserve"> tys. zł w latach 2015</w:t>
      </w:r>
      <w:r w:rsidR="003C65B2" w:rsidRPr="00925A2E">
        <w:rPr>
          <w:rFonts w:asciiTheme="minorHAnsi" w:hAnsiTheme="minorHAnsi" w:cstheme="minorHAnsi"/>
          <w:szCs w:val="24"/>
        </w:rPr>
        <w:t>–</w:t>
      </w:r>
      <w:r w:rsidR="000C4958" w:rsidRPr="00925A2E">
        <w:rPr>
          <w:rFonts w:asciiTheme="minorHAnsi" w:hAnsiTheme="minorHAnsi" w:cstheme="minorHAnsi"/>
          <w:szCs w:val="24"/>
        </w:rPr>
        <w:t>2020),</w:t>
      </w:r>
    </w:p>
    <w:p w14:paraId="18B0D973" w14:textId="6C8732B6" w:rsidR="00A32A06" w:rsidRPr="00925A2E" w:rsidRDefault="00A32A06" w:rsidP="000E2F1F">
      <w:pPr>
        <w:numPr>
          <w:ilvl w:val="0"/>
          <w:numId w:val="31"/>
        </w:numPr>
        <w:spacing w:after="0" w:line="276" w:lineRule="auto"/>
        <w:ind w:left="357" w:hanging="357"/>
        <w:jc w:val="both"/>
        <w:rPr>
          <w:rFonts w:asciiTheme="minorHAnsi" w:hAnsiTheme="minorHAnsi" w:cstheme="minorHAnsi"/>
          <w:szCs w:val="24"/>
        </w:rPr>
      </w:pPr>
      <w:r w:rsidRPr="00925A2E">
        <w:rPr>
          <w:rFonts w:asciiTheme="minorHAnsi" w:hAnsiTheme="minorHAnsi" w:cstheme="minorHAnsi"/>
          <w:i/>
          <w:szCs w:val="24"/>
        </w:rPr>
        <w:t>Dni Kultury Romskiej</w:t>
      </w:r>
      <w:r w:rsidR="003159A7" w:rsidRPr="00925A2E">
        <w:rPr>
          <w:rFonts w:asciiTheme="minorHAnsi" w:hAnsiTheme="minorHAnsi" w:cstheme="minorHAnsi"/>
          <w:szCs w:val="24"/>
        </w:rPr>
        <w:t xml:space="preserve"> –</w:t>
      </w:r>
      <w:r w:rsidRPr="00925A2E">
        <w:rPr>
          <w:rFonts w:asciiTheme="minorHAnsi" w:hAnsiTheme="minorHAnsi" w:cstheme="minorHAnsi"/>
          <w:szCs w:val="24"/>
        </w:rPr>
        <w:t xml:space="preserve"> realizowane przez Stowarzyszenie Na Rzecz Społeczności Romskiej </w:t>
      </w:r>
      <w:r w:rsidR="00FF50A8">
        <w:rPr>
          <w:rFonts w:asciiTheme="minorHAnsi" w:hAnsiTheme="minorHAnsi" w:cstheme="minorHAnsi"/>
          <w:szCs w:val="24"/>
        </w:rPr>
        <w:t>„</w:t>
      </w:r>
      <w:r w:rsidRPr="00925A2E">
        <w:rPr>
          <w:rFonts w:asciiTheme="minorHAnsi" w:hAnsiTheme="minorHAnsi" w:cstheme="minorHAnsi"/>
          <w:szCs w:val="24"/>
        </w:rPr>
        <w:t>Zefiryn" (łącznie ok.</w:t>
      </w:r>
      <w:r w:rsidR="000C4958" w:rsidRPr="00925A2E">
        <w:rPr>
          <w:rFonts w:asciiTheme="minorHAnsi" w:hAnsiTheme="minorHAnsi" w:cstheme="minorHAnsi"/>
          <w:szCs w:val="24"/>
        </w:rPr>
        <w:t xml:space="preserve"> 56 tys. zł w latach 2017</w:t>
      </w:r>
      <w:r w:rsidR="003C65B2" w:rsidRPr="00925A2E">
        <w:rPr>
          <w:rFonts w:asciiTheme="minorHAnsi" w:hAnsiTheme="minorHAnsi" w:cstheme="minorHAnsi"/>
          <w:szCs w:val="24"/>
        </w:rPr>
        <w:t>–</w:t>
      </w:r>
      <w:r w:rsidR="000C4958" w:rsidRPr="00925A2E">
        <w:rPr>
          <w:rFonts w:asciiTheme="minorHAnsi" w:hAnsiTheme="minorHAnsi" w:cstheme="minorHAnsi"/>
          <w:szCs w:val="24"/>
        </w:rPr>
        <w:t>2020),</w:t>
      </w:r>
    </w:p>
    <w:p w14:paraId="5392E18D" w14:textId="44A8088F" w:rsidR="00A32A06" w:rsidRPr="00925A2E" w:rsidRDefault="00A32A06" w:rsidP="000E2F1F">
      <w:pPr>
        <w:numPr>
          <w:ilvl w:val="0"/>
          <w:numId w:val="31"/>
        </w:numPr>
        <w:spacing w:after="0" w:line="276" w:lineRule="auto"/>
        <w:ind w:left="357" w:hanging="357"/>
        <w:jc w:val="both"/>
        <w:rPr>
          <w:rFonts w:asciiTheme="minorHAnsi" w:hAnsiTheme="minorHAnsi" w:cstheme="minorHAnsi"/>
          <w:szCs w:val="24"/>
        </w:rPr>
      </w:pPr>
      <w:r w:rsidRPr="00925A2E">
        <w:rPr>
          <w:rFonts w:asciiTheme="minorHAnsi" w:hAnsiTheme="minorHAnsi" w:cstheme="minorHAnsi"/>
          <w:i/>
          <w:szCs w:val="24"/>
        </w:rPr>
        <w:t>Międzynarodowy Dzień Pamięci o Zagładzie Romów</w:t>
      </w:r>
      <w:r w:rsidRPr="00925A2E">
        <w:rPr>
          <w:rFonts w:asciiTheme="minorHAnsi" w:hAnsiTheme="minorHAnsi" w:cstheme="minorHAnsi"/>
          <w:szCs w:val="24"/>
        </w:rPr>
        <w:t xml:space="preserve"> </w:t>
      </w:r>
      <w:r w:rsidR="000018AD" w:rsidRPr="00925A2E">
        <w:rPr>
          <w:rFonts w:asciiTheme="minorHAnsi" w:hAnsiTheme="minorHAnsi" w:cstheme="minorHAnsi"/>
          <w:szCs w:val="24"/>
        </w:rPr>
        <w:t>–</w:t>
      </w:r>
      <w:r w:rsidRPr="00925A2E">
        <w:rPr>
          <w:rFonts w:asciiTheme="minorHAnsi" w:hAnsiTheme="minorHAnsi" w:cstheme="minorHAnsi"/>
          <w:szCs w:val="24"/>
        </w:rPr>
        <w:t xml:space="preserve"> obchody rocznic likwidacji </w:t>
      </w:r>
      <w:r w:rsidR="000C4958" w:rsidRPr="00925A2E">
        <w:rPr>
          <w:rFonts w:asciiTheme="minorHAnsi" w:hAnsiTheme="minorHAnsi" w:cstheme="minorHAnsi"/>
          <w:szCs w:val="24"/>
        </w:rPr>
        <w:t xml:space="preserve">tzw. </w:t>
      </w:r>
      <w:r w:rsidRPr="00925A2E">
        <w:rPr>
          <w:rFonts w:asciiTheme="minorHAnsi" w:hAnsiTheme="minorHAnsi" w:cstheme="minorHAnsi"/>
          <w:i/>
          <w:szCs w:val="24"/>
        </w:rPr>
        <w:t>Zigeunerlager</w:t>
      </w:r>
      <w:r w:rsidRPr="00925A2E">
        <w:rPr>
          <w:rFonts w:asciiTheme="minorHAnsi" w:hAnsiTheme="minorHAnsi" w:cstheme="minorHAnsi"/>
          <w:szCs w:val="24"/>
        </w:rPr>
        <w:t xml:space="preserve"> – realizowane przez Stowarzyszenie Romów w Polsce</w:t>
      </w:r>
      <w:r w:rsidR="00392BC4" w:rsidRPr="00925A2E">
        <w:rPr>
          <w:rFonts w:asciiTheme="minorHAnsi" w:hAnsiTheme="minorHAnsi" w:cstheme="minorHAnsi"/>
          <w:szCs w:val="24"/>
        </w:rPr>
        <w:t xml:space="preserve"> (łącznie ok. 369 tys. zł </w:t>
      </w:r>
      <w:r w:rsidR="00205838" w:rsidRPr="00925A2E">
        <w:rPr>
          <w:rFonts w:asciiTheme="minorHAnsi" w:hAnsiTheme="minorHAnsi" w:cstheme="minorHAnsi"/>
          <w:szCs w:val="24"/>
        </w:rPr>
        <w:t>w</w:t>
      </w:r>
      <w:r w:rsidR="00205838">
        <w:rPr>
          <w:rFonts w:asciiTheme="minorHAnsi" w:hAnsiTheme="minorHAnsi" w:cstheme="minorHAnsi"/>
          <w:szCs w:val="24"/>
        </w:rPr>
        <w:t> </w:t>
      </w:r>
      <w:r w:rsidR="000C4958" w:rsidRPr="00925A2E">
        <w:rPr>
          <w:rFonts w:asciiTheme="minorHAnsi" w:hAnsiTheme="minorHAnsi" w:cstheme="minorHAnsi"/>
          <w:szCs w:val="24"/>
        </w:rPr>
        <w:t>latach 2015</w:t>
      </w:r>
      <w:r w:rsidR="003C65B2" w:rsidRPr="00925A2E">
        <w:rPr>
          <w:rFonts w:asciiTheme="minorHAnsi" w:hAnsiTheme="minorHAnsi" w:cstheme="minorHAnsi"/>
          <w:szCs w:val="24"/>
        </w:rPr>
        <w:t>–</w:t>
      </w:r>
      <w:r w:rsidR="000C4958" w:rsidRPr="00925A2E">
        <w:rPr>
          <w:rFonts w:asciiTheme="minorHAnsi" w:hAnsiTheme="minorHAnsi" w:cstheme="minorHAnsi"/>
          <w:szCs w:val="24"/>
        </w:rPr>
        <w:t>2020),</w:t>
      </w:r>
    </w:p>
    <w:p w14:paraId="44E3B0B8" w14:textId="7D5D35DB" w:rsidR="00A32A06" w:rsidRPr="00925A2E" w:rsidRDefault="00A32A06" w:rsidP="000E2F1F">
      <w:pPr>
        <w:numPr>
          <w:ilvl w:val="0"/>
          <w:numId w:val="31"/>
        </w:numPr>
        <w:spacing w:after="0" w:line="276" w:lineRule="auto"/>
        <w:ind w:left="357" w:hanging="357"/>
        <w:jc w:val="both"/>
        <w:rPr>
          <w:rFonts w:asciiTheme="minorHAnsi" w:hAnsiTheme="minorHAnsi" w:cstheme="minorHAnsi"/>
          <w:szCs w:val="24"/>
        </w:rPr>
      </w:pPr>
      <w:r w:rsidRPr="00925A2E">
        <w:rPr>
          <w:rFonts w:asciiTheme="minorHAnsi" w:hAnsiTheme="minorHAnsi" w:cstheme="minorHAnsi"/>
          <w:i/>
          <w:szCs w:val="24"/>
        </w:rPr>
        <w:t>Międzynarodowe Spotkania Zespołów Cygańskich Romane Dyvesa</w:t>
      </w:r>
      <w:r w:rsidRPr="00925A2E">
        <w:rPr>
          <w:rFonts w:asciiTheme="minorHAnsi" w:hAnsiTheme="minorHAnsi" w:cstheme="minorHAnsi"/>
          <w:szCs w:val="24"/>
        </w:rPr>
        <w:t xml:space="preserve"> – realizowane przez Stowarzyszenie Twórców i Przyjaciół Kultury Cygańskiej im. Papuszy w Gorzowie Wielkopolskim (łącznie </w:t>
      </w:r>
      <w:r w:rsidR="000C4958" w:rsidRPr="00925A2E">
        <w:rPr>
          <w:rFonts w:asciiTheme="minorHAnsi" w:hAnsiTheme="minorHAnsi" w:cstheme="minorHAnsi"/>
          <w:szCs w:val="24"/>
        </w:rPr>
        <w:t>592 tys. zł w latach 2015</w:t>
      </w:r>
      <w:r w:rsidR="003C65B2" w:rsidRPr="00925A2E">
        <w:rPr>
          <w:rFonts w:asciiTheme="minorHAnsi" w:hAnsiTheme="minorHAnsi" w:cstheme="minorHAnsi"/>
          <w:szCs w:val="24"/>
        </w:rPr>
        <w:t>–</w:t>
      </w:r>
      <w:r w:rsidR="000C4958" w:rsidRPr="00925A2E">
        <w:rPr>
          <w:rFonts w:asciiTheme="minorHAnsi" w:hAnsiTheme="minorHAnsi" w:cstheme="minorHAnsi"/>
          <w:szCs w:val="24"/>
        </w:rPr>
        <w:t>2020),</w:t>
      </w:r>
    </w:p>
    <w:p w14:paraId="6DFF5C28" w14:textId="7BE7FF93" w:rsidR="00A32A06" w:rsidRPr="00925A2E" w:rsidRDefault="00A32A06" w:rsidP="000E2F1F">
      <w:pPr>
        <w:numPr>
          <w:ilvl w:val="0"/>
          <w:numId w:val="31"/>
        </w:numPr>
        <w:spacing w:after="0" w:line="276" w:lineRule="auto"/>
        <w:ind w:left="357" w:hanging="357"/>
        <w:jc w:val="both"/>
        <w:rPr>
          <w:rFonts w:asciiTheme="minorHAnsi" w:hAnsiTheme="minorHAnsi" w:cstheme="minorHAnsi"/>
          <w:szCs w:val="24"/>
        </w:rPr>
      </w:pPr>
      <w:r w:rsidRPr="00925A2E">
        <w:rPr>
          <w:rFonts w:asciiTheme="minorHAnsi" w:hAnsiTheme="minorHAnsi" w:cstheme="minorHAnsi"/>
          <w:i/>
          <w:szCs w:val="24"/>
        </w:rPr>
        <w:t>Dni Kultury Romskiej w Krakowie</w:t>
      </w:r>
      <w:r w:rsidRPr="00925A2E">
        <w:rPr>
          <w:rFonts w:asciiTheme="minorHAnsi" w:hAnsiTheme="minorHAnsi" w:cstheme="minorHAnsi"/>
          <w:szCs w:val="24"/>
        </w:rPr>
        <w:t xml:space="preserve"> – realizowane przez Towarzystwo Krzewienia Kultury i Tradycji Romskiej </w:t>
      </w:r>
      <w:r w:rsidR="00FF50A8">
        <w:rPr>
          <w:rFonts w:asciiTheme="minorHAnsi" w:hAnsiTheme="minorHAnsi" w:cstheme="minorHAnsi"/>
          <w:szCs w:val="24"/>
        </w:rPr>
        <w:t>„</w:t>
      </w:r>
      <w:r w:rsidRPr="00925A2E">
        <w:rPr>
          <w:rFonts w:asciiTheme="minorHAnsi" w:hAnsiTheme="minorHAnsi" w:cstheme="minorHAnsi"/>
          <w:szCs w:val="24"/>
        </w:rPr>
        <w:t xml:space="preserve">KAŁE JAKHA" (łącznie ok. </w:t>
      </w:r>
      <w:r w:rsidR="000C4958" w:rsidRPr="00925A2E">
        <w:rPr>
          <w:rFonts w:asciiTheme="minorHAnsi" w:hAnsiTheme="minorHAnsi" w:cstheme="minorHAnsi"/>
          <w:szCs w:val="24"/>
        </w:rPr>
        <w:t>525 tys. zł w latach 2015</w:t>
      </w:r>
      <w:r w:rsidR="003C65B2" w:rsidRPr="00925A2E">
        <w:rPr>
          <w:rFonts w:asciiTheme="minorHAnsi" w:hAnsiTheme="minorHAnsi" w:cstheme="minorHAnsi"/>
          <w:szCs w:val="24"/>
        </w:rPr>
        <w:t>–</w:t>
      </w:r>
      <w:r w:rsidR="000C4958" w:rsidRPr="00925A2E">
        <w:rPr>
          <w:rFonts w:asciiTheme="minorHAnsi" w:hAnsiTheme="minorHAnsi" w:cstheme="minorHAnsi"/>
          <w:szCs w:val="24"/>
        </w:rPr>
        <w:t>2020),</w:t>
      </w:r>
    </w:p>
    <w:p w14:paraId="3828002A" w14:textId="7CFB3AE9" w:rsidR="000A12FA" w:rsidRPr="00925A2E" w:rsidRDefault="00A32A06" w:rsidP="000E2F1F">
      <w:pPr>
        <w:numPr>
          <w:ilvl w:val="0"/>
          <w:numId w:val="31"/>
        </w:numPr>
        <w:spacing w:after="0" w:line="276" w:lineRule="auto"/>
        <w:ind w:left="357" w:hanging="357"/>
        <w:jc w:val="both"/>
        <w:rPr>
          <w:rFonts w:asciiTheme="minorHAnsi" w:hAnsiTheme="minorHAnsi" w:cstheme="minorHAnsi"/>
          <w:szCs w:val="24"/>
        </w:rPr>
      </w:pPr>
      <w:r w:rsidRPr="00925A2E">
        <w:rPr>
          <w:rFonts w:asciiTheme="minorHAnsi" w:hAnsiTheme="minorHAnsi" w:cstheme="minorHAnsi"/>
          <w:i/>
          <w:szCs w:val="24"/>
        </w:rPr>
        <w:t xml:space="preserve">Wydawanie gazety romskiej </w:t>
      </w:r>
      <w:r w:rsidR="00FF50A8">
        <w:rPr>
          <w:rFonts w:asciiTheme="minorHAnsi" w:hAnsiTheme="minorHAnsi" w:cstheme="minorHAnsi"/>
          <w:i/>
          <w:szCs w:val="24"/>
        </w:rPr>
        <w:t>„</w:t>
      </w:r>
      <w:r w:rsidRPr="00925A2E">
        <w:rPr>
          <w:rFonts w:asciiTheme="minorHAnsi" w:hAnsiTheme="minorHAnsi" w:cstheme="minorHAnsi"/>
          <w:i/>
          <w:szCs w:val="24"/>
        </w:rPr>
        <w:t xml:space="preserve">Romano Atmo </w:t>
      </w:r>
      <w:r w:rsidR="003C65B2" w:rsidRPr="00925A2E">
        <w:rPr>
          <w:rFonts w:asciiTheme="minorHAnsi" w:hAnsiTheme="minorHAnsi" w:cstheme="minorHAnsi"/>
          <w:szCs w:val="24"/>
        </w:rPr>
        <w:t>–</w:t>
      </w:r>
      <w:r w:rsidRPr="00925A2E">
        <w:rPr>
          <w:rFonts w:asciiTheme="minorHAnsi" w:hAnsiTheme="minorHAnsi" w:cstheme="minorHAnsi"/>
          <w:i/>
          <w:szCs w:val="24"/>
        </w:rPr>
        <w:t xml:space="preserve"> Cygańska Dusza"</w:t>
      </w:r>
      <w:r w:rsidRPr="00925A2E">
        <w:rPr>
          <w:rFonts w:asciiTheme="minorHAnsi" w:hAnsiTheme="minorHAnsi" w:cstheme="minorHAnsi"/>
          <w:szCs w:val="24"/>
        </w:rPr>
        <w:t xml:space="preserve"> – realizowane przez Związek Romów Polskich (łącznie ok. </w:t>
      </w:r>
      <w:r w:rsidR="000A12FA" w:rsidRPr="00925A2E">
        <w:rPr>
          <w:rFonts w:asciiTheme="minorHAnsi" w:hAnsiTheme="minorHAnsi" w:cstheme="minorHAnsi"/>
          <w:szCs w:val="24"/>
        </w:rPr>
        <w:t>721 tys. zł w latach 2015</w:t>
      </w:r>
      <w:r w:rsidR="003C65B2" w:rsidRPr="00925A2E">
        <w:rPr>
          <w:rFonts w:asciiTheme="minorHAnsi" w:hAnsiTheme="minorHAnsi" w:cstheme="minorHAnsi"/>
          <w:szCs w:val="24"/>
        </w:rPr>
        <w:t>–</w:t>
      </w:r>
      <w:r w:rsidR="000A12FA" w:rsidRPr="00925A2E">
        <w:rPr>
          <w:rFonts w:asciiTheme="minorHAnsi" w:hAnsiTheme="minorHAnsi" w:cstheme="minorHAnsi"/>
          <w:szCs w:val="24"/>
        </w:rPr>
        <w:t>2020)</w:t>
      </w:r>
      <w:r w:rsidR="000C4958" w:rsidRPr="00925A2E">
        <w:rPr>
          <w:rFonts w:asciiTheme="minorHAnsi" w:hAnsiTheme="minorHAnsi" w:cstheme="minorHAnsi"/>
          <w:szCs w:val="24"/>
        </w:rPr>
        <w:t>,</w:t>
      </w:r>
    </w:p>
    <w:p w14:paraId="285EC7C7" w14:textId="4D100743" w:rsidR="000A12FA" w:rsidRPr="00925A2E" w:rsidRDefault="000A12FA" w:rsidP="000E2F1F">
      <w:pPr>
        <w:numPr>
          <w:ilvl w:val="0"/>
          <w:numId w:val="31"/>
        </w:numPr>
        <w:spacing w:after="0" w:line="276" w:lineRule="auto"/>
        <w:ind w:left="357" w:hanging="357"/>
        <w:jc w:val="both"/>
        <w:rPr>
          <w:rFonts w:asciiTheme="minorHAnsi" w:hAnsiTheme="minorHAnsi" w:cstheme="minorHAnsi"/>
          <w:szCs w:val="24"/>
        </w:rPr>
      </w:pPr>
      <w:r w:rsidRPr="00925A2E">
        <w:rPr>
          <w:rFonts w:asciiTheme="minorHAnsi" w:hAnsiTheme="minorHAnsi" w:cstheme="minorHAnsi"/>
          <w:i/>
          <w:szCs w:val="24"/>
        </w:rPr>
        <w:t>Cztery strony świata</w:t>
      </w:r>
      <w:r w:rsidRPr="00925A2E">
        <w:rPr>
          <w:rFonts w:asciiTheme="minorHAnsi" w:hAnsiTheme="minorHAnsi" w:cstheme="minorHAnsi"/>
          <w:szCs w:val="24"/>
        </w:rPr>
        <w:t xml:space="preserve"> – realizowane przez Centrum Doradztwa i Informacji dla Romów w Polsce (łącznie ok. 152 tys. zł w latach 2015</w:t>
      </w:r>
      <w:r w:rsidR="003C65B2" w:rsidRPr="00925A2E">
        <w:rPr>
          <w:rFonts w:asciiTheme="minorHAnsi" w:hAnsiTheme="minorHAnsi" w:cstheme="minorHAnsi"/>
          <w:szCs w:val="24"/>
        </w:rPr>
        <w:t>–</w:t>
      </w:r>
      <w:r w:rsidRPr="00925A2E">
        <w:rPr>
          <w:rFonts w:asciiTheme="minorHAnsi" w:hAnsiTheme="minorHAnsi" w:cstheme="minorHAnsi"/>
          <w:szCs w:val="24"/>
        </w:rPr>
        <w:t>2020)</w:t>
      </w:r>
      <w:r w:rsidR="000C4958" w:rsidRPr="00925A2E">
        <w:rPr>
          <w:rFonts w:asciiTheme="minorHAnsi" w:hAnsiTheme="minorHAnsi" w:cstheme="minorHAnsi"/>
          <w:szCs w:val="24"/>
        </w:rPr>
        <w:t>,</w:t>
      </w:r>
    </w:p>
    <w:p w14:paraId="43A5007D" w14:textId="7AF37086" w:rsidR="000A12FA" w:rsidRPr="00925A2E" w:rsidRDefault="000A12FA" w:rsidP="00EB77F8">
      <w:pPr>
        <w:numPr>
          <w:ilvl w:val="0"/>
          <w:numId w:val="31"/>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i/>
          <w:szCs w:val="24"/>
        </w:rPr>
        <w:t>Biesiada cygańsko-słowiańska połączona z konkursem piosenki</w:t>
      </w:r>
      <w:r w:rsidRPr="00925A2E">
        <w:rPr>
          <w:rFonts w:asciiTheme="minorHAnsi" w:hAnsiTheme="minorHAnsi" w:cstheme="minorHAnsi"/>
          <w:szCs w:val="24"/>
        </w:rPr>
        <w:t xml:space="preserve"> – realizowana przez Królewską Fundację Romów (łącznie 325 tys. zł w latach 2017</w:t>
      </w:r>
      <w:r w:rsidR="003C65B2" w:rsidRPr="00925A2E">
        <w:rPr>
          <w:rFonts w:asciiTheme="minorHAnsi" w:hAnsiTheme="minorHAnsi" w:cstheme="minorHAnsi"/>
          <w:szCs w:val="24"/>
        </w:rPr>
        <w:t>–</w:t>
      </w:r>
      <w:r w:rsidRPr="00925A2E">
        <w:rPr>
          <w:rFonts w:asciiTheme="minorHAnsi" w:hAnsiTheme="minorHAnsi" w:cstheme="minorHAnsi"/>
          <w:szCs w:val="24"/>
        </w:rPr>
        <w:t>2020).</w:t>
      </w:r>
    </w:p>
    <w:p w14:paraId="415CC8BF" w14:textId="5D3C4E71" w:rsidR="00A32A06" w:rsidRPr="00925A2E" w:rsidRDefault="0008091E" w:rsidP="00A32A06">
      <w:pPr>
        <w:spacing w:after="120" w:line="276" w:lineRule="auto"/>
        <w:jc w:val="both"/>
        <w:rPr>
          <w:rFonts w:asciiTheme="minorHAnsi" w:hAnsiTheme="minorHAnsi" w:cstheme="minorHAnsi"/>
          <w:szCs w:val="24"/>
        </w:rPr>
      </w:pPr>
      <w:r w:rsidRPr="00925A2E">
        <w:rPr>
          <w:rFonts w:asciiTheme="minorHAnsi" w:hAnsiTheme="minorHAnsi" w:cstheme="minorHAnsi"/>
          <w:szCs w:val="24"/>
        </w:rPr>
        <w:t>Ogólnie</w:t>
      </w:r>
      <w:r w:rsidR="00A32A06" w:rsidRPr="00925A2E">
        <w:rPr>
          <w:rFonts w:asciiTheme="minorHAnsi" w:hAnsiTheme="minorHAnsi" w:cstheme="minorHAnsi"/>
          <w:szCs w:val="24"/>
        </w:rPr>
        <w:t xml:space="preserve"> z części 43 budżetu państwa, której dysponentem jest</w:t>
      </w:r>
      <w:r w:rsidRPr="00925A2E">
        <w:rPr>
          <w:rFonts w:asciiTheme="minorHAnsi" w:hAnsiTheme="minorHAnsi" w:cstheme="minorHAnsi"/>
          <w:szCs w:val="24"/>
        </w:rPr>
        <w:t xml:space="preserve"> obecnie</w:t>
      </w:r>
      <w:r w:rsidR="00A32A06" w:rsidRPr="00925A2E">
        <w:rPr>
          <w:rFonts w:asciiTheme="minorHAnsi" w:hAnsiTheme="minorHAnsi" w:cstheme="minorHAnsi"/>
          <w:szCs w:val="24"/>
        </w:rPr>
        <w:t xml:space="preserve"> Minister Spraw Wewnętrznych i Administracji</w:t>
      </w:r>
      <w:r w:rsidRPr="00925A2E">
        <w:rPr>
          <w:rFonts w:asciiTheme="minorHAnsi" w:hAnsiTheme="minorHAnsi" w:cstheme="minorHAnsi"/>
          <w:szCs w:val="24"/>
        </w:rPr>
        <w:t>,</w:t>
      </w:r>
      <w:r w:rsidR="00A32A06" w:rsidRPr="00925A2E">
        <w:rPr>
          <w:rFonts w:asciiTheme="minorHAnsi" w:hAnsiTheme="minorHAnsi" w:cstheme="minorHAnsi"/>
          <w:szCs w:val="24"/>
        </w:rPr>
        <w:t xml:space="preserve"> na realizację ww. „zadań kulturowych” udzielono 209 dotac</w:t>
      </w:r>
      <w:r w:rsidR="00392BC4" w:rsidRPr="00925A2E">
        <w:rPr>
          <w:rFonts w:asciiTheme="minorHAnsi" w:hAnsiTheme="minorHAnsi" w:cstheme="minorHAnsi"/>
          <w:szCs w:val="24"/>
        </w:rPr>
        <w:t>ji w łącznej wysokości blisko 6,</w:t>
      </w:r>
      <w:r w:rsidR="00A32A06" w:rsidRPr="00925A2E">
        <w:rPr>
          <w:rFonts w:asciiTheme="minorHAnsi" w:hAnsiTheme="minorHAnsi" w:cstheme="minorHAnsi"/>
          <w:szCs w:val="24"/>
        </w:rPr>
        <w:t>6</w:t>
      </w:r>
      <w:r w:rsidR="00392BC4" w:rsidRPr="00925A2E">
        <w:rPr>
          <w:rFonts w:asciiTheme="minorHAnsi" w:hAnsiTheme="minorHAnsi" w:cstheme="minorHAnsi"/>
          <w:szCs w:val="24"/>
        </w:rPr>
        <w:t xml:space="preserve"> mln</w:t>
      </w:r>
      <w:r w:rsidR="001B18EA">
        <w:rPr>
          <w:rFonts w:asciiTheme="minorHAnsi" w:hAnsiTheme="minorHAnsi" w:cstheme="minorHAnsi"/>
          <w:szCs w:val="24"/>
        </w:rPr>
        <w:t xml:space="preserve"> </w:t>
      </w:r>
      <w:r w:rsidR="00E63FEC" w:rsidRPr="00893EA7">
        <w:rPr>
          <w:rFonts w:asciiTheme="minorHAnsi" w:hAnsiTheme="minorHAnsi" w:cstheme="minorHAnsi"/>
          <w:color w:val="000000" w:themeColor="text1"/>
          <w:szCs w:val="24"/>
        </w:rPr>
        <w:t>z</w:t>
      </w:r>
      <w:r w:rsidR="001B18EA" w:rsidRPr="00893EA7">
        <w:rPr>
          <w:rFonts w:asciiTheme="minorHAnsi" w:hAnsiTheme="minorHAnsi" w:cstheme="minorHAnsi"/>
          <w:color w:val="000000" w:themeColor="text1"/>
          <w:szCs w:val="24"/>
        </w:rPr>
        <w:t>ł.</w:t>
      </w:r>
    </w:p>
    <w:p w14:paraId="66C29B64" w14:textId="77777777" w:rsidR="00893EA7" w:rsidRDefault="00893EA7" w:rsidP="00740DAA">
      <w:pPr>
        <w:spacing w:after="120" w:line="276" w:lineRule="auto"/>
        <w:jc w:val="both"/>
        <w:rPr>
          <w:rFonts w:asciiTheme="minorHAnsi" w:hAnsiTheme="minorHAnsi" w:cstheme="minorHAnsi"/>
          <w:b/>
          <w:szCs w:val="24"/>
        </w:rPr>
      </w:pPr>
    </w:p>
    <w:p w14:paraId="1F8E2CEB" w14:textId="30B0876B" w:rsidR="00FE3B7C" w:rsidRPr="00925A2E" w:rsidRDefault="00FF2C67" w:rsidP="00740DAA">
      <w:pPr>
        <w:spacing w:after="120" w:line="276" w:lineRule="auto"/>
        <w:jc w:val="both"/>
        <w:rPr>
          <w:rFonts w:asciiTheme="minorHAnsi" w:hAnsiTheme="minorHAnsi" w:cstheme="minorHAnsi"/>
          <w:szCs w:val="24"/>
        </w:rPr>
      </w:pPr>
      <w:r w:rsidRPr="00146039">
        <w:rPr>
          <w:rFonts w:asciiTheme="minorHAnsi" w:hAnsiTheme="minorHAnsi" w:cstheme="minorHAnsi"/>
          <w:b/>
          <w:szCs w:val="24"/>
        </w:rPr>
        <w:t>MK</w:t>
      </w:r>
      <w:r w:rsidR="00FE3B7C" w:rsidRPr="00146039">
        <w:rPr>
          <w:rFonts w:asciiTheme="minorHAnsi" w:hAnsiTheme="minorHAnsi" w:cstheme="minorHAnsi"/>
          <w:b/>
          <w:szCs w:val="24"/>
        </w:rPr>
        <w:t>DN</w:t>
      </w:r>
      <w:r w:rsidRPr="00146039">
        <w:rPr>
          <w:rFonts w:asciiTheme="minorHAnsi" w:hAnsiTheme="minorHAnsi" w:cstheme="minorHAnsi"/>
          <w:b/>
          <w:szCs w:val="24"/>
        </w:rPr>
        <w:t>iS</w:t>
      </w:r>
    </w:p>
    <w:p w14:paraId="2C5DEB92" w14:textId="0F5ECA2E" w:rsidR="00A5230F" w:rsidRDefault="00A8375C"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MKDN</w:t>
      </w:r>
      <w:r w:rsidR="00FF2C67">
        <w:rPr>
          <w:rFonts w:asciiTheme="minorHAnsi" w:hAnsiTheme="minorHAnsi" w:cstheme="minorHAnsi"/>
          <w:szCs w:val="24"/>
        </w:rPr>
        <w:t>iS</w:t>
      </w:r>
      <w:r w:rsidR="00FE3B25" w:rsidRPr="00925A2E">
        <w:rPr>
          <w:rFonts w:asciiTheme="minorHAnsi" w:hAnsiTheme="minorHAnsi" w:cstheme="minorHAnsi"/>
          <w:szCs w:val="24"/>
        </w:rPr>
        <w:t>, w ramach swoich ustawowych zadań,</w:t>
      </w:r>
      <w:r w:rsidR="00E82AD3" w:rsidRPr="00925A2E">
        <w:rPr>
          <w:rFonts w:asciiTheme="minorHAnsi" w:hAnsiTheme="minorHAnsi" w:cstheme="minorHAnsi"/>
          <w:szCs w:val="24"/>
        </w:rPr>
        <w:t xml:space="preserve"> </w:t>
      </w:r>
      <w:r w:rsidR="00FE3B7C" w:rsidRPr="00925A2E">
        <w:rPr>
          <w:rFonts w:asciiTheme="minorHAnsi" w:hAnsiTheme="minorHAnsi" w:cstheme="minorHAnsi"/>
          <w:szCs w:val="24"/>
        </w:rPr>
        <w:t>corocznie wspiera projekty kulturalne, w tym realizowane przez or</w:t>
      </w:r>
      <w:r w:rsidR="005A6102">
        <w:rPr>
          <w:rFonts w:asciiTheme="minorHAnsi" w:hAnsiTheme="minorHAnsi" w:cstheme="minorHAnsi"/>
          <w:szCs w:val="24"/>
        </w:rPr>
        <w:t>ganizacje mniejszości romskiej.</w:t>
      </w:r>
    </w:p>
    <w:p w14:paraId="2A22FC5C" w14:textId="77777777" w:rsidR="00A5230F" w:rsidRPr="00925A2E" w:rsidRDefault="00833D51" w:rsidP="00073DBC">
      <w:pPr>
        <w:spacing w:line="276" w:lineRule="auto"/>
        <w:jc w:val="both"/>
        <w:rPr>
          <w:rFonts w:asciiTheme="minorHAnsi" w:hAnsiTheme="minorHAnsi" w:cstheme="minorHAnsi"/>
          <w:szCs w:val="24"/>
        </w:rPr>
      </w:pPr>
      <w:r w:rsidRPr="00925A2E">
        <w:rPr>
          <w:rFonts w:asciiTheme="minorHAnsi" w:hAnsiTheme="minorHAnsi" w:cstheme="minorHAnsi"/>
          <w:szCs w:val="24"/>
        </w:rPr>
        <w:br w:type="page"/>
      </w:r>
    </w:p>
    <w:p w14:paraId="509277F0" w14:textId="6830C70E" w:rsidR="00B530DF" w:rsidRPr="001B18EA" w:rsidRDefault="00FE3B7C" w:rsidP="00B530DF">
      <w:pPr>
        <w:pStyle w:val="Nagwek1"/>
        <w:numPr>
          <w:ilvl w:val="0"/>
          <w:numId w:val="32"/>
        </w:numPr>
        <w:spacing w:before="120" w:after="120" w:line="257" w:lineRule="auto"/>
        <w:ind w:left="357" w:hanging="357"/>
        <w:rPr>
          <w:rFonts w:asciiTheme="minorHAnsi" w:hAnsiTheme="minorHAnsi" w:cstheme="minorHAnsi"/>
        </w:rPr>
      </w:pPr>
      <w:bookmarkStart w:id="53" w:name="_Toc30515633"/>
      <w:bookmarkStart w:id="54" w:name="_Toc56669996"/>
      <w:r w:rsidRPr="00925A2E">
        <w:rPr>
          <w:rStyle w:val="Nagb3f3wek2Znak"/>
          <w:rFonts w:asciiTheme="minorHAnsi" w:eastAsiaTheme="majorEastAsia" w:hAnsiTheme="minorHAnsi" w:cstheme="minorHAnsi"/>
          <w:color w:val="auto"/>
          <w:sz w:val="32"/>
          <w:szCs w:val="32"/>
        </w:rPr>
        <w:lastRenderedPageBreak/>
        <w:t xml:space="preserve">Program integracji społecznej </w:t>
      </w:r>
      <w:r w:rsidR="004D11DA" w:rsidRPr="00925A2E">
        <w:rPr>
          <w:rStyle w:val="Nagb3f3wek2Znak"/>
          <w:rFonts w:asciiTheme="minorHAnsi" w:eastAsiaTheme="majorEastAsia" w:hAnsiTheme="minorHAnsi" w:cstheme="minorHAnsi"/>
          <w:color w:val="auto"/>
          <w:sz w:val="32"/>
          <w:szCs w:val="32"/>
        </w:rPr>
        <w:t xml:space="preserve">i obywatelskiej </w:t>
      </w:r>
      <w:r w:rsidR="0016105C">
        <w:rPr>
          <w:rStyle w:val="Nagb3f3wek2Znak"/>
          <w:rFonts w:asciiTheme="minorHAnsi" w:eastAsiaTheme="majorEastAsia" w:hAnsiTheme="minorHAnsi" w:cstheme="minorHAnsi"/>
          <w:color w:val="auto"/>
          <w:sz w:val="32"/>
          <w:szCs w:val="32"/>
        </w:rPr>
        <w:t>Romów w Polsce na</w:t>
      </w:r>
      <w:r w:rsidR="00742ADD">
        <w:rPr>
          <w:rStyle w:val="Nagb3f3wek2Znak"/>
          <w:rFonts w:asciiTheme="minorHAnsi" w:eastAsiaTheme="majorEastAsia" w:hAnsiTheme="minorHAnsi" w:cstheme="minorHAnsi"/>
          <w:color w:val="auto"/>
          <w:sz w:val="32"/>
          <w:szCs w:val="32"/>
        </w:rPr>
        <w:t xml:space="preserve"> </w:t>
      </w:r>
      <w:r w:rsidRPr="00925A2E">
        <w:rPr>
          <w:rStyle w:val="Nagb3f3wek2Znak"/>
          <w:rFonts w:asciiTheme="minorHAnsi" w:eastAsiaTheme="majorEastAsia" w:hAnsiTheme="minorHAnsi" w:cstheme="minorHAnsi"/>
          <w:color w:val="auto"/>
          <w:sz w:val="32"/>
          <w:szCs w:val="32"/>
        </w:rPr>
        <w:t>lata 2021</w:t>
      </w:r>
      <w:bookmarkEnd w:id="53"/>
      <w:r w:rsidR="000018AD" w:rsidRPr="00925A2E">
        <w:rPr>
          <w:rFonts w:asciiTheme="minorHAnsi" w:hAnsiTheme="minorHAnsi" w:cstheme="minorHAnsi"/>
          <w:szCs w:val="24"/>
        </w:rPr>
        <w:t>–</w:t>
      </w:r>
      <w:r w:rsidRPr="00925A2E">
        <w:rPr>
          <w:rFonts w:asciiTheme="minorHAnsi" w:hAnsiTheme="minorHAnsi" w:cstheme="minorHAnsi"/>
        </w:rPr>
        <w:t>2030</w:t>
      </w:r>
      <w:bookmarkEnd w:id="54"/>
    </w:p>
    <w:p w14:paraId="1ED2AB68" w14:textId="1BCC7843" w:rsidR="001803F6" w:rsidRPr="00744E64" w:rsidRDefault="001803F6" w:rsidP="000E2F1F">
      <w:pPr>
        <w:pStyle w:val="Nagwek2"/>
        <w:numPr>
          <w:ilvl w:val="1"/>
          <w:numId w:val="32"/>
        </w:numPr>
        <w:spacing w:before="120" w:after="120" w:line="360" w:lineRule="auto"/>
        <w:ind w:left="720"/>
        <w:jc w:val="both"/>
        <w:rPr>
          <w:rFonts w:asciiTheme="minorHAnsi" w:hAnsiTheme="minorHAnsi" w:cstheme="minorHAnsi"/>
          <w:i w:val="0"/>
        </w:rPr>
      </w:pPr>
      <w:bookmarkStart w:id="55" w:name="_Toc30515635"/>
      <w:bookmarkStart w:id="56" w:name="_Toc56669997"/>
      <w:bookmarkEnd w:id="55"/>
      <w:r w:rsidRPr="00744E64">
        <w:rPr>
          <w:rFonts w:asciiTheme="minorHAnsi" w:hAnsiTheme="minorHAnsi" w:cstheme="minorHAnsi"/>
          <w:i w:val="0"/>
        </w:rPr>
        <w:t>Wprowadzenie</w:t>
      </w:r>
      <w:bookmarkEnd w:id="56"/>
    </w:p>
    <w:p w14:paraId="6AD5F73F" w14:textId="5085EAF8" w:rsidR="00EB6E17" w:rsidRPr="00925A2E" w:rsidRDefault="00FE3B7C" w:rsidP="001803F6">
      <w:pPr>
        <w:rPr>
          <w:rFonts w:asciiTheme="minorHAnsi" w:hAnsiTheme="minorHAnsi" w:cstheme="minorHAnsi"/>
          <w:b/>
        </w:rPr>
      </w:pPr>
      <w:r w:rsidRPr="00925A2E">
        <w:rPr>
          <w:rFonts w:asciiTheme="minorHAnsi" w:hAnsiTheme="minorHAnsi" w:cstheme="minorHAnsi"/>
          <w:b/>
        </w:rPr>
        <w:t>Podstawa prawna</w:t>
      </w:r>
    </w:p>
    <w:p w14:paraId="35F8165C" w14:textId="24C57EA8" w:rsidR="00EB6E17" w:rsidRPr="00925A2E" w:rsidRDefault="00EB6E17"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Konstytucja Rzeczpospolitej Polskiej w art</w:t>
      </w:r>
      <w:r w:rsidR="00A42D9A">
        <w:rPr>
          <w:rFonts w:asciiTheme="minorHAnsi" w:hAnsiTheme="minorHAnsi" w:cstheme="minorHAnsi"/>
          <w:szCs w:val="24"/>
        </w:rPr>
        <w:t>.</w:t>
      </w:r>
      <w:r w:rsidRPr="00925A2E">
        <w:rPr>
          <w:rFonts w:asciiTheme="minorHAnsi" w:hAnsiTheme="minorHAnsi" w:cstheme="minorHAnsi"/>
          <w:szCs w:val="24"/>
        </w:rPr>
        <w:t xml:space="preserve"> 35 gwarantuje</w:t>
      </w:r>
      <w:r w:rsidRPr="00925A2E">
        <w:rPr>
          <w:rFonts w:asciiTheme="minorHAnsi" w:hAnsiTheme="minorHAnsi" w:cstheme="minorHAnsi"/>
        </w:rPr>
        <w:t xml:space="preserve"> </w:t>
      </w:r>
      <w:r w:rsidR="00972DC2" w:rsidRPr="00925A2E">
        <w:rPr>
          <w:rFonts w:asciiTheme="minorHAnsi" w:hAnsiTheme="minorHAnsi" w:cstheme="minorHAnsi"/>
          <w:szCs w:val="24"/>
        </w:rPr>
        <w:t>obywatelom polskim należącym do </w:t>
      </w:r>
      <w:r w:rsidRPr="00925A2E">
        <w:rPr>
          <w:rFonts w:asciiTheme="minorHAnsi" w:hAnsiTheme="minorHAnsi" w:cstheme="minorHAnsi"/>
          <w:szCs w:val="24"/>
        </w:rPr>
        <w:t>mniejszości narodowych i etnicznych prawa do zachowania i rozw</w:t>
      </w:r>
      <w:r w:rsidR="00972DC2" w:rsidRPr="00925A2E">
        <w:rPr>
          <w:rFonts w:asciiTheme="minorHAnsi" w:hAnsiTheme="minorHAnsi" w:cstheme="minorHAnsi"/>
          <w:szCs w:val="24"/>
        </w:rPr>
        <w:t>oju własnej kultury, a także do </w:t>
      </w:r>
      <w:r w:rsidRPr="00925A2E">
        <w:rPr>
          <w:rFonts w:asciiTheme="minorHAnsi" w:hAnsiTheme="minorHAnsi" w:cstheme="minorHAnsi"/>
          <w:szCs w:val="24"/>
        </w:rPr>
        <w:t xml:space="preserve">uczestnictwa w rozstrzyganiu spraw dotyczących ich tożsamości kulturowej. </w:t>
      </w:r>
    </w:p>
    <w:p w14:paraId="7025B45D" w14:textId="77777777" w:rsidR="001803F6" w:rsidRPr="00925A2E" w:rsidRDefault="001803F6" w:rsidP="00EB77F8">
      <w:pPr>
        <w:spacing w:after="0" w:line="276" w:lineRule="auto"/>
        <w:jc w:val="both"/>
        <w:rPr>
          <w:rFonts w:asciiTheme="minorHAnsi" w:hAnsiTheme="minorHAnsi" w:cstheme="minorHAnsi"/>
          <w:szCs w:val="24"/>
        </w:rPr>
      </w:pPr>
      <w:r w:rsidRPr="00925A2E">
        <w:rPr>
          <w:rFonts w:asciiTheme="minorHAnsi" w:hAnsiTheme="minorHAnsi" w:cstheme="minorHAnsi"/>
          <w:szCs w:val="24"/>
        </w:rPr>
        <w:t>Podstawą prawną niniejszego Programu jest:</w:t>
      </w:r>
    </w:p>
    <w:p w14:paraId="4B361674" w14:textId="6BC1F12E" w:rsidR="00740DAA" w:rsidRPr="00925A2E" w:rsidRDefault="001803F6" w:rsidP="002A2766">
      <w:pPr>
        <w:pStyle w:val="Akapitzlist"/>
        <w:numPr>
          <w:ilvl w:val="0"/>
          <w:numId w:val="33"/>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art. 18 ust. 1 u</w:t>
      </w:r>
      <w:r w:rsidR="00EB6E17" w:rsidRPr="00925A2E">
        <w:rPr>
          <w:rFonts w:asciiTheme="minorHAnsi" w:hAnsiTheme="minorHAnsi" w:cstheme="minorHAnsi"/>
          <w:szCs w:val="24"/>
        </w:rPr>
        <w:t>staw</w:t>
      </w:r>
      <w:r w:rsidRPr="00925A2E">
        <w:rPr>
          <w:rFonts w:asciiTheme="minorHAnsi" w:hAnsiTheme="minorHAnsi" w:cstheme="minorHAnsi"/>
          <w:szCs w:val="24"/>
        </w:rPr>
        <w:t>y</w:t>
      </w:r>
      <w:r w:rsidR="00EB6E17" w:rsidRPr="00925A2E">
        <w:rPr>
          <w:rFonts w:asciiTheme="minorHAnsi" w:hAnsiTheme="minorHAnsi" w:cstheme="minorHAnsi"/>
          <w:szCs w:val="24"/>
        </w:rPr>
        <w:t xml:space="preserve"> z dnia 6 stycznia 2005 r. o</w:t>
      </w:r>
      <w:r w:rsidR="00583860">
        <w:rPr>
          <w:rFonts w:asciiTheme="minorHAnsi" w:hAnsiTheme="minorHAnsi" w:cstheme="minorHAnsi"/>
          <w:szCs w:val="24"/>
        </w:rPr>
        <w:t xml:space="preserve"> </w:t>
      </w:r>
      <w:r w:rsidR="00EB6E17" w:rsidRPr="00925A2E">
        <w:rPr>
          <w:rFonts w:asciiTheme="minorHAnsi" w:hAnsiTheme="minorHAnsi" w:cstheme="minorHAnsi"/>
          <w:szCs w:val="24"/>
        </w:rPr>
        <w:t>mniejszościach narodowych oraz o</w:t>
      </w:r>
      <w:r w:rsidR="00583860">
        <w:rPr>
          <w:rFonts w:asciiTheme="minorHAnsi" w:hAnsiTheme="minorHAnsi" w:cstheme="minorHAnsi"/>
          <w:szCs w:val="24"/>
        </w:rPr>
        <w:t xml:space="preserve"> </w:t>
      </w:r>
      <w:r w:rsidR="00EB6E17" w:rsidRPr="00925A2E">
        <w:rPr>
          <w:rFonts w:asciiTheme="minorHAnsi" w:hAnsiTheme="minorHAnsi" w:cstheme="minorHAnsi"/>
          <w:szCs w:val="24"/>
        </w:rPr>
        <w:t>języku regional</w:t>
      </w:r>
      <w:r w:rsidR="00893EA7">
        <w:rPr>
          <w:rFonts w:asciiTheme="minorHAnsi" w:hAnsiTheme="minorHAnsi" w:cstheme="minorHAnsi"/>
          <w:szCs w:val="24"/>
        </w:rPr>
        <w:t>nym</w:t>
      </w:r>
      <w:r w:rsidRPr="00925A2E">
        <w:rPr>
          <w:rFonts w:asciiTheme="minorHAnsi" w:hAnsiTheme="minorHAnsi" w:cstheme="minorHAnsi"/>
          <w:szCs w:val="24"/>
        </w:rPr>
        <w:t>, która</w:t>
      </w:r>
      <w:r w:rsidR="00EB6E17" w:rsidRPr="00925A2E">
        <w:rPr>
          <w:rFonts w:asciiTheme="minorHAnsi" w:hAnsiTheme="minorHAnsi" w:cstheme="minorHAnsi"/>
          <w:szCs w:val="24"/>
        </w:rPr>
        <w:t xml:space="preserve"> nakłada na organy państwa obowiązek wspierania integracji obywatelskiej </w:t>
      </w:r>
      <w:r w:rsidR="00205838" w:rsidRPr="00925A2E">
        <w:rPr>
          <w:rFonts w:asciiTheme="minorHAnsi" w:hAnsiTheme="minorHAnsi" w:cstheme="minorHAnsi"/>
          <w:szCs w:val="24"/>
        </w:rPr>
        <w:t>i</w:t>
      </w:r>
      <w:r w:rsidR="00205838">
        <w:rPr>
          <w:rFonts w:asciiTheme="minorHAnsi" w:hAnsiTheme="minorHAnsi" w:cstheme="minorHAnsi"/>
          <w:szCs w:val="24"/>
        </w:rPr>
        <w:t> </w:t>
      </w:r>
      <w:r w:rsidR="00EB6E17" w:rsidRPr="00925A2E">
        <w:rPr>
          <w:rFonts w:asciiTheme="minorHAnsi" w:hAnsiTheme="minorHAnsi" w:cstheme="minorHAnsi"/>
          <w:szCs w:val="24"/>
        </w:rPr>
        <w:t>społecznej:</w:t>
      </w:r>
    </w:p>
    <w:tbl>
      <w:tblPr>
        <w:tblStyle w:val="Tabela-Siatka"/>
        <w:tblW w:w="0" w:type="auto"/>
        <w:tblLook w:val="04A0" w:firstRow="1" w:lastRow="0" w:firstColumn="1" w:lastColumn="0" w:noHBand="0" w:noVBand="1"/>
      </w:tblPr>
      <w:tblGrid>
        <w:gridCol w:w="9062"/>
      </w:tblGrid>
      <w:tr w:rsidR="003808E0" w:rsidRPr="00925A2E" w14:paraId="4F453AC7" w14:textId="77777777" w:rsidTr="00EB6E17">
        <w:tc>
          <w:tcPr>
            <w:tcW w:w="9062" w:type="dxa"/>
            <w:shd w:val="clear" w:color="auto" w:fill="DEEAF6" w:themeFill="accent1" w:themeFillTint="33"/>
          </w:tcPr>
          <w:p w14:paraId="5976CEE7" w14:textId="77777777" w:rsidR="003808E0" w:rsidRPr="00925A2E" w:rsidRDefault="003808E0" w:rsidP="00073DBC">
            <w:pPr>
              <w:spacing w:line="276" w:lineRule="auto"/>
              <w:jc w:val="both"/>
              <w:rPr>
                <w:rFonts w:asciiTheme="minorHAnsi" w:hAnsiTheme="minorHAnsi" w:cstheme="minorHAnsi"/>
                <w:szCs w:val="24"/>
              </w:rPr>
            </w:pPr>
            <w:r w:rsidRPr="00925A2E">
              <w:rPr>
                <w:rFonts w:asciiTheme="minorHAnsi" w:hAnsiTheme="minorHAnsi" w:cstheme="minorHAnsi"/>
                <w:i/>
                <w:szCs w:val="24"/>
              </w:rPr>
              <w:t>1. Organy władzy publicznej są obowiązane podejmować odpowiednie środki w celu wspierania:</w:t>
            </w:r>
          </w:p>
          <w:p w14:paraId="3DEC643C" w14:textId="77777777" w:rsidR="003808E0" w:rsidRPr="00925A2E" w:rsidRDefault="003808E0" w:rsidP="00073DBC">
            <w:pPr>
              <w:spacing w:line="276" w:lineRule="auto"/>
              <w:jc w:val="both"/>
              <w:rPr>
                <w:rFonts w:asciiTheme="minorHAnsi" w:hAnsiTheme="minorHAnsi" w:cstheme="minorHAnsi"/>
                <w:szCs w:val="24"/>
              </w:rPr>
            </w:pPr>
            <w:r w:rsidRPr="00925A2E">
              <w:rPr>
                <w:rFonts w:asciiTheme="minorHAnsi" w:hAnsiTheme="minorHAnsi" w:cstheme="minorHAnsi"/>
                <w:i/>
                <w:szCs w:val="24"/>
              </w:rPr>
              <w:t xml:space="preserve">1) </w:t>
            </w:r>
            <w:r w:rsidR="001C6592" w:rsidRPr="00925A2E">
              <w:rPr>
                <w:rFonts w:asciiTheme="minorHAnsi" w:hAnsiTheme="minorHAnsi" w:cstheme="minorHAnsi"/>
                <w:i/>
                <w:szCs w:val="24"/>
              </w:rPr>
              <w:t>(…)</w:t>
            </w:r>
            <w:r w:rsidRPr="00925A2E">
              <w:rPr>
                <w:rFonts w:asciiTheme="minorHAnsi" w:hAnsiTheme="minorHAnsi" w:cstheme="minorHAnsi"/>
                <w:i/>
                <w:szCs w:val="24"/>
              </w:rPr>
              <w:t>;</w:t>
            </w:r>
          </w:p>
          <w:p w14:paraId="30CE365A" w14:textId="77777777" w:rsidR="003808E0" w:rsidRPr="00925A2E" w:rsidRDefault="003808E0" w:rsidP="00073DBC">
            <w:pPr>
              <w:spacing w:line="276" w:lineRule="auto"/>
              <w:jc w:val="both"/>
              <w:rPr>
                <w:rFonts w:asciiTheme="minorHAnsi" w:hAnsiTheme="minorHAnsi" w:cstheme="minorHAnsi"/>
                <w:szCs w:val="24"/>
              </w:rPr>
            </w:pPr>
            <w:r w:rsidRPr="00925A2E">
              <w:rPr>
                <w:rFonts w:asciiTheme="minorHAnsi" w:hAnsiTheme="minorHAnsi" w:cstheme="minorHAnsi"/>
                <w:i/>
                <w:szCs w:val="24"/>
              </w:rPr>
              <w:t>2) integracji obywatelskiej i społecznej.</w:t>
            </w:r>
          </w:p>
          <w:p w14:paraId="7207EB64" w14:textId="77777777" w:rsidR="003808E0" w:rsidRPr="00925A2E" w:rsidRDefault="003808E0" w:rsidP="00073DBC">
            <w:pPr>
              <w:spacing w:line="276" w:lineRule="auto"/>
              <w:jc w:val="both"/>
              <w:rPr>
                <w:rFonts w:asciiTheme="minorHAnsi" w:hAnsiTheme="minorHAnsi" w:cstheme="minorHAnsi"/>
                <w:szCs w:val="24"/>
              </w:rPr>
            </w:pPr>
            <w:r w:rsidRPr="00925A2E">
              <w:rPr>
                <w:rFonts w:asciiTheme="minorHAnsi" w:hAnsiTheme="minorHAnsi" w:cstheme="minorHAnsi"/>
                <w:i/>
                <w:szCs w:val="24"/>
              </w:rPr>
              <w:t>2. Środkami, o których mowa w ust. 1, mogą być w szczególności dotacje celowe lub podmiotowe na:</w:t>
            </w:r>
          </w:p>
          <w:p w14:paraId="34DE4D38" w14:textId="77777777" w:rsidR="003808E0" w:rsidRPr="00925A2E" w:rsidRDefault="003808E0" w:rsidP="00E05190">
            <w:pPr>
              <w:spacing w:line="276" w:lineRule="auto"/>
              <w:jc w:val="both"/>
              <w:rPr>
                <w:rFonts w:asciiTheme="minorHAnsi" w:hAnsiTheme="minorHAnsi" w:cstheme="minorHAnsi"/>
                <w:szCs w:val="24"/>
              </w:rPr>
            </w:pPr>
            <w:r w:rsidRPr="00925A2E">
              <w:rPr>
                <w:rFonts w:asciiTheme="minorHAnsi" w:hAnsiTheme="minorHAnsi" w:cstheme="minorHAnsi"/>
                <w:i/>
                <w:szCs w:val="24"/>
              </w:rPr>
              <w:t>10) inne zadania zmierzające do osiągnięcia celów, o których mowa w ust. 1, w szczególności realizowane w ramach programów wieloletnich.</w:t>
            </w:r>
          </w:p>
        </w:tc>
      </w:tr>
    </w:tbl>
    <w:p w14:paraId="2DECD18A" w14:textId="493148E2" w:rsidR="00FE3B7C" w:rsidRPr="00925A2E" w:rsidRDefault="00EB6E17" w:rsidP="00EB77F8">
      <w:pPr>
        <w:spacing w:after="0" w:line="257" w:lineRule="auto"/>
        <w:jc w:val="both"/>
        <w:rPr>
          <w:rFonts w:asciiTheme="minorHAnsi" w:hAnsiTheme="minorHAnsi" w:cstheme="minorHAnsi"/>
          <w:szCs w:val="24"/>
        </w:rPr>
      </w:pPr>
      <w:r w:rsidRPr="00925A2E">
        <w:rPr>
          <w:rFonts w:asciiTheme="minorHAnsi" w:hAnsiTheme="minorHAnsi" w:cstheme="minorHAnsi"/>
          <w:szCs w:val="24"/>
        </w:rPr>
        <w:t xml:space="preserve"> </w:t>
      </w:r>
    </w:p>
    <w:p w14:paraId="712F6E86" w14:textId="690E2561" w:rsidR="00FE3B7C" w:rsidRPr="00925A2E" w:rsidRDefault="000A4ECD" w:rsidP="00583860">
      <w:pPr>
        <w:pStyle w:val="Akapitzlist"/>
        <w:numPr>
          <w:ilvl w:val="0"/>
          <w:numId w:val="33"/>
        </w:numPr>
        <w:ind w:left="357" w:hanging="357"/>
        <w:jc w:val="both"/>
        <w:rPr>
          <w:rFonts w:asciiTheme="minorHAnsi" w:hAnsiTheme="minorHAnsi" w:cstheme="minorHAnsi"/>
          <w:szCs w:val="24"/>
        </w:rPr>
      </w:pPr>
      <w:r w:rsidRPr="00925A2E">
        <w:rPr>
          <w:rFonts w:asciiTheme="minorHAnsi" w:hAnsiTheme="minorHAnsi" w:cstheme="minorHAnsi"/>
          <w:szCs w:val="24"/>
        </w:rPr>
        <w:t xml:space="preserve">art. 136 ust. 1 i 2 </w:t>
      </w:r>
      <w:r w:rsidR="00FE3B7C" w:rsidRPr="00925A2E">
        <w:rPr>
          <w:rFonts w:asciiTheme="minorHAnsi" w:hAnsiTheme="minorHAnsi" w:cstheme="minorHAnsi"/>
          <w:szCs w:val="24"/>
        </w:rPr>
        <w:t>ustaw</w:t>
      </w:r>
      <w:r w:rsidRPr="00925A2E">
        <w:rPr>
          <w:rFonts w:asciiTheme="minorHAnsi" w:hAnsiTheme="minorHAnsi" w:cstheme="minorHAnsi"/>
          <w:szCs w:val="24"/>
        </w:rPr>
        <w:t>y z dnia 27 sierpnia 2009 r.</w:t>
      </w:r>
      <w:r w:rsidR="00FE3B7C" w:rsidRPr="00925A2E">
        <w:rPr>
          <w:rFonts w:asciiTheme="minorHAnsi" w:hAnsiTheme="minorHAnsi" w:cstheme="minorHAnsi"/>
          <w:szCs w:val="24"/>
        </w:rPr>
        <w:t xml:space="preserve"> o finansach publicznych:</w:t>
      </w:r>
    </w:p>
    <w:tbl>
      <w:tblPr>
        <w:tblStyle w:val="Tabela-Siatka"/>
        <w:tblW w:w="0" w:type="auto"/>
        <w:tblLook w:val="04A0" w:firstRow="1" w:lastRow="0" w:firstColumn="1" w:lastColumn="0" w:noHBand="0" w:noVBand="1"/>
      </w:tblPr>
      <w:tblGrid>
        <w:gridCol w:w="9062"/>
      </w:tblGrid>
      <w:tr w:rsidR="003808E0" w:rsidRPr="00925A2E" w14:paraId="19151B07" w14:textId="77777777" w:rsidTr="003808E0">
        <w:tc>
          <w:tcPr>
            <w:tcW w:w="9210" w:type="dxa"/>
            <w:shd w:val="clear" w:color="auto" w:fill="DEEAF6" w:themeFill="accent1" w:themeFillTint="33"/>
          </w:tcPr>
          <w:p w14:paraId="43B01140" w14:textId="77777777" w:rsidR="003808E0" w:rsidRPr="00925A2E" w:rsidRDefault="003808E0" w:rsidP="00073DBC">
            <w:pPr>
              <w:spacing w:line="276" w:lineRule="auto"/>
              <w:jc w:val="both"/>
              <w:rPr>
                <w:rFonts w:asciiTheme="minorHAnsi" w:hAnsiTheme="minorHAnsi" w:cstheme="minorHAnsi"/>
                <w:szCs w:val="24"/>
              </w:rPr>
            </w:pPr>
            <w:r w:rsidRPr="00925A2E">
              <w:rPr>
                <w:rFonts w:asciiTheme="minorHAnsi" w:hAnsiTheme="minorHAnsi" w:cstheme="minorHAnsi"/>
                <w:i/>
                <w:szCs w:val="24"/>
              </w:rPr>
              <w:t>1. Ustawa budżetowa może określać, w ramach limitów wydatków na rok budżetowy, limity wydatków na programy wieloletnie.</w:t>
            </w:r>
          </w:p>
          <w:p w14:paraId="5492A6C8" w14:textId="77777777" w:rsidR="003808E0" w:rsidRPr="00925A2E" w:rsidRDefault="003808E0" w:rsidP="00E05190">
            <w:pPr>
              <w:spacing w:line="276" w:lineRule="auto"/>
              <w:jc w:val="both"/>
              <w:rPr>
                <w:rFonts w:asciiTheme="minorHAnsi" w:hAnsiTheme="minorHAnsi" w:cstheme="minorHAnsi"/>
                <w:szCs w:val="24"/>
              </w:rPr>
            </w:pPr>
            <w:r w:rsidRPr="00925A2E">
              <w:rPr>
                <w:rFonts w:asciiTheme="minorHAnsi" w:hAnsiTheme="minorHAnsi" w:cstheme="minorHAnsi"/>
                <w:i/>
                <w:szCs w:val="24"/>
              </w:rPr>
              <w:t>2. Programy wieloletnie są ustanawiane przez Radę Ministrów w celu realizacji strategii przyjętych przez Radę Ministrów, w tym w zakresie obronności i bezpieczeństwa państwa. Rada Ministrów, ustanawiając program, wskazuje jego wykonawcę.</w:t>
            </w:r>
          </w:p>
        </w:tc>
      </w:tr>
    </w:tbl>
    <w:p w14:paraId="59BAA340" w14:textId="77777777" w:rsidR="003808E0" w:rsidRPr="00925A2E" w:rsidRDefault="003808E0" w:rsidP="003808E0">
      <w:pPr>
        <w:pStyle w:val="Akapitzlist"/>
        <w:ind w:left="0"/>
        <w:jc w:val="both"/>
        <w:rPr>
          <w:rFonts w:asciiTheme="minorHAnsi" w:hAnsiTheme="minorHAnsi" w:cstheme="minorHAnsi"/>
          <w:szCs w:val="24"/>
        </w:rPr>
      </w:pPr>
    </w:p>
    <w:p w14:paraId="6815A191" w14:textId="32FDD825" w:rsidR="00FE3B7C" w:rsidRPr="00925A2E" w:rsidRDefault="00FE3B7C" w:rsidP="001803F6">
      <w:pPr>
        <w:rPr>
          <w:rFonts w:asciiTheme="minorHAnsi" w:hAnsiTheme="minorHAnsi" w:cstheme="minorHAnsi"/>
          <w:b/>
        </w:rPr>
      </w:pPr>
      <w:bookmarkStart w:id="57" w:name="_Toc30515636"/>
      <w:r w:rsidRPr="00925A2E">
        <w:rPr>
          <w:rFonts w:asciiTheme="minorHAnsi" w:hAnsiTheme="minorHAnsi" w:cstheme="minorHAnsi"/>
          <w:b/>
        </w:rPr>
        <w:t>Ocena warunkowości</w:t>
      </w:r>
      <w:bookmarkEnd w:id="57"/>
      <w:r w:rsidRPr="00925A2E">
        <w:rPr>
          <w:rFonts w:asciiTheme="minorHAnsi" w:hAnsiTheme="minorHAnsi" w:cstheme="minorHAnsi"/>
          <w:b/>
        </w:rPr>
        <w:t xml:space="preserve"> </w:t>
      </w:r>
    </w:p>
    <w:p w14:paraId="5492E72A" w14:textId="0A4CA664" w:rsidR="001803F6" w:rsidRPr="00925A2E" w:rsidRDefault="00E82AD3" w:rsidP="00A15026">
      <w:pPr>
        <w:pStyle w:val="Akapitzlist"/>
        <w:spacing w:after="120" w:line="276" w:lineRule="auto"/>
        <w:ind w:left="0"/>
        <w:contextualSpacing w:val="0"/>
        <w:jc w:val="both"/>
        <w:rPr>
          <w:rFonts w:asciiTheme="minorHAnsi" w:hAnsiTheme="minorHAnsi" w:cstheme="minorHAnsi"/>
          <w:szCs w:val="24"/>
        </w:rPr>
      </w:pPr>
      <w:r w:rsidRPr="00925A2E">
        <w:rPr>
          <w:rFonts w:asciiTheme="minorHAnsi" w:hAnsiTheme="minorHAnsi" w:cstheme="minorHAnsi"/>
          <w:szCs w:val="24"/>
        </w:rPr>
        <w:t>Zarówno w krajach UE</w:t>
      </w:r>
      <w:r w:rsidR="00FE3B7C" w:rsidRPr="00925A2E">
        <w:rPr>
          <w:rFonts w:asciiTheme="minorHAnsi" w:hAnsiTheme="minorHAnsi" w:cstheme="minorHAnsi"/>
          <w:szCs w:val="24"/>
        </w:rPr>
        <w:t>, jak i innych, w tym kandydujących do członkostwa w</w:t>
      </w:r>
      <w:r w:rsidR="00A15026" w:rsidRPr="00925A2E">
        <w:rPr>
          <w:rFonts w:asciiTheme="minorHAnsi" w:hAnsiTheme="minorHAnsi" w:cstheme="minorHAnsi"/>
          <w:szCs w:val="24"/>
        </w:rPr>
        <w:t xml:space="preserve"> </w:t>
      </w:r>
      <w:r w:rsidR="00A40194" w:rsidRPr="00925A2E">
        <w:rPr>
          <w:rFonts w:asciiTheme="minorHAnsi" w:hAnsiTheme="minorHAnsi" w:cstheme="minorHAnsi"/>
          <w:szCs w:val="24"/>
        </w:rPr>
        <w:t>UE, Romowie pozostają w </w:t>
      </w:r>
      <w:r w:rsidR="00CE41BB" w:rsidRPr="00925A2E">
        <w:rPr>
          <w:rFonts w:asciiTheme="minorHAnsi" w:hAnsiTheme="minorHAnsi" w:cstheme="minorHAnsi"/>
          <w:szCs w:val="24"/>
        </w:rPr>
        <w:t>niekorzystnej</w:t>
      </w:r>
      <w:r w:rsidR="00FE3B7C" w:rsidRPr="00925A2E">
        <w:rPr>
          <w:rFonts w:asciiTheme="minorHAnsi" w:hAnsiTheme="minorHAnsi" w:cstheme="minorHAnsi"/>
          <w:szCs w:val="24"/>
        </w:rPr>
        <w:t xml:space="preserve"> sytuacji społeczno-ekonomicznej, co legło u podstaw wpisania krajowych strategii integracji </w:t>
      </w:r>
      <w:r w:rsidR="00893EA7" w:rsidRPr="00925A2E">
        <w:rPr>
          <w:rFonts w:asciiTheme="minorHAnsi" w:hAnsiTheme="minorHAnsi" w:cstheme="minorHAnsi"/>
          <w:szCs w:val="24"/>
        </w:rPr>
        <w:t>Romów, jako</w:t>
      </w:r>
      <w:r w:rsidR="00FE3B7C" w:rsidRPr="00925A2E">
        <w:rPr>
          <w:rFonts w:asciiTheme="minorHAnsi" w:hAnsiTheme="minorHAnsi" w:cstheme="minorHAnsi"/>
          <w:szCs w:val="24"/>
        </w:rPr>
        <w:t xml:space="preserve"> jednego z warunków uzyskania środków unijnych</w:t>
      </w:r>
      <w:r w:rsidR="00A40194" w:rsidRPr="00925A2E">
        <w:rPr>
          <w:rStyle w:val="Odwoanieprzypisudolnego"/>
          <w:rFonts w:asciiTheme="minorHAnsi" w:hAnsiTheme="minorHAnsi" w:cstheme="minorHAnsi"/>
          <w:szCs w:val="24"/>
        </w:rPr>
        <w:footnoteReference w:id="48"/>
      </w:r>
      <w:r w:rsidR="00AC3394">
        <w:rPr>
          <w:rFonts w:asciiTheme="minorHAnsi" w:hAnsiTheme="minorHAnsi" w:cstheme="minorHAnsi"/>
          <w:szCs w:val="24"/>
          <w:vertAlign w:val="superscript"/>
        </w:rPr>
        <w:t>)</w:t>
      </w:r>
      <w:r w:rsidR="00FE3B7C" w:rsidRPr="00925A2E">
        <w:rPr>
          <w:rFonts w:asciiTheme="minorHAnsi" w:hAnsiTheme="minorHAnsi" w:cstheme="minorHAnsi"/>
          <w:szCs w:val="24"/>
        </w:rPr>
        <w:t xml:space="preserve"> w</w:t>
      </w:r>
      <w:r w:rsidR="00A15026" w:rsidRPr="00925A2E">
        <w:rPr>
          <w:rFonts w:asciiTheme="minorHAnsi" w:hAnsiTheme="minorHAnsi" w:cstheme="minorHAnsi"/>
          <w:szCs w:val="24"/>
        </w:rPr>
        <w:t xml:space="preserve"> </w:t>
      </w:r>
      <w:r w:rsidR="00FE3B7C" w:rsidRPr="00925A2E">
        <w:rPr>
          <w:rFonts w:asciiTheme="minorHAnsi" w:hAnsiTheme="minorHAnsi" w:cstheme="minorHAnsi"/>
          <w:szCs w:val="24"/>
        </w:rPr>
        <w:t>okresie 2014</w:t>
      </w:r>
      <w:r w:rsidR="00AC3394" w:rsidRPr="00925A2E">
        <w:rPr>
          <w:rFonts w:asciiTheme="minorHAnsi" w:hAnsiTheme="minorHAnsi" w:cstheme="minorHAnsi"/>
          <w:szCs w:val="24"/>
        </w:rPr>
        <w:t>–</w:t>
      </w:r>
      <w:r w:rsidR="00FE3B7C" w:rsidRPr="00925A2E">
        <w:rPr>
          <w:rFonts w:asciiTheme="minorHAnsi" w:hAnsiTheme="minorHAnsi" w:cstheme="minorHAnsi"/>
          <w:szCs w:val="24"/>
        </w:rPr>
        <w:t xml:space="preserve">2020. Podobne założenie towarzyszy kolejnemu okresowi programowania </w:t>
      </w:r>
      <w:r w:rsidR="00161ABF" w:rsidRPr="00925A2E">
        <w:rPr>
          <w:rFonts w:asciiTheme="minorHAnsi" w:hAnsiTheme="minorHAnsi" w:cstheme="minorHAnsi"/>
          <w:szCs w:val="24"/>
        </w:rPr>
        <w:t xml:space="preserve">funduszy UE na lata </w:t>
      </w:r>
      <w:r w:rsidR="00FE3B7C" w:rsidRPr="00925A2E">
        <w:rPr>
          <w:rFonts w:asciiTheme="minorHAnsi" w:hAnsiTheme="minorHAnsi" w:cstheme="minorHAnsi"/>
          <w:szCs w:val="24"/>
        </w:rPr>
        <w:t>2021</w:t>
      </w:r>
      <w:r w:rsidR="00AC3394" w:rsidRPr="00925A2E">
        <w:rPr>
          <w:rFonts w:asciiTheme="minorHAnsi" w:hAnsiTheme="minorHAnsi" w:cstheme="minorHAnsi"/>
          <w:szCs w:val="24"/>
        </w:rPr>
        <w:t>–</w:t>
      </w:r>
      <w:r w:rsidR="00FE3B7C" w:rsidRPr="00925A2E">
        <w:rPr>
          <w:rFonts w:asciiTheme="minorHAnsi" w:hAnsiTheme="minorHAnsi" w:cstheme="minorHAnsi"/>
          <w:szCs w:val="24"/>
        </w:rPr>
        <w:t>2027</w:t>
      </w:r>
      <w:r w:rsidR="00A40194" w:rsidRPr="00925A2E">
        <w:rPr>
          <w:rStyle w:val="Odwoanieprzypisudolnego"/>
          <w:rFonts w:asciiTheme="minorHAnsi" w:hAnsiTheme="minorHAnsi" w:cstheme="minorHAnsi"/>
          <w:szCs w:val="24"/>
        </w:rPr>
        <w:footnoteReference w:id="49"/>
      </w:r>
      <w:r w:rsidR="00AC3394">
        <w:rPr>
          <w:rFonts w:asciiTheme="minorHAnsi" w:hAnsiTheme="minorHAnsi" w:cstheme="minorHAnsi"/>
          <w:szCs w:val="24"/>
          <w:vertAlign w:val="superscript"/>
        </w:rPr>
        <w:t>)</w:t>
      </w:r>
      <w:r w:rsidR="00FE3B7C" w:rsidRPr="00925A2E">
        <w:rPr>
          <w:rFonts w:asciiTheme="minorHAnsi" w:hAnsiTheme="minorHAnsi" w:cstheme="minorHAnsi"/>
          <w:szCs w:val="24"/>
        </w:rPr>
        <w:t xml:space="preserve">. W maju 2018 r. </w:t>
      </w:r>
      <w:r w:rsidR="00A15026" w:rsidRPr="00925A2E">
        <w:rPr>
          <w:rFonts w:asciiTheme="minorHAnsi" w:hAnsiTheme="minorHAnsi" w:cstheme="minorHAnsi"/>
          <w:szCs w:val="24"/>
        </w:rPr>
        <w:t>KE</w:t>
      </w:r>
      <w:r w:rsidR="00FE3B7C" w:rsidRPr="00925A2E">
        <w:rPr>
          <w:rFonts w:asciiTheme="minorHAnsi" w:hAnsiTheme="minorHAnsi" w:cstheme="minorHAnsi"/>
          <w:szCs w:val="24"/>
        </w:rPr>
        <w:t xml:space="preserve"> opublikowała komunikat w</w:t>
      </w:r>
      <w:r w:rsidR="00CE41BB" w:rsidRPr="00925A2E">
        <w:rPr>
          <w:rFonts w:asciiTheme="minorHAnsi" w:hAnsiTheme="minorHAnsi" w:cstheme="minorHAnsi"/>
          <w:szCs w:val="24"/>
        </w:rPr>
        <w:t xml:space="preserve"> </w:t>
      </w:r>
      <w:r w:rsidR="00FE3B7C" w:rsidRPr="00925A2E">
        <w:rPr>
          <w:rFonts w:asciiTheme="minorHAnsi" w:hAnsiTheme="minorHAnsi" w:cstheme="minorHAnsi"/>
          <w:szCs w:val="24"/>
        </w:rPr>
        <w:t>s</w:t>
      </w:r>
      <w:r w:rsidR="00CE41BB" w:rsidRPr="00925A2E">
        <w:rPr>
          <w:rFonts w:asciiTheme="minorHAnsi" w:hAnsiTheme="minorHAnsi" w:cstheme="minorHAnsi"/>
          <w:szCs w:val="24"/>
        </w:rPr>
        <w:t>prawie</w:t>
      </w:r>
      <w:r w:rsidR="00161ABF" w:rsidRPr="00925A2E">
        <w:rPr>
          <w:rFonts w:asciiTheme="minorHAnsi" w:hAnsiTheme="minorHAnsi" w:cstheme="minorHAnsi"/>
          <w:szCs w:val="24"/>
        </w:rPr>
        <w:t xml:space="preserve"> tzw. </w:t>
      </w:r>
      <w:r w:rsidR="00FE3B7C" w:rsidRPr="00925A2E">
        <w:rPr>
          <w:rFonts w:asciiTheme="minorHAnsi" w:hAnsiTheme="minorHAnsi" w:cstheme="minorHAnsi"/>
          <w:szCs w:val="24"/>
        </w:rPr>
        <w:t>Wielol</w:t>
      </w:r>
      <w:r w:rsidR="00CE41BB" w:rsidRPr="00925A2E">
        <w:rPr>
          <w:rFonts w:asciiTheme="minorHAnsi" w:hAnsiTheme="minorHAnsi" w:cstheme="minorHAnsi"/>
          <w:szCs w:val="24"/>
        </w:rPr>
        <w:t>etnich Ram Finansowych (WRF) na </w:t>
      </w:r>
      <w:r w:rsidR="00FE3B7C" w:rsidRPr="00925A2E">
        <w:rPr>
          <w:rFonts w:asciiTheme="minorHAnsi" w:hAnsiTheme="minorHAnsi" w:cstheme="minorHAnsi"/>
          <w:szCs w:val="24"/>
        </w:rPr>
        <w:t>okres 2021</w:t>
      </w:r>
      <w:r w:rsidR="00AC3394" w:rsidRPr="00925A2E">
        <w:rPr>
          <w:rFonts w:asciiTheme="minorHAnsi" w:hAnsiTheme="minorHAnsi" w:cstheme="minorHAnsi"/>
          <w:szCs w:val="24"/>
        </w:rPr>
        <w:t>–</w:t>
      </w:r>
      <w:r w:rsidR="00FE3B7C" w:rsidRPr="00925A2E">
        <w:rPr>
          <w:rFonts w:asciiTheme="minorHAnsi" w:hAnsiTheme="minorHAnsi" w:cstheme="minorHAnsi"/>
          <w:szCs w:val="24"/>
        </w:rPr>
        <w:t>2027 oraz przedstawiła propozycję pakietu legislacyjnego dla polityki spójności oraz innych funduszy na lata 2021</w:t>
      </w:r>
      <w:r w:rsidR="00AC3394" w:rsidRPr="00925A2E">
        <w:rPr>
          <w:rFonts w:asciiTheme="minorHAnsi" w:hAnsiTheme="minorHAnsi" w:cstheme="minorHAnsi"/>
          <w:szCs w:val="24"/>
        </w:rPr>
        <w:t>–</w:t>
      </w:r>
      <w:r w:rsidR="00FE3B7C" w:rsidRPr="00925A2E">
        <w:rPr>
          <w:rFonts w:asciiTheme="minorHAnsi" w:hAnsiTheme="minorHAnsi" w:cstheme="minorHAnsi"/>
          <w:szCs w:val="24"/>
        </w:rPr>
        <w:t>2027. Przedstawiono w</w:t>
      </w:r>
      <w:r w:rsidR="00A15026" w:rsidRPr="00925A2E">
        <w:rPr>
          <w:rFonts w:asciiTheme="minorHAnsi" w:hAnsiTheme="minorHAnsi" w:cstheme="minorHAnsi"/>
          <w:szCs w:val="24"/>
        </w:rPr>
        <w:t xml:space="preserve"> </w:t>
      </w:r>
      <w:r w:rsidR="00FE3B7C" w:rsidRPr="00925A2E">
        <w:rPr>
          <w:rFonts w:asciiTheme="minorHAnsi" w:hAnsiTheme="minorHAnsi" w:cstheme="minorHAnsi"/>
          <w:szCs w:val="24"/>
        </w:rPr>
        <w:t xml:space="preserve">nim </w:t>
      </w:r>
      <w:r w:rsidR="003F05CB" w:rsidRPr="00925A2E">
        <w:rPr>
          <w:rFonts w:asciiTheme="minorHAnsi" w:hAnsiTheme="minorHAnsi" w:cstheme="minorHAnsi"/>
          <w:szCs w:val="24"/>
        </w:rPr>
        <w:t xml:space="preserve">zarówno </w:t>
      </w:r>
      <w:r w:rsidR="00FE3B7C" w:rsidRPr="00925A2E">
        <w:rPr>
          <w:rFonts w:asciiTheme="minorHAnsi" w:hAnsiTheme="minorHAnsi" w:cstheme="minorHAnsi"/>
          <w:szCs w:val="24"/>
        </w:rPr>
        <w:t>warunki podstawowe dla celów polityki spójności 2021</w:t>
      </w:r>
      <w:r w:rsidR="00AC3394" w:rsidRPr="00925A2E">
        <w:rPr>
          <w:rFonts w:asciiTheme="minorHAnsi" w:hAnsiTheme="minorHAnsi" w:cstheme="minorHAnsi"/>
          <w:szCs w:val="24"/>
        </w:rPr>
        <w:t>–</w:t>
      </w:r>
      <w:r w:rsidR="00FE3B7C" w:rsidRPr="00925A2E">
        <w:rPr>
          <w:rFonts w:asciiTheme="minorHAnsi" w:hAnsiTheme="minorHAnsi" w:cstheme="minorHAnsi"/>
          <w:szCs w:val="24"/>
        </w:rPr>
        <w:t xml:space="preserve">2027, </w:t>
      </w:r>
      <w:r w:rsidR="003F05CB" w:rsidRPr="00925A2E">
        <w:rPr>
          <w:rFonts w:asciiTheme="minorHAnsi" w:hAnsiTheme="minorHAnsi" w:cstheme="minorHAnsi"/>
          <w:szCs w:val="24"/>
        </w:rPr>
        <w:t>jak i</w:t>
      </w:r>
      <w:r w:rsidR="00FE3B7C" w:rsidRPr="00925A2E">
        <w:rPr>
          <w:rFonts w:asciiTheme="minorHAnsi" w:hAnsiTheme="minorHAnsi" w:cstheme="minorHAnsi"/>
          <w:szCs w:val="24"/>
        </w:rPr>
        <w:t xml:space="preserve"> warunki horyzontalne oraz warunki tematyczne. Spełnienie warunków horyzontalnych warunkuje u</w:t>
      </w:r>
      <w:r w:rsidR="00073DBC" w:rsidRPr="00925A2E">
        <w:rPr>
          <w:rFonts w:asciiTheme="minorHAnsi" w:hAnsiTheme="minorHAnsi" w:cstheme="minorHAnsi"/>
          <w:szCs w:val="24"/>
        </w:rPr>
        <w:t>ruchomienie całej interwencji w </w:t>
      </w:r>
      <w:r w:rsidR="00FE3B7C" w:rsidRPr="00925A2E">
        <w:rPr>
          <w:rFonts w:asciiTheme="minorHAnsi" w:hAnsiTheme="minorHAnsi" w:cstheme="minorHAnsi"/>
          <w:szCs w:val="24"/>
        </w:rPr>
        <w:t xml:space="preserve">ramach polityki spójności, natomiast spełnienie warunków tematycznych jest konieczne dla umożliwienia współfinansowania </w:t>
      </w:r>
      <w:r w:rsidR="00FE3B7C" w:rsidRPr="00925A2E">
        <w:rPr>
          <w:rFonts w:asciiTheme="minorHAnsi" w:hAnsiTheme="minorHAnsi" w:cstheme="minorHAnsi"/>
          <w:szCs w:val="24"/>
        </w:rPr>
        <w:lastRenderedPageBreak/>
        <w:t xml:space="preserve">działań wpisujących się w dany cel polityki. Krajowe strategie integracji Romów </w:t>
      </w:r>
      <w:r w:rsidR="00893EA7" w:rsidRPr="00925A2E">
        <w:rPr>
          <w:rFonts w:asciiTheme="minorHAnsi" w:hAnsiTheme="minorHAnsi" w:cstheme="minorHAnsi"/>
          <w:szCs w:val="24"/>
        </w:rPr>
        <w:t>wskazano, jako</w:t>
      </w:r>
      <w:r w:rsidR="00833D51" w:rsidRPr="00925A2E">
        <w:rPr>
          <w:rFonts w:asciiTheme="minorHAnsi" w:hAnsiTheme="minorHAnsi" w:cstheme="minorHAnsi"/>
          <w:szCs w:val="24"/>
        </w:rPr>
        <w:t xml:space="preserve"> jeden z warunków (4.5.). </w:t>
      </w:r>
    </w:p>
    <w:p w14:paraId="6E298571" w14:textId="444EB30E" w:rsidR="00FE3B7C" w:rsidRPr="00925A2E" w:rsidRDefault="00FE3B7C" w:rsidP="001803F6">
      <w:pPr>
        <w:rPr>
          <w:rFonts w:asciiTheme="minorHAnsi" w:hAnsiTheme="minorHAnsi" w:cstheme="minorHAnsi"/>
          <w:b/>
        </w:rPr>
      </w:pPr>
      <w:bookmarkStart w:id="58" w:name="_Toc30515637"/>
      <w:bookmarkEnd w:id="58"/>
      <w:r w:rsidRPr="00925A2E">
        <w:rPr>
          <w:rFonts w:asciiTheme="minorHAnsi" w:hAnsiTheme="minorHAnsi" w:cstheme="minorHAnsi"/>
          <w:b/>
        </w:rPr>
        <w:t>Zgodność z dokumentami strategicznymi</w:t>
      </w:r>
    </w:p>
    <w:p w14:paraId="49F13A69" w14:textId="399810B0" w:rsidR="00FE3B7C" w:rsidRPr="00925A2E" w:rsidRDefault="00FE3B7C"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Program integracji 2021</w:t>
      </w:r>
      <w:r w:rsidR="00AC3394" w:rsidRPr="00925A2E">
        <w:rPr>
          <w:rFonts w:asciiTheme="minorHAnsi" w:hAnsiTheme="minorHAnsi" w:cstheme="minorHAnsi"/>
          <w:szCs w:val="24"/>
        </w:rPr>
        <w:t>–</w:t>
      </w:r>
      <w:r w:rsidRPr="00925A2E">
        <w:rPr>
          <w:rFonts w:asciiTheme="minorHAnsi" w:hAnsiTheme="minorHAnsi" w:cstheme="minorHAnsi"/>
          <w:szCs w:val="24"/>
        </w:rPr>
        <w:t>2030 jest zgodny z następującymi dokumentami strategicznymi państwa</w:t>
      </w:r>
      <w:r w:rsidR="007F09DA" w:rsidRPr="00925A2E">
        <w:rPr>
          <w:rFonts w:asciiTheme="minorHAnsi" w:hAnsiTheme="minorHAnsi" w:cstheme="minorHAnsi"/>
          <w:szCs w:val="24"/>
        </w:rPr>
        <w:t>, tj.</w:t>
      </w:r>
      <w:r w:rsidR="00F93106" w:rsidRPr="00925A2E">
        <w:rPr>
          <w:rFonts w:asciiTheme="minorHAnsi" w:hAnsiTheme="minorHAnsi" w:cstheme="minorHAnsi"/>
          <w:szCs w:val="24"/>
        </w:rPr>
        <w:t>:</w:t>
      </w:r>
    </w:p>
    <w:p w14:paraId="465A9973" w14:textId="6F1AE942" w:rsidR="00FE3B7C" w:rsidRPr="00925A2E" w:rsidRDefault="00FE3B7C" w:rsidP="002D2E48">
      <w:pPr>
        <w:pStyle w:val="Akapitzlist"/>
        <w:numPr>
          <w:ilvl w:val="0"/>
          <w:numId w:val="5"/>
        </w:numPr>
        <w:spacing w:after="120" w:line="276" w:lineRule="auto"/>
        <w:ind w:left="357" w:hanging="357"/>
        <w:contextualSpacing w:val="0"/>
        <w:jc w:val="both"/>
        <w:rPr>
          <w:rFonts w:asciiTheme="minorHAnsi" w:hAnsiTheme="minorHAnsi" w:cstheme="minorHAnsi"/>
          <w:szCs w:val="24"/>
        </w:rPr>
      </w:pPr>
      <w:r w:rsidRPr="00925A2E">
        <w:rPr>
          <w:rFonts w:asciiTheme="minorHAnsi" w:hAnsiTheme="minorHAnsi" w:cstheme="minorHAnsi"/>
          <w:b/>
          <w:szCs w:val="24"/>
        </w:rPr>
        <w:t>Strategi</w:t>
      </w:r>
      <w:r w:rsidR="007F09DA" w:rsidRPr="00925A2E">
        <w:rPr>
          <w:rFonts w:asciiTheme="minorHAnsi" w:hAnsiTheme="minorHAnsi" w:cstheme="minorHAnsi"/>
          <w:b/>
          <w:szCs w:val="24"/>
        </w:rPr>
        <w:t>ą</w:t>
      </w:r>
      <w:r w:rsidRPr="00925A2E">
        <w:rPr>
          <w:rFonts w:asciiTheme="minorHAnsi" w:hAnsiTheme="minorHAnsi" w:cstheme="minorHAnsi"/>
          <w:b/>
          <w:szCs w:val="24"/>
        </w:rPr>
        <w:t xml:space="preserve"> na rzecz Odpowiedzialnego Rozwoju do roku 2020 (z perspektywą do 2030 r.)</w:t>
      </w:r>
      <w:r w:rsidR="00DE2830" w:rsidRPr="00925A2E">
        <w:rPr>
          <w:rStyle w:val="Odwoanieprzypisudolnego"/>
          <w:rFonts w:asciiTheme="minorHAnsi" w:hAnsiTheme="minorHAnsi" w:cstheme="minorHAnsi"/>
          <w:szCs w:val="24"/>
        </w:rPr>
        <w:footnoteReference w:id="50"/>
      </w:r>
      <w:r w:rsidR="00E51349">
        <w:rPr>
          <w:rFonts w:asciiTheme="minorHAnsi" w:hAnsiTheme="minorHAnsi" w:cstheme="minorHAnsi"/>
          <w:szCs w:val="24"/>
          <w:vertAlign w:val="superscript"/>
        </w:rPr>
        <w:t>)</w:t>
      </w:r>
    </w:p>
    <w:p w14:paraId="1CBD994F" w14:textId="19C4F8EC" w:rsidR="00FE3B7C" w:rsidRPr="00925A2E" w:rsidRDefault="00FE3B7C" w:rsidP="00740DAA">
      <w:pPr>
        <w:pStyle w:val="Akapitzlist"/>
        <w:spacing w:after="120" w:line="276" w:lineRule="auto"/>
        <w:ind w:left="0"/>
        <w:contextualSpacing w:val="0"/>
        <w:jc w:val="both"/>
        <w:rPr>
          <w:rFonts w:asciiTheme="minorHAnsi" w:hAnsiTheme="minorHAnsi" w:cstheme="minorHAnsi"/>
          <w:szCs w:val="24"/>
        </w:rPr>
      </w:pPr>
      <w:r w:rsidRPr="00706803">
        <w:rPr>
          <w:rFonts w:asciiTheme="minorHAnsi" w:hAnsiTheme="minorHAnsi" w:cstheme="minorHAnsi"/>
          <w:szCs w:val="24"/>
        </w:rPr>
        <w:t>Program integracji 2021</w:t>
      </w:r>
      <w:r w:rsidR="00AC3394" w:rsidRPr="00925A2E">
        <w:rPr>
          <w:rFonts w:asciiTheme="minorHAnsi" w:hAnsiTheme="minorHAnsi" w:cstheme="minorHAnsi"/>
          <w:szCs w:val="24"/>
        </w:rPr>
        <w:t>–</w:t>
      </w:r>
      <w:r w:rsidRPr="00706803">
        <w:rPr>
          <w:rFonts w:asciiTheme="minorHAnsi" w:hAnsiTheme="minorHAnsi" w:cstheme="minorHAnsi"/>
          <w:szCs w:val="24"/>
        </w:rPr>
        <w:t>2030</w:t>
      </w:r>
      <w:r w:rsidRPr="00925A2E">
        <w:rPr>
          <w:rFonts w:asciiTheme="minorHAnsi" w:hAnsiTheme="minorHAnsi" w:cstheme="minorHAnsi"/>
          <w:szCs w:val="24"/>
        </w:rPr>
        <w:t xml:space="preserve"> wprost wpisuje się w cele głównej strategii rozwojowej Polski, określającej cele i kierunki rozwoju kraju w wymiarze społeczn</w:t>
      </w:r>
      <w:r w:rsidR="00056C73" w:rsidRPr="00925A2E">
        <w:rPr>
          <w:rFonts w:asciiTheme="minorHAnsi" w:hAnsiTheme="minorHAnsi" w:cstheme="minorHAnsi"/>
          <w:szCs w:val="24"/>
        </w:rPr>
        <w:t>ym, gospodarczym, regionalnym i </w:t>
      </w:r>
      <w:r w:rsidRPr="00925A2E">
        <w:rPr>
          <w:rFonts w:asciiTheme="minorHAnsi" w:hAnsiTheme="minorHAnsi" w:cstheme="minorHAnsi"/>
          <w:szCs w:val="24"/>
        </w:rPr>
        <w:t>przestrzennym</w:t>
      </w:r>
      <w:r w:rsidR="007F09DA" w:rsidRPr="00925A2E">
        <w:rPr>
          <w:rFonts w:asciiTheme="minorHAnsi" w:hAnsiTheme="minorHAnsi" w:cstheme="minorHAnsi"/>
          <w:szCs w:val="24"/>
        </w:rPr>
        <w:t>.</w:t>
      </w:r>
      <w:r w:rsidRPr="00925A2E">
        <w:rPr>
          <w:rFonts w:asciiTheme="minorHAnsi" w:hAnsiTheme="minorHAnsi" w:cstheme="minorHAnsi"/>
          <w:szCs w:val="24"/>
        </w:rPr>
        <w:t xml:space="preserve"> Strategia ta zawiera rekomendacje dla polityk publicznych.</w:t>
      </w:r>
    </w:p>
    <w:p w14:paraId="30AF3EF2" w14:textId="55B72059" w:rsidR="00FE3B7C" w:rsidRPr="00925A2E" w:rsidRDefault="00FE3B7C" w:rsidP="00740DAA">
      <w:pPr>
        <w:pStyle w:val="Akapitzlist"/>
        <w:spacing w:after="120" w:line="276" w:lineRule="auto"/>
        <w:ind w:left="0"/>
        <w:contextualSpacing w:val="0"/>
        <w:jc w:val="both"/>
        <w:rPr>
          <w:rFonts w:asciiTheme="minorHAnsi" w:hAnsiTheme="minorHAnsi" w:cstheme="minorHAnsi"/>
          <w:szCs w:val="24"/>
        </w:rPr>
      </w:pPr>
      <w:r w:rsidRPr="00925A2E">
        <w:rPr>
          <w:rFonts w:asciiTheme="minorHAnsi" w:hAnsiTheme="minorHAnsi" w:cstheme="minorHAnsi"/>
          <w:szCs w:val="24"/>
        </w:rPr>
        <w:t xml:space="preserve">Przyjmuje ona, że główną siłą napędową rozwoju i priorytetem publicznym jest spójność społeczna, a redukcja nierówności w dochodach </w:t>
      </w:r>
      <w:r w:rsidR="007F09DA" w:rsidRPr="00925A2E">
        <w:rPr>
          <w:rFonts w:asciiTheme="minorHAnsi" w:hAnsiTheme="minorHAnsi" w:cstheme="minorHAnsi"/>
          <w:szCs w:val="24"/>
        </w:rPr>
        <w:t xml:space="preserve">jest </w:t>
      </w:r>
      <w:r w:rsidRPr="00925A2E">
        <w:rPr>
          <w:rFonts w:asciiTheme="minorHAnsi" w:hAnsiTheme="minorHAnsi" w:cstheme="minorHAnsi"/>
          <w:szCs w:val="24"/>
        </w:rPr>
        <w:t>warunkiem zrównoważonego i długotrwałego rozwoju gospodarek.</w:t>
      </w:r>
    </w:p>
    <w:p w14:paraId="4E0E9C2F" w14:textId="311B347C" w:rsidR="00FE3B7C" w:rsidRPr="00925A2E" w:rsidRDefault="00FE3B7C" w:rsidP="00740DAA">
      <w:pPr>
        <w:pStyle w:val="Akapitzlist"/>
        <w:spacing w:after="120" w:line="276" w:lineRule="auto"/>
        <w:ind w:left="0"/>
        <w:contextualSpacing w:val="0"/>
        <w:jc w:val="both"/>
        <w:rPr>
          <w:rFonts w:asciiTheme="minorHAnsi" w:hAnsiTheme="minorHAnsi" w:cstheme="minorHAnsi"/>
          <w:szCs w:val="24"/>
        </w:rPr>
      </w:pPr>
      <w:r w:rsidRPr="00925A2E">
        <w:rPr>
          <w:rFonts w:asciiTheme="minorHAnsi" w:hAnsiTheme="minorHAnsi" w:cstheme="minorHAnsi"/>
          <w:szCs w:val="24"/>
        </w:rPr>
        <w:t xml:space="preserve">Skuteczna realizacja szeroko pojętej polityki społeczno-gospodarczej to zdolność włączania w procesy rozwojowe jak najszerszych grup społecznych. Celem głównym projektowanych działań rozwojowych jest stworzenie warunków dla wzrostu dochodów mieszkańców Polski przy jednoczesnym wzroście spójności w wymiarze społecznym, ekonomicznym, środowiskowym i terytorialnym. Spójność społeczna zdefiniowana </w:t>
      </w:r>
      <w:r w:rsidR="00893EA7" w:rsidRPr="00925A2E">
        <w:rPr>
          <w:rFonts w:asciiTheme="minorHAnsi" w:hAnsiTheme="minorHAnsi" w:cstheme="minorHAnsi"/>
          <w:szCs w:val="24"/>
        </w:rPr>
        <w:t>jest, jako</w:t>
      </w:r>
      <w:r w:rsidRPr="00925A2E">
        <w:rPr>
          <w:rFonts w:asciiTheme="minorHAnsi" w:hAnsiTheme="minorHAnsi" w:cstheme="minorHAnsi"/>
          <w:szCs w:val="24"/>
        </w:rPr>
        <w:t xml:space="preserve"> równy dostęp do </w:t>
      </w:r>
      <w:r w:rsidR="00893EA7" w:rsidRPr="00925A2E">
        <w:rPr>
          <w:rFonts w:asciiTheme="minorHAnsi" w:hAnsiTheme="minorHAnsi" w:cstheme="minorHAnsi"/>
          <w:szCs w:val="24"/>
        </w:rPr>
        <w:t>dobrej, jakości</w:t>
      </w:r>
      <w:r w:rsidRPr="00925A2E">
        <w:rPr>
          <w:rFonts w:asciiTheme="minorHAnsi" w:hAnsiTheme="minorHAnsi" w:cstheme="minorHAnsi"/>
          <w:szCs w:val="24"/>
        </w:rPr>
        <w:t xml:space="preserve"> usług społecznych, a także wyrównywanie poziomu i warunków zatrudnienia. W kontekście społeczności </w:t>
      </w:r>
      <w:r w:rsidR="007F2F16" w:rsidRPr="00925A2E">
        <w:rPr>
          <w:rFonts w:asciiTheme="minorHAnsi" w:hAnsiTheme="minorHAnsi" w:cstheme="minorHAnsi"/>
          <w:szCs w:val="24"/>
        </w:rPr>
        <w:t xml:space="preserve">romskiej należy wymienić </w:t>
      </w:r>
      <w:r w:rsidRPr="00925A2E">
        <w:rPr>
          <w:rFonts w:asciiTheme="minorHAnsi" w:hAnsiTheme="minorHAnsi" w:cstheme="minorHAnsi"/>
          <w:szCs w:val="24"/>
        </w:rPr>
        <w:t xml:space="preserve">działania </w:t>
      </w:r>
      <w:r w:rsidRPr="00925A2E">
        <w:rPr>
          <w:rFonts w:asciiTheme="minorHAnsi" w:hAnsiTheme="minorHAnsi" w:cstheme="minorHAnsi"/>
          <w:i/>
          <w:szCs w:val="24"/>
        </w:rPr>
        <w:t>Celu szczegółowego II: Rozwój społecznie wrażliwy i terytorialnie zrównoważony; Obszar: Spójność społeczna</w:t>
      </w:r>
      <w:r w:rsidRPr="00925A2E">
        <w:rPr>
          <w:rFonts w:asciiTheme="minorHAnsi" w:hAnsiTheme="minorHAnsi" w:cstheme="minorHAnsi"/>
          <w:szCs w:val="24"/>
        </w:rPr>
        <w:t xml:space="preserve">. </w:t>
      </w:r>
    </w:p>
    <w:p w14:paraId="218AA1D9" w14:textId="4EBF8F8E" w:rsidR="00FE3B7C" w:rsidRPr="00925A2E" w:rsidRDefault="00FE3B7C" w:rsidP="00740DAA">
      <w:pPr>
        <w:pStyle w:val="Akapitzlist"/>
        <w:spacing w:after="120" w:line="276" w:lineRule="auto"/>
        <w:ind w:left="0"/>
        <w:contextualSpacing w:val="0"/>
        <w:jc w:val="both"/>
        <w:rPr>
          <w:rFonts w:asciiTheme="minorHAnsi" w:hAnsiTheme="minorHAnsi" w:cstheme="minorHAnsi"/>
          <w:szCs w:val="24"/>
        </w:rPr>
      </w:pPr>
      <w:r w:rsidRPr="00925A2E">
        <w:rPr>
          <w:rFonts w:asciiTheme="minorHAnsi" w:hAnsiTheme="minorHAnsi" w:cstheme="minorHAnsi"/>
          <w:szCs w:val="24"/>
        </w:rPr>
        <w:t xml:space="preserve">Strategia zrównoważonego </w:t>
      </w:r>
      <w:r w:rsidR="00893EA7" w:rsidRPr="00925A2E">
        <w:rPr>
          <w:rFonts w:asciiTheme="minorHAnsi" w:hAnsiTheme="minorHAnsi" w:cstheme="minorHAnsi"/>
          <w:szCs w:val="24"/>
        </w:rPr>
        <w:t>rozwoju, jako</w:t>
      </w:r>
      <w:r w:rsidRPr="00925A2E">
        <w:rPr>
          <w:rFonts w:asciiTheme="minorHAnsi" w:hAnsiTheme="minorHAnsi" w:cstheme="minorHAnsi"/>
          <w:szCs w:val="24"/>
        </w:rPr>
        <w:t xml:space="preserve"> wyzwanie wskazuje wsparcie osób najbardziej potrzebujących i wykluczonych z życia społeczno-gospodarczego, kładąc nacisk nie tylko na działania redystrybucyjne, prowadzące do łagodzenia ubóstwa związanego z poziomem dochodów, lecz przede wszystkim na działania aktywizujące, umożliwiające powszechne uczestnictwo w różnych sferach życia społeczno-gospodarczego. </w:t>
      </w:r>
    </w:p>
    <w:p w14:paraId="5E6FD573" w14:textId="4C1AB4E6" w:rsidR="00FE3B7C" w:rsidRPr="00925A2E" w:rsidRDefault="00FE3B7C" w:rsidP="00740DAA">
      <w:pPr>
        <w:pStyle w:val="Akapitzlist"/>
        <w:spacing w:after="120" w:line="276" w:lineRule="auto"/>
        <w:ind w:left="0"/>
        <w:contextualSpacing w:val="0"/>
        <w:jc w:val="both"/>
        <w:rPr>
          <w:rFonts w:asciiTheme="minorHAnsi" w:hAnsiTheme="minorHAnsi" w:cstheme="minorHAnsi"/>
          <w:szCs w:val="24"/>
        </w:rPr>
      </w:pPr>
      <w:r w:rsidRPr="00925A2E">
        <w:rPr>
          <w:rFonts w:asciiTheme="minorHAnsi" w:hAnsiTheme="minorHAnsi" w:cstheme="minorHAnsi"/>
          <w:szCs w:val="24"/>
        </w:rPr>
        <w:t>Kluczowe w zapewnieniu spójności społecznej jest zwiększanie szans zatrudnienia poprzez dostosowanie treści i procesu kształcenia do ocze</w:t>
      </w:r>
      <w:r w:rsidR="002A2766">
        <w:rPr>
          <w:rFonts w:asciiTheme="minorHAnsi" w:hAnsiTheme="minorHAnsi" w:cstheme="minorHAnsi"/>
          <w:szCs w:val="24"/>
        </w:rPr>
        <w:t>kiwań rynku pracy. Oznacza to m</w:t>
      </w:r>
      <w:r w:rsidRPr="00925A2E">
        <w:rPr>
          <w:rFonts w:asciiTheme="minorHAnsi" w:hAnsiTheme="minorHAnsi" w:cstheme="minorHAnsi"/>
          <w:szCs w:val="24"/>
        </w:rPr>
        <w:t>.in. dokonanie zmian w systemie edukacji, w tym w szczególności szkolnictwa zawod</w:t>
      </w:r>
      <w:r w:rsidR="00A8375C" w:rsidRPr="00925A2E">
        <w:rPr>
          <w:rFonts w:asciiTheme="minorHAnsi" w:hAnsiTheme="minorHAnsi" w:cstheme="minorHAnsi"/>
          <w:szCs w:val="24"/>
        </w:rPr>
        <w:t>owego i szkolnictwa wyższego, i </w:t>
      </w:r>
      <w:r w:rsidRPr="00925A2E">
        <w:rPr>
          <w:rFonts w:asciiTheme="minorHAnsi" w:hAnsiTheme="minorHAnsi" w:cstheme="minorHAnsi"/>
          <w:szCs w:val="24"/>
        </w:rPr>
        <w:t>dopasowanie do zmieniających się potrzeb rynku pracy i warunk</w:t>
      </w:r>
      <w:r w:rsidR="005A6102">
        <w:rPr>
          <w:rFonts w:asciiTheme="minorHAnsi" w:hAnsiTheme="minorHAnsi" w:cstheme="minorHAnsi"/>
          <w:szCs w:val="24"/>
        </w:rPr>
        <w:t>ów gospodarczych kraju. Jest </w:t>
      </w:r>
      <w:r w:rsidR="00A8375C" w:rsidRPr="00925A2E">
        <w:rPr>
          <w:rFonts w:asciiTheme="minorHAnsi" w:hAnsiTheme="minorHAnsi" w:cstheme="minorHAnsi"/>
          <w:szCs w:val="24"/>
        </w:rPr>
        <w:t>to </w:t>
      </w:r>
      <w:r w:rsidRPr="00925A2E">
        <w:rPr>
          <w:rFonts w:asciiTheme="minorHAnsi" w:hAnsiTheme="minorHAnsi" w:cstheme="minorHAnsi"/>
          <w:szCs w:val="24"/>
        </w:rPr>
        <w:t xml:space="preserve">istotne w kontekście zmieniającej się struktury zatrudnienia – ubywania miejsc pracy </w:t>
      </w:r>
      <w:r w:rsidR="00205838" w:rsidRPr="00925A2E">
        <w:rPr>
          <w:rFonts w:asciiTheme="minorHAnsi" w:hAnsiTheme="minorHAnsi" w:cstheme="minorHAnsi"/>
          <w:szCs w:val="24"/>
        </w:rPr>
        <w:t>w</w:t>
      </w:r>
      <w:r w:rsidR="00205838">
        <w:rPr>
          <w:rFonts w:asciiTheme="minorHAnsi" w:hAnsiTheme="minorHAnsi" w:cstheme="minorHAnsi"/>
          <w:szCs w:val="24"/>
        </w:rPr>
        <w:t> </w:t>
      </w:r>
      <w:r w:rsidRPr="00925A2E">
        <w:rPr>
          <w:rFonts w:asciiTheme="minorHAnsi" w:hAnsiTheme="minorHAnsi" w:cstheme="minorHAnsi"/>
          <w:szCs w:val="24"/>
        </w:rPr>
        <w:t xml:space="preserve">sektorze rolnictwa i w przemyśle </w:t>
      </w:r>
      <w:r w:rsidR="00D818CD" w:rsidRPr="00925A2E">
        <w:rPr>
          <w:rFonts w:asciiTheme="minorHAnsi" w:hAnsiTheme="minorHAnsi" w:cstheme="minorHAnsi"/>
          <w:szCs w:val="24"/>
        </w:rPr>
        <w:t>oraz</w:t>
      </w:r>
      <w:r w:rsidRPr="00925A2E">
        <w:rPr>
          <w:rFonts w:asciiTheme="minorHAnsi" w:hAnsiTheme="minorHAnsi" w:cstheme="minorHAnsi"/>
          <w:szCs w:val="24"/>
        </w:rPr>
        <w:t xml:space="preserve"> wzrostu liczby miejsc pracy w sektorze usług, szczególnie specjalistycznych. Utrzyma się popyt na wykwalifikowaną siłę roboczą, zmniejszy się popyt na proste prace, niewymagające wysokich kwalifikacji. Wobec tych zjawisk strategia rozwoju zakłada nowy model współpracy szkolnictwa zawodowego z gospodarką, w ty</w:t>
      </w:r>
      <w:r w:rsidR="00D818CD" w:rsidRPr="00925A2E">
        <w:rPr>
          <w:rFonts w:asciiTheme="minorHAnsi" w:hAnsiTheme="minorHAnsi" w:cstheme="minorHAnsi"/>
          <w:szCs w:val="24"/>
        </w:rPr>
        <w:t>m m.in. kształcenie połączone z </w:t>
      </w:r>
      <w:r w:rsidRPr="00925A2E">
        <w:rPr>
          <w:rFonts w:asciiTheme="minorHAnsi" w:hAnsiTheme="minorHAnsi" w:cstheme="minorHAnsi"/>
          <w:szCs w:val="24"/>
        </w:rPr>
        <w:t>praktyką zawodową u pracodawcy, aktywny udział przemysłu w przygotowaniu programów nauczania, rozwój Centrów Kształcenia Praktycznego, modułowej oferty edukacyjnej, kwalifikacyjnych kursów zawodowych.</w:t>
      </w:r>
    </w:p>
    <w:p w14:paraId="035C91E5" w14:textId="73DB3423" w:rsidR="00FE3B7C" w:rsidRPr="00925A2E" w:rsidRDefault="00FE3B7C" w:rsidP="00740DAA">
      <w:pPr>
        <w:pStyle w:val="Akapitzlist"/>
        <w:spacing w:after="120" w:line="276" w:lineRule="auto"/>
        <w:ind w:left="0"/>
        <w:contextualSpacing w:val="0"/>
        <w:jc w:val="both"/>
        <w:rPr>
          <w:rFonts w:asciiTheme="minorHAnsi" w:hAnsiTheme="minorHAnsi" w:cstheme="minorHAnsi"/>
          <w:szCs w:val="24"/>
        </w:rPr>
      </w:pPr>
      <w:r w:rsidRPr="00925A2E">
        <w:rPr>
          <w:rFonts w:asciiTheme="minorHAnsi" w:hAnsiTheme="minorHAnsi" w:cstheme="minorHAnsi"/>
          <w:szCs w:val="24"/>
        </w:rPr>
        <w:t xml:space="preserve">Oczekiwanym efektem realizacji </w:t>
      </w:r>
      <w:r w:rsidRPr="00925A2E">
        <w:rPr>
          <w:rFonts w:asciiTheme="minorHAnsi" w:hAnsiTheme="minorHAnsi" w:cstheme="minorHAnsi"/>
          <w:i/>
          <w:szCs w:val="24"/>
        </w:rPr>
        <w:t>Strategii</w:t>
      </w:r>
      <w:r w:rsidRPr="00925A2E">
        <w:rPr>
          <w:rFonts w:asciiTheme="minorHAnsi" w:hAnsiTheme="minorHAnsi" w:cstheme="minorHAnsi"/>
          <w:szCs w:val="24"/>
        </w:rPr>
        <w:t xml:space="preserve"> będzie wzrost zamożności Polaków oraz zmniejszenie liczby osób zagrożonych ubóstwem i wykluczeniem społecznym. Pozostawienie narastających dysproporcji </w:t>
      </w:r>
      <w:r w:rsidRPr="00925A2E">
        <w:rPr>
          <w:rFonts w:asciiTheme="minorHAnsi" w:hAnsiTheme="minorHAnsi" w:cstheme="minorHAnsi"/>
          <w:szCs w:val="24"/>
        </w:rPr>
        <w:lastRenderedPageBreak/>
        <w:t xml:space="preserve">w rozwoju społecznym, w dłuższej perspektywie może prowadzić do </w:t>
      </w:r>
      <w:r w:rsidR="00671806" w:rsidRPr="00925A2E">
        <w:rPr>
          <w:rFonts w:asciiTheme="minorHAnsi" w:hAnsiTheme="minorHAnsi" w:cstheme="minorHAnsi"/>
          <w:szCs w:val="24"/>
        </w:rPr>
        <w:t>„wypchnięcia” niektórych grup z </w:t>
      </w:r>
      <w:r w:rsidRPr="00925A2E">
        <w:rPr>
          <w:rFonts w:asciiTheme="minorHAnsi" w:hAnsiTheme="minorHAnsi" w:cstheme="minorHAnsi"/>
          <w:szCs w:val="24"/>
        </w:rPr>
        <w:t>procesów rozwojowych, co w konsekwencji może utrwalać ich ubożenie, jak i obszary wykluczenia społecznego.</w:t>
      </w:r>
    </w:p>
    <w:p w14:paraId="1155AE00" w14:textId="49BB3041" w:rsidR="00FE3B7C" w:rsidRPr="00925A2E" w:rsidRDefault="00FE3B7C" w:rsidP="002D2E48">
      <w:pPr>
        <w:pStyle w:val="Akapitzlist"/>
        <w:numPr>
          <w:ilvl w:val="0"/>
          <w:numId w:val="5"/>
        </w:numPr>
        <w:spacing w:after="120" w:line="276" w:lineRule="auto"/>
        <w:ind w:left="357" w:hanging="357"/>
        <w:contextualSpacing w:val="0"/>
        <w:jc w:val="both"/>
        <w:rPr>
          <w:rFonts w:asciiTheme="minorHAnsi" w:hAnsiTheme="minorHAnsi" w:cstheme="minorHAnsi"/>
          <w:szCs w:val="24"/>
        </w:rPr>
      </w:pPr>
      <w:r w:rsidRPr="00925A2E">
        <w:rPr>
          <w:rFonts w:asciiTheme="minorHAnsi" w:hAnsiTheme="minorHAnsi" w:cstheme="minorHAnsi"/>
          <w:b/>
          <w:szCs w:val="24"/>
        </w:rPr>
        <w:t>Zintegrowana Strategia Umiejętności 2030 (MEN)</w:t>
      </w:r>
      <w:r w:rsidR="0092177E">
        <w:rPr>
          <w:rStyle w:val="Odwoanieprzypisudolnego"/>
          <w:rFonts w:asciiTheme="minorHAnsi" w:hAnsiTheme="minorHAnsi"/>
          <w:b/>
          <w:szCs w:val="24"/>
        </w:rPr>
        <w:footnoteReference w:id="51"/>
      </w:r>
    </w:p>
    <w:p w14:paraId="1F00E522" w14:textId="5B45E662" w:rsidR="00FE3B7C" w:rsidRPr="00925A2E" w:rsidRDefault="00FE3B7C"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Strategia ta jest odpowiedzią na globalne trendy, powodujące zmiany w organizacji pracy i roli pracownika oraz szybką dezaktualizację posiadanych umiejętności. Zintegrowana Strategia Umiejętności wyznacza ramy służące zwiększeniu aktywności edukacy</w:t>
      </w:r>
      <w:r w:rsidR="005A6102">
        <w:rPr>
          <w:rFonts w:asciiTheme="minorHAnsi" w:hAnsiTheme="minorHAnsi" w:cstheme="minorHAnsi"/>
          <w:szCs w:val="24"/>
        </w:rPr>
        <w:t>jnej, zawodowej i społecznej we </w:t>
      </w:r>
      <w:r w:rsidRPr="00925A2E">
        <w:rPr>
          <w:rFonts w:asciiTheme="minorHAnsi" w:hAnsiTheme="minorHAnsi" w:cstheme="minorHAnsi"/>
          <w:szCs w:val="24"/>
        </w:rPr>
        <w:t>wszystkich grupach społecznych, zwłaszcza wśród osób o niskich um</w:t>
      </w:r>
      <w:r w:rsidR="00F93106" w:rsidRPr="00925A2E">
        <w:rPr>
          <w:rFonts w:asciiTheme="minorHAnsi" w:hAnsiTheme="minorHAnsi" w:cstheme="minorHAnsi"/>
          <w:szCs w:val="24"/>
        </w:rPr>
        <w:t>iejętnościach lub narażonych na </w:t>
      </w:r>
      <w:r w:rsidRPr="00925A2E">
        <w:rPr>
          <w:rFonts w:asciiTheme="minorHAnsi" w:hAnsiTheme="minorHAnsi" w:cstheme="minorHAnsi"/>
          <w:szCs w:val="24"/>
        </w:rPr>
        <w:t xml:space="preserve">wykluczenie społeczne. </w:t>
      </w:r>
    </w:p>
    <w:p w14:paraId="0063067F" w14:textId="6B2F0F34" w:rsidR="00FE3B7C" w:rsidRPr="00925A2E" w:rsidRDefault="00FE3B7C"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Celem nadrzędnym Zintegrowanej Strategii Umiejętności jest two</w:t>
      </w:r>
      <w:r w:rsidR="00F93106" w:rsidRPr="00925A2E">
        <w:rPr>
          <w:rFonts w:asciiTheme="minorHAnsi" w:hAnsiTheme="minorHAnsi" w:cstheme="minorHAnsi"/>
          <w:szCs w:val="24"/>
        </w:rPr>
        <w:t>rzenie możliwości i warunków do </w:t>
      </w:r>
      <w:r w:rsidRPr="00925A2E">
        <w:rPr>
          <w:rFonts w:asciiTheme="minorHAnsi" w:hAnsiTheme="minorHAnsi" w:cstheme="minorHAnsi"/>
          <w:szCs w:val="24"/>
        </w:rPr>
        <w:t xml:space="preserve">rozwoju umiejętności niezbędnych do wzmocnienia kapitału społecznego, włączenia społecznego, wzrostu gospodarczego i osiągnięcia </w:t>
      </w:r>
      <w:r w:rsidR="002A2766">
        <w:rPr>
          <w:rFonts w:asciiTheme="minorHAnsi" w:hAnsiTheme="minorHAnsi" w:cstheme="minorHAnsi"/>
          <w:szCs w:val="24"/>
        </w:rPr>
        <w:t>wysokiej</w:t>
      </w:r>
      <w:r w:rsidR="002A2766" w:rsidRPr="00925A2E">
        <w:rPr>
          <w:rFonts w:asciiTheme="minorHAnsi" w:hAnsiTheme="minorHAnsi" w:cstheme="minorHAnsi"/>
          <w:szCs w:val="24"/>
        </w:rPr>
        <w:t xml:space="preserve"> jakości</w:t>
      </w:r>
      <w:r w:rsidRPr="00925A2E">
        <w:rPr>
          <w:rFonts w:asciiTheme="minorHAnsi" w:hAnsiTheme="minorHAnsi" w:cstheme="minorHAnsi"/>
          <w:szCs w:val="24"/>
        </w:rPr>
        <w:t xml:space="preserve"> życia. Realizacja tego celu opiera się na sześciu obszarach priorytetowych, z których jeden wprost mówi o w</w:t>
      </w:r>
      <w:r w:rsidR="00073DBC" w:rsidRPr="00925A2E">
        <w:rPr>
          <w:rFonts w:asciiTheme="minorHAnsi" w:hAnsiTheme="minorHAnsi" w:cstheme="minorHAnsi"/>
          <w:szCs w:val="24"/>
        </w:rPr>
        <w:t>yrównywaniu szans w dostępie do </w:t>
      </w:r>
      <w:r w:rsidRPr="00925A2E">
        <w:rPr>
          <w:rFonts w:asciiTheme="minorHAnsi" w:hAnsiTheme="minorHAnsi" w:cstheme="minorHAnsi"/>
          <w:szCs w:val="24"/>
        </w:rPr>
        <w:t>rozwoju i możliwości wykorzystania umiejętności.</w:t>
      </w:r>
    </w:p>
    <w:p w14:paraId="71FCF200" w14:textId="77777777" w:rsidR="00FE3B7C" w:rsidRPr="00925A2E" w:rsidRDefault="00FE3B7C"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Strategia odnosi się do podnoszeniu poziomu umiejętności kluczowych u dzieci, młodzieży i osób dorosłych, rozwijaniu i upowszechnianiu kultury uczenia się nastawionej na aktywny i ciągły rozwój umiejętności oraz wyrównywaniu szans w dostępie do rozwoju i możliwości wykorzystania umiejętności. </w:t>
      </w:r>
    </w:p>
    <w:p w14:paraId="0FDCEF3A" w14:textId="348E2610" w:rsidR="00FE3B7C" w:rsidRPr="00925A2E" w:rsidRDefault="00FE3B7C"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Położenie nacisku w </w:t>
      </w:r>
      <w:r w:rsidRPr="00925A2E">
        <w:rPr>
          <w:rFonts w:asciiTheme="minorHAnsi" w:hAnsiTheme="minorHAnsi" w:cstheme="minorHAnsi"/>
          <w:i/>
          <w:szCs w:val="24"/>
        </w:rPr>
        <w:t xml:space="preserve">Programie integracji </w:t>
      </w:r>
      <w:r w:rsidR="003E5E9F" w:rsidRPr="00925A2E">
        <w:rPr>
          <w:rFonts w:asciiTheme="minorHAnsi" w:hAnsiTheme="minorHAnsi" w:cstheme="minorHAnsi"/>
          <w:i/>
          <w:szCs w:val="24"/>
        </w:rPr>
        <w:t>2021</w:t>
      </w:r>
      <w:r w:rsidR="00E109F5" w:rsidRPr="00925A2E">
        <w:rPr>
          <w:rFonts w:asciiTheme="minorHAnsi" w:hAnsiTheme="minorHAnsi" w:cstheme="minorHAnsi"/>
          <w:szCs w:val="24"/>
        </w:rPr>
        <w:t>–</w:t>
      </w:r>
      <w:r w:rsidR="003E5E9F" w:rsidRPr="00925A2E">
        <w:rPr>
          <w:rFonts w:asciiTheme="minorHAnsi" w:hAnsiTheme="minorHAnsi" w:cstheme="minorHAnsi"/>
          <w:i/>
          <w:szCs w:val="24"/>
        </w:rPr>
        <w:t>2030</w:t>
      </w:r>
      <w:r w:rsidR="003E5E9F" w:rsidRPr="00925A2E">
        <w:rPr>
          <w:rFonts w:asciiTheme="minorHAnsi" w:hAnsiTheme="minorHAnsi" w:cstheme="minorHAnsi"/>
          <w:szCs w:val="24"/>
        </w:rPr>
        <w:t xml:space="preserve"> </w:t>
      </w:r>
      <w:r w:rsidRPr="00925A2E">
        <w:rPr>
          <w:rFonts w:asciiTheme="minorHAnsi" w:hAnsiTheme="minorHAnsi" w:cstheme="minorHAnsi"/>
          <w:szCs w:val="24"/>
        </w:rPr>
        <w:t>na</w:t>
      </w:r>
      <w:r w:rsidR="005A6102">
        <w:rPr>
          <w:rFonts w:asciiTheme="minorHAnsi" w:hAnsiTheme="minorHAnsi" w:cstheme="minorHAnsi"/>
          <w:szCs w:val="24"/>
        </w:rPr>
        <w:t xml:space="preserve"> </w:t>
      </w:r>
      <w:r w:rsidRPr="00925A2E">
        <w:rPr>
          <w:rFonts w:asciiTheme="minorHAnsi" w:hAnsiTheme="minorHAnsi" w:cstheme="minorHAnsi"/>
          <w:szCs w:val="24"/>
        </w:rPr>
        <w:t>kontynuację nauki, nabywanie umiejętności zawodowych wpisuje się wprost w sformułowane w</w:t>
      </w:r>
      <w:r w:rsidR="005A6102">
        <w:rPr>
          <w:rFonts w:asciiTheme="minorHAnsi" w:hAnsiTheme="minorHAnsi" w:cstheme="minorHAnsi"/>
          <w:szCs w:val="24"/>
        </w:rPr>
        <w:t xml:space="preserve"> </w:t>
      </w:r>
      <w:r w:rsidRPr="00925A2E">
        <w:rPr>
          <w:rFonts w:asciiTheme="minorHAnsi" w:hAnsiTheme="minorHAnsi" w:cstheme="minorHAnsi"/>
          <w:i/>
          <w:szCs w:val="24"/>
        </w:rPr>
        <w:t>Zintegrowanej strategii umiejętności 2030</w:t>
      </w:r>
      <w:r w:rsidRPr="00925A2E">
        <w:rPr>
          <w:rFonts w:asciiTheme="minorHAnsi" w:hAnsiTheme="minorHAnsi" w:cstheme="minorHAnsi"/>
          <w:szCs w:val="24"/>
        </w:rPr>
        <w:t xml:space="preserve"> inwestowanie w dopasowanie umiejętności do</w:t>
      </w:r>
      <w:r w:rsidR="005A6102">
        <w:rPr>
          <w:rFonts w:asciiTheme="minorHAnsi" w:hAnsiTheme="minorHAnsi" w:cstheme="minorHAnsi"/>
          <w:szCs w:val="24"/>
        </w:rPr>
        <w:t xml:space="preserve"> </w:t>
      </w:r>
      <w:r w:rsidRPr="00925A2E">
        <w:rPr>
          <w:rFonts w:asciiTheme="minorHAnsi" w:hAnsiTheme="minorHAnsi" w:cstheme="minorHAnsi"/>
          <w:szCs w:val="24"/>
        </w:rPr>
        <w:t>przewidywanych i aktualnych potrz</w:t>
      </w:r>
      <w:r w:rsidR="003E5E9F" w:rsidRPr="00925A2E">
        <w:rPr>
          <w:rFonts w:asciiTheme="minorHAnsi" w:hAnsiTheme="minorHAnsi" w:cstheme="minorHAnsi"/>
          <w:szCs w:val="24"/>
        </w:rPr>
        <w:t>eb społecznych oraz rynkowych.</w:t>
      </w:r>
    </w:p>
    <w:p w14:paraId="29D24449" w14:textId="692B48C0" w:rsidR="00FE3B7C" w:rsidRPr="00925A2E" w:rsidRDefault="00FE3B7C" w:rsidP="002D2E48">
      <w:pPr>
        <w:pStyle w:val="Akapitzlist"/>
        <w:numPr>
          <w:ilvl w:val="0"/>
          <w:numId w:val="5"/>
        </w:numPr>
        <w:spacing w:after="120" w:line="276" w:lineRule="auto"/>
        <w:ind w:left="357" w:hanging="357"/>
        <w:contextualSpacing w:val="0"/>
        <w:jc w:val="both"/>
        <w:rPr>
          <w:rFonts w:asciiTheme="minorHAnsi" w:hAnsiTheme="minorHAnsi" w:cstheme="minorHAnsi"/>
          <w:szCs w:val="24"/>
        </w:rPr>
      </w:pPr>
      <w:r w:rsidRPr="00925A2E">
        <w:rPr>
          <w:rFonts w:asciiTheme="minorHAnsi" w:hAnsiTheme="minorHAnsi" w:cstheme="minorHAnsi"/>
          <w:b/>
          <w:szCs w:val="24"/>
        </w:rPr>
        <w:t xml:space="preserve">Krajowy Program Rozwoju Ekonomii Społecznej do 2023 </w:t>
      </w:r>
      <w:r w:rsidRPr="00146039">
        <w:rPr>
          <w:rFonts w:asciiTheme="minorHAnsi" w:hAnsiTheme="minorHAnsi" w:cstheme="minorHAnsi"/>
          <w:b/>
          <w:color w:val="000000" w:themeColor="text1"/>
          <w:szCs w:val="24"/>
        </w:rPr>
        <w:t xml:space="preserve">r. </w:t>
      </w:r>
      <w:r w:rsidRPr="00925A2E">
        <w:rPr>
          <w:rFonts w:asciiTheme="minorHAnsi" w:hAnsiTheme="minorHAnsi" w:cstheme="minorHAnsi"/>
          <w:b/>
          <w:szCs w:val="24"/>
        </w:rPr>
        <w:t>Ekonomia Solidarności Społecznej</w:t>
      </w:r>
      <w:r w:rsidR="009917B6" w:rsidRPr="00925A2E">
        <w:rPr>
          <w:rStyle w:val="Odwoanieprzypisudolnego"/>
          <w:rFonts w:asciiTheme="minorHAnsi" w:hAnsiTheme="minorHAnsi" w:cstheme="minorHAnsi"/>
          <w:b/>
          <w:szCs w:val="24"/>
        </w:rPr>
        <w:footnoteReference w:id="52"/>
      </w:r>
      <w:r w:rsidR="00E109F5">
        <w:rPr>
          <w:rFonts w:asciiTheme="minorHAnsi" w:hAnsiTheme="minorHAnsi" w:cstheme="minorHAnsi"/>
          <w:b/>
          <w:szCs w:val="24"/>
          <w:vertAlign w:val="superscript"/>
        </w:rPr>
        <w:t>)</w:t>
      </w:r>
    </w:p>
    <w:p w14:paraId="63DBEFE4" w14:textId="4C5713B8" w:rsidR="001803F6" w:rsidRPr="00925A2E" w:rsidRDefault="00FE3B7C"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KPRES wpisuje się m.in. w przeciwdziałanie wykluczeniu społecznemu i reintegracji zawodowej i społecznej osób zagrożonych wykluczeniem społecznym. Ekonomia społeczna jest </w:t>
      </w:r>
      <w:r w:rsidR="00893EA7" w:rsidRPr="00925A2E">
        <w:rPr>
          <w:rFonts w:asciiTheme="minorHAnsi" w:hAnsiTheme="minorHAnsi" w:cstheme="minorHAnsi"/>
          <w:szCs w:val="24"/>
        </w:rPr>
        <w:t>zdefiniowana, jako</w:t>
      </w:r>
      <w:r w:rsidRPr="00925A2E">
        <w:rPr>
          <w:rFonts w:asciiTheme="minorHAnsi" w:hAnsiTheme="minorHAnsi" w:cstheme="minorHAnsi"/>
          <w:szCs w:val="24"/>
        </w:rPr>
        <w:t xml:space="preserve"> sfera aktywności obywatelskiej i społecznej, która przez działalność gospodarczą i działalność pożytku publicznego służy m.in. integracji zawodowej i społecznej osób zagrożonych marginalizacją społeczną, tworzeniu miejsc pracy, świadczeniu usług społecznych użyteczności publicznej (na rzecz interesu ogólnego) oraz rozwojowi lokalnemu. KPRES zwraca uwagę, że, mimo korzystnych zmian wynikających z większego zaangażowania państwa w walkę z ubóstwem ekonomiczn</w:t>
      </w:r>
      <w:r w:rsidR="0092177E">
        <w:rPr>
          <w:rFonts w:asciiTheme="minorHAnsi" w:hAnsiTheme="minorHAnsi" w:cstheme="minorHAnsi"/>
          <w:szCs w:val="24"/>
        </w:rPr>
        <w:t>ym, zjawisko to nadal stanowi w </w:t>
      </w:r>
      <w:r w:rsidRPr="00925A2E">
        <w:rPr>
          <w:rFonts w:asciiTheme="minorHAnsi" w:hAnsiTheme="minorHAnsi" w:cstheme="minorHAnsi"/>
          <w:szCs w:val="24"/>
        </w:rPr>
        <w:t xml:space="preserve">Polsce istotny problem społeczny, przy czym ubóstwo ekonomiczne nie jest jedynie skutkiem bezrobocia. Występować </w:t>
      </w:r>
      <w:r w:rsidR="00893EA7" w:rsidRPr="00925A2E">
        <w:rPr>
          <w:rFonts w:asciiTheme="minorHAnsi" w:hAnsiTheme="minorHAnsi" w:cstheme="minorHAnsi"/>
          <w:szCs w:val="24"/>
        </w:rPr>
        <w:t>może, bowiem</w:t>
      </w:r>
      <w:r w:rsidRPr="00925A2E">
        <w:rPr>
          <w:rFonts w:asciiTheme="minorHAnsi" w:hAnsiTheme="minorHAnsi" w:cstheme="minorHAnsi"/>
          <w:szCs w:val="24"/>
        </w:rPr>
        <w:t xml:space="preserve"> także jako jedna z jego przyczyn, powodująca u osób nim dotkniętych obniżenie zdolności do adaptowania się do zmiennych warunków na rynku pracy. Oferty pracy na rynku są niekiedy nieadekwatne dla osób zagrożonych </w:t>
      </w:r>
      <w:r w:rsidR="005A6102">
        <w:rPr>
          <w:rFonts w:asciiTheme="minorHAnsi" w:hAnsiTheme="minorHAnsi" w:cstheme="minorHAnsi"/>
          <w:szCs w:val="24"/>
        </w:rPr>
        <w:t>wykluczeniem społecznym, np. </w:t>
      </w:r>
      <w:r w:rsidR="00A8375C" w:rsidRPr="00925A2E">
        <w:rPr>
          <w:rFonts w:asciiTheme="minorHAnsi" w:hAnsiTheme="minorHAnsi" w:cstheme="minorHAnsi"/>
          <w:szCs w:val="24"/>
        </w:rPr>
        <w:t>ze </w:t>
      </w:r>
      <w:r w:rsidRPr="00925A2E">
        <w:rPr>
          <w:rFonts w:asciiTheme="minorHAnsi" w:hAnsiTheme="minorHAnsi" w:cstheme="minorHAnsi"/>
          <w:szCs w:val="24"/>
        </w:rPr>
        <w:t>względu na wymagane doświadczenie zawodowe lub kompetencje. Konieczne jest dopasowanie warunków pracy do potrzeb tych osób oraz zapewnienie im wysokiej jakości miejsc pracy, połączonych z działaniami reintegracyjnymi, co będzie zachętą do podjęcia i utrzyma</w:t>
      </w:r>
      <w:r w:rsidR="003E5E9F" w:rsidRPr="00925A2E">
        <w:rPr>
          <w:rFonts w:asciiTheme="minorHAnsi" w:hAnsiTheme="minorHAnsi" w:cstheme="minorHAnsi"/>
          <w:szCs w:val="24"/>
        </w:rPr>
        <w:t>nia zatrudnienia. Celem głównym</w:t>
      </w:r>
      <w:r w:rsidRPr="00925A2E">
        <w:rPr>
          <w:rFonts w:asciiTheme="minorHAnsi" w:hAnsiTheme="minorHAnsi" w:cstheme="minorHAnsi"/>
          <w:szCs w:val="24"/>
        </w:rPr>
        <w:t xml:space="preserve"> jest uczynienie podmiotów ekonomii społecznej i solidarnej ważnym elementem aktywizacji </w:t>
      </w:r>
      <w:r w:rsidRPr="00925A2E">
        <w:rPr>
          <w:rFonts w:asciiTheme="minorHAnsi" w:hAnsiTheme="minorHAnsi" w:cstheme="minorHAnsi"/>
          <w:szCs w:val="24"/>
        </w:rPr>
        <w:lastRenderedPageBreak/>
        <w:t xml:space="preserve">i integracji społecznej osób zagrożonych wykluczeniem społecznym oraz dostarczycielami usług użyteczności publicznej i realizatorami zadań z zakresu rozwoju lokalnego. Jednym z celów szczegółowych jest zwiększenie liczby wysokiej jakości miejsc pracy </w:t>
      </w:r>
      <w:r w:rsidR="00205838" w:rsidRPr="00925A2E">
        <w:rPr>
          <w:rFonts w:asciiTheme="minorHAnsi" w:hAnsiTheme="minorHAnsi" w:cstheme="minorHAnsi"/>
          <w:szCs w:val="24"/>
        </w:rPr>
        <w:t>w</w:t>
      </w:r>
      <w:r w:rsidR="00205838">
        <w:rPr>
          <w:rFonts w:asciiTheme="minorHAnsi" w:hAnsiTheme="minorHAnsi" w:cstheme="minorHAnsi"/>
          <w:szCs w:val="24"/>
        </w:rPr>
        <w:t> </w:t>
      </w:r>
      <w:r w:rsidRPr="00925A2E">
        <w:rPr>
          <w:rFonts w:asciiTheme="minorHAnsi" w:hAnsiTheme="minorHAnsi" w:cstheme="minorHAnsi"/>
          <w:szCs w:val="24"/>
        </w:rPr>
        <w:t>przedsiębiorstwach społecznych dla osób zagrożonych wykluczeniem społecznym, a założonym rezultatem zwiększenie zatrudnienia osób</w:t>
      </w:r>
      <w:r w:rsidR="00A8375C" w:rsidRPr="00925A2E">
        <w:rPr>
          <w:rFonts w:asciiTheme="minorHAnsi" w:hAnsiTheme="minorHAnsi" w:cstheme="minorHAnsi"/>
          <w:szCs w:val="24"/>
        </w:rPr>
        <w:t xml:space="preserve"> </w:t>
      </w:r>
      <w:r w:rsidRPr="00925A2E">
        <w:rPr>
          <w:rFonts w:asciiTheme="minorHAnsi" w:hAnsiTheme="minorHAnsi" w:cstheme="minorHAnsi"/>
          <w:szCs w:val="24"/>
        </w:rPr>
        <w:t>zagrożonych wykluczeniem</w:t>
      </w:r>
      <w:r w:rsidR="00A8375C" w:rsidRPr="00925A2E">
        <w:rPr>
          <w:rFonts w:asciiTheme="minorHAnsi" w:hAnsiTheme="minorHAnsi" w:cstheme="minorHAnsi"/>
          <w:szCs w:val="24"/>
        </w:rPr>
        <w:t xml:space="preserve"> </w:t>
      </w:r>
      <w:r w:rsidRPr="00925A2E">
        <w:rPr>
          <w:rFonts w:asciiTheme="minorHAnsi" w:hAnsiTheme="minorHAnsi" w:cstheme="minorHAnsi"/>
          <w:szCs w:val="24"/>
        </w:rPr>
        <w:t>społecznym na wysokiej jakości miejscach pracy w</w:t>
      </w:r>
      <w:r w:rsidR="005A6102">
        <w:rPr>
          <w:rFonts w:asciiTheme="minorHAnsi" w:hAnsiTheme="minorHAnsi" w:cstheme="minorHAnsi"/>
          <w:szCs w:val="24"/>
        </w:rPr>
        <w:t xml:space="preserve"> </w:t>
      </w:r>
      <w:r w:rsidRPr="00925A2E">
        <w:rPr>
          <w:rFonts w:asciiTheme="minorHAnsi" w:hAnsiTheme="minorHAnsi" w:cstheme="minorHAnsi"/>
          <w:szCs w:val="24"/>
        </w:rPr>
        <w:t>przedsiębiorstwach społecznych i zwiększenie członkostwa osób młodych (16</w:t>
      </w:r>
      <w:r w:rsidR="003E0E7C" w:rsidRPr="00925A2E">
        <w:rPr>
          <w:rFonts w:asciiTheme="minorHAnsi" w:hAnsiTheme="minorHAnsi" w:cstheme="minorHAnsi"/>
        </w:rPr>
        <w:t>–</w:t>
      </w:r>
      <w:r w:rsidRPr="00925A2E">
        <w:rPr>
          <w:rFonts w:asciiTheme="minorHAnsi" w:hAnsiTheme="minorHAnsi" w:cstheme="minorHAnsi"/>
          <w:szCs w:val="24"/>
        </w:rPr>
        <w:t>34 lata) w</w:t>
      </w:r>
      <w:r w:rsidR="005A6102">
        <w:rPr>
          <w:rFonts w:asciiTheme="minorHAnsi" w:hAnsiTheme="minorHAnsi" w:cstheme="minorHAnsi"/>
          <w:szCs w:val="24"/>
        </w:rPr>
        <w:t xml:space="preserve"> </w:t>
      </w:r>
      <w:r w:rsidRPr="00925A2E">
        <w:rPr>
          <w:rFonts w:asciiTheme="minorHAnsi" w:hAnsiTheme="minorHAnsi" w:cstheme="minorHAnsi"/>
          <w:szCs w:val="24"/>
        </w:rPr>
        <w:t>podmiotach ekonomii społecznej i</w:t>
      </w:r>
      <w:r w:rsidR="007A2F49">
        <w:rPr>
          <w:rFonts w:asciiTheme="minorHAnsi" w:hAnsiTheme="minorHAnsi" w:cstheme="minorHAnsi"/>
          <w:szCs w:val="24"/>
        </w:rPr>
        <w:t> </w:t>
      </w:r>
      <w:r w:rsidRPr="00925A2E">
        <w:rPr>
          <w:rFonts w:asciiTheme="minorHAnsi" w:hAnsiTheme="minorHAnsi" w:cstheme="minorHAnsi"/>
          <w:szCs w:val="24"/>
        </w:rPr>
        <w:t>solidarnej. Zaplanowane działania służyć będą m</w:t>
      </w:r>
      <w:r w:rsidR="003E5E9F" w:rsidRPr="00925A2E">
        <w:rPr>
          <w:rFonts w:asciiTheme="minorHAnsi" w:hAnsiTheme="minorHAnsi" w:cstheme="minorHAnsi"/>
          <w:szCs w:val="24"/>
        </w:rPr>
        <w:t xml:space="preserve">.in. reintegracji społecznej i </w:t>
      </w:r>
      <w:r w:rsidR="007A2F49">
        <w:rPr>
          <w:rFonts w:asciiTheme="minorHAnsi" w:hAnsiTheme="minorHAnsi" w:cstheme="minorHAnsi"/>
          <w:szCs w:val="24"/>
        </w:rPr>
        <w:t>zawodowej oraz </w:t>
      </w:r>
      <w:r w:rsidRPr="00925A2E">
        <w:rPr>
          <w:rFonts w:asciiTheme="minorHAnsi" w:hAnsiTheme="minorHAnsi" w:cstheme="minorHAnsi"/>
          <w:szCs w:val="24"/>
        </w:rPr>
        <w:t xml:space="preserve">aktywizacji zawodowej w podmiotach ekonomii społecznej </w:t>
      </w:r>
      <w:r w:rsidR="00205838" w:rsidRPr="00925A2E">
        <w:rPr>
          <w:rFonts w:asciiTheme="minorHAnsi" w:hAnsiTheme="minorHAnsi" w:cstheme="minorHAnsi"/>
          <w:szCs w:val="24"/>
        </w:rPr>
        <w:t>i</w:t>
      </w:r>
      <w:r w:rsidR="00205838">
        <w:rPr>
          <w:rFonts w:asciiTheme="minorHAnsi" w:hAnsiTheme="minorHAnsi" w:cstheme="minorHAnsi"/>
          <w:szCs w:val="24"/>
        </w:rPr>
        <w:t> </w:t>
      </w:r>
      <w:r w:rsidRPr="00925A2E">
        <w:rPr>
          <w:rFonts w:asciiTheme="minorHAnsi" w:hAnsiTheme="minorHAnsi" w:cstheme="minorHAnsi"/>
          <w:szCs w:val="24"/>
        </w:rPr>
        <w:t>solidarnej osób biernych zawodowo oraz długotrwale bezrobotnych (w tym szczególnie osób m</w:t>
      </w:r>
      <w:r w:rsidR="005A6102">
        <w:rPr>
          <w:rFonts w:asciiTheme="minorHAnsi" w:hAnsiTheme="minorHAnsi" w:cstheme="minorHAnsi"/>
          <w:szCs w:val="24"/>
        </w:rPr>
        <w:t>łodych z tzw. kategorii NEET).</w:t>
      </w:r>
    </w:p>
    <w:p w14:paraId="22206918" w14:textId="439C66DD" w:rsidR="001803F6" w:rsidRPr="001B18EA" w:rsidRDefault="001803F6" w:rsidP="001B18EA">
      <w:pPr>
        <w:pStyle w:val="Nagwek2"/>
        <w:numPr>
          <w:ilvl w:val="1"/>
          <w:numId w:val="32"/>
        </w:numPr>
        <w:spacing w:before="120" w:after="120" w:line="360" w:lineRule="auto"/>
        <w:ind w:left="720"/>
        <w:rPr>
          <w:rFonts w:asciiTheme="minorHAnsi" w:hAnsiTheme="minorHAnsi" w:cstheme="minorHAnsi"/>
          <w:i w:val="0"/>
        </w:rPr>
      </w:pPr>
      <w:bookmarkStart w:id="59" w:name="_Toc56669998"/>
      <w:r w:rsidRPr="00744E64">
        <w:rPr>
          <w:rFonts w:asciiTheme="minorHAnsi" w:hAnsiTheme="minorHAnsi" w:cstheme="minorHAnsi"/>
          <w:i w:val="0"/>
        </w:rPr>
        <w:t>Cele Programu integracji 2021</w:t>
      </w:r>
      <w:r w:rsidR="00E109F5" w:rsidRPr="00925A2E">
        <w:rPr>
          <w:rFonts w:asciiTheme="minorHAnsi" w:hAnsiTheme="minorHAnsi" w:cstheme="minorHAnsi"/>
          <w:szCs w:val="24"/>
        </w:rPr>
        <w:t>–</w:t>
      </w:r>
      <w:r w:rsidRPr="00744E64">
        <w:rPr>
          <w:rFonts w:asciiTheme="minorHAnsi" w:hAnsiTheme="minorHAnsi" w:cstheme="minorHAnsi"/>
          <w:i w:val="0"/>
        </w:rPr>
        <w:t>2030</w:t>
      </w:r>
      <w:bookmarkEnd w:id="59"/>
    </w:p>
    <w:p w14:paraId="75F9785A" w14:textId="62231123" w:rsidR="001803F6" w:rsidRPr="00925A2E" w:rsidRDefault="001803F6" w:rsidP="001803F6">
      <w:pPr>
        <w:spacing w:after="120" w:line="276" w:lineRule="auto"/>
        <w:jc w:val="both"/>
        <w:rPr>
          <w:rFonts w:asciiTheme="minorHAnsi" w:hAnsiTheme="minorHAnsi" w:cstheme="minorHAnsi"/>
        </w:rPr>
      </w:pPr>
      <w:r w:rsidRPr="00925A2E">
        <w:rPr>
          <w:rFonts w:asciiTheme="minorHAnsi" w:hAnsiTheme="minorHAnsi" w:cstheme="minorHAnsi"/>
        </w:rPr>
        <w:t xml:space="preserve">Celem głównym </w:t>
      </w:r>
      <w:r w:rsidRPr="00706803">
        <w:rPr>
          <w:rFonts w:asciiTheme="minorHAnsi" w:hAnsiTheme="minorHAnsi" w:cstheme="minorHAnsi"/>
        </w:rPr>
        <w:t>Programu integracji 2021</w:t>
      </w:r>
      <w:r w:rsidR="00E109F5" w:rsidRPr="00925A2E">
        <w:rPr>
          <w:rFonts w:asciiTheme="minorHAnsi" w:hAnsiTheme="minorHAnsi" w:cstheme="minorHAnsi"/>
          <w:szCs w:val="24"/>
        </w:rPr>
        <w:t>–</w:t>
      </w:r>
      <w:r w:rsidRPr="00706803">
        <w:rPr>
          <w:rFonts w:asciiTheme="minorHAnsi" w:hAnsiTheme="minorHAnsi" w:cstheme="minorHAnsi"/>
        </w:rPr>
        <w:t xml:space="preserve">2030 </w:t>
      </w:r>
      <w:r w:rsidRPr="00925A2E">
        <w:rPr>
          <w:rFonts w:asciiTheme="minorHAnsi" w:hAnsiTheme="minorHAnsi" w:cstheme="minorHAnsi"/>
        </w:rPr>
        <w:t xml:space="preserve">jest zwiększenie poziomu integracji społecznej i obywatelskiej Romów w Polsce. </w:t>
      </w:r>
    </w:p>
    <w:p w14:paraId="7E8B0024" w14:textId="615B650A" w:rsidR="001803F6" w:rsidRPr="00925A2E" w:rsidRDefault="001803F6" w:rsidP="001803F6">
      <w:pPr>
        <w:spacing w:after="120" w:line="276" w:lineRule="auto"/>
        <w:jc w:val="both"/>
        <w:rPr>
          <w:rFonts w:asciiTheme="minorHAnsi" w:hAnsiTheme="minorHAnsi" w:cstheme="minorHAnsi"/>
        </w:rPr>
      </w:pPr>
      <w:r w:rsidRPr="00925A2E">
        <w:rPr>
          <w:rFonts w:asciiTheme="minorHAnsi" w:hAnsiTheme="minorHAnsi" w:cstheme="minorHAnsi"/>
        </w:rPr>
        <w:t xml:space="preserve">Kluczowym narzędziem poprawy poziomu integracji tej grupy jest </w:t>
      </w:r>
      <w:r w:rsidR="005A6102">
        <w:rPr>
          <w:rFonts w:asciiTheme="minorHAnsi" w:hAnsiTheme="minorHAnsi" w:cstheme="minorHAnsi"/>
        </w:rPr>
        <w:t>szeroko rozumiana edukacja. Bez </w:t>
      </w:r>
      <w:r w:rsidRPr="00925A2E">
        <w:rPr>
          <w:rFonts w:asciiTheme="minorHAnsi" w:hAnsiTheme="minorHAnsi" w:cstheme="minorHAnsi"/>
        </w:rPr>
        <w:t>poprawy poziomu edukacji wszelkie działania prowadzone w innych dziedzinach życia społecznego są nieefektywne. Czynnikiem wspomagającym edukację jest poprawa warunków mieszkaniowych rodzin znajdujących się w</w:t>
      </w:r>
      <w:r w:rsidR="005A6102">
        <w:rPr>
          <w:rFonts w:asciiTheme="minorHAnsi" w:hAnsiTheme="minorHAnsi" w:cstheme="minorHAnsi"/>
        </w:rPr>
        <w:t xml:space="preserve"> </w:t>
      </w:r>
      <w:r w:rsidRPr="00925A2E">
        <w:rPr>
          <w:rFonts w:asciiTheme="minorHAnsi" w:hAnsiTheme="minorHAnsi" w:cstheme="minorHAnsi"/>
        </w:rPr>
        <w:t>najtrudniejszych warunkach lokalowych, w pierwszej kolejności zagrażających życiu lub zdrowiu. Integracja społeczna i obywatelska odbywa się również poprzez zapewnienie udziału Romów w</w:t>
      </w:r>
      <w:r w:rsidR="005A6102">
        <w:rPr>
          <w:rFonts w:asciiTheme="minorHAnsi" w:hAnsiTheme="minorHAnsi" w:cstheme="minorHAnsi"/>
        </w:rPr>
        <w:t xml:space="preserve"> </w:t>
      </w:r>
      <w:r w:rsidRPr="00925A2E">
        <w:rPr>
          <w:rFonts w:asciiTheme="minorHAnsi" w:hAnsiTheme="minorHAnsi" w:cstheme="minorHAnsi"/>
        </w:rPr>
        <w:t>procesach konsultacyjnych i decyzyjnych na wszystkich poziomach i</w:t>
      </w:r>
      <w:r w:rsidR="005A6102">
        <w:rPr>
          <w:rFonts w:asciiTheme="minorHAnsi" w:hAnsiTheme="minorHAnsi" w:cstheme="minorHAnsi"/>
        </w:rPr>
        <w:t xml:space="preserve"> </w:t>
      </w:r>
      <w:r w:rsidRPr="00925A2E">
        <w:rPr>
          <w:rFonts w:asciiTheme="minorHAnsi" w:hAnsiTheme="minorHAnsi" w:cstheme="minorHAnsi"/>
        </w:rPr>
        <w:t>promowanie podejmowanych działań, co w efekcie pozwala na zmniejszanie poziomu dystansu społecznego wobec tej grupy.</w:t>
      </w:r>
    </w:p>
    <w:p w14:paraId="46460FCF" w14:textId="43F4F7A2" w:rsidR="00F56E0F" w:rsidRPr="001B18EA" w:rsidRDefault="00A03DBC" w:rsidP="00740DAA">
      <w:pPr>
        <w:spacing w:after="120" w:line="276" w:lineRule="auto"/>
        <w:jc w:val="both"/>
        <w:rPr>
          <w:rFonts w:asciiTheme="minorHAnsi" w:hAnsiTheme="minorHAnsi" w:cstheme="minorHAnsi"/>
        </w:rPr>
      </w:pPr>
      <w:r w:rsidRPr="00925A2E">
        <w:rPr>
          <w:rFonts w:asciiTheme="minorHAnsi" w:hAnsiTheme="minorHAnsi" w:cstheme="minorHAnsi"/>
        </w:rPr>
        <w:t>Niezbędne w niniejszym dokumencie generalizacje dotyczące Romów mogą prowadzić do zacierania specyfiki sytuacji poszczególnych grup romskich i regionów, w których one zamieszkują, jak również do nieuzasadnionego przenoszenia wniosków z korelacji grupowych na zależności na poziomie jednostkowym. Dlatego też tak istotnym elementem projektowania działań integrujących społeczność romską są lokalne diagnozy charakteryzujące tę mniejszość, prowadzone przez ośrodki pomocy społecznej, szkoły, organizacje pozarządowe oraz udział samych zainteresowanych w ich systematycznym aktualizowaniu, dostosowane do lokalnej specyfiki.</w:t>
      </w:r>
      <w:r w:rsidR="00972DC2" w:rsidRPr="00925A2E">
        <w:rPr>
          <w:rFonts w:asciiTheme="minorHAnsi" w:hAnsiTheme="minorHAnsi" w:cstheme="minorHAnsi"/>
        </w:rPr>
        <w:t xml:space="preserve"> </w:t>
      </w:r>
      <w:r w:rsidR="001803F6" w:rsidRPr="00925A2E">
        <w:rPr>
          <w:rFonts w:asciiTheme="minorHAnsi" w:hAnsiTheme="minorHAnsi" w:cstheme="minorHAnsi"/>
        </w:rPr>
        <w:t>Realizowane projekty muszą być dostosowane do lokalnych realiów, gdyż Romowie nie są grupą jednorodną: wywodzą się z różnych grup o odmiennych zwyczajach i dialekcie, cechują się zróżnicowanym s</w:t>
      </w:r>
      <w:r w:rsidR="00972DC2" w:rsidRPr="00925A2E">
        <w:rPr>
          <w:rFonts w:asciiTheme="minorHAnsi" w:hAnsiTheme="minorHAnsi" w:cstheme="minorHAnsi"/>
        </w:rPr>
        <w:t>topniem integracji społecznej i </w:t>
      </w:r>
      <w:r w:rsidR="001803F6" w:rsidRPr="00925A2E">
        <w:rPr>
          <w:rFonts w:asciiTheme="minorHAnsi" w:hAnsiTheme="minorHAnsi" w:cstheme="minorHAnsi"/>
        </w:rPr>
        <w:t>obywatelskiej, funkcjonują w zróżnicowanych</w:t>
      </w:r>
      <w:r w:rsidR="001B18EA">
        <w:rPr>
          <w:rFonts w:asciiTheme="minorHAnsi" w:hAnsiTheme="minorHAnsi" w:cstheme="minorHAnsi"/>
        </w:rPr>
        <w:t xml:space="preserve"> społecznościach lokalnych itd.</w:t>
      </w:r>
    </w:p>
    <w:p w14:paraId="2ED6CFD9" w14:textId="38E8EE49" w:rsidR="00F56E0F" w:rsidRPr="00744E64" w:rsidRDefault="00F56E0F" w:rsidP="000E2F1F">
      <w:pPr>
        <w:pStyle w:val="Nagwek2"/>
        <w:numPr>
          <w:ilvl w:val="1"/>
          <w:numId w:val="32"/>
        </w:numPr>
        <w:spacing w:before="120" w:after="120" w:line="360" w:lineRule="auto"/>
        <w:ind w:left="720"/>
        <w:jc w:val="both"/>
        <w:rPr>
          <w:rFonts w:asciiTheme="minorHAnsi" w:hAnsiTheme="minorHAnsi" w:cstheme="minorHAnsi"/>
          <w:i w:val="0"/>
        </w:rPr>
      </w:pPr>
      <w:bookmarkStart w:id="60" w:name="_Toc30435873"/>
      <w:bookmarkStart w:id="61" w:name="_Toc30515641"/>
      <w:bookmarkStart w:id="62" w:name="_Toc56669999"/>
      <w:r w:rsidRPr="00744E64">
        <w:rPr>
          <w:rFonts w:asciiTheme="minorHAnsi" w:hAnsiTheme="minorHAnsi" w:cstheme="minorHAnsi"/>
          <w:i w:val="0"/>
        </w:rPr>
        <w:t>Dziedziny interwencji</w:t>
      </w:r>
      <w:bookmarkEnd w:id="60"/>
      <w:bookmarkEnd w:id="61"/>
      <w:bookmarkEnd w:id="62"/>
    </w:p>
    <w:p w14:paraId="01F09486" w14:textId="4328C9ED" w:rsidR="00F56E0F" w:rsidRPr="00925A2E" w:rsidRDefault="00F56E0F" w:rsidP="00F56E0F">
      <w:pPr>
        <w:spacing w:after="120" w:line="276" w:lineRule="auto"/>
        <w:jc w:val="both"/>
        <w:rPr>
          <w:rFonts w:asciiTheme="minorHAnsi" w:hAnsiTheme="minorHAnsi" w:cstheme="minorHAnsi"/>
        </w:rPr>
      </w:pPr>
      <w:r w:rsidRPr="00925A2E">
        <w:rPr>
          <w:rFonts w:asciiTheme="minorHAnsi" w:hAnsiTheme="minorHAnsi" w:cstheme="minorHAnsi"/>
        </w:rPr>
        <w:t xml:space="preserve">Program ma charakter integracyjny, zatem projekty z definicji – poza Romami – mogą, a nawet powinny obejmować również przedstawicieli społeczności większościowej. Skala i zakres udziału przedstawicieli społeczeństwa </w:t>
      </w:r>
      <w:r w:rsidR="00C37730" w:rsidRPr="00925A2E">
        <w:rPr>
          <w:rFonts w:asciiTheme="minorHAnsi" w:hAnsiTheme="minorHAnsi" w:cstheme="minorHAnsi"/>
        </w:rPr>
        <w:t>większościowego, jako</w:t>
      </w:r>
      <w:r w:rsidRPr="00925A2E">
        <w:rPr>
          <w:rFonts w:asciiTheme="minorHAnsi" w:hAnsiTheme="minorHAnsi" w:cstheme="minorHAnsi"/>
        </w:rPr>
        <w:t xml:space="preserve"> beneficjentów działań zależ</w:t>
      </w:r>
      <w:r w:rsidR="005A6102">
        <w:rPr>
          <w:rFonts w:asciiTheme="minorHAnsi" w:hAnsiTheme="minorHAnsi" w:cstheme="minorHAnsi"/>
        </w:rPr>
        <w:t>y od dziedziny interwencji (np. </w:t>
      </w:r>
      <w:r w:rsidRPr="00925A2E">
        <w:rPr>
          <w:rFonts w:asciiTheme="minorHAnsi" w:hAnsiTheme="minorHAnsi" w:cstheme="minorHAnsi"/>
        </w:rPr>
        <w:t>w przypadku takich działań edukacyjnych jak wycieczki, kolonie itd. – powinien być zapewniony udział dzieci nie-romskich; w przypadku remontów – częścią projektu powinno być również wyremontowanie tzw. części wspólnych budynków; w przypadku działań z zakresu np. edukacji prozdrowotnej i</w:t>
      </w:r>
      <w:r w:rsidR="005A6102">
        <w:rPr>
          <w:rFonts w:asciiTheme="minorHAnsi" w:hAnsiTheme="minorHAnsi" w:cstheme="minorHAnsi"/>
        </w:rPr>
        <w:t xml:space="preserve"> </w:t>
      </w:r>
      <w:r w:rsidRPr="00925A2E">
        <w:rPr>
          <w:rFonts w:asciiTheme="minorHAnsi" w:hAnsiTheme="minorHAnsi" w:cstheme="minorHAnsi"/>
        </w:rPr>
        <w:t>prozatrudnieniowej – nie-romscy uczestnicy, osoby z otoczenia romskiego, mogą brać w nich udział, ponieważ celem programu jest integracja społeczna i obywatelska, a</w:t>
      </w:r>
      <w:r w:rsidR="0069178D" w:rsidRPr="00925A2E">
        <w:rPr>
          <w:rFonts w:asciiTheme="minorHAnsi" w:hAnsiTheme="minorHAnsi" w:cstheme="minorHAnsi"/>
        </w:rPr>
        <w:t xml:space="preserve"> nie utrwalanie „gettoizacji” i</w:t>
      </w:r>
      <w:r w:rsidR="005A6102">
        <w:rPr>
          <w:rFonts w:asciiTheme="minorHAnsi" w:hAnsiTheme="minorHAnsi" w:cstheme="minorHAnsi"/>
        </w:rPr>
        <w:t xml:space="preserve"> </w:t>
      </w:r>
      <w:r w:rsidRPr="00925A2E">
        <w:rPr>
          <w:rFonts w:asciiTheme="minorHAnsi" w:hAnsiTheme="minorHAnsi" w:cstheme="minorHAnsi"/>
        </w:rPr>
        <w:t>izolacji tej grupy). Niektóre zadania mogą być skierowane głównie do</w:t>
      </w:r>
      <w:r w:rsidR="005A6102">
        <w:rPr>
          <w:rFonts w:asciiTheme="minorHAnsi" w:hAnsiTheme="minorHAnsi" w:cstheme="minorHAnsi"/>
        </w:rPr>
        <w:t xml:space="preserve"> </w:t>
      </w:r>
      <w:r w:rsidRPr="00925A2E">
        <w:rPr>
          <w:rFonts w:asciiTheme="minorHAnsi" w:hAnsiTheme="minorHAnsi" w:cstheme="minorHAnsi"/>
        </w:rPr>
        <w:t>Romów</w:t>
      </w:r>
      <w:r w:rsidR="0069178D" w:rsidRPr="00925A2E">
        <w:rPr>
          <w:rFonts w:asciiTheme="minorHAnsi" w:hAnsiTheme="minorHAnsi" w:cstheme="minorHAnsi"/>
        </w:rPr>
        <w:t xml:space="preserve"> – </w:t>
      </w:r>
      <w:r w:rsidRPr="00925A2E">
        <w:rPr>
          <w:rFonts w:asciiTheme="minorHAnsi" w:hAnsiTheme="minorHAnsi" w:cstheme="minorHAnsi"/>
        </w:rPr>
        <w:t xml:space="preserve">takie, które odpowiadają deficytom specyficznym dla tej grupy. Niniejsza strategia nie przesądza </w:t>
      </w:r>
      <w:r w:rsidRPr="00925A2E">
        <w:rPr>
          <w:rFonts w:asciiTheme="minorHAnsi" w:hAnsiTheme="minorHAnsi" w:cstheme="minorHAnsi"/>
        </w:rPr>
        <w:lastRenderedPageBreak/>
        <w:t>procentowego udziału w</w:t>
      </w:r>
      <w:r w:rsidR="005A6102">
        <w:rPr>
          <w:rFonts w:asciiTheme="minorHAnsi" w:hAnsiTheme="minorHAnsi" w:cstheme="minorHAnsi"/>
        </w:rPr>
        <w:t xml:space="preserve"> </w:t>
      </w:r>
      <w:r w:rsidRPr="00925A2E">
        <w:rPr>
          <w:rFonts w:asciiTheme="minorHAnsi" w:hAnsiTheme="minorHAnsi" w:cstheme="minorHAnsi"/>
        </w:rPr>
        <w:t>projektach w</w:t>
      </w:r>
      <w:r w:rsidR="005A6102">
        <w:rPr>
          <w:rFonts w:asciiTheme="minorHAnsi" w:hAnsiTheme="minorHAnsi" w:cstheme="minorHAnsi"/>
        </w:rPr>
        <w:t xml:space="preserve"> </w:t>
      </w:r>
      <w:r w:rsidRPr="00925A2E">
        <w:rPr>
          <w:rFonts w:asciiTheme="minorHAnsi" w:hAnsiTheme="minorHAnsi" w:cstheme="minorHAnsi"/>
        </w:rPr>
        <w:t>poszczególnych dziedzinach</w:t>
      </w:r>
      <w:r w:rsidR="005A6102">
        <w:rPr>
          <w:rFonts w:asciiTheme="minorHAnsi" w:hAnsiTheme="minorHAnsi" w:cstheme="minorHAnsi"/>
        </w:rPr>
        <w:t xml:space="preserve"> Romów i nie-Romów, gdyż ten, w </w:t>
      </w:r>
      <w:r w:rsidRPr="00925A2E">
        <w:rPr>
          <w:rFonts w:asciiTheme="minorHAnsi" w:hAnsiTheme="minorHAnsi" w:cstheme="minorHAnsi"/>
        </w:rPr>
        <w:t xml:space="preserve">sposób oczywisty, rożni się od rodzaju dziedziny i miejsca realizacji projektu, powinien zatem wynikać z najlepszej wiedzy urzędników i innych uczestników </w:t>
      </w:r>
      <w:r w:rsidRPr="00925A2E">
        <w:rPr>
          <w:rFonts w:asciiTheme="minorHAnsi" w:hAnsiTheme="minorHAnsi" w:cstheme="minorHAnsi"/>
          <w:i/>
        </w:rPr>
        <w:t>Programu integracji 2021</w:t>
      </w:r>
      <w:r w:rsidR="00E109F5" w:rsidRPr="00925A2E">
        <w:rPr>
          <w:rFonts w:asciiTheme="minorHAnsi" w:hAnsiTheme="minorHAnsi" w:cstheme="minorHAnsi"/>
          <w:szCs w:val="24"/>
        </w:rPr>
        <w:t>–</w:t>
      </w:r>
      <w:r w:rsidRPr="00925A2E">
        <w:rPr>
          <w:rFonts w:asciiTheme="minorHAnsi" w:hAnsiTheme="minorHAnsi" w:cstheme="minorHAnsi"/>
          <w:i/>
        </w:rPr>
        <w:t>2030</w:t>
      </w:r>
      <w:r w:rsidRPr="00925A2E">
        <w:rPr>
          <w:rFonts w:asciiTheme="minorHAnsi" w:hAnsiTheme="minorHAnsi" w:cstheme="minorHAnsi"/>
        </w:rPr>
        <w:t>, z analizy lokalnych potrzeb i</w:t>
      </w:r>
      <w:r w:rsidR="0069178D" w:rsidRPr="00925A2E">
        <w:rPr>
          <w:rFonts w:asciiTheme="minorHAnsi" w:hAnsiTheme="minorHAnsi" w:cstheme="minorHAnsi"/>
        </w:rPr>
        <w:t> </w:t>
      </w:r>
      <w:r w:rsidRPr="00925A2E">
        <w:rPr>
          <w:rFonts w:asciiTheme="minorHAnsi" w:hAnsiTheme="minorHAnsi" w:cstheme="minorHAnsi"/>
        </w:rPr>
        <w:t>możliwości oraz mieścić się w</w:t>
      </w:r>
      <w:r w:rsidR="005A6102">
        <w:rPr>
          <w:rFonts w:asciiTheme="minorHAnsi" w:hAnsiTheme="minorHAnsi" w:cstheme="minorHAnsi"/>
        </w:rPr>
        <w:t xml:space="preserve"> </w:t>
      </w:r>
      <w:r w:rsidRPr="00925A2E">
        <w:rPr>
          <w:rFonts w:asciiTheme="minorHAnsi" w:hAnsiTheme="minorHAnsi" w:cstheme="minorHAnsi"/>
        </w:rPr>
        <w:t>racjonalnym i</w:t>
      </w:r>
      <w:r w:rsidR="005A6102">
        <w:rPr>
          <w:rFonts w:asciiTheme="minorHAnsi" w:hAnsiTheme="minorHAnsi" w:cstheme="minorHAnsi"/>
        </w:rPr>
        <w:t xml:space="preserve"> </w:t>
      </w:r>
      <w:r w:rsidRPr="00925A2E">
        <w:rPr>
          <w:rFonts w:asciiTheme="minorHAnsi" w:hAnsiTheme="minorHAnsi" w:cstheme="minorHAnsi"/>
        </w:rPr>
        <w:t xml:space="preserve">efektywnym gospodarowaniu środkami publicznymi. Działania </w:t>
      </w:r>
      <w:r w:rsidRPr="00706803">
        <w:rPr>
          <w:rFonts w:asciiTheme="minorHAnsi" w:hAnsiTheme="minorHAnsi" w:cstheme="minorHAnsi"/>
        </w:rPr>
        <w:t>Programu Integracji 2021</w:t>
      </w:r>
      <w:r w:rsidR="00E109F5" w:rsidRPr="00925A2E">
        <w:rPr>
          <w:rFonts w:asciiTheme="minorHAnsi" w:hAnsiTheme="minorHAnsi" w:cstheme="minorHAnsi"/>
          <w:szCs w:val="24"/>
        </w:rPr>
        <w:t>–</w:t>
      </w:r>
      <w:r w:rsidRPr="00706803">
        <w:rPr>
          <w:rFonts w:asciiTheme="minorHAnsi" w:hAnsiTheme="minorHAnsi" w:cstheme="minorHAnsi"/>
        </w:rPr>
        <w:t xml:space="preserve">2030 </w:t>
      </w:r>
      <w:r w:rsidRPr="00925A2E">
        <w:rPr>
          <w:rFonts w:asciiTheme="minorHAnsi" w:hAnsiTheme="minorHAnsi" w:cstheme="minorHAnsi"/>
        </w:rPr>
        <w:t>nie mogą utrwalać wzajemnej izolacji między Romami a</w:t>
      </w:r>
      <w:r w:rsidR="0069178D" w:rsidRPr="00925A2E">
        <w:rPr>
          <w:rFonts w:asciiTheme="minorHAnsi" w:hAnsiTheme="minorHAnsi" w:cstheme="minorHAnsi"/>
        </w:rPr>
        <w:t> </w:t>
      </w:r>
      <w:r w:rsidRPr="00925A2E">
        <w:rPr>
          <w:rFonts w:asciiTheme="minorHAnsi" w:hAnsiTheme="minorHAnsi" w:cstheme="minorHAnsi"/>
        </w:rPr>
        <w:t xml:space="preserve">lokalną społecznością i nie mogą prowadzić do lokalnych napięć społecznych. </w:t>
      </w:r>
    </w:p>
    <w:p w14:paraId="6DF13DCC" w14:textId="78BEDA10" w:rsidR="001803F6" w:rsidRPr="001B18EA" w:rsidRDefault="00F56E0F" w:rsidP="00740DAA">
      <w:pPr>
        <w:spacing w:after="120" w:line="276" w:lineRule="auto"/>
        <w:jc w:val="both"/>
        <w:rPr>
          <w:rFonts w:asciiTheme="minorHAnsi" w:hAnsiTheme="minorHAnsi" w:cstheme="minorHAnsi"/>
        </w:rPr>
      </w:pPr>
      <w:r w:rsidRPr="00925A2E">
        <w:rPr>
          <w:rFonts w:asciiTheme="minorHAnsi" w:hAnsiTheme="minorHAnsi" w:cstheme="minorHAnsi"/>
        </w:rPr>
        <w:t xml:space="preserve">Działania wymienione w niniejszym </w:t>
      </w:r>
      <w:r w:rsidRPr="00925A2E">
        <w:rPr>
          <w:rFonts w:asciiTheme="minorHAnsi" w:hAnsiTheme="minorHAnsi" w:cstheme="minorHAnsi"/>
          <w:i/>
        </w:rPr>
        <w:t>Programie integracji 2021</w:t>
      </w:r>
      <w:r w:rsidR="00E109F5" w:rsidRPr="00925A2E">
        <w:rPr>
          <w:rFonts w:asciiTheme="minorHAnsi" w:hAnsiTheme="minorHAnsi" w:cstheme="minorHAnsi"/>
          <w:szCs w:val="24"/>
        </w:rPr>
        <w:t>–</w:t>
      </w:r>
      <w:r w:rsidRPr="00925A2E">
        <w:rPr>
          <w:rFonts w:asciiTheme="minorHAnsi" w:hAnsiTheme="minorHAnsi" w:cstheme="minorHAnsi"/>
          <w:i/>
        </w:rPr>
        <w:t>2030</w:t>
      </w:r>
      <w:r w:rsidRPr="00925A2E">
        <w:rPr>
          <w:rFonts w:asciiTheme="minorHAnsi" w:hAnsiTheme="minorHAnsi" w:cstheme="minorHAnsi"/>
        </w:rPr>
        <w:t xml:space="preserve"> nie mają charakteru zamkniętego katalogu i mogą być uzupełniane o inne działania, spełniające cele </w:t>
      </w:r>
      <w:r w:rsidRPr="00925A2E">
        <w:rPr>
          <w:rFonts w:asciiTheme="minorHAnsi" w:hAnsiTheme="minorHAnsi" w:cstheme="minorHAnsi"/>
          <w:i/>
        </w:rPr>
        <w:t>Programu integracji 2021</w:t>
      </w:r>
      <w:r w:rsidR="00E109F5" w:rsidRPr="00925A2E">
        <w:rPr>
          <w:rFonts w:asciiTheme="minorHAnsi" w:hAnsiTheme="minorHAnsi" w:cstheme="minorHAnsi"/>
          <w:szCs w:val="24"/>
        </w:rPr>
        <w:t>–</w:t>
      </w:r>
      <w:r w:rsidRPr="00925A2E">
        <w:rPr>
          <w:rFonts w:asciiTheme="minorHAnsi" w:hAnsiTheme="minorHAnsi" w:cstheme="minorHAnsi"/>
          <w:i/>
        </w:rPr>
        <w:t>2030.</w:t>
      </w:r>
      <w:r w:rsidRPr="00925A2E">
        <w:rPr>
          <w:rFonts w:asciiTheme="minorHAnsi" w:hAnsiTheme="minorHAnsi" w:cstheme="minorHAnsi"/>
        </w:rPr>
        <w:t xml:space="preserve"> Merytoryczna adekwatność wniosku będzie przedmiotem weryfikacji na poziomie urzędów wojewódzkich, wojewódzkich ko</w:t>
      </w:r>
      <w:r w:rsidR="001B18EA">
        <w:rPr>
          <w:rFonts w:asciiTheme="minorHAnsi" w:hAnsiTheme="minorHAnsi" w:cstheme="minorHAnsi"/>
        </w:rPr>
        <w:t xml:space="preserve">misji konkursowych oraz MSWiA. </w:t>
      </w:r>
    </w:p>
    <w:p w14:paraId="6E7E871E" w14:textId="34A70BD6" w:rsidR="00F56E0F" w:rsidRPr="00744E64" w:rsidRDefault="00F56E0F" w:rsidP="000E2F1F">
      <w:pPr>
        <w:pStyle w:val="Nagwek2"/>
        <w:numPr>
          <w:ilvl w:val="2"/>
          <w:numId w:val="32"/>
        </w:numPr>
        <w:spacing w:before="120" w:after="120" w:line="360" w:lineRule="auto"/>
        <w:ind w:left="720"/>
        <w:jc w:val="both"/>
        <w:rPr>
          <w:rFonts w:asciiTheme="minorHAnsi" w:hAnsiTheme="minorHAnsi" w:cstheme="minorHAnsi"/>
          <w:i w:val="0"/>
        </w:rPr>
      </w:pPr>
      <w:bookmarkStart w:id="63" w:name="_Toc56670000"/>
      <w:r w:rsidRPr="00744E64">
        <w:rPr>
          <w:rFonts w:asciiTheme="minorHAnsi" w:hAnsiTheme="minorHAnsi" w:cstheme="minorHAnsi"/>
          <w:i w:val="0"/>
        </w:rPr>
        <w:t>Dziedzina interwencji: Edukacja</w:t>
      </w:r>
      <w:bookmarkEnd w:id="63"/>
    </w:p>
    <w:p w14:paraId="07127BA5" w14:textId="77777777" w:rsidR="00F56E0F" w:rsidRPr="00925A2E" w:rsidRDefault="00F56E0F" w:rsidP="00F56E0F">
      <w:pPr>
        <w:spacing w:after="120" w:line="276" w:lineRule="auto"/>
        <w:jc w:val="both"/>
        <w:rPr>
          <w:rFonts w:asciiTheme="minorHAnsi" w:hAnsiTheme="minorHAnsi" w:cstheme="minorHAnsi"/>
          <w:szCs w:val="24"/>
        </w:rPr>
      </w:pPr>
      <w:r w:rsidRPr="00925A2E">
        <w:rPr>
          <w:rFonts w:asciiTheme="minorHAnsi" w:hAnsiTheme="minorHAnsi" w:cstheme="minorHAnsi"/>
          <w:b/>
          <w:szCs w:val="24"/>
        </w:rPr>
        <w:t>Cel: zwiększenie udziału Romów w edukacji</w:t>
      </w:r>
    </w:p>
    <w:p w14:paraId="6B1E1239" w14:textId="11C2F827" w:rsidR="00F56E0F" w:rsidRPr="00925A2E" w:rsidRDefault="00F56E0F" w:rsidP="00F56E0F">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Edukacja, w świetle przedstawionych we </w:t>
      </w:r>
      <w:r w:rsidRPr="00925A2E">
        <w:rPr>
          <w:rFonts w:asciiTheme="minorHAnsi" w:hAnsiTheme="minorHAnsi" w:cstheme="minorHAnsi"/>
          <w:i/>
          <w:szCs w:val="24"/>
        </w:rPr>
        <w:t>Wstępie</w:t>
      </w:r>
      <w:r w:rsidRPr="00925A2E">
        <w:rPr>
          <w:rFonts w:asciiTheme="minorHAnsi" w:hAnsiTheme="minorHAnsi" w:cstheme="minorHAnsi"/>
          <w:szCs w:val="24"/>
        </w:rPr>
        <w:t xml:space="preserve"> informacji, pozostaje priorytetowym zagadnieniem </w:t>
      </w:r>
      <w:r w:rsidRPr="00925A2E">
        <w:rPr>
          <w:rFonts w:asciiTheme="minorHAnsi" w:hAnsiTheme="minorHAnsi" w:cstheme="minorHAnsi"/>
          <w:i/>
          <w:szCs w:val="24"/>
        </w:rPr>
        <w:t>Programu integracji 2021</w:t>
      </w:r>
      <w:r w:rsidR="00E109F5" w:rsidRPr="00925A2E">
        <w:rPr>
          <w:rFonts w:asciiTheme="minorHAnsi" w:hAnsiTheme="minorHAnsi" w:cstheme="minorHAnsi"/>
          <w:szCs w:val="24"/>
        </w:rPr>
        <w:t>–</w:t>
      </w:r>
      <w:r w:rsidRPr="00925A2E">
        <w:rPr>
          <w:rFonts w:asciiTheme="minorHAnsi" w:hAnsiTheme="minorHAnsi" w:cstheme="minorHAnsi"/>
          <w:i/>
          <w:szCs w:val="24"/>
        </w:rPr>
        <w:t>2030</w:t>
      </w:r>
      <w:r w:rsidRPr="00925A2E">
        <w:rPr>
          <w:rFonts w:asciiTheme="minorHAnsi" w:hAnsiTheme="minorHAnsi" w:cstheme="minorHAnsi"/>
          <w:szCs w:val="24"/>
        </w:rPr>
        <w:t>. Mimo nakładu działań w poprzednich latach: zajęć wyrównawczych, poprawy frekwencji, zakupu podręczników szkolnych – średnia ocen uczniów romskich nie wzrosła</w:t>
      </w:r>
      <w:r w:rsidRPr="00925A2E">
        <w:rPr>
          <w:rStyle w:val="Odwoanieprzypisudolnego"/>
          <w:rFonts w:asciiTheme="minorHAnsi" w:hAnsiTheme="minorHAnsi" w:cstheme="minorHAnsi"/>
          <w:szCs w:val="24"/>
        </w:rPr>
        <w:footnoteReference w:id="53"/>
      </w:r>
      <w:r w:rsidR="00E109F5">
        <w:rPr>
          <w:rFonts w:asciiTheme="minorHAnsi" w:hAnsiTheme="minorHAnsi" w:cstheme="minorHAnsi"/>
          <w:szCs w:val="24"/>
          <w:vertAlign w:val="superscript"/>
        </w:rPr>
        <w:t>)</w:t>
      </w:r>
      <w:r w:rsidRPr="00925A2E">
        <w:rPr>
          <w:rFonts w:asciiTheme="minorHAnsi" w:hAnsiTheme="minorHAnsi" w:cstheme="minorHAnsi"/>
          <w:szCs w:val="24"/>
        </w:rPr>
        <w:t>, a odsetek uczniów wypadających z systemu szkolnego na poziomie</w:t>
      </w:r>
      <w:r w:rsidR="005A6102">
        <w:rPr>
          <w:rFonts w:asciiTheme="minorHAnsi" w:hAnsiTheme="minorHAnsi" w:cstheme="minorHAnsi"/>
          <w:szCs w:val="24"/>
        </w:rPr>
        <w:t xml:space="preserve"> ponadpodstawowym pozostaje bez </w:t>
      </w:r>
      <w:r w:rsidRPr="00925A2E">
        <w:rPr>
          <w:rFonts w:asciiTheme="minorHAnsi" w:hAnsiTheme="minorHAnsi" w:cstheme="minorHAnsi"/>
          <w:szCs w:val="24"/>
        </w:rPr>
        <w:t>zmian i obejmuje niemal całą populację w wieku</w:t>
      </w:r>
      <w:r w:rsidR="0069178D" w:rsidRPr="00925A2E">
        <w:rPr>
          <w:rFonts w:asciiTheme="minorHAnsi" w:hAnsiTheme="minorHAnsi" w:cstheme="minorHAnsi"/>
          <w:szCs w:val="24"/>
        </w:rPr>
        <w:t xml:space="preserve"> 15</w:t>
      </w:r>
      <w:r w:rsidR="00E109F5" w:rsidRPr="00925A2E">
        <w:rPr>
          <w:rFonts w:asciiTheme="minorHAnsi" w:hAnsiTheme="minorHAnsi" w:cstheme="minorHAnsi"/>
          <w:szCs w:val="24"/>
        </w:rPr>
        <w:t>–</w:t>
      </w:r>
      <w:r w:rsidR="0069178D" w:rsidRPr="00925A2E">
        <w:rPr>
          <w:rFonts w:asciiTheme="minorHAnsi" w:hAnsiTheme="minorHAnsi" w:cstheme="minorHAnsi"/>
          <w:szCs w:val="24"/>
        </w:rPr>
        <w:t>18 lat</w:t>
      </w:r>
      <w:r w:rsidRPr="00925A2E">
        <w:rPr>
          <w:rFonts w:asciiTheme="minorHAnsi" w:hAnsiTheme="minorHAnsi" w:cstheme="minorHAnsi"/>
          <w:szCs w:val="24"/>
        </w:rPr>
        <w:t xml:space="preserve">. </w:t>
      </w:r>
    </w:p>
    <w:p w14:paraId="7BAE1821" w14:textId="7FB6B998" w:rsidR="00F56E0F" w:rsidRPr="00925A2E" w:rsidRDefault="00F56E0F" w:rsidP="00EB77F8">
      <w:pPr>
        <w:spacing w:after="0" w:line="276" w:lineRule="auto"/>
        <w:jc w:val="both"/>
        <w:rPr>
          <w:rFonts w:asciiTheme="minorHAnsi" w:hAnsiTheme="minorHAnsi" w:cstheme="minorHAnsi"/>
          <w:szCs w:val="24"/>
        </w:rPr>
      </w:pPr>
      <w:r w:rsidRPr="00925A2E">
        <w:rPr>
          <w:rFonts w:asciiTheme="minorHAnsi" w:hAnsiTheme="minorHAnsi" w:cstheme="minorHAnsi"/>
          <w:szCs w:val="24"/>
        </w:rPr>
        <w:t xml:space="preserve">Dziedzina ta w </w:t>
      </w:r>
      <w:r w:rsidRPr="00925A2E">
        <w:rPr>
          <w:rFonts w:asciiTheme="minorHAnsi" w:hAnsiTheme="minorHAnsi" w:cstheme="minorHAnsi"/>
          <w:i/>
          <w:szCs w:val="24"/>
        </w:rPr>
        <w:t>Programie integracji 2021</w:t>
      </w:r>
      <w:r w:rsidR="00E109F5" w:rsidRPr="00925A2E">
        <w:rPr>
          <w:rFonts w:asciiTheme="minorHAnsi" w:hAnsiTheme="minorHAnsi" w:cstheme="minorHAnsi"/>
          <w:szCs w:val="24"/>
        </w:rPr>
        <w:t>–</w:t>
      </w:r>
      <w:r w:rsidRPr="00925A2E">
        <w:rPr>
          <w:rFonts w:asciiTheme="minorHAnsi" w:hAnsiTheme="minorHAnsi" w:cstheme="minorHAnsi"/>
          <w:i/>
          <w:szCs w:val="24"/>
        </w:rPr>
        <w:t>2030</w:t>
      </w:r>
      <w:r w:rsidRPr="00925A2E">
        <w:rPr>
          <w:rFonts w:asciiTheme="minorHAnsi" w:hAnsiTheme="minorHAnsi" w:cstheme="minorHAnsi"/>
          <w:szCs w:val="24"/>
        </w:rPr>
        <w:t xml:space="preserve"> zostaje szeroko zdefiniowana, obejmując, poza wspomaganiem edukacji formalnej dzieci i młodzieży romskiej, również ich edukację nieformalną. Działania edukacyjne powinny być skierowane również do dorosłych </w:t>
      </w:r>
      <w:r w:rsidR="00C37730" w:rsidRPr="00925A2E">
        <w:rPr>
          <w:rFonts w:asciiTheme="minorHAnsi" w:hAnsiTheme="minorHAnsi" w:cstheme="minorHAnsi"/>
          <w:szCs w:val="24"/>
        </w:rPr>
        <w:t>Romów, jako</w:t>
      </w:r>
      <w:r w:rsidRPr="00925A2E">
        <w:rPr>
          <w:rFonts w:asciiTheme="minorHAnsi" w:hAnsiTheme="minorHAnsi" w:cstheme="minorHAnsi"/>
          <w:szCs w:val="24"/>
        </w:rPr>
        <w:t xml:space="preserve"> element edukacji permanentnej (kształcenie ustawiczne, </w:t>
      </w:r>
      <w:r w:rsidRPr="00925A2E">
        <w:rPr>
          <w:rFonts w:asciiTheme="minorHAnsi" w:hAnsiTheme="minorHAnsi" w:cstheme="minorHAnsi"/>
          <w:i/>
          <w:szCs w:val="24"/>
        </w:rPr>
        <w:t>lifelong learning</w:t>
      </w:r>
      <w:r w:rsidRPr="00925A2E">
        <w:rPr>
          <w:rFonts w:asciiTheme="minorHAnsi" w:hAnsiTheme="minorHAnsi" w:cstheme="minorHAnsi"/>
          <w:szCs w:val="24"/>
        </w:rPr>
        <w:t>). Działania w tym obszarze powinny się szczególne skupić na:</w:t>
      </w:r>
    </w:p>
    <w:p w14:paraId="60E09AE7" w14:textId="583B16A5" w:rsidR="00F56E0F" w:rsidRPr="00925A2E" w:rsidRDefault="007F7A49" w:rsidP="002D2E48">
      <w:pPr>
        <w:pStyle w:val="Akapitzlist"/>
        <w:numPr>
          <w:ilvl w:val="0"/>
          <w:numId w:val="11"/>
        </w:numPr>
        <w:spacing w:after="120" w:line="276" w:lineRule="auto"/>
        <w:ind w:left="357" w:hanging="357"/>
        <w:jc w:val="both"/>
        <w:rPr>
          <w:rFonts w:asciiTheme="minorHAnsi" w:hAnsiTheme="minorHAnsi" w:cstheme="minorHAnsi"/>
          <w:szCs w:val="24"/>
        </w:rPr>
      </w:pPr>
      <w:r w:rsidRPr="00C37730">
        <w:rPr>
          <w:rFonts w:asciiTheme="minorHAnsi" w:hAnsiTheme="minorHAnsi" w:cstheme="minorHAnsi"/>
          <w:color w:val="000000" w:themeColor="text1"/>
          <w:szCs w:val="24"/>
        </w:rPr>
        <w:t>zapewnieniu</w:t>
      </w:r>
      <w:r w:rsidR="00F56E0F" w:rsidRPr="00C37730">
        <w:rPr>
          <w:rFonts w:asciiTheme="minorHAnsi" w:hAnsiTheme="minorHAnsi" w:cstheme="minorHAnsi"/>
          <w:color w:val="000000" w:themeColor="text1"/>
          <w:szCs w:val="24"/>
        </w:rPr>
        <w:t xml:space="preserve"> realizacji obowiązku </w:t>
      </w:r>
      <w:r w:rsidRPr="00C37730">
        <w:rPr>
          <w:rFonts w:asciiTheme="minorHAnsi" w:hAnsiTheme="minorHAnsi" w:cstheme="minorHAnsi"/>
          <w:color w:val="000000" w:themeColor="text1"/>
          <w:szCs w:val="24"/>
        </w:rPr>
        <w:t>szkolnego/</w:t>
      </w:r>
      <w:r w:rsidR="00F56E0F" w:rsidRPr="00C37730">
        <w:rPr>
          <w:rFonts w:asciiTheme="minorHAnsi" w:hAnsiTheme="minorHAnsi" w:cstheme="minorHAnsi"/>
          <w:color w:val="000000" w:themeColor="text1"/>
          <w:szCs w:val="24"/>
        </w:rPr>
        <w:t xml:space="preserve">nauki </w:t>
      </w:r>
      <w:r w:rsidR="00F56E0F" w:rsidRPr="00925A2E">
        <w:rPr>
          <w:rFonts w:asciiTheme="minorHAnsi" w:hAnsiTheme="minorHAnsi" w:cstheme="minorHAnsi"/>
          <w:szCs w:val="24"/>
        </w:rPr>
        <w:t>do 18</w:t>
      </w:r>
      <w:r w:rsidR="005E1E86">
        <w:rPr>
          <w:rFonts w:asciiTheme="minorHAnsi" w:hAnsiTheme="minorHAnsi" w:cstheme="minorHAnsi"/>
          <w:szCs w:val="24"/>
        </w:rPr>
        <w:t>.</w:t>
      </w:r>
      <w:r w:rsidR="00F56E0F" w:rsidRPr="00925A2E">
        <w:rPr>
          <w:rFonts w:asciiTheme="minorHAnsi" w:hAnsiTheme="minorHAnsi" w:cstheme="minorHAnsi"/>
          <w:szCs w:val="24"/>
        </w:rPr>
        <w:t xml:space="preserve"> roku życia, </w:t>
      </w:r>
    </w:p>
    <w:p w14:paraId="23A385EF" w14:textId="1FFAFCB9" w:rsidR="00F56E0F" w:rsidRPr="00925A2E" w:rsidRDefault="00F56E0F" w:rsidP="002D2E48">
      <w:pPr>
        <w:pStyle w:val="Akapitzlist"/>
        <w:numPr>
          <w:ilvl w:val="0"/>
          <w:numId w:val="11"/>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zapewnieniu realizacji obowiązku edukacji przedszkolnej wszystkim dzieciom romskim oraz upowszechnieniu tej edukacji dla dzieci w wieku 3</w:t>
      </w:r>
      <w:r w:rsidR="00E109F5" w:rsidRPr="00925A2E">
        <w:rPr>
          <w:rFonts w:asciiTheme="minorHAnsi" w:hAnsiTheme="minorHAnsi" w:cstheme="minorHAnsi"/>
          <w:szCs w:val="24"/>
        </w:rPr>
        <w:t>–</w:t>
      </w:r>
      <w:r w:rsidRPr="00925A2E">
        <w:rPr>
          <w:rFonts w:asciiTheme="minorHAnsi" w:hAnsiTheme="minorHAnsi" w:cstheme="minorHAnsi"/>
          <w:szCs w:val="24"/>
        </w:rPr>
        <w:t>5 lat,</w:t>
      </w:r>
    </w:p>
    <w:p w14:paraId="5355D885" w14:textId="77777777" w:rsidR="00F56E0F" w:rsidRPr="00925A2E" w:rsidRDefault="00F56E0F" w:rsidP="002D2E48">
      <w:pPr>
        <w:pStyle w:val="Akapitzlist"/>
        <w:numPr>
          <w:ilvl w:val="0"/>
          <w:numId w:val="11"/>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zwiększeniu udziału dzieci i młodzieży w edukacji ponadpodstawowej, w tym zwłaszcza edukacji zawodowej uczniów pochodzenia romskiego,</w:t>
      </w:r>
    </w:p>
    <w:p w14:paraId="1F605716" w14:textId="77777777" w:rsidR="00F56E0F" w:rsidRPr="00925A2E" w:rsidRDefault="00F56E0F" w:rsidP="002D2E48">
      <w:pPr>
        <w:pStyle w:val="Akapitzlist"/>
        <w:numPr>
          <w:ilvl w:val="0"/>
          <w:numId w:val="11"/>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zmniejszeniu udziału uczniów pochodzenia romskiego w systemie szkolnictwa specjalnego,</w:t>
      </w:r>
    </w:p>
    <w:p w14:paraId="4DF9A8A1" w14:textId="77777777" w:rsidR="00F56E0F" w:rsidRPr="00925A2E" w:rsidRDefault="00F56E0F" w:rsidP="002D2E48">
      <w:pPr>
        <w:pStyle w:val="Akapitzlist"/>
        <w:numPr>
          <w:ilvl w:val="0"/>
          <w:numId w:val="11"/>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edukacji dorosłych Romów,</w:t>
      </w:r>
    </w:p>
    <w:p w14:paraId="7DC706D2" w14:textId="77777777" w:rsidR="00F56E0F" w:rsidRPr="00925A2E" w:rsidRDefault="00F56E0F" w:rsidP="002D2E48">
      <w:pPr>
        <w:pStyle w:val="Akapitzlist"/>
        <w:numPr>
          <w:ilvl w:val="0"/>
          <w:numId w:val="11"/>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edukacji prozdrowotnej,</w:t>
      </w:r>
    </w:p>
    <w:p w14:paraId="575D9A6D" w14:textId="77777777" w:rsidR="00F56E0F" w:rsidRPr="00925A2E" w:rsidRDefault="00F56E0F" w:rsidP="002D2E48">
      <w:pPr>
        <w:pStyle w:val="Akapitzlist"/>
        <w:numPr>
          <w:ilvl w:val="0"/>
          <w:numId w:val="11"/>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edukacji prozawodowej i zawodowej,</w:t>
      </w:r>
    </w:p>
    <w:p w14:paraId="3CFA366B" w14:textId="77777777" w:rsidR="00F56E0F" w:rsidRPr="00925A2E" w:rsidRDefault="00F56E0F" w:rsidP="002D2E48">
      <w:pPr>
        <w:pStyle w:val="Akapitzlist"/>
        <w:numPr>
          <w:ilvl w:val="0"/>
          <w:numId w:val="11"/>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edukacji dla bezpieczeństwa,</w:t>
      </w:r>
    </w:p>
    <w:p w14:paraId="66067325" w14:textId="77777777" w:rsidR="00F56E0F" w:rsidRPr="00925A2E" w:rsidRDefault="00F56E0F" w:rsidP="002D2E48">
      <w:pPr>
        <w:pStyle w:val="Akapitzlist"/>
        <w:numPr>
          <w:ilvl w:val="0"/>
          <w:numId w:val="11"/>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podnoszeniu świadomości obywatelskiej, historycznej i kulturowej.</w:t>
      </w:r>
    </w:p>
    <w:p w14:paraId="207C4F33" w14:textId="13E46BF7" w:rsidR="00F56E0F" w:rsidRPr="00925A2E" w:rsidRDefault="00F56E0F" w:rsidP="00F56E0F">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Działania w dziedzinie edukacji powinny być kierowane do dzieci, uczniów i dorosłych: rodziców i opiekunów prawnych, nauczycieli i personelu szkoły, personelu instytucji mających styczność ze społecznością romską, jak i innych kluczowych instytucji lokalnych (np. personelu świetlic, policjantów, </w:t>
      </w:r>
      <w:r w:rsidR="0046361F" w:rsidRPr="00C37730">
        <w:rPr>
          <w:rFonts w:asciiTheme="minorHAnsi" w:hAnsiTheme="minorHAnsi" w:cstheme="minorHAnsi"/>
          <w:color w:val="000000" w:themeColor="text1"/>
          <w:szCs w:val="24"/>
        </w:rPr>
        <w:t xml:space="preserve">strażników miejskich, </w:t>
      </w:r>
      <w:r w:rsidRPr="00925A2E">
        <w:rPr>
          <w:rFonts w:asciiTheme="minorHAnsi" w:hAnsiTheme="minorHAnsi" w:cstheme="minorHAnsi"/>
          <w:szCs w:val="24"/>
        </w:rPr>
        <w:t>dziennikarzy mediów lokalnych</w:t>
      </w:r>
      <w:r w:rsidR="006D0513" w:rsidRPr="00925A2E">
        <w:rPr>
          <w:rFonts w:asciiTheme="minorHAnsi" w:hAnsiTheme="minorHAnsi" w:cstheme="minorHAnsi"/>
          <w:szCs w:val="24"/>
        </w:rPr>
        <w:t>, personelu OPS</w:t>
      </w:r>
      <w:r w:rsidRPr="00925A2E">
        <w:rPr>
          <w:rFonts w:asciiTheme="minorHAnsi" w:hAnsiTheme="minorHAnsi" w:cstheme="minorHAnsi"/>
          <w:szCs w:val="24"/>
        </w:rPr>
        <w:t xml:space="preserve"> itd.). Szczególnym wparciem należy objąć młodzież romską, która przedwcześnie wypadła z systemu oświaty,</w:t>
      </w:r>
      <w:r w:rsidR="006D0513" w:rsidRPr="00925A2E">
        <w:rPr>
          <w:rFonts w:asciiTheme="minorHAnsi" w:hAnsiTheme="minorHAnsi" w:cstheme="minorHAnsi"/>
          <w:szCs w:val="24"/>
        </w:rPr>
        <w:t xml:space="preserve"> w celu umożliwienia powrotu do </w:t>
      </w:r>
      <w:r w:rsidRPr="00925A2E">
        <w:rPr>
          <w:rFonts w:asciiTheme="minorHAnsi" w:hAnsiTheme="minorHAnsi" w:cstheme="minorHAnsi"/>
          <w:szCs w:val="24"/>
        </w:rPr>
        <w:t>nauki lub przyuczenia do zawodu.</w:t>
      </w:r>
    </w:p>
    <w:p w14:paraId="5BF71B90" w14:textId="7ABE0C76" w:rsidR="00F56E0F" w:rsidRPr="00925A2E" w:rsidRDefault="00F56E0F" w:rsidP="00F56E0F">
      <w:pPr>
        <w:spacing w:after="120" w:line="276" w:lineRule="auto"/>
        <w:jc w:val="both"/>
        <w:rPr>
          <w:rFonts w:asciiTheme="minorHAnsi" w:hAnsiTheme="minorHAnsi" w:cstheme="minorHAnsi"/>
          <w:szCs w:val="24"/>
        </w:rPr>
      </w:pPr>
      <w:r w:rsidRPr="00925A2E">
        <w:rPr>
          <w:rFonts w:asciiTheme="minorHAnsi" w:hAnsiTheme="minorHAnsi" w:cstheme="minorHAnsi"/>
          <w:szCs w:val="24"/>
        </w:rPr>
        <w:lastRenderedPageBreak/>
        <w:t xml:space="preserve">Doświadczenia poprzednich edycji wskazują, że duża część zadań skierowanych do dzieci związana była z prowadzeniem zespołów taneczno-muzycznych, które były akceptowane przez rodziców </w:t>
      </w:r>
      <w:r w:rsidR="00205838" w:rsidRPr="00925A2E">
        <w:rPr>
          <w:rFonts w:asciiTheme="minorHAnsi" w:hAnsiTheme="minorHAnsi" w:cstheme="minorHAnsi"/>
          <w:szCs w:val="24"/>
        </w:rPr>
        <w:t>i</w:t>
      </w:r>
      <w:r w:rsidR="00205838">
        <w:rPr>
          <w:rFonts w:asciiTheme="minorHAnsi" w:hAnsiTheme="minorHAnsi" w:cstheme="minorHAnsi"/>
          <w:szCs w:val="24"/>
        </w:rPr>
        <w:t> </w:t>
      </w:r>
      <w:r w:rsidRPr="00925A2E">
        <w:rPr>
          <w:rFonts w:asciiTheme="minorHAnsi" w:hAnsiTheme="minorHAnsi" w:cstheme="minorHAnsi"/>
          <w:szCs w:val="24"/>
        </w:rPr>
        <w:t xml:space="preserve">najchętniej uczęszczane przez dzieci. Należy zwrócić uwagę, aby realizowane projekty nie utrwalały stereotypu – nawet jeśli pozytywnego – Romów jako tancerzy i muzyków. Realizowanie zadań wyłącznie muzyczno-tanecznych nie rozwija potencjału intelektualnego dzieci i dlatego w obecnej edycji </w:t>
      </w:r>
      <w:r w:rsidRPr="00706803">
        <w:rPr>
          <w:rFonts w:asciiTheme="minorHAnsi" w:hAnsiTheme="minorHAnsi" w:cstheme="minorHAnsi"/>
          <w:szCs w:val="24"/>
        </w:rPr>
        <w:t>Programu integracji 2021</w:t>
      </w:r>
      <w:r w:rsidR="00461D22" w:rsidRPr="00925A2E">
        <w:rPr>
          <w:rFonts w:asciiTheme="minorHAnsi" w:hAnsiTheme="minorHAnsi" w:cstheme="minorHAnsi"/>
          <w:szCs w:val="24"/>
        </w:rPr>
        <w:t>–</w:t>
      </w:r>
      <w:r w:rsidRPr="00706803">
        <w:rPr>
          <w:rFonts w:asciiTheme="minorHAnsi" w:hAnsiTheme="minorHAnsi" w:cstheme="minorHAnsi"/>
          <w:szCs w:val="24"/>
        </w:rPr>
        <w:t xml:space="preserve">2030 </w:t>
      </w:r>
      <w:r w:rsidRPr="00925A2E">
        <w:rPr>
          <w:rFonts w:asciiTheme="minorHAnsi" w:hAnsiTheme="minorHAnsi" w:cstheme="minorHAnsi"/>
          <w:szCs w:val="24"/>
        </w:rPr>
        <w:t xml:space="preserve">priorytetem będą inne działania edukacyjne: teatry szkolne, koła zainteresowań, zajęcia sportowe, konkursy, olimpiady wiedzy, wycieczki krajoznawcze, warsztaty dla uczniów, organizacja „spotkań z ciekawym człowiekiem”, „żywych bibliotek”, szkolnych </w:t>
      </w:r>
      <w:r w:rsidR="00205838" w:rsidRPr="00925A2E">
        <w:rPr>
          <w:rFonts w:asciiTheme="minorHAnsi" w:hAnsiTheme="minorHAnsi" w:cstheme="minorHAnsi"/>
          <w:szCs w:val="24"/>
        </w:rPr>
        <w:t>i</w:t>
      </w:r>
      <w:r w:rsidR="00205838">
        <w:rPr>
          <w:rFonts w:asciiTheme="minorHAnsi" w:hAnsiTheme="minorHAnsi" w:cstheme="minorHAnsi"/>
          <w:szCs w:val="24"/>
        </w:rPr>
        <w:t> </w:t>
      </w:r>
      <w:r w:rsidRPr="00925A2E">
        <w:rPr>
          <w:rFonts w:asciiTheme="minorHAnsi" w:hAnsiTheme="minorHAnsi" w:cstheme="minorHAnsi"/>
          <w:szCs w:val="24"/>
        </w:rPr>
        <w:t>międzyszkolnych „pikników naukowych”, doradztwa zawodowego it</w:t>
      </w:r>
      <w:r w:rsidR="006D0513" w:rsidRPr="00925A2E">
        <w:rPr>
          <w:rFonts w:asciiTheme="minorHAnsi" w:hAnsiTheme="minorHAnsi" w:cstheme="minorHAnsi"/>
          <w:szCs w:val="24"/>
        </w:rPr>
        <w:t>p</w:t>
      </w:r>
      <w:r w:rsidRPr="00925A2E">
        <w:rPr>
          <w:rFonts w:asciiTheme="minorHAnsi" w:hAnsiTheme="minorHAnsi" w:cstheme="minorHAnsi"/>
          <w:szCs w:val="24"/>
        </w:rPr>
        <w:t>. Zadania edukacyjne powinny skupiać się na</w:t>
      </w:r>
      <w:r w:rsidR="005A6102">
        <w:rPr>
          <w:rFonts w:asciiTheme="minorHAnsi" w:hAnsiTheme="minorHAnsi" w:cstheme="minorHAnsi"/>
          <w:szCs w:val="24"/>
        </w:rPr>
        <w:t xml:space="preserve"> </w:t>
      </w:r>
      <w:r w:rsidRPr="00925A2E">
        <w:rPr>
          <w:rFonts w:asciiTheme="minorHAnsi" w:hAnsiTheme="minorHAnsi" w:cstheme="minorHAnsi"/>
          <w:szCs w:val="24"/>
        </w:rPr>
        <w:t xml:space="preserve">poszerzaniu horyzontów poznawczych dzieci, wspomaganiu rozwoju intelektualnego dzieci, uzupełnianiu ich kapitału kulturowego, rozwijaniu różnych funkcji poznawczych, zapamiętywaniu, umiejętności funkcjonowania w środowisku nie-romskim itd. </w:t>
      </w:r>
    </w:p>
    <w:p w14:paraId="31E93A75" w14:textId="77777777" w:rsidR="00F56E0F" w:rsidRPr="00925A2E" w:rsidRDefault="00F56E0F" w:rsidP="00EB77F8">
      <w:pPr>
        <w:spacing w:after="0" w:line="276" w:lineRule="auto"/>
        <w:jc w:val="both"/>
        <w:rPr>
          <w:rFonts w:asciiTheme="minorHAnsi" w:hAnsiTheme="minorHAnsi" w:cstheme="minorHAnsi"/>
          <w:szCs w:val="24"/>
        </w:rPr>
      </w:pPr>
      <w:r w:rsidRPr="00925A2E">
        <w:rPr>
          <w:rFonts w:asciiTheme="minorHAnsi" w:hAnsiTheme="minorHAnsi" w:cstheme="minorHAnsi"/>
          <w:szCs w:val="24"/>
        </w:rPr>
        <w:t>Przykładowe działania edukacyjne (katalog ma charakter otwarty):</w:t>
      </w:r>
    </w:p>
    <w:p w14:paraId="5B74577F" w14:textId="77777777" w:rsidR="00F56E0F" w:rsidRPr="00925A2E" w:rsidRDefault="00F56E0F" w:rsidP="000E2F1F">
      <w:pPr>
        <w:pStyle w:val="Akapitzlist"/>
        <w:numPr>
          <w:ilvl w:val="0"/>
          <w:numId w:val="26"/>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edukacja formalna (szkolne koła zainteresowań, olimpiady przedmiotowe i sportowe, konkursy, przeglądy, wycieczki krajoznawcze itd.),</w:t>
      </w:r>
    </w:p>
    <w:p w14:paraId="194D776F" w14:textId="77777777" w:rsidR="00F56E0F" w:rsidRPr="00925A2E" w:rsidRDefault="00F56E0F" w:rsidP="000E2F1F">
      <w:pPr>
        <w:pStyle w:val="Akapitzlist"/>
        <w:numPr>
          <w:ilvl w:val="0"/>
          <w:numId w:val="26"/>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edukacja nieformalna (świetlice, pikniki edukacyjne, wycieczki krajoznawcze, kolonie itd.),</w:t>
      </w:r>
    </w:p>
    <w:p w14:paraId="4BEB9E10" w14:textId="25C50717" w:rsidR="00F56E0F" w:rsidRPr="00925A2E" w:rsidRDefault="00F56E0F" w:rsidP="000E2F1F">
      <w:pPr>
        <w:pStyle w:val="Akapitzlist"/>
        <w:numPr>
          <w:ilvl w:val="0"/>
          <w:numId w:val="26"/>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edukacja historyczna (historia własnej rodziny, przygotowanie materiałów i nauczanie o Zagładzie Romów, zadania związane z identyfikacją nieznanych miejsc pochówku romskich ofiar II wojny światowej, upamiętnianie Zagłady Romów, itd.),</w:t>
      </w:r>
    </w:p>
    <w:p w14:paraId="291BA341" w14:textId="739D8740" w:rsidR="00F56E0F" w:rsidRPr="00925A2E" w:rsidRDefault="00F56E0F" w:rsidP="000E2F1F">
      <w:pPr>
        <w:pStyle w:val="Akapitzlist"/>
        <w:numPr>
          <w:ilvl w:val="0"/>
          <w:numId w:val="26"/>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edukacja obywatelska (prawa i obowiązki obywatela, uroczystości patriotyczne i związane z „małymi ojczyznami</w:t>
      </w:r>
      <w:r w:rsidRPr="00C37730">
        <w:rPr>
          <w:rFonts w:asciiTheme="minorHAnsi" w:hAnsiTheme="minorHAnsi" w:cstheme="minorHAnsi"/>
          <w:color w:val="000000" w:themeColor="text1"/>
          <w:szCs w:val="24"/>
        </w:rPr>
        <w:t>”,</w:t>
      </w:r>
      <w:r w:rsidR="00E711CD" w:rsidRPr="00C37730">
        <w:rPr>
          <w:rFonts w:asciiTheme="minorHAnsi" w:hAnsiTheme="minorHAnsi" w:cstheme="minorHAnsi"/>
          <w:color w:val="000000" w:themeColor="text1"/>
          <w:szCs w:val="24"/>
        </w:rPr>
        <w:t xml:space="preserve"> kształtowanie postaw tolerancji, </w:t>
      </w:r>
      <w:r w:rsidRPr="00925A2E">
        <w:rPr>
          <w:rFonts w:asciiTheme="minorHAnsi" w:hAnsiTheme="minorHAnsi" w:cstheme="minorHAnsi"/>
          <w:szCs w:val="24"/>
        </w:rPr>
        <w:t>budowanie więzi ze wspólnotą państwową, edukacja związana z</w:t>
      </w:r>
      <w:r w:rsidR="005A6102">
        <w:rPr>
          <w:rFonts w:asciiTheme="minorHAnsi" w:hAnsiTheme="minorHAnsi" w:cstheme="minorHAnsi"/>
          <w:szCs w:val="24"/>
        </w:rPr>
        <w:t xml:space="preserve"> </w:t>
      </w:r>
      <w:r w:rsidRPr="00925A2E">
        <w:rPr>
          <w:rFonts w:asciiTheme="minorHAnsi" w:hAnsiTheme="minorHAnsi" w:cstheme="minorHAnsi"/>
          <w:szCs w:val="24"/>
        </w:rPr>
        <w:t>procesami wyborczymi it</w:t>
      </w:r>
      <w:r w:rsidR="006D0513" w:rsidRPr="00925A2E">
        <w:rPr>
          <w:rFonts w:asciiTheme="minorHAnsi" w:hAnsiTheme="minorHAnsi" w:cstheme="minorHAnsi"/>
          <w:szCs w:val="24"/>
        </w:rPr>
        <w:t>p</w:t>
      </w:r>
      <w:r w:rsidRPr="00925A2E">
        <w:rPr>
          <w:rFonts w:asciiTheme="minorHAnsi" w:hAnsiTheme="minorHAnsi" w:cstheme="minorHAnsi"/>
          <w:szCs w:val="24"/>
        </w:rPr>
        <w:t>.),</w:t>
      </w:r>
    </w:p>
    <w:p w14:paraId="2452CD7B" w14:textId="69D3E29E" w:rsidR="00F56E0F" w:rsidRPr="00C37730" w:rsidRDefault="00F56E0F" w:rsidP="000E2F1F">
      <w:pPr>
        <w:pStyle w:val="Akapitzlist"/>
        <w:numPr>
          <w:ilvl w:val="0"/>
          <w:numId w:val="26"/>
        </w:numPr>
        <w:spacing w:after="120" w:line="276" w:lineRule="auto"/>
        <w:ind w:left="357" w:hanging="357"/>
        <w:jc w:val="both"/>
        <w:rPr>
          <w:rFonts w:asciiTheme="minorHAnsi" w:hAnsiTheme="minorHAnsi" w:cstheme="minorHAnsi"/>
          <w:color w:val="000000" w:themeColor="text1"/>
          <w:szCs w:val="24"/>
        </w:rPr>
      </w:pPr>
      <w:r w:rsidRPr="00925A2E">
        <w:rPr>
          <w:rFonts w:asciiTheme="minorHAnsi" w:hAnsiTheme="minorHAnsi" w:cstheme="minorHAnsi"/>
          <w:szCs w:val="24"/>
        </w:rPr>
        <w:t xml:space="preserve">edukacja prozdrowotna (szczepienia dla uczniów romskich, programy profilaktyczne skierowane do uczniów i rodziców romskich, w tym profilaktyka </w:t>
      </w:r>
      <w:r w:rsidR="001D4E12">
        <w:rPr>
          <w:rFonts w:asciiTheme="minorHAnsi" w:hAnsiTheme="minorHAnsi" w:cstheme="minorHAnsi"/>
          <w:szCs w:val="24"/>
        </w:rPr>
        <w:t>uzależnień</w:t>
      </w:r>
      <w:r w:rsidRPr="00925A2E">
        <w:rPr>
          <w:rFonts w:asciiTheme="minorHAnsi" w:hAnsiTheme="minorHAnsi" w:cstheme="minorHAnsi"/>
          <w:szCs w:val="24"/>
        </w:rPr>
        <w:t xml:space="preserve">, promocja zdrowego stylu życia, </w:t>
      </w:r>
      <w:r w:rsidR="001D4E12" w:rsidRPr="00C37730">
        <w:rPr>
          <w:rFonts w:asciiTheme="minorHAnsi" w:hAnsiTheme="minorHAnsi" w:cstheme="minorHAnsi"/>
          <w:color w:val="000000" w:themeColor="text1"/>
          <w:szCs w:val="24"/>
        </w:rPr>
        <w:t xml:space="preserve">zdrowe odżywianie, </w:t>
      </w:r>
      <w:r w:rsidRPr="00C37730">
        <w:rPr>
          <w:rFonts w:asciiTheme="minorHAnsi" w:hAnsiTheme="minorHAnsi" w:cstheme="minorHAnsi"/>
          <w:color w:val="000000" w:themeColor="text1"/>
          <w:szCs w:val="24"/>
        </w:rPr>
        <w:t>ekologia, zajęcia sportowe itd.),</w:t>
      </w:r>
    </w:p>
    <w:p w14:paraId="17A1AB7F" w14:textId="2C6F1A9D" w:rsidR="00F56E0F" w:rsidRPr="00C37730" w:rsidRDefault="00F56E0F" w:rsidP="00D761C1">
      <w:pPr>
        <w:pStyle w:val="Akapitzlist"/>
        <w:numPr>
          <w:ilvl w:val="0"/>
          <w:numId w:val="26"/>
        </w:numPr>
        <w:spacing w:after="120" w:line="276" w:lineRule="auto"/>
        <w:ind w:left="284"/>
        <w:jc w:val="both"/>
        <w:rPr>
          <w:rFonts w:asciiTheme="minorHAnsi" w:hAnsiTheme="minorHAnsi" w:cstheme="minorHAnsi"/>
          <w:color w:val="000000" w:themeColor="text1"/>
          <w:szCs w:val="24"/>
        </w:rPr>
      </w:pPr>
      <w:r w:rsidRPr="00C37730">
        <w:rPr>
          <w:rFonts w:asciiTheme="minorHAnsi" w:hAnsiTheme="minorHAnsi" w:cstheme="minorHAnsi"/>
          <w:color w:val="000000" w:themeColor="text1"/>
          <w:szCs w:val="24"/>
        </w:rPr>
        <w:t xml:space="preserve">edukacja </w:t>
      </w:r>
      <w:r w:rsidR="0046361F" w:rsidRPr="00C37730">
        <w:rPr>
          <w:rFonts w:asciiTheme="minorHAnsi" w:hAnsiTheme="minorHAnsi" w:cstheme="minorHAnsi"/>
          <w:color w:val="000000" w:themeColor="text1"/>
          <w:szCs w:val="24"/>
        </w:rPr>
        <w:t>na rzecz</w:t>
      </w:r>
      <w:r w:rsidRPr="00C37730">
        <w:rPr>
          <w:rFonts w:asciiTheme="minorHAnsi" w:hAnsiTheme="minorHAnsi" w:cstheme="minorHAnsi"/>
          <w:color w:val="000000" w:themeColor="text1"/>
          <w:szCs w:val="24"/>
        </w:rPr>
        <w:t xml:space="preserve"> bezpieczeństwa (spotkania</w:t>
      </w:r>
      <w:r w:rsidR="0046361F" w:rsidRPr="00C37730">
        <w:rPr>
          <w:rFonts w:asciiTheme="minorHAnsi" w:hAnsiTheme="minorHAnsi" w:cstheme="minorHAnsi"/>
          <w:color w:val="000000" w:themeColor="text1"/>
          <w:szCs w:val="24"/>
        </w:rPr>
        <w:t xml:space="preserve"> edukacyjne</w:t>
      </w:r>
      <w:r w:rsidRPr="00C37730">
        <w:rPr>
          <w:rFonts w:asciiTheme="minorHAnsi" w:hAnsiTheme="minorHAnsi" w:cstheme="minorHAnsi"/>
          <w:color w:val="000000" w:themeColor="text1"/>
          <w:szCs w:val="24"/>
        </w:rPr>
        <w:t>,</w:t>
      </w:r>
      <w:r w:rsidR="0046361F" w:rsidRPr="00C37730">
        <w:rPr>
          <w:rFonts w:asciiTheme="minorHAnsi" w:hAnsiTheme="minorHAnsi" w:cstheme="minorHAnsi"/>
          <w:color w:val="000000" w:themeColor="text1"/>
          <w:szCs w:val="24"/>
        </w:rPr>
        <w:t xml:space="preserve"> w tym z policjantami, strażnikami miejskimi, np. na temat zjawiska przemocy rówieśniczej, przemocy domowej, uzależnień, cyberzagrożeń, bezpieczeństwa w ruchu drogowym, bezpieczeństwa w czasie ferii i wakacji</w:t>
      </w:r>
      <w:r w:rsidR="00D761C1" w:rsidRPr="00C37730">
        <w:rPr>
          <w:rFonts w:asciiTheme="minorHAnsi" w:hAnsiTheme="minorHAnsi" w:cstheme="minorHAnsi"/>
          <w:color w:val="000000" w:themeColor="text1"/>
          <w:szCs w:val="24"/>
        </w:rPr>
        <w:t xml:space="preserve"> itp.)</w:t>
      </w:r>
      <w:r w:rsidR="0046361F" w:rsidRPr="00C37730">
        <w:rPr>
          <w:rFonts w:asciiTheme="minorHAnsi" w:hAnsiTheme="minorHAnsi" w:cstheme="minorHAnsi"/>
          <w:color w:val="000000" w:themeColor="text1"/>
          <w:szCs w:val="24"/>
        </w:rPr>
        <w:t>,</w:t>
      </w:r>
      <w:r w:rsidRPr="00C37730">
        <w:rPr>
          <w:rFonts w:asciiTheme="minorHAnsi" w:hAnsiTheme="minorHAnsi" w:cstheme="minorHAnsi"/>
          <w:color w:val="000000" w:themeColor="text1"/>
          <w:szCs w:val="24"/>
        </w:rPr>
        <w:t xml:space="preserve"> warsztaty nt. przemocy</w:t>
      </w:r>
      <w:r w:rsidR="00D761C1" w:rsidRPr="00C37730">
        <w:rPr>
          <w:rFonts w:asciiTheme="minorHAnsi" w:hAnsiTheme="minorHAnsi" w:cstheme="minorHAnsi"/>
          <w:color w:val="000000" w:themeColor="text1"/>
          <w:szCs w:val="24"/>
        </w:rPr>
        <w:t xml:space="preserve"> rówieśniczej, przemocy domowej, przeciwdziałani</w:t>
      </w:r>
      <w:r w:rsidR="004C12DE" w:rsidRPr="00C37730">
        <w:rPr>
          <w:rFonts w:asciiTheme="minorHAnsi" w:hAnsiTheme="minorHAnsi" w:cstheme="minorHAnsi"/>
          <w:color w:val="000000" w:themeColor="text1"/>
          <w:szCs w:val="24"/>
        </w:rPr>
        <w:t>e</w:t>
      </w:r>
      <w:r w:rsidR="00D761C1" w:rsidRPr="00C37730">
        <w:rPr>
          <w:rFonts w:asciiTheme="minorHAnsi" w:hAnsiTheme="minorHAnsi" w:cstheme="minorHAnsi"/>
          <w:color w:val="000000" w:themeColor="text1"/>
          <w:szCs w:val="24"/>
        </w:rPr>
        <w:t xml:space="preserve"> dyskryminacji itp.</w:t>
      </w:r>
      <w:r w:rsidRPr="00C37730">
        <w:rPr>
          <w:rFonts w:asciiTheme="minorHAnsi" w:hAnsiTheme="minorHAnsi" w:cstheme="minorHAnsi"/>
          <w:color w:val="000000" w:themeColor="text1"/>
          <w:szCs w:val="24"/>
        </w:rPr>
        <w:t xml:space="preserve"> </w:t>
      </w:r>
    </w:p>
    <w:p w14:paraId="303CE960" w14:textId="77777777" w:rsidR="00F56E0F" w:rsidRPr="00925A2E" w:rsidRDefault="00F56E0F" w:rsidP="000E2F1F">
      <w:pPr>
        <w:pStyle w:val="Akapitzlist"/>
        <w:numPr>
          <w:ilvl w:val="0"/>
          <w:numId w:val="26"/>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edukacja prozawodowa (spotkania z doradcą zawodowym, spotkania z „ciekawym człowiekiem”, jak zostać przedsiębiorcą, jak założyć start-up, spółdzielnię socjalną itd.),</w:t>
      </w:r>
    </w:p>
    <w:p w14:paraId="2BD1D13B" w14:textId="77777777" w:rsidR="00F56E0F" w:rsidRPr="00925A2E" w:rsidRDefault="00F56E0F" w:rsidP="000E2F1F">
      <w:pPr>
        <w:pStyle w:val="Akapitzlist"/>
        <w:numPr>
          <w:ilvl w:val="0"/>
          <w:numId w:val="26"/>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rozwijanie i upowszechnianie metodyki pracy z uczniami dwujęzycznymi i dwukulturowymi.</w:t>
      </w:r>
    </w:p>
    <w:p w14:paraId="2B54979B" w14:textId="1394B489" w:rsidR="00F56E0F" w:rsidRPr="00925A2E" w:rsidRDefault="00F56E0F" w:rsidP="00F56E0F">
      <w:pPr>
        <w:spacing w:after="120" w:line="276" w:lineRule="auto"/>
        <w:jc w:val="both"/>
        <w:rPr>
          <w:rFonts w:asciiTheme="minorHAnsi" w:hAnsiTheme="minorHAnsi" w:cstheme="minorHAnsi"/>
          <w:szCs w:val="24"/>
        </w:rPr>
      </w:pPr>
      <w:r w:rsidRPr="00925A2E">
        <w:rPr>
          <w:rFonts w:asciiTheme="minorHAnsi" w:hAnsiTheme="minorHAnsi" w:cstheme="minorHAnsi"/>
          <w:szCs w:val="24"/>
        </w:rPr>
        <w:t>Szczególną uwagę należy poświęcić właściwemu funkcjonowaniu świetlic. Poprzednie lata charakteryzowały się powołaniem do życia wielu świetlic środowiskowych. Wydaje się jednak, że w niektórych przypadkach nie spełniły one właściwie swojej roli, stając się „przechowalnią” dla dzieci lub „klubem” dla dorosłych, nie dostarczając dzieciom romskim niezbędnego wsparcia edukacyjnego. Dlatego w ramach obecnej strategii MSWIA przygotuje pewien standard minimum działań edukacyjnych świetlic i centrów integracji dzieci i młodzieży, który powinien zostać spełniony dla utrzymania ich dofinansowania.</w:t>
      </w:r>
    </w:p>
    <w:p w14:paraId="6748E09C" w14:textId="67F1011A" w:rsidR="00F56E0F" w:rsidRPr="00925A2E" w:rsidRDefault="00F56E0F" w:rsidP="00F56E0F">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Niemal dwie dekady działań państwa na rzecz Romów pozwoliły na powstanie grupy nauczycieli i pedagogów dobrze znających specyfikę tej grupy etnicznej. Niniejsza strategia zachęca nauczycieli do konstruowania różnego rodzaju materiałów edukacyjnych i metodycznych, służących zarówno skuteczniejszemu wsparciu szczególnych potrzeb edukacyjnych uczniów romskich, materiałów </w:t>
      </w:r>
      <w:r w:rsidRPr="00925A2E">
        <w:rPr>
          <w:rFonts w:asciiTheme="minorHAnsi" w:hAnsiTheme="minorHAnsi" w:cstheme="minorHAnsi"/>
          <w:szCs w:val="24"/>
        </w:rPr>
        <w:lastRenderedPageBreak/>
        <w:t xml:space="preserve">służących poznaniu tej kultury, jak i wsparciu metodycznemu nauczycieli. W ramach </w:t>
      </w:r>
      <w:r w:rsidRPr="00706803">
        <w:rPr>
          <w:rFonts w:asciiTheme="minorHAnsi" w:hAnsiTheme="minorHAnsi" w:cstheme="minorHAnsi"/>
          <w:szCs w:val="24"/>
        </w:rPr>
        <w:t>Programu integracji 2021</w:t>
      </w:r>
      <w:r w:rsidR="00461D22" w:rsidRPr="00925A2E">
        <w:rPr>
          <w:rFonts w:asciiTheme="minorHAnsi" w:hAnsiTheme="minorHAnsi" w:cstheme="minorHAnsi"/>
          <w:szCs w:val="24"/>
        </w:rPr>
        <w:t>–</w:t>
      </w:r>
      <w:r w:rsidRPr="00706803">
        <w:rPr>
          <w:rFonts w:asciiTheme="minorHAnsi" w:hAnsiTheme="minorHAnsi" w:cstheme="minorHAnsi"/>
          <w:szCs w:val="24"/>
        </w:rPr>
        <w:t xml:space="preserve">2030 </w:t>
      </w:r>
      <w:r w:rsidRPr="00925A2E">
        <w:rPr>
          <w:rFonts w:asciiTheme="minorHAnsi" w:hAnsiTheme="minorHAnsi" w:cstheme="minorHAnsi"/>
          <w:szCs w:val="24"/>
        </w:rPr>
        <w:t>możliwe będzie publikowanie i upowszechnienia tego rodzaju materiałów.</w:t>
      </w:r>
    </w:p>
    <w:p w14:paraId="71DDAF90" w14:textId="4439E6C5" w:rsidR="00F56E0F" w:rsidRPr="00925A2E" w:rsidRDefault="00F56E0F" w:rsidP="00F56E0F">
      <w:pPr>
        <w:spacing w:after="120" w:line="276" w:lineRule="auto"/>
        <w:jc w:val="both"/>
        <w:rPr>
          <w:rFonts w:asciiTheme="minorHAnsi" w:hAnsiTheme="minorHAnsi" w:cstheme="minorHAnsi"/>
          <w:szCs w:val="24"/>
        </w:rPr>
      </w:pPr>
      <w:r w:rsidRPr="00925A2E">
        <w:rPr>
          <w:rFonts w:asciiTheme="minorHAnsi" w:hAnsiTheme="minorHAnsi" w:cstheme="minorHAnsi"/>
          <w:szCs w:val="24"/>
        </w:rPr>
        <w:t>Niezbędne jest również wzmocnienie zajęć wyrównawczych dla uczniów romskich – w niektórych przypadkach roczna obowiązkowa edukacja przedszkolna nie likwiduje deficytów edukacyjnych dzieci romskich w stopniu wystarczającym do efektywnej nauki w szkole pods</w:t>
      </w:r>
      <w:r w:rsidR="0016105C">
        <w:rPr>
          <w:rFonts w:asciiTheme="minorHAnsi" w:hAnsiTheme="minorHAnsi" w:cstheme="minorHAnsi"/>
          <w:szCs w:val="24"/>
        </w:rPr>
        <w:t>tawowej, czego wyrazem są </w:t>
      </w:r>
      <w:r w:rsidRPr="00925A2E">
        <w:rPr>
          <w:rFonts w:asciiTheme="minorHAnsi" w:hAnsiTheme="minorHAnsi" w:cstheme="minorHAnsi"/>
          <w:szCs w:val="24"/>
        </w:rPr>
        <w:t xml:space="preserve">wskazane przez NIK słabe oceny szkolne. JST powinny w większym stopniu kierować środki zwiększonej subwencji oświatowej na organizację zajęć wyrównawczych dla uczniów romskich. </w:t>
      </w:r>
    </w:p>
    <w:p w14:paraId="76D66085" w14:textId="00A95554" w:rsidR="00F56E0F" w:rsidRPr="00744E64" w:rsidRDefault="00F56E0F" w:rsidP="000E2F1F">
      <w:pPr>
        <w:pStyle w:val="Nagwek2"/>
        <w:numPr>
          <w:ilvl w:val="2"/>
          <w:numId w:val="32"/>
        </w:numPr>
        <w:spacing w:before="120" w:after="120" w:line="360" w:lineRule="auto"/>
        <w:ind w:left="720"/>
        <w:jc w:val="both"/>
        <w:rPr>
          <w:rFonts w:asciiTheme="minorHAnsi" w:hAnsiTheme="minorHAnsi" w:cstheme="minorHAnsi"/>
          <w:i w:val="0"/>
        </w:rPr>
      </w:pPr>
      <w:bookmarkStart w:id="64" w:name="_Toc30435876"/>
      <w:bookmarkStart w:id="65" w:name="_Toc30515645"/>
      <w:bookmarkStart w:id="66" w:name="_Toc56670001"/>
      <w:bookmarkEnd w:id="64"/>
      <w:bookmarkEnd w:id="65"/>
      <w:r w:rsidRPr="00744E64">
        <w:rPr>
          <w:rFonts w:asciiTheme="minorHAnsi" w:hAnsiTheme="minorHAnsi" w:cstheme="minorHAnsi"/>
          <w:i w:val="0"/>
        </w:rPr>
        <w:t>Dziedzina interwencji: Mieszkalnictwo</w:t>
      </w:r>
      <w:bookmarkEnd w:id="66"/>
    </w:p>
    <w:p w14:paraId="1941C8AD" w14:textId="77777777" w:rsidR="00F56E0F" w:rsidRPr="00925A2E" w:rsidRDefault="00F56E0F" w:rsidP="00F56E0F">
      <w:pPr>
        <w:spacing w:after="120" w:line="276" w:lineRule="auto"/>
        <w:jc w:val="both"/>
        <w:rPr>
          <w:rFonts w:asciiTheme="minorHAnsi" w:hAnsiTheme="minorHAnsi" w:cstheme="minorHAnsi"/>
          <w:b/>
          <w:szCs w:val="24"/>
        </w:rPr>
      </w:pPr>
      <w:r w:rsidRPr="00925A2E">
        <w:rPr>
          <w:rFonts w:asciiTheme="minorHAnsi" w:hAnsiTheme="minorHAnsi" w:cstheme="minorHAnsi"/>
          <w:b/>
          <w:szCs w:val="24"/>
        </w:rPr>
        <w:t>Cel: poprawa warunków mieszkaniowych Romów znajdujących się w najtrudniejszych warunkach lokalowych.</w:t>
      </w:r>
    </w:p>
    <w:p w14:paraId="0BBC6027" w14:textId="5875F6AF" w:rsidR="00F56E0F" w:rsidRPr="00925A2E" w:rsidRDefault="00F56E0F" w:rsidP="00F56E0F">
      <w:pPr>
        <w:spacing w:after="120" w:line="276" w:lineRule="auto"/>
        <w:jc w:val="both"/>
        <w:rPr>
          <w:rFonts w:asciiTheme="minorHAnsi" w:hAnsiTheme="minorHAnsi" w:cstheme="minorHAnsi"/>
          <w:szCs w:val="24"/>
        </w:rPr>
      </w:pPr>
      <w:r w:rsidRPr="00925A2E">
        <w:rPr>
          <w:rFonts w:asciiTheme="minorHAnsi" w:hAnsiTheme="minorHAnsi" w:cstheme="minorHAnsi"/>
          <w:szCs w:val="24"/>
        </w:rPr>
        <w:t>Sytuacja mieszkaniowa Romów jest zróżnicowana. W najgorszej sytuacji pozostają grupy zamieszkujące południowe i zachodnie rejony Polski, w tym zwłaszcza tereny górskie. Problem mieszkaniowy w tej grupie potęgowany jest kilkoma czynnikami – utrzymującym się w Polsce deficytem mieszkań w ogóle, znaczącym deficytem mieszkań komunalnych i socjalnych, brakiem stałych dochodów gospodarstw romskich, umożliwiających zakup mieszania (lub otrzymanie kredytu), wielopokoleniowością i wielodzietnością</w:t>
      </w:r>
      <w:r w:rsidR="006D0513" w:rsidRPr="00925A2E">
        <w:rPr>
          <w:rFonts w:asciiTheme="minorHAnsi" w:hAnsiTheme="minorHAnsi" w:cstheme="minorHAnsi"/>
          <w:szCs w:val="24"/>
        </w:rPr>
        <w:t xml:space="preserve"> rodzin romskich</w:t>
      </w:r>
      <w:r w:rsidRPr="00925A2E">
        <w:rPr>
          <w:rFonts w:asciiTheme="minorHAnsi" w:hAnsiTheme="minorHAnsi" w:cstheme="minorHAnsi"/>
          <w:szCs w:val="24"/>
        </w:rPr>
        <w:t>, co wpływa na zagęszczanie mieszkań, oraz szybszym poj</w:t>
      </w:r>
      <w:r w:rsidR="00583860">
        <w:rPr>
          <w:rFonts w:asciiTheme="minorHAnsi" w:hAnsiTheme="minorHAnsi" w:cstheme="minorHAnsi"/>
          <w:szCs w:val="24"/>
        </w:rPr>
        <w:t>awianiem się kolejnych pokoleń.</w:t>
      </w:r>
    </w:p>
    <w:p w14:paraId="54C180B3" w14:textId="23C4346A" w:rsidR="00F56E0F" w:rsidRPr="00925A2E" w:rsidRDefault="00F56E0F" w:rsidP="00F56E0F">
      <w:pPr>
        <w:spacing w:after="120" w:line="276" w:lineRule="auto"/>
        <w:jc w:val="both"/>
        <w:rPr>
          <w:rFonts w:asciiTheme="minorHAnsi" w:hAnsiTheme="minorHAnsi" w:cstheme="minorHAnsi"/>
          <w:szCs w:val="24"/>
        </w:rPr>
      </w:pPr>
      <w:r w:rsidRPr="006309D9">
        <w:rPr>
          <w:rFonts w:asciiTheme="minorHAnsi" w:hAnsiTheme="minorHAnsi" w:cstheme="minorHAnsi"/>
          <w:i/>
          <w:szCs w:val="24"/>
        </w:rPr>
        <w:t>Program integracji 2021</w:t>
      </w:r>
      <w:r w:rsidR="00461D22" w:rsidRPr="00925A2E">
        <w:rPr>
          <w:rFonts w:asciiTheme="minorHAnsi" w:hAnsiTheme="minorHAnsi" w:cstheme="minorHAnsi"/>
          <w:szCs w:val="24"/>
        </w:rPr>
        <w:t>–</w:t>
      </w:r>
      <w:r w:rsidRPr="006309D9">
        <w:rPr>
          <w:rFonts w:asciiTheme="minorHAnsi" w:hAnsiTheme="minorHAnsi" w:cstheme="minorHAnsi"/>
          <w:i/>
          <w:szCs w:val="24"/>
        </w:rPr>
        <w:t>2030</w:t>
      </w:r>
      <w:r w:rsidRPr="00706803">
        <w:rPr>
          <w:rFonts w:asciiTheme="minorHAnsi" w:hAnsiTheme="minorHAnsi" w:cstheme="minorHAnsi"/>
          <w:szCs w:val="24"/>
        </w:rPr>
        <w:t xml:space="preserve"> </w:t>
      </w:r>
      <w:r w:rsidRPr="00925A2E">
        <w:rPr>
          <w:rFonts w:asciiTheme="minorHAnsi" w:hAnsiTheme="minorHAnsi" w:cstheme="minorHAnsi"/>
          <w:szCs w:val="24"/>
        </w:rPr>
        <w:t>skupia się przede wszystkim na szybkiej poprawie warunków mieszkaniowych w</w:t>
      </w:r>
      <w:r w:rsidR="005A6102">
        <w:rPr>
          <w:rFonts w:asciiTheme="minorHAnsi" w:hAnsiTheme="minorHAnsi" w:cstheme="minorHAnsi"/>
          <w:szCs w:val="24"/>
        </w:rPr>
        <w:t xml:space="preserve"> </w:t>
      </w:r>
      <w:r w:rsidRPr="00925A2E">
        <w:rPr>
          <w:rFonts w:asciiTheme="minorHAnsi" w:hAnsiTheme="minorHAnsi" w:cstheme="minorHAnsi"/>
          <w:szCs w:val="24"/>
        </w:rPr>
        <w:t>tych miejscowościach, gdzie problem mieszkaniowy zagraża życiu lub zdrowiu. Zadania remontowe – dla uniknięcia lokalnych napięć – co do zasady powinny mieć charakter integracyjny, a więc obejmujący w jakiejś części także sąsiadów nienależących do mniejszości). Wsparciem powinny być objęte przede wszystkim rodziny pozostające w najtrudniejszych warunkach lokalowych, charakteryzujące się gotowością do integracji i</w:t>
      </w:r>
      <w:r w:rsidR="005A6102">
        <w:rPr>
          <w:rFonts w:asciiTheme="minorHAnsi" w:hAnsiTheme="minorHAnsi" w:cstheme="minorHAnsi"/>
          <w:szCs w:val="24"/>
        </w:rPr>
        <w:t xml:space="preserve"> </w:t>
      </w:r>
      <w:r w:rsidRPr="00925A2E">
        <w:rPr>
          <w:rFonts w:asciiTheme="minorHAnsi" w:hAnsiTheme="minorHAnsi" w:cstheme="minorHAnsi"/>
          <w:szCs w:val="24"/>
        </w:rPr>
        <w:t xml:space="preserve">realizacją obowiązków obywatelskich (np. obowiązku szkolnego przez dzieci, regulowania należności lokalowych), gdzie aktywny zawodowo jest choć jeden członek rodziny. Tego rodzaju warunkowanie pomocy pozwala podkreślić, że promuje się postawy aktywności i samodzielności w rozwiazywaniu swoich problemów życiowych. Należy pamiętać, że świadczenie pomocy osobom biernym może wiązać się z wzrostem napięcia </w:t>
      </w:r>
      <w:r w:rsidR="00205838" w:rsidRPr="00925A2E">
        <w:rPr>
          <w:rFonts w:asciiTheme="minorHAnsi" w:hAnsiTheme="minorHAnsi" w:cstheme="minorHAnsi"/>
          <w:szCs w:val="24"/>
        </w:rPr>
        <w:t>w</w:t>
      </w:r>
      <w:r w:rsidR="00205838">
        <w:rPr>
          <w:rFonts w:asciiTheme="minorHAnsi" w:hAnsiTheme="minorHAnsi" w:cstheme="minorHAnsi"/>
          <w:szCs w:val="24"/>
        </w:rPr>
        <w:t> </w:t>
      </w:r>
      <w:r w:rsidRPr="00925A2E">
        <w:rPr>
          <w:rFonts w:asciiTheme="minorHAnsi" w:hAnsiTheme="minorHAnsi" w:cstheme="minorHAnsi"/>
          <w:szCs w:val="24"/>
        </w:rPr>
        <w:t>środowisku lokalnym i potęgować postawy roszczeniowe.</w:t>
      </w:r>
    </w:p>
    <w:p w14:paraId="1E732646" w14:textId="00369293" w:rsidR="00F56E0F" w:rsidRPr="00925A2E" w:rsidRDefault="00F56E0F" w:rsidP="00F56E0F">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W ocenie NIK pewne wątpliwości wzbudził zakup domów i mieszkań na potrzeby społeczności romskiej. Mimo kontrowersji związanych z zakupem domu dla rodziny romskiej przez gminę na terenie sąsiedniej, należy rozważać takie możliwości, z uwzględnieniem uwarunkowań prawnych. Na terenie niektórych gmin z relatywnie dużą liczbą Romów i z uwagi na brak mieszkań socjalnych zakup mieszkań/domów powinien być brany pod uwagę. Za powyższym rozwiązaniem przemawia również fakt, że w niektórych lokalizacjach taki zakup może być jedynym sposobem poprawy </w:t>
      </w:r>
      <w:r w:rsidR="005A6102">
        <w:rPr>
          <w:rFonts w:asciiTheme="minorHAnsi" w:hAnsiTheme="minorHAnsi" w:cstheme="minorHAnsi"/>
          <w:szCs w:val="24"/>
        </w:rPr>
        <w:t>sytuacji mieszkaniowej. Nie bez </w:t>
      </w:r>
      <w:r w:rsidRPr="00925A2E">
        <w:rPr>
          <w:rFonts w:asciiTheme="minorHAnsi" w:hAnsiTheme="minorHAnsi" w:cstheme="minorHAnsi"/>
          <w:szCs w:val="24"/>
        </w:rPr>
        <w:t>znaczenia pozostaje, że możliwość zakupu lokalu na ryn</w:t>
      </w:r>
      <w:r w:rsidR="005A6102">
        <w:rPr>
          <w:rFonts w:asciiTheme="minorHAnsi" w:hAnsiTheme="minorHAnsi" w:cstheme="minorHAnsi"/>
          <w:szCs w:val="24"/>
        </w:rPr>
        <w:t>ku wtórnym pozytywnie wpływa na </w:t>
      </w:r>
      <w:r w:rsidRPr="00925A2E">
        <w:rPr>
          <w:rFonts w:asciiTheme="minorHAnsi" w:hAnsiTheme="minorHAnsi" w:cstheme="minorHAnsi"/>
          <w:szCs w:val="24"/>
        </w:rPr>
        <w:t xml:space="preserve">rozbudzenie aspiracji rodzin romskich, zwłaszcza, że może wiązać się </w:t>
      </w:r>
      <w:r w:rsidR="00205838" w:rsidRPr="00925A2E">
        <w:rPr>
          <w:rFonts w:asciiTheme="minorHAnsi" w:hAnsiTheme="minorHAnsi" w:cstheme="minorHAnsi"/>
          <w:szCs w:val="24"/>
        </w:rPr>
        <w:t>z</w:t>
      </w:r>
      <w:r w:rsidR="00205838">
        <w:rPr>
          <w:rFonts w:asciiTheme="minorHAnsi" w:hAnsiTheme="minorHAnsi" w:cstheme="minorHAnsi"/>
          <w:szCs w:val="24"/>
        </w:rPr>
        <w:t> </w:t>
      </w:r>
      <w:r w:rsidRPr="00925A2E">
        <w:rPr>
          <w:rFonts w:asciiTheme="minorHAnsi" w:hAnsiTheme="minorHAnsi" w:cstheme="minorHAnsi"/>
          <w:szCs w:val="24"/>
        </w:rPr>
        <w:t>możliwością opuszczenia dotychczasowego źle funkcjonującego układu rodzinno-sąsiedzkiego. Bezwarunkowo doprecyzowania wymagają jednak warunki takiego rozwiązania: zakup taki musi być poprzedzo</w:t>
      </w:r>
      <w:r w:rsidR="005A6102">
        <w:rPr>
          <w:rFonts w:asciiTheme="minorHAnsi" w:hAnsiTheme="minorHAnsi" w:cstheme="minorHAnsi"/>
          <w:szCs w:val="24"/>
        </w:rPr>
        <w:t>ny wnikliwa analizą i </w:t>
      </w:r>
      <w:r w:rsidRPr="00925A2E">
        <w:rPr>
          <w:rFonts w:asciiTheme="minorHAnsi" w:hAnsiTheme="minorHAnsi" w:cstheme="minorHAnsi"/>
          <w:szCs w:val="24"/>
        </w:rPr>
        <w:t>uzasadnieniem, wcześniejszą pracą z rodziną, jej gotowością do integracji i</w:t>
      </w:r>
      <w:r w:rsidR="005A6102">
        <w:rPr>
          <w:rFonts w:asciiTheme="minorHAnsi" w:hAnsiTheme="minorHAnsi" w:cstheme="minorHAnsi"/>
          <w:szCs w:val="24"/>
        </w:rPr>
        <w:t xml:space="preserve"> </w:t>
      </w:r>
      <w:r w:rsidRPr="00925A2E">
        <w:rPr>
          <w:rFonts w:asciiTheme="minorHAnsi" w:hAnsiTheme="minorHAnsi" w:cstheme="minorHAnsi"/>
          <w:szCs w:val="24"/>
        </w:rPr>
        <w:t>realizacją obowiązków obywatelskich (np. obowiązku szkolnego przez dzieci), uzgodnieniami i</w:t>
      </w:r>
      <w:r w:rsidR="005A6102">
        <w:rPr>
          <w:rFonts w:asciiTheme="minorHAnsi" w:hAnsiTheme="minorHAnsi" w:cstheme="minorHAnsi"/>
          <w:szCs w:val="24"/>
        </w:rPr>
        <w:t xml:space="preserve"> </w:t>
      </w:r>
      <w:r w:rsidRPr="00925A2E">
        <w:rPr>
          <w:rFonts w:asciiTheme="minorHAnsi" w:hAnsiTheme="minorHAnsi" w:cstheme="minorHAnsi"/>
          <w:szCs w:val="24"/>
        </w:rPr>
        <w:t>porozumieniem między gminami, również w</w:t>
      </w:r>
      <w:r w:rsidR="005A6102">
        <w:rPr>
          <w:rFonts w:asciiTheme="minorHAnsi" w:hAnsiTheme="minorHAnsi" w:cstheme="minorHAnsi"/>
          <w:szCs w:val="24"/>
        </w:rPr>
        <w:t xml:space="preserve"> </w:t>
      </w:r>
      <w:r w:rsidRPr="00925A2E">
        <w:rPr>
          <w:rFonts w:asciiTheme="minorHAnsi" w:hAnsiTheme="minorHAnsi" w:cstheme="minorHAnsi"/>
          <w:szCs w:val="24"/>
        </w:rPr>
        <w:t xml:space="preserve">aspekcie społecznym, przygotowaniem różnych instytucji (szkoły, OPS itd.) </w:t>
      </w:r>
      <w:r w:rsidRPr="00925A2E">
        <w:rPr>
          <w:rFonts w:asciiTheme="minorHAnsi" w:hAnsiTheme="minorHAnsi" w:cstheme="minorHAnsi"/>
          <w:szCs w:val="24"/>
        </w:rPr>
        <w:lastRenderedPageBreak/>
        <w:t>w nowym miejscu do pracy z przybyłą rodziną, aby umożliwić jej integrację z lokalną społecznością. Sposoby i warunki uregulowanie kwestii właścicielskich pozostają w gestii władz samorządowy</w:t>
      </w:r>
      <w:r w:rsidR="00583860">
        <w:rPr>
          <w:rFonts w:asciiTheme="minorHAnsi" w:hAnsiTheme="minorHAnsi" w:cstheme="minorHAnsi"/>
          <w:szCs w:val="24"/>
        </w:rPr>
        <w:t>ch.</w:t>
      </w:r>
    </w:p>
    <w:p w14:paraId="2A38FA18" w14:textId="26C7F124" w:rsidR="00F56E0F" w:rsidRPr="00744E64" w:rsidRDefault="00F56E0F" w:rsidP="000E2F1F">
      <w:pPr>
        <w:pStyle w:val="Nagwek2"/>
        <w:numPr>
          <w:ilvl w:val="2"/>
          <w:numId w:val="32"/>
        </w:numPr>
        <w:spacing w:before="120" w:after="120" w:line="360" w:lineRule="auto"/>
        <w:ind w:left="720"/>
        <w:jc w:val="both"/>
        <w:rPr>
          <w:rFonts w:asciiTheme="minorHAnsi" w:hAnsiTheme="minorHAnsi" w:cstheme="minorHAnsi"/>
          <w:i w:val="0"/>
        </w:rPr>
      </w:pPr>
      <w:bookmarkStart w:id="67" w:name="_Toc30435877"/>
      <w:bookmarkStart w:id="68" w:name="_Toc30515646"/>
      <w:bookmarkStart w:id="69" w:name="_Toc56670002"/>
      <w:r w:rsidRPr="00744E64">
        <w:rPr>
          <w:rFonts w:asciiTheme="minorHAnsi" w:hAnsiTheme="minorHAnsi" w:cstheme="minorHAnsi"/>
          <w:i w:val="0"/>
        </w:rPr>
        <w:t>Dziedzina interwencji: Innowacyjne projekty integracyjne</w:t>
      </w:r>
      <w:bookmarkEnd w:id="67"/>
      <w:bookmarkEnd w:id="68"/>
      <w:bookmarkEnd w:id="69"/>
      <w:r w:rsidRPr="00744E64">
        <w:rPr>
          <w:rFonts w:asciiTheme="minorHAnsi" w:hAnsiTheme="minorHAnsi" w:cstheme="minorHAnsi"/>
          <w:i w:val="0"/>
        </w:rPr>
        <w:t xml:space="preserve"> </w:t>
      </w:r>
    </w:p>
    <w:p w14:paraId="66DF3977" w14:textId="6FB8D7FB" w:rsidR="00F56E0F" w:rsidRPr="00925A2E" w:rsidRDefault="00F56E0F" w:rsidP="00F56E0F">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Dziedzina ta przewiduje wsparcie uczestników </w:t>
      </w:r>
      <w:r w:rsidRPr="00706803">
        <w:rPr>
          <w:rFonts w:asciiTheme="minorHAnsi" w:hAnsiTheme="minorHAnsi" w:cstheme="minorHAnsi"/>
          <w:szCs w:val="24"/>
        </w:rPr>
        <w:t>Programu Integracji 2021</w:t>
      </w:r>
      <w:r w:rsidR="00461D22" w:rsidRPr="00925A2E">
        <w:rPr>
          <w:rFonts w:asciiTheme="minorHAnsi" w:hAnsiTheme="minorHAnsi" w:cstheme="minorHAnsi"/>
          <w:szCs w:val="24"/>
        </w:rPr>
        <w:t>–</w:t>
      </w:r>
      <w:r w:rsidRPr="00706803">
        <w:rPr>
          <w:rFonts w:asciiTheme="minorHAnsi" w:hAnsiTheme="minorHAnsi" w:cstheme="minorHAnsi"/>
          <w:szCs w:val="24"/>
        </w:rPr>
        <w:t xml:space="preserve">2030 </w:t>
      </w:r>
      <w:r w:rsidRPr="00925A2E">
        <w:rPr>
          <w:rFonts w:asciiTheme="minorHAnsi" w:hAnsiTheme="minorHAnsi" w:cstheme="minorHAnsi"/>
          <w:szCs w:val="24"/>
        </w:rPr>
        <w:t xml:space="preserve">poprzez zadania o charakterze innowacyjnym, wykraczającym poza dziedzinę edukacji i mieszkalnictwa, a służące osiągnięciu celu </w:t>
      </w:r>
      <w:r w:rsidRPr="00706803">
        <w:rPr>
          <w:rFonts w:asciiTheme="minorHAnsi" w:hAnsiTheme="minorHAnsi" w:cstheme="minorHAnsi"/>
          <w:szCs w:val="24"/>
        </w:rPr>
        <w:t>Programu Integracji 2021</w:t>
      </w:r>
      <w:r w:rsidR="00461D22" w:rsidRPr="00925A2E">
        <w:rPr>
          <w:rFonts w:asciiTheme="minorHAnsi" w:hAnsiTheme="minorHAnsi" w:cstheme="minorHAnsi"/>
          <w:szCs w:val="24"/>
        </w:rPr>
        <w:t>–</w:t>
      </w:r>
      <w:r w:rsidRPr="00706803">
        <w:rPr>
          <w:rFonts w:asciiTheme="minorHAnsi" w:hAnsiTheme="minorHAnsi" w:cstheme="minorHAnsi"/>
          <w:szCs w:val="24"/>
        </w:rPr>
        <w:t xml:space="preserve">2030 </w:t>
      </w:r>
      <w:r w:rsidRPr="00925A2E">
        <w:rPr>
          <w:rFonts w:asciiTheme="minorHAnsi" w:hAnsiTheme="minorHAnsi" w:cstheme="minorHAnsi"/>
          <w:szCs w:val="24"/>
        </w:rPr>
        <w:t xml:space="preserve">i lepszej koordynacji działań, zwłaszcza na poziomie lokalnym. </w:t>
      </w:r>
    </w:p>
    <w:p w14:paraId="1CAC86C4" w14:textId="686BD217" w:rsidR="00F56E0F" w:rsidRPr="00925A2E" w:rsidRDefault="00F56E0F" w:rsidP="00F56E0F">
      <w:pPr>
        <w:spacing w:after="120" w:line="276" w:lineRule="auto"/>
        <w:jc w:val="both"/>
        <w:rPr>
          <w:rFonts w:asciiTheme="minorHAnsi" w:hAnsiTheme="minorHAnsi" w:cstheme="minorHAnsi"/>
          <w:szCs w:val="24"/>
        </w:rPr>
      </w:pPr>
      <w:r w:rsidRPr="00925A2E">
        <w:rPr>
          <w:rFonts w:asciiTheme="minorHAnsi" w:hAnsiTheme="minorHAnsi" w:cstheme="minorHAnsi"/>
          <w:szCs w:val="24"/>
        </w:rPr>
        <w:t>Grupą zawodową dysponującą dużym zasobem wiedzy o sytuac</w:t>
      </w:r>
      <w:r w:rsidR="005A6102">
        <w:rPr>
          <w:rFonts w:asciiTheme="minorHAnsi" w:hAnsiTheme="minorHAnsi" w:cstheme="minorHAnsi"/>
          <w:szCs w:val="24"/>
        </w:rPr>
        <w:t>ji Romów są pracownicy OPS. Ich </w:t>
      </w:r>
      <w:r w:rsidRPr="00925A2E">
        <w:rPr>
          <w:rFonts w:asciiTheme="minorHAnsi" w:hAnsiTheme="minorHAnsi" w:cstheme="minorHAnsi"/>
          <w:szCs w:val="24"/>
        </w:rPr>
        <w:t>doświadczenie może być cennym źródłem wiedzy o sytuacji lokalnych środowisk, skutecznych metodach aktywizacji tej grupy lub barierach istotnych dla procesu integracji. Ponieważ niniejsza strategia odchodzi od formuły doraźnej poprawy sytuacji materialnej na rzecz tworzenia skutecznych mechanizmów, JST oraz właśnie OPS-y, jako placówki podległe JST, mogą aplikować o dotacje</w:t>
      </w:r>
      <w:r w:rsidR="006D0513" w:rsidRPr="00925A2E">
        <w:rPr>
          <w:rFonts w:asciiTheme="minorHAnsi" w:hAnsiTheme="minorHAnsi" w:cstheme="minorHAnsi"/>
          <w:szCs w:val="24"/>
        </w:rPr>
        <w:t xml:space="preserve"> na </w:t>
      </w:r>
      <w:r w:rsidRPr="00925A2E">
        <w:rPr>
          <w:rFonts w:asciiTheme="minorHAnsi" w:hAnsiTheme="minorHAnsi" w:cstheme="minorHAnsi"/>
          <w:szCs w:val="24"/>
        </w:rPr>
        <w:t>działania wykraczające poza indywidualną, jednostkową pomoc. Szczególnie rekomendowanym działaniem jest sporządzanie planów działania na rzecz lokalnej społeczności romskiej, uwzględniających jej sytuację edukacyjną, zawodową, mieszkaniową itd., które w</w:t>
      </w:r>
      <w:r w:rsidR="005A6102">
        <w:rPr>
          <w:rFonts w:asciiTheme="minorHAnsi" w:hAnsiTheme="minorHAnsi" w:cstheme="minorHAnsi"/>
          <w:szCs w:val="24"/>
        </w:rPr>
        <w:t xml:space="preserve"> </w:t>
      </w:r>
      <w:r w:rsidRPr="00925A2E">
        <w:rPr>
          <w:rFonts w:asciiTheme="minorHAnsi" w:hAnsiTheme="minorHAnsi" w:cstheme="minorHAnsi"/>
          <w:szCs w:val="24"/>
        </w:rPr>
        <w:t>perspektywie mogłyby służyć średnio- i długookreso</w:t>
      </w:r>
      <w:r w:rsidR="001B10B4">
        <w:rPr>
          <w:rFonts w:asciiTheme="minorHAnsi" w:hAnsiTheme="minorHAnsi" w:cstheme="minorHAnsi"/>
          <w:szCs w:val="24"/>
        </w:rPr>
        <w:t xml:space="preserve">wemu procesowi integracyjnemu. </w:t>
      </w:r>
      <w:r w:rsidR="001B10B4" w:rsidRPr="006E1902">
        <w:rPr>
          <w:rFonts w:asciiTheme="minorHAnsi" w:hAnsiTheme="minorHAnsi" w:cstheme="minorHAnsi"/>
          <w:szCs w:val="24"/>
        </w:rPr>
        <w:t>Z</w:t>
      </w:r>
      <w:r w:rsidRPr="006E1902">
        <w:rPr>
          <w:rFonts w:asciiTheme="minorHAnsi" w:hAnsiTheme="minorHAnsi" w:cstheme="minorHAnsi"/>
          <w:szCs w:val="24"/>
        </w:rPr>
        <w:t>adania</w:t>
      </w:r>
      <w:r w:rsidR="00073505" w:rsidRPr="006E1902">
        <w:rPr>
          <w:rFonts w:asciiTheme="minorHAnsi" w:hAnsiTheme="minorHAnsi" w:cstheme="minorHAnsi"/>
          <w:szCs w:val="24"/>
        </w:rPr>
        <w:t xml:space="preserve">, </w:t>
      </w:r>
      <w:r w:rsidR="0092177E" w:rsidRPr="006E1902">
        <w:rPr>
          <w:rFonts w:asciiTheme="minorHAnsi" w:hAnsiTheme="minorHAnsi" w:cstheme="minorHAnsi"/>
          <w:szCs w:val="24"/>
        </w:rPr>
        <w:t xml:space="preserve">ujęte w </w:t>
      </w:r>
      <w:r w:rsidR="00073505" w:rsidRPr="006E1902">
        <w:rPr>
          <w:rFonts w:asciiTheme="minorHAnsi" w:hAnsiTheme="minorHAnsi" w:cstheme="minorHAnsi"/>
          <w:szCs w:val="24"/>
        </w:rPr>
        <w:t>lokalne strategie i uzgodnione z Pełnomocnikiem wojewody oraz MSWiA</w:t>
      </w:r>
      <w:r w:rsidR="00073505" w:rsidRPr="00925A2E">
        <w:rPr>
          <w:rFonts w:asciiTheme="minorHAnsi" w:hAnsiTheme="minorHAnsi" w:cstheme="minorHAnsi"/>
          <w:szCs w:val="24"/>
        </w:rPr>
        <w:t>,</w:t>
      </w:r>
      <w:r w:rsidRPr="00925A2E">
        <w:rPr>
          <w:rFonts w:asciiTheme="minorHAnsi" w:hAnsiTheme="minorHAnsi" w:cstheme="minorHAnsi"/>
          <w:szCs w:val="24"/>
        </w:rPr>
        <w:t xml:space="preserve"> będą traktowane prioryteto</w:t>
      </w:r>
      <w:r w:rsidR="00073505" w:rsidRPr="00925A2E">
        <w:rPr>
          <w:rFonts w:asciiTheme="minorHAnsi" w:hAnsiTheme="minorHAnsi" w:cstheme="minorHAnsi"/>
          <w:szCs w:val="24"/>
        </w:rPr>
        <w:t>wo w </w:t>
      </w:r>
      <w:r w:rsidRPr="00925A2E">
        <w:rPr>
          <w:rFonts w:asciiTheme="minorHAnsi" w:hAnsiTheme="minorHAnsi" w:cstheme="minorHAnsi"/>
          <w:szCs w:val="24"/>
        </w:rPr>
        <w:t>procesie finansowania działań w poszczególnych latach. W ten sp</w:t>
      </w:r>
      <w:r w:rsidR="005A6102">
        <w:rPr>
          <w:rFonts w:asciiTheme="minorHAnsi" w:hAnsiTheme="minorHAnsi" w:cstheme="minorHAnsi"/>
          <w:szCs w:val="24"/>
        </w:rPr>
        <w:t>osób MSWiA chce zachęcić JST do </w:t>
      </w:r>
      <w:r w:rsidRPr="00925A2E">
        <w:rPr>
          <w:rFonts w:asciiTheme="minorHAnsi" w:hAnsiTheme="minorHAnsi" w:cstheme="minorHAnsi"/>
          <w:szCs w:val="24"/>
        </w:rPr>
        <w:t>bardziej strategicznego planowania dzia</w:t>
      </w:r>
      <w:r w:rsidR="006D0513" w:rsidRPr="00925A2E">
        <w:rPr>
          <w:rFonts w:asciiTheme="minorHAnsi" w:hAnsiTheme="minorHAnsi" w:cstheme="minorHAnsi"/>
          <w:szCs w:val="24"/>
        </w:rPr>
        <w:t>łań na rzecz tej społeczności i </w:t>
      </w:r>
      <w:r w:rsidRPr="00925A2E">
        <w:rPr>
          <w:rFonts w:asciiTheme="minorHAnsi" w:hAnsiTheme="minorHAnsi" w:cstheme="minorHAnsi"/>
          <w:szCs w:val="24"/>
        </w:rPr>
        <w:t xml:space="preserve">rozwoju lokalnego. </w:t>
      </w:r>
    </w:p>
    <w:p w14:paraId="5ADC9CE4" w14:textId="4FF9159F" w:rsidR="001803F6" w:rsidRPr="00925A2E" w:rsidRDefault="00F56E0F"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Projekty w tej dziedzinie mogą obejmować sprawdzone w poprzednich edycjach działania, </w:t>
      </w:r>
      <w:r w:rsidR="001B10B4">
        <w:rPr>
          <w:rFonts w:asciiTheme="minorHAnsi" w:hAnsiTheme="minorHAnsi" w:cstheme="minorHAnsi"/>
          <w:szCs w:val="24"/>
        </w:rPr>
        <w:t>np.</w:t>
      </w:r>
      <w:r w:rsidR="005A6102">
        <w:rPr>
          <w:rFonts w:asciiTheme="minorHAnsi" w:hAnsiTheme="minorHAnsi" w:cstheme="minorHAnsi"/>
          <w:szCs w:val="24"/>
        </w:rPr>
        <w:t>: </w:t>
      </w:r>
      <w:r w:rsidRPr="00925A2E">
        <w:rPr>
          <w:rFonts w:asciiTheme="minorHAnsi" w:hAnsiTheme="minorHAnsi" w:cstheme="minorHAnsi"/>
          <w:szCs w:val="24"/>
        </w:rPr>
        <w:t>zatrudnienie asystentów środowiskowych, zatrudnienie osób pochodzenia romskiego (lub osób z otoczenia romskiego) przez spółdzielnie socjalne, mediację, projekty typu „praca za zadłużenie czynszowe” itd</w:t>
      </w:r>
      <w:r w:rsidR="00F53507" w:rsidRPr="00925A2E">
        <w:rPr>
          <w:rFonts w:asciiTheme="minorHAnsi" w:hAnsiTheme="minorHAnsi" w:cstheme="minorHAnsi"/>
          <w:szCs w:val="24"/>
        </w:rPr>
        <w:t>.</w:t>
      </w:r>
    </w:p>
    <w:p w14:paraId="074AA46C" w14:textId="4DF33580" w:rsidR="00BE67AC" w:rsidRPr="001B18EA" w:rsidRDefault="002D2E48" w:rsidP="00BE67AC">
      <w:pPr>
        <w:pStyle w:val="Nagwek2"/>
        <w:numPr>
          <w:ilvl w:val="2"/>
          <w:numId w:val="32"/>
        </w:numPr>
        <w:spacing w:before="120" w:after="120" w:line="360" w:lineRule="auto"/>
        <w:ind w:left="720"/>
        <w:rPr>
          <w:rFonts w:asciiTheme="minorHAnsi" w:hAnsiTheme="minorHAnsi" w:cstheme="minorHAnsi"/>
          <w:i w:val="0"/>
        </w:rPr>
      </w:pPr>
      <w:bookmarkStart w:id="70" w:name="_Toc56670003"/>
      <w:r w:rsidRPr="00744E64">
        <w:rPr>
          <w:rFonts w:asciiTheme="minorHAnsi" w:hAnsiTheme="minorHAnsi" w:cstheme="minorHAnsi"/>
          <w:i w:val="0"/>
        </w:rPr>
        <w:t xml:space="preserve">Dziedzina: </w:t>
      </w:r>
      <w:r w:rsidR="00CE72CC" w:rsidRPr="00514217">
        <w:rPr>
          <w:rFonts w:asciiTheme="minorHAnsi" w:hAnsiTheme="minorHAnsi" w:cstheme="minorHAnsi"/>
          <w:i w:val="0"/>
          <w:color w:val="000000" w:themeColor="text1"/>
        </w:rPr>
        <w:t>Zadania</w:t>
      </w:r>
      <w:r w:rsidRPr="00514217">
        <w:rPr>
          <w:rFonts w:asciiTheme="minorHAnsi" w:hAnsiTheme="minorHAnsi" w:cstheme="minorHAnsi"/>
          <w:i w:val="0"/>
          <w:color w:val="000000" w:themeColor="text1"/>
        </w:rPr>
        <w:t xml:space="preserve"> </w:t>
      </w:r>
      <w:r w:rsidRPr="00744E64">
        <w:rPr>
          <w:rFonts w:asciiTheme="minorHAnsi" w:hAnsiTheme="minorHAnsi" w:cstheme="minorHAnsi"/>
          <w:i w:val="0"/>
        </w:rPr>
        <w:t>systemowe</w:t>
      </w:r>
      <w:bookmarkEnd w:id="70"/>
    </w:p>
    <w:tbl>
      <w:tblPr>
        <w:tblW w:w="0" w:type="auto"/>
        <w:tblInd w:w="-98" w:type="dxa"/>
        <w:tblLayout w:type="fixed"/>
        <w:tblCellMar>
          <w:left w:w="0" w:type="dxa"/>
          <w:right w:w="0" w:type="dxa"/>
        </w:tblCellMar>
        <w:tblLook w:val="0000" w:firstRow="0" w:lastRow="0" w:firstColumn="0" w:lastColumn="0" w:noHBand="0" w:noVBand="0"/>
      </w:tblPr>
      <w:tblGrid>
        <w:gridCol w:w="9072"/>
      </w:tblGrid>
      <w:tr w:rsidR="002D2E48" w:rsidRPr="00925A2E" w14:paraId="2122FCA4" w14:textId="77777777" w:rsidTr="00253F34">
        <w:tc>
          <w:tcPr>
            <w:tcW w:w="9072" w:type="dxa"/>
            <w:tcBorders>
              <w:top w:val="single" w:sz="4" w:space="0" w:color="000001"/>
              <w:left w:val="single" w:sz="4" w:space="0" w:color="000001"/>
              <w:bottom w:val="single" w:sz="4" w:space="0" w:color="000001"/>
              <w:right w:val="single" w:sz="4" w:space="0" w:color="000001"/>
            </w:tcBorders>
            <w:shd w:val="clear" w:color="auto" w:fill="44546A"/>
          </w:tcPr>
          <w:p w14:paraId="17869586" w14:textId="77777777" w:rsidR="002D2E48" w:rsidRPr="00925A2E" w:rsidRDefault="002D2E48" w:rsidP="00253F34">
            <w:pPr>
              <w:spacing w:after="0" w:line="276" w:lineRule="auto"/>
              <w:jc w:val="both"/>
              <w:rPr>
                <w:rFonts w:asciiTheme="minorHAnsi" w:hAnsiTheme="minorHAnsi" w:cstheme="minorHAnsi"/>
                <w:szCs w:val="24"/>
              </w:rPr>
            </w:pPr>
            <w:r w:rsidRPr="00925A2E">
              <w:rPr>
                <w:rFonts w:asciiTheme="minorHAnsi" w:hAnsiTheme="minorHAnsi" w:cstheme="minorHAnsi"/>
                <w:b/>
                <w:color w:val="FFFFFF"/>
                <w:szCs w:val="24"/>
              </w:rPr>
              <w:t>Ministerstwo Spraw Wewnętrznych i Administracji</w:t>
            </w:r>
          </w:p>
        </w:tc>
      </w:tr>
    </w:tbl>
    <w:p w14:paraId="5CBBB0DA" w14:textId="155A0989" w:rsidR="002D2E48" w:rsidRPr="00925A2E" w:rsidRDefault="002D2E48" w:rsidP="00EB77F8">
      <w:pPr>
        <w:spacing w:after="0" w:line="276" w:lineRule="auto"/>
        <w:jc w:val="both"/>
        <w:rPr>
          <w:rFonts w:asciiTheme="minorHAnsi" w:hAnsiTheme="minorHAnsi" w:cstheme="minorHAnsi"/>
          <w:szCs w:val="24"/>
        </w:rPr>
      </w:pPr>
      <w:r w:rsidRPr="00925A2E">
        <w:rPr>
          <w:rFonts w:asciiTheme="minorHAnsi" w:hAnsiTheme="minorHAnsi" w:cstheme="minorHAnsi"/>
          <w:szCs w:val="24"/>
        </w:rPr>
        <w:t xml:space="preserve">MSWIA realizuje </w:t>
      </w:r>
      <w:r w:rsidR="00DD213C">
        <w:rPr>
          <w:rFonts w:asciiTheme="minorHAnsi" w:hAnsiTheme="minorHAnsi" w:cstheme="minorHAnsi"/>
          <w:szCs w:val="24"/>
        </w:rPr>
        <w:t>zadania</w:t>
      </w:r>
      <w:r w:rsidRPr="00925A2E">
        <w:rPr>
          <w:rFonts w:asciiTheme="minorHAnsi" w:hAnsiTheme="minorHAnsi" w:cstheme="minorHAnsi"/>
          <w:szCs w:val="24"/>
        </w:rPr>
        <w:t xml:space="preserve"> systemowe, w tym</w:t>
      </w:r>
      <w:r w:rsidR="00B3780C" w:rsidRPr="00925A2E">
        <w:rPr>
          <w:rFonts w:asciiTheme="minorHAnsi" w:hAnsiTheme="minorHAnsi" w:cstheme="minorHAnsi"/>
          <w:szCs w:val="24"/>
        </w:rPr>
        <w:t xml:space="preserve"> w szczególności</w:t>
      </w:r>
      <w:r w:rsidRPr="00925A2E">
        <w:rPr>
          <w:rFonts w:asciiTheme="minorHAnsi" w:hAnsiTheme="minorHAnsi" w:cstheme="minorHAnsi"/>
          <w:szCs w:val="24"/>
        </w:rPr>
        <w:t xml:space="preserve">: </w:t>
      </w:r>
    </w:p>
    <w:p w14:paraId="277C7E1A" w14:textId="77777777" w:rsidR="002D2E48" w:rsidRPr="00925A2E" w:rsidRDefault="002D2E48" w:rsidP="002D2E48">
      <w:pPr>
        <w:pStyle w:val="Akapitzlist"/>
        <w:numPr>
          <w:ilvl w:val="0"/>
          <w:numId w:val="8"/>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program stypendialny dla uczniów romskich szczególnie uzdolnionych,</w:t>
      </w:r>
    </w:p>
    <w:p w14:paraId="6DFE7C4A" w14:textId="77777777" w:rsidR="002D2E48" w:rsidRPr="00925A2E" w:rsidRDefault="002D2E48" w:rsidP="002D2E48">
      <w:pPr>
        <w:pStyle w:val="Akapitzlist"/>
        <w:numPr>
          <w:ilvl w:val="0"/>
          <w:numId w:val="8"/>
        </w:numPr>
        <w:spacing w:after="120" w:line="276" w:lineRule="auto"/>
        <w:ind w:left="357" w:hanging="357"/>
        <w:rPr>
          <w:rFonts w:asciiTheme="minorHAnsi" w:hAnsiTheme="minorHAnsi" w:cstheme="minorHAnsi"/>
          <w:szCs w:val="24"/>
        </w:rPr>
      </w:pPr>
      <w:r w:rsidRPr="00925A2E">
        <w:rPr>
          <w:rFonts w:asciiTheme="minorHAnsi" w:hAnsiTheme="minorHAnsi" w:cstheme="minorHAnsi"/>
          <w:szCs w:val="24"/>
        </w:rPr>
        <w:t>program stypendialny dla uczniów romskich szkół ponadpodstawowych,</w:t>
      </w:r>
    </w:p>
    <w:p w14:paraId="56F322B6" w14:textId="77777777" w:rsidR="002D2E48" w:rsidRPr="00925A2E" w:rsidRDefault="002D2E48" w:rsidP="002D2E48">
      <w:pPr>
        <w:pStyle w:val="Akapitzlist"/>
        <w:numPr>
          <w:ilvl w:val="0"/>
          <w:numId w:val="8"/>
        </w:numPr>
        <w:spacing w:after="120" w:line="276" w:lineRule="auto"/>
        <w:ind w:left="357" w:hanging="357"/>
        <w:rPr>
          <w:rFonts w:asciiTheme="minorHAnsi" w:hAnsiTheme="minorHAnsi" w:cstheme="minorHAnsi"/>
          <w:szCs w:val="24"/>
        </w:rPr>
      </w:pPr>
      <w:r w:rsidRPr="00925A2E">
        <w:rPr>
          <w:rFonts w:asciiTheme="minorHAnsi" w:hAnsiTheme="minorHAnsi" w:cstheme="minorHAnsi"/>
          <w:szCs w:val="24"/>
        </w:rPr>
        <w:t>program stypendialny dla studentów romskich,</w:t>
      </w:r>
    </w:p>
    <w:p w14:paraId="48877576" w14:textId="77777777" w:rsidR="002D2E48" w:rsidRPr="00925A2E" w:rsidRDefault="002D2E48" w:rsidP="002D2E48">
      <w:pPr>
        <w:pStyle w:val="Akapitzlist"/>
        <w:numPr>
          <w:ilvl w:val="0"/>
          <w:numId w:val="8"/>
        </w:numPr>
        <w:spacing w:after="120" w:line="276" w:lineRule="auto"/>
        <w:ind w:left="357" w:hanging="357"/>
        <w:rPr>
          <w:rFonts w:asciiTheme="minorHAnsi" w:hAnsiTheme="minorHAnsi" w:cstheme="minorHAnsi"/>
          <w:szCs w:val="24"/>
        </w:rPr>
      </w:pPr>
      <w:r w:rsidRPr="00925A2E">
        <w:rPr>
          <w:rFonts w:asciiTheme="minorHAnsi" w:hAnsiTheme="minorHAnsi" w:cstheme="minorHAnsi"/>
          <w:szCs w:val="24"/>
        </w:rPr>
        <w:t xml:space="preserve">studia podyplomowe dotyczące społeczności romskiej wraz z system stypendialnym dla słuchaczy, </w:t>
      </w:r>
    </w:p>
    <w:p w14:paraId="0FB20570" w14:textId="7C09864E" w:rsidR="002D2E48" w:rsidRPr="00925A2E" w:rsidRDefault="002D2E48" w:rsidP="002D2E48">
      <w:pPr>
        <w:pStyle w:val="Akapitzlist"/>
        <w:numPr>
          <w:ilvl w:val="0"/>
          <w:numId w:val="8"/>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 xml:space="preserve">program doskonalenia </w:t>
      </w:r>
      <w:r w:rsidR="004B6DB9">
        <w:rPr>
          <w:rFonts w:asciiTheme="minorHAnsi" w:hAnsiTheme="minorHAnsi" w:cstheme="minorHAnsi"/>
          <w:szCs w:val="24"/>
        </w:rPr>
        <w:t xml:space="preserve">AER </w:t>
      </w:r>
      <w:r w:rsidRPr="00925A2E">
        <w:rPr>
          <w:rFonts w:asciiTheme="minorHAnsi" w:hAnsiTheme="minorHAnsi" w:cstheme="minorHAnsi"/>
          <w:szCs w:val="24"/>
        </w:rPr>
        <w:t>i nauczycieli wspomagającyc</w:t>
      </w:r>
      <w:r w:rsidR="006E1902">
        <w:rPr>
          <w:rFonts w:asciiTheme="minorHAnsi" w:hAnsiTheme="minorHAnsi" w:cstheme="minorHAnsi"/>
          <w:szCs w:val="24"/>
        </w:rPr>
        <w:t>h edukację uczniów romskich (we </w:t>
      </w:r>
      <w:r w:rsidRPr="00925A2E">
        <w:rPr>
          <w:rFonts w:asciiTheme="minorHAnsi" w:hAnsiTheme="minorHAnsi" w:cstheme="minorHAnsi"/>
          <w:szCs w:val="24"/>
        </w:rPr>
        <w:t>współpracy z MEN),</w:t>
      </w:r>
    </w:p>
    <w:p w14:paraId="53263938" w14:textId="2A15CF2D" w:rsidR="002D2E48" w:rsidRPr="001B18EA" w:rsidRDefault="002D2E48" w:rsidP="001B18EA">
      <w:pPr>
        <w:pStyle w:val="Akapitzlist"/>
        <w:numPr>
          <w:ilvl w:val="0"/>
          <w:numId w:val="8"/>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 xml:space="preserve">inne zadania, o których mowa </w:t>
      </w:r>
      <w:r w:rsidR="00406CDD" w:rsidRPr="00925A2E">
        <w:rPr>
          <w:rFonts w:asciiTheme="minorHAnsi" w:hAnsiTheme="minorHAnsi" w:cstheme="minorHAnsi"/>
          <w:szCs w:val="24"/>
        </w:rPr>
        <w:t xml:space="preserve">poniżej oraz </w:t>
      </w:r>
      <w:r w:rsidRPr="00925A2E">
        <w:rPr>
          <w:rFonts w:asciiTheme="minorHAnsi" w:hAnsiTheme="minorHAnsi" w:cstheme="minorHAnsi"/>
          <w:szCs w:val="24"/>
        </w:rPr>
        <w:t xml:space="preserve">w pkt. </w:t>
      </w:r>
      <w:r w:rsidR="00406CDD" w:rsidRPr="00925A2E">
        <w:rPr>
          <w:rFonts w:asciiTheme="minorHAnsi" w:hAnsiTheme="minorHAnsi" w:cstheme="minorHAnsi"/>
          <w:szCs w:val="24"/>
        </w:rPr>
        <w:t>4.6.2. w</w:t>
      </w:r>
      <w:r w:rsidR="006E1902">
        <w:rPr>
          <w:rFonts w:asciiTheme="minorHAnsi" w:hAnsiTheme="minorHAnsi" w:cstheme="minorHAnsi"/>
          <w:szCs w:val="24"/>
        </w:rPr>
        <w:t xml:space="preserve"> odniesieniu do wykorzystania 2</w:t>
      </w:r>
      <w:r w:rsidR="00406CDD" w:rsidRPr="00925A2E">
        <w:rPr>
          <w:rFonts w:asciiTheme="minorHAnsi" w:hAnsiTheme="minorHAnsi" w:cstheme="minorHAnsi"/>
          <w:szCs w:val="24"/>
        </w:rPr>
        <w:t xml:space="preserve">% środków rezerwy celowej. </w:t>
      </w:r>
    </w:p>
    <w:p w14:paraId="7C6DF893" w14:textId="77777777" w:rsidR="002D2E48" w:rsidRPr="00925A2E" w:rsidRDefault="002D2E48" w:rsidP="00EB77F8">
      <w:pPr>
        <w:spacing w:after="0" w:line="276" w:lineRule="auto"/>
        <w:jc w:val="both"/>
        <w:rPr>
          <w:rFonts w:asciiTheme="minorHAnsi" w:hAnsiTheme="minorHAnsi" w:cstheme="minorHAnsi"/>
          <w:szCs w:val="24"/>
        </w:rPr>
      </w:pPr>
      <w:r w:rsidRPr="00925A2E">
        <w:rPr>
          <w:rFonts w:asciiTheme="minorHAnsi" w:hAnsiTheme="minorHAnsi" w:cstheme="minorHAnsi"/>
          <w:i/>
          <w:szCs w:val="24"/>
        </w:rPr>
        <w:t>Novum</w:t>
      </w:r>
      <w:r w:rsidRPr="00925A2E">
        <w:rPr>
          <w:rFonts w:asciiTheme="minorHAnsi" w:hAnsiTheme="minorHAnsi" w:cstheme="minorHAnsi"/>
          <w:szCs w:val="24"/>
        </w:rPr>
        <w:t xml:space="preserve"> w stosunku do poprzednich programów będzie:</w:t>
      </w:r>
    </w:p>
    <w:p w14:paraId="21E61A70" w14:textId="4D7DB70C" w:rsidR="002D2E48" w:rsidRPr="00925A2E" w:rsidRDefault="002D2E48" w:rsidP="002D2E48">
      <w:pPr>
        <w:pStyle w:val="Akapitzlist"/>
        <w:numPr>
          <w:ilvl w:val="2"/>
          <w:numId w:val="7"/>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poszerzenie zakresu studiów podyplomowych prowadzonych dotychczas pod nazwą „Romowie w Polsce – historia, prawo, kultura, współpraca, instrumenty integracji społecznej, stereotypy etniczne” o komponent metodyczny związany z nauczaniem uczniów dwujęzycznych i dwukulturowych oraz blok pedagogiczny,</w:t>
      </w:r>
    </w:p>
    <w:p w14:paraId="1390F80F" w14:textId="77777777" w:rsidR="002D2E48" w:rsidRPr="00925A2E" w:rsidRDefault="002D2E48" w:rsidP="002D2E48">
      <w:pPr>
        <w:pStyle w:val="Akapitzlist"/>
        <w:numPr>
          <w:ilvl w:val="2"/>
          <w:numId w:val="7"/>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lastRenderedPageBreak/>
        <w:t>system stypendialny dla słuchaczy ww. studiów podyplomowych, którego celem jest zachęcenie osób pracujących z Romami, w tym zwłaszcza nauczycieli i pracowników ośrodków pomocy społecznej, do podnoszenia swoich kwalifikacji,</w:t>
      </w:r>
    </w:p>
    <w:p w14:paraId="3B8901DC" w14:textId="77777777" w:rsidR="002D2E48" w:rsidRPr="00925A2E" w:rsidRDefault="002D2E48" w:rsidP="002D2E48">
      <w:pPr>
        <w:pStyle w:val="Akapitzlist"/>
        <w:numPr>
          <w:ilvl w:val="2"/>
          <w:numId w:val="7"/>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system stypendialny dla uczniów pochodzenia romskiego na poziomie szkoły ponadpodstawowej uwzględniający szczególne potrzeby edukacji zawodowej,</w:t>
      </w:r>
    </w:p>
    <w:p w14:paraId="1219276C" w14:textId="77777777" w:rsidR="002D2E48" w:rsidRPr="00925A2E" w:rsidRDefault="002D2E48" w:rsidP="002D2E48">
      <w:pPr>
        <w:pStyle w:val="Akapitzlist"/>
        <w:numPr>
          <w:ilvl w:val="2"/>
          <w:numId w:val="7"/>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system stypendialny dla studentów pochodzenia romskiego został poszerzony o działania zmierzające do większej integracji studentów romskich i jednocześnie pełnienia przez nich roli „modeli do naśladowania” w lokalnych społecznościach romskich,</w:t>
      </w:r>
    </w:p>
    <w:p w14:paraId="6A0A0D2F" w14:textId="77777777" w:rsidR="002D2E48" w:rsidRPr="00925A2E" w:rsidRDefault="002D2E48" w:rsidP="002D2E48">
      <w:pPr>
        <w:pStyle w:val="Akapitzlist"/>
        <w:numPr>
          <w:ilvl w:val="2"/>
          <w:numId w:val="7"/>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wsparcie poradni psychologiczno-pedagogicznych.</w:t>
      </w:r>
    </w:p>
    <w:p w14:paraId="6F98ED82" w14:textId="4CE62243" w:rsidR="00BE67AC" w:rsidRPr="00925A2E" w:rsidRDefault="002D2E48" w:rsidP="002D2E48">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MSWiA, poza wspomnianymi wyżej </w:t>
      </w:r>
      <w:r w:rsidR="003E1C26">
        <w:rPr>
          <w:rFonts w:asciiTheme="minorHAnsi" w:hAnsiTheme="minorHAnsi" w:cstheme="minorHAnsi"/>
          <w:szCs w:val="24"/>
        </w:rPr>
        <w:t xml:space="preserve">zadaniami </w:t>
      </w:r>
      <w:r w:rsidRPr="00925A2E">
        <w:rPr>
          <w:rFonts w:asciiTheme="minorHAnsi" w:hAnsiTheme="minorHAnsi" w:cstheme="minorHAnsi"/>
          <w:szCs w:val="24"/>
        </w:rPr>
        <w:t>systemowymi, może zlecić ze środków rezerwy celowej realizację zadań służących integracji społecznej Romów poprzez np. przeprowadzenie badań, przygotowanie materiałów, studiów, analiz, opracowań, konferencji, szkoleń itd., dotyczących różnych aspektów sytuacji społeczności romskiej w Polsce, zwłaszcza w zakresie tych obszarów, gdzie istnieje wyraźny brak informacji, jak np. ubóstwo dzieci romskich, sytuacja dzieci niepełnosprawnych, problem adopcji dzieci romskich, partycypacja w systemie edukacji, sytuacja na rynku pracy i</w:t>
      </w:r>
      <w:r w:rsidR="001B18EA">
        <w:rPr>
          <w:rFonts w:asciiTheme="minorHAnsi" w:hAnsiTheme="minorHAnsi" w:cstheme="minorHAnsi"/>
          <w:szCs w:val="24"/>
        </w:rPr>
        <w:t xml:space="preserve">td. </w:t>
      </w:r>
    </w:p>
    <w:tbl>
      <w:tblPr>
        <w:tblW w:w="0" w:type="auto"/>
        <w:tblInd w:w="-98" w:type="dxa"/>
        <w:tblLayout w:type="fixed"/>
        <w:tblCellMar>
          <w:left w:w="0" w:type="dxa"/>
          <w:right w:w="0" w:type="dxa"/>
        </w:tblCellMar>
        <w:tblLook w:val="0000" w:firstRow="0" w:lastRow="0" w:firstColumn="0" w:lastColumn="0" w:noHBand="0" w:noVBand="0"/>
      </w:tblPr>
      <w:tblGrid>
        <w:gridCol w:w="9072"/>
      </w:tblGrid>
      <w:tr w:rsidR="002D2E48" w:rsidRPr="00925A2E" w14:paraId="01017EBD" w14:textId="77777777" w:rsidTr="00253F34">
        <w:tc>
          <w:tcPr>
            <w:tcW w:w="9072" w:type="dxa"/>
            <w:tcBorders>
              <w:top w:val="single" w:sz="4" w:space="0" w:color="000001"/>
              <w:left w:val="single" w:sz="4" w:space="0" w:color="000001"/>
              <w:bottom w:val="single" w:sz="4" w:space="0" w:color="000001"/>
              <w:right w:val="single" w:sz="4" w:space="0" w:color="000001"/>
            </w:tcBorders>
            <w:shd w:val="clear" w:color="auto" w:fill="44546A"/>
          </w:tcPr>
          <w:p w14:paraId="48B5C98A" w14:textId="77777777" w:rsidR="002D2E48" w:rsidRPr="00925A2E" w:rsidRDefault="002D2E48" w:rsidP="00253F34">
            <w:pPr>
              <w:spacing w:after="0" w:line="276" w:lineRule="auto"/>
              <w:jc w:val="both"/>
              <w:rPr>
                <w:rFonts w:asciiTheme="minorHAnsi" w:hAnsiTheme="minorHAnsi" w:cstheme="minorHAnsi"/>
                <w:szCs w:val="24"/>
              </w:rPr>
            </w:pPr>
            <w:r w:rsidRPr="00925A2E">
              <w:rPr>
                <w:rFonts w:asciiTheme="minorHAnsi" w:hAnsiTheme="minorHAnsi" w:cstheme="minorHAnsi"/>
                <w:b/>
                <w:color w:val="FFFFFF"/>
                <w:szCs w:val="24"/>
              </w:rPr>
              <w:t>Ministerstwo Edukacji Narodowej</w:t>
            </w:r>
          </w:p>
        </w:tc>
      </w:tr>
    </w:tbl>
    <w:p w14:paraId="77A47A26" w14:textId="596035A0" w:rsidR="002D2E48" w:rsidRPr="00925A2E" w:rsidRDefault="002D2E48" w:rsidP="00EB77F8">
      <w:pPr>
        <w:spacing w:after="0" w:line="276" w:lineRule="auto"/>
        <w:jc w:val="both"/>
        <w:rPr>
          <w:rFonts w:asciiTheme="minorHAnsi" w:hAnsiTheme="minorHAnsi" w:cstheme="minorHAnsi"/>
          <w:szCs w:val="24"/>
        </w:rPr>
      </w:pPr>
      <w:r w:rsidRPr="00925A2E">
        <w:rPr>
          <w:rFonts w:asciiTheme="minorHAnsi" w:hAnsiTheme="minorHAnsi" w:cstheme="minorHAnsi"/>
          <w:szCs w:val="24"/>
        </w:rPr>
        <w:t xml:space="preserve">MEN realizuje następujące </w:t>
      </w:r>
      <w:r w:rsidR="00DD213C" w:rsidRPr="00514217">
        <w:rPr>
          <w:rFonts w:asciiTheme="minorHAnsi" w:hAnsiTheme="minorHAnsi" w:cstheme="minorHAnsi"/>
          <w:color w:val="000000" w:themeColor="text1"/>
          <w:szCs w:val="24"/>
        </w:rPr>
        <w:t>zadania</w:t>
      </w:r>
      <w:r w:rsidR="00DD213C">
        <w:rPr>
          <w:rFonts w:asciiTheme="minorHAnsi" w:hAnsiTheme="minorHAnsi" w:cstheme="minorHAnsi"/>
          <w:color w:val="FF0000"/>
          <w:szCs w:val="24"/>
        </w:rPr>
        <w:t xml:space="preserve"> </w:t>
      </w:r>
      <w:r w:rsidRPr="00925A2E">
        <w:rPr>
          <w:rFonts w:asciiTheme="minorHAnsi" w:hAnsiTheme="minorHAnsi" w:cstheme="minorHAnsi"/>
          <w:szCs w:val="24"/>
        </w:rPr>
        <w:t xml:space="preserve">systemowe: </w:t>
      </w:r>
    </w:p>
    <w:p w14:paraId="7BEF0970" w14:textId="40D3B9E4" w:rsidR="002D2E48" w:rsidRPr="00925A2E" w:rsidRDefault="002D2E48" w:rsidP="002D2E48">
      <w:pPr>
        <w:pStyle w:val="Akapitzlist"/>
        <w:numPr>
          <w:ilvl w:val="0"/>
          <w:numId w:val="9"/>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dofinansowanie wniosków edukacyjnych złożonych do urzędów wojewódzkich (np. na dofinansowanie szkolnej działalności integracyjno-edukacyjnej, w tym świetlic dla dzieci i młodzieży w postaci m.in.: warsztatów, imprez tematyczne promujących wielokulturowość i równe traktowanie</w:t>
      </w:r>
      <w:r w:rsidR="006D0513" w:rsidRPr="00925A2E">
        <w:rPr>
          <w:rFonts w:asciiTheme="minorHAnsi" w:hAnsiTheme="minorHAnsi" w:cstheme="minorHAnsi"/>
          <w:szCs w:val="24"/>
        </w:rPr>
        <w:t xml:space="preserve"> itp.</w:t>
      </w:r>
      <w:r w:rsidRPr="00925A2E">
        <w:rPr>
          <w:rFonts w:asciiTheme="minorHAnsi" w:hAnsiTheme="minorHAnsi" w:cstheme="minorHAnsi"/>
          <w:szCs w:val="24"/>
        </w:rPr>
        <w:t>; wyprawek – zakup</w:t>
      </w:r>
      <w:r w:rsidR="006D0513" w:rsidRPr="00925A2E">
        <w:rPr>
          <w:rFonts w:asciiTheme="minorHAnsi" w:hAnsiTheme="minorHAnsi" w:cstheme="minorHAnsi"/>
          <w:szCs w:val="24"/>
        </w:rPr>
        <w:t>u</w:t>
      </w:r>
      <w:r w:rsidRPr="00925A2E">
        <w:rPr>
          <w:rFonts w:asciiTheme="minorHAnsi" w:hAnsiTheme="minorHAnsi" w:cstheme="minorHAnsi"/>
          <w:szCs w:val="24"/>
        </w:rPr>
        <w:t xml:space="preserve"> podręczników dla uczniów szkół ponadpodstawowych itp.), wycieczek integracyjno-edukacyjnych, wypoczynku dzieci i</w:t>
      </w:r>
      <w:r w:rsidR="005A6102">
        <w:rPr>
          <w:rFonts w:asciiTheme="minorHAnsi" w:hAnsiTheme="minorHAnsi" w:cstheme="minorHAnsi"/>
          <w:szCs w:val="24"/>
        </w:rPr>
        <w:t xml:space="preserve"> </w:t>
      </w:r>
      <w:r w:rsidRPr="00925A2E">
        <w:rPr>
          <w:rFonts w:asciiTheme="minorHAnsi" w:hAnsiTheme="minorHAnsi" w:cstheme="minorHAnsi"/>
          <w:szCs w:val="24"/>
        </w:rPr>
        <w:t>młodzieży, działań promujących szkolnictwo branżowe wśród młodzieży pochodzenia romskiego</w:t>
      </w:r>
      <w:r w:rsidR="006D0513" w:rsidRPr="00925A2E">
        <w:rPr>
          <w:rFonts w:asciiTheme="minorHAnsi" w:hAnsiTheme="minorHAnsi" w:cstheme="minorHAnsi"/>
          <w:szCs w:val="24"/>
        </w:rPr>
        <w:t xml:space="preserve"> itp.</w:t>
      </w:r>
      <w:r w:rsidRPr="00925A2E">
        <w:rPr>
          <w:rFonts w:asciiTheme="minorHAnsi" w:hAnsiTheme="minorHAnsi" w:cstheme="minorHAnsi"/>
          <w:szCs w:val="24"/>
        </w:rPr>
        <w:t>),</w:t>
      </w:r>
    </w:p>
    <w:p w14:paraId="1C49F910" w14:textId="649B66A7" w:rsidR="002D2E48" w:rsidRPr="00514217" w:rsidRDefault="002D2E48" w:rsidP="002D2E48">
      <w:pPr>
        <w:pStyle w:val="Akapitzlist"/>
        <w:numPr>
          <w:ilvl w:val="0"/>
          <w:numId w:val="9"/>
        </w:numPr>
        <w:spacing w:after="120" w:line="276" w:lineRule="auto"/>
        <w:ind w:left="357" w:hanging="357"/>
        <w:jc w:val="both"/>
        <w:rPr>
          <w:rFonts w:asciiTheme="minorHAnsi" w:hAnsiTheme="minorHAnsi" w:cstheme="minorHAnsi"/>
          <w:color w:val="000000" w:themeColor="text1"/>
          <w:szCs w:val="24"/>
        </w:rPr>
      </w:pPr>
      <w:r w:rsidRPr="00925A2E">
        <w:rPr>
          <w:rFonts w:asciiTheme="minorHAnsi" w:hAnsiTheme="minorHAnsi" w:cstheme="minorHAnsi"/>
          <w:szCs w:val="24"/>
        </w:rPr>
        <w:t>współpraca merytoryczna</w:t>
      </w:r>
      <w:r w:rsidR="001A3A0C">
        <w:rPr>
          <w:rFonts w:asciiTheme="minorHAnsi" w:hAnsiTheme="minorHAnsi" w:cstheme="minorHAnsi"/>
          <w:szCs w:val="24"/>
        </w:rPr>
        <w:t xml:space="preserve"> </w:t>
      </w:r>
      <w:r w:rsidR="001A3A0C" w:rsidRPr="00514217">
        <w:rPr>
          <w:rFonts w:asciiTheme="minorHAnsi" w:hAnsiTheme="minorHAnsi" w:cstheme="minorHAnsi"/>
          <w:color w:val="000000" w:themeColor="text1"/>
          <w:szCs w:val="24"/>
        </w:rPr>
        <w:t>z MSWiA</w:t>
      </w:r>
      <w:r w:rsidRPr="00514217">
        <w:rPr>
          <w:rFonts w:asciiTheme="minorHAnsi" w:hAnsiTheme="minorHAnsi" w:cstheme="minorHAnsi"/>
          <w:color w:val="000000" w:themeColor="text1"/>
          <w:szCs w:val="24"/>
        </w:rPr>
        <w:t xml:space="preserve"> dotycząca problemu diagnozowania uczniów romskich i</w:t>
      </w:r>
      <w:r w:rsidR="001A3A0C" w:rsidRPr="00514217">
        <w:rPr>
          <w:rFonts w:asciiTheme="minorHAnsi" w:hAnsiTheme="minorHAnsi" w:cstheme="minorHAnsi"/>
          <w:color w:val="000000" w:themeColor="text1"/>
          <w:szCs w:val="24"/>
        </w:rPr>
        <w:t> </w:t>
      </w:r>
      <w:r w:rsidRPr="00514217">
        <w:rPr>
          <w:rFonts w:asciiTheme="minorHAnsi" w:hAnsiTheme="minorHAnsi" w:cstheme="minorHAnsi"/>
          <w:color w:val="000000" w:themeColor="text1"/>
          <w:szCs w:val="24"/>
        </w:rPr>
        <w:t>rozpoznawania ich szczególnych potrzeb edukacyjnych w</w:t>
      </w:r>
      <w:r w:rsidR="005A6102" w:rsidRPr="00514217">
        <w:rPr>
          <w:rFonts w:asciiTheme="minorHAnsi" w:hAnsiTheme="minorHAnsi" w:cstheme="minorHAnsi"/>
          <w:color w:val="000000" w:themeColor="text1"/>
          <w:szCs w:val="24"/>
        </w:rPr>
        <w:t xml:space="preserve"> </w:t>
      </w:r>
      <w:r w:rsidRPr="00514217">
        <w:rPr>
          <w:rFonts w:asciiTheme="minorHAnsi" w:hAnsiTheme="minorHAnsi" w:cstheme="minorHAnsi"/>
          <w:color w:val="000000" w:themeColor="text1"/>
          <w:szCs w:val="24"/>
        </w:rPr>
        <w:t>celu zmniejszenia odsetka uczniów romskich w</w:t>
      </w:r>
      <w:r w:rsidR="005A6102" w:rsidRPr="00514217">
        <w:rPr>
          <w:rFonts w:asciiTheme="minorHAnsi" w:hAnsiTheme="minorHAnsi" w:cstheme="minorHAnsi"/>
          <w:color w:val="000000" w:themeColor="text1"/>
          <w:szCs w:val="24"/>
        </w:rPr>
        <w:t xml:space="preserve"> </w:t>
      </w:r>
      <w:r w:rsidRPr="00514217">
        <w:rPr>
          <w:rFonts w:asciiTheme="minorHAnsi" w:hAnsiTheme="minorHAnsi" w:cstheme="minorHAnsi"/>
          <w:color w:val="000000" w:themeColor="text1"/>
          <w:szCs w:val="24"/>
        </w:rPr>
        <w:t>systemie szkolnictwa specjalnego, w ramach ustawowych zadań,</w:t>
      </w:r>
    </w:p>
    <w:p w14:paraId="5CE49987" w14:textId="4E8CD127" w:rsidR="002D2E48" w:rsidRPr="00925A2E" w:rsidRDefault="002D2E48" w:rsidP="002D2E48">
      <w:pPr>
        <w:pStyle w:val="Akapitzlist"/>
        <w:numPr>
          <w:ilvl w:val="0"/>
          <w:numId w:val="9"/>
        </w:numPr>
        <w:spacing w:after="120" w:line="276" w:lineRule="auto"/>
        <w:ind w:left="357" w:hanging="357"/>
        <w:jc w:val="both"/>
        <w:rPr>
          <w:rFonts w:asciiTheme="minorHAnsi" w:hAnsiTheme="minorHAnsi" w:cstheme="minorHAnsi"/>
          <w:szCs w:val="24"/>
        </w:rPr>
      </w:pPr>
      <w:r w:rsidRPr="00514217">
        <w:rPr>
          <w:rFonts w:asciiTheme="minorHAnsi" w:hAnsiTheme="minorHAnsi" w:cstheme="minorHAnsi"/>
          <w:color w:val="000000" w:themeColor="text1"/>
          <w:szCs w:val="24"/>
        </w:rPr>
        <w:t>współpraca merytoryczna</w:t>
      </w:r>
      <w:r w:rsidR="001A3A0C" w:rsidRPr="00514217">
        <w:rPr>
          <w:rFonts w:asciiTheme="minorHAnsi" w:hAnsiTheme="minorHAnsi" w:cstheme="minorHAnsi"/>
          <w:color w:val="000000" w:themeColor="text1"/>
          <w:szCs w:val="24"/>
        </w:rPr>
        <w:t xml:space="preserve"> z MSWiA</w:t>
      </w:r>
      <w:r w:rsidRPr="00514217">
        <w:rPr>
          <w:rFonts w:asciiTheme="minorHAnsi" w:hAnsiTheme="minorHAnsi" w:cstheme="minorHAnsi"/>
          <w:color w:val="000000" w:themeColor="text1"/>
          <w:szCs w:val="24"/>
        </w:rPr>
        <w:t xml:space="preserve"> </w:t>
      </w:r>
      <w:r w:rsidRPr="00925A2E">
        <w:rPr>
          <w:rFonts w:asciiTheme="minorHAnsi" w:hAnsiTheme="minorHAnsi" w:cstheme="minorHAnsi"/>
          <w:szCs w:val="24"/>
        </w:rPr>
        <w:t xml:space="preserve">dotycząca doskonalenia nauczycieli i pedagogów </w:t>
      </w:r>
      <w:r w:rsidR="00205838" w:rsidRPr="00925A2E">
        <w:rPr>
          <w:rFonts w:asciiTheme="minorHAnsi" w:hAnsiTheme="minorHAnsi" w:cstheme="minorHAnsi"/>
          <w:szCs w:val="24"/>
        </w:rPr>
        <w:t>w</w:t>
      </w:r>
      <w:r w:rsidR="00205838">
        <w:rPr>
          <w:rFonts w:asciiTheme="minorHAnsi" w:hAnsiTheme="minorHAnsi" w:cstheme="minorHAnsi"/>
          <w:szCs w:val="24"/>
        </w:rPr>
        <w:t> </w:t>
      </w:r>
      <w:r w:rsidRPr="00925A2E">
        <w:rPr>
          <w:rFonts w:asciiTheme="minorHAnsi" w:hAnsiTheme="minorHAnsi" w:cstheme="minorHAnsi"/>
          <w:szCs w:val="24"/>
        </w:rPr>
        <w:t xml:space="preserve">odniesieniu do uczniów </w:t>
      </w:r>
      <w:r w:rsidR="002A2766" w:rsidRPr="00925A2E">
        <w:rPr>
          <w:rFonts w:asciiTheme="minorHAnsi" w:hAnsiTheme="minorHAnsi" w:cstheme="minorHAnsi"/>
          <w:szCs w:val="24"/>
        </w:rPr>
        <w:t>romskich, jako</w:t>
      </w:r>
      <w:r w:rsidRPr="00925A2E">
        <w:rPr>
          <w:rFonts w:asciiTheme="minorHAnsi" w:hAnsiTheme="minorHAnsi" w:cstheme="minorHAnsi"/>
          <w:szCs w:val="24"/>
        </w:rPr>
        <w:t xml:space="preserve"> uczniów dwujęzycznych i dwukulturowych,</w:t>
      </w:r>
      <w:r w:rsidRPr="00925A2E">
        <w:rPr>
          <w:rFonts w:asciiTheme="minorHAnsi" w:hAnsiTheme="minorHAnsi" w:cstheme="minorHAnsi"/>
        </w:rPr>
        <w:t xml:space="preserve"> </w:t>
      </w:r>
      <w:r w:rsidRPr="00925A2E">
        <w:rPr>
          <w:rFonts w:asciiTheme="minorHAnsi" w:hAnsiTheme="minorHAnsi" w:cstheme="minorHAnsi"/>
          <w:szCs w:val="24"/>
        </w:rPr>
        <w:t>w ramach ustawowych zadań,</w:t>
      </w:r>
    </w:p>
    <w:p w14:paraId="3ACCF293" w14:textId="5ACA6B24" w:rsidR="002D2E48" w:rsidRPr="001B18EA" w:rsidRDefault="002D2E48" w:rsidP="001B18EA">
      <w:pPr>
        <w:pStyle w:val="Akapitzlist"/>
        <w:numPr>
          <w:ilvl w:val="0"/>
          <w:numId w:val="9"/>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 xml:space="preserve">wspomaganie MSWiA w zakresie programu doskonalenia zawodowego </w:t>
      </w:r>
      <w:r w:rsidR="004B6DB9">
        <w:rPr>
          <w:rFonts w:asciiTheme="minorHAnsi" w:hAnsiTheme="minorHAnsi" w:cstheme="minorHAnsi"/>
          <w:szCs w:val="24"/>
        </w:rPr>
        <w:t>AER</w:t>
      </w:r>
      <w:r w:rsidRPr="00925A2E">
        <w:rPr>
          <w:rFonts w:asciiTheme="minorHAnsi" w:hAnsiTheme="minorHAnsi" w:cstheme="minorHAnsi"/>
          <w:szCs w:val="24"/>
        </w:rPr>
        <w:t xml:space="preserve"> i</w:t>
      </w:r>
      <w:r w:rsidR="006E1902">
        <w:rPr>
          <w:rFonts w:asciiTheme="minorHAnsi" w:hAnsiTheme="minorHAnsi" w:cstheme="minorHAnsi"/>
          <w:szCs w:val="24"/>
        </w:rPr>
        <w:t xml:space="preserve"> </w:t>
      </w:r>
      <w:r w:rsidRPr="00925A2E">
        <w:rPr>
          <w:rFonts w:asciiTheme="minorHAnsi" w:hAnsiTheme="minorHAnsi" w:cstheme="minorHAnsi"/>
          <w:szCs w:val="24"/>
        </w:rPr>
        <w:t>nauczycieli wspomagających edukację uczniów romskich.</w:t>
      </w:r>
    </w:p>
    <w:tbl>
      <w:tblPr>
        <w:tblW w:w="0" w:type="auto"/>
        <w:tblInd w:w="-98" w:type="dxa"/>
        <w:tblLayout w:type="fixed"/>
        <w:tblCellMar>
          <w:left w:w="0" w:type="dxa"/>
          <w:right w:w="0" w:type="dxa"/>
        </w:tblCellMar>
        <w:tblLook w:val="0000" w:firstRow="0" w:lastRow="0" w:firstColumn="0" w:lastColumn="0" w:noHBand="0" w:noVBand="0"/>
      </w:tblPr>
      <w:tblGrid>
        <w:gridCol w:w="9072"/>
      </w:tblGrid>
      <w:tr w:rsidR="002D2E48" w:rsidRPr="00925A2E" w14:paraId="2CAA7076" w14:textId="77777777" w:rsidTr="00253F34">
        <w:tc>
          <w:tcPr>
            <w:tcW w:w="9072" w:type="dxa"/>
            <w:tcBorders>
              <w:top w:val="single" w:sz="4" w:space="0" w:color="000001"/>
              <w:left w:val="single" w:sz="4" w:space="0" w:color="000001"/>
              <w:bottom w:val="single" w:sz="4" w:space="0" w:color="000001"/>
              <w:right w:val="single" w:sz="4" w:space="0" w:color="000001"/>
            </w:tcBorders>
            <w:shd w:val="clear" w:color="auto" w:fill="44546A"/>
          </w:tcPr>
          <w:p w14:paraId="6382D175" w14:textId="77777777" w:rsidR="002D2E48" w:rsidRPr="00925A2E" w:rsidRDefault="002D2E48" w:rsidP="00253F34">
            <w:pPr>
              <w:spacing w:after="0" w:line="276" w:lineRule="auto"/>
              <w:jc w:val="both"/>
              <w:rPr>
                <w:rFonts w:asciiTheme="minorHAnsi" w:hAnsiTheme="minorHAnsi" w:cstheme="minorHAnsi"/>
                <w:szCs w:val="24"/>
              </w:rPr>
            </w:pPr>
            <w:r w:rsidRPr="00925A2E">
              <w:rPr>
                <w:rFonts w:asciiTheme="minorHAnsi" w:hAnsiTheme="minorHAnsi" w:cstheme="minorHAnsi"/>
                <w:b/>
                <w:color w:val="FFFFFF"/>
                <w:szCs w:val="24"/>
              </w:rPr>
              <w:t>Wojewodowie</w:t>
            </w:r>
          </w:p>
        </w:tc>
      </w:tr>
    </w:tbl>
    <w:p w14:paraId="745BA4A3" w14:textId="2142B252" w:rsidR="002D2E48" w:rsidRPr="00925A2E" w:rsidRDefault="002D2E48" w:rsidP="00EB77F8">
      <w:pPr>
        <w:spacing w:after="0" w:line="276" w:lineRule="auto"/>
        <w:jc w:val="both"/>
        <w:rPr>
          <w:rFonts w:asciiTheme="minorHAnsi" w:hAnsiTheme="minorHAnsi" w:cstheme="minorHAnsi"/>
          <w:szCs w:val="24"/>
        </w:rPr>
      </w:pPr>
      <w:r w:rsidRPr="00925A2E">
        <w:rPr>
          <w:rFonts w:asciiTheme="minorHAnsi" w:hAnsiTheme="minorHAnsi" w:cstheme="minorHAnsi"/>
          <w:szCs w:val="24"/>
        </w:rPr>
        <w:t>Wojewodowie, poprzez pełnomocników wojewodów ds. mniejszości narodowych i etnicznych realizujących zadania na rzecz mniejszości romskiej, dla wzmocnienia ustawowego obowiązku koordynowania na obszarze województwa działań organów administracji rządowej</w:t>
      </w:r>
      <w:r w:rsidRPr="00925A2E">
        <w:rPr>
          <w:rStyle w:val="Odwoanieprzypisudolnego"/>
          <w:rFonts w:asciiTheme="minorHAnsi" w:hAnsiTheme="minorHAnsi" w:cstheme="minorHAnsi"/>
          <w:szCs w:val="24"/>
        </w:rPr>
        <w:footnoteReference w:id="54"/>
      </w:r>
      <w:r w:rsidR="00461D22">
        <w:rPr>
          <w:rFonts w:asciiTheme="minorHAnsi" w:hAnsiTheme="minorHAnsi" w:cstheme="minorHAnsi"/>
          <w:szCs w:val="24"/>
          <w:vertAlign w:val="superscript"/>
        </w:rPr>
        <w:t>)</w:t>
      </w:r>
      <w:r w:rsidRPr="00925A2E">
        <w:rPr>
          <w:rFonts w:asciiTheme="minorHAnsi" w:hAnsiTheme="minorHAnsi" w:cstheme="minorHAnsi"/>
          <w:szCs w:val="24"/>
        </w:rPr>
        <w:t xml:space="preserve">, włączą się w koordynację </w:t>
      </w:r>
      <w:r w:rsidRPr="00706803">
        <w:rPr>
          <w:rFonts w:asciiTheme="minorHAnsi" w:hAnsiTheme="minorHAnsi" w:cstheme="minorHAnsi"/>
          <w:szCs w:val="24"/>
        </w:rPr>
        <w:t>Programu integracji 2021</w:t>
      </w:r>
      <w:r w:rsidR="00461D22" w:rsidRPr="00925A2E">
        <w:rPr>
          <w:rFonts w:asciiTheme="minorHAnsi" w:hAnsiTheme="minorHAnsi" w:cstheme="minorHAnsi"/>
          <w:szCs w:val="24"/>
        </w:rPr>
        <w:t>–</w:t>
      </w:r>
      <w:r w:rsidRPr="00706803">
        <w:rPr>
          <w:rFonts w:asciiTheme="minorHAnsi" w:hAnsiTheme="minorHAnsi" w:cstheme="minorHAnsi"/>
          <w:szCs w:val="24"/>
        </w:rPr>
        <w:t xml:space="preserve">2030 </w:t>
      </w:r>
      <w:r w:rsidRPr="00925A2E">
        <w:rPr>
          <w:rFonts w:asciiTheme="minorHAnsi" w:hAnsiTheme="minorHAnsi" w:cstheme="minorHAnsi"/>
          <w:szCs w:val="24"/>
        </w:rPr>
        <w:t>i inicjowanie zadań na rzecz tej grupy. Odbędzie się to poprzez realizacje następujących zadań systemowych:</w:t>
      </w:r>
    </w:p>
    <w:p w14:paraId="7AC801F0" w14:textId="51EDE876" w:rsidR="002D2E48" w:rsidRPr="00925A2E" w:rsidRDefault="002D2E48" w:rsidP="002D2E48">
      <w:pPr>
        <w:numPr>
          <w:ilvl w:val="0"/>
          <w:numId w:val="10"/>
        </w:numPr>
        <w:spacing w:after="120" w:line="276" w:lineRule="auto"/>
        <w:ind w:left="357" w:hanging="357"/>
        <w:contextualSpacing/>
        <w:jc w:val="both"/>
        <w:rPr>
          <w:rFonts w:asciiTheme="minorHAnsi" w:hAnsiTheme="minorHAnsi" w:cstheme="minorHAnsi"/>
          <w:szCs w:val="24"/>
        </w:rPr>
      </w:pPr>
      <w:r w:rsidRPr="00925A2E">
        <w:rPr>
          <w:rFonts w:asciiTheme="minorHAnsi" w:hAnsiTheme="minorHAnsi" w:cstheme="minorHAnsi"/>
          <w:szCs w:val="24"/>
        </w:rPr>
        <w:t>organizację cyklicznych (nie rzadziej niż 2 razy w roku) spotkań z przedstawicielami różnych agend JST, szkół, OPS, centów, instytucji kultury it</w:t>
      </w:r>
      <w:r w:rsidR="0069444E" w:rsidRPr="00925A2E">
        <w:rPr>
          <w:rFonts w:asciiTheme="minorHAnsi" w:hAnsiTheme="minorHAnsi" w:cstheme="minorHAnsi"/>
          <w:szCs w:val="24"/>
        </w:rPr>
        <w:t>p</w:t>
      </w:r>
      <w:r w:rsidRPr="00925A2E">
        <w:rPr>
          <w:rFonts w:asciiTheme="minorHAnsi" w:hAnsiTheme="minorHAnsi" w:cstheme="minorHAnsi"/>
          <w:szCs w:val="24"/>
        </w:rPr>
        <w:t xml:space="preserve">., na </w:t>
      </w:r>
      <w:r w:rsidR="0028034A" w:rsidRPr="00925A2E">
        <w:rPr>
          <w:rFonts w:asciiTheme="minorHAnsi" w:hAnsiTheme="minorHAnsi" w:cstheme="minorHAnsi"/>
          <w:szCs w:val="24"/>
        </w:rPr>
        <w:t>terenie, których</w:t>
      </w:r>
      <w:r w:rsidRPr="00925A2E">
        <w:rPr>
          <w:rFonts w:asciiTheme="minorHAnsi" w:hAnsiTheme="minorHAnsi" w:cstheme="minorHAnsi"/>
          <w:szCs w:val="24"/>
        </w:rPr>
        <w:t xml:space="preserve"> zamieszkują Romowie oraz lokalnych NGO; celem tych spotkań powinno być m.in.: zaktywizowanie JST do efektywnego udziału w Programie integracji 2021</w:t>
      </w:r>
      <w:r w:rsidR="00461D22" w:rsidRPr="00925A2E">
        <w:rPr>
          <w:rFonts w:asciiTheme="minorHAnsi" w:hAnsiTheme="minorHAnsi" w:cstheme="minorHAnsi"/>
          <w:szCs w:val="24"/>
        </w:rPr>
        <w:t>–</w:t>
      </w:r>
      <w:r w:rsidRPr="00925A2E">
        <w:rPr>
          <w:rFonts w:asciiTheme="minorHAnsi" w:hAnsiTheme="minorHAnsi" w:cstheme="minorHAnsi"/>
          <w:szCs w:val="24"/>
        </w:rPr>
        <w:t>2030</w:t>
      </w:r>
      <w:r w:rsidRPr="00925A2E">
        <w:rPr>
          <w:rFonts w:asciiTheme="minorHAnsi" w:hAnsiTheme="minorHAnsi" w:cstheme="minorHAnsi"/>
          <w:i/>
          <w:szCs w:val="24"/>
        </w:rPr>
        <w:t xml:space="preserve">, </w:t>
      </w:r>
      <w:r w:rsidRPr="00925A2E">
        <w:rPr>
          <w:rFonts w:asciiTheme="minorHAnsi" w:hAnsiTheme="minorHAnsi" w:cstheme="minorHAnsi"/>
          <w:szCs w:val="24"/>
        </w:rPr>
        <w:t>diagnozowanie potrzeb l</w:t>
      </w:r>
      <w:r w:rsidR="0069444E" w:rsidRPr="00925A2E">
        <w:rPr>
          <w:rFonts w:asciiTheme="minorHAnsi" w:hAnsiTheme="minorHAnsi" w:cstheme="minorHAnsi"/>
          <w:szCs w:val="24"/>
        </w:rPr>
        <w:t xml:space="preserve">okalnej społeczności romskiej </w:t>
      </w:r>
      <w:r w:rsidR="0069444E" w:rsidRPr="00925A2E">
        <w:rPr>
          <w:rFonts w:asciiTheme="minorHAnsi" w:hAnsiTheme="minorHAnsi" w:cstheme="minorHAnsi"/>
          <w:szCs w:val="24"/>
        </w:rPr>
        <w:lastRenderedPageBreak/>
        <w:t>w </w:t>
      </w:r>
      <w:r w:rsidRPr="00925A2E">
        <w:rPr>
          <w:rFonts w:asciiTheme="minorHAnsi" w:hAnsiTheme="minorHAnsi" w:cstheme="minorHAnsi"/>
          <w:szCs w:val="24"/>
        </w:rPr>
        <w:t>kontekście jej integracji z mieszkańcami danej JST, planowanie adekwatnych działań, omawianie potrzeb, wymiana dobrych praktyk, bieżące monitorowanie wdrażania Programu integracji 2021</w:t>
      </w:r>
      <w:r w:rsidR="00461D22" w:rsidRPr="00925A2E">
        <w:rPr>
          <w:rFonts w:asciiTheme="minorHAnsi" w:hAnsiTheme="minorHAnsi" w:cstheme="minorHAnsi"/>
          <w:szCs w:val="24"/>
        </w:rPr>
        <w:t>–</w:t>
      </w:r>
      <w:r w:rsidRPr="00925A2E">
        <w:rPr>
          <w:rFonts w:asciiTheme="minorHAnsi" w:hAnsiTheme="minorHAnsi" w:cstheme="minorHAnsi"/>
          <w:szCs w:val="24"/>
        </w:rPr>
        <w:t>2030</w:t>
      </w:r>
      <w:r w:rsidRPr="00925A2E">
        <w:rPr>
          <w:rFonts w:asciiTheme="minorHAnsi" w:hAnsiTheme="minorHAnsi" w:cstheme="minorHAnsi"/>
          <w:i/>
          <w:szCs w:val="24"/>
        </w:rPr>
        <w:t xml:space="preserve"> </w:t>
      </w:r>
      <w:r w:rsidRPr="00925A2E">
        <w:rPr>
          <w:rFonts w:asciiTheme="minorHAnsi" w:hAnsiTheme="minorHAnsi" w:cstheme="minorHAnsi"/>
          <w:szCs w:val="24"/>
        </w:rPr>
        <w:t>itd.; koszty takich spotkań powinny zostać uwzględnione w budżetach wojewodów</w:t>
      </w:r>
      <w:r w:rsidR="00AF4BEB" w:rsidRPr="00925A2E">
        <w:rPr>
          <w:rFonts w:asciiTheme="minorHAnsi" w:hAnsiTheme="minorHAnsi" w:cstheme="minorHAnsi"/>
          <w:szCs w:val="24"/>
        </w:rPr>
        <w:t>,</w:t>
      </w:r>
    </w:p>
    <w:p w14:paraId="65FF56C9" w14:textId="0459D522" w:rsidR="002D2E48" w:rsidRPr="00925A2E" w:rsidRDefault="002D2E48" w:rsidP="002D2E48">
      <w:pPr>
        <w:numPr>
          <w:ilvl w:val="0"/>
          <w:numId w:val="10"/>
        </w:numPr>
        <w:spacing w:after="120" w:line="276" w:lineRule="auto"/>
        <w:ind w:left="357" w:hanging="357"/>
        <w:contextualSpacing/>
        <w:jc w:val="both"/>
        <w:rPr>
          <w:rFonts w:asciiTheme="minorHAnsi" w:hAnsiTheme="minorHAnsi" w:cstheme="minorHAnsi"/>
          <w:szCs w:val="24"/>
        </w:rPr>
      </w:pPr>
      <w:r w:rsidRPr="00925A2E">
        <w:rPr>
          <w:rFonts w:asciiTheme="minorHAnsi" w:hAnsiTheme="minorHAnsi" w:cstheme="minorHAnsi"/>
          <w:szCs w:val="24"/>
        </w:rPr>
        <w:t xml:space="preserve">organizację cyklicznych (nie rzadziej niż 2 razy w roku) spotkań szkoleniowych dla </w:t>
      </w:r>
      <w:r w:rsidR="00045B41" w:rsidRPr="0028034A">
        <w:rPr>
          <w:rFonts w:asciiTheme="minorHAnsi" w:hAnsiTheme="minorHAnsi" w:cstheme="minorHAnsi"/>
          <w:color w:val="000000" w:themeColor="text1"/>
          <w:szCs w:val="24"/>
        </w:rPr>
        <w:t>AER</w:t>
      </w:r>
      <w:r w:rsidRPr="00925A2E">
        <w:rPr>
          <w:rFonts w:asciiTheme="minorHAnsi" w:hAnsiTheme="minorHAnsi" w:cstheme="minorHAnsi"/>
          <w:szCs w:val="24"/>
        </w:rPr>
        <w:t xml:space="preserve"> oraz nauczycieli wspomagających; corocznie MSWiA przekaże urzędom wojewódzkim ramowy zakres szkolenia (przygotowany we współpracy z MEN i JST), uwzględniający priorytetowe zagadnienia; ponadto, tematem spotkań szkoleniowych będą zdiagnozowane na terenie województwa problemy wskazane przez </w:t>
      </w:r>
      <w:r w:rsidR="004B6DB9">
        <w:rPr>
          <w:rFonts w:asciiTheme="minorHAnsi" w:hAnsiTheme="minorHAnsi" w:cstheme="minorHAnsi"/>
          <w:szCs w:val="24"/>
        </w:rPr>
        <w:t>AER</w:t>
      </w:r>
      <w:r w:rsidRPr="00925A2E">
        <w:rPr>
          <w:rFonts w:asciiTheme="minorHAnsi" w:hAnsiTheme="minorHAnsi" w:cstheme="minorHAnsi"/>
          <w:szCs w:val="24"/>
        </w:rPr>
        <w:t>, nauczycieli wspomagających, JST lub MSWiA i MEN; w szkoleniu mogą brać udział – w charakterze wykładowców – zaproszeni eksperci, zgodnie ze wskazaną tematyką szkolenia, a także przedstawiciele MSWiA</w:t>
      </w:r>
      <w:r w:rsidR="00DA1D84" w:rsidRPr="00925A2E">
        <w:rPr>
          <w:rFonts w:asciiTheme="minorHAnsi" w:hAnsiTheme="minorHAnsi" w:cstheme="minorHAnsi"/>
          <w:szCs w:val="24"/>
        </w:rPr>
        <w:t xml:space="preserve"> i MEN</w:t>
      </w:r>
      <w:r w:rsidR="00AF4BEB" w:rsidRPr="00925A2E">
        <w:rPr>
          <w:rFonts w:asciiTheme="minorHAnsi" w:hAnsiTheme="minorHAnsi" w:cstheme="minorHAnsi"/>
          <w:szCs w:val="24"/>
        </w:rPr>
        <w:t>,</w:t>
      </w:r>
      <w:r w:rsidRPr="00925A2E">
        <w:rPr>
          <w:rFonts w:asciiTheme="minorHAnsi" w:hAnsiTheme="minorHAnsi" w:cstheme="minorHAnsi"/>
          <w:szCs w:val="24"/>
        </w:rPr>
        <w:t xml:space="preserve"> </w:t>
      </w:r>
    </w:p>
    <w:p w14:paraId="0FB14DF1" w14:textId="2EFBCD1C" w:rsidR="002D2E48" w:rsidRPr="00925A2E" w:rsidRDefault="002D2E48" w:rsidP="002D2E48">
      <w:pPr>
        <w:numPr>
          <w:ilvl w:val="0"/>
          <w:numId w:val="10"/>
        </w:numPr>
        <w:spacing w:after="120" w:line="276" w:lineRule="auto"/>
        <w:ind w:left="357" w:hanging="357"/>
        <w:contextualSpacing/>
        <w:jc w:val="both"/>
        <w:rPr>
          <w:rFonts w:asciiTheme="minorHAnsi" w:hAnsiTheme="minorHAnsi" w:cstheme="minorHAnsi"/>
          <w:szCs w:val="24"/>
        </w:rPr>
      </w:pPr>
      <w:r w:rsidRPr="00925A2E">
        <w:rPr>
          <w:rFonts w:asciiTheme="minorHAnsi" w:hAnsiTheme="minorHAnsi" w:cstheme="minorHAnsi"/>
          <w:szCs w:val="24"/>
        </w:rPr>
        <w:t xml:space="preserve">systematyczne monitorowanie działalności finansowanych z </w:t>
      </w:r>
      <w:r w:rsidRPr="00B4004A">
        <w:rPr>
          <w:rFonts w:asciiTheme="minorHAnsi" w:hAnsiTheme="minorHAnsi" w:cstheme="minorHAnsi"/>
          <w:i/>
          <w:szCs w:val="24"/>
        </w:rPr>
        <w:t>Programu integracji 2021</w:t>
      </w:r>
      <w:r w:rsidR="003E0E7C" w:rsidRPr="00925A2E">
        <w:rPr>
          <w:rFonts w:asciiTheme="minorHAnsi" w:hAnsiTheme="minorHAnsi" w:cstheme="minorHAnsi"/>
        </w:rPr>
        <w:t>–</w:t>
      </w:r>
      <w:r w:rsidRPr="00B4004A">
        <w:rPr>
          <w:rFonts w:asciiTheme="minorHAnsi" w:hAnsiTheme="minorHAnsi" w:cstheme="minorHAnsi"/>
          <w:i/>
          <w:szCs w:val="24"/>
        </w:rPr>
        <w:t>2030</w:t>
      </w:r>
      <w:r w:rsidRPr="00706803">
        <w:rPr>
          <w:rFonts w:asciiTheme="minorHAnsi" w:hAnsiTheme="minorHAnsi" w:cstheme="minorHAnsi"/>
          <w:szCs w:val="24"/>
        </w:rPr>
        <w:t xml:space="preserve"> </w:t>
      </w:r>
      <w:r w:rsidRPr="00925A2E">
        <w:rPr>
          <w:rFonts w:asciiTheme="minorHAnsi" w:hAnsiTheme="minorHAnsi" w:cstheme="minorHAnsi"/>
          <w:szCs w:val="24"/>
        </w:rPr>
        <w:t>świetlic środowiskowych prowadzonych przez organizacje pozarządowe, zwłaszcza w</w:t>
      </w:r>
      <w:r w:rsidR="005A6102">
        <w:rPr>
          <w:rFonts w:asciiTheme="minorHAnsi" w:hAnsiTheme="minorHAnsi" w:cstheme="minorHAnsi"/>
          <w:szCs w:val="24"/>
        </w:rPr>
        <w:t xml:space="preserve"> </w:t>
      </w:r>
      <w:r w:rsidRPr="00925A2E">
        <w:rPr>
          <w:rFonts w:asciiTheme="minorHAnsi" w:hAnsiTheme="minorHAnsi" w:cstheme="minorHAnsi"/>
          <w:szCs w:val="24"/>
        </w:rPr>
        <w:t>kontekście ram</w:t>
      </w:r>
      <w:r w:rsidR="00AF4BEB" w:rsidRPr="00925A2E">
        <w:rPr>
          <w:rFonts w:asciiTheme="minorHAnsi" w:hAnsiTheme="minorHAnsi" w:cstheme="minorHAnsi"/>
          <w:szCs w:val="24"/>
        </w:rPr>
        <w:t>owych planów działania świetlic</w:t>
      </w:r>
      <w:r w:rsidRPr="00925A2E">
        <w:rPr>
          <w:rFonts w:asciiTheme="minorHAnsi" w:hAnsiTheme="minorHAnsi" w:cstheme="minorHAnsi"/>
          <w:szCs w:val="24"/>
        </w:rPr>
        <w:t>.</w:t>
      </w:r>
    </w:p>
    <w:p w14:paraId="554196AD" w14:textId="77777777" w:rsidR="00AF4BEB" w:rsidRPr="00925A2E" w:rsidRDefault="00AF4BEB" w:rsidP="00AF4BEB">
      <w:pPr>
        <w:spacing w:after="120" w:line="276" w:lineRule="auto"/>
        <w:ind w:left="357"/>
        <w:contextualSpacing/>
        <w:jc w:val="both"/>
        <w:rPr>
          <w:rFonts w:asciiTheme="minorHAnsi" w:hAnsiTheme="minorHAnsi" w:cstheme="minorHAnsi"/>
          <w:szCs w:val="24"/>
        </w:rPr>
      </w:pPr>
    </w:p>
    <w:p w14:paraId="2007BFC3" w14:textId="0CF887A3" w:rsidR="002D2E48" w:rsidRPr="00925A2E" w:rsidRDefault="002D2E48" w:rsidP="002D2E48">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Powyższe rozwiązania, innowacyjne w stosunku do poprzednich strategii, pozwolą na aktywny dialog i roboczą współpracę Pełnomocników wojewodów z kluczowym dla integracji społeczności romskiej poziomem lokalnym oraz bieżące reagowanie na pojawiające się problemy. Organizacja spotkań szkoleniowych </w:t>
      </w:r>
      <w:r w:rsidR="004B6DB9">
        <w:rPr>
          <w:rFonts w:asciiTheme="minorHAnsi" w:hAnsiTheme="minorHAnsi" w:cstheme="minorHAnsi"/>
          <w:szCs w:val="24"/>
        </w:rPr>
        <w:t>AER</w:t>
      </w:r>
      <w:r w:rsidRPr="00925A2E">
        <w:rPr>
          <w:rFonts w:asciiTheme="minorHAnsi" w:hAnsiTheme="minorHAnsi" w:cstheme="minorHAnsi"/>
          <w:szCs w:val="24"/>
        </w:rPr>
        <w:t xml:space="preserve"> oraz nauczycieli wspomagających pozwoli na uzyskanie relatywnie ustandaryzowanego poziomu ich kompetencji w całym kraju i</w:t>
      </w:r>
      <w:r w:rsidR="005A6102">
        <w:rPr>
          <w:rFonts w:asciiTheme="minorHAnsi" w:hAnsiTheme="minorHAnsi" w:cstheme="minorHAnsi"/>
          <w:szCs w:val="24"/>
        </w:rPr>
        <w:t xml:space="preserve"> </w:t>
      </w:r>
      <w:r w:rsidRPr="00925A2E">
        <w:rPr>
          <w:rFonts w:asciiTheme="minorHAnsi" w:hAnsiTheme="minorHAnsi" w:cstheme="minorHAnsi"/>
          <w:szCs w:val="24"/>
        </w:rPr>
        <w:t xml:space="preserve">jednocześnie bieżące monitorowanie </w:t>
      </w:r>
      <w:r w:rsidR="00AF4BEB" w:rsidRPr="00925A2E">
        <w:rPr>
          <w:rFonts w:asciiTheme="minorHAnsi" w:hAnsiTheme="minorHAnsi" w:cstheme="minorHAnsi"/>
          <w:szCs w:val="24"/>
        </w:rPr>
        <w:t xml:space="preserve">przez Pełnomocników wojewodów </w:t>
      </w:r>
      <w:r w:rsidRPr="00925A2E">
        <w:rPr>
          <w:rFonts w:asciiTheme="minorHAnsi" w:hAnsiTheme="minorHAnsi" w:cstheme="minorHAnsi"/>
          <w:szCs w:val="24"/>
        </w:rPr>
        <w:t xml:space="preserve">problemów. </w:t>
      </w:r>
      <w:r w:rsidR="0069444E" w:rsidRPr="00925A2E">
        <w:rPr>
          <w:rFonts w:asciiTheme="minorHAnsi" w:hAnsiTheme="minorHAnsi" w:cstheme="minorHAnsi"/>
          <w:szCs w:val="24"/>
        </w:rPr>
        <w:t>Spotkania</w:t>
      </w:r>
      <w:r w:rsidR="00AF4BEB" w:rsidRPr="00925A2E">
        <w:rPr>
          <w:rFonts w:asciiTheme="minorHAnsi" w:hAnsiTheme="minorHAnsi" w:cstheme="minorHAnsi"/>
          <w:szCs w:val="24"/>
        </w:rPr>
        <w:t xml:space="preserve"> te będą finansowane z</w:t>
      </w:r>
      <w:r w:rsidR="005A6102">
        <w:rPr>
          <w:rFonts w:asciiTheme="minorHAnsi" w:hAnsiTheme="minorHAnsi" w:cstheme="minorHAnsi"/>
          <w:szCs w:val="24"/>
        </w:rPr>
        <w:t xml:space="preserve"> </w:t>
      </w:r>
      <w:r w:rsidR="0069444E" w:rsidRPr="00925A2E">
        <w:rPr>
          <w:rFonts w:asciiTheme="minorHAnsi" w:hAnsiTheme="minorHAnsi" w:cstheme="minorHAnsi"/>
          <w:szCs w:val="24"/>
        </w:rPr>
        <w:t xml:space="preserve">budżetu </w:t>
      </w:r>
      <w:r w:rsidR="0069444E" w:rsidRPr="00706803">
        <w:rPr>
          <w:rFonts w:asciiTheme="minorHAnsi" w:hAnsiTheme="minorHAnsi" w:cstheme="minorHAnsi"/>
          <w:szCs w:val="24"/>
        </w:rPr>
        <w:t>Programu Integracji 2021</w:t>
      </w:r>
      <w:r w:rsidR="00461D22" w:rsidRPr="00925A2E">
        <w:rPr>
          <w:rFonts w:asciiTheme="minorHAnsi" w:hAnsiTheme="minorHAnsi" w:cstheme="minorHAnsi"/>
          <w:szCs w:val="24"/>
        </w:rPr>
        <w:t>–</w:t>
      </w:r>
      <w:r w:rsidR="0069444E" w:rsidRPr="00706803">
        <w:rPr>
          <w:rFonts w:asciiTheme="minorHAnsi" w:hAnsiTheme="minorHAnsi" w:cstheme="minorHAnsi"/>
          <w:szCs w:val="24"/>
        </w:rPr>
        <w:t xml:space="preserve">2030 </w:t>
      </w:r>
      <w:r w:rsidR="0069444E" w:rsidRPr="00925A2E">
        <w:rPr>
          <w:rFonts w:asciiTheme="minorHAnsi" w:hAnsiTheme="minorHAnsi" w:cstheme="minorHAnsi"/>
          <w:szCs w:val="24"/>
        </w:rPr>
        <w:t>na podstawie złożonych przez urzędy wojewódzkie wniosków</w:t>
      </w:r>
      <w:r w:rsidR="005A6102">
        <w:rPr>
          <w:rFonts w:asciiTheme="minorHAnsi" w:hAnsiTheme="minorHAnsi" w:cstheme="minorHAnsi"/>
          <w:szCs w:val="24"/>
        </w:rPr>
        <w:t xml:space="preserve"> (wyłączonych z </w:t>
      </w:r>
      <w:r w:rsidR="00AF4BEB" w:rsidRPr="00925A2E">
        <w:rPr>
          <w:rFonts w:asciiTheme="minorHAnsi" w:hAnsiTheme="minorHAnsi" w:cstheme="minorHAnsi"/>
          <w:szCs w:val="24"/>
        </w:rPr>
        <w:t xml:space="preserve">oceny Komisji wojewódzkich, o których mowa w pkt. </w:t>
      </w:r>
      <w:r w:rsidR="0095107D" w:rsidRPr="00925A2E">
        <w:rPr>
          <w:rFonts w:asciiTheme="minorHAnsi" w:hAnsiTheme="minorHAnsi" w:cstheme="minorHAnsi"/>
          <w:szCs w:val="24"/>
        </w:rPr>
        <w:t>4.6.3.</w:t>
      </w:r>
    </w:p>
    <w:p w14:paraId="378AC6C6" w14:textId="52855EDE" w:rsidR="001803F6" w:rsidRDefault="002D2E48"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W województwach, gdzie zatrudnionych jest niewielu </w:t>
      </w:r>
      <w:r w:rsidR="004B6DB9">
        <w:rPr>
          <w:rFonts w:asciiTheme="minorHAnsi" w:hAnsiTheme="minorHAnsi" w:cstheme="minorHAnsi"/>
          <w:szCs w:val="24"/>
        </w:rPr>
        <w:t>AER</w:t>
      </w:r>
      <w:r w:rsidRPr="00925A2E">
        <w:rPr>
          <w:rFonts w:asciiTheme="minorHAnsi" w:hAnsiTheme="minorHAnsi" w:cstheme="minorHAnsi"/>
          <w:szCs w:val="24"/>
        </w:rPr>
        <w:t xml:space="preserve"> i/lub nauczycieli wspomagających edukację tych uczniów, możliwie jest wspólne organizowanie takich spotkań dla więcej niż jednego województwa na zasadzie porozumienia między urzędami i/lub oddelegowanie </w:t>
      </w:r>
      <w:r w:rsidR="004B6DB9">
        <w:rPr>
          <w:rFonts w:asciiTheme="minorHAnsi" w:hAnsiTheme="minorHAnsi" w:cstheme="minorHAnsi"/>
          <w:szCs w:val="24"/>
        </w:rPr>
        <w:t>AER</w:t>
      </w:r>
      <w:r w:rsidRPr="00925A2E">
        <w:rPr>
          <w:rFonts w:asciiTheme="minorHAnsi" w:hAnsiTheme="minorHAnsi" w:cstheme="minorHAnsi"/>
          <w:szCs w:val="24"/>
        </w:rPr>
        <w:t xml:space="preserve"> i/lub nauczycieli wspomagających (lub nauczycieli zainteresowanych tą tematyką) na szkolenie do innego województwa.</w:t>
      </w:r>
      <w:r w:rsidR="0095107D" w:rsidRPr="00925A2E">
        <w:rPr>
          <w:rFonts w:asciiTheme="minorHAnsi" w:hAnsiTheme="minorHAnsi" w:cstheme="minorHAnsi"/>
          <w:szCs w:val="24"/>
        </w:rPr>
        <w:t xml:space="preserve"> </w:t>
      </w:r>
      <w:r w:rsidR="0095107D" w:rsidRPr="00660B56">
        <w:rPr>
          <w:rFonts w:asciiTheme="minorHAnsi" w:hAnsiTheme="minorHAnsi" w:cstheme="minorHAnsi"/>
          <w:szCs w:val="24"/>
        </w:rPr>
        <w:t>W uzasadnionej sytuacji, gdy nie jest możliwe zorganizowanie spotkań szkoleniowych w zaproponowanej formie, możliwe są inne formy szkoleń.</w:t>
      </w:r>
    </w:p>
    <w:p w14:paraId="514B75BC" w14:textId="038C2439" w:rsidR="00F826DF" w:rsidRPr="00514217" w:rsidRDefault="00765880" w:rsidP="00740DAA">
      <w:pPr>
        <w:spacing w:after="120" w:line="276" w:lineRule="auto"/>
        <w:jc w:val="both"/>
        <w:rPr>
          <w:rFonts w:asciiTheme="minorHAnsi" w:hAnsiTheme="minorHAnsi" w:cstheme="minorHAnsi"/>
          <w:color w:val="000000" w:themeColor="text1"/>
          <w:szCs w:val="24"/>
        </w:rPr>
      </w:pPr>
      <w:r w:rsidRPr="00514217">
        <w:rPr>
          <w:rFonts w:asciiTheme="minorHAnsi" w:hAnsiTheme="minorHAnsi" w:cstheme="minorHAnsi"/>
          <w:color w:val="000000" w:themeColor="text1"/>
          <w:szCs w:val="24"/>
        </w:rPr>
        <w:t xml:space="preserve">Zadania </w:t>
      </w:r>
      <w:r w:rsidR="00F826DF" w:rsidRPr="00514217">
        <w:rPr>
          <w:rFonts w:asciiTheme="minorHAnsi" w:hAnsiTheme="minorHAnsi" w:cstheme="minorHAnsi"/>
          <w:color w:val="000000" w:themeColor="text1"/>
          <w:szCs w:val="24"/>
        </w:rPr>
        <w:t>systemowe będą realizowane w ramach środków zabezpieczonych w cz. 83, cz. 43 oraz cz. 30 budżetu państwa.</w:t>
      </w:r>
    </w:p>
    <w:p w14:paraId="61F85CB0" w14:textId="310699EE" w:rsidR="001803F6" w:rsidRPr="0028034A" w:rsidRDefault="00E81FD0" w:rsidP="000E2F1F">
      <w:pPr>
        <w:pStyle w:val="Nagwek2"/>
        <w:numPr>
          <w:ilvl w:val="1"/>
          <w:numId w:val="32"/>
        </w:numPr>
        <w:spacing w:before="120" w:after="120" w:line="360" w:lineRule="auto"/>
        <w:ind w:left="720"/>
        <w:rPr>
          <w:rFonts w:asciiTheme="minorHAnsi" w:hAnsiTheme="minorHAnsi" w:cstheme="minorHAnsi"/>
          <w:i w:val="0"/>
          <w:color w:val="000000" w:themeColor="text1"/>
        </w:rPr>
      </w:pPr>
      <w:bookmarkStart w:id="71" w:name="_Toc56670004"/>
      <w:r w:rsidRPr="0028034A">
        <w:rPr>
          <w:rFonts w:asciiTheme="minorHAnsi" w:hAnsiTheme="minorHAnsi" w:cstheme="minorHAnsi"/>
          <w:i w:val="0"/>
          <w:color w:val="000000" w:themeColor="text1"/>
        </w:rPr>
        <w:t>Mierniki i w</w:t>
      </w:r>
      <w:r w:rsidR="00F56E0F" w:rsidRPr="0028034A">
        <w:rPr>
          <w:rFonts w:asciiTheme="minorHAnsi" w:hAnsiTheme="minorHAnsi" w:cstheme="minorHAnsi"/>
          <w:i w:val="0"/>
          <w:color w:val="000000" w:themeColor="text1"/>
        </w:rPr>
        <w:t>skaźniki</w:t>
      </w:r>
      <w:r w:rsidR="00BA1071" w:rsidRPr="0028034A">
        <w:rPr>
          <w:rStyle w:val="Odwoanieprzypisudolnego"/>
          <w:rFonts w:asciiTheme="minorHAnsi" w:eastAsiaTheme="majorEastAsia" w:hAnsiTheme="minorHAnsi"/>
          <w:i w:val="0"/>
          <w:color w:val="000000" w:themeColor="text1"/>
        </w:rPr>
        <w:footnoteReference w:id="55"/>
      </w:r>
      <w:bookmarkEnd w:id="71"/>
      <w:r w:rsidR="00461D22">
        <w:rPr>
          <w:rFonts w:asciiTheme="minorHAnsi" w:hAnsiTheme="minorHAnsi" w:cstheme="minorHAnsi"/>
          <w:i w:val="0"/>
          <w:color w:val="000000" w:themeColor="text1"/>
          <w:vertAlign w:val="superscript"/>
        </w:rPr>
        <w:t>)</w:t>
      </w:r>
      <w:r w:rsidR="00F56E0F" w:rsidRPr="0028034A">
        <w:rPr>
          <w:rFonts w:asciiTheme="minorHAnsi" w:hAnsiTheme="minorHAnsi" w:cstheme="minorHAnsi"/>
          <w:i w:val="0"/>
          <w:color w:val="000000" w:themeColor="text1"/>
        </w:rPr>
        <w:t xml:space="preserve"> </w:t>
      </w:r>
    </w:p>
    <w:p w14:paraId="3202F4C0" w14:textId="3578313C" w:rsidR="00F56E0F" w:rsidRDefault="00F85D98" w:rsidP="00740DAA">
      <w:pPr>
        <w:spacing w:after="120" w:line="276" w:lineRule="auto"/>
        <w:jc w:val="both"/>
        <w:rPr>
          <w:rFonts w:asciiTheme="minorHAnsi" w:hAnsiTheme="minorHAnsi" w:cstheme="minorHAnsi"/>
          <w:szCs w:val="24"/>
        </w:rPr>
      </w:pPr>
      <w:r w:rsidRPr="0028034A">
        <w:rPr>
          <w:rFonts w:asciiTheme="minorHAnsi" w:hAnsiTheme="minorHAnsi" w:cstheme="minorHAnsi"/>
          <w:i/>
          <w:color w:val="000000" w:themeColor="text1"/>
          <w:szCs w:val="24"/>
        </w:rPr>
        <w:t>Program</w:t>
      </w:r>
      <w:r w:rsidRPr="0028034A">
        <w:rPr>
          <w:rFonts w:asciiTheme="minorHAnsi" w:hAnsiTheme="minorHAnsi" w:cstheme="minorHAnsi"/>
          <w:color w:val="000000" w:themeColor="text1"/>
          <w:szCs w:val="24"/>
        </w:rPr>
        <w:t xml:space="preserve"> definiuje istotne dla szacowania procesu integracji Romów </w:t>
      </w:r>
      <w:r w:rsidR="0028034A" w:rsidRPr="0028034A">
        <w:rPr>
          <w:rFonts w:asciiTheme="minorHAnsi" w:hAnsiTheme="minorHAnsi" w:cstheme="minorHAnsi"/>
          <w:color w:val="000000" w:themeColor="text1"/>
          <w:szCs w:val="24"/>
        </w:rPr>
        <w:t>zjawiska, jako</w:t>
      </w:r>
      <w:r w:rsidRPr="0028034A">
        <w:rPr>
          <w:rFonts w:asciiTheme="minorHAnsi" w:hAnsiTheme="minorHAnsi" w:cstheme="minorHAnsi"/>
          <w:color w:val="000000" w:themeColor="text1"/>
          <w:szCs w:val="24"/>
        </w:rPr>
        <w:t xml:space="preserve"> „mierniki”, zaś u</w:t>
      </w:r>
      <w:r w:rsidR="00AA662C" w:rsidRPr="0028034A">
        <w:rPr>
          <w:rFonts w:asciiTheme="minorHAnsi" w:hAnsiTheme="minorHAnsi" w:cstheme="minorHAnsi"/>
          <w:color w:val="000000" w:themeColor="text1"/>
          <w:szCs w:val="24"/>
        </w:rPr>
        <w:t xml:space="preserve">żyte w </w:t>
      </w:r>
      <w:r w:rsidR="00AA662C" w:rsidRPr="0028034A">
        <w:rPr>
          <w:rFonts w:asciiTheme="minorHAnsi" w:hAnsiTheme="minorHAnsi" w:cstheme="minorHAnsi"/>
          <w:i/>
          <w:color w:val="000000" w:themeColor="text1"/>
          <w:szCs w:val="24"/>
        </w:rPr>
        <w:t>Programie</w:t>
      </w:r>
      <w:r w:rsidR="00AA662C" w:rsidRPr="0028034A">
        <w:rPr>
          <w:rFonts w:asciiTheme="minorHAnsi" w:hAnsiTheme="minorHAnsi" w:cstheme="minorHAnsi"/>
          <w:color w:val="000000" w:themeColor="text1"/>
          <w:szCs w:val="24"/>
        </w:rPr>
        <w:t xml:space="preserve"> </w:t>
      </w:r>
      <w:r w:rsidR="00BA1071" w:rsidRPr="0028034A">
        <w:rPr>
          <w:rFonts w:asciiTheme="minorHAnsi" w:hAnsiTheme="minorHAnsi" w:cstheme="minorHAnsi"/>
          <w:color w:val="000000" w:themeColor="text1"/>
          <w:szCs w:val="24"/>
        </w:rPr>
        <w:t>wskaźniki</w:t>
      </w:r>
      <w:r w:rsidR="00AA662C" w:rsidRPr="0028034A">
        <w:rPr>
          <w:rFonts w:asciiTheme="minorHAnsi" w:hAnsiTheme="minorHAnsi" w:cstheme="minorHAnsi"/>
          <w:color w:val="000000" w:themeColor="text1"/>
          <w:szCs w:val="24"/>
        </w:rPr>
        <w:t xml:space="preserve"> skonstruowano na podstawie danych statystycznych i edukacyjnych</w:t>
      </w:r>
      <w:r w:rsidR="00AA662C" w:rsidRPr="00AA662C">
        <w:rPr>
          <w:rFonts w:asciiTheme="minorHAnsi" w:hAnsiTheme="minorHAnsi" w:cstheme="minorHAnsi"/>
          <w:szCs w:val="24"/>
        </w:rPr>
        <w:t xml:space="preserve">, pochodzących z NSP’02, NSP’11 i SIO oraz na podstawie danych pochodzących z realizacji </w:t>
      </w:r>
      <w:r w:rsidR="00AA662C" w:rsidRPr="00AA662C">
        <w:rPr>
          <w:rFonts w:asciiTheme="minorHAnsi" w:hAnsiTheme="minorHAnsi" w:cstheme="minorHAnsi"/>
          <w:i/>
          <w:szCs w:val="24"/>
        </w:rPr>
        <w:t>Programu integracji 2014</w:t>
      </w:r>
      <w:r w:rsidR="00461D22" w:rsidRPr="00925A2E">
        <w:rPr>
          <w:rFonts w:asciiTheme="minorHAnsi" w:hAnsiTheme="minorHAnsi" w:cstheme="minorHAnsi"/>
          <w:szCs w:val="24"/>
        </w:rPr>
        <w:t>–</w:t>
      </w:r>
      <w:r w:rsidR="00AA662C" w:rsidRPr="00AA662C">
        <w:rPr>
          <w:rFonts w:asciiTheme="minorHAnsi" w:hAnsiTheme="minorHAnsi" w:cstheme="minorHAnsi"/>
          <w:i/>
          <w:szCs w:val="24"/>
        </w:rPr>
        <w:t>2020</w:t>
      </w:r>
      <w:r w:rsidR="00AA662C" w:rsidRPr="00AA662C">
        <w:rPr>
          <w:rFonts w:asciiTheme="minorHAnsi" w:hAnsiTheme="minorHAnsi" w:cstheme="minorHAnsi"/>
          <w:szCs w:val="24"/>
        </w:rPr>
        <w:t>.</w:t>
      </w:r>
    </w:p>
    <w:p w14:paraId="6A12A505" w14:textId="77777777" w:rsidR="00511B54" w:rsidRDefault="00511B54" w:rsidP="005A6102">
      <w:pPr>
        <w:spacing w:after="120" w:line="276" w:lineRule="auto"/>
        <w:jc w:val="both"/>
        <w:rPr>
          <w:rFonts w:asciiTheme="minorHAnsi" w:hAnsiTheme="minorHAnsi" w:cstheme="minorHAnsi"/>
          <w:szCs w:val="24"/>
        </w:rPr>
      </w:pPr>
    </w:p>
    <w:p w14:paraId="3D2DA0A9" w14:textId="77777777" w:rsidR="00511B54" w:rsidRDefault="00511B54" w:rsidP="00511B54">
      <w:pPr>
        <w:autoSpaceDE/>
        <w:autoSpaceDN/>
        <w:adjustRightInd/>
        <w:spacing w:line="240" w:lineRule="auto"/>
        <w:jc w:val="center"/>
        <w:rPr>
          <w:rFonts w:asciiTheme="minorHAnsi" w:eastAsiaTheme="minorHAnsi" w:hAnsiTheme="minorHAnsi" w:cstheme="minorHAnsi"/>
          <w:b/>
          <w:kern w:val="0"/>
          <w:sz w:val="18"/>
          <w:szCs w:val="18"/>
        </w:rPr>
        <w:sectPr w:rsidR="00511B54" w:rsidSect="006F257C">
          <w:footerReference w:type="default" r:id="rId40"/>
          <w:pgSz w:w="11906" w:h="16838"/>
          <w:pgMar w:top="1417" w:right="1417" w:bottom="1417" w:left="1417" w:header="708" w:footer="680" w:gutter="0"/>
          <w:cols w:space="708"/>
          <w:formProt w:val="0"/>
          <w:noEndnote/>
          <w:titlePg/>
          <w:docGrid w:linePitch="299"/>
        </w:sectPr>
      </w:pPr>
    </w:p>
    <w:tbl>
      <w:tblPr>
        <w:tblStyle w:val="Tabela-Siatka"/>
        <w:tblW w:w="15588" w:type="dxa"/>
        <w:jc w:val="center"/>
        <w:tblLook w:val="04A0" w:firstRow="1" w:lastRow="0" w:firstColumn="1" w:lastColumn="0" w:noHBand="0" w:noVBand="1"/>
      </w:tblPr>
      <w:tblGrid>
        <w:gridCol w:w="8642"/>
        <w:gridCol w:w="2552"/>
        <w:gridCol w:w="2126"/>
        <w:gridCol w:w="2268"/>
      </w:tblGrid>
      <w:tr w:rsidR="00692DA2" w:rsidRPr="00692DA2" w14:paraId="04015EE1" w14:textId="77777777" w:rsidTr="005B75BD">
        <w:trPr>
          <w:trHeight w:val="218"/>
          <w:jc w:val="center"/>
        </w:trPr>
        <w:tc>
          <w:tcPr>
            <w:tcW w:w="8642" w:type="dxa"/>
            <w:shd w:val="clear" w:color="auto" w:fill="FFFFFF" w:themeFill="background1"/>
            <w:vAlign w:val="center"/>
          </w:tcPr>
          <w:p w14:paraId="08F9029C" w14:textId="77777777" w:rsidR="00692DA2" w:rsidRPr="00692DA2" w:rsidRDefault="00692DA2" w:rsidP="005B75BD">
            <w:pPr>
              <w:jc w:val="center"/>
              <w:rPr>
                <w:rFonts w:asciiTheme="minorHAnsi" w:hAnsiTheme="minorHAnsi" w:cstheme="minorHAnsi"/>
                <w:b/>
                <w:sz w:val="18"/>
                <w:szCs w:val="18"/>
              </w:rPr>
            </w:pPr>
            <w:r w:rsidRPr="00692DA2">
              <w:rPr>
                <w:rFonts w:asciiTheme="minorHAnsi" w:hAnsiTheme="minorHAnsi" w:cstheme="minorHAnsi"/>
                <w:b/>
                <w:sz w:val="18"/>
                <w:szCs w:val="18"/>
              </w:rPr>
              <w:lastRenderedPageBreak/>
              <w:t xml:space="preserve">Mierniki (E1-E10 i M1)) </w:t>
            </w:r>
          </w:p>
          <w:p w14:paraId="53E5BFC3" w14:textId="77777777" w:rsidR="00692DA2" w:rsidRPr="00692DA2" w:rsidRDefault="00692DA2" w:rsidP="005B75BD">
            <w:pPr>
              <w:jc w:val="center"/>
              <w:rPr>
                <w:rFonts w:asciiTheme="minorHAnsi" w:hAnsiTheme="minorHAnsi" w:cstheme="minorHAnsi"/>
                <w:b/>
                <w:color w:val="FFFFFF" w:themeColor="background1"/>
                <w:sz w:val="18"/>
                <w:szCs w:val="18"/>
              </w:rPr>
            </w:pPr>
          </w:p>
        </w:tc>
        <w:tc>
          <w:tcPr>
            <w:tcW w:w="2552" w:type="dxa"/>
            <w:vMerge w:val="restart"/>
            <w:shd w:val="clear" w:color="auto" w:fill="44546A" w:themeFill="text2"/>
            <w:vAlign w:val="center"/>
          </w:tcPr>
          <w:p w14:paraId="2FFA724F" w14:textId="77777777" w:rsidR="00692DA2" w:rsidRPr="00692DA2" w:rsidRDefault="00692DA2" w:rsidP="005B75BD">
            <w:pPr>
              <w:jc w:val="center"/>
              <w:rPr>
                <w:rFonts w:asciiTheme="minorHAnsi" w:hAnsiTheme="minorHAnsi" w:cstheme="minorHAnsi"/>
                <w:color w:val="FFFFFF" w:themeColor="background1"/>
                <w:sz w:val="18"/>
                <w:szCs w:val="18"/>
              </w:rPr>
            </w:pPr>
            <w:r w:rsidRPr="00692DA2">
              <w:rPr>
                <w:rFonts w:asciiTheme="minorHAnsi" w:hAnsiTheme="minorHAnsi" w:cstheme="minorHAnsi"/>
                <w:b/>
                <w:color w:val="FFFFFF" w:themeColor="background1"/>
                <w:sz w:val="18"/>
                <w:szCs w:val="18"/>
              </w:rPr>
              <w:t>wskaźnik</w:t>
            </w:r>
            <w:r w:rsidRPr="00692DA2">
              <w:rPr>
                <w:rFonts w:asciiTheme="minorHAnsi" w:hAnsiTheme="minorHAnsi" w:cstheme="minorHAnsi"/>
                <w:color w:val="FFFFFF" w:themeColor="background1"/>
                <w:sz w:val="18"/>
                <w:szCs w:val="18"/>
              </w:rPr>
              <w:t xml:space="preserve"> </w:t>
            </w:r>
            <w:r w:rsidRPr="00692DA2">
              <w:rPr>
                <w:rFonts w:asciiTheme="minorHAnsi" w:hAnsiTheme="minorHAnsi" w:cstheme="minorHAnsi"/>
                <w:b/>
                <w:color w:val="FFFFFF" w:themeColor="background1"/>
                <w:sz w:val="18"/>
                <w:szCs w:val="18"/>
              </w:rPr>
              <w:t>bazowy</w:t>
            </w:r>
          </w:p>
        </w:tc>
        <w:tc>
          <w:tcPr>
            <w:tcW w:w="2126" w:type="dxa"/>
            <w:vMerge w:val="restart"/>
            <w:shd w:val="clear" w:color="auto" w:fill="44546A" w:themeFill="text2"/>
            <w:vAlign w:val="center"/>
          </w:tcPr>
          <w:p w14:paraId="36000BB4" w14:textId="77777777" w:rsidR="00692DA2" w:rsidRPr="00692DA2" w:rsidRDefault="00692DA2" w:rsidP="005B75BD">
            <w:pPr>
              <w:jc w:val="center"/>
              <w:rPr>
                <w:rFonts w:asciiTheme="minorHAnsi" w:hAnsiTheme="minorHAnsi" w:cstheme="minorHAnsi"/>
                <w:b/>
                <w:color w:val="FFFFFF" w:themeColor="background1"/>
                <w:sz w:val="18"/>
                <w:szCs w:val="18"/>
              </w:rPr>
            </w:pPr>
            <w:r w:rsidRPr="00692DA2">
              <w:rPr>
                <w:rFonts w:asciiTheme="minorHAnsi" w:hAnsiTheme="minorHAnsi" w:cstheme="minorHAnsi"/>
                <w:b/>
                <w:color w:val="FFFFFF" w:themeColor="background1"/>
                <w:sz w:val="18"/>
                <w:szCs w:val="18"/>
              </w:rPr>
              <w:t>założony wskaźnik średnioroczny ’21-30</w:t>
            </w:r>
          </w:p>
        </w:tc>
        <w:tc>
          <w:tcPr>
            <w:tcW w:w="2268" w:type="dxa"/>
            <w:vMerge w:val="restart"/>
            <w:shd w:val="clear" w:color="auto" w:fill="44546A" w:themeFill="text2"/>
            <w:vAlign w:val="center"/>
          </w:tcPr>
          <w:p w14:paraId="3ACDCB69" w14:textId="77777777" w:rsidR="00692DA2" w:rsidRPr="00692DA2" w:rsidRDefault="00692DA2" w:rsidP="005B75BD">
            <w:pPr>
              <w:jc w:val="center"/>
              <w:rPr>
                <w:rFonts w:asciiTheme="minorHAnsi" w:hAnsiTheme="minorHAnsi" w:cstheme="minorHAnsi"/>
                <w:b/>
                <w:color w:val="FFFFFF" w:themeColor="background1"/>
                <w:sz w:val="18"/>
                <w:szCs w:val="18"/>
              </w:rPr>
            </w:pPr>
            <w:r w:rsidRPr="00692DA2">
              <w:rPr>
                <w:rFonts w:asciiTheme="minorHAnsi" w:hAnsiTheme="minorHAnsi" w:cstheme="minorHAnsi"/>
                <w:b/>
                <w:color w:val="FFFFFF" w:themeColor="background1"/>
                <w:sz w:val="18"/>
                <w:szCs w:val="18"/>
              </w:rPr>
              <w:t>wskaźnik docelowy do osiągniecia w 2030 r.</w:t>
            </w:r>
          </w:p>
        </w:tc>
      </w:tr>
      <w:tr w:rsidR="00692DA2" w:rsidRPr="00692DA2" w14:paraId="210331F4" w14:textId="77777777" w:rsidTr="005B75BD">
        <w:trPr>
          <w:trHeight w:val="217"/>
          <w:jc w:val="center"/>
        </w:trPr>
        <w:tc>
          <w:tcPr>
            <w:tcW w:w="8642" w:type="dxa"/>
            <w:shd w:val="clear" w:color="auto" w:fill="44546A" w:themeFill="text2"/>
            <w:vAlign w:val="center"/>
          </w:tcPr>
          <w:p w14:paraId="43A18826" w14:textId="77777777" w:rsidR="00692DA2" w:rsidRPr="00692DA2" w:rsidRDefault="00692DA2" w:rsidP="005B75BD">
            <w:pPr>
              <w:jc w:val="center"/>
              <w:rPr>
                <w:rFonts w:asciiTheme="minorHAnsi" w:hAnsiTheme="minorHAnsi" w:cstheme="minorHAnsi"/>
                <w:b/>
                <w:i/>
                <w:color w:val="FFFFFF" w:themeColor="background1"/>
                <w:sz w:val="18"/>
                <w:szCs w:val="18"/>
              </w:rPr>
            </w:pPr>
            <w:r w:rsidRPr="00692DA2">
              <w:rPr>
                <w:rFonts w:asciiTheme="minorHAnsi" w:hAnsiTheme="minorHAnsi" w:cstheme="minorHAnsi"/>
                <w:b/>
                <w:i/>
                <w:color w:val="FFFFFF" w:themeColor="background1"/>
                <w:sz w:val="18"/>
                <w:szCs w:val="18"/>
              </w:rPr>
              <w:t>i sposób wyliczenia wskaźnika bazowego i/lub docelowego</w:t>
            </w:r>
          </w:p>
        </w:tc>
        <w:tc>
          <w:tcPr>
            <w:tcW w:w="2552" w:type="dxa"/>
            <w:vMerge/>
            <w:shd w:val="clear" w:color="auto" w:fill="44546A" w:themeFill="text2"/>
            <w:vAlign w:val="center"/>
          </w:tcPr>
          <w:p w14:paraId="26F0EC4D" w14:textId="77777777" w:rsidR="00692DA2" w:rsidRPr="00692DA2" w:rsidRDefault="00692DA2" w:rsidP="005B75BD">
            <w:pPr>
              <w:jc w:val="center"/>
              <w:rPr>
                <w:rFonts w:asciiTheme="minorHAnsi" w:hAnsiTheme="minorHAnsi" w:cstheme="minorHAnsi"/>
                <w:b/>
                <w:color w:val="FFFFFF" w:themeColor="background1"/>
                <w:sz w:val="18"/>
                <w:szCs w:val="18"/>
              </w:rPr>
            </w:pPr>
          </w:p>
        </w:tc>
        <w:tc>
          <w:tcPr>
            <w:tcW w:w="2126" w:type="dxa"/>
            <w:vMerge/>
            <w:shd w:val="clear" w:color="auto" w:fill="44546A" w:themeFill="text2"/>
            <w:vAlign w:val="center"/>
          </w:tcPr>
          <w:p w14:paraId="03A61F4B" w14:textId="77777777" w:rsidR="00692DA2" w:rsidRPr="00692DA2" w:rsidRDefault="00692DA2" w:rsidP="005B75BD">
            <w:pPr>
              <w:jc w:val="center"/>
              <w:rPr>
                <w:rFonts w:asciiTheme="minorHAnsi" w:hAnsiTheme="minorHAnsi" w:cstheme="minorHAnsi"/>
                <w:b/>
                <w:color w:val="FFFFFF" w:themeColor="background1"/>
                <w:sz w:val="18"/>
                <w:szCs w:val="18"/>
              </w:rPr>
            </w:pPr>
          </w:p>
        </w:tc>
        <w:tc>
          <w:tcPr>
            <w:tcW w:w="2268" w:type="dxa"/>
            <w:vMerge/>
            <w:shd w:val="clear" w:color="auto" w:fill="44546A" w:themeFill="text2"/>
            <w:vAlign w:val="center"/>
          </w:tcPr>
          <w:p w14:paraId="170B2124" w14:textId="77777777" w:rsidR="00692DA2" w:rsidRPr="00692DA2" w:rsidRDefault="00692DA2" w:rsidP="005B75BD">
            <w:pPr>
              <w:jc w:val="center"/>
              <w:rPr>
                <w:rFonts w:asciiTheme="minorHAnsi" w:hAnsiTheme="minorHAnsi" w:cstheme="minorHAnsi"/>
                <w:b/>
                <w:color w:val="FFFFFF" w:themeColor="background1"/>
                <w:sz w:val="18"/>
                <w:szCs w:val="18"/>
              </w:rPr>
            </w:pPr>
          </w:p>
        </w:tc>
      </w:tr>
      <w:tr w:rsidR="00692DA2" w:rsidRPr="00692DA2" w14:paraId="255B13EE" w14:textId="77777777" w:rsidTr="005B75BD">
        <w:trPr>
          <w:jc w:val="center"/>
        </w:trPr>
        <w:tc>
          <w:tcPr>
            <w:tcW w:w="15588" w:type="dxa"/>
            <w:gridSpan w:val="4"/>
            <w:shd w:val="clear" w:color="auto" w:fill="8496B0" w:themeFill="text2" w:themeFillTint="99"/>
          </w:tcPr>
          <w:p w14:paraId="12A0293F" w14:textId="77777777" w:rsidR="00692DA2" w:rsidRPr="00692DA2" w:rsidRDefault="00692DA2" w:rsidP="005B75BD">
            <w:pPr>
              <w:jc w:val="center"/>
              <w:rPr>
                <w:rFonts w:asciiTheme="minorHAnsi" w:hAnsiTheme="minorHAnsi" w:cstheme="minorHAnsi"/>
                <w:b/>
              </w:rPr>
            </w:pPr>
            <w:r w:rsidRPr="00692DA2">
              <w:rPr>
                <w:rFonts w:asciiTheme="minorHAnsi" w:hAnsiTheme="minorHAnsi" w:cstheme="minorHAnsi"/>
                <w:b/>
                <w:color w:val="FFFFFF" w:themeColor="background1"/>
              </w:rPr>
              <w:t>EDUKACJA</w:t>
            </w:r>
          </w:p>
        </w:tc>
      </w:tr>
      <w:tr w:rsidR="00692DA2" w:rsidRPr="00692DA2" w14:paraId="6A63E279" w14:textId="77777777" w:rsidTr="005B75BD">
        <w:trPr>
          <w:jc w:val="center"/>
        </w:trPr>
        <w:tc>
          <w:tcPr>
            <w:tcW w:w="15588" w:type="dxa"/>
            <w:gridSpan w:val="4"/>
            <w:shd w:val="clear" w:color="auto" w:fill="FFFFFF" w:themeFill="background1"/>
          </w:tcPr>
          <w:p w14:paraId="32185439" w14:textId="5F05AD67" w:rsidR="00692DA2" w:rsidRPr="00692DA2" w:rsidRDefault="00692DA2" w:rsidP="00461D22">
            <w:pPr>
              <w:jc w:val="center"/>
              <w:rPr>
                <w:rFonts w:asciiTheme="minorHAnsi" w:hAnsiTheme="minorHAnsi" w:cstheme="minorHAnsi"/>
                <w:b/>
              </w:rPr>
            </w:pPr>
            <w:r w:rsidRPr="00692DA2">
              <w:rPr>
                <w:rFonts w:asciiTheme="minorHAnsi" w:hAnsiTheme="minorHAnsi" w:cstheme="minorHAnsi"/>
                <w:b/>
              </w:rPr>
              <w:t xml:space="preserve">E1. Liczba dzieci romskich objętych edukacją przedszkolną w działaniach </w:t>
            </w:r>
            <w:r w:rsidRPr="00692DA2">
              <w:rPr>
                <w:rFonts w:asciiTheme="minorHAnsi" w:hAnsiTheme="minorHAnsi" w:cstheme="minorHAnsi"/>
                <w:b/>
                <w:i/>
              </w:rPr>
              <w:t>Programu integracji 2021</w:t>
            </w:r>
            <w:r w:rsidR="00461D22" w:rsidRPr="00925A2E">
              <w:rPr>
                <w:rFonts w:asciiTheme="minorHAnsi" w:hAnsiTheme="minorHAnsi" w:cstheme="minorHAnsi"/>
                <w:szCs w:val="24"/>
              </w:rPr>
              <w:t>–</w:t>
            </w:r>
            <w:r w:rsidRPr="00692DA2">
              <w:rPr>
                <w:rFonts w:asciiTheme="minorHAnsi" w:hAnsiTheme="minorHAnsi" w:cstheme="minorHAnsi"/>
                <w:b/>
                <w:i/>
              </w:rPr>
              <w:t>2030</w:t>
            </w:r>
          </w:p>
        </w:tc>
      </w:tr>
      <w:tr w:rsidR="00692DA2" w:rsidRPr="00692DA2" w14:paraId="6D70C30F" w14:textId="77777777" w:rsidTr="005B75BD">
        <w:trPr>
          <w:jc w:val="center"/>
        </w:trPr>
        <w:tc>
          <w:tcPr>
            <w:tcW w:w="8642" w:type="dxa"/>
            <w:shd w:val="clear" w:color="auto" w:fill="44546A" w:themeFill="text2"/>
          </w:tcPr>
          <w:p w14:paraId="14F43F02" w14:textId="069A8D11" w:rsidR="00692DA2" w:rsidRPr="00692DA2" w:rsidRDefault="00692DA2" w:rsidP="00461D22">
            <w:pPr>
              <w:rPr>
                <w:rFonts w:asciiTheme="minorHAnsi" w:hAnsiTheme="minorHAnsi" w:cstheme="minorHAnsi"/>
                <w:b/>
                <w:i/>
                <w:color w:val="FFFFFF" w:themeColor="background1"/>
                <w:sz w:val="18"/>
                <w:szCs w:val="18"/>
              </w:rPr>
            </w:pPr>
            <w:r w:rsidRPr="00692DA2">
              <w:rPr>
                <w:rFonts w:asciiTheme="minorHAnsi" w:hAnsiTheme="minorHAnsi" w:cstheme="minorHAnsi"/>
                <w:i/>
                <w:color w:val="FFFFFF" w:themeColor="background1"/>
                <w:sz w:val="18"/>
                <w:szCs w:val="18"/>
              </w:rPr>
              <w:t>Średnioroczna liczba dzieci objętych edukacja przedszkolną w ramach Programu integracji 2014</w:t>
            </w:r>
            <w:r w:rsidR="00461D22" w:rsidRPr="00925A2E">
              <w:rPr>
                <w:rFonts w:asciiTheme="minorHAnsi" w:hAnsiTheme="minorHAnsi" w:cstheme="minorHAnsi"/>
                <w:szCs w:val="24"/>
              </w:rPr>
              <w:t>–</w:t>
            </w:r>
            <w:r w:rsidRPr="00692DA2">
              <w:rPr>
                <w:rFonts w:asciiTheme="minorHAnsi" w:hAnsiTheme="minorHAnsi" w:cstheme="minorHAnsi"/>
                <w:i/>
                <w:color w:val="FFFFFF" w:themeColor="background1"/>
                <w:sz w:val="18"/>
                <w:szCs w:val="18"/>
              </w:rPr>
              <w:t>2020 w latach 2015</w:t>
            </w:r>
            <w:r w:rsidR="00461D22" w:rsidRPr="00925A2E">
              <w:rPr>
                <w:rFonts w:asciiTheme="minorHAnsi" w:hAnsiTheme="minorHAnsi" w:cstheme="minorHAnsi"/>
                <w:szCs w:val="24"/>
              </w:rPr>
              <w:t>–</w:t>
            </w:r>
            <w:r w:rsidRPr="00692DA2">
              <w:rPr>
                <w:rFonts w:asciiTheme="minorHAnsi" w:hAnsiTheme="minorHAnsi" w:cstheme="minorHAnsi"/>
                <w:i/>
                <w:color w:val="FFFFFF" w:themeColor="background1"/>
                <w:sz w:val="18"/>
                <w:szCs w:val="18"/>
              </w:rPr>
              <w:t>2019:174+218+171+169+109=841/5=168; wskaźnik średnioroczny i docelowy na podstawie NSP’11 – średnia na rocznik</w:t>
            </w:r>
          </w:p>
        </w:tc>
        <w:tc>
          <w:tcPr>
            <w:tcW w:w="2552" w:type="dxa"/>
            <w:vAlign w:val="center"/>
          </w:tcPr>
          <w:p w14:paraId="7921FDA6" w14:textId="77777777" w:rsidR="00692DA2" w:rsidRPr="00692DA2" w:rsidRDefault="00692DA2" w:rsidP="005B75BD">
            <w:pPr>
              <w:jc w:val="center"/>
              <w:rPr>
                <w:rFonts w:asciiTheme="minorHAnsi" w:hAnsiTheme="minorHAnsi" w:cstheme="minorHAnsi"/>
              </w:rPr>
            </w:pPr>
            <w:r w:rsidRPr="00692DA2">
              <w:rPr>
                <w:rFonts w:asciiTheme="minorHAnsi" w:hAnsiTheme="minorHAnsi" w:cstheme="minorHAnsi"/>
              </w:rPr>
              <w:t xml:space="preserve">168 os. </w:t>
            </w:r>
          </w:p>
        </w:tc>
        <w:tc>
          <w:tcPr>
            <w:tcW w:w="2126" w:type="dxa"/>
            <w:vAlign w:val="center"/>
          </w:tcPr>
          <w:p w14:paraId="280CC5EA" w14:textId="77777777" w:rsidR="00692DA2" w:rsidRPr="00692DA2" w:rsidRDefault="00692DA2" w:rsidP="005B75BD">
            <w:pPr>
              <w:jc w:val="center"/>
              <w:rPr>
                <w:rFonts w:asciiTheme="minorHAnsi" w:hAnsiTheme="minorHAnsi" w:cstheme="minorHAnsi"/>
              </w:rPr>
            </w:pPr>
            <w:r w:rsidRPr="00692DA2">
              <w:rPr>
                <w:rFonts w:asciiTheme="minorHAnsi" w:hAnsiTheme="minorHAnsi" w:cstheme="minorHAnsi"/>
              </w:rPr>
              <w:t>300 os.</w:t>
            </w:r>
          </w:p>
        </w:tc>
        <w:tc>
          <w:tcPr>
            <w:tcW w:w="2268" w:type="dxa"/>
            <w:vAlign w:val="center"/>
          </w:tcPr>
          <w:p w14:paraId="0D11582F" w14:textId="72227281" w:rsidR="00692DA2" w:rsidRPr="00692DA2" w:rsidRDefault="00692DA2" w:rsidP="00162072">
            <w:pPr>
              <w:jc w:val="center"/>
              <w:rPr>
                <w:rFonts w:asciiTheme="minorHAnsi" w:hAnsiTheme="minorHAnsi" w:cstheme="minorHAnsi"/>
              </w:rPr>
            </w:pPr>
            <w:r w:rsidRPr="00692DA2">
              <w:rPr>
                <w:rFonts w:asciiTheme="minorHAnsi" w:hAnsiTheme="minorHAnsi" w:cstheme="minorHAnsi"/>
              </w:rPr>
              <w:t>3000 os.</w:t>
            </w:r>
          </w:p>
        </w:tc>
      </w:tr>
      <w:tr w:rsidR="00692DA2" w:rsidRPr="00692DA2" w14:paraId="5E3C0E65" w14:textId="77777777" w:rsidTr="005B75BD">
        <w:trPr>
          <w:jc w:val="center"/>
        </w:trPr>
        <w:tc>
          <w:tcPr>
            <w:tcW w:w="15588" w:type="dxa"/>
            <w:gridSpan w:val="4"/>
            <w:shd w:val="clear" w:color="auto" w:fill="FFFFFF" w:themeFill="background1"/>
          </w:tcPr>
          <w:p w14:paraId="19F81B4D" w14:textId="77777777" w:rsidR="00692DA2" w:rsidRPr="00692DA2" w:rsidRDefault="00692DA2" w:rsidP="005B75BD">
            <w:pPr>
              <w:jc w:val="center"/>
              <w:rPr>
                <w:rFonts w:asciiTheme="minorHAnsi" w:hAnsiTheme="minorHAnsi" w:cstheme="minorHAnsi"/>
                <w:b/>
                <w:color w:val="FFFFFF" w:themeColor="background1"/>
              </w:rPr>
            </w:pPr>
            <w:r w:rsidRPr="00692DA2">
              <w:rPr>
                <w:rFonts w:asciiTheme="minorHAnsi" w:hAnsiTheme="minorHAnsi" w:cstheme="minorHAnsi"/>
                <w:b/>
              </w:rPr>
              <w:t>E2. Liczba uczniów romskich aplikujących o stypendia na poziomie szkoły ponadpodstawowej</w:t>
            </w:r>
          </w:p>
        </w:tc>
      </w:tr>
      <w:tr w:rsidR="00692DA2" w:rsidRPr="00692DA2" w14:paraId="37A4BB0A" w14:textId="77777777" w:rsidTr="005B75BD">
        <w:trPr>
          <w:jc w:val="center"/>
        </w:trPr>
        <w:tc>
          <w:tcPr>
            <w:tcW w:w="8642" w:type="dxa"/>
            <w:shd w:val="clear" w:color="auto" w:fill="44546A" w:themeFill="text2"/>
          </w:tcPr>
          <w:p w14:paraId="41012616" w14:textId="2E8FBAF2" w:rsidR="00692DA2" w:rsidRPr="00692DA2" w:rsidRDefault="00692DA2" w:rsidP="00461D22">
            <w:pPr>
              <w:rPr>
                <w:rFonts w:asciiTheme="minorHAnsi" w:hAnsiTheme="minorHAnsi" w:cstheme="minorHAnsi"/>
                <w:i/>
                <w:color w:val="FFFFFF" w:themeColor="background1"/>
                <w:sz w:val="18"/>
                <w:szCs w:val="18"/>
              </w:rPr>
            </w:pPr>
            <w:r w:rsidRPr="00692DA2">
              <w:rPr>
                <w:rFonts w:asciiTheme="minorHAnsi" w:hAnsiTheme="minorHAnsi" w:cstheme="minorHAnsi"/>
                <w:i/>
                <w:color w:val="FFFFFF" w:themeColor="background1"/>
                <w:sz w:val="18"/>
                <w:szCs w:val="18"/>
              </w:rPr>
              <w:t>Średnioroczna liczba z danych MSWiA za lata: 2014</w:t>
            </w:r>
            <w:r w:rsidR="00461D22" w:rsidRPr="00925A2E">
              <w:rPr>
                <w:rFonts w:asciiTheme="minorHAnsi" w:hAnsiTheme="minorHAnsi" w:cstheme="minorHAnsi"/>
                <w:szCs w:val="24"/>
              </w:rPr>
              <w:t>–</w:t>
            </w:r>
            <w:r w:rsidRPr="00692DA2">
              <w:rPr>
                <w:rFonts w:asciiTheme="minorHAnsi" w:hAnsiTheme="minorHAnsi" w:cstheme="minorHAnsi"/>
                <w:i/>
                <w:color w:val="FFFFFF" w:themeColor="background1"/>
                <w:sz w:val="18"/>
                <w:szCs w:val="18"/>
              </w:rPr>
              <w:t>2019: 66+51+57+67+53+52=346/6=58</w:t>
            </w:r>
          </w:p>
        </w:tc>
        <w:tc>
          <w:tcPr>
            <w:tcW w:w="2552" w:type="dxa"/>
            <w:vAlign w:val="center"/>
          </w:tcPr>
          <w:p w14:paraId="641EFB52" w14:textId="77777777" w:rsidR="00692DA2" w:rsidRPr="00692DA2" w:rsidRDefault="00692DA2" w:rsidP="005B75BD">
            <w:pPr>
              <w:jc w:val="center"/>
              <w:rPr>
                <w:rFonts w:asciiTheme="minorHAnsi" w:hAnsiTheme="minorHAnsi" w:cstheme="minorHAnsi"/>
              </w:rPr>
            </w:pPr>
            <w:r w:rsidRPr="00692DA2">
              <w:rPr>
                <w:rFonts w:asciiTheme="minorHAnsi" w:hAnsiTheme="minorHAnsi" w:cstheme="minorHAnsi"/>
              </w:rPr>
              <w:t>58 os.</w:t>
            </w:r>
          </w:p>
        </w:tc>
        <w:tc>
          <w:tcPr>
            <w:tcW w:w="2126" w:type="dxa"/>
            <w:vAlign w:val="center"/>
          </w:tcPr>
          <w:p w14:paraId="139C771F" w14:textId="77777777" w:rsidR="00692DA2" w:rsidRPr="00692DA2" w:rsidRDefault="00692DA2" w:rsidP="005B75BD">
            <w:pPr>
              <w:jc w:val="center"/>
              <w:rPr>
                <w:rFonts w:asciiTheme="minorHAnsi" w:hAnsiTheme="minorHAnsi" w:cstheme="minorHAnsi"/>
              </w:rPr>
            </w:pPr>
            <w:r w:rsidRPr="00692DA2">
              <w:rPr>
                <w:rFonts w:asciiTheme="minorHAnsi" w:hAnsiTheme="minorHAnsi" w:cstheme="minorHAnsi"/>
              </w:rPr>
              <w:t>80 os.</w:t>
            </w:r>
          </w:p>
        </w:tc>
        <w:tc>
          <w:tcPr>
            <w:tcW w:w="2268" w:type="dxa"/>
            <w:vAlign w:val="center"/>
          </w:tcPr>
          <w:p w14:paraId="74929D2D" w14:textId="77777777" w:rsidR="00692DA2" w:rsidRPr="00692DA2" w:rsidRDefault="00692DA2" w:rsidP="005B75BD">
            <w:pPr>
              <w:jc w:val="center"/>
              <w:rPr>
                <w:rFonts w:asciiTheme="minorHAnsi" w:hAnsiTheme="minorHAnsi" w:cstheme="minorHAnsi"/>
              </w:rPr>
            </w:pPr>
            <w:r w:rsidRPr="00692DA2">
              <w:rPr>
                <w:rFonts w:asciiTheme="minorHAnsi" w:hAnsiTheme="minorHAnsi" w:cstheme="minorHAnsi"/>
              </w:rPr>
              <w:t>800 os.</w:t>
            </w:r>
          </w:p>
        </w:tc>
      </w:tr>
      <w:tr w:rsidR="00692DA2" w:rsidRPr="00692DA2" w14:paraId="60CC3FD7" w14:textId="77777777" w:rsidTr="005B75BD">
        <w:trPr>
          <w:jc w:val="center"/>
        </w:trPr>
        <w:tc>
          <w:tcPr>
            <w:tcW w:w="15588" w:type="dxa"/>
            <w:gridSpan w:val="4"/>
            <w:shd w:val="clear" w:color="auto" w:fill="FFFFFF" w:themeFill="background1"/>
          </w:tcPr>
          <w:p w14:paraId="45A8337E" w14:textId="77777777" w:rsidR="00692DA2" w:rsidRPr="00692DA2" w:rsidRDefault="00692DA2" w:rsidP="005B75BD">
            <w:pPr>
              <w:jc w:val="center"/>
              <w:rPr>
                <w:rFonts w:asciiTheme="minorHAnsi" w:hAnsiTheme="minorHAnsi" w:cstheme="minorHAnsi"/>
                <w:b/>
                <w:color w:val="FFFFFF" w:themeColor="background1"/>
              </w:rPr>
            </w:pPr>
            <w:r w:rsidRPr="00692DA2">
              <w:rPr>
                <w:rFonts w:asciiTheme="minorHAnsi" w:hAnsiTheme="minorHAnsi" w:cstheme="minorHAnsi"/>
                <w:b/>
              </w:rPr>
              <w:t xml:space="preserve">E3. Liczba studentów romskich aplikujących o stypendia </w:t>
            </w:r>
          </w:p>
        </w:tc>
      </w:tr>
      <w:tr w:rsidR="00692DA2" w:rsidRPr="00692DA2" w14:paraId="285220B0" w14:textId="77777777" w:rsidTr="005B75BD">
        <w:trPr>
          <w:jc w:val="center"/>
        </w:trPr>
        <w:tc>
          <w:tcPr>
            <w:tcW w:w="8642" w:type="dxa"/>
            <w:shd w:val="clear" w:color="auto" w:fill="44546A" w:themeFill="text2"/>
          </w:tcPr>
          <w:p w14:paraId="16B9F77F" w14:textId="5B03A7F6" w:rsidR="00692DA2" w:rsidRPr="00692DA2" w:rsidRDefault="00692DA2" w:rsidP="00461D22">
            <w:pPr>
              <w:rPr>
                <w:rFonts w:asciiTheme="minorHAnsi" w:hAnsiTheme="minorHAnsi" w:cstheme="minorHAnsi"/>
                <w:i/>
                <w:color w:val="FFFFFF" w:themeColor="background1"/>
                <w:sz w:val="18"/>
                <w:szCs w:val="18"/>
              </w:rPr>
            </w:pPr>
            <w:r w:rsidRPr="00692DA2">
              <w:rPr>
                <w:rFonts w:asciiTheme="minorHAnsi" w:hAnsiTheme="minorHAnsi" w:cstheme="minorHAnsi"/>
                <w:i/>
                <w:color w:val="FFFFFF" w:themeColor="background1"/>
                <w:sz w:val="18"/>
                <w:szCs w:val="18"/>
              </w:rPr>
              <w:t>Średnioroczna liczba z danych MSWiA za lata: 2014</w:t>
            </w:r>
            <w:r w:rsidR="00461D22" w:rsidRPr="00925A2E">
              <w:rPr>
                <w:rFonts w:asciiTheme="minorHAnsi" w:hAnsiTheme="minorHAnsi" w:cstheme="minorHAnsi"/>
                <w:szCs w:val="24"/>
              </w:rPr>
              <w:t>–</w:t>
            </w:r>
            <w:r w:rsidRPr="00692DA2">
              <w:rPr>
                <w:rFonts w:asciiTheme="minorHAnsi" w:hAnsiTheme="minorHAnsi" w:cstheme="minorHAnsi"/>
                <w:i/>
                <w:color w:val="FFFFFF" w:themeColor="background1"/>
                <w:sz w:val="18"/>
                <w:szCs w:val="18"/>
              </w:rPr>
              <w:t>2019: 59+37+34+41+40+42=253/6=42</w:t>
            </w:r>
          </w:p>
        </w:tc>
        <w:tc>
          <w:tcPr>
            <w:tcW w:w="2552" w:type="dxa"/>
            <w:vAlign w:val="center"/>
          </w:tcPr>
          <w:p w14:paraId="77587530" w14:textId="77777777" w:rsidR="00692DA2" w:rsidRPr="00692DA2" w:rsidRDefault="00692DA2" w:rsidP="005B75BD">
            <w:pPr>
              <w:jc w:val="center"/>
              <w:rPr>
                <w:rFonts w:asciiTheme="minorHAnsi" w:hAnsiTheme="minorHAnsi" w:cstheme="minorHAnsi"/>
              </w:rPr>
            </w:pPr>
            <w:r w:rsidRPr="00692DA2">
              <w:rPr>
                <w:rFonts w:asciiTheme="minorHAnsi" w:hAnsiTheme="minorHAnsi" w:cstheme="minorHAnsi"/>
              </w:rPr>
              <w:t>42 os.</w:t>
            </w:r>
          </w:p>
        </w:tc>
        <w:tc>
          <w:tcPr>
            <w:tcW w:w="2126" w:type="dxa"/>
            <w:vAlign w:val="center"/>
          </w:tcPr>
          <w:p w14:paraId="1794992B" w14:textId="77777777" w:rsidR="00692DA2" w:rsidRPr="00692DA2" w:rsidRDefault="00692DA2" w:rsidP="005B75BD">
            <w:pPr>
              <w:jc w:val="center"/>
              <w:rPr>
                <w:rFonts w:asciiTheme="minorHAnsi" w:hAnsiTheme="minorHAnsi" w:cstheme="minorHAnsi"/>
              </w:rPr>
            </w:pPr>
            <w:r w:rsidRPr="00692DA2">
              <w:rPr>
                <w:rFonts w:asciiTheme="minorHAnsi" w:hAnsiTheme="minorHAnsi" w:cstheme="minorHAnsi"/>
              </w:rPr>
              <w:t>60 os.</w:t>
            </w:r>
          </w:p>
        </w:tc>
        <w:tc>
          <w:tcPr>
            <w:tcW w:w="2268" w:type="dxa"/>
            <w:vAlign w:val="center"/>
          </w:tcPr>
          <w:p w14:paraId="3AC4BB4C" w14:textId="77777777" w:rsidR="00692DA2" w:rsidRPr="00692DA2" w:rsidRDefault="00692DA2" w:rsidP="005B75BD">
            <w:pPr>
              <w:jc w:val="center"/>
              <w:rPr>
                <w:rFonts w:asciiTheme="minorHAnsi" w:hAnsiTheme="minorHAnsi" w:cstheme="minorHAnsi"/>
              </w:rPr>
            </w:pPr>
            <w:r w:rsidRPr="00692DA2">
              <w:rPr>
                <w:rFonts w:asciiTheme="minorHAnsi" w:hAnsiTheme="minorHAnsi" w:cstheme="minorHAnsi"/>
              </w:rPr>
              <w:t>600 os.</w:t>
            </w:r>
          </w:p>
        </w:tc>
      </w:tr>
      <w:tr w:rsidR="00692DA2" w:rsidRPr="00692DA2" w14:paraId="70C86954" w14:textId="77777777" w:rsidTr="005B75BD">
        <w:trPr>
          <w:jc w:val="center"/>
        </w:trPr>
        <w:tc>
          <w:tcPr>
            <w:tcW w:w="15588" w:type="dxa"/>
            <w:gridSpan w:val="4"/>
            <w:shd w:val="clear" w:color="auto" w:fill="FFFFFF" w:themeFill="background1"/>
          </w:tcPr>
          <w:p w14:paraId="71BCBDC0" w14:textId="77777777" w:rsidR="00692DA2" w:rsidRPr="00692DA2" w:rsidRDefault="00692DA2" w:rsidP="005B75BD">
            <w:pPr>
              <w:jc w:val="center"/>
              <w:rPr>
                <w:rFonts w:asciiTheme="minorHAnsi" w:hAnsiTheme="minorHAnsi" w:cstheme="minorHAnsi"/>
                <w:b/>
                <w:color w:val="FFFFFF" w:themeColor="background1"/>
              </w:rPr>
            </w:pPr>
            <w:r w:rsidRPr="00692DA2">
              <w:rPr>
                <w:rFonts w:asciiTheme="minorHAnsi" w:hAnsiTheme="minorHAnsi" w:cstheme="minorHAnsi"/>
                <w:b/>
              </w:rPr>
              <w:t>E4. Liczba zatrudnionych AER</w:t>
            </w:r>
          </w:p>
        </w:tc>
      </w:tr>
      <w:tr w:rsidR="00692DA2" w:rsidRPr="00692DA2" w14:paraId="2394931E" w14:textId="77777777" w:rsidTr="005B75BD">
        <w:trPr>
          <w:jc w:val="center"/>
        </w:trPr>
        <w:tc>
          <w:tcPr>
            <w:tcW w:w="8642" w:type="dxa"/>
            <w:shd w:val="clear" w:color="auto" w:fill="44546A" w:themeFill="text2"/>
          </w:tcPr>
          <w:p w14:paraId="537DC203" w14:textId="5B02C9D4" w:rsidR="00692DA2" w:rsidRPr="00692DA2" w:rsidRDefault="00692DA2" w:rsidP="00162072">
            <w:pPr>
              <w:rPr>
                <w:rFonts w:asciiTheme="minorHAnsi" w:hAnsiTheme="minorHAnsi" w:cstheme="minorHAnsi"/>
                <w:i/>
                <w:color w:val="FFFFFF" w:themeColor="background1"/>
                <w:sz w:val="18"/>
                <w:szCs w:val="18"/>
              </w:rPr>
            </w:pPr>
            <w:r w:rsidRPr="00692DA2">
              <w:rPr>
                <w:rFonts w:asciiTheme="minorHAnsi" w:hAnsiTheme="minorHAnsi" w:cstheme="minorHAnsi"/>
                <w:i/>
                <w:color w:val="FFFFFF" w:themeColor="background1"/>
                <w:sz w:val="18"/>
                <w:szCs w:val="18"/>
              </w:rPr>
              <w:t>Stan zatrudnienia na styczeń 2020 r. – 87 osób; dane o liczbie uczniów romskich w SIO za lata 2014</w:t>
            </w:r>
            <w:r w:rsidR="008C6FFB" w:rsidRPr="00925A2E">
              <w:rPr>
                <w:rFonts w:asciiTheme="minorHAnsi" w:hAnsiTheme="minorHAnsi" w:cstheme="minorHAnsi"/>
                <w:szCs w:val="24"/>
              </w:rPr>
              <w:t>–</w:t>
            </w:r>
            <w:r w:rsidRPr="00692DA2">
              <w:rPr>
                <w:rFonts w:asciiTheme="minorHAnsi" w:hAnsiTheme="minorHAnsi" w:cstheme="minorHAnsi"/>
                <w:i/>
                <w:color w:val="FFFFFF" w:themeColor="background1"/>
                <w:sz w:val="18"/>
                <w:szCs w:val="18"/>
              </w:rPr>
              <w:t>2019: 2273+2359+2348+2370+2239+1962=13 551/6=2258; przy założeniu, że AER nie powinien mieć pod opieką więcej niż 20 uczniów/rodzin, stan zatrudnienia powinien się zwiększyć do docelowej wartości 113 AER</w:t>
            </w:r>
          </w:p>
        </w:tc>
        <w:tc>
          <w:tcPr>
            <w:tcW w:w="2552" w:type="dxa"/>
            <w:vAlign w:val="center"/>
          </w:tcPr>
          <w:p w14:paraId="1A88C8BB" w14:textId="77777777" w:rsidR="00692DA2" w:rsidRPr="00692DA2" w:rsidRDefault="00692DA2" w:rsidP="005B75BD">
            <w:pPr>
              <w:jc w:val="center"/>
              <w:rPr>
                <w:rFonts w:asciiTheme="minorHAnsi" w:hAnsiTheme="minorHAnsi" w:cstheme="minorHAnsi"/>
              </w:rPr>
            </w:pPr>
            <w:r w:rsidRPr="00692DA2">
              <w:rPr>
                <w:rFonts w:asciiTheme="minorHAnsi" w:hAnsiTheme="minorHAnsi" w:cstheme="minorHAnsi"/>
              </w:rPr>
              <w:t xml:space="preserve">87 os. </w:t>
            </w:r>
          </w:p>
        </w:tc>
        <w:tc>
          <w:tcPr>
            <w:tcW w:w="2126" w:type="dxa"/>
            <w:vAlign w:val="center"/>
          </w:tcPr>
          <w:p w14:paraId="0C896708" w14:textId="77777777" w:rsidR="00692DA2" w:rsidRPr="00692DA2" w:rsidRDefault="00692DA2" w:rsidP="005B75BD">
            <w:pPr>
              <w:jc w:val="center"/>
              <w:rPr>
                <w:rFonts w:asciiTheme="minorHAnsi" w:hAnsiTheme="minorHAnsi" w:cstheme="minorHAnsi"/>
              </w:rPr>
            </w:pPr>
            <w:r w:rsidRPr="00692DA2">
              <w:rPr>
                <w:rFonts w:asciiTheme="minorHAnsi" w:hAnsiTheme="minorHAnsi" w:cstheme="minorHAnsi"/>
              </w:rPr>
              <w:t>2,6 os.</w:t>
            </w:r>
          </w:p>
        </w:tc>
        <w:tc>
          <w:tcPr>
            <w:tcW w:w="2268" w:type="dxa"/>
            <w:vAlign w:val="center"/>
          </w:tcPr>
          <w:p w14:paraId="0E42611F" w14:textId="77777777" w:rsidR="00692DA2" w:rsidRPr="00692DA2" w:rsidRDefault="00692DA2" w:rsidP="005B75BD">
            <w:pPr>
              <w:jc w:val="center"/>
              <w:rPr>
                <w:rFonts w:asciiTheme="minorHAnsi" w:hAnsiTheme="minorHAnsi" w:cstheme="minorHAnsi"/>
              </w:rPr>
            </w:pPr>
            <w:r w:rsidRPr="00692DA2">
              <w:rPr>
                <w:rFonts w:asciiTheme="minorHAnsi" w:hAnsiTheme="minorHAnsi" w:cstheme="minorHAnsi"/>
              </w:rPr>
              <w:t>113 os.</w:t>
            </w:r>
          </w:p>
        </w:tc>
      </w:tr>
      <w:tr w:rsidR="00692DA2" w:rsidRPr="00692DA2" w14:paraId="4D6D2D18" w14:textId="77777777" w:rsidTr="005B75BD">
        <w:trPr>
          <w:jc w:val="center"/>
        </w:trPr>
        <w:tc>
          <w:tcPr>
            <w:tcW w:w="15588" w:type="dxa"/>
            <w:gridSpan w:val="4"/>
            <w:shd w:val="clear" w:color="auto" w:fill="FFFFFF" w:themeFill="background1"/>
          </w:tcPr>
          <w:p w14:paraId="15DCA9DC" w14:textId="77777777" w:rsidR="00692DA2" w:rsidRPr="00692DA2" w:rsidRDefault="00692DA2" w:rsidP="005B75BD">
            <w:pPr>
              <w:jc w:val="center"/>
              <w:rPr>
                <w:rFonts w:asciiTheme="minorHAnsi" w:hAnsiTheme="minorHAnsi" w:cstheme="minorHAnsi"/>
                <w:b/>
                <w:color w:val="FFFFFF" w:themeColor="background1"/>
              </w:rPr>
            </w:pPr>
            <w:r w:rsidRPr="00692DA2">
              <w:rPr>
                <w:rFonts w:asciiTheme="minorHAnsi" w:hAnsiTheme="minorHAnsi" w:cstheme="minorHAnsi"/>
                <w:b/>
              </w:rPr>
              <w:t xml:space="preserve">E5. Ogólna liczba osób objętych działaniami </w:t>
            </w:r>
            <w:r w:rsidRPr="00692DA2">
              <w:rPr>
                <w:rFonts w:asciiTheme="minorHAnsi" w:hAnsiTheme="minorHAnsi" w:cstheme="minorHAnsi"/>
                <w:b/>
                <w:i/>
              </w:rPr>
              <w:t>Dziedziny interwencji I: Edukacja</w:t>
            </w:r>
            <w:r w:rsidRPr="00692DA2">
              <w:rPr>
                <w:rFonts w:asciiTheme="minorHAnsi" w:hAnsiTheme="minorHAnsi" w:cstheme="minorHAnsi"/>
                <w:b/>
              </w:rPr>
              <w:t xml:space="preserve"> </w:t>
            </w:r>
            <w:r w:rsidRPr="00692DA2">
              <w:rPr>
                <w:rFonts w:asciiTheme="minorHAnsi" w:hAnsiTheme="minorHAnsi" w:cstheme="minorHAnsi"/>
                <w:b/>
                <w:i/>
              </w:rPr>
              <w:t>Programu integracji 2021-2030</w:t>
            </w:r>
          </w:p>
        </w:tc>
      </w:tr>
      <w:tr w:rsidR="00692DA2" w:rsidRPr="00692DA2" w14:paraId="7FB12499" w14:textId="77777777" w:rsidTr="005B75BD">
        <w:trPr>
          <w:jc w:val="center"/>
        </w:trPr>
        <w:tc>
          <w:tcPr>
            <w:tcW w:w="8642" w:type="dxa"/>
            <w:shd w:val="clear" w:color="auto" w:fill="44546A" w:themeFill="text2"/>
          </w:tcPr>
          <w:p w14:paraId="7067D931" w14:textId="74158E31" w:rsidR="00692DA2" w:rsidRPr="00692DA2" w:rsidRDefault="00692DA2" w:rsidP="00162072">
            <w:pPr>
              <w:rPr>
                <w:rFonts w:asciiTheme="minorHAnsi" w:hAnsiTheme="minorHAnsi" w:cstheme="minorHAnsi"/>
                <w:i/>
                <w:color w:val="FFFFFF" w:themeColor="background1"/>
                <w:sz w:val="18"/>
                <w:szCs w:val="18"/>
              </w:rPr>
            </w:pPr>
            <w:r w:rsidRPr="00692DA2">
              <w:rPr>
                <w:rFonts w:asciiTheme="minorHAnsi" w:hAnsiTheme="minorHAnsi" w:cstheme="minorHAnsi"/>
                <w:i/>
                <w:color w:val="FFFFFF" w:themeColor="background1"/>
                <w:sz w:val="18"/>
                <w:szCs w:val="18"/>
              </w:rPr>
              <w:t>Średnioroczna liczba osób, które skorzystały z zadań edukacyjnych w latach 2015</w:t>
            </w:r>
            <w:r w:rsidR="008C6FFB" w:rsidRPr="00925A2E">
              <w:rPr>
                <w:rFonts w:asciiTheme="minorHAnsi" w:hAnsiTheme="minorHAnsi" w:cstheme="minorHAnsi"/>
                <w:szCs w:val="24"/>
              </w:rPr>
              <w:t>–</w:t>
            </w:r>
            <w:r w:rsidRPr="00692DA2">
              <w:rPr>
                <w:rFonts w:asciiTheme="minorHAnsi" w:hAnsiTheme="minorHAnsi" w:cstheme="minorHAnsi"/>
                <w:i/>
                <w:color w:val="FFFFFF" w:themeColor="background1"/>
                <w:sz w:val="18"/>
                <w:szCs w:val="18"/>
              </w:rPr>
              <w:t>2019 (wyprawki, dodatkowe zajęcia, przedszkola, stypendia, zajęcia muzyczne): 7075+11 589+841+604+9035= 29 144/5=5829</w:t>
            </w:r>
          </w:p>
        </w:tc>
        <w:tc>
          <w:tcPr>
            <w:tcW w:w="2552" w:type="dxa"/>
            <w:vAlign w:val="center"/>
          </w:tcPr>
          <w:p w14:paraId="5B042715" w14:textId="79FCF0EC" w:rsidR="00692DA2" w:rsidRPr="00692DA2" w:rsidRDefault="00692DA2" w:rsidP="00162072">
            <w:pPr>
              <w:jc w:val="center"/>
              <w:rPr>
                <w:rFonts w:asciiTheme="minorHAnsi" w:hAnsiTheme="minorHAnsi" w:cstheme="minorHAnsi"/>
              </w:rPr>
            </w:pPr>
            <w:r w:rsidRPr="00692DA2">
              <w:rPr>
                <w:rFonts w:asciiTheme="minorHAnsi" w:hAnsiTheme="minorHAnsi" w:cstheme="minorHAnsi"/>
              </w:rPr>
              <w:t xml:space="preserve">5829 os. </w:t>
            </w:r>
          </w:p>
        </w:tc>
        <w:tc>
          <w:tcPr>
            <w:tcW w:w="2126" w:type="dxa"/>
            <w:vAlign w:val="center"/>
          </w:tcPr>
          <w:p w14:paraId="495C3B40" w14:textId="77B388FD" w:rsidR="00692DA2" w:rsidRPr="00692DA2" w:rsidRDefault="00692DA2" w:rsidP="00162072">
            <w:pPr>
              <w:jc w:val="center"/>
              <w:rPr>
                <w:rFonts w:asciiTheme="minorHAnsi" w:hAnsiTheme="minorHAnsi" w:cstheme="minorHAnsi"/>
              </w:rPr>
            </w:pPr>
            <w:r w:rsidRPr="00692DA2">
              <w:rPr>
                <w:rFonts w:asciiTheme="minorHAnsi" w:hAnsiTheme="minorHAnsi" w:cstheme="minorHAnsi"/>
              </w:rPr>
              <w:t>6000 os.</w:t>
            </w:r>
          </w:p>
        </w:tc>
        <w:tc>
          <w:tcPr>
            <w:tcW w:w="2268" w:type="dxa"/>
            <w:vAlign w:val="center"/>
          </w:tcPr>
          <w:p w14:paraId="7259F24B" w14:textId="514E8E7B" w:rsidR="00692DA2" w:rsidRPr="00692DA2" w:rsidRDefault="00692DA2" w:rsidP="005B75BD">
            <w:pPr>
              <w:jc w:val="center"/>
              <w:rPr>
                <w:rFonts w:asciiTheme="minorHAnsi" w:hAnsiTheme="minorHAnsi" w:cstheme="minorHAnsi"/>
              </w:rPr>
            </w:pPr>
            <w:r w:rsidRPr="00692DA2">
              <w:rPr>
                <w:rFonts w:asciiTheme="minorHAnsi" w:hAnsiTheme="minorHAnsi" w:cstheme="minorHAnsi"/>
              </w:rPr>
              <w:t>60 000 os.</w:t>
            </w:r>
          </w:p>
        </w:tc>
      </w:tr>
      <w:tr w:rsidR="00692DA2" w:rsidRPr="00692DA2" w14:paraId="31689545" w14:textId="77777777" w:rsidTr="005B75BD">
        <w:trPr>
          <w:jc w:val="center"/>
        </w:trPr>
        <w:tc>
          <w:tcPr>
            <w:tcW w:w="15588" w:type="dxa"/>
            <w:gridSpan w:val="4"/>
            <w:shd w:val="clear" w:color="auto" w:fill="FFFFFF" w:themeFill="background1"/>
          </w:tcPr>
          <w:p w14:paraId="49D5FD70" w14:textId="77777777" w:rsidR="00692DA2" w:rsidRPr="00692DA2" w:rsidRDefault="00692DA2" w:rsidP="005B75BD">
            <w:pPr>
              <w:jc w:val="center"/>
              <w:rPr>
                <w:rFonts w:asciiTheme="minorHAnsi" w:hAnsiTheme="minorHAnsi" w:cstheme="minorHAnsi"/>
                <w:b/>
                <w:color w:val="FFFFFF" w:themeColor="background1"/>
              </w:rPr>
            </w:pPr>
            <w:r w:rsidRPr="00692DA2">
              <w:rPr>
                <w:rFonts w:asciiTheme="minorHAnsi" w:hAnsiTheme="minorHAnsi" w:cstheme="minorHAnsi"/>
                <w:b/>
              </w:rPr>
              <w:t>E6. Liczba uczestników objętych działaniami edukacji prozdrowotnej</w:t>
            </w:r>
          </w:p>
        </w:tc>
      </w:tr>
      <w:tr w:rsidR="00692DA2" w:rsidRPr="00692DA2" w14:paraId="424C3EE6" w14:textId="77777777" w:rsidTr="005B75BD">
        <w:trPr>
          <w:jc w:val="center"/>
        </w:trPr>
        <w:tc>
          <w:tcPr>
            <w:tcW w:w="8642" w:type="dxa"/>
            <w:shd w:val="clear" w:color="auto" w:fill="44546A" w:themeFill="text2"/>
          </w:tcPr>
          <w:p w14:paraId="14333AE8" w14:textId="1C5AB6C9" w:rsidR="00692DA2" w:rsidRPr="00692DA2" w:rsidRDefault="00692DA2" w:rsidP="00162072">
            <w:pPr>
              <w:rPr>
                <w:rFonts w:asciiTheme="minorHAnsi" w:hAnsiTheme="minorHAnsi" w:cstheme="minorHAnsi"/>
                <w:i/>
                <w:color w:val="FFFFFF" w:themeColor="background1"/>
                <w:sz w:val="18"/>
                <w:szCs w:val="18"/>
              </w:rPr>
            </w:pPr>
            <w:r w:rsidRPr="00692DA2">
              <w:rPr>
                <w:rFonts w:asciiTheme="minorHAnsi" w:hAnsiTheme="minorHAnsi" w:cstheme="minorHAnsi"/>
                <w:i/>
                <w:color w:val="FFFFFF" w:themeColor="background1"/>
                <w:sz w:val="18"/>
                <w:szCs w:val="18"/>
              </w:rPr>
              <w:t>Średnioroczna l. osób, które skorzystały z zadań prozdrowotnych w latach 2015</w:t>
            </w:r>
            <w:r w:rsidR="008C6FFB" w:rsidRPr="00925A2E">
              <w:rPr>
                <w:rFonts w:asciiTheme="minorHAnsi" w:hAnsiTheme="minorHAnsi" w:cstheme="minorHAnsi"/>
                <w:szCs w:val="24"/>
              </w:rPr>
              <w:t>–</w:t>
            </w:r>
            <w:r w:rsidRPr="00692DA2">
              <w:rPr>
                <w:rFonts w:asciiTheme="minorHAnsi" w:hAnsiTheme="minorHAnsi" w:cstheme="minorHAnsi"/>
                <w:i/>
                <w:color w:val="FFFFFF" w:themeColor="background1"/>
                <w:sz w:val="18"/>
                <w:szCs w:val="18"/>
              </w:rPr>
              <w:t>2019: 1604+1510+8 81+1061+1113=6169/5= 1234; wskaźnik bazowy E6 wynosi 21% wskaźnika bazowego E5, ten procent należy utrzymać w odniesieniu do zadań prozdrowotnych</w:t>
            </w:r>
          </w:p>
        </w:tc>
        <w:tc>
          <w:tcPr>
            <w:tcW w:w="2552" w:type="dxa"/>
            <w:vAlign w:val="center"/>
          </w:tcPr>
          <w:p w14:paraId="0C678AA9" w14:textId="5F22FE35" w:rsidR="00692DA2" w:rsidRPr="00692DA2" w:rsidRDefault="00692DA2" w:rsidP="00162072">
            <w:pPr>
              <w:jc w:val="center"/>
              <w:rPr>
                <w:rFonts w:asciiTheme="minorHAnsi" w:hAnsiTheme="minorHAnsi" w:cstheme="minorHAnsi"/>
              </w:rPr>
            </w:pPr>
            <w:r w:rsidRPr="00692DA2">
              <w:rPr>
                <w:rFonts w:asciiTheme="minorHAnsi" w:hAnsiTheme="minorHAnsi" w:cstheme="minorHAnsi"/>
              </w:rPr>
              <w:t>1234 os.</w:t>
            </w:r>
          </w:p>
        </w:tc>
        <w:tc>
          <w:tcPr>
            <w:tcW w:w="2126" w:type="dxa"/>
            <w:vAlign w:val="center"/>
          </w:tcPr>
          <w:p w14:paraId="7B3F2798" w14:textId="5C7F1224" w:rsidR="00692DA2" w:rsidRPr="00692DA2" w:rsidRDefault="00692DA2" w:rsidP="00162072">
            <w:pPr>
              <w:jc w:val="center"/>
              <w:rPr>
                <w:rFonts w:asciiTheme="minorHAnsi" w:hAnsiTheme="minorHAnsi" w:cstheme="minorHAnsi"/>
              </w:rPr>
            </w:pPr>
            <w:r w:rsidRPr="00692DA2">
              <w:rPr>
                <w:rFonts w:asciiTheme="minorHAnsi" w:hAnsiTheme="minorHAnsi" w:cstheme="minorHAnsi"/>
              </w:rPr>
              <w:t>1300 os.</w:t>
            </w:r>
          </w:p>
        </w:tc>
        <w:tc>
          <w:tcPr>
            <w:tcW w:w="2268" w:type="dxa"/>
            <w:vAlign w:val="center"/>
          </w:tcPr>
          <w:p w14:paraId="40DEE6E2" w14:textId="756BD1BD" w:rsidR="00692DA2" w:rsidRPr="00692DA2" w:rsidRDefault="00692DA2" w:rsidP="005B75BD">
            <w:pPr>
              <w:jc w:val="center"/>
              <w:rPr>
                <w:rFonts w:asciiTheme="minorHAnsi" w:hAnsiTheme="minorHAnsi" w:cstheme="minorHAnsi"/>
              </w:rPr>
            </w:pPr>
            <w:r w:rsidRPr="00692DA2">
              <w:rPr>
                <w:rFonts w:asciiTheme="minorHAnsi" w:hAnsiTheme="minorHAnsi" w:cstheme="minorHAnsi"/>
              </w:rPr>
              <w:t>13 000 os.</w:t>
            </w:r>
          </w:p>
        </w:tc>
      </w:tr>
      <w:tr w:rsidR="00692DA2" w:rsidRPr="00692DA2" w14:paraId="194E8260" w14:textId="77777777" w:rsidTr="005B75BD">
        <w:trPr>
          <w:jc w:val="center"/>
        </w:trPr>
        <w:tc>
          <w:tcPr>
            <w:tcW w:w="15588" w:type="dxa"/>
            <w:gridSpan w:val="4"/>
            <w:shd w:val="clear" w:color="auto" w:fill="FFFFFF" w:themeFill="background1"/>
          </w:tcPr>
          <w:p w14:paraId="0215CC62" w14:textId="77777777" w:rsidR="00692DA2" w:rsidRPr="00692DA2" w:rsidRDefault="00692DA2" w:rsidP="005B75BD">
            <w:pPr>
              <w:jc w:val="center"/>
              <w:rPr>
                <w:rFonts w:asciiTheme="minorHAnsi" w:hAnsiTheme="minorHAnsi" w:cstheme="minorHAnsi"/>
                <w:b/>
              </w:rPr>
            </w:pPr>
            <w:r w:rsidRPr="00692DA2">
              <w:rPr>
                <w:rFonts w:asciiTheme="minorHAnsi" w:hAnsiTheme="minorHAnsi" w:cstheme="minorHAnsi"/>
                <w:b/>
              </w:rPr>
              <w:t>E7. Liczba uczestników objętych działaniami edukacji dla bezpieczeństwa</w:t>
            </w:r>
          </w:p>
        </w:tc>
      </w:tr>
      <w:tr w:rsidR="00692DA2" w:rsidRPr="00692DA2" w14:paraId="4A09F8A7" w14:textId="77777777" w:rsidTr="005B75BD">
        <w:trPr>
          <w:jc w:val="center"/>
        </w:trPr>
        <w:tc>
          <w:tcPr>
            <w:tcW w:w="8642" w:type="dxa"/>
            <w:shd w:val="clear" w:color="auto" w:fill="44546A" w:themeFill="text2"/>
          </w:tcPr>
          <w:p w14:paraId="73EC6E3F" w14:textId="1C5F72DF" w:rsidR="00692DA2" w:rsidRPr="00692DA2" w:rsidRDefault="002A2766" w:rsidP="005B75BD">
            <w:pPr>
              <w:rPr>
                <w:rFonts w:asciiTheme="minorHAnsi" w:hAnsiTheme="minorHAnsi" w:cstheme="minorHAnsi"/>
                <w:i/>
                <w:color w:val="FFFFFF" w:themeColor="background1"/>
                <w:sz w:val="18"/>
                <w:szCs w:val="18"/>
              </w:rPr>
            </w:pPr>
            <w:r>
              <w:rPr>
                <w:rFonts w:asciiTheme="minorHAnsi" w:hAnsiTheme="minorHAnsi" w:cstheme="minorHAnsi"/>
                <w:i/>
                <w:color w:val="FFFFFF" w:themeColor="background1"/>
                <w:sz w:val="18"/>
                <w:szCs w:val="18"/>
              </w:rPr>
              <w:t>15 %</w:t>
            </w:r>
            <w:r w:rsidR="00692DA2" w:rsidRPr="00692DA2">
              <w:rPr>
                <w:rFonts w:asciiTheme="minorHAnsi" w:hAnsiTheme="minorHAnsi" w:cstheme="minorHAnsi"/>
                <w:i/>
                <w:color w:val="FFFFFF" w:themeColor="background1"/>
                <w:sz w:val="18"/>
                <w:szCs w:val="18"/>
              </w:rPr>
              <w:t xml:space="preserve"> wskaźnika bazowego E5; </w:t>
            </w:r>
          </w:p>
        </w:tc>
        <w:tc>
          <w:tcPr>
            <w:tcW w:w="2552" w:type="dxa"/>
            <w:vAlign w:val="center"/>
          </w:tcPr>
          <w:p w14:paraId="504E61C5" w14:textId="77777777" w:rsidR="00692DA2" w:rsidRPr="00692DA2" w:rsidRDefault="00692DA2" w:rsidP="005B75BD">
            <w:pPr>
              <w:jc w:val="center"/>
              <w:rPr>
                <w:rFonts w:asciiTheme="minorHAnsi" w:hAnsiTheme="minorHAnsi" w:cstheme="minorHAnsi"/>
              </w:rPr>
            </w:pPr>
            <w:r w:rsidRPr="00692DA2">
              <w:rPr>
                <w:rFonts w:asciiTheme="minorHAnsi" w:hAnsiTheme="minorHAnsi" w:cstheme="minorHAnsi"/>
              </w:rPr>
              <w:t>-</w:t>
            </w:r>
          </w:p>
        </w:tc>
        <w:tc>
          <w:tcPr>
            <w:tcW w:w="2126" w:type="dxa"/>
            <w:vAlign w:val="center"/>
          </w:tcPr>
          <w:p w14:paraId="6A099835" w14:textId="77777777" w:rsidR="00692DA2" w:rsidRPr="00692DA2" w:rsidRDefault="00692DA2" w:rsidP="005B75BD">
            <w:pPr>
              <w:jc w:val="center"/>
              <w:rPr>
                <w:rFonts w:asciiTheme="minorHAnsi" w:hAnsiTheme="minorHAnsi" w:cstheme="minorHAnsi"/>
              </w:rPr>
            </w:pPr>
            <w:r w:rsidRPr="00692DA2">
              <w:rPr>
                <w:rFonts w:asciiTheme="minorHAnsi" w:hAnsiTheme="minorHAnsi" w:cstheme="minorHAnsi"/>
              </w:rPr>
              <w:t>874 os.</w:t>
            </w:r>
          </w:p>
        </w:tc>
        <w:tc>
          <w:tcPr>
            <w:tcW w:w="2268" w:type="dxa"/>
            <w:vAlign w:val="center"/>
          </w:tcPr>
          <w:p w14:paraId="0D211AB3" w14:textId="11E7D595" w:rsidR="00692DA2" w:rsidRPr="00692DA2" w:rsidRDefault="00692DA2" w:rsidP="00162072">
            <w:pPr>
              <w:jc w:val="center"/>
              <w:rPr>
                <w:rFonts w:asciiTheme="minorHAnsi" w:hAnsiTheme="minorHAnsi" w:cstheme="minorHAnsi"/>
              </w:rPr>
            </w:pPr>
            <w:r w:rsidRPr="00692DA2">
              <w:rPr>
                <w:rFonts w:asciiTheme="minorHAnsi" w:hAnsiTheme="minorHAnsi" w:cstheme="minorHAnsi"/>
              </w:rPr>
              <w:t>8740 os.</w:t>
            </w:r>
          </w:p>
        </w:tc>
      </w:tr>
      <w:tr w:rsidR="00692DA2" w:rsidRPr="00692DA2" w14:paraId="1DEBBAF1" w14:textId="77777777" w:rsidTr="005B75BD">
        <w:trPr>
          <w:jc w:val="center"/>
        </w:trPr>
        <w:tc>
          <w:tcPr>
            <w:tcW w:w="15588" w:type="dxa"/>
            <w:gridSpan w:val="4"/>
            <w:shd w:val="clear" w:color="auto" w:fill="FFFFFF" w:themeFill="background1"/>
          </w:tcPr>
          <w:p w14:paraId="7B94FE46" w14:textId="77777777" w:rsidR="00692DA2" w:rsidRPr="00692DA2" w:rsidRDefault="00692DA2" w:rsidP="005B75BD">
            <w:pPr>
              <w:jc w:val="center"/>
              <w:rPr>
                <w:rFonts w:asciiTheme="minorHAnsi" w:hAnsiTheme="minorHAnsi" w:cstheme="minorHAnsi"/>
                <w:b/>
              </w:rPr>
            </w:pPr>
            <w:r w:rsidRPr="00692DA2">
              <w:rPr>
                <w:rFonts w:asciiTheme="minorHAnsi" w:hAnsiTheme="minorHAnsi" w:cstheme="minorHAnsi"/>
                <w:b/>
              </w:rPr>
              <w:t>E8. Liczba uczestników objętych działaniami edukacji pro-zawodowej</w:t>
            </w:r>
          </w:p>
        </w:tc>
      </w:tr>
      <w:tr w:rsidR="00692DA2" w:rsidRPr="00692DA2" w14:paraId="633E63FC" w14:textId="77777777" w:rsidTr="005B75BD">
        <w:trPr>
          <w:jc w:val="center"/>
        </w:trPr>
        <w:tc>
          <w:tcPr>
            <w:tcW w:w="8642" w:type="dxa"/>
            <w:shd w:val="clear" w:color="auto" w:fill="44546A" w:themeFill="text2"/>
          </w:tcPr>
          <w:p w14:paraId="776F7E99" w14:textId="1B334103" w:rsidR="00692DA2" w:rsidRPr="00692DA2" w:rsidRDefault="00692DA2" w:rsidP="00162072">
            <w:pPr>
              <w:rPr>
                <w:rFonts w:asciiTheme="minorHAnsi" w:hAnsiTheme="minorHAnsi" w:cstheme="minorHAnsi"/>
                <w:i/>
                <w:color w:val="FFFFFF" w:themeColor="background1"/>
                <w:sz w:val="18"/>
                <w:szCs w:val="18"/>
              </w:rPr>
            </w:pPr>
            <w:r w:rsidRPr="00692DA2">
              <w:rPr>
                <w:rFonts w:asciiTheme="minorHAnsi" w:hAnsiTheme="minorHAnsi" w:cstheme="minorHAnsi"/>
                <w:i/>
                <w:color w:val="FFFFFF" w:themeColor="background1"/>
                <w:sz w:val="18"/>
                <w:szCs w:val="18"/>
              </w:rPr>
              <w:t>Średnioroczna l. Romów korzystających z zadań podnoszących kwalifikacje zawodowe w Programie Integracji 2014</w:t>
            </w:r>
            <w:r w:rsidR="008C6FFB" w:rsidRPr="00925A2E">
              <w:rPr>
                <w:rFonts w:asciiTheme="minorHAnsi" w:hAnsiTheme="minorHAnsi" w:cstheme="minorHAnsi"/>
                <w:szCs w:val="24"/>
              </w:rPr>
              <w:t>–</w:t>
            </w:r>
            <w:r w:rsidRPr="00692DA2">
              <w:rPr>
                <w:rFonts w:asciiTheme="minorHAnsi" w:hAnsiTheme="minorHAnsi" w:cstheme="minorHAnsi"/>
                <w:i/>
                <w:color w:val="FFFFFF" w:themeColor="background1"/>
                <w:sz w:val="18"/>
                <w:szCs w:val="18"/>
              </w:rPr>
              <w:t>2020 w latach 2015</w:t>
            </w:r>
            <w:r w:rsidR="008C6FFB" w:rsidRPr="00925A2E">
              <w:rPr>
                <w:rFonts w:asciiTheme="minorHAnsi" w:hAnsiTheme="minorHAnsi" w:cstheme="minorHAnsi"/>
                <w:szCs w:val="24"/>
              </w:rPr>
              <w:t>–</w:t>
            </w:r>
            <w:r w:rsidRPr="00692DA2">
              <w:rPr>
                <w:rFonts w:asciiTheme="minorHAnsi" w:hAnsiTheme="minorHAnsi" w:cstheme="minorHAnsi"/>
                <w:i/>
                <w:color w:val="FFFFFF" w:themeColor="background1"/>
                <w:sz w:val="18"/>
                <w:szCs w:val="18"/>
              </w:rPr>
              <w:t>2018: 178+282+158+187=805/4=</w:t>
            </w:r>
            <w:r w:rsidRPr="00692DA2">
              <w:rPr>
                <w:rFonts w:asciiTheme="minorHAnsi" w:hAnsiTheme="minorHAnsi" w:cstheme="minorHAnsi"/>
                <w:b/>
                <w:i/>
                <w:color w:val="FFFFFF" w:themeColor="background1"/>
                <w:sz w:val="18"/>
                <w:szCs w:val="18"/>
              </w:rPr>
              <w:t>201.</w:t>
            </w:r>
            <w:r w:rsidRPr="00692DA2">
              <w:rPr>
                <w:rFonts w:asciiTheme="minorHAnsi" w:hAnsiTheme="minorHAnsi" w:cstheme="minorHAnsi"/>
                <w:i/>
                <w:color w:val="FFFFFF" w:themeColor="background1"/>
                <w:sz w:val="18"/>
                <w:szCs w:val="18"/>
              </w:rPr>
              <w:t>Wskaźnik docelowy obliczono na podstawie średniorocznej l. uczniów romskich w SIO za lata 2014</w:t>
            </w:r>
            <w:r w:rsidR="008C6FFB" w:rsidRPr="00925A2E">
              <w:rPr>
                <w:rFonts w:asciiTheme="minorHAnsi" w:hAnsiTheme="minorHAnsi" w:cstheme="minorHAnsi"/>
                <w:szCs w:val="24"/>
              </w:rPr>
              <w:t>–</w:t>
            </w:r>
            <w:r w:rsidRPr="00692DA2">
              <w:rPr>
                <w:rFonts w:asciiTheme="minorHAnsi" w:hAnsiTheme="minorHAnsi" w:cstheme="minorHAnsi"/>
                <w:i/>
                <w:color w:val="FFFFFF" w:themeColor="background1"/>
                <w:sz w:val="18"/>
                <w:szCs w:val="18"/>
              </w:rPr>
              <w:t>2019: 2273+2359+2348+2370+2239+1962=13 551/6=2258/12 (klasy1</w:t>
            </w:r>
            <w:r w:rsidR="00162072" w:rsidRPr="00925A2E">
              <w:rPr>
                <w:rFonts w:asciiTheme="minorHAnsi" w:hAnsiTheme="minorHAnsi" w:cstheme="minorHAnsi"/>
                <w:szCs w:val="24"/>
              </w:rPr>
              <w:t>–</w:t>
            </w:r>
            <w:r w:rsidRPr="00692DA2">
              <w:rPr>
                <w:rFonts w:asciiTheme="minorHAnsi" w:hAnsiTheme="minorHAnsi" w:cstheme="minorHAnsi"/>
                <w:i/>
                <w:color w:val="FFFFFF" w:themeColor="background1"/>
                <w:sz w:val="18"/>
                <w:szCs w:val="18"/>
              </w:rPr>
              <w:t>8 SP i 1</w:t>
            </w:r>
            <w:r w:rsidR="00162072" w:rsidRPr="00925A2E">
              <w:rPr>
                <w:rFonts w:asciiTheme="minorHAnsi" w:hAnsiTheme="minorHAnsi" w:cstheme="minorHAnsi"/>
                <w:szCs w:val="24"/>
              </w:rPr>
              <w:t>–</w:t>
            </w:r>
            <w:r w:rsidRPr="00692DA2">
              <w:rPr>
                <w:rFonts w:asciiTheme="minorHAnsi" w:hAnsiTheme="minorHAnsi" w:cstheme="minorHAnsi"/>
                <w:i/>
                <w:color w:val="FFFFFF" w:themeColor="background1"/>
                <w:sz w:val="18"/>
                <w:szCs w:val="18"/>
              </w:rPr>
              <w:t>4 ponadpodstawowej)=188; przy założeniu, że edukacja pro-zawodowa powinna objąć co najmniej 2</w:t>
            </w:r>
            <w:r w:rsidR="002A2766">
              <w:rPr>
                <w:rFonts w:asciiTheme="minorHAnsi" w:hAnsiTheme="minorHAnsi" w:cstheme="minorHAnsi"/>
                <w:i/>
                <w:color w:val="FFFFFF" w:themeColor="background1"/>
                <w:sz w:val="18"/>
                <w:szCs w:val="18"/>
              </w:rPr>
              <w:t xml:space="preserve"> roczniki (np. kl. 7</w:t>
            </w:r>
            <w:r w:rsidR="008C6FFB" w:rsidRPr="00925A2E">
              <w:rPr>
                <w:rFonts w:asciiTheme="minorHAnsi" w:hAnsiTheme="minorHAnsi" w:cstheme="minorHAnsi"/>
                <w:szCs w:val="24"/>
              </w:rPr>
              <w:t>–</w:t>
            </w:r>
            <w:r w:rsidR="002A2766">
              <w:rPr>
                <w:rFonts w:asciiTheme="minorHAnsi" w:hAnsiTheme="minorHAnsi" w:cstheme="minorHAnsi"/>
                <w:i/>
                <w:color w:val="FFFFFF" w:themeColor="background1"/>
                <w:sz w:val="18"/>
                <w:szCs w:val="18"/>
              </w:rPr>
              <w:t>8) daje to</w:t>
            </w:r>
            <w:r w:rsidRPr="00692DA2">
              <w:rPr>
                <w:rFonts w:asciiTheme="minorHAnsi" w:hAnsiTheme="minorHAnsi" w:cstheme="minorHAnsi"/>
                <w:i/>
                <w:color w:val="FFFFFF" w:themeColor="background1"/>
                <w:sz w:val="18"/>
                <w:szCs w:val="18"/>
              </w:rPr>
              <w:t xml:space="preserve"> średniorocznie liczbę 2x188=</w:t>
            </w:r>
            <w:r w:rsidRPr="00692DA2">
              <w:rPr>
                <w:rFonts w:asciiTheme="minorHAnsi" w:hAnsiTheme="minorHAnsi" w:cstheme="minorHAnsi"/>
                <w:b/>
                <w:i/>
                <w:color w:val="FFFFFF" w:themeColor="background1"/>
                <w:sz w:val="18"/>
                <w:szCs w:val="18"/>
              </w:rPr>
              <w:t>366</w:t>
            </w:r>
            <w:r w:rsidRPr="00692DA2">
              <w:rPr>
                <w:rFonts w:asciiTheme="minorHAnsi" w:hAnsiTheme="minorHAnsi" w:cstheme="minorHAnsi"/>
                <w:i/>
                <w:color w:val="FFFFFF" w:themeColor="background1"/>
                <w:sz w:val="18"/>
                <w:szCs w:val="18"/>
              </w:rPr>
              <w:t xml:space="preserve"> os., docelowo: 3660 os. </w:t>
            </w:r>
          </w:p>
        </w:tc>
        <w:tc>
          <w:tcPr>
            <w:tcW w:w="2552" w:type="dxa"/>
            <w:vAlign w:val="center"/>
          </w:tcPr>
          <w:p w14:paraId="0B58A5A0" w14:textId="77777777" w:rsidR="00692DA2" w:rsidRPr="00692DA2" w:rsidRDefault="00692DA2" w:rsidP="005B75BD">
            <w:pPr>
              <w:jc w:val="center"/>
              <w:rPr>
                <w:rFonts w:asciiTheme="minorHAnsi" w:hAnsiTheme="minorHAnsi" w:cstheme="minorHAnsi"/>
              </w:rPr>
            </w:pPr>
            <w:r w:rsidRPr="00692DA2">
              <w:rPr>
                <w:rFonts w:asciiTheme="minorHAnsi" w:hAnsiTheme="minorHAnsi" w:cstheme="minorHAnsi"/>
              </w:rPr>
              <w:t>201 os.</w:t>
            </w:r>
          </w:p>
        </w:tc>
        <w:tc>
          <w:tcPr>
            <w:tcW w:w="2126" w:type="dxa"/>
            <w:vAlign w:val="center"/>
          </w:tcPr>
          <w:p w14:paraId="62D6B048" w14:textId="77777777" w:rsidR="00692DA2" w:rsidRPr="00692DA2" w:rsidRDefault="00692DA2" w:rsidP="005B75BD">
            <w:pPr>
              <w:jc w:val="center"/>
              <w:rPr>
                <w:rFonts w:asciiTheme="minorHAnsi" w:hAnsiTheme="minorHAnsi" w:cstheme="minorHAnsi"/>
              </w:rPr>
            </w:pPr>
            <w:r w:rsidRPr="00692DA2">
              <w:rPr>
                <w:rFonts w:asciiTheme="minorHAnsi" w:hAnsiTheme="minorHAnsi" w:cstheme="minorHAnsi"/>
              </w:rPr>
              <w:t>366 os.</w:t>
            </w:r>
          </w:p>
        </w:tc>
        <w:tc>
          <w:tcPr>
            <w:tcW w:w="2268" w:type="dxa"/>
            <w:vAlign w:val="center"/>
          </w:tcPr>
          <w:p w14:paraId="6135AD18" w14:textId="1851D10E" w:rsidR="00692DA2" w:rsidRPr="00692DA2" w:rsidRDefault="00692DA2" w:rsidP="00162072">
            <w:pPr>
              <w:jc w:val="center"/>
              <w:rPr>
                <w:rFonts w:asciiTheme="minorHAnsi" w:hAnsiTheme="minorHAnsi" w:cstheme="minorHAnsi"/>
              </w:rPr>
            </w:pPr>
            <w:r w:rsidRPr="00692DA2">
              <w:rPr>
                <w:rFonts w:asciiTheme="minorHAnsi" w:hAnsiTheme="minorHAnsi" w:cstheme="minorHAnsi"/>
              </w:rPr>
              <w:t>3660 os.</w:t>
            </w:r>
          </w:p>
        </w:tc>
      </w:tr>
      <w:tr w:rsidR="00692DA2" w:rsidRPr="00692DA2" w14:paraId="57E24B82" w14:textId="77777777" w:rsidTr="005B75BD">
        <w:trPr>
          <w:jc w:val="center"/>
        </w:trPr>
        <w:tc>
          <w:tcPr>
            <w:tcW w:w="15588" w:type="dxa"/>
            <w:gridSpan w:val="4"/>
            <w:shd w:val="clear" w:color="auto" w:fill="8496B0" w:themeFill="text2" w:themeFillTint="99"/>
          </w:tcPr>
          <w:p w14:paraId="6B8E9475" w14:textId="77777777" w:rsidR="00692DA2" w:rsidRPr="00692DA2" w:rsidRDefault="00692DA2" w:rsidP="005B75BD">
            <w:pPr>
              <w:jc w:val="center"/>
              <w:rPr>
                <w:rFonts w:asciiTheme="minorHAnsi" w:hAnsiTheme="minorHAnsi" w:cstheme="minorHAnsi"/>
                <w:sz w:val="24"/>
                <w:szCs w:val="24"/>
              </w:rPr>
            </w:pPr>
            <w:r w:rsidRPr="00692DA2">
              <w:rPr>
                <w:rFonts w:asciiTheme="minorHAnsi" w:hAnsiTheme="minorHAnsi" w:cstheme="minorHAnsi"/>
                <w:b/>
                <w:color w:val="FFFFFF" w:themeColor="background1"/>
                <w:sz w:val="24"/>
                <w:szCs w:val="24"/>
              </w:rPr>
              <w:t>MIESZKALNICTWO</w:t>
            </w:r>
          </w:p>
        </w:tc>
      </w:tr>
      <w:tr w:rsidR="00692DA2" w:rsidRPr="00692DA2" w14:paraId="48CBA99B" w14:textId="77777777" w:rsidTr="005B75BD">
        <w:trPr>
          <w:jc w:val="center"/>
        </w:trPr>
        <w:tc>
          <w:tcPr>
            <w:tcW w:w="15588" w:type="dxa"/>
            <w:gridSpan w:val="4"/>
            <w:shd w:val="clear" w:color="auto" w:fill="FFFFFF" w:themeFill="background1"/>
          </w:tcPr>
          <w:p w14:paraId="1F778F92" w14:textId="77777777" w:rsidR="00692DA2" w:rsidRPr="00692DA2" w:rsidRDefault="00692DA2" w:rsidP="005B75BD">
            <w:pPr>
              <w:jc w:val="center"/>
              <w:rPr>
                <w:rFonts w:asciiTheme="minorHAnsi" w:hAnsiTheme="minorHAnsi" w:cstheme="minorHAnsi"/>
                <w:b/>
              </w:rPr>
            </w:pPr>
            <w:r w:rsidRPr="00692DA2">
              <w:rPr>
                <w:rFonts w:asciiTheme="minorHAnsi" w:hAnsiTheme="minorHAnsi" w:cstheme="minorHAnsi"/>
                <w:b/>
              </w:rPr>
              <w:t xml:space="preserve">M1. Liczba Romów objętych działaniami </w:t>
            </w:r>
            <w:r w:rsidRPr="00692DA2">
              <w:rPr>
                <w:rFonts w:asciiTheme="minorHAnsi" w:hAnsiTheme="minorHAnsi" w:cstheme="minorHAnsi"/>
                <w:b/>
                <w:i/>
              </w:rPr>
              <w:t>Dziedziny interwencji II Mieszkalnictwo</w:t>
            </w:r>
            <w:r w:rsidRPr="00692DA2">
              <w:rPr>
                <w:rFonts w:asciiTheme="minorHAnsi" w:hAnsiTheme="minorHAnsi" w:cstheme="minorHAnsi"/>
                <w:b/>
              </w:rPr>
              <w:t xml:space="preserve"> </w:t>
            </w:r>
          </w:p>
        </w:tc>
      </w:tr>
      <w:tr w:rsidR="00692DA2" w:rsidRPr="00692DA2" w14:paraId="06C92484" w14:textId="77777777" w:rsidTr="005B75BD">
        <w:trPr>
          <w:jc w:val="center"/>
        </w:trPr>
        <w:tc>
          <w:tcPr>
            <w:tcW w:w="8642" w:type="dxa"/>
            <w:shd w:val="clear" w:color="auto" w:fill="44546A" w:themeFill="text2"/>
          </w:tcPr>
          <w:p w14:paraId="483689C8" w14:textId="131A9B0B" w:rsidR="00692DA2" w:rsidRPr="00692DA2" w:rsidRDefault="00692DA2" w:rsidP="00162072">
            <w:pPr>
              <w:rPr>
                <w:rFonts w:asciiTheme="minorHAnsi" w:hAnsiTheme="minorHAnsi" w:cstheme="minorHAnsi"/>
                <w:i/>
                <w:color w:val="FFFFFF" w:themeColor="background1"/>
                <w:sz w:val="18"/>
                <w:szCs w:val="18"/>
              </w:rPr>
            </w:pPr>
            <w:r w:rsidRPr="00692DA2">
              <w:rPr>
                <w:rFonts w:asciiTheme="minorHAnsi" w:hAnsiTheme="minorHAnsi" w:cstheme="minorHAnsi"/>
                <w:i/>
                <w:color w:val="FFFFFF" w:themeColor="background1"/>
                <w:sz w:val="18"/>
                <w:szCs w:val="18"/>
              </w:rPr>
              <w:lastRenderedPageBreak/>
              <w:t>Średnioroczna l. Romów objętych działaniami z zakresu mieszkalnictwa w latach 2015</w:t>
            </w:r>
            <w:r w:rsidR="008C6FFB" w:rsidRPr="00925A2E">
              <w:rPr>
                <w:rFonts w:asciiTheme="minorHAnsi" w:hAnsiTheme="minorHAnsi" w:cstheme="minorHAnsi"/>
                <w:szCs w:val="24"/>
              </w:rPr>
              <w:t>–</w:t>
            </w:r>
            <w:r w:rsidRPr="00692DA2">
              <w:rPr>
                <w:rFonts w:asciiTheme="minorHAnsi" w:hAnsiTheme="minorHAnsi" w:cstheme="minorHAnsi"/>
                <w:i/>
                <w:color w:val="FFFFFF" w:themeColor="background1"/>
                <w:sz w:val="18"/>
                <w:szCs w:val="18"/>
              </w:rPr>
              <w:t>2019: 514+385+452+515+425=2291/5=458</w:t>
            </w:r>
          </w:p>
        </w:tc>
        <w:tc>
          <w:tcPr>
            <w:tcW w:w="2552" w:type="dxa"/>
            <w:vAlign w:val="center"/>
          </w:tcPr>
          <w:p w14:paraId="6F509BC3" w14:textId="77777777" w:rsidR="00692DA2" w:rsidRPr="00692DA2" w:rsidRDefault="00692DA2" w:rsidP="005B75BD">
            <w:pPr>
              <w:jc w:val="center"/>
              <w:rPr>
                <w:rFonts w:asciiTheme="minorHAnsi" w:hAnsiTheme="minorHAnsi" w:cstheme="minorHAnsi"/>
              </w:rPr>
            </w:pPr>
            <w:r w:rsidRPr="00692DA2">
              <w:rPr>
                <w:rFonts w:asciiTheme="minorHAnsi" w:hAnsiTheme="minorHAnsi" w:cstheme="minorHAnsi"/>
              </w:rPr>
              <w:t>458</w:t>
            </w:r>
          </w:p>
        </w:tc>
        <w:tc>
          <w:tcPr>
            <w:tcW w:w="2126" w:type="dxa"/>
            <w:vAlign w:val="center"/>
          </w:tcPr>
          <w:p w14:paraId="02748D71" w14:textId="77777777" w:rsidR="00692DA2" w:rsidRPr="00692DA2" w:rsidRDefault="00692DA2" w:rsidP="005B75BD">
            <w:pPr>
              <w:jc w:val="center"/>
              <w:rPr>
                <w:rFonts w:asciiTheme="minorHAnsi" w:hAnsiTheme="minorHAnsi" w:cstheme="minorHAnsi"/>
              </w:rPr>
            </w:pPr>
            <w:r w:rsidRPr="00692DA2">
              <w:rPr>
                <w:rFonts w:asciiTheme="minorHAnsi" w:hAnsiTheme="minorHAnsi" w:cstheme="minorHAnsi"/>
              </w:rPr>
              <w:t xml:space="preserve">500 os. </w:t>
            </w:r>
          </w:p>
        </w:tc>
        <w:tc>
          <w:tcPr>
            <w:tcW w:w="2268" w:type="dxa"/>
            <w:vAlign w:val="center"/>
          </w:tcPr>
          <w:p w14:paraId="4C62D66E" w14:textId="7EBAB9ED" w:rsidR="00692DA2" w:rsidRPr="00692DA2" w:rsidRDefault="00692DA2" w:rsidP="00162072">
            <w:pPr>
              <w:jc w:val="center"/>
              <w:rPr>
                <w:rFonts w:asciiTheme="minorHAnsi" w:hAnsiTheme="minorHAnsi" w:cstheme="minorHAnsi"/>
              </w:rPr>
            </w:pPr>
            <w:r w:rsidRPr="00692DA2">
              <w:rPr>
                <w:rFonts w:asciiTheme="minorHAnsi" w:hAnsiTheme="minorHAnsi" w:cstheme="minorHAnsi"/>
              </w:rPr>
              <w:t>5000 os.</w:t>
            </w:r>
          </w:p>
        </w:tc>
      </w:tr>
    </w:tbl>
    <w:p w14:paraId="3B721E83" w14:textId="77777777" w:rsidR="00511B54" w:rsidRDefault="00511B54" w:rsidP="005A6102">
      <w:pPr>
        <w:spacing w:after="120" w:line="276" w:lineRule="auto"/>
        <w:jc w:val="both"/>
        <w:rPr>
          <w:rFonts w:asciiTheme="minorHAnsi" w:hAnsiTheme="minorHAnsi" w:cstheme="minorHAnsi"/>
          <w:szCs w:val="24"/>
        </w:rPr>
        <w:sectPr w:rsidR="00511B54" w:rsidSect="0028034A">
          <w:pgSz w:w="16838" w:h="11906" w:orient="landscape"/>
          <w:pgMar w:top="968" w:right="1418" w:bottom="1418" w:left="1418" w:header="709" w:footer="680" w:gutter="0"/>
          <w:cols w:space="708"/>
          <w:formProt w:val="0"/>
          <w:noEndnote/>
          <w:titlePg/>
          <w:docGrid w:linePitch="299"/>
        </w:sectPr>
      </w:pPr>
    </w:p>
    <w:p w14:paraId="46669D13" w14:textId="5C7BBD7F" w:rsidR="002D2E48" w:rsidRPr="001B18EA" w:rsidRDefault="002D2E48" w:rsidP="001B18EA">
      <w:pPr>
        <w:pStyle w:val="Nagwek2"/>
        <w:numPr>
          <w:ilvl w:val="1"/>
          <w:numId w:val="32"/>
        </w:numPr>
        <w:spacing w:before="120" w:after="120" w:line="360" w:lineRule="auto"/>
        <w:ind w:left="720"/>
        <w:rPr>
          <w:rFonts w:asciiTheme="minorHAnsi" w:hAnsiTheme="minorHAnsi" w:cstheme="minorHAnsi"/>
          <w:i w:val="0"/>
        </w:rPr>
      </w:pPr>
      <w:bookmarkStart w:id="72" w:name="_Toc56670005"/>
      <w:r w:rsidRPr="00744E64">
        <w:rPr>
          <w:rFonts w:asciiTheme="minorHAnsi" w:hAnsiTheme="minorHAnsi" w:cstheme="minorHAnsi"/>
          <w:i w:val="0"/>
        </w:rPr>
        <w:lastRenderedPageBreak/>
        <w:t>Istotne wymiary Programu integracji 2021</w:t>
      </w:r>
      <w:r w:rsidR="009710BD" w:rsidRPr="00925A2E">
        <w:rPr>
          <w:rFonts w:asciiTheme="minorHAnsi" w:hAnsiTheme="minorHAnsi" w:cstheme="minorHAnsi"/>
          <w:szCs w:val="24"/>
        </w:rPr>
        <w:t>–</w:t>
      </w:r>
      <w:r w:rsidRPr="00744E64">
        <w:rPr>
          <w:rFonts w:asciiTheme="minorHAnsi" w:hAnsiTheme="minorHAnsi" w:cstheme="minorHAnsi"/>
          <w:i w:val="0"/>
        </w:rPr>
        <w:t>2030</w:t>
      </w:r>
      <w:bookmarkEnd w:id="72"/>
    </w:p>
    <w:p w14:paraId="4A8D42F2" w14:textId="3F32FEFC" w:rsidR="002D2E48" w:rsidRPr="00744E64" w:rsidRDefault="002D2E48" w:rsidP="000E2F1F">
      <w:pPr>
        <w:pStyle w:val="Nagwek3"/>
        <w:numPr>
          <w:ilvl w:val="2"/>
          <w:numId w:val="32"/>
        </w:numPr>
        <w:spacing w:before="120" w:after="120" w:line="360" w:lineRule="auto"/>
        <w:ind w:left="720"/>
        <w:rPr>
          <w:rFonts w:asciiTheme="minorHAnsi" w:hAnsiTheme="minorHAnsi" w:cstheme="minorHAnsi"/>
          <w:sz w:val="28"/>
          <w:szCs w:val="28"/>
        </w:rPr>
      </w:pPr>
      <w:bookmarkStart w:id="73" w:name="_Toc30515642"/>
      <w:bookmarkStart w:id="74" w:name="_Toc3051564252"/>
      <w:bookmarkStart w:id="75" w:name="_Toc56670006"/>
      <w:r w:rsidRPr="00744E64">
        <w:rPr>
          <w:rFonts w:asciiTheme="minorHAnsi" w:hAnsiTheme="minorHAnsi" w:cstheme="minorHAnsi"/>
          <w:sz w:val="28"/>
          <w:szCs w:val="28"/>
        </w:rPr>
        <w:t>Narzędzie zwalczania dyskryminacji</w:t>
      </w:r>
      <w:bookmarkEnd w:id="73"/>
      <w:bookmarkEnd w:id="74"/>
      <w:bookmarkEnd w:id="75"/>
      <w:r w:rsidRPr="00744E64">
        <w:rPr>
          <w:rFonts w:asciiTheme="minorHAnsi" w:hAnsiTheme="minorHAnsi" w:cstheme="minorHAnsi"/>
          <w:sz w:val="28"/>
          <w:szCs w:val="28"/>
        </w:rPr>
        <w:t xml:space="preserve"> </w:t>
      </w:r>
    </w:p>
    <w:p w14:paraId="284E211F" w14:textId="1221897B" w:rsidR="002D2E48" w:rsidRPr="00925A2E" w:rsidRDefault="002D2E48" w:rsidP="002D2E48">
      <w:pPr>
        <w:spacing w:after="120" w:line="276" w:lineRule="auto"/>
        <w:jc w:val="both"/>
        <w:rPr>
          <w:rFonts w:asciiTheme="minorHAnsi" w:hAnsiTheme="minorHAnsi" w:cstheme="minorHAnsi"/>
          <w:szCs w:val="24"/>
        </w:rPr>
      </w:pPr>
      <w:r w:rsidRPr="00925A2E">
        <w:rPr>
          <w:rFonts w:asciiTheme="minorHAnsi" w:hAnsiTheme="minorHAnsi" w:cstheme="minorHAnsi"/>
          <w:szCs w:val="24"/>
        </w:rPr>
        <w:t>Ograniczenie mechanizmów adaptacyjnych w tej kulturze, dostosowujących ją efektywnie do realiów współczesnego świata oraz sprawnego i wspólnotowego w nim funkcjonowania, sytuuje tę mniejszość w grupie obdarzanych najmniejszą sympatią i utwierdza, głównie negatywne, stereotypy. Niemniej, owo postrzeganie Romów ma charakter dynamiczny i od początku lat 90</w:t>
      </w:r>
      <w:r w:rsidR="00A41DF3">
        <w:rPr>
          <w:rFonts w:asciiTheme="minorHAnsi" w:hAnsiTheme="minorHAnsi" w:cstheme="minorHAnsi"/>
          <w:szCs w:val="24"/>
        </w:rPr>
        <w:t>.</w:t>
      </w:r>
      <w:r w:rsidRPr="00925A2E">
        <w:rPr>
          <w:rFonts w:asciiTheme="minorHAnsi" w:hAnsiTheme="minorHAnsi" w:cstheme="minorHAnsi"/>
          <w:szCs w:val="24"/>
        </w:rPr>
        <w:t xml:space="preserve"> XX stulecia uległo w Polsce znaczącej poprawie (rys. 32). Można sądzić, że stała, choć powolna tendencja poprawy postrzegania tej grupy wynika z podejmowanych przez państwo w poprzednich dwóch dekadach działań inkluzywnych, zwłaszcza na poziomie społeczności lokalnych. </w:t>
      </w:r>
    </w:p>
    <w:p w14:paraId="73AB71EA" w14:textId="1FFD4142" w:rsidR="00E37385" w:rsidRPr="00925A2E" w:rsidRDefault="002D2E48" w:rsidP="001B18EA">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Stabilne „posadowienie” Romów w polityce państwa, poprzez realizację strategii integracyjnych od 2001 r., aktywizacja obywatelska poprzez działalność romskich organizacji pozarządowych, dodanie instytucji </w:t>
      </w:r>
      <w:r w:rsidR="00045B41">
        <w:rPr>
          <w:rFonts w:asciiTheme="minorHAnsi" w:hAnsiTheme="minorHAnsi" w:cstheme="minorHAnsi"/>
          <w:szCs w:val="24"/>
        </w:rPr>
        <w:t>AER</w:t>
      </w:r>
      <w:r w:rsidRPr="00925A2E">
        <w:rPr>
          <w:rFonts w:asciiTheme="minorHAnsi" w:hAnsiTheme="minorHAnsi" w:cstheme="minorHAnsi"/>
          <w:szCs w:val="24"/>
        </w:rPr>
        <w:t xml:space="preserve"> do listy oficjalnych zawodów w Polsce, a przed wszystkim pojawienie się pracujących</w:t>
      </w:r>
      <w:r w:rsidR="004B6DB9">
        <w:rPr>
          <w:rFonts w:asciiTheme="minorHAnsi" w:hAnsiTheme="minorHAnsi" w:cstheme="minorHAnsi"/>
          <w:szCs w:val="24"/>
        </w:rPr>
        <w:t xml:space="preserve"> AER</w:t>
      </w:r>
      <w:r w:rsidRPr="00925A2E">
        <w:rPr>
          <w:rFonts w:asciiTheme="minorHAnsi" w:hAnsiTheme="minorHAnsi" w:cstheme="minorHAnsi"/>
          <w:szCs w:val="24"/>
        </w:rPr>
        <w:t xml:space="preserve"> w szkołach spowodowały pozytywne zmiany w podejściu społeczeństwa większościowego do omawianej grupy etnicznej. Mając na uwadze powyższe, można założyć, że stereotypowe postrzeganie wybranej mniejszości m</w:t>
      </w:r>
      <w:r w:rsidR="00660B56">
        <w:rPr>
          <w:rFonts w:asciiTheme="minorHAnsi" w:hAnsiTheme="minorHAnsi" w:cstheme="minorHAnsi"/>
          <w:szCs w:val="24"/>
        </w:rPr>
        <w:t>oże mieć charakter dynamiczny i </w:t>
      </w:r>
      <w:r w:rsidRPr="00925A2E">
        <w:rPr>
          <w:rFonts w:asciiTheme="minorHAnsi" w:hAnsiTheme="minorHAnsi" w:cstheme="minorHAnsi"/>
          <w:szCs w:val="24"/>
        </w:rPr>
        <w:t>poprawiać się przy prowadzeniu zarówno odpowiedniej polityki integracji, jak i odpowiedniej polityki informacyjnej. Zmiany postrzegania Romów w ostatnich trzech dekada</w:t>
      </w:r>
      <w:r w:rsidR="001B18EA">
        <w:rPr>
          <w:rFonts w:asciiTheme="minorHAnsi" w:hAnsiTheme="minorHAnsi" w:cstheme="minorHAnsi"/>
          <w:szCs w:val="24"/>
        </w:rPr>
        <w:t>ch przedstawia poniższy wykres:</w:t>
      </w:r>
    </w:p>
    <w:p w14:paraId="5E98A3B7" w14:textId="2BA3ED15" w:rsidR="002D2E48" w:rsidRPr="006740CC" w:rsidRDefault="002D2E48"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t>Rysunek 33. Rozkład sympatii i niechęci wobec Romów w Polsce 1994</w:t>
      </w:r>
      <w:r w:rsidR="009710BD" w:rsidRPr="00925A2E">
        <w:rPr>
          <w:rFonts w:asciiTheme="minorHAnsi" w:hAnsiTheme="minorHAnsi" w:cstheme="minorHAnsi"/>
          <w:szCs w:val="24"/>
        </w:rPr>
        <w:t>–</w:t>
      </w:r>
      <w:r w:rsidRPr="00925A2E">
        <w:rPr>
          <w:rFonts w:asciiTheme="minorHAnsi" w:hAnsiTheme="minorHAnsi" w:cstheme="minorHAnsi"/>
          <w:i/>
          <w:sz w:val="18"/>
          <w:szCs w:val="24"/>
        </w:rPr>
        <w:t>2019 w wg CBOS (oprac. własne)</w:t>
      </w:r>
      <w:r w:rsidRPr="006740CC">
        <w:rPr>
          <w:rFonts w:asciiTheme="minorHAnsi" w:hAnsiTheme="minorHAnsi" w:cstheme="minorHAnsi"/>
          <w:i/>
          <w:sz w:val="18"/>
          <w:szCs w:val="24"/>
        </w:rPr>
        <w:t xml:space="preserve"> </w:t>
      </w:r>
    </w:p>
    <w:p w14:paraId="4002016E" w14:textId="77777777" w:rsidR="00AF4BEB" w:rsidRPr="00925A2E" w:rsidRDefault="00AF4BEB" w:rsidP="00AF4BEB">
      <w:pPr>
        <w:spacing w:line="276" w:lineRule="auto"/>
        <w:ind w:left="-851"/>
        <w:rPr>
          <w:rFonts w:asciiTheme="minorHAnsi" w:hAnsiTheme="minorHAnsi" w:cstheme="minorHAnsi"/>
        </w:rPr>
      </w:pPr>
      <w:r w:rsidRPr="00925A2E">
        <w:rPr>
          <w:rFonts w:asciiTheme="minorHAnsi" w:eastAsiaTheme="minorHAnsi" w:hAnsiTheme="minorHAnsi" w:cstheme="minorHAnsi"/>
          <w:noProof/>
          <w:kern w:val="0"/>
          <w:lang w:eastAsia="pl-PL"/>
        </w:rPr>
        <w:drawing>
          <wp:inline distT="0" distB="0" distL="0" distR="0" wp14:anchorId="27FDB5B9" wp14:editId="4B314F1A">
            <wp:extent cx="6507480" cy="3459480"/>
            <wp:effectExtent l="0" t="0" r="7620" b="7620"/>
            <wp:docPr id="22" name="Wykres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073939DC" w14:textId="77777777" w:rsidR="002D2E48" w:rsidRPr="00925A2E" w:rsidRDefault="002D2E48" w:rsidP="002D2E48">
      <w:pPr>
        <w:spacing w:after="120" w:line="276" w:lineRule="auto"/>
        <w:jc w:val="both"/>
        <w:rPr>
          <w:rFonts w:asciiTheme="minorHAnsi" w:hAnsiTheme="minorHAnsi" w:cstheme="minorHAnsi"/>
        </w:rPr>
      </w:pPr>
    </w:p>
    <w:p w14:paraId="396D674B" w14:textId="25ECFF96" w:rsidR="002D2E48" w:rsidRPr="00925A2E" w:rsidRDefault="002D2E48" w:rsidP="002D2E48">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Podejmowane we wcześniejszych strategiach działania dotyczące poprawy bezpieczeństwa oraz działania antydyskryminacyjne nie cieszyły się zainteresowaniem ich uczestników. Wydaje się, że najskuteczniejszym sposobem zwalczania dyskryminacji jest podnoszenie poziomu świadomości </w:t>
      </w:r>
      <w:r w:rsidRPr="00925A2E">
        <w:rPr>
          <w:rFonts w:asciiTheme="minorHAnsi" w:hAnsiTheme="minorHAnsi" w:cstheme="minorHAnsi"/>
          <w:szCs w:val="24"/>
        </w:rPr>
        <w:lastRenderedPageBreak/>
        <w:t xml:space="preserve">społecznej w grupie większościowej dotyczącej różnorodności kulturowej – nie bez znaczenia pozostaje tu możliwość odwoływania się do tradycji Rzeczypospolitej Wielu Narodów. </w:t>
      </w:r>
    </w:p>
    <w:p w14:paraId="35206ED4" w14:textId="08020198" w:rsidR="002D2E48" w:rsidRPr="0028034A" w:rsidRDefault="002D2E48" w:rsidP="002D2E48">
      <w:pPr>
        <w:spacing w:after="120" w:line="276" w:lineRule="auto"/>
        <w:jc w:val="both"/>
        <w:rPr>
          <w:rFonts w:asciiTheme="minorHAnsi" w:hAnsiTheme="minorHAnsi" w:cstheme="minorHAnsi"/>
          <w:color w:val="000000" w:themeColor="text1"/>
          <w:szCs w:val="24"/>
        </w:rPr>
      </w:pPr>
      <w:r w:rsidRPr="00925A2E">
        <w:rPr>
          <w:rFonts w:asciiTheme="minorHAnsi" w:hAnsiTheme="minorHAnsi" w:cstheme="minorHAnsi"/>
          <w:szCs w:val="24"/>
        </w:rPr>
        <w:t xml:space="preserve">Tym samym niniejsza strategia nie definiuje zjawiska </w:t>
      </w:r>
      <w:r w:rsidR="002A2766" w:rsidRPr="00925A2E">
        <w:rPr>
          <w:rFonts w:asciiTheme="minorHAnsi" w:hAnsiTheme="minorHAnsi" w:cstheme="minorHAnsi"/>
          <w:szCs w:val="24"/>
        </w:rPr>
        <w:t>dyskryminacji, jako</w:t>
      </w:r>
      <w:r w:rsidRPr="00925A2E">
        <w:rPr>
          <w:rFonts w:asciiTheme="minorHAnsi" w:hAnsiTheme="minorHAnsi" w:cstheme="minorHAnsi"/>
          <w:szCs w:val="24"/>
        </w:rPr>
        <w:t xml:space="preserve"> odrębnej dziedziny interwencji</w:t>
      </w:r>
      <w:r w:rsidR="00292669">
        <w:rPr>
          <w:rFonts w:asciiTheme="minorHAnsi" w:hAnsiTheme="minorHAnsi" w:cstheme="minorHAnsi"/>
          <w:szCs w:val="24"/>
        </w:rPr>
        <w:t xml:space="preserve">, </w:t>
      </w:r>
      <w:r w:rsidR="00292669" w:rsidRPr="0028034A">
        <w:rPr>
          <w:rFonts w:asciiTheme="minorHAnsi" w:hAnsiTheme="minorHAnsi" w:cstheme="minorHAnsi"/>
          <w:color w:val="000000" w:themeColor="text1"/>
          <w:szCs w:val="24"/>
        </w:rPr>
        <w:t>lecz t</w:t>
      </w:r>
      <w:r w:rsidR="00E6126C" w:rsidRPr="0028034A">
        <w:rPr>
          <w:rFonts w:asciiTheme="minorHAnsi" w:hAnsiTheme="minorHAnsi" w:cstheme="minorHAnsi"/>
          <w:color w:val="000000" w:themeColor="text1"/>
          <w:szCs w:val="24"/>
        </w:rPr>
        <w:t>raktuje zasadę niedyskryminacji</w:t>
      </w:r>
      <w:r w:rsidR="00915CB4" w:rsidRPr="0028034A">
        <w:rPr>
          <w:rFonts w:asciiTheme="minorHAnsi" w:hAnsiTheme="minorHAnsi" w:cstheme="minorHAnsi"/>
          <w:color w:val="000000" w:themeColor="text1"/>
          <w:szCs w:val="24"/>
        </w:rPr>
        <w:t xml:space="preserve"> i perspektywę ochrony praw </w:t>
      </w:r>
      <w:r w:rsidR="002A2766" w:rsidRPr="0028034A">
        <w:rPr>
          <w:rFonts w:asciiTheme="minorHAnsi" w:hAnsiTheme="minorHAnsi" w:cstheme="minorHAnsi"/>
          <w:color w:val="000000" w:themeColor="text1"/>
          <w:szCs w:val="24"/>
        </w:rPr>
        <w:t>człowieka, jako</w:t>
      </w:r>
      <w:r w:rsidR="00915CB4" w:rsidRPr="0028034A">
        <w:rPr>
          <w:rFonts w:asciiTheme="minorHAnsi" w:hAnsiTheme="minorHAnsi" w:cstheme="minorHAnsi"/>
          <w:color w:val="000000" w:themeColor="text1"/>
          <w:szCs w:val="24"/>
        </w:rPr>
        <w:t xml:space="preserve"> generalną zasadę i </w:t>
      </w:r>
      <w:r w:rsidR="00292669" w:rsidRPr="0028034A">
        <w:rPr>
          <w:rFonts w:asciiTheme="minorHAnsi" w:hAnsiTheme="minorHAnsi" w:cstheme="minorHAnsi"/>
          <w:color w:val="000000" w:themeColor="text1"/>
          <w:szCs w:val="24"/>
        </w:rPr>
        <w:t xml:space="preserve">cel, które przyświecają całemu </w:t>
      </w:r>
      <w:r w:rsidR="00292669" w:rsidRPr="0028034A">
        <w:rPr>
          <w:rFonts w:asciiTheme="minorHAnsi" w:hAnsiTheme="minorHAnsi" w:cstheme="minorHAnsi"/>
          <w:i/>
          <w:color w:val="000000" w:themeColor="text1"/>
          <w:szCs w:val="24"/>
        </w:rPr>
        <w:t>Programowi</w:t>
      </w:r>
      <w:r w:rsidRPr="0028034A">
        <w:rPr>
          <w:rFonts w:asciiTheme="minorHAnsi" w:hAnsiTheme="minorHAnsi" w:cstheme="minorHAnsi"/>
          <w:color w:val="000000" w:themeColor="text1"/>
          <w:szCs w:val="24"/>
        </w:rPr>
        <w:t>. Wy</w:t>
      </w:r>
      <w:r w:rsidR="00292669" w:rsidRPr="0028034A">
        <w:rPr>
          <w:rFonts w:asciiTheme="minorHAnsi" w:hAnsiTheme="minorHAnsi" w:cstheme="minorHAnsi"/>
          <w:color w:val="000000" w:themeColor="text1"/>
          <w:szCs w:val="24"/>
        </w:rPr>
        <w:t xml:space="preserve">nika to </w:t>
      </w:r>
      <w:r w:rsidRPr="0028034A">
        <w:rPr>
          <w:rFonts w:asciiTheme="minorHAnsi" w:hAnsiTheme="minorHAnsi" w:cstheme="minorHAnsi"/>
          <w:color w:val="000000" w:themeColor="text1"/>
          <w:szCs w:val="24"/>
        </w:rPr>
        <w:t xml:space="preserve">z założenia, że pojawiające się akty dyskryminacji mają złożony charakter i wymagają długotrwałych, głownie edukacyjnych działań. Zatem wszystkie działania prowadzone przez państwo, również poza niniejszą strategią, powinny przyczyniać się do neutralizowania zjawiska, niszczącego wspólnotę obywatelską, </w:t>
      </w:r>
      <w:r w:rsidR="00205838" w:rsidRPr="0028034A">
        <w:rPr>
          <w:rFonts w:asciiTheme="minorHAnsi" w:hAnsiTheme="minorHAnsi" w:cstheme="minorHAnsi"/>
          <w:color w:val="000000" w:themeColor="text1"/>
          <w:szCs w:val="24"/>
        </w:rPr>
        <w:t>a</w:t>
      </w:r>
      <w:r w:rsidR="00205838">
        <w:rPr>
          <w:rFonts w:asciiTheme="minorHAnsi" w:hAnsiTheme="minorHAnsi" w:cstheme="minorHAnsi"/>
          <w:color w:val="000000" w:themeColor="text1"/>
          <w:szCs w:val="24"/>
        </w:rPr>
        <w:t> </w:t>
      </w:r>
      <w:r w:rsidRPr="0028034A">
        <w:rPr>
          <w:rFonts w:asciiTheme="minorHAnsi" w:hAnsiTheme="minorHAnsi" w:cstheme="minorHAnsi"/>
          <w:color w:val="000000" w:themeColor="text1"/>
          <w:szCs w:val="24"/>
        </w:rPr>
        <w:t>wyposażenie Romów</w:t>
      </w:r>
      <w:r w:rsidR="00BB2A14" w:rsidRPr="0028034A">
        <w:rPr>
          <w:rFonts w:asciiTheme="minorHAnsi" w:hAnsiTheme="minorHAnsi" w:cstheme="minorHAnsi"/>
          <w:color w:val="000000" w:themeColor="text1"/>
          <w:szCs w:val="24"/>
        </w:rPr>
        <w:t>, a także społeczeństwa większościowego,</w:t>
      </w:r>
      <w:r w:rsidRPr="0028034A">
        <w:rPr>
          <w:rFonts w:asciiTheme="minorHAnsi" w:hAnsiTheme="minorHAnsi" w:cstheme="minorHAnsi"/>
          <w:color w:val="000000" w:themeColor="text1"/>
          <w:szCs w:val="24"/>
        </w:rPr>
        <w:t xml:space="preserve"> w edukację oraz wiedzę jest możliwie najskuteczniejszym narzędziem obrony jednostki i grupy przed dyskryminacją. Temu celowi będzie służyć szeroko zdefiniowana edukacja obywatelska</w:t>
      </w:r>
      <w:r w:rsidR="008366EE" w:rsidRPr="0028034A">
        <w:rPr>
          <w:rFonts w:asciiTheme="minorHAnsi" w:hAnsiTheme="minorHAnsi" w:cstheme="minorHAnsi"/>
          <w:color w:val="000000" w:themeColor="text1"/>
          <w:szCs w:val="24"/>
        </w:rPr>
        <w:t>. Istotne znaczenie będą miały też działania edukacyjne kierowane przez KGP do funkcjonariuszy w ramach polityki uwrażliwiania na ochronę praw człowieka i niedyskryminację osób należących do społeczności romskiej, a także monitorowanie informacji na temat przestępstw z nienawiści oraz liczby skazań dotyczących przestępstw z nienawiści popełnionych przeciwko osobom należącym do społeczności romskiej, przekazywanych przez KGP oraz MS</w:t>
      </w:r>
      <w:r w:rsidRPr="0028034A">
        <w:rPr>
          <w:rFonts w:asciiTheme="minorHAnsi" w:hAnsiTheme="minorHAnsi" w:cstheme="minorHAnsi"/>
          <w:color w:val="000000" w:themeColor="text1"/>
          <w:szCs w:val="24"/>
        </w:rPr>
        <w:t xml:space="preserve">. </w:t>
      </w:r>
    </w:p>
    <w:p w14:paraId="69A4C33B" w14:textId="3E531EEF" w:rsidR="002D2E48" w:rsidRPr="00925A2E" w:rsidRDefault="002D2E48"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Mówiąc o zjawisku dyskryminacji</w:t>
      </w:r>
      <w:r w:rsidR="0090213B">
        <w:rPr>
          <w:rFonts w:asciiTheme="minorHAnsi" w:hAnsiTheme="minorHAnsi" w:cstheme="minorHAnsi"/>
          <w:szCs w:val="24"/>
        </w:rPr>
        <w:t>,</w:t>
      </w:r>
      <w:r w:rsidRPr="00925A2E">
        <w:rPr>
          <w:rFonts w:asciiTheme="minorHAnsi" w:hAnsiTheme="minorHAnsi" w:cstheme="minorHAnsi"/>
          <w:szCs w:val="24"/>
        </w:rPr>
        <w:t xml:space="preserve"> nie należy zapominać o dyskryminacji wewnątrzgrupowej, obecnej w relacjach między poszczególnymi grupami Romów w Polsce, utrudniającej niekiedy organizację wspólnych przedsięwzięć dla Romów i ich efektywność, także o dyskryminacji wobec kobiet i dziewcząt w tej grupie. Na potrzebę zwalczania dyskryminacji wewnątrzgrupowej zwracali uwagę sami Romowie podczas ewaluacji z 2011 r.</w:t>
      </w:r>
      <w:r w:rsidRPr="00925A2E">
        <w:rPr>
          <w:rStyle w:val="Odwoanieprzypisudolnego"/>
          <w:rFonts w:asciiTheme="minorHAnsi" w:hAnsiTheme="minorHAnsi" w:cstheme="minorHAnsi"/>
          <w:szCs w:val="24"/>
        </w:rPr>
        <w:footnoteReference w:id="56"/>
      </w:r>
      <w:r w:rsidR="009710BD">
        <w:rPr>
          <w:rFonts w:asciiTheme="minorHAnsi" w:hAnsiTheme="minorHAnsi" w:cstheme="minorHAnsi"/>
          <w:szCs w:val="24"/>
          <w:vertAlign w:val="superscript"/>
        </w:rPr>
        <w:t>)</w:t>
      </w:r>
      <w:r w:rsidRPr="00925A2E">
        <w:rPr>
          <w:rFonts w:asciiTheme="minorHAnsi" w:hAnsiTheme="minorHAnsi" w:cstheme="minorHAnsi"/>
          <w:szCs w:val="24"/>
        </w:rPr>
        <w:t>. Projektując działania</w:t>
      </w:r>
      <w:r w:rsidR="00A41DF3">
        <w:rPr>
          <w:rFonts w:asciiTheme="minorHAnsi" w:hAnsiTheme="minorHAnsi" w:cstheme="minorHAnsi"/>
          <w:szCs w:val="24"/>
        </w:rPr>
        <w:t>,</w:t>
      </w:r>
      <w:r w:rsidRPr="00925A2E">
        <w:rPr>
          <w:rFonts w:asciiTheme="minorHAnsi" w:hAnsiTheme="minorHAnsi" w:cstheme="minorHAnsi"/>
          <w:szCs w:val="24"/>
        </w:rPr>
        <w:t xml:space="preserve"> należy dążyć do eliminowania tych negatywnych zjawisk, tym </w:t>
      </w:r>
      <w:r w:rsidR="002A2766" w:rsidRPr="00925A2E">
        <w:rPr>
          <w:rFonts w:asciiTheme="minorHAnsi" w:hAnsiTheme="minorHAnsi" w:cstheme="minorHAnsi"/>
          <w:szCs w:val="24"/>
        </w:rPr>
        <w:t>bardziej, że</w:t>
      </w:r>
      <w:r w:rsidRPr="00925A2E">
        <w:rPr>
          <w:rFonts w:asciiTheme="minorHAnsi" w:hAnsiTheme="minorHAnsi" w:cstheme="minorHAnsi"/>
          <w:szCs w:val="24"/>
        </w:rPr>
        <w:t xml:space="preserve"> istnienie uprzedzeń wobec przedstawicieli innych grup romskich nie jest utożsamiane w tych społecznościac</w:t>
      </w:r>
      <w:r w:rsidR="00E6126C">
        <w:rPr>
          <w:rFonts w:asciiTheme="minorHAnsi" w:hAnsiTheme="minorHAnsi" w:cstheme="minorHAnsi"/>
          <w:szCs w:val="24"/>
        </w:rPr>
        <w:t>h ze zjawiskiem dyskryminacji</w:t>
      </w:r>
      <w:r w:rsidR="006E1902">
        <w:rPr>
          <w:rFonts w:asciiTheme="minorHAnsi" w:hAnsiTheme="minorHAnsi" w:cstheme="minorHAnsi"/>
          <w:szCs w:val="24"/>
        </w:rPr>
        <w:t>.</w:t>
      </w:r>
    </w:p>
    <w:p w14:paraId="381554D6" w14:textId="060C385E" w:rsidR="002D2E48" w:rsidRPr="001B18EA" w:rsidRDefault="002D2E48" w:rsidP="000E2F1F">
      <w:pPr>
        <w:pStyle w:val="Nagwek3"/>
        <w:numPr>
          <w:ilvl w:val="2"/>
          <w:numId w:val="32"/>
        </w:numPr>
        <w:spacing w:before="120" w:after="120" w:line="360" w:lineRule="auto"/>
        <w:ind w:left="720"/>
        <w:rPr>
          <w:rFonts w:asciiTheme="minorHAnsi" w:hAnsiTheme="minorHAnsi" w:cstheme="minorHAnsi"/>
          <w:bCs w:val="0"/>
          <w:sz w:val="28"/>
          <w:szCs w:val="28"/>
        </w:rPr>
      </w:pPr>
      <w:bookmarkStart w:id="76" w:name="_Toc56670007"/>
      <w:r w:rsidRPr="001B18EA">
        <w:rPr>
          <w:rFonts w:asciiTheme="minorHAnsi" w:hAnsiTheme="minorHAnsi" w:cstheme="minorHAnsi"/>
          <w:sz w:val="28"/>
          <w:szCs w:val="28"/>
        </w:rPr>
        <w:t>Narzędzi</w:t>
      </w:r>
      <w:r w:rsidR="00AF4BEB" w:rsidRPr="001B18EA">
        <w:rPr>
          <w:rFonts w:asciiTheme="minorHAnsi" w:hAnsiTheme="minorHAnsi" w:cstheme="minorHAnsi"/>
          <w:sz w:val="28"/>
          <w:szCs w:val="28"/>
        </w:rPr>
        <w:t>a</w:t>
      </w:r>
      <w:r w:rsidRPr="001B18EA">
        <w:rPr>
          <w:rFonts w:asciiTheme="minorHAnsi" w:hAnsiTheme="minorHAnsi" w:cstheme="minorHAnsi"/>
          <w:sz w:val="28"/>
          <w:szCs w:val="28"/>
        </w:rPr>
        <w:t xml:space="preserve"> zapewnienia większej partycypacji</w:t>
      </w:r>
      <w:bookmarkEnd w:id="76"/>
      <w:r w:rsidRPr="001B18EA">
        <w:rPr>
          <w:rFonts w:asciiTheme="minorHAnsi" w:hAnsiTheme="minorHAnsi" w:cstheme="minorHAnsi"/>
          <w:sz w:val="28"/>
          <w:szCs w:val="28"/>
        </w:rPr>
        <w:t xml:space="preserve"> </w:t>
      </w:r>
    </w:p>
    <w:p w14:paraId="366D3AFA" w14:textId="77777777" w:rsidR="002D2E48" w:rsidRPr="00925A2E" w:rsidRDefault="002D2E48" w:rsidP="002D2E48">
      <w:pPr>
        <w:spacing w:after="120" w:line="276" w:lineRule="auto"/>
        <w:jc w:val="both"/>
        <w:rPr>
          <w:rFonts w:asciiTheme="minorHAnsi" w:hAnsiTheme="minorHAnsi" w:cstheme="minorHAnsi"/>
          <w:szCs w:val="24"/>
        </w:rPr>
      </w:pPr>
      <w:r w:rsidRPr="00925A2E">
        <w:rPr>
          <w:rFonts w:asciiTheme="minorHAnsi" w:hAnsiTheme="minorHAnsi" w:cstheme="minorHAnsi"/>
          <w:b/>
          <w:szCs w:val="24"/>
        </w:rPr>
        <w:t>Poziom regionalny</w:t>
      </w:r>
    </w:p>
    <w:p w14:paraId="177C5A58" w14:textId="747FFF71" w:rsidR="002D2E48" w:rsidRPr="00925A2E" w:rsidRDefault="006D0D04" w:rsidP="002D2E48">
      <w:pPr>
        <w:spacing w:after="120" w:line="276" w:lineRule="auto"/>
        <w:jc w:val="both"/>
        <w:rPr>
          <w:rFonts w:asciiTheme="minorHAnsi" w:hAnsiTheme="minorHAnsi" w:cstheme="minorHAnsi"/>
          <w:szCs w:val="24"/>
        </w:rPr>
      </w:pPr>
      <w:r w:rsidRPr="00925A2E">
        <w:rPr>
          <w:rFonts w:asciiTheme="minorHAnsi" w:hAnsiTheme="minorHAnsi" w:cstheme="minorHAnsi"/>
          <w:szCs w:val="24"/>
        </w:rPr>
        <w:t>Poza wspominanym we Wstępie mechanizmem partycypacji Romów na poziomie centralnym n</w:t>
      </w:r>
      <w:r w:rsidR="002D2E48" w:rsidRPr="00925A2E">
        <w:rPr>
          <w:rFonts w:asciiTheme="minorHAnsi" w:hAnsiTheme="minorHAnsi" w:cstheme="minorHAnsi"/>
          <w:szCs w:val="24"/>
        </w:rPr>
        <w:t>iniejsza strategia kontynuuje rozwiązanie z poprzednich lat udziału (z prawem głosu) przedstawicieli społeczności romskiej w powoływanych corocznie w urzędach wojewódzkich komisjach oceny wniosków.</w:t>
      </w:r>
    </w:p>
    <w:p w14:paraId="18A2AD6D" w14:textId="77777777" w:rsidR="002D2E48" w:rsidRPr="00925A2E" w:rsidRDefault="002D2E48" w:rsidP="002D2E48">
      <w:pPr>
        <w:spacing w:after="120" w:line="276" w:lineRule="auto"/>
        <w:jc w:val="both"/>
        <w:rPr>
          <w:rFonts w:asciiTheme="minorHAnsi" w:hAnsiTheme="minorHAnsi" w:cstheme="minorHAnsi"/>
          <w:szCs w:val="24"/>
        </w:rPr>
      </w:pPr>
      <w:r w:rsidRPr="00925A2E">
        <w:rPr>
          <w:rFonts w:asciiTheme="minorHAnsi" w:hAnsiTheme="minorHAnsi" w:cstheme="minorHAnsi"/>
          <w:b/>
          <w:szCs w:val="24"/>
        </w:rPr>
        <w:t>Poziom lokalny</w:t>
      </w:r>
    </w:p>
    <w:p w14:paraId="33E3DEB4" w14:textId="4ACAF759" w:rsidR="002D2E48" w:rsidRPr="00925A2E" w:rsidRDefault="002D2E48" w:rsidP="002D2E48">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Dla zwiększenia zakresu partycypacji Romów w procesach decyzyjnych w ramach niniejszej strategii – niezależnie od ww. podmiotów – MSWiA będzie organizowało ze środków rezerwy celowej </w:t>
      </w:r>
      <w:r w:rsidR="00205838" w:rsidRPr="00925A2E">
        <w:rPr>
          <w:rFonts w:asciiTheme="minorHAnsi" w:hAnsiTheme="minorHAnsi" w:cstheme="minorHAnsi"/>
          <w:szCs w:val="24"/>
        </w:rPr>
        <w:t>w</w:t>
      </w:r>
      <w:r w:rsidR="00205838">
        <w:rPr>
          <w:rFonts w:asciiTheme="minorHAnsi" w:hAnsiTheme="minorHAnsi" w:cstheme="minorHAnsi"/>
          <w:szCs w:val="24"/>
        </w:rPr>
        <w:t> </w:t>
      </w:r>
      <w:r w:rsidRPr="00925A2E">
        <w:rPr>
          <w:rFonts w:asciiTheme="minorHAnsi" w:hAnsiTheme="minorHAnsi" w:cstheme="minorHAnsi"/>
          <w:szCs w:val="24"/>
        </w:rPr>
        <w:t xml:space="preserve">kolejnych latach spotkania konsultacyjne, poświęcone realizacji </w:t>
      </w:r>
      <w:r w:rsidRPr="00706803">
        <w:rPr>
          <w:rFonts w:asciiTheme="minorHAnsi" w:hAnsiTheme="minorHAnsi" w:cstheme="minorHAnsi"/>
          <w:szCs w:val="24"/>
        </w:rPr>
        <w:t>Programu Integracji 2021</w:t>
      </w:r>
      <w:r w:rsidR="009710BD" w:rsidRPr="00925A2E">
        <w:rPr>
          <w:rFonts w:asciiTheme="minorHAnsi" w:hAnsiTheme="minorHAnsi" w:cstheme="minorHAnsi"/>
          <w:szCs w:val="24"/>
        </w:rPr>
        <w:t>–</w:t>
      </w:r>
      <w:r w:rsidRPr="00706803">
        <w:rPr>
          <w:rFonts w:asciiTheme="minorHAnsi" w:hAnsiTheme="minorHAnsi" w:cstheme="minorHAnsi"/>
          <w:szCs w:val="24"/>
        </w:rPr>
        <w:t xml:space="preserve">2030 </w:t>
      </w:r>
      <w:r w:rsidR="00205838" w:rsidRPr="00925A2E">
        <w:rPr>
          <w:rFonts w:asciiTheme="minorHAnsi" w:hAnsiTheme="minorHAnsi" w:cstheme="minorHAnsi"/>
          <w:szCs w:val="24"/>
        </w:rPr>
        <w:t>z</w:t>
      </w:r>
      <w:r w:rsidR="00205838">
        <w:rPr>
          <w:rFonts w:asciiTheme="minorHAnsi" w:hAnsiTheme="minorHAnsi" w:cstheme="minorHAnsi"/>
          <w:szCs w:val="24"/>
        </w:rPr>
        <w:t> </w:t>
      </w:r>
      <w:r w:rsidRPr="00925A2E">
        <w:rPr>
          <w:rFonts w:asciiTheme="minorHAnsi" w:hAnsiTheme="minorHAnsi" w:cstheme="minorHAnsi"/>
          <w:szCs w:val="24"/>
        </w:rPr>
        <w:t xml:space="preserve">udziałem przedstawicieli lokalnych społeczności romskiej i/lub romskich wykonawców/beneficjentów zadań w celu oceny efektywności działań na poziomie lokalnym, współpracy z JST i urzędami wojewódzkimi, szybkiego diagnozowania pojawiających się problemów i/lub konieczności przeformułowania działań, </w:t>
      </w:r>
      <w:r w:rsidR="00E6126C" w:rsidRPr="00925A2E">
        <w:rPr>
          <w:rFonts w:asciiTheme="minorHAnsi" w:hAnsiTheme="minorHAnsi" w:cstheme="minorHAnsi"/>
          <w:szCs w:val="24"/>
        </w:rPr>
        <w:t>tak, aby</w:t>
      </w:r>
      <w:r w:rsidRPr="00925A2E">
        <w:rPr>
          <w:rFonts w:asciiTheme="minorHAnsi" w:hAnsiTheme="minorHAnsi" w:cstheme="minorHAnsi"/>
          <w:szCs w:val="24"/>
        </w:rPr>
        <w:t xml:space="preserve"> odpowiadały na pojawiające się wyzwania.</w:t>
      </w:r>
    </w:p>
    <w:p w14:paraId="47E36A65" w14:textId="677FFE6D" w:rsidR="002D2E48" w:rsidRPr="00925A2E" w:rsidRDefault="002D2E48" w:rsidP="002D2E48">
      <w:pPr>
        <w:spacing w:after="120" w:line="276" w:lineRule="auto"/>
        <w:jc w:val="both"/>
        <w:rPr>
          <w:rFonts w:asciiTheme="minorHAnsi" w:hAnsiTheme="minorHAnsi" w:cstheme="minorHAnsi"/>
          <w:szCs w:val="24"/>
        </w:rPr>
      </w:pPr>
      <w:r w:rsidRPr="00925A2E">
        <w:rPr>
          <w:rFonts w:asciiTheme="minorHAnsi" w:hAnsiTheme="minorHAnsi" w:cstheme="minorHAnsi"/>
          <w:szCs w:val="24"/>
        </w:rPr>
        <w:lastRenderedPageBreak/>
        <w:t>Wyżej opisane mechanizmy funkcjonują od lat – należy jednak dąż</w:t>
      </w:r>
      <w:r w:rsidR="00AB6E58">
        <w:rPr>
          <w:rFonts w:asciiTheme="minorHAnsi" w:hAnsiTheme="minorHAnsi" w:cstheme="minorHAnsi"/>
          <w:szCs w:val="24"/>
        </w:rPr>
        <w:t>yć do ich poprawy, tam gdzie to </w:t>
      </w:r>
      <w:r w:rsidRPr="00925A2E">
        <w:rPr>
          <w:rFonts w:asciiTheme="minorHAnsi" w:hAnsiTheme="minorHAnsi" w:cstheme="minorHAnsi"/>
          <w:szCs w:val="24"/>
        </w:rPr>
        <w:t xml:space="preserve">niezbędne. Wciąż pozostaje jednak możliwość zwiększenia partycypacji Romów poprzez promowanie włączenia przedstawicieli tej społeczności do różnych ciał decyzyjnych i konsultacyjnych, funkcjonujących poza </w:t>
      </w:r>
      <w:r w:rsidR="00AF4BEB" w:rsidRPr="00706803">
        <w:rPr>
          <w:rFonts w:asciiTheme="minorHAnsi" w:hAnsiTheme="minorHAnsi" w:cstheme="minorHAnsi"/>
          <w:szCs w:val="24"/>
        </w:rPr>
        <w:t>Programem i</w:t>
      </w:r>
      <w:r w:rsidRPr="00706803">
        <w:rPr>
          <w:rFonts w:asciiTheme="minorHAnsi" w:hAnsiTheme="minorHAnsi" w:cstheme="minorHAnsi"/>
          <w:szCs w:val="24"/>
        </w:rPr>
        <w:t>ntegracji</w:t>
      </w:r>
      <w:r w:rsidR="00AF4BEB" w:rsidRPr="00706803">
        <w:rPr>
          <w:rFonts w:asciiTheme="minorHAnsi" w:hAnsiTheme="minorHAnsi" w:cstheme="minorHAnsi"/>
          <w:szCs w:val="24"/>
        </w:rPr>
        <w:t xml:space="preserve"> 2014</w:t>
      </w:r>
      <w:r w:rsidR="009710BD" w:rsidRPr="00925A2E">
        <w:rPr>
          <w:rFonts w:asciiTheme="minorHAnsi" w:hAnsiTheme="minorHAnsi" w:cstheme="minorHAnsi"/>
          <w:szCs w:val="24"/>
        </w:rPr>
        <w:t>–</w:t>
      </w:r>
      <w:r w:rsidR="00AF4BEB" w:rsidRPr="00706803">
        <w:rPr>
          <w:rFonts w:asciiTheme="minorHAnsi" w:hAnsiTheme="minorHAnsi" w:cstheme="minorHAnsi"/>
          <w:szCs w:val="24"/>
        </w:rPr>
        <w:t>2020</w:t>
      </w:r>
      <w:r w:rsidRPr="00925A2E">
        <w:rPr>
          <w:rFonts w:asciiTheme="minorHAnsi" w:hAnsiTheme="minorHAnsi" w:cstheme="minorHAnsi"/>
          <w:szCs w:val="24"/>
        </w:rPr>
        <w:t>, takich jak: Wojewódzkie Rady Działalności Pożytku Publicznego, wojewódzkie rady zatrudnienia/rynku pracy, komisje działające przy radach gmin/miasta/sejmiku wojewódzkiego, rad dialogu społecznego, zespołów interdyscyplinarnych</w:t>
      </w:r>
      <w:r w:rsidR="006E34F5" w:rsidRPr="00925A2E">
        <w:rPr>
          <w:rFonts w:asciiTheme="minorHAnsi" w:hAnsiTheme="minorHAnsi" w:cstheme="minorHAnsi"/>
          <w:szCs w:val="24"/>
        </w:rPr>
        <w:t>,</w:t>
      </w:r>
      <w:r w:rsidRPr="00925A2E">
        <w:rPr>
          <w:rFonts w:asciiTheme="minorHAnsi" w:hAnsiTheme="minorHAnsi" w:cstheme="minorHAnsi"/>
          <w:szCs w:val="24"/>
        </w:rPr>
        <w:t xml:space="preserve"> Rad Rodziców w szkole</w:t>
      </w:r>
      <w:r w:rsidR="006E34F5" w:rsidRPr="00925A2E">
        <w:rPr>
          <w:rFonts w:asciiTheme="minorHAnsi" w:hAnsiTheme="minorHAnsi" w:cstheme="minorHAnsi"/>
          <w:szCs w:val="24"/>
        </w:rPr>
        <w:t xml:space="preserve"> itp.</w:t>
      </w:r>
      <w:r w:rsidRPr="00925A2E">
        <w:rPr>
          <w:rFonts w:asciiTheme="minorHAnsi" w:hAnsiTheme="minorHAnsi" w:cstheme="minorHAnsi"/>
          <w:szCs w:val="24"/>
        </w:rPr>
        <w:t xml:space="preserve"> Należy jednak unikać promowania przedstawicieli tej społeczności</w:t>
      </w:r>
      <w:r w:rsidR="003C6D14">
        <w:rPr>
          <w:rFonts w:asciiTheme="minorHAnsi" w:hAnsiTheme="minorHAnsi" w:cstheme="minorHAnsi"/>
          <w:szCs w:val="24"/>
        </w:rPr>
        <w:t>,</w:t>
      </w:r>
      <w:r w:rsidRPr="00925A2E">
        <w:rPr>
          <w:rFonts w:asciiTheme="minorHAnsi" w:hAnsiTheme="minorHAnsi" w:cstheme="minorHAnsi"/>
          <w:szCs w:val="24"/>
        </w:rPr>
        <w:t xml:space="preserve"> opierając się wyłącznie na przesłankach etnicznych</w:t>
      </w:r>
      <w:r w:rsidR="006E34F5" w:rsidRPr="00925A2E">
        <w:rPr>
          <w:rFonts w:asciiTheme="minorHAnsi" w:hAnsiTheme="minorHAnsi" w:cstheme="minorHAnsi"/>
          <w:szCs w:val="24"/>
        </w:rPr>
        <w:t xml:space="preserve"> –</w:t>
      </w:r>
      <w:r w:rsidRPr="00925A2E">
        <w:rPr>
          <w:rFonts w:asciiTheme="minorHAnsi" w:hAnsiTheme="minorHAnsi" w:cstheme="minorHAnsi"/>
          <w:szCs w:val="24"/>
        </w:rPr>
        <w:t xml:space="preserve"> </w:t>
      </w:r>
      <w:r w:rsidR="006E34F5" w:rsidRPr="00925A2E">
        <w:rPr>
          <w:rFonts w:asciiTheme="minorHAnsi" w:hAnsiTheme="minorHAnsi" w:cstheme="minorHAnsi"/>
          <w:szCs w:val="24"/>
        </w:rPr>
        <w:t>powinno się</w:t>
      </w:r>
      <w:r w:rsidRPr="00925A2E">
        <w:rPr>
          <w:rFonts w:asciiTheme="minorHAnsi" w:hAnsiTheme="minorHAnsi" w:cstheme="minorHAnsi"/>
          <w:szCs w:val="24"/>
        </w:rPr>
        <w:t xml:space="preserve"> promować osoby posiadajcie relatywnie lepsze wykształcenie, doświadczenie w pracy społecznej, rozumiejące potrzebę integracji oraz osobiste predyspozycje. Udział Romów w tego rodzaju ciałach może przynieść wielorakie korzyści – wzmacnia ich grupową partycypację, poprawia wizerunek tej grupy w społeczności większościowej i służy nabywaniu nowych umiejętności przez poszczególne osoby, przyczyniając się w</w:t>
      </w:r>
      <w:r w:rsidR="006E34F5" w:rsidRPr="00925A2E">
        <w:rPr>
          <w:rFonts w:asciiTheme="minorHAnsi" w:hAnsiTheme="minorHAnsi" w:cstheme="minorHAnsi"/>
          <w:szCs w:val="24"/>
        </w:rPr>
        <w:t xml:space="preserve"> ten sposób do </w:t>
      </w:r>
      <w:r w:rsidRPr="00925A2E">
        <w:rPr>
          <w:rFonts w:asciiTheme="minorHAnsi" w:hAnsiTheme="minorHAnsi" w:cstheme="minorHAnsi"/>
          <w:szCs w:val="24"/>
        </w:rPr>
        <w:t xml:space="preserve">osłabienia swoistego monopolu liderów. </w:t>
      </w:r>
    </w:p>
    <w:p w14:paraId="7A7577B5" w14:textId="77777777" w:rsidR="002D2E48" w:rsidRPr="00925A2E" w:rsidRDefault="002D2E48" w:rsidP="002D2E48">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Ważnym narzędziem służącym procesowi włączania powinny być istniejące strategie rozwiązywania problemów społecznych (gminne, powiatowe, wojewódzkie). Na obszarach zamieszkałych przez Romów strategie takie powinny zawierać odniesienie do tej społeczności i uwzględniać jej specyficzne problemy, rzutujące na całą społeczność lokalną. </w:t>
      </w:r>
    </w:p>
    <w:p w14:paraId="077E64DA" w14:textId="04B1FA0D" w:rsidR="002D2E48" w:rsidRPr="00744E64" w:rsidRDefault="002D2E48" w:rsidP="000E2F1F">
      <w:pPr>
        <w:pStyle w:val="Nagwek3"/>
        <w:numPr>
          <w:ilvl w:val="2"/>
          <w:numId w:val="32"/>
        </w:numPr>
        <w:spacing w:before="120" w:after="120" w:line="360" w:lineRule="auto"/>
        <w:ind w:left="720"/>
        <w:rPr>
          <w:rFonts w:asciiTheme="minorHAnsi" w:hAnsiTheme="minorHAnsi" w:cstheme="minorHAnsi"/>
          <w:sz w:val="28"/>
          <w:szCs w:val="28"/>
        </w:rPr>
      </w:pPr>
      <w:bookmarkStart w:id="77" w:name="_Toc30435879"/>
      <w:bookmarkStart w:id="78" w:name="_Toc30515648"/>
      <w:bookmarkStart w:id="79" w:name="_Toc56670008"/>
      <w:bookmarkEnd w:id="77"/>
      <w:bookmarkEnd w:id="78"/>
      <w:r w:rsidRPr="00744E64">
        <w:rPr>
          <w:rFonts w:asciiTheme="minorHAnsi" w:hAnsiTheme="minorHAnsi" w:cstheme="minorHAnsi"/>
          <w:sz w:val="28"/>
          <w:szCs w:val="28"/>
        </w:rPr>
        <w:t>Szczególne grupy wsparcia</w:t>
      </w:r>
      <w:bookmarkEnd w:id="79"/>
    </w:p>
    <w:p w14:paraId="4686C787" w14:textId="3450876C" w:rsidR="002D2E48" w:rsidRPr="00925A2E" w:rsidRDefault="002D2E48" w:rsidP="002D2E48">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Z uwagi na szczególne potrzeby oraz potencjał integracyjny </w:t>
      </w:r>
      <w:r w:rsidRPr="00E131BA">
        <w:rPr>
          <w:rFonts w:asciiTheme="minorHAnsi" w:hAnsiTheme="minorHAnsi" w:cstheme="minorHAnsi"/>
          <w:i/>
          <w:szCs w:val="24"/>
        </w:rPr>
        <w:t>Program integracji 2021</w:t>
      </w:r>
      <w:r w:rsidR="009710BD" w:rsidRPr="00925A2E">
        <w:rPr>
          <w:rFonts w:asciiTheme="minorHAnsi" w:hAnsiTheme="minorHAnsi" w:cstheme="minorHAnsi"/>
          <w:szCs w:val="24"/>
        </w:rPr>
        <w:t>–</w:t>
      </w:r>
      <w:r w:rsidRPr="00E131BA">
        <w:rPr>
          <w:rFonts w:asciiTheme="minorHAnsi" w:hAnsiTheme="minorHAnsi" w:cstheme="minorHAnsi"/>
          <w:i/>
          <w:szCs w:val="24"/>
        </w:rPr>
        <w:t>2030</w:t>
      </w:r>
      <w:r w:rsidRPr="00706803">
        <w:rPr>
          <w:rFonts w:asciiTheme="minorHAnsi" w:hAnsiTheme="minorHAnsi" w:cstheme="minorHAnsi"/>
          <w:szCs w:val="24"/>
        </w:rPr>
        <w:t xml:space="preserve"> </w:t>
      </w:r>
      <w:r w:rsidRPr="00925A2E">
        <w:rPr>
          <w:rFonts w:asciiTheme="minorHAnsi" w:hAnsiTheme="minorHAnsi" w:cstheme="minorHAnsi"/>
          <w:szCs w:val="24"/>
        </w:rPr>
        <w:t>definiuje szczególne grupy wsparcia: kobiety i dziewczęta romskie, młodzież romską, dzieci, asystentów edukacji romskiej o</w:t>
      </w:r>
      <w:r w:rsidR="001B18EA">
        <w:rPr>
          <w:rFonts w:asciiTheme="minorHAnsi" w:hAnsiTheme="minorHAnsi" w:cstheme="minorHAnsi"/>
          <w:szCs w:val="24"/>
        </w:rPr>
        <w:t>raz nauczycieli wspomagających.</w:t>
      </w:r>
    </w:p>
    <w:p w14:paraId="034D51AE" w14:textId="3BA16594" w:rsidR="002D2E48" w:rsidRPr="001B18EA" w:rsidRDefault="002D2E48" w:rsidP="002D2E48">
      <w:pPr>
        <w:rPr>
          <w:rFonts w:asciiTheme="minorHAnsi" w:hAnsiTheme="minorHAnsi" w:cstheme="minorHAnsi"/>
          <w:b/>
        </w:rPr>
      </w:pPr>
      <w:bookmarkStart w:id="80" w:name="_Toc30435880"/>
      <w:bookmarkStart w:id="81" w:name="_Toc30515649"/>
      <w:bookmarkEnd w:id="80"/>
      <w:bookmarkEnd w:id="81"/>
      <w:r w:rsidRPr="001B18EA">
        <w:rPr>
          <w:rFonts w:asciiTheme="minorHAnsi" w:hAnsiTheme="minorHAnsi" w:cstheme="minorHAnsi"/>
          <w:b/>
        </w:rPr>
        <w:t>Kobiety i dziewczęta romskie</w:t>
      </w:r>
    </w:p>
    <w:p w14:paraId="48432F0A" w14:textId="6CAD5311" w:rsidR="002D2E48" w:rsidRPr="00925A2E" w:rsidRDefault="002D2E48" w:rsidP="002D2E48">
      <w:pPr>
        <w:spacing w:after="120" w:line="276" w:lineRule="auto"/>
        <w:jc w:val="both"/>
        <w:rPr>
          <w:rFonts w:asciiTheme="minorHAnsi" w:hAnsiTheme="minorHAnsi" w:cstheme="minorHAnsi"/>
          <w:szCs w:val="24"/>
        </w:rPr>
      </w:pPr>
      <w:r w:rsidRPr="00925A2E">
        <w:rPr>
          <w:rFonts w:asciiTheme="minorHAnsi" w:hAnsiTheme="minorHAnsi" w:cstheme="minorHAnsi"/>
          <w:szCs w:val="24"/>
        </w:rPr>
        <w:t>Zarówno doświadczenia poprzednich strategii, jak i doświadczenia innych krajów europejskich, a także wnioski przeprowadzanych ewaluacji wskazują, że kobiety romskie mają większą motywację do</w:t>
      </w:r>
      <w:r w:rsidR="005A6102">
        <w:rPr>
          <w:rFonts w:asciiTheme="minorHAnsi" w:hAnsiTheme="minorHAnsi" w:cstheme="minorHAnsi"/>
          <w:szCs w:val="24"/>
        </w:rPr>
        <w:t xml:space="preserve"> </w:t>
      </w:r>
      <w:r w:rsidRPr="00925A2E">
        <w:rPr>
          <w:rFonts w:asciiTheme="minorHAnsi" w:hAnsiTheme="minorHAnsi" w:cstheme="minorHAnsi"/>
          <w:szCs w:val="24"/>
        </w:rPr>
        <w:t>działań integracyjnych, pełniąc w praktyce role swoistego pasa transmisyjnego zmian w</w:t>
      </w:r>
      <w:r w:rsidR="005A6102">
        <w:rPr>
          <w:rFonts w:asciiTheme="minorHAnsi" w:hAnsiTheme="minorHAnsi" w:cstheme="minorHAnsi"/>
          <w:szCs w:val="24"/>
        </w:rPr>
        <w:t xml:space="preserve"> </w:t>
      </w:r>
      <w:r w:rsidRPr="00925A2E">
        <w:rPr>
          <w:rFonts w:asciiTheme="minorHAnsi" w:hAnsiTheme="minorHAnsi" w:cstheme="minorHAnsi"/>
          <w:szCs w:val="24"/>
        </w:rPr>
        <w:t>środowisku romskim. Są one jednocześnie grupą narażoną na intersekcjonalną dyskryminację z</w:t>
      </w:r>
      <w:r w:rsidR="005A6102">
        <w:rPr>
          <w:rFonts w:asciiTheme="minorHAnsi" w:hAnsiTheme="minorHAnsi" w:cstheme="minorHAnsi"/>
          <w:szCs w:val="24"/>
        </w:rPr>
        <w:t xml:space="preserve"> </w:t>
      </w:r>
      <w:r w:rsidRPr="00925A2E">
        <w:rPr>
          <w:rFonts w:asciiTheme="minorHAnsi" w:hAnsiTheme="minorHAnsi" w:cstheme="minorHAnsi"/>
          <w:szCs w:val="24"/>
        </w:rPr>
        <w:t>uwagi na</w:t>
      </w:r>
      <w:r w:rsidR="005A6102">
        <w:rPr>
          <w:rFonts w:asciiTheme="minorHAnsi" w:hAnsiTheme="minorHAnsi" w:cstheme="minorHAnsi"/>
          <w:szCs w:val="24"/>
        </w:rPr>
        <w:t xml:space="preserve"> </w:t>
      </w:r>
      <w:r w:rsidRPr="00925A2E">
        <w:rPr>
          <w:rFonts w:asciiTheme="minorHAnsi" w:hAnsiTheme="minorHAnsi" w:cstheme="minorHAnsi"/>
          <w:szCs w:val="24"/>
        </w:rPr>
        <w:t>pochodzenie etniczne, płeć, niski status społeczny i ekonomiczny oraz patriarchalny model kultury romskiej. Z tego względu w obecnym programie integracji kobietom romskim należy udzielić szczególnego wsparcia. Może się ono odbywać m.in. poprzez finansowanie konferencji, szkoleń, warsztatów i</w:t>
      </w:r>
      <w:r w:rsidR="005A6102">
        <w:rPr>
          <w:rFonts w:asciiTheme="minorHAnsi" w:hAnsiTheme="minorHAnsi" w:cstheme="minorHAnsi"/>
          <w:szCs w:val="24"/>
        </w:rPr>
        <w:t xml:space="preserve"> </w:t>
      </w:r>
      <w:r w:rsidRPr="00925A2E">
        <w:rPr>
          <w:rFonts w:asciiTheme="minorHAnsi" w:hAnsiTheme="minorHAnsi" w:cstheme="minorHAnsi"/>
          <w:szCs w:val="24"/>
        </w:rPr>
        <w:t>treningów skierowanych do kobiet i</w:t>
      </w:r>
      <w:r w:rsidR="005A6102">
        <w:rPr>
          <w:rFonts w:asciiTheme="minorHAnsi" w:hAnsiTheme="minorHAnsi" w:cstheme="minorHAnsi"/>
          <w:szCs w:val="24"/>
        </w:rPr>
        <w:t xml:space="preserve"> </w:t>
      </w:r>
      <w:r w:rsidRPr="00925A2E">
        <w:rPr>
          <w:rFonts w:asciiTheme="minorHAnsi" w:hAnsiTheme="minorHAnsi" w:cstheme="minorHAnsi"/>
          <w:szCs w:val="24"/>
        </w:rPr>
        <w:t>dziewcząt pochodzenia romskiego, których celem jest wzmocnienie szeroko rozumianego potencjału kobiet i dziewcząt we wszystkich dziedzinach życia społecznego oraz dostarczenie odpowiednich narzędzi i umiejętności sprawnego funkcjonowania we</w:t>
      </w:r>
      <w:r w:rsidR="005A6102">
        <w:rPr>
          <w:rFonts w:asciiTheme="minorHAnsi" w:hAnsiTheme="minorHAnsi" w:cstheme="minorHAnsi"/>
          <w:szCs w:val="24"/>
        </w:rPr>
        <w:t xml:space="preserve"> </w:t>
      </w:r>
      <w:r w:rsidRPr="00925A2E">
        <w:rPr>
          <w:rFonts w:asciiTheme="minorHAnsi" w:hAnsiTheme="minorHAnsi" w:cstheme="minorHAnsi"/>
          <w:szCs w:val="24"/>
        </w:rPr>
        <w:t>współczesnym świecie. Szczególną uwagę powinno się skierować na ograniczenie i zapobieganie zjawisku wczesnego zamążpójścia i przedwczesnego macierzyństwa, które ogranicza perspektywy edukacyjne dziewcząt romskich na poziomie ponadpodstawowym i w konsekwencji je</w:t>
      </w:r>
      <w:r w:rsidR="005A6102">
        <w:rPr>
          <w:rFonts w:asciiTheme="minorHAnsi" w:hAnsiTheme="minorHAnsi" w:cstheme="minorHAnsi"/>
          <w:szCs w:val="24"/>
        </w:rPr>
        <w:t xml:space="preserve"> </w:t>
      </w:r>
      <w:r w:rsidRPr="00925A2E">
        <w:rPr>
          <w:rFonts w:asciiTheme="minorHAnsi" w:hAnsiTheme="minorHAnsi" w:cstheme="minorHAnsi"/>
          <w:szCs w:val="24"/>
        </w:rPr>
        <w:t xml:space="preserve">eliminuje </w:t>
      </w:r>
      <w:r w:rsidR="00205838" w:rsidRPr="00925A2E">
        <w:rPr>
          <w:rFonts w:asciiTheme="minorHAnsi" w:hAnsiTheme="minorHAnsi" w:cstheme="minorHAnsi"/>
          <w:szCs w:val="24"/>
        </w:rPr>
        <w:t>z</w:t>
      </w:r>
      <w:r w:rsidR="00205838">
        <w:rPr>
          <w:rFonts w:asciiTheme="minorHAnsi" w:hAnsiTheme="minorHAnsi" w:cstheme="minorHAnsi"/>
          <w:szCs w:val="24"/>
        </w:rPr>
        <w:t> </w:t>
      </w:r>
      <w:r w:rsidRPr="00925A2E">
        <w:rPr>
          <w:rFonts w:asciiTheme="minorHAnsi" w:hAnsiTheme="minorHAnsi" w:cstheme="minorHAnsi"/>
          <w:szCs w:val="24"/>
        </w:rPr>
        <w:t xml:space="preserve">rynku pracy. Wg badan FRA – 20% romskich respondentów w Polsce wskazało to </w:t>
      </w:r>
      <w:r w:rsidR="00E6126C" w:rsidRPr="00925A2E">
        <w:rPr>
          <w:rFonts w:asciiTheme="minorHAnsi" w:hAnsiTheme="minorHAnsi" w:cstheme="minorHAnsi"/>
          <w:szCs w:val="24"/>
        </w:rPr>
        <w:t>zjawisko, jako</w:t>
      </w:r>
      <w:r w:rsidRPr="00925A2E">
        <w:rPr>
          <w:rFonts w:asciiTheme="minorHAnsi" w:hAnsiTheme="minorHAnsi" w:cstheme="minorHAnsi"/>
          <w:szCs w:val="24"/>
        </w:rPr>
        <w:t xml:space="preserve"> </w:t>
      </w:r>
      <w:r w:rsidR="00AB6E58">
        <w:rPr>
          <w:rFonts w:asciiTheme="minorHAnsi" w:hAnsiTheme="minorHAnsi" w:cstheme="minorHAnsi"/>
          <w:szCs w:val="24"/>
        </w:rPr>
        <w:t>powód porzucania edukacji po 16</w:t>
      </w:r>
      <w:r w:rsidR="009710BD">
        <w:rPr>
          <w:rFonts w:asciiTheme="minorHAnsi" w:hAnsiTheme="minorHAnsi" w:cstheme="minorHAnsi"/>
          <w:szCs w:val="24"/>
        </w:rPr>
        <w:t>.</w:t>
      </w:r>
      <w:r w:rsidR="00AB6E58">
        <w:rPr>
          <w:rFonts w:asciiTheme="minorHAnsi" w:hAnsiTheme="minorHAnsi" w:cstheme="minorHAnsi"/>
          <w:szCs w:val="24"/>
        </w:rPr>
        <w:t> </w:t>
      </w:r>
      <w:r w:rsidRPr="00925A2E">
        <w:rPr>
          <w:rFonts w:asciiTheme="minorHAnsi" w:hAnsiTheme="minorHAnsi" w:cstheme="minorHAnsi"/>
          <w:szCs w:val="24"/>
        </w:rPr>
        <w:t xml:space="preserve">roku życia. </w:t>
      </w:r>
    </w:p>
    <w:p w14:paraId="547080A1" w14:textId="66ED8C7E" w:rsidR="002D2E48" w:rsidRPr="00925A2E" w:rsidRDefault="002D2E48" w:rsidP="002D2E48">
      <w:pPr>
        <w:spacing w:after="120" w:line="276" w:lineRule="auto"/>
        <w:jc w:val="both"/>
        <w:rPr>
          <w:rFonts w:asciiTheme="minorHAnsi" w:hAnsiTheme="minorHAnsi" w:cstheme="minorHAnsi"/>
          <w:szCs w:val="24"/>
        </w:rPr>
      </w:pPr>
      <w:r w:rsidRPr="00925A2E">
        <w:rPr>
          <w:rFonts w:asciiTheme="minorHAnsi" w:hAnsiTheme="minorHAnsi" w:cstheme="minorHAnsi"/>
          <w:szCs w:val="24"/>
        </w:rPr>
        <w:t>W zakresie wsparcia dziewcząt i kobiet romskich na poziomie centralnym MSWIA współdziała z Pełnomocnikiem Rządu ds. Równego Traktowania, a na poziomie lokalnym Pełnomocnicy wojewodów współdziałają z Pełnomocnikami wojewodów ds.</w:t>
      </w:r>
      <w:r w:rsidR="005A6102">
        <w:rPr>
          <w:rFonts w:asciiTheme="minorHAnsi" w:hAnsiTheme="minorHAnsi" w:cstheme="minorHAnsi"/>
          <w:szCs w:val="24"/>
        </w:rPr>
        <w:t xml:space="preserve"> </w:t>
      </w:r>
      <w:r w:rsidRPr="00925A2E">
        <w:rPr>
          <w:rFonts w:asciiTheme="minorHAnsi" w:hAnsiTheme="minorHAnsi" w:cstheme="minorHAnsi"/>
          <w:szCs w:val="24"/>
        </w:rPr>
        <w:t>równego traktowania.</w:t>
      </w:r>
    </w:p>
    <w:p w14:paraId="7EBDAFF9" w14:textId="77777777" w:rsidR="00146039" w:rsidRDefault="00146039" w:rsidP="002D2E48">
      <w:pPr>
        <w:rPr>
          <w:rFonts w:asciiTheme="minorHAnsi" w:hAnsiTheme="minorHAnsi" w:cstheme="minorHAnsi"/>
          <w:b/>
        </w:rPr>
      </w:pPr>
      <w:bookmarkStart w:id="82" w:name="_Toc30435881"/>
      <w:bookmarkStart w:id="83" w:name="_Toc30515650"/>
      <w:bookmarkEnd w:id="82"/>
      <w:bookmarkEnd w:id="83"/>
    </w:p>
    <w:p w14:paraId="4E14EEF9" w14:textId="77777777" w:rsidR="00146039" w:rsidRDefault="00146039" w:rsidP="002D2E48">
      <w:pPr>
        <w:rPr>
          <w:rFonts w:asciiTheme="minorHAnsi" w:hAnsiTheme="minorHAnsi" w:cstheme="minorHAnsi"/>
          <w:b/>
        </w:rPr>
      </w:pPr>
    </w:p>
    <w:p w14:paraId="7B0383D7" w14:textId="39C2A8F2" w:rsidR="002D2E48" w:rsidRPr="001B18EA" w:rsidRDefault="002D2E48" w:rsidP="002D2E48">
      <w:pPr>
        <w:rPr>
          <w:rFonts w:asciiTheme="minorHAnsi" w:hAnsiTheme="minorHAnsi" w:cstheme="minorHAnsi"/>
          <w:b/>
        </w:rPr>
      </w:pPr>
      <w:r w:rsidRPr="001B18EA">
        <w:rPr>
          <w:rFonts w:asciiTheme="minorHAnsi" w:hAnsiTheme="minorHAnsi" w:cstheme="minorHAnsi"/>
          <w:b/>
        </w:rPr>
        <w:t>Wsparcie młodzieży romskiej</w:t>
      </w:r>
    </w:p>
    <w:p w14:paraId="347880E5" w14:textId="65AC6310" w:rsidR="006740CC" w:rsidRPr="00925A2E" w:rsidRDefault="002D2E48" w:rsidP="002D2E48">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Jednym z najważniejszych zadań w </w:t>
      </w:r>
      <w:r w:rsidRPr="00E131BA">
        <w:rPr>
          <w:rFonts w:asciiTheme="minorHAnsi" w:hAnsiTheme="minorHAnsi" w:cstheme="minorHAnsi"/>
          <w:i/>
          <w:szCs w:val="24"/>
        </w:rPr>
        <w:t>Programie</w:t>
      </w:r>
      <w:r w:rsidRPr="00925A2E">
        <w:rPr>
          <w:rFonts w:asciiTheme="minorHAnsi" w:hAnsiTheme="minorHAnsi" w:cstheme="minorHAnsi"/>
          <w:szCs w:val="24"/>
        </w:rPr>
        <w:t xml:space="preserve"> powinno być utrzymanie młodzieży romskiej </w:t>
      </w:r>
      <w:r w:rsidR="00205838" w:rsidRPr="00925A2E">
        <w:rPr>
          <w:rFonts w:asciiTheme="minorHAnsi" w:hAnsiTheme="minorHAnsi" w:cstheme="minorHAnsi"/>
          <w:szCs w:val="24"/>
        </w:rPr>
        <w:t>w</w:t>
      </w:r>
      <w:r w:rsidR="00205838">
        <w:rPr>
          <w:rFonts w:asciiTheme="minorHAnsi" w:hAnsiTheme="minorHAnsi" w:cstheme="minorHAnsi"/>
          <w:szCs w:val="24"/>
        </w:rPr>
        <w:t> </w:t>
      </w:r>
      <w:r w:rsidRPr="00925A2E">
        <w:rPr>
          <w:rFonts w:asciiTheme="minorHAnsi" w:hAnsiTheme="minorHAnsi" w:cstheme="minorHAnsi"/>
          <w:szCs w:val="24"/>
        </w:rPr>
        <w:t xml:space="preserve">systemie </w:t>
      </w:r>
      <w:r w:rsidR="00E6126C" w:rsidRPr="00925A2E">
        <w:rPr>
          <w:rFonts w:asciiTheme="minorHAnsi" w:hAnsiTheme="minorHAnsi" w:cstheme="minorHAnsi"/>
          <w:szCs w:val="24"/>
        </w:rPr>
        <w:t>edukacji, do co</w:t>
      </w:r>
      <w:r w:rsidRPr="00925A2E">
        <w:rPr>
          <w:rFonts w:asciiTheme="minorHAnsi" w:hAnsiTheme="minorHAnsi" w:cstheme="minorHAnsi"/>
          <w:szCs w:val="24"/>
        </w:rPr>
        <w:t xml:space="preserve"> najmniej 18. roku życia. Projekty skierowane do tej grupy, związane </w:t>
      </w:r>
      <w:r w:rsidR="00205838" w:rsidRPr="00925A2E">
        <w:rPr>
          <w:rFonts w:asciiTheme="minorHAnsi" w:hAnsiTheme="minorHAnsi" w:cstheme="minorHAnsi"/>
          <w:szCs w:val="24"/>
        </w:rPr>
        <w:t>z</w:t>
      </w:r>
      <w:r w:rsidR="00205838">
        <w:rPr>
          <w:rFonts w:asciiTheme="minorHAnsi" w:hAnsiTheme="minorHAnsi" w:cstheme="minorHAnsi"/>
          <w:szCs w:val="24"/>
        </w:rPr>
        <w:t> </w:t>
      </w:r>
      <w:r w:rsidRPr="00925A2E">
        <w:rPr>
          <w:rFonts w:asciiTheme="minorHAnsi" w:hAnsiTheme="minorHAnsi" w:cstheme="minorHAnsi"/>
          <w:szCs w:val="24"/>
        </w:rPr>
        <w:t xml:space="preserve">poszerzaniem wiedzy i planowaniem drogi zawodowej, będą traktowane priorytetowo. Szczególnie przychylnie będą traktowane zadania o walorze integracyjnym, związane np. z ideą wolontariatu świadczonego na rzecz dzieci i młodzieży romskiej czy przez młodzież romską na rzecz innych. </w:t>
      </w:r>
    </w:p>
    <w:p w14:paraId="1A7A2505" w14:textId="7BD81F02" w:rsidR="002D2E48" w:rsidRPr="001B18EA" w:rsidRDefault="002D2E48" w:rsidP="002D2E48">
      <w:pPr>
        <w:rPr>
          <w:rFonts w:asciiTheme="minorHAnsi" w:hAnsiTheme="minorHAnsi" w:cstheme="minorHAnsi"/>
          <w:b/>
        </w:rPr>
      </w:pPr>
      <w:bookmarkStart w:id="84" w:name="_Toc30435882"/>
      <w:bookmarkStart w:id="85" w:name="_Toc30515651"/>
      <w:bookmarkEnd w:id="84"/>
      <w:bookmarkEnd w:id="85"/>
      <w:r w:rsidRPr="001B18EA">
        <w:rPr>
          <w:rFonts w:asciiTheme="minorHAnsi" w:hAnsiTheme="minorHAnsi" w:cstheme="minorHAnsi"/>
          <w:b/>
        </w:rPr>
        <w:t>Dzieci romskie</w:t>
      </w:r>
    </w:p>
    <w:p w14:paraId="5AEAE8DD" w14:textId="77777777" w:rsidR="002D2E48" w:rsidRPr="00925A2E" w:rsidRDefault="002D2E48" w:rsidP="002D2E48">
      <w:pPr>
        <w:spacing w:after="120" w:line="276" w:lineRule="auto"/>
        <w:jc w:val="both"/>
        <w:rPr>
          <w:rFonts w:asciiTheme="minorHAnsi" w:hAnsiTheme="minorHAnsi" w:cstheme="minorHAnsi"/>
          <w:szCs w:val="24"/>
        </w:rPr>
      </w:pPr>
      <w:r w:rsidRPr="00925A2E">
        <w:rPr>
          <w:rFonts w:asciiTheme="minorHAnsi" w:hAnsiTheme="minorHAnsi" w:cstheme="minorHAnsi"/>
          <w:szCs w:val="24"/>
        </w:rPr>
        <w:t>Zapewnienie wysokiej jakości edukacji dla dzieci romskich stanowi podstawę do poprawy sytuacji społeczności romskiej. Dlatego projekty kierowane do uczniów, zwłaszcza te dotyczące rozwijania funkcji poznawczych i mające szczególny walor integracyjności będą traktowane priorytetowo.</w:t>
      </w:r>
    </w:p>
    <w:p w14:paraId="00F43B09" w14:textId="2D2A7A6D" w:rsidR="002D2E48" w:rsidRPr="001B18EA" w:rsidRDefault="002D2E48" w:rsidP="002D2E48">
      <w:pPr>
        <w:rPr>
          <w:rFonts w:asciiTheme="minorHAnsi" w:hAnsiTheme="minorHAnsi" w:cstheme="minorHAnsi"/>
          <w:b/>
        </w:rPr>
      </w:pPr>
      <w:bookmarkStart w:id="86" w:name="_Toc30435883"/>
      <w:bookmarkStart w:id="87" w:name="_Toc30515652"/>
      <w:bookmarkEnd w:id="86"/>
      <w:bookmarkEnd w:id="87"/>
      <w:r w:rsidRPr="001B18EA">
        <w:rPr>
          <w:rFonts w:asciiTheme="minorHAnsi" w:hAnsiTheme="minorHAnsi" w:cstheme="minorHAnsi"/>
          <w:b/>
        </w:rPr>
        <w:t>Asystenci edukacji romskiej i nauczyciele wspomagający</w:t>
      </w:r>
    </w:p>
    <w:p w14:paraId="34896618" w14:textId="09D075BA" w:rsidR="002D2E48" w:rsidRPr="00925A2E" w:rsidRDefault="004B6DB9" w:rsidP="002D2E48">
      <w:pPr>
        <w:spacing w:after="120" w:line="276" w:lineRule="auto"/>
        <w:jc w:val="both"/>
        <w:rPr>
          <w:rFonts w:asciiTheme="minorHAnsi" w:hAnsiTheme="minorHAnsi" w:cstheme="minorHAnsi"/>
          <w:szCs w:val="24"/>
        </w:rPr>
      </w:pPr>
      <w:r>
        <w:rPr>
          <w:rFonts w:asciiTheme="minorHAnsi" w:hAnsiTheme="minorHAnsi" w:cstheme="minorHAnsi"/>
          <w:szCs w:val="24"/>
        </w:rPr>
        <w:t>AER</w:t>
      </w:r>
      <w:r w:rsidR="002D2E48" w:rsidRPr="00925A2E">
        <w:rPr>
          <w:rFonts w:asciiTheme="minorHAnsi" w:hAnsiTheme="minorHAnsi" w:cstheme="minorHAnsi"/>
          <w:szCs w:val="24"/>
        </w:rPr>
        <w:t xml:space="preserve"> okazali się być jednym z najbardziej skutecznych narzędzi zmiany podejścia Romów do instytucji szkoły i edukacji formalnej. Największe zmiany zanotowano na poziomie edukacji podstawowej. Edukacja ponadpodstawowa wciąż wymaga wytężonych działań. Z tego względu asystenci powinni być objęci systematycznymi szkoleniami oraz możliwością bieżącej wymiany informacji z administracją </w:t>
      </w:r>
      <w:r w:rsidR="006E34F5" w:rsidRPr="00925A2E">
        <w:rPr>
          <w:rFonts w:asciiTheme="minorHAnsi" w:hAnsiTheme="minorHAnsi" w:cstheme="minorHAnsi"/>
          <w:szCs w:val="24"/>
        </w:rPr>
        <w:t>publiczną</w:t>
      </w:r>
      <w:r w:rsidR="002D2E48" w:rsidRPr="00925A2E">
        <w:rPr>
          <w:rFonts w:asciiTheme="minorHAnsi" w:hAnsiTheme="minorHAnsi" w:cstheme="minorHAnsi"/>
          <w:szCs w:val="24"/>
        </w:rPr>
        <w:t>. Temu c</w:t>
      </w:r>
      <w:r w:rsidR="00646F96">
        <w:rPr>
          <w:rFonts w:asciiTheme="minorHAnsi" w:hAnsiTheme="minorHAnsi" w:cstheme="minorHAnsi"/>
          <w:szCs w:val="24"/>
        </w:rPr>
        <w:t>elowi będą służyć przewidziane</w:t>
      </w:r>
      <w:r w:rsidR="00646F96" w:rsidRPr="00514217">
        <w:rPr>
          <w:rFonts w:asciiTheme="minorHAnsi" w:hAnsiTheme="minorHAnsi" w:cstheme="minorHAnsi"/>
          <w:color w:val="000000" w:themeColor="text1"/>
          <w:szCs w:val="24"/>
        </w:rPr>
        <w:t xml:space="preserve"> zadania </w:t>
      </w:r>
      <w:r w:rsidR="002D2E48" w:rsidRPr="00925A2E">
        <w:rPr>
          <w:rFonts w:asciiTheme="minorHAnsi" w:hAnsiTheme="minorHAnsi" w:cstheme="minorHAnsi"/>
          <w:szCs w:val="24"/>
        </w:rPr>
        <w:t xml:space="preserve">systemowe w odniesieniu do tej grupy. Przede wszystkim należy doprowadzić do zwiększenia zatrudnienia liczby asystentów w tych JST, gdzie liczba uczniów pochodzenia romskiego jest wysoka. Sytuacja, w której jeden asystent obejmuje swoim działaniem grupę ok. 100 uczniów jest nieefektywna. Należy również poprawić sposób wydatkowania zwiększanej subwencji na dodatkowe potrzeby edukacyjne uczniów romskich – model funkcjonujący od wielu lat w UM Bydgoszcz jest pożądanym przykładem właściwego wykorzystania środków subwencji: kwota subwencji jest w całości przekazywana szkołom, do których uczęszczają uczniowie romscy i wydatkowana na podstawie planu sporządzonego przez dyrektorów szkół i </w:t>
      </w:r>
      <w:r>
        <w:rPr>
          <w:rFonts w:asciiTheme="minorHAnsi" w:hAnsiTheme="minorHAnsi" w:cstheme="minorHAnsi"/>
          <w:szCs w:val="24"/>
        </w:rPr>
        <w:t>AER</w:t>
      </w:r>
      <w:r w:rsidR="002D2E48" w:rsidRPr="00925A2E">
        <w:rPr>
          <w:rFonts w:asciiTheme="minorHAnsi" w:hAnsiTheme="minorHAnsi" w:cstheme="minorHAnsi"/>
          <w:szCs w:val="24"/>
        </w:rPr>
        <w:t xml:space="preserve">. </w:t>
      </w:r>
    </w:p>
    <w:p w14:paraId="161E6570" w14:textId="0047B793" w:rsidR="002D2E48" w:rsidRPr="00925A2E" w:rsidRDefault="002D2E48" w:rsidP="002D2E48">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Niniejsza strategia zakłada konieczność zachęcenia JST do zwiększenia liczby zatrudnionych </w:t>
      </w:r>
      <w:r w:rsidR="004B6DB9">
        <w:rPr>
          <w:rFonts w:asciiTheme="minorHAnsi" w:hAnsiTheme="minorHAnsi" w:cstheme="minorHAnsi"/>
          <w:szCs w:val="24"/>
        </w:rPr>
        <w:t>AER</w:t>
      </w:r>
      <w:r w:rsidR="004B6DB9" w:rsidRPr="00925A2E">
        <w:rPr>
          <w:rFonts w:asciiTheme="minorHAnsi" w:hAnsiTheme="minorHAnsi" w:cstheme="minorHAnsi"/>
          <w:szCs w:val="24"/>
        </w:rPr>
        <w:t xml:space="preserve"> </w:t>
      </w:r>
      <w:r w:rsidR="00205838" w:rsidRPr="00925A2E">
        <w:rPr>
          <w:rFonts w:asciiTheme="minorHAnsi" w:hAnsiTheme="minorHAnsi" w:cstheme="minorHAnsi"/>
          <w:szCs w:val="24"/>
        </w:rPr>
        <w:t>w</w:t>
      </w:r>
      <w:r w:rsidR="00205838">
        <w:rPr>
          <w:rFonts w:asciiTheme="minorHAnsi" w:hAnsiTheme="minorHAnsi" w:cstheme="minorHAnsi"/>
          <w:szCs w:val="24"/>
        </w:rPr>
        <w:t> </w:t>
      </w:r>
      <w:r w:rsidRPr="00925A2E">
        <w:rPr>
          <w:rFonts w:asciiTheme="minorHAnsi" w:hAnsiTheme="minorHAnsi" w:cstheme="minorHAnsi"/>
          <w:szCs w:val="24"/>
        </w:rPr>
        <w:t>tych miejscowościach, gdzie liczba uczniów jest stosunkowo duża (głównie duże miasta). Docelowo, modelowym rozwiązaniem wydaje się być objęcie opieką asystenta ni</w:t>
      </w:r>
      <w:r w:rsidR="005A6102">
        <w:rPr>
          <w:rFonts w:asciiTheme="minorHAnsi" w:hAnsiTheme="minorHAnsi" w:cstheme="minorHAnsi"/>
          <w:szCs w:val="24"/>
        </w:rPr>
        <w:t>e więcej niż 2</w:t>
      </w:r>
      <w:r w:rsidR="00E131BA">
        <w:rPr>
          <w:rFonts w:asciiTheme="minorHAnsi" w:hAnsiTheme="minorHAnsi" w:cstheme="minorHAnsi"/>
          <w:szCs w:val="24"/>
        </w:rPr>
        <w:t>0</w:t>
      </w:r>
      <w:r w:rsidR="009710BD" w:rsidRPr="00925A2E">
        <w:rPr>
          <w:rFonts w:asciiTheme="minorHAnsi" w:hAnsiTheme="minorHAnsi" w:cstheme="minorHAnsi"/>
          <w:szCs w:val="24"/>
        </w:rPr>
        <w:t>–</w:t>
      </w:r>
      <w:r w:rsidR="00E131BA">
        <w:rPr>
          <w:rFonts w:asciiTheme="minorHAnsi" w:hAnsiTheme="minorHAnsi" w:cstheme="minorHAnsi"/>
          <w:szCs w:val="24"/>
        </w:rPr>
        <w:t>25</w:t>
      </w:r>
      <w:r w:rsidR="005A6102">
        <w:rPr>
          <w:rFonts w:asciiTheme="minorHAnsi" w:hAnsiTheme="minorHAnsi" w:cstheme="minorHAnsi"/>
          <w:szCs w:val="24"/>
        </w:rPr>
        <w:t xml:space="preserve"> uczniów, tym </w:t>
      </w:r>
      <w:r w:rsidRPr="00925A2E">
        <w:rPr>
          <w:rFonts w:asciiTheme="minorHAnsi" w:hAnsiTheme="minorHAnsi" w:cstheme="minorHAnsi"/>
          <w:szCs w:val="24"/>
        </w:rPr>
        <w:t>samym 2</w:t>
      </w:r>
      <w:r w:rsidR="00E131BA">
        <w:rPr>
          <w:rFonts w:asciiTheme="minorHAnsi" w:hAnsiTheme="minorHAnsi" w:cstheme="minorHAnsi"/>
          <w:szCs w:val="24"/>
        </w:rPr>
        <w:t>0</w:t>
      </w:r>
      <w:r w:rsidR="009710BD" w:rsidRPr="00925A2E">
        <w:rPr>
          <w:rFonts w:asciiTheme="minorHAnsi" w:hAnsiTheme="minorHAnsi" w:cstheme="minorHAnsi"/>
          <w:szCs w:val="24"/>
        </w:rPr>
        <w:t>–</w:t>
      </w:r>
      <w:r w:rsidR="00E131BA">
        <w:rPr>
          <w:rFonts w:asciiTheme="minorHAnsi" w:hAnsiTheme="minorHAnsi" w:cstheme="minorHAnsi"/>
          <w:szCs w:val="24"/>
        </w:rPr>
        <w:t>25</w:t>
      </w:r>
      <w:r w:rsidRPr="00925A2E">
        <w:rPr>
          <w:rFonts w:asciiTheme="minorHAnsi" w:hAnsiTheme="minorHAnsi" w:cstheme="minorHAnsi"/>
          <w:szCs w:val="24"/>
        </w:rPr>
        <w:t xml:space="preserve"> rodzin, gdyż sytuacja edukacyjna ucznia romskiego w dużej mierze jest warunkowa podejściem rodziny do edukacji. Z tego względu </w:t>
      </w:r>
      <w:r w:rsidR="004B6DB9">
        <w:rPr>
          <w:rFonts w:asciiTheme="minorHAnsi" w:hAnsiTheme="minorHAnsi" w:cstheme="minorHAnsi"/>
          <w:szCs w:val="24"/>
        </w:rPr>
        <w:t>AER</w:t>
      </w:r>
      <w:r w:rsidRPr="00925A2E">
        <w:rPr>
          <w:rFonts w:asciiTheme="minorHAnsi" w:hAnsiTheme="minorHAnsi" w:cstheme="minorHAnsi"/>
          <w:szCs w:val="24"/>
        </w:rPr>
        <w:t xml:space="preserve"> częściowo pracują również rodzinami uczniów. Ponadto, niezależnie od zatrudnienia asystenta przez jedną </w:t>
      </w:r>
      <w:r w:rsidR="0016105C">
        <w:rPr>
          <w:rFonts w:asciiTheme="minorHAnsi" w:hAnsiTheme="minorHAnsi" w:cstheme="minorHAnsi"/>
          <w:szCs w:val="24"/>
        </w:rPr>
        <w:t>szkołę, swoją pracę powinien on </w:t>
      </w:r>
      <w:r w:rsidRPr="00925A2E">
        <w:rPr>
          <w:rFonts w:asciiTheme="minorHAnsi" w:hAnsiTheme="minorHAnsi" w:cstheme="minorHAnsi"/>
          <w:szCs w:val="24"/>
        </w:rPr>
        <w:t>wykonywać na terenie wszystkich szkół, w których uczą się Romowie, na podstawie umowy między placówkami.</w:t>
      </w:r>
    </w:p>
    <w:p w14:paraId="272639F1" w14:textId="5A5A3773" w:rsidR="002D2E48" w:rsidRPr="00925A2E" w:rsidRDefault="002D2E48" w:rsidP="002D2E48">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Obecna sytuacja wymaga pewnego zestandaryzowania zakresu pracy asystentów na terenie całego kraju, z uwagi na sygnalizowane zarówno przez Pełnomocników wojewodów, jak i samych </w:t>
      </w:r>
      <w:r w:rsidR="004B6DB9">
        <w:rPr>
          <w:rFonts w:asciiTheme="minorHAnsi" w:hAnsiTheme="minorHAnsi" w:cstheme="minorHAnsi"/>
          <w:szCs w:val="24"/>
        </w:rPr>
        <w:t>AER</w:t>
      </w:r>
      <w:r w:rsidR="00AB6E58">
        <w:rPr>
          <w:rFonts w:asciiTheme="minorHAnsi" w:hAnsiTheme="minorHAnsi" w:cstheme="minorHAnsi"/>
          <w:szCs w:val="24"/>
        </w:rPr>
        <w:t xml:space="preserve"> </w:t>
      </w:r>
      <w:r w:rsidRPr="00925A2E">
        <w:rPr>
          <w:rFonts w:asciiTheme="minorHAnsi" w:hAnsiTheme="minorHAnsi" w:cstheme="minorHAnsi"/>
          <w:szCs w:val="24"/>
        </w:rPr>
        <w:t xml:space="preserve">różnice w zakresie działania, niekiedy ograniczające efektywność pracy asystentów. Jednym z zadań </w:t>
      </w:r>
      <w:r w:rsidR="004B6DB9">
        <w:rPr>
          <w:rFonts w:asciiTheme="minorHAnsi" w:hAnsiTheme="minorHAnsi" w:cstheme="minorHAnsi"/>
          <w:szCs w:val="24"/>
        </w:rPr>
        <w:t>AER</w:t>
      </w:r>
      <w:r w:rsidRPr="00925A2E">
        <w:rPr>
          <w:rFonts w:asciiTheme="minorHAnsi" w:hAnsiTheme="minorHAnsi" w:cstheme="minorHAnsi"/>
          <w:szCs w:val="24"/>
        </w:rPr>
        <w:t>, pełniących rolę łącznika między szkołą a środowiskiem domowym, j</w:t>
      </w:r>
      <w:r w:rsidR="00AB6E58">
        <w:rPr>
          <w:rFonts w:asciiTheme="minorHAnsi" w:hAnsiTheme="minorHAnsi" w:cstheme="minorHAnsi"/>
          <w:szCs w:val="24"/>
        </w:rPr>
        <w:t>est praca z rodzicami uczniów i </w:t>
      </w:r>
      <w:r w:rsidRPr="00925A2E">
        <w:rPr>
          <w:rFonts w:asciiTheme="minorHAnsi" w:hAnsiTheme="minorHAnsi" w:cstheme="minorHAnsi"/>
          <w:szCs w:val="24"/>
        </w:rPr>
        <w:t xml:space="preserve">uwrażliwianie rodziców na konieczność stworzenia uczniom warunków do nauki również w środowisku domowym. W poprzednich latach podczas organizowanych szkoleń dla </w:t>
      </w:r>
      <w:r w:rsidR="004B6DB9">
        <w:rPr>
          <w:rFonts w:asciiTheme="minorHAnsi" w:hAnsiTheme="minorHAnsi" w:cstheme="minorHAnsi"/>
          <w:szCs w:val="24"/>
        </w:rPr>
        <w:t>AER</w:t>
      </w:r>
      <w:r w:rsidR="00AB6E58">
        <w:rPr>
          <w:rFonts w:asciiTheme="minorHAnsi" w:hAnsiTheme="minorHAnsi" w:cstheme="minorHAnsi"/>
          <w:szCs w:val="24"/>
        </w:rPr>
        <w:t xml:space="preserve"> </w:t>
      </w:r>
      <w:r w:rsidR="005A6102">
        <w:rPr>
          <w:rFonts w:asciiTheme="minorHAnsi" w:hAnsiTheme="minorHAnsi" w:cstheme="minorHAnsi"/>
          <w:szCs w:val="24"/>
        </w:rPr>
        <w:t xml:space="preserve">i </w:t>
      </w:r>
      <w:r w:rsidRPr="00925A2E">
        <w:rPr>
          <w:rFonts w:asciiTheme="minorHAnsi" w:hAnsiTheme="minorHAnsi" w:cstheme="minorHAnsi"/>
          <w:szCs w:val="24"/>
        </w:rPr>
        <w:t xml:space="preserve">nauczycieli wspomagających wypracowano pewien modelowy zakres ich działania, który wymaga (ponownego) upowszechnienia. Zakresy te stanowią aneks do niniejszego </w:t>
      </w:r>
      <w:r w:rsidRPr="00925A2E">
        <w:rPr>
          <w:rFonts w:asciiTheme="minorHAnsi" w:hAnsiTheme="minorHAnsi" w:cstheme="minorHAnsi"/>
          <w:i/>
          <w:szCs w:val="24"/>
        </w:rPr>
        <w:t>Programu integracji 2021</w:t>
      </w:r>
      <w:r w:rsidR="009710BD" w:rsidRPr="00925A2E">
        <w:rPr>
          <w:rFonts w:asciiTheme="minorHAnsi" w:hAnsiTheme="minorHAnsi" w:cstheme="minorHAnsi"/>
          <w:szCs w:val="24"/>
        </w:rPr>
        <w:t>–</w:t>
      </w:r>
      <w:r w:rsidRPr="00925A2E">
        <w:rPr>
          <w:rFonts w:asciiTheme="minorHAnsi" w:hAnsiTheme="minorHAnsi" w:cstheme="minorHAnsi"/>
          <w:i/>
          <w:szCs w:val="24"/>
        </w:rPr>
        <w:t>2030</w:t>
      </w:r>
      <w:r w:rsidRPr="00925A2E">
        <w:rPr>
          <w:rFonts w:asciiTheme="minorHAnsi" w:hAnsiTheme="minorHAnsi" w:cstheme="minorHAnsi"/>
          <w:szCs w:val="24"/>
        </w:rPr>
        <w:t>.</w:t>
      </w:r>
    </w:p>
    <w:p w14:paraId="00898FE2" w14:textId="714A146C" w:rsidR="002D2E48" w:rsidRPr="00925A2E" w:rsidRDefault="002D2E48" w:rsidP="002D2E48">
      <w:pPr>
        <w:spacing w:after="120" w:line="276" w:lineRule="auto"/>
        <w:jc w:val="both"/>
        <w:rPr>
          <w:rFonts w:asciiTheme="minorHAnsi" w:hAnsiTheme="minorHAnsi" w:cstheme="minorHAnsi"/>
          <w:szCs w:val="24"/>
        </w:rPr>
      </w:pPr>
      <w:r w:rsidRPr="00925A2E">
        <w:rPr>
          <w:rFonts w:asciiTheme="minorHAnsi" w:hAnsiTheme="minorHAnsi" w:cstheme="minorHAnsi"/>
          <w:szCs w:val="24"/>
        </w:rPr>
        <w:lastRenderedPageBreak/>
        <w:t xml:space="preserve">Przy okazji szkoleń należy jednak wziąć pod uwagę wniosek ewaluacji: </w:t>
      </w:r>
      <w:r w:rsidRPr="00925A2E">
        <w:rPr>
          <w:rFonts w:asciiTheme="minorHAnsi" w:hAnsiTheme="minorHAnsi" w:cstheme="minorHAnsi"/>
          <w:i/>
          <w:szCs w:val="24"/>
        </w:rPr>
        <w:t>Ocena wsparcia skierowanego do społeczności romskiej w Polsce z PO WER oraz innych programów realizowanych na rzecz Romów</w:t>
      </w:r>
      <w:r w:rsidRPr="00925A2E">
        <w:rPr>
          <w:rFonts w:asciiTheme="minorHAnsi" w:hAnsiTheme="minorHAnsi" w:cstheme="minorHAnsi"/>
          <w:szCs w:val="24"/>
        </w:rPr>
        <w:t xml:space="preserve"> zleconej przez </w:t>
      </w:r>
      <w:r w:rsidRPr="00146039">
        <w:rPr>
          <w:rFonts w:asciiTheme="minorHAnsi" w:hAnsiTheme="minorHAnsi" w:cstheme="minorHAnsi"/>
          <w:szCs w:val="24"/>
        </w:rPr>
        <w:t>MRPiPS</w:t>
      </w:r>
      <w:r w:rsidRPr="00925A2E">
        <w:rPr>
          <w:rFonts w:asciiTheme="minorHAnsi" w:hAnsiTheme="minorHAnsi" w:cstheme="minorHAnsi"/>
          <w:szCs w:val="24"/>
        </w:rPr>
        <w:t xml:space="preserve"> dotyczący szkoleń dla </w:t>
      </w:r>
      <w:r w:rsidR="004B6DB9">
        <w:rPr>
          <w:rFonts w:asciiTheme="minorHAnsi" w:hAnsiTheme="minorHAnsi" w:cstheme="minorHAnsi"/>
          <w:szCs w:val="24"/>
        </w:rPr>
        <w:t>AER</w:t>
      </w:r>
      <w:r w:rsidRPr="00925A2E">
        <w:rPr>
          <w:rFonts w:asciiTheme="minorHAnsi" w:hAnsiTheme="minorHAnsi" w:cstheme="minorHAnsi"/>
          <w:szCs w:val="24"/>
        </w:rPr>
        <w:t xml:space="preserve">, wskazujący konieczność uczestnictwa </w:t>
      </w:r>
      <w:r w:rsidR="004B6DB9">
        <w:rPr>
          <w:rFonts w:asciiTheme="minorHAnsi" w:hAnsiTheme="minorHAnsi" w:cstheme="minorHAnsi"/>
          <w:szCs w:val="24"/>
        </w:rPr>
        <w:t xml:space="preserve">AER </w:t>
      </w:r>
      <w:r w:rsidRPr="00925A2E">
        <w:rPr>
          <w:rFonts w:asciiTheme="minorHAnsi" w:hAnsiTheme="minorHAnsi" w:cstheme="minorHAnsi"/>
          <w:szCs w:val="24"/>
        </w:rPr>
        <w:t>nie tylko w szkoleniach w jednolitych grupach romskich, ale w różnych ogólnodostępnych kursach i szkoleniach zawodowych.</w:t>
      </w:r>
    </w:p>
    <w:p w14:paraId="76550627" w14:textId="3D1ADD47" w:rsidR="00B530DF" w:rsidRDefault="002D2E48"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Niniejsza strategia zwraca szczególną uwagę na konieczność kontynuacji szkoleń dla nauczycieli wspomagających </w:t>
      </w:r>
      <w:r w:rsidR="004B6DB9">
        <w:rPr>
          <w:rFonts w:asciiTheme="minorHAnsi" w:hAnsiTheme="minorHAnsi" w:cstheme="minorHAnsi"/>
          <w:szCs w:val="24"/>
        </w:rPr>
        <w:t>oraz</w:t>
      </w:r>
      <w:r w:rsidR="004B6DB9" w:rsidRPr="00925A2E">
        <w:rPr>
          <w:rFonts w:asciiTheme="minorHAnsi" w:hAnsiTheme="minorHAnsi" w:cstheme="minorHAnsi"/>
          <w:szCs w:val="24"/>
        </w:rPr>
        <w:t xml:space="preserve"> </w:t>
      </w:r>
      <w:r w:rsidRPr="00925A2E">
        <w:rPr>
          <w:rFonts w:asciiTheme="minorHAnsi" w:hAnsiTheme="minorHAnsi" w:cstheme="minorHAnsi"/>
          <w:szCs w:val="24"/>
        </w:rPr>
        <w:t xml:space="preserve">nauczycieli </w:t>
      </w:r>
      <w:r w:rsidR="006E34F5" w:rsidRPr="00925A2E">
        <w:rPr>
          <w:rFonts w:asciiTheme="minorHAnsi" w:hAnsiTheme="minorHAnsi" w:cstheme="minorHAnsi"/>
          <w:szCs w:val="24"/>
        </w:rPr>
        <w:t xml:space="preserve">i pedagogów </w:t>
      </w:r>
      <w:r w:rsidRPr="00925A2E">
        <w:rPr>
          <w:rFonts w:asciiTheme="minorHAnsi" w:hAnsiTheme="minorHAnsi" w:cstheme="minorHAnsi"/>
          <w:szCs w:val="24"/>
        </w:rPr>
        <w:t>pracujących z uczniami romskimi nt. edukacji dzieci dwukulturowych i dwujęzycznych, na temat specyfiki społeczności romskiej</w:t>
      </w:r>
      <w:r w:rsidR="00B92BF7" w:rsidRPr="00925A2E">
        <w:rPr>
          <w:rFonts w:asciiTheme="minorHAnsi" w:hAnsiTheme="minorHAnsi" w:cstheme="minorHAnsi"/>
          <w:szCs w:val="24"/>
        </w:rPr>
        <w:t xml:space="preserve"> itp.</w:t>
      </w:r>
    </w:p>
    <w:p w14:paraId="6E41C118" w14:textId="77777777" w:rsidR="008365C0" w:rsidRDefault="008365C0" w:rsidP="00740DAA">
      <w:pPr>
        <w:spacing w:after="120" w:line="276" w:lineRule="auto"/>
        <w:jc w:val="both"/>
        <w:rPr>
          <w:rFonts w:asciiTheme="minorHAnsi" w:hAnsiTheme="minorHAnsi" w:cstheme="minorHAnsi"/>
          <w:szCs w:val="24"/>
        </w:rPr>
      </w:pPr>
    </w:p>
    <w:p w14:paraId="19F60704" w14:textId="520E27B2" w:rsidR="008C2CB4" w:rsidRPr="001B18EA" w:rsidRDefault="008C2CB4" w:rsidP="000E2F1F">
      <w:pPr>
        <w:keepNext/>
        <w:numPr>
          <w:ilvl w:val="1"/>
          <w:numId w:val="32"/>
        </w:numPr>
        <w:spacing w:before="120" w:after="120" w:line="360" w:lineRule="auto"/>
        <w:ind w:left="720"/>
        <w:outlineLvl w:val="1"/>
        <w:rPr>
          <w:rFonts w:asciiTheme="minorHAnsi" w:eastAsiaTheme="majorEastAsia" w:hAnsiTheme="minorHAnsi" w:cstheme="minorHAnsi"/>
          <w:b/>
          <w:bCs/>
          <w:iCs/>
          <w:sz w:val="28"/>
          <w:szCs w:val="28"/>
        </w:rPr>
      </w:pPr>
      <w:bookmarkStart w:id="88" w:name="_Toc30435872"/>
      <w:bookmarkStart w:id="89" w:name="_Toc30515643"/>
      <w:bookmarkStart w:id="90" w:name="_Toc30435875"/>
      <w:bookmarkStart w:id="91" w:name="_Toc30515644"/>
      <w:bookmarkStart w:id="92" w:name="_Toc30435878"/>
      <w:bookmarkStart w:id="93" w:name="_Toc30515647"/>
      <w:bookmarkStart w:id="94" w:name="_Toc30515664"/>
      <w:bookmarkStart w:id="95" w:name="_Toc40440993"/>
      <w:bookmarkStart w:id="96" w:name="_Toc56670009"/>
      <w:bookmarkEnd w:id="88"/>
      <w:bookmarkEnd w:id="89"/>
      <w:bookmarkEnd w:id="90"/>
      <w:bookmarkEnd w:id="91"/>
      <w:bookmarkEnd w:id="92"/>
      <w:bookmarkEnd w:id="93"/>
      <w:bookmarkEnd w:id="94"/>
      <w:r w:rsidRPr="001B18EA">
        <w:rPr>
          <w:rFonts w:asciiTheme="minorHAnsi" w:eastAsiaTheme="majorEastAsia" w:hAnsiTheme="minorHAnsi" w:cstheme="minorHAnsi"/>
          <w:b/>
          <w:bCs/>
          <w:iCs/>
          <w:sz w:val="28"/>
          <w:szCs w:val="28"/>
        </w:rPr>
        <w:t>System realizacji Programu integracji 2021</w:t>
      </w:r>
      <w:r w:rsidR="009710BD" w:rsidRPr="00925A2E">
        <w:rPr>
          <w:rFonts w:asciiTheme="minorHAnsi" w:hAnsiTheme="minorHAnsi" w:cstheme="minorHAnsi"/>
          <w:szCs w:val="24"/>
        </w:rPr>
        <w:t>–</w:t>
      </w:r>
      <w:r w:rsidRPr="001B18EA">
        <w:rPr>
          <w:rFonts w:asciiTheme="minorHAnsi" w:eastAsiaTheme="majorEastAsia" w:hAnsiTheme="minorHAnsi" w:cstheme="minorHAnsi"/>
          <w:b/>
          <w:bCs/>
          <w:iCs/>
          <w:sz w:val="28"/>
          <w:szCs w:val="28"/>
        </w:rPr>
        <w:t>2030</w:t>
      </w:r>
      <w:bookmarkEnd w:id="95"/>
      <w:bookmarkEnd w:id="96"/>
    </w:p>
    <w:p w14:paraId="3650A799" w14:textId="4A9FF511" w:rsidR="008365C0" w:rsidRPr="008365C0" w:rsidRDefault="008C2CB4" w:rsidP="008365C0">
      <w:pPr>
        <w:keepNext/>
        <w:numPr>
          <w:ilvl w:val="2"/>
          <w:numId w:val="32"/>
        </w:numPr>
        <w:spacing w:before="120" w:after="120" w:line="360" w:lineRule="auto"/>
        <w:ind w:left="720"/>
        <w:outlineLvl w:val="2"/>
        <w:rPr>
          <w:rFonts w:asciiTheme="minorHAnsi" w:eastAsiaTheme="majorEastAsia" w:hAnsiTheme="minorHAnsi" w:cstheme="minorHAnsi"/>
          <w:b/>
          <w:bCs/>
          <w:sz w:val="28"/>
          <w:szCs w:val="28"/>
        </w:rPr>
      </w:pPr>
      <w:bookmarkStart w:id="97" w:name="_Toc30435885"/>
      <w:bookmarkStart w:id="98" w:name="_Toc30515654"/>
      <w:bookmarkStart w:id="99" w:name="_Toc40440994"/>
      <w:bookmarkStart w:id="100" w:name="_Toc56670010"/>
      <w:bookmarkEnd w:id="97"/>
      <w:bookmarkEnd w:id="98"/>
      <w:r w:rsidRPr="001B18EA">
        <w:rPr>
          <w:rFonts w:asciiTheme="minorHAnsi" w:eastAsiaTheme="majorEastAsia" w:hAnsiTheme="minorHAnsi" w:cstheme="minorHAnsi"/>
          <w:b/>
          <w:bCs/>
          <w:sz w:val="28"/>
          <w:szCs w:val="28"/>
        </w:rPr>
        <w:t>Koordynacja i zarządzanie Programem</w:t>
      </w:r>
      <w:bookmarkEnd w:id="99"/>
      <w:bookmarkEnd w:id="100"/>
    </w:p>
    <w:p w14:paraId="2D4FC72D" w14:textId="0415B5A1" w:rsidR="006E1902" w:rsidRPr="0065201D" w:rsidRDefault="008C2CB4" w:rsidP="006E1902">
      <w:pPr>
        <w:spacing w:after="0" w:line="257" w:lineRule="auto"/>
        <w:jc w:val="both"/>
        <w:rPr>
          <w:rFonts w:asciiTheme="minorHAnsi" w:hAnsiTheme="minorHAnsi" w:cstheme="minorHAnsi"/>
        </w:rPr>
      </w:pPr>
      <w:r w:rsidRPr="00925A2E">
        <w:rPr>
          <w:rFonts w:asciiTheme="minorHAnsi" w:hAnsiTheme="minorHAnsi" w:cstheme="minorHAnsi"/>
        </w:rPr>
        <w:t xml:space="preserve">Głównym koordynatorem </w:t>
      </w:r>
      <w:r w:rsidRPr="00706803">
        <w:rPr>
          <w:rFonts w:asciiTheme="minorHAnsi" w:hAnsiTheme="minorHAnsi" w:cstheme="minorHAnsi"/>
        </w:rPr>
        <w:t>Programu integracji 2021</w:t>
      </w:r>
      <w:r w:rsidR="00E52490" w:rsidRPr="00925A2E">
        <w:rPr>
          <w:rFonts w:asciiTheme="minorHAnsi" w:hAnsiTheme="minorHAnsi" w:cstheme="minorHAnsi"/>
          <w:szCs w:val="24"/>
        </w:rPr>
        <w:t>–</w:t>
      </w:r>
      <w:r w:rsidRPr="00706803">
        <w:rPr>
          <w:rFonts w:asciiTheme="minorHAnsi" w:hAnsiTheme="minorHAnsi" w:cstheme="minorHAnsi"/>
        </w:rPr>
        <w:t xml:space="preserve">2030 </w:t>
      </w:r>
      <w:r w:rsidRPr="00925A2E">
        <w:rPr>
          <w:rFonts w:asciiTheme="minorHAnsi" w:hAnsiTheme="minorHAnsi" w:cstheme="minorHAnsi"/>
        </w:rPr>
        <w:t xml:space="preserve">jest Minister Spraw Wewnętrznych i Administracji. Koordynatorem zadań edukacyjnych finansowanych z </w:t>
      </w:r>
      <w:r w:rsidR="00491B33">
        <w:rPr>
          <w:rFonts w:asciiTheme="minorHAnsi" w:hAnsiTheme="minorHAnsi" w:cstheme="minorHAnsi"/>
        </w:rPr>
        <w:t>części</w:t>
      </w:r>
      <w:r w:rsidR="00491B33" w:rsidRPr="00925A2E">
        <w:rPr>
          <w:rFonts w:asciiTheme="minorHAnsi" w:hAnsiTheme="minorHAnsi" w:cstheme="minorHAnsi"/>
        </w:rPr>
        <w:t xml:space="preserve"> </w:t>
      </w:r>
      <w:r w:rsidRPr="00925A2E">
        <w:rPr>
          <w:rFonts w:asciiTheme="minorHAnsi" w:hAnsiTheme="minorHAnsi" w:cstheme="minorHAnsi"/>
        </w:rPr>
        <w:t>30</w:t>
      </w:r>
      <w:r w:rsidR="00491B33">
        <w:rPr>
          <w:rFonts w:asciiTheme="minorHAnsi" w:hAnsiTheme="minorHAnsi" w:cstheme="minorHAnsi"/>
        </w:rPr>
        <w:t xml:space="preserve"> budżetu państwa</w:t>
      </w:r>
      <w:r w:rsidRPr="00925A2E">
        <w:rPr>
          <w:rFonts w:asciiTheme="minorHAnsi" w:hAnsiTheme="minorHAnsi" w:cstheme="minorHAnsi"/>
        </w:rPr>
        <w:t xml:space="preserve"> jest Minister Edukacji Narodowej. Poszczególni wojewodowie pełnią rolę koordynatorów regionalnych. </w:t>
      </w:r>
      <w:r w:rsidR="0092177E" w:rsidRPr="0065201D">
        <w:rPr>
          <w:rFonts w:asciiTheme="minorHAnsi" w:hAnsiTheme="minorHAnsi" w:cstheme="minorHAnsi"/>
        </w:rPr>
        <w:t xml:space="preserve">Wykonawcami </w:t>
      </w:r>
      <w:r w:rsidRPr="0065201D">
        <w:rPr>
          <w:rFonts w:asciiTheme="minorHAnsi" w:hAnsiTheme="minorHAnsi" w:cstheme="minorHAnsi"/>
        </w:rPr>
        <w:t>zadań Programu są</w:t>
      </w:r>
      <w:r w:rsidR="006E1902" w:rsidRPr="0065201D">
        <w:rPr>
          <w:rFonts w:asciiTheme="minorHAnsi" w:hAnsiTheme="minorHAnsi" w:cstheme="minorHAnsi"/>
        </w:rPr>
        <w:t>:</w:t>
      </w:r>
      <w:r w:rsidRPr="0065201D">
        <w:rPr>
          <w:rFonts w:asciiTheme="minorHAnsi" w:hAnsiTheme="minorHAnsi" w:cstheme="minorHAnsi"/>
        </w:rPr>
        <w:t xml:space="preserve"> </w:t>
      </w:r>
    </w:p>
    <w:p w14:paraId="02CA4035" w14:textId="27B396C6" w:rsidR="006E1902" w:rsidRPr="0065201D" w:rsidRDefault="0065201D" w:rsidP="002B7F24">
      <w:pPr>
        <w:pStyle w:val="Akapitzlist"/>
        <w:numPr>
          <w:ilvl w:val="0"/>
          <w:numId w:val="55"/>
        </w:numPr>
        <w:spacing w:line="257" w:lineRule="auto"/>
        <w:jc w:val="both"/>
        <w:rPr>
          <w:rFonts w:asciiTheme="minorHAnsi" w:hAnsiTheme="minorHAnsi" w:cstheme="minorHAnsi"/>
        </w:rPr>
      </w:pPr>
      <w:r w:rsidRPr="0065201D">
        <w:rPr>
          <w:rFonts w:asciiTheme="minorHAnsi" w:hAnsiTheme="minorHAnsi" w:cstheme="minorHAnsi"/>
        </w:rPr>
        <w:t xml:space="preserve">JST oraz </w:t>
      </w:r>
      <w:r w:rsidR="008C2CB4" w:rsidRPr="0065201D">
        <w:rPr>
          <w:rFonts w:asciiTheme="minorHAnsi" w:hAnsiTheme="minorHAnsi" w:cstheme="minorHAnsi"/>
        </w:rPr>
        <w:t>jednostki podległe JST</w:t>
      </w:r>
      <w:r w:rsidR="00291406" w:rsidRPr="0065201D">
        <w:rPr>
          <w:rFonts w:asciiTheme="minorHAnsi" w:hAnsiTheme="minorHAnsi" w:cstheme="minorHAnsi"/>
        </w:rPr>
        <w:t xml:space="preserve"> (ośrodki pomocy społecznej, szkoły, domy kultury etc.)</w:t>
      </w:r>
      <w:r w:rsidR="00FF3FE8" w:rsidRPr="0065201D">
        <w:rPr>
          <w:rFonts w:asciiTheme="minorHAnsi" w:hAnsiTheme="minorHAnsi" w:cstheme="minorHAnsi"/>
        </w:rPr>
        <w:t xml:space="preserve">, </w:t>
      </w:r>
    </w:p>
    <w:p w14:paraId="4396D0E9" w14:textId="77777777" w:rsidR="006E1902" w:rsidRPr="0065201D" w:rsidRDefault="000A627E" w:rsidP="002B7F24">
      <w:pPr>
        <w:pStyle w:val="Akapitzlist"/>
        <w:numPr>
          <w:ilvl w:val="0"/>
          <w:numId w:val="55"/>
        </w:numPr>
        <w:spacing w:line="257" w:lineRule="auto"/>
        <w:jc w:val="both"/>
        <w:rPr>
          <w:rFonts w:asciiTheme="minorHAnsi" w:hAnsiTheme="minorHAnsi" w:cstheme="minorHAnsi"/>
        </w:rPr>
      </w:pPr>
      <w:r w:rsidRPr="0065201D">
        <w:rPr>
          <w:rFonts w:asciiTheme="minorHAnsi" w:hAnsiTheme="minorHAnsi" w:cstheme="minorHAnsi"/>
        </w:rPr>
        <w:t xml:space="preserve">urzędy wojewódzkie, </w:t>
      </w:r>
    </w:p>
    <w:p w14:paraId="2B7F6B3D" w14:textId="77777777" w:rsidR="006E1902" w:rsidRPr="0065201D" w:rsidRDefault="008C2CB4" w:rsidP="002B7F24">
      <w:pPr>
        <w:pStyle w:val="Akapitzlist"/>
        <w:numPr>
          <w:ilvl w:val="0"/>
          <w:numId w:val="55"/>
        </w:numPr>
        <w:spacing w:line="257" w:lineRule="auto"/>
        <w:jc w:val="both"/>
        <w:rPr>
          <w:rFonts w:asciiTheme="minorHAnsi" w:hAnsiTheme="minorHAnsi" w:cstheme="minorHAnsi"/>
        </w:rPr>
      </w:pPr>
      <w:r w:rsidRPr="0065201D">
        <w:rPr>
          <w:rFonts w:asciiTheme="minorHAnsi" w:hAnsiTheme="minorHAnsi" w:cstheme="minorHAnsi"/>
        </w:rPr>
        <w:t>NGO</w:t>
      </w:r>
      <w:r w:rsidR="00FF3FE8" w:rsidRPr="0065201D">
        <w:rPr>
          <w:rFonts w:asciiTheme="minorHAnsi" w:hAnsiTheme="minorHAnsi" w:cstheme="minorHAnsi"/>
        </w:rPr>
        <w:t xml:space="preserve">, </w:t>
      </w:r>
    </w:p>
    <w:p w14:paraId="3649302D" w14:textId="09E3C02C" w:rsidR="006E1902" w:rsidRPr="0065201D" w:rsidRDefault="00FF3FE8" w:rsidP="002B7F24">
      <w:pPr>
        <w:pStyle w:val="Akapitzlist"/>
        <w:numPr>
          <w:ilvl w:val="0"/>
          <w:numId w:val="55"/>
        </w:numPr>
        <w:spacing w:line="257" w:lineRule="auto"/>
        <w:jc w:val="both"/>
        <w:rPr>
          <w:rFonts w:asciiTheme="minorHAnsi" w:hAnsiTheme="minorHAnsi" w:cstheme="minorHAnsi"/>
        </w:rPr>
      </w:pPr>
      <w:r w:rsidRPr="0065201D">
        <w:rPr>
          <w:rFonts w:asciiTheme="minorHAnsi" w:hAnsiTheme="minorHAnsi" w:cstheme="minorHAnsi"/>
        </w:rPr>
        <w:t>osoby prawne i jednostki organizacyjne dzia</w:t>
      </w:r>
      <w:r w:rsidR="007F182C" w:rsidRPr="0065201D">
        <w:rPr>
          <w:rFonts w:asciiTheme="minorHAnsi" w:hAnsiTheme="minorHAnsi" w:cstheme="minorHAnsi"/>
        </w:rPr>
        <w:t>łające na </w:t>
      </w:r>
      <w:r w:rsidRPr="0065201D">
        <w:rPr>
          <w:rFonts w:asciiTheme="minorHAnsi" w:hAnsiTheme="minorHAnsi" w:cstheme="minorHAnsi"/>
        </w:rPr>
        <w:t>podstawie przepisów o</w:t>
      </w:r>
      <w:r w:rsidR="006E1902" w:rsidRPr="0065201D">
        <w:rPr>
          <w:rFonts w:asciiTheme="minorHAnsi" w:hAnsiTheme="minorHAnsi" w:cstheme="minorHAnsi"/>
        </w:rPr>
        <w:t xml:space="preserve"> </w:t>
      </w:r>
      <w:r w:rsidR="0065201D" w:rsidRPr="0065201D">
        <w:rPr>
          <w:rFonts w:asciiTheme="minorHAnsi" w:hAnsiTheme="minorHAnsi" w:cstheme="minorHAnsi"/>
        </w:rPr>
        <w:t>stosunku Państwa do </w:t>
      </w:r>
      <w:r w:rsidRPr="0065201D">
        <w:rPr>
          <w:rFonts w:asciiTheme="minorHAnsi" w:hAnsiTheme="minorHAnsi" w:cstheme="minorHAnsi"/>
        </w:rPr>
        <w:t>Kościoła Katolickiego</w:t>
      </w:r>
      <w:r w:rsidR="007F182C" w:rsidRPr="0065201D">
        <w:rPr>
          <w:rFonts w:asciiTheme="minorHAnsi" w:hAnsiTheme="minorHAnsi" w:cstheme="minorHAnsi"/>
        </w:rPr>
        <w:t xml:space="preserve"> w Rzeczypospolitej Polskiej, o </w:t>
      </w:r>
      <w:r w:rsidRPr="0065201D">
        <w:rPr>
          <w:rFonts w:asciiTheme="minorHAnsi" w:hAnsiTheme="minorHAnsi" w:cstheme="minorHAnsi"/>
        </w:rPr>
        <w:t>stosunk</w:t>
      </w:r>
      <w:r w:rsidR="0065201D" w:rsidRPr="0065201D">
        <w:rPr>
          <w:rFonts w:asciiTheme="minorHAnsi" w:hAnsiTheme="minorHAnsi" w:cstheme="minorHAnsi"/>
        </w:rPr>
        <w:t>u Państwa do innych kościołów i </w:t>
      </w:r>
      <w:r w:rsidRPr="0065201D">
        <w:rPr>
          <w:rFonts w:asciiTheme="minorHAnsi" w:hAnsiTheme="minorHAnsi" w:cstheme="minorHAnsi"/>
        </w:rPr>
        <w:t xml:space="preserve">związków wyznaniowych oraz o gwarancjach wolności sumienia i wyznania, jeżeli ich cele statutowe obejmują prowadzenie działalności pożytku publicznego, </w:t>
      </w:r>
    </w:p>
    <w:p w14:paraId="5197ABE2" w14:textId="77777777" w:rsidR="006E1902" w:rsidRPr="0065201D" w:rsidRDefault="00FF3FE8" w:rsidP="002B7F24">
      <w:pPr>
        <w:pStyle w:val="Akapitzlist"/>
        <w:numPr>
          <w:ilvl w:val="0"/>
          <w:numId w:val="55"/>
        </w:numPr>
        <w:spacing w:line="257" w:lineRule="auto"/>
        <w:jc w:val="both"/>
        <w:rPr>
          <w:rFonts w:asciiTheme="minorHAnsi" w:hAnsiTheme="minorHAnsi" w:cstheme="minorHAnsi"/>
        </w:rPr>
      </w:pPr>
      <w:r w:rsidRPr="0065201D">
        <w:rPr>
          <w:rFonts w:asciiTheme="minorHAnsi" w:hAnsiTheme="minorHAnsi" w:cstheme="minorHAnsi"/>
        </w:rPr>
        <w:t xml:space="preserve">spółdzielnie socjalne, </w:t>
      </w:r>
    </w:p>
    <w:p w14:paraId="0C4B0353" w14:textId="59A81371" w:rsidR="006E1902" w:rsidRPr="0028034A" w:rsidRDefault="00FF3FE8" w:rsidP="002B7F24">
      <w:pPr>
        <w:pStyle w:val="Akapitzlist"/>
        <w:numPr>
          <w:ilvl w:val="0"/>
          <w:numId w:val="55"/>
        </w:numPr>
        <w:spacing w:line="257" w:lineRule="auto"/>
        <w:jc w:val="both"/>
        <w:rPr>
          <w:rFonts w:asciiTheme="minorHAnsi" w:hAnsiTheme="minorHAnsi" w:cstheme="minorHAnsi"/>
          <w:color w:val="000000" w:themeColor="text1"/>
        </w:rPr>
      </w:pPr>
      <w:r w:rsidRPr="0028034A">
        <w:rPr>
          <w:rFonts w:asciiTheme="minorHAnsi" w:hAnsiTheme="minorHAnsi" w:cstheme="minorHAnsi"/>
          <w:color w:val="000000" w:themeColor="text1"/>
        </w:rPr>
        <w:t xml:space="preserve">uczelnie, </w:t>
      </w:r>
    </w:p>
    <w:p w14:paraId="74A33800" w14:textId="77777777" w:rsidR="006E1902" w:rsidRPr="0065201D" w:rsidRDefault="00FF3FE8" w:rsidP="002B7F24">
      <w:pPr>
        <w:pStyle w:val="Akapitzlist"/>
        <w:numPr>
          <w:ilvl w:val="0"/>
          <w:numId w:val="55"/>
        </w:numPr>
        <w:spacing w:line="257" w:lineRule="auto"/>
        <w:jc w:val="both"/>
        <w:rPr>
          <w:rFonts w:asciiTheme="minorHAnsi" w:hAnsiTheme="minorHAnsi" w:cstheme="minorHAnsi"/>
        </w:rPr>
      </w:pPr>
      <w:r w:rsidRPr="0065201D">
        <w:rPr>
          <w:rFonts w:asciiTheme="minorHAnsi" w:hAnsiTheme="minorHAnsi" w:cstheme="minorHAnsi"/>
        </w:rPr>
        <w:t>samorządy gospodarcze</w:t>
      </w:r>
      <w:r w:rsidR="000A627E" w:rsidRPr="0065201D">
        <w:rPr>
          <w:rFonts w:asciiTheme="minorHAnsi" w:hAnsiTheme="minorHAnsi" w:cstheme="minorHAnsi"/>
        </w:rPr>
        <w:t xml:space="preserve">, </w:t>
      </w:r>
    </w:p>
    <w:p w14:paraId="38AB9BE1" w14:textId="77777777" w:rsidR="006E1902" w:rsidRPr="0065201D" w:rsidRDefault="000A627E" w:rsidP="002B7F24">
      <w:pPr>
        <w:pStyle w:val="Akapitzlist"/>
        <w:numPr>
          <w:ilvl w:val="0"/>
          <w:numId w:val="55"/>
        </w:numPr>
        <w:spacing w:line="257" w:lineRule="auto"/>
        <w:jc w:val="both"/>
        <w:rPr>
          <w:rFonts w:asciiTheme="minorHAnsi" w:hAnsiTheme="minorHAnsi" w:cstheme="minorHAnsi"/>
        </w:rPr>
      </w:pPr>
      <w:r w:rsidRPr="0065201D">
        <w:rPr>
          <w:rFonts w:asciiTheme="minorHAnsi" w:hAnsiTheme="minorHAnsi" w:cstheme="minorHAnsi"/>
        </w:rPr>
        <w:t xml:space="preserve">instytucje kształcenia, </w:t>
      </w:r>
    </w:p>
    <w:p w14:paraId="3AD07327" w14:textId="77777777" w:rsidR="006E1902" w:rsidRPr="0065201D" w:rsidRDefault="000A627E" w:rsidP="002B7F24">
      <w:pPr>
        <w:pStyle w:val="Akapitzlist"/>
        <w:numPr>
          <w:ilvl w:val="0"/>
          <w:numId w:val="55"/>
        </w:numPr>
        <w:spacing w:line="257" w:lineRule="auto"/>
        <w:jc w:val="both"/>
        <w:rPr>
          <w:rFonts w:asciiTheme="minorHAnsi" w:hAnsiTheme="minorHAnsi" w:cstheme="minorHAnsi"/>
        </w:rPr>
      </w:pPr>
      <w:r w:rsidRPr="0065201D">
        <w:rPr>
          <w:rFonts w:asciiTheme="minorHAnsi" w:hAnsiTheme="minorHAnsi" w:cstheme="minorHAnsi"/>
        </w:rPr>
        <w:t xml:space="preserve">instytucje badawcze, </w:t>
      </w:r>
    </w:p>
    <w:p w14:paraId="159601C2" w14:textId="77777777" w:rsidR="006E1902" w:rsidRPr="0065201D" w:rsidRDefault="000A627E" w:rsidP="002B7F24">
      <w:pPr>
        <w:pStyle w:val="Akapitzlist"/>
        <w:numPr>
          <w:ilvl w:val="0"/>
          <w:numId w:val="55"/>
        </w:numPr>
        <w:spacing w:line="257" w:lineRule="auto"/>
        <w:jc w:val="both"/>
        <w:rPr>
          <w:rFonts w:asciiTheme="minorHAnsi" w:hAnsiTheme="minorHAnsi" w:cstheme="minorHAnsi"/>
        </w:rPr>
      </w:pPr>
      <w:r w:rsidRPr="0065201D">
        <w:rPr>
          <w:rFonts w:asciiTheme="minorHAnsi" w:hAnsiTheme="minorHAnsi" w:cstheme="minorHAnsi"/>
        </w:rPr>
        <w:t xml:space="preserve">instytucje rynku pracy, </w:t>
      </w:r>
    </w:p>
    <w:p w14:paraId="1C9E6222" w14:textId="64543D8E" w:rsidR="006E1902" w:rsidRPr="0065201D" w:rsidRDefault="000A627E" w:rsidP="002B7F24">
      <w:pPr>
        <w:pStyle w:val="Akapitzlist"/>
        <w:numPr>
          <w:ilvl w:val="0"/>
          <w:numId w:val="55"/>
        </w:numPr>
        <w:spacing w:line="257" w:lineRule="auto"/>
        <w:jc w:val="both"/>
        <w:rPr>
          <w:rFonts w:asciiTheme="minorHAnsi" w:hAnsiTheme="minorHAnsi" w:cstheme="minorHAnsi"/>
        </w:rPr>
      </w:pPr>
      <w:r w:rsidRPr="0065201D">
        <w:rPr>
          <w:rFonts w:asciiTheme="minorHAnsi" w:hAnsiTheme="minorHAnsi" w:cstheme="minorHAnsi"/>
        </w:rPr>
        <w:t>instytucjom zajmującym się poszukiwaniem i upam</w:t>
      </w:r>
      <w:r w:rsidR="00EB77F8">
        <w:rPr>
          <w:rFonts w:asciiTheme="minorHAnsi" w:hAnsiTheme="minorHAnsi" w:cstheme="minorHAnsi"/>
        </w:rPr>
        <w:t>iętnieniem ofiar totalitaryzmów</w:t>
      </w:r>
      <w:r w:rsidR="0063601D">
        <w:rPr>
          <w:rFonts w:asciiTheme="minorHAnsi" w:hAnsiTheme="minorHAnsi" w:cstheme="minorHAnsi"/>
        </w:rPr>
        <w:t>,</w:t>
      </w:r>
    </w:p>
    <w:p w14:paraId="77BBD51B" w14:textId="77777777" w:rsidR="006E1902" w:rsidRPr="0065201D" w:rsidRDefault="00FF3FE8" w:rsidP="002B7F24">
      <w:pPr>
        <w:pStyle w:val="Akapitzlist"/>
        <w:numPr>
          <w:ilvl w:val="0"/>
          <w:numId w:val="55"/>
        </w:numPr>
        <w:spacing w:line="257" w:lineRule="auto"/>
        <w:jc w:val="both"/>
        <w:rPr>
          <w:rFonts w:asciiTheme="minorHAnsi" w:hAnsiTheme="minorHAnsi" w:cstheme="minorHAnsi"/>
        </w:rPr>
      </w:pPr>
      <w:r w:rsidRPr="0065201D">
        <w:rPr>
          <w:rFonts w:asciiTheme="minorHAnsi" w:hAnsiTheme="minorHAnsi" w:cstheme="minorHAnsi"/>
        </w:rPr>
        <w:t>inne podmioty działające na rzecz integracji społecznej</w:t>
      </w:r>
      <w:r w:rsidR="000A627E" w:rsidRPr="0065201D">
        <w:rPr>
          <w:rFonts w:asciiTheme="minorHAnsi" w:hAnsiTheme="minorHAnsi" w:cstheme="minorHAnsi"/>
        </w:rPr>
        <w:t>.</w:t>
      </w:r>
      <w:r w:rsidR="006E1902" w:rsidRPr="0065201D">
        <w:rPr>
          <w:rFonts w:asciiTheme="minorHAnsi" w:hAnsiTheme="minorHAnsi" w:cstheme="minorHAnsi"/>
        </w:rPr>
        <w:t xml:space="preserve"> </w:t>
      </w:r>
    </w:p>
    <w:p w14:paraId="0FDE5DA2" w14:textId="60BAD383" w:rsidR="006740CC" w:rsidRDefault="006E1902" w:rsidP="006E1902">
      <w:pPr>
        <w:jc w:val="both"/>
        <w:rPr>
          <w:rFonts w:asciiTheme="minorHAnsi" w:hAnsiTheme="minorHAnsi" w:cstheme="minorHAnsi"/>
        </w:rPr>
      </w:pPr>
      <w:r>
        <w:rPr>
          <w:rFonts w:asciiTheme="minorHAnsi" w:hAnsiTheme="minorHAnsi" w:cstheme="minorHAnsi"/>
        </w:rPr>
        <w:t>O</w:t>
      </w:r>
      <w:r w:rsidR="008C2CB4" w:rsidRPr="006E1902">
        <w:rPr>
          <w:rFonts w:asciiTheme="minorHAnsi" w:hAnsiTheme="minorHAnsi" w:cstheme="minorHAnsi"/>
        </w:rPr>
        <w:t xml:space="preserve">statecznymi beneficjenci </w:t>
      </w:r>
      <w:r w:rsidR="008C2CB4" w:rsidRPr="006C1EA0">
        <w:rPr>
          <w:rFonts w:asciiTheme="minorHAnsi" w:hAnsiTheme="minorHAnsi" w:cstheme="minorHAnsi"/>
          <w:i/>
        </w:rPr>
        <w:t>Programu</w:t>
      </w:r>
      <w:r w:rsidR="008C2CB4" w:rsidRPr="006E1902">
        <w:rPr>
          <w:rFonts w:asciiTheme="minorHAnsi" w:hAnsiTheme="minorHAnsi" w:cstheme="minorHAnsi"/>
        </w:rPr>
        <w:t xml:space="preserve"> – Romowie oraz społeczność nie-romska (ogół obywateli polskich).</w:t>
      </w:r>
    </w:p>
    <w:p w14:paraId="05CE070C" w14:textId="4FE58C6C" w:rsidR="008C2CB4" w:rsidRPr="00925A2E" w:rsidRDefault="008C2CB4" w:rsidP="00D75E60">
      <w:pPr>
        <w:spacing w:after="0" w:line="257" w:lineRule="auto"/>
        <w:rPr>
          <w:rFonts w:asciiTheme="minorHAnsi" w:hAnsiTheme="minorHAnsi" w:cstheme="minorHAnsi"/>
        </w:rPr>
      </w:pPr>
      <w:r w:rsidRPr="00925A2E">
        <w:rPr>
          <w:rFonts w:asciiTheme="minorHAnsi" w:hAnsiTheme="minorHAnsi" w:cstheme="minorHAnsi"/>
          <w:i/>
          <w:sz w:val="16"/>
        </w:rPr>
        <w:lastRenderedPageBreak/>
        <w:t>Rys. 34. Schemat systemu zarządzania</w:t>
      </w:r>
      <w:r w:rsidR="001B18EA">
        <w:rPr>
          <w:rFonts w:asciiTheme="minorHAnsi" w:hAnsiTheme="minorHAnsi" w:cstheme="minorHAnsi"/>
          <w:i/>
          <w:sz w:val="16"/>
        </w:rPr>
        <w:t xml:space="preserve"> Programem integracji 2021</w:t>
      </w:r>
      <w:r w:rsidR="00E52490" w:rsidRPr="00925A2E">
        <w:rPr>
          <w:rFonts w:asciiTheme="minorHAnsi" w:hAnsiTheme="minorHAnsi" w:cstheme="minorHAnsi"/>
          <w:szCs w:val="24"/>
        </w:rPr>
        <w:t>–</w:t>
      </w:r>
      <w:r w:rsidR="001B18EA">
        <w:rPr>
          <w:rFonts w:asciiTheme="minorHAnsi" w:hAnsiTheme="minorHAnsi" w:cstheme="minorHAnsi"/>
          <w:i/>
          <w:sz w:val="16"/>
        </w:rPr>
        <w:t>2030</w:t>
      </w:r>
      <w:r w:rsidRPr="00925A2E">
        <w:rPr>
          <w:rFonts w:asciiTheme="minorHAnsi" w:hAnsiTheme="minorHAnsi" w:cstheme="minorHAnsi"/>
          <w:noProof/>
          <w:lang w:eastAsia="pl-PL"/>
        </w:rPr>
        <w:drawing>
          <wp:inline distT="0" distB="0" distL="0" distR="0" wp14:anchorId="6E042E37" wp14:editId="7B7CCFE4">
            <wp:extent cx="5486400" cy="2993390"/>
            <wp:effectExtent l="0" t="0" r="19050" b="0"/>
            <wp:docPr id="3" name="Schemat organizacyjny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14:paraId="32B17802" w14:textId="3448E826" w:rsidR="008C2CB4" w:rsidRPr="00925A2E" w:rsidRDefault="008C2CB4" w:rsidP="002F3B95">
      <w:pPr>
        <w:spacing w:after="120" w:line="276" w:lineRule="auto"/>
        <w:jc w:val="both"/>
        <w:rPr>
          <w:rFonts w:asciiTheme="minorHAnsi" w:hAnsiTheme="minorHAnsi" w:cstheme="minorHAnsi"/>
          <w:kern w:val="0"/>
          <w:szCs w:val="24"/>
        </w:rPr>
      </w:pPr>
      <w:r w:rsidRPr="00925A2E">
        <w:rPr>
          <w:rFonts w:asciiTheme="minorHAnsi" w:hAnsiTheme="minorHAnsi" w:cstheme="minorHAnsi"/>
          <w:szCs w:val="24"/>
        </w:rPr>
        <w:t xml:space="preserve">W realizacji </w:t>
      </w:r>
      <w:r w:rsidRPr="00A155DB">
        <w:rPr>
          <w:rFonts w:asciiTheme="minorHAnsi" w:hAnsiTheme="minorHAnsi" w:cstheme="minorHAnsi"/>
          <w:i/>
          <w:szCs w:val="24"/>
        </w:rPr>
        <w:t>Programu Integracji 2021</w:t>
      </w:r>
      <w:r w:rsidR="00E52490" w:rsidRPr="00925A2E">
        <w:rPr>
          <w:rFonts w:asciiTheme="minorHAnsi" w:hAnsiTheme="minorHAnsi" w:cstheme="minorHAnsi"/>
          <w:szCs w:val="24"/>
        </w:rPr>
        <w:t>–</w:t>
      </w:r>
      <w:r w:rsidRPr="00A155DB">
        <w:rPr>
          <w:rFonts w:asciiTheme="minorHAnsi" w:hAnsiTheme="minorHAnsi" w:cstheme="minorHAnsi"/>
          <w:i/>
          <w:szCs w:val="24"/>
        </w:rPr>
        <w:t>2030</w:t>
      </w:r>
      <w:r w:rsidRPr="00706803">
        <w:rPr>
          <w:rFonts w:asciiTheme="minorHAnsi" w:hAnsiTheme="minorHAnsi" w:cstheme="minorHAnsi"/>
          <w:szCs w:val="24"/>
        </w:rPr>
        <w:t xml:space="preserve"> </w:t>
      </w:r>
      <w:r w:rsidRPr="00925A2E">
        <w:rPr>
          <w:rFonts w:asciiTheme="minorHAnsi" w:hAnsiTheme="minorHAnsi" w:cstheme="minorHAnsi"/>
          <w:szCs w:val="24"/>
        </w:rPr>
        <w:t xml:space="preserve">uczestniczyć będą </w:t>
      </w:r>
      <w:r w:rsidR="000A627E" w:rsidRPr="0065201D">
        <w:rPr>
          <w:rFonts w:asciiTheme="minorHAnsi" w:hAnsiTheme="minorHAnsi" w:cstheme="minorHAnsi"/>
          <w:szCs w:val="24"/>
        </w:rPr>
        <w:t xml:space="preserve">na poziomie administracji centralnej </w:t>
      </w:r>
      <w:r w:rsidR="001E1F4C" w:rsidRPr="0065201D">
        <w:rPr>
          <w:rFonts w:asciiTheme="minorHAnsi" w:hAnsiTheme="minorHAnsi" w:cstheme="minorHAnsi"/>
          <w:szCs w:val="24"/>
        </w:rPr>
        <w:t>–</w:t>
      </w:r>
      <w:r w:rsidR="000A627E" w:rsidRPr="0065201D">
        <w:rPr>
          <w:rFonts w:asciiTheme="minorHAnsi" w:hAnsiTheme="minorHAnsi" w:cstheme="minorHAnsi"/>
          <w:szCs w:val="24"/>
        </w:rPr>
        <w:t xml:space="preserve"> w </w:t>
      </w:r>
      <w:r w:rsidRPr="0065201D">
        <w:rPr>
          <w:rFonts w:asciiTheme="minorHAnsi" w:hAnsiTheme="minorHAnsi" w:cstheme="minorHAnsi"/>
          <w:szCs w:val="24"/>
        </w:rPr>
        <w:t>ramach swoich kompetencji</w:t>
      </w:r>
      <w:r w:rsidR="00291406" w:rsidRPr="0065201D">
        <w:rPr>
          <w:rFonts w:asciiTheme="minorHAnsi" w:hAnsiTheme="minorHAnsi" w:cstheme="minorHAnsi"/>
          <w:szCs w:val="24"/>
        </w:rPr>
        <w:t xml:space="preserve"> – </w:t>
      </w:r>
      <w:r w:rsidRPr="0065201D">
        <w:rPr>
          <w:rFonts w:asciiTheme="minorHAnsi" w:hAnsiTheme="minorHAnsi" w:cstheme="minorHAnsi"/>
          <w:kern w:val="0"/>
          <w:szCs w:val="24"/>
        </w:rPr>
        <w:t>MSWiA</w:t>
      </w:r>
      <w:r w:rsidR="002F3B95" w:rsidRPr="0065201D">
        <w:rPr>
          <w:rFonts w:asciiTheme="minorHAnsi" w:hAnsiTheme="minorHAnsi" w:cstheme="minorHAnsi"/>
          <w:kern w:val="0"/>
          <w:szCs w:val="24"/>
        </w:rPr>
        <w:t xml:space="preserve">, MEN, </w:t>
      </w:r>
      <w:r w:rsidR="000A627E" w:rsidRPr="00146039">
        <w:rPr>
          <w:rFonts w:asciiTheme="minorHAnsi" w:hAnsiTheme="minorHAnsi" w:cstheme="minorHAnsi"/>
          <w:kern w:val="0"/>
          <w:szCs w:val="24"/>
        </w:rPr>
        <w:t>MKDN</w:t>
      </w:r>
      <w:r w:rsidR="00FF2C67" w:rsidRPr="00146039">
        <w:rPr>
          <w:rFonts w:asciiTheme="minorHAnsi" w:hAnsiTheme="minorHAnsi" w:cstheme="minorHAnsi"/>
          <w:kern w:val="0"/>
          <w:szCs w:val="24"/>
        </w:rPr>
        <w:t>iS</w:t>
      </w:r>
      <w:r w:rsidR="000A627E" w:rsidRPr="00146039">
        <w:rPr>
          <w:rFonts w:asciiTheme="minorHAnsi" w:hAnsiTheme="minorHAnsi" w:cstheme="minorHAnsi"/>
          <w:kern w:val="0"/>
          <w:szCs w:val="24"/>
        </w:rPr>
        <w:t>, MRPiPS oraz Pełnomocnik Rządu ds. Równego Traktowania, MF,</w:t>
      </w:r>
      <w:r w:rsidR="000A627E" w:rsidRPr="0065201D">
        <w:rPr>
          <w:rFonts w:asciiTheme="minorHAnsi" w:hAnsiTheme="minorHAnsi" w:cstheme="minorHAnsi"/>
          <w:kern w:val="0"/>
          <w:szCs w:val="24"/>
        </w:rPr>
        <w:t xml:space="preserve"> MS oraz KGP, na poziomie regionalnym: </w:t>
      </w:r>
      <w:r w:rsidR="002F3B95" w:rsidRPr="0065201D">
        <w:rPr>
          <w:rFonts w:asciiTheme="minorHAnsi" w:hAnsiTheme="minorHAnsi" w:cstheme="minorHAnsi"/>
          <w:kern w:val="0"/>
          <w:szCs w:val="24"/>
        </w:rPr>
        <w:t>wojewodowie oraz Pełnomocnicy wojewodów ds. mniej</w:t>
      </w:r>
      <w:r w:rsidR="000A627E" w:rsidRPr="0065201D">
        <w:rPr>
          <w:rFonts w:asciiTheme="minorHAnsi" w:hAnsiTheme="minorHAnsi" w:cstheme="minorHAnsi"/>
          <w:kern w:val="0"/>
          <w:szCs w:val="24"/>
        </w:rPr>
        <w:t xml:space="preserve">szości narodowych i etnicznych </w:t>
      </w:r>
      <w:r w:rsidR="002F3B95" w:rsidRPr="0028034A">
        <w:rPr>
          <w:rFonts w:asciiTheme="minorHAnsi" w:hAnsiTheme="minorHAnsi" w:cstheme="minorHAnsi"/>
          <w:color w:val="000000" w:themeColor="text1"/>
          <w:kern w:val="0"/>
          <w:szCs w:val="24"/>
        </w:rPr>
        <w:t xml:space="preserve">oraz </w:t>
      </w:r>
      <w:r w:rsidR="00C4017A" w:rsidRPr="0028034A">
        <w:rPr>
          <w:rFonts w:asciiTheme="minorHAnsi" w:hAnsiTheme="minorHAnsi" w:cstheme="minorHAnsi"/>
          <w:color w:val="000000" w:themeColor="text1"/>
          <w:kern w:val="0"/>
          <w:szCs w:val="24"/>
        </w:rPr>
        <w:t>komendy wojewódzkie (Stołeczna) Policji</w:t>
      </w:r>
      <w:r w:rsidR="002F3B95" w:rsidRPr="0028034A">
        <w:rPr>
          <w:rFonts w:asciiTheme="minorHAnsi" w:hAnsiTheme="minorHAnsi" w:cstheme="minorHAnsi"/>
          <w:color w:val="000000" w:themeColor="text1"/>
          <w:kern w:val="0"/>
          <w:szCs w:val="24"/>
        </w:rPr>
        <w:t>. Z</w:t>
      </w:r>
      <w:r w:rsidR="000A627E" w:rsidRPr="0028034A">
        <w:rPr>
          <w:rFonts w:asciiTheme="minorHAnsi" w:hAnsiTheme="minorHAnsi" w:cstheme="minorHAnsi"/>
          <w:color w:val="000000" w:themeColor="text1"/>
          <w:kern w:val="0"/>
          <w:szCs w:val="24"/>
        </w:rPr>
        <w:t>akres obowiązków został ujęty w </w:t>
      </w:r>
      <w:r w:rsidR="002F3B95" w:rsidRPr="0028034A">
        <w:rPr>
          <w:rFonts w:asciiTheme="minorHAnsi" w:hAnsiTheme="minorHAnsi" w:cstheme="minorHAnsi"/>
          <w:color w:val="000000" w:themeColor="text1"/>
          <w:kern w:val="0"/>
          <w:szCs w:val="24"/>
        </w:rPr>
        <w:t>poniższej tabeli:</w:t>
      </w:r>
    </w:p>
    <w:p w14:paraId="269A5A4A" w14:textId="6BFEB645" w:rsidR="00737739" w:rsidRPr="00925A2E" w:rsidRDefault="002F3B95" w:rsidP="001E1F4C">
      <w:pPr>
        <w:spacing w:after="0" w:line="276" w:lineRule="auto"/>
        <w:jc w:val="both"/>
        <w:rPr>
          <w:rFonts w:asciiTheme="minorHAnsi" w:hAnsiTheme="minorHAnsi" w:cstheme="minorHAnsi"/>
          <w:kern w:val="0"/>
          <w:szCs w:val="24"/>
        </w:rPr>
      </w:pPr>
      <w:r w:rsidRPr="00925A2E">
        <w:rPr>
          <w:rFonts w:asciiTheme="minorHAnsi" w:hAnsiTheme="minorHAnsi" w:cstheme="minorHAnsi"/>
          <w:i/>
          <w:kern w:val="0"/>
          <w:sz w:val="18"/>
          <w:szCs w:val="18"/>
        </w:rPr>
        <w:t>Rys. 35</w:t>
      </w:r>
      <w:r w:rsidR="009A2462" w:rsidRPr="00925A2E">
        <w:rPr>
          <w:rFonts w:asciiTheme="minorHAnsi" w:hAnsiTheme="minorHAnsi" w:cstheme="minorHAnsi"/>
          <w:i/>
          <w:kern w:val="0"/>
          <w:sz w:val="18"/>
          <w:szCs w:val="18"/>
        </w:rPr>
        <w:t xml:space="preserve">. </w:t>
      </w:r>
      <w:r w:rsidRPr="00925A2E">
        <w:rPr>
          <w:rFonts w:asciiTheme="minorHAnsi" w:hAnsiTheme="minorHAnsi" w:cstheme="minorHAnsi"/>
          <w:i/>
          <w:kern w:val="0"/>
          <w:sz w:val="18"/>
          <w:szCs w:val="18"/>
        </w:rPr>
        <w:t>Zakres obowiązków podmiotów uczestniczących w realizacji Programu integracji 2021</w:t>
      </w:r>
      <w:r w:rsidR="00E52490" w:rsidRPr="00925A2E">
        <w:rPr>
          <w:rFonts w:asciiTheme="minorHAnsi" w:hAnsiTheme="minorHAnsi" w:cstheme="minorHAnsi"/>
          <w:szCs w:val="24"/>
        </w:rPr>
        <w:t>–</w:t>
      </w:r>
      <w:r w:rsidRPr="00925A2E">
        <w:rPr>
          <w:rFonts w:asciiTheme="minorHAnsi" w:hAnsiTheme="minorHAnsi" w:cstheme="minorHAnsi"/>
          <w:i/>
          <w:kern w:val="0"/>
          <w:sz w:val="18"/>
          <w:szCs w:val="18"/>
        </w:rPr>
        <w:t>2030:</w:t>
      </w:r>
    </w:p>
    <w:tbl>
      <w:tblPr>
        <w:tblStyle w:val="Tabela-Siatka10"/>
        <w:tblW w:w="9067" w:type="dxa"/>
        <w:jc w:val="center"/>
        <w:tblLook w:val="04A0" w:firstRow="1" w:lastRow="0" w:firstColumn="1" w:lastColumn="0" w:noHBand="0" w:noVBand="1"/>
      </w:tblPr>
      <w:tblGrid>
        <w:gridCol w:w="498"/>
        <w:gridCol w:w="2191"/>
        <w:gridCol w:w="6378"/>
      </w:tblGrid>
      <w:tr w:rsidR="00737739" w:rsidRPr="00737739" w14:paraId="77993D4D" w14:textId="77777777" w:rsidTr="0065201D">
        <w:trPr>
          <w:jc w:val="center"/>
        </w:trPr>
        <w:tc>
          <w:tcPr>
            <w:tcW w:w="498" w:type="dxa"/>
            <w:shd w:val="clear" w:color="auto" w:fill="44546A" w:themeFill="text2"/>
            <w:vAlign w:val="center"/>
          </w:tcPr>
          <w:p w14:paraId="6FAD29DE" w14:textId="77777777" w:rsidR="00737739" w:rsidRPr="00737739" w:rsidRDefault="00737739" w:rsidP="00737739">
            <w:pPr>
              <w:autoSpaceDE/>
              <w:autoSpaceDN/>
              <w:adjustRightInd/>
              <w:spacing w:line="240" w:lineRule="auto"/>
              <w:jc w:val="center"/>
              <w:rPr>
                <w:rFonts w:asciiTheme="minorHAnsi" w:eastAsiaTheme="minorHAnsi" w:hAnsiTheme="minorHAnsi" w:cstheme="minorHAnsi"/>
                <w:b/>
                <w:color w:val="FFFFFF" w:themeColor="background1"/>
                <w:kern w:val="0"/>
              </w:rPr>
            </w:pPr>
            <w:r w:rsidRPr="00737739">
              <w:rPr>
                <w:rFonts w:asciiTheme="minorHAnsi" w:eastAsiaTheme="minorHAnsi" w:hAnsiTheme="minorHAnsi" w:cstheme="minorHAnsi"/>
                <w:b/>
                <w:color w:val="FFFFFF" w:themeColor="background1"/>
                <w:kern w:val="0"/>
              </w:rPr>
              <w:t>Lp.</w:t>
            </w:r>
          </w:p>
        </w:tc>
        <w:tc>
          <w:tcPr>
            <w:tcW w:w="2191" w:type="dxa"/>
            <w:shd w:val="clear" w:color="auto" w:fill="44546A" w:themeFill="text2"/>
          </w:tcPr>
          <w:p w14:paraId="612C1505" w14:textId="77777777" w:rsidR="00737739" w:rsidRPr="00737739" w:rsidRDefault="00737739" w:rsidP="00737739">
            <w:pPr>
              <w:autoSpaceDE/>
              <w:autoSpaceDN/>
              <w:adjustRightInd/>
              <w:spacing w:line="240" w:lineRule="auto"/>
              <w:jc w:val="center"/>
              <w:rPr>
                <w:rFonts w:asciiTheme="minorHAnsi" w:eastAsiaTheme="minorHAnsi" w:hAnsiTheme="minorHAnsi" w:cstheme="minorHAnsi"/>
                <w:b/>
                <w:color w:val="FFFFFF" w:themeColor="background1"/>
                <w:kern w:val="0"/>
              </w:rPr>
            </w:pPr>
            <w:r w:rsidRPr="00737739">
              <w:rPr>
                <w:rFonts w:asciiTheme="minorHAnsi" w:eastAsiaTheme="minorHAnsi" w:hAnsiTheme="minorHAnsi" w:cstheme="minorHAnsi"/>
                <w:b/>
                <w:color w:val="FFFFFF" w:themeColor="background1"/>
                <w:kern w:val="0"/>
              </w:rPr>
              <w:t>Uczestnik</w:t>
            </w:r>
          </w:p>
        </w:tc>
        <w:tc>
          <w:tcPr>
            <w:tcW w:w="6378" w:type="dxa"/>
            <w:shd w:val="clear" w:color="auto" w:fill="44546A" w:themeFill="text2"/>
          </w:tcPr>
          <w:p w14:paraId="732F45E4" w14:textId="77777777" w:rsidR="00737739" w:rsidRPr="00737739" w:rsidRDefault="00737739" w:rsidP="00737739">
            <w:pPr>
              <w:autoSpaceDE/>
              <w:autoSpaceDN/>
              <w:adjustRightInd/>
              <w:spacing w:line="240" w:lineRule="auto"/>
              <w:jc w:val="center"/>
              <w:rPr>
                <w:rFonts w:asciiTheme="minorHAnsi" w:eastAsiaTheme="minorHAnsi" w:hAnsiTheme="minorHAnsi" w:cstheme="minorHAnsi"/>
                <w:b/>
                <w:color w:val="FFFFFF" w:themeColor="background1"/>
                <w:kern w:val="0"/>
              </w:rPr>
            </w:pPr>
            <w:r w:rsidRPr="00737739">
              <w:rPr>
                <w:rFonts w:asciiTheme="minorHAnsi" w:eastAsiaTheme="minorHAnsi" w:hAnsiTheme="minorHAnsi" w:cstheme="minorHAnsi"/>
                <w:b/>
                <w:color w:val="FFFFFF" w:themeColor="background1"/>
                <w:kern w:val="0"/>
              </w:rPr>
              <w:t>Zakres obowiązków</w:t>
            </w:r>
          </w:p>
        </w:tc>
      </w:tr>
      <w:tr w:rsidR="00737739" w:rsidRPr="00737739" w14:paraId="63649860" w14:textId="77777777" w:rsidTr="0065201D">
        <w:trPr>
          <w:jc w:val="center"/>
        </w:trPr>
        <w:tc>
          <w:tcPr>
            <w:tcW w:w="498" w:type="dxa"/>
            <w:shd w:val="clear" w:color="auto" w:fill="44546A" w:themeFill="text2"/>
            <w:vAlign w:val="center"/>
          </w:tcPr>
          <w:p w14:paraId="4CD1AE61" w14:textId="3D9D28FF" w:rsidR="00737739" w:rsidRPr="00737739" w:rsidRDefault="00737739" w:rsidP="00737739">
            <w:pPr>
              <w:autoSpaceDE/>
              <w:autoSpaceDN/>
              <w:adjustRightInd/>
              <w:spacing w:line="240" w:lineRule="auto"/>
              <w:rPr>
                <w:rFonts w:asciiTheme="minorHAnsi" w:eastAsiaTheme="minorHAnsi" w:hAnsiTheme="minorHAnsi" w:cstheme="minorHAnsi"/>
                <w:b/>
                <w:color w:val="FFFFFF" w:themeColor="background1"/>
                <w:kern w:val="0"/>
              </w:rPr>
            </w:pPr>
            <w:r w:rsidRPr="00737739">
              <w:rPr>
                <w:rFonts w:asciiTheme="minorHAnsi" w:eastAsiaTheme="minorHAnsi" w:hAnsiTheme="minorHAnsi" w:cstheme="minorHAnsi"/>
                <w:b/>
                <w:color w:val="FFFFFF" w:themeColor="background1"/>
                <w:kern w:val="0"/>
              </w:rPr>
              <w:t>1</w:t>
            </w:r>
          </w:p>
        </w:tc>
        <w:tc>
          <w:tcPr>
            <w:tcW w:w="2191" w:type="dxa"/>
            <w:shd w:val="clear" w:color="auto" w:fill="44546A" w:themeFill="text2"/>
            <w:vAlign w:val="center"/>
          </w:tcPr>
          <w:p w14:paraId="231B9F60" w14:textId="77777777" w:rsidR="00737739" w:rsidRPr="00737739" w:rsidRDefault="00737739" w:rsidP="00737739">
            <w:pPr>
              <w:autoSpaceDE/>
              <w:autoSpaceDN/>
              <w:adjustRightInd/>
              <w:spacing w:line="240" w:lineRule="auto"/>
              <w:jc w:val="center"/>
              <w:rPr>
                <w:rFonts w:asciiTheme="minorHAnsi" w:eastAsiaTheme="minorHAnsi" w:hAnsiTheme="minorHAnsi" w:cstheme="minorHAnsi"/>
                <w:b/>
                <w:color w:val="FFFFFF" w:themeColor="background1"/>
                <w:kern w:val="0"/>
              </w:rPr>
            </w:pPr>
            <w:r w:rsidRPr="00737739">
              <w:rPr>
                <w:rFonts w:asciiTheme="minorHAnsi" w:eastAsiaTheme="minorHAnsi" w:hAnsiTheme="minorHAnsi" w:cstheme="minorHAnsi"/>
                <w:b/>
                <w:color w:val="FFFFFF" w:themeColor="background1"/>
                <w:kern w:val="0"/>
              </w:rPr>
              <w:t>MSWiA</w:t>
            </w:r>
          </w:p>
        </w:tc>
        <w:tc>
          <w:tcPr>
            <w:tcW w:w="6378" w:type="dxa"/>
          </w:tcPr>
          <w:p w14:paraId="62D2D15D" w14:textId="25A36550" w:rsidR="00BA137D" w:rsidRPr="00514217" w:rsidRDefault="00FC518A" w:rsidP="005373C9">
            <w:pPr>
              <w:numPr>
                <w:ilvl w:val="0"/>
                <w:numId w:val="46"/>
              </w:numPr>
              <w:spacing w:after="120" w:line="276" w:lineRule="auto"/>
              <w:ind w:left="357" w:hanging="357"/>
              <w:contextualSpacing/>
              <w:jc w:val="both"/>
              <w:rPr>
                <w:rFonts w:asciiTheme="minorHAnsi" w:hAnsiTheme="minorHAnsi" w:cstheme="minorHAnsi"/>
                <w:color w:val="000000" w:themeColor="text1"/>
                <w:kern w:val="0"/>
                <w:szCs w:val="24"/>
              </w:rPr>
            </w:pPr>
            <w:r w:rsidRPr="00514217">
              <w:rPr>
                <w:rFonts w:asciiTheme="minorHAnsi" w:hAnsiTheme="minorHAnsi" w:cstheme="minorHAnsi"/>
                <w:color w:val="000000" w:themeColor="text1"/>
                <w:kern w:val="0"/>
                <w:szCs w:val="24"/>
              </w:rPr>
              <w:t>O</w:t>
            </w:r>
            <w:r w:rsidR="00BA137D" w:rsidRPr="00514217">
              <w:rPr>
                <w:rFonts w:asciiTheme="minorHAnsi" w:hAnsiTheme="minorHAnsi" w:cstheme="minorHAnsi"/>
                <w:color w:val="000000" w:themeColor="text1"/>
                <w:kern w:val="0"/>
                <w:szCs w:val="24"/>
              </w:rPr>
              <w:t xml:space="preserve">gólna koordynacja i nadzór nad realizacją </w:t>
            </w:r>
            <w:r w:rsidR="00BA137D" w:rsidRPr="00514217">
              <w:rPr>
                <w:rFonts w:asciiTheme="minorHAnsi" w:hAnsiTheme="minorHAnsi" w:cstheme="minorHAnsi"/>
                <w:i/>
                <w:color w:val="000000" w:themeColor="text1"/>
                <w:kern w:val="0"/>
                <w:szCs w:val="24"/>
              </w:rPr>
              <w:t>Programu integracji 2021</w:t>
            </w:r>
            <w:r w:rsidR="00E52490" w:rsidRPr="00925A2E">
              <w:rPr>
                <w:rFonts w:asciiTheme="minorHAnsi" w:hAnsiTheme="minorHAnsi" w:cstheme="minorHAnsi"/>
                <w:szCs w:val="24"/>
              </w:rPr>
              <w:t>–</w:t>
            </w:r>
            <w:r w:rsidR="00BA137D" w:rsidRPr="00514217">
              <w:rPr>
                <w:rFonts w:asciiTheme="minorHAnsi" w:hAnsiTheme="minorHAnsi" w:cstheme="minorHAnsi"/>
                <w:i/>
                <w:color w:val="000000" w:themeColor="text1"/>
                <w:kern w:val="0"/>
                <w:szCs w:val="24"/>
              </w:rPr>
              <w:t>2030</w:t>
            </w:r>
            <w:r w:rsidR="00BA137D" w:rsidRPr="00514217">
              <w:rPr>
                <w:rFonts w:asciiTheme="minorHAnsi" w:hAnsiTheme="minorHAnsi" w:cstheme="minorHAnsi"/>
                <w:color w:val="000000" w:themeColor="text1"/>
                <w:kern w:val="0"/>
                <w:szCs w:val="24"/>
              </w:rPr>
              <w:t xml:space="preserve"> we wszystkich dziedzinach interwencji, </w:t>
            </w:r>
          </w:p>
          <w:p w14:paraId="63D8AF5E" w14:textId="0872654A" w:rsidR="00BA137D" w:rsidRPr="00514217" w:rsidRDefault="00BA137D" w:rsidP="005373C9">
            <w:pPr>
              <w:numPr>
                <w:ilvl w:val="0"/>
                <w:numId w:val="46"/>
              </w:numPr>
              <w:spacing w:after="120" w:line="276" w:lineRule="auto"/>
              <w:ind w:left="357" w:hanging="357"/>
              <w:contextualSpacing/>
              <w:jc w:val="both"/>
              <w:rPr>
                <w:rFonts w:asciiTheme="minorHAnsi" w:hAnsiTheme="minorHAnsi" w:cstheme="minorHAnsi"/>
                <w:color w:val="000000" w:themeColor="text1"/>
                <w:kern w:val="0"/>
                <w:szCs w:val="24"/>
              </w:rPr>
            </w:pPr>
            <w:r w:rsidRPr="00514217">
              <w:rPr>
                <w:rFonts w:asciiTheme="minorHAnsi" w:hAnsiTheme="minorHAnsi" w:cstheme="minorHAnsi"/>
                <w:color w:val="000000" w:themeColor="text1"/>
                <w:kern w:val="0"/>
                <w:szCs w:val="24"/>
              </w:rPr>
              <w:t xml:space="preserve">coroczne publikowanie informacji o sposobie postępowania przy udzielaniu dotacji ze środków </w:t>
            </w:r>
            <w:r w:rsidRPr="00514217">
              <w:rPr>
                <w:rFonts w:asciiTheme="minorHAnsi" w:hAnsiTheme="minorHAnsi" w:cstheme="minorHAnsi"/>
                <w:i/>
                <w:color w:val="000000" w:themeColor="text1"/>
                <w:kern w:val="0"/>
                <w:szCs w:val="24"/>
              </w:rPr>
              <w:t>Programu integracji 2021</w:t>
            </w:r>
            <w:r w:rsidR="00E52490" w:rsidRPr="00925A2E">
              <w:rPr>
                <w:rFonts w:asciiTheme="minorHAnsi" w:hAnsiTheme="minorHAnsi" w:cstheme="minorHAnsi"/>
                <w:szCs w:val="24"/>
              </w:rPr>
              <w:t>–</w:t>
            </w:r>
            <w:r w:rsidRPr="00514217">
              <w:rPr>
                <w:rFonts w:asciiTheme="minorHAnsi" w:hAnsiTheme="minorHAnsi" w:cstheme="minorHAnsi"/>
                <w:i/>
                <w:color w:val="000000" w:themeColor="text1"/>
                <w:kern w:val="0"/>
                <w:szCs w:val="24"/>
              </w:rPr>
              <w:t>2030</w:t>
            </w:r>
            <w:r w:rsidRPr="00514217">
              <w:rPr>
                <w:rFonts w:asciiTheme="minorHAnsi" w:hAnsiTheme="minorHAnsi" w:cstheme="minorHAnsi"/>
                <w:color w:val="000000" w:themeColor="text1"/>
                <w:kern w:val="0"/>
                <w:szCs w:val="24"/>
              </w:rPr>
              <w:t xml:space="preserve"> na kolejna lata jego funkcjonowania,</w:t>
            </w:r>
          </w:p>
          <w:p w14:paraId="643B0B43" w14:textId="3789CAB9" w:rsidR="00BA137D" w:rsidRPr="00514217" w:rsidRDefault="00BA137D" w:rsidP="005373C9">
            <w:pPr>
              <w:numPr>
                <w:ilvl w:val="0"/>
                <w:numId w:val="46"/>
              </w:numPr>
              <w:spacing w:after="120" w:line="276" w:lineRule="auto"/>
              <w:ind w:left="357" w:hanging="357"/>
              <w:contextualSpacing/>
              <w:jc w:val="both"/>
              <w:rPr>
                <w:rFonts w:asciiTheme="minorHAnsi" w:hAnsiTheme="minorHAnsi" w:cstheme="minorHAnsi"/>
                <w:color w:val="000000" w:themeColor="text1"/>
                <w:kern w:val="0"/>
                <w:szCs w:val="24"/>
              </w:rPr>
            </w:pPr>
            <w:r w:rsidRPr="00514217">
              <w:rPr>
                <w:rFonts w:asciiTheme="minorHAnsi" w:hAnsiTheme="minorHAnsi" w:cstheme="minorHAnsi"/>
                <w:color w:val="000000" w:themeColor="text1"/>
                <w:kern w:val="0"/>
                <w:szCs w:val="24"/>
              </w:rPr>
              <w:t xml:space="preserve">podjęcie ostatecznej decyzji dotyczącej podziału środków na realizację </w:t>
            </w:r>
            <w:r w:rsidRPr="00514217">
              <w:rPr>
                <w:rFonts w:asciiTheme="minorHAnsi" w:hAnsiTheme="minorHAnsi" w:cstheme="minorHAnsi"/>
                <w:i/>
                <w:color w:val="000000" w:themeColor="text1"/>
                <w:kern w:val="0"/>
                <w:szCs w:val="24"/>
              </w:rPr>
              <w:t>Programu integracji 2021-2030</w:t>
            </w:r>
            <w:r w:rsidRPr="00514217">
              <w:rPr>
                <w:rFonts w:asciiTheme="minorHAnsi" w:hAnsiTheme="minorHAnsi" w:cstheme="minorHAnsi"/>
                <w:color w:val="000000" w:themeColor="text1"/>
                <w:kern w:val="0"/>
                <w:szCs w:val="24"/>
              </w:rPr>
              <w:t xml:space="preserve"> na terenie całego kraju,</w:t>
            </w:r>
          </w:p>
          <w:p w14:paraId="02458EC5" w14:textId="6B5CB2C2" w:rsidR="00BA137D" w:rsidRPr="00514217" w:rsidRDefault="00BA137D" w:rsidP="005373C9">
            <w:pPr>
              <w:numPr>
                <w:ilvl w:val="0"/>
                <w:numId w:val="46"/>
              </w:numPr>
              <w:spacing w:after="120" w:line="276" w:lineRule="auto"/>
              <w:ind w:left="357" w:hanging="357"/>
              <w:contextualSpacing/>
              <w:jc w:val="both"/>
              <w:rPr>
                <w:rFonts w:asciiTheme="minorHAnsi" w:hAnsiTheme="minorHAnsi" w:cstheme="minorHAnsi"/>
                <w:color w:val="000000" w:themeColor="text1"/>
                <w:kern w:val="0"/>
                <w:szCs w:val="24"/>
              </w:rPr>
            </w:pPr>
            <w:r w:rsidRPr="00514217">
              <w:rPr>
                <w:rFonts w:asciiTheme="minorHAnsi" w:hAnsiTheme="minorHAnsi" w:cstheme="minorHAnsi"/>
                <w:color w:val="000000" w:themeColor="text1"/>
                <w:kern w:val="0"/>
                <w:szCs w:val="24"/>
              </w:rPr>
              <w:t xml:space="preserve">zarządzanie środkami finansowymi przeznaczonymi na obsługę </w:t>
            </w:r>
            <w:r w:rsidRPr="00514217">
              <w:rPr>
                <w:rFonts w:asciiTheme="minorHAnsi" w:hAnsiTheme="minorHAnsi" w:cstheme="minorHAnsi"/>
                <w:i/>
                <w:color w:val="000000" w:themeColor="text1"/>
                <w:kern w:val="0"/>
                <w:szCs w:val="24"/>
              </w:rPr>
              <w:t>Programu integracji 2021</w:t>
            </w:r>
            <w:r w:rsidR="00E52490" w:rsidRPr="00925A2E">
              <w:rPr>
                <w:rFonts w:asciiTheme="minorHAnsi" w:hAnsiTheme="minorHAnsi" w:cstheme="minorHAnsi"/>
                <w:szCs w:val="24"/>
              </w:rPr>
              <w:t>–</w:t>
            </w:r>
            <w:r w:rsidRPr="00514217">
              <w:rPr>
                <w:rFonts w:asciiTheme="minorHAnsi" w:hAnsiTheme="minorHAnsi" w:cstheme="minorHAnsi"/>
                <w:i/>
                <w:color w:val="000000" w:themeColor="text1"/>
                <w:kern w:val="0"/>
                <w:szCs w:val="24"/>
              </w:rPr>
              <w:t>2030</w:t>
            </w:r>
            <w:r w:rsidRPr="00514217">
              <w:rPr>
                <w:rFonts w:asciiTheme="minorHAnsi" w:hAnsiTheme="minorHAnsi" w:cstheme="minorHAnsi"/>
                <w:color w:val="000000" w:themeColor="text1"/>
                <w:kern w:val="0"/>
                <w:szCs w:val="24"/>
              </w:rPr>
              <w:t xml:space="preserve"> w latach 2021</w:t>
            </w:r>
            <w:r w:rsidR="00E52490" w:rsidRPr="00925A2E">
              <w:rPr>
                <w:rFonts w:asciiTheme="minorHAnsi" w:hAnsiTheme="minorHAnsi" w:cstheme="minorHAnsi"/>
                <w:szCs w:val="24"/>
              </w:rPr>
              <w:t>–</w:t>
            </w:r>
            <w:r w:rsidRPr="00514217">
              <w:rPr>
                <w:rFonts w:asciiTheme="minorHAnsi" w:hAnsiTheme="minorHAnsi" w:cstheme="minorHAnsi"/>
                <w:color w:val="000000" w:themeColor="text1"/>
                <w:kern w:val="0"/>
                <w:szCs w:val="24"/>
              </w:rPr>
              <w:t>2030,</w:t>
            </w:r>
          </w:p>
          <w:p w14:paraId="439F6CF8" w14:textId="71D1EE8D" w:rsidR="0065201D" w:rsidRPr="00514217" w:rsidRDefault="00BA137D" w:rsidP="005373C9">
            <w:pPr>
              <w:numPr>
                <w:ilvl w:val="0"/>
                <w:numId w:val="46"/>
              </w:numPr>
              <w:spacing w:after="120" w:line="276" w:lineRule="auto"/>
              <w:ind w:left="357" w:hanging="357"/>
              <w:contextualSpacing/>
              <w:jc w:val="both"/>
              <w:rPr>
                <w:rFonts w:asciiTheme="minorHAnsi" w:hAnsiTheme="minorHAnsi" w:cstheme="minorHAnsi"/>
                <w:color w:val="000000" w:themeColor="text1"/>
                <w:kern w:val="0"/>
                <w:szCs w:val="24"/>
              </w:rPr>
            </w:pPr>
            <w:r w:rsidRPr="00514217">
              <w:rPr>
                <w:rFonts w:asciiTheme="minorHAnsi" w:hAnsiTheme="minorHAnsi" w:cstheme="minorHAnsi"/>
                <w:color w:val="000000" w:themeColor="text1"/>
                <w:kern w:val="0"/>
                <w:szCs w:val="24"/>
              </w:rPr>
              <w:t xml:space="preserve">wdrażanie </w:t>
            </w:r>
            <w:r w:rsidR="00646F96" w:rsidRPr="00514217">
              <w:rPr>
                <w:rFonts w:asciiTheme="minorHAnsi" w:hAnsiTheme="minorHAnsi" w:cstheme="minorHAnsi"/>
                <w:color w:val="000000" w:themeColor="text1"/>
                <w:kern w:val="0"/>
                <w:szCs w:val="24"/>
              </w:rPr>
              <w:t>zadań</w:t>
            </w:r>
            <w:r w:rsidRPr="00514217">
              <w:rPr>
                <w:rFonts w:asciiTheme="minorHAnsi" w:hAnsiTheme="minorHAnsi" w:cstheme="minorHAnsi"/>
                <w:color w:val="000000" w:themeColor="text1"/>
                <w:kern w:val="0"/>
                <w:szCs w:val="24"/>
              </w:rPr>
              <w:t xml:space="preserve"> systemowych finansowanych z części 43 budżetu państwa, </w:t>
            </w:r>
          </w:p>
          <w:p w14:paraId="7CE630C6" w14:textId="56111F3B" w:rsidR="0065201D" w:rsidRPr="00514217" w:rsidRDefault="00FC518A" w:rsidP="005373C9">
            <w:pPr>
              <w:numPr>
                <w:ilvl w:val="0"/>
                <w:numId w:val="46"/>
              </w:numPr>
              <w:autoSpaceDE/>
              <w:autoSpaceDN/>
              <w:adjustRightInd/>
              <w:spacing w:line="276" w:lineRule="auto"/>
              <w:ind w:left="357" w:hanging="357"/>
              <w:contextualSpacing/>
              <w:jc w:val="both"/>
              <w:rPr>
                <w:rFonts w:asciiTheme="minorHAnsi" w:eastAsiaTheme="minorHAnsi" w:hAnsiTheme="minorHAnsi" w:cstheme="minorHAnsi"/>
                <w:color w:val="000000" w:themeColor="text1"/>
                <w:kern w:val="0"/>
              </w:rPr>
            </w:pPr>
            <w:r w:rsidRPr="00514217">
              <w:rPr>
                <w:rFonts w:asciiTheme="minorHAnsi" w:eastAsiaTheme="minorHAnsi" w:hAnsiTheme="minorHAnsi" w:cstheme="minorHAnsi"/>
                <w:color w:val="000000" w:themeColor="text1"/>
                <w:kern w:val="0"/>
              </w:rPr>
              <w:t>o</w:t>
            </w:r>
            <w:r w:rsidR="000D08F4" w:rsidRPr="00514217">
              <w:rPr>
                <w:rFonts w:asciiTheme="minorHAnsi" w:eastAsiaTheme="minorHAnsi" w:hAnsiTheme="minorHAnsi" w:cstheme="minorHAnsi"/>
                <w:color w:val="000000" w:themeColor="text1"/>
                <w:kern w:val="0"/>
              </w:rPr>
              <w:t xml:space="preserve">pracowanie i publikacja na stronie </w:t>
            </w:r>
            <w:r w:rsidR="00586D9D" w:rsidRPr="00514217">
              <w:rPr>
                <w:rFonts w:asciiTheme="minorHAnsi" w:eastAsiaTheme="minorHAnsi" w:hAnsiTheme="minorHAnsi" w:cstheme="minorHAnsi"/>
                <w:color w:val="000000" w:themeColor="text1"/>
                <w:kern w:val="0"/>
              </w:rPr>
              <w:t>internetowej</w:t>
            </w:r>
            <w:r w:rsidR="000D08F4" w:rsidRPr="00514217">
              <w:rPr>
                <w:rFonts w:asciiTheme="minorHAnsi" w:eastAsiaTheme="minorHAnsi" w:hAnsiTheme="minorHAnsi" w:cstheme="minorHAnsi"/>
                <w:color w:val="000000" w:themeColor="text1"/>
                <w:kern w:val="0"/>
              </w:rPr>
              <w:t xml:space="preserve"> coroczne</w:t>
            </w:r>
            <w:r w:rsidR="002D6C11" w:rsidRPr="00514217">
              <w:rPr>
                <w:rFonts w:asciiTheme="minorHAnsi" w:eastAsiaTheme="minorHAnsi" w:hAnsiTheme="minorHAnsi" w:cstheme="minorHAnsi"/>
                <w:color w:val="000000" w:themeColor="text1"/>
                <w:kern w:val="0"/>
              </w:rPr>
              <w:t>go sprawozdania</w:t>
            </w:r>
            <w:r w:rsidR="0065201D" w:rsidRPr="00514217">
              <w:rPr>
                <w:rFonts w:asciiTheme="minorHAnsi" w:eastAsiaTheme="minorHAnsi" w:hAnsiTheme="minorHAnsi" w:cstheme="minorHAnsi"/>
                <w:color w:val="000000" w:themeColor="text1"/>
                <w:kern w:val="0"/>
              </w:rPr>
              <w:t xml:space="preserve"> </w:t>
            </w:r>
            <w:r w:rsidR="002D6C11" w:rsidRPr="00514217">
              <w:rPr>
                <w:rFonts w:asciiTheme="minorHAnsi" w:eastAsiaTheme="minorHAnsi" w:hAnsiTheme="minorHAnsi" w:cstheme="minorHAnsi"/>
                <w:color w:val="000000" w:themeColor="text1"/>
                <w:kern w:val="0"/>
              </w:rPr>
              <w:t xml:space="preserve">z realizacji </w:t>
            </w:r>
            <w:r w:rsidR="002D6C11" w:rsidRPr="00514217">
              <w:rPr>
                <w:rFonts w:asciiTheme="minorHAnsi" w:eastAsiaTheme="minorHAnsi" w:hAnsiTheme="minorHAnsi" w:cstheme="minorHAnsi"/>
                <w:i/>
                <w:color w:val="000000" w:themeColor="text1"/>
                <w:kern w:val="0"/>
              </w:rPr>
              <w:t>Programu</w:t>
            </w:r>
            <w:r w:rsidR="002D6C11" w:rsidRPr="00514217">
              <w:rPr>
                <w:rFonts w:asciiTheme="minorHAnsi" w:eastAsiaTheme="minorHAnsi" w:hAnsiTheme="minorHAnsi" w:cstheme="minorHAnsi"/>
                <w:color w:val="000000" w:themeColor="text1"/>
                <w:kern w:val="0"/>
              </w:rPr>
              <w:t xml:space="preserve"> </w:t>
            </w:r>
            <w:r w:rsidR="000D08F4" w:rsidRPr="00514217">
              <w:rPr>
                <w:rFonts w:asciiTheme="minorHAnsi" w:eastAsiaTheme="minorHAnsi" w:hAnsiTheme="minorHAnsi" w:cstheme="minorHAnsi"/>
                <w:color w:val="000000" w:themeColor="text1"/>
                <w:kern w:val="0"/>
              </w:rPr>
              <w:t>przygotowane</w:t>
            </w:r>
            <w:r w:rsidR="002D6C11" w:rsidRPr="00514217">
              <w:rPr>
                <w:rFonts w:asciiTheme="minorHAnsi" w:eastAsiaTheme="minorHAnsi" w:hAnsiTheme="minorHAnsi" w:cstheme="minorHAnsi"/>
                <w:color w:val="000000" w:themeColor="text1"/>
                <w:kern w:val="0"/>
              </w:rPr>
              <w:t>go</w:t>
            </w:r>
            <w:r w:rsidR="000D08F4" w:rsidRPr="00514217">
              <w:rPr>
                <w:rFonts w:asciiTheme="minorHAnsi" w:eastAsiaTheme="minorHAnsi" w:hAnsiTheme="minorHAnsi" w:cstheme="minorHAnsi"/>
                <w:color w:val="000000" w:themeColor="text1"/>
                <w:kern w:val="0"/>
              </w:rPr>
              <w:t xml:space="preserve"> w</w:t>
            </w:r>
            <w:r w:rsidR="002D6C11" w:rsidRPr="00514217">
              <w:rPr>
                <w:rFonts w:asciiTheme="minorHAnsi" w:eastAsiaTheme="minorHAnsi" w:hAnsiTheme="minorHAnsi" w:cstheme="minorHAnsi"/>
                <w:color w:val="000000" w:themeColor="text1"/>
                <w:kern w:val="0"/>
              </w:rPr>
              <w:t> </w:t>
            </w:r>
            <w:r w:rsidR="000D08F4" w:rsidRPr="00514217">
              <w:rPr>
                <w:rFonts w:asciiTheme="minorHAnsi" w:eastAsiaTheme="minorHAnsi" w:hAnsiTheme="minorHAnsi" w:cstheme="minorHAnsi"/>
                <w:color w:val="000000" w:themeColor="text1"/>
                <w:kern w:val="0"/>
              </w:rPr>
              <w:t>oparciu o</w:t>
            </w:r>
            <w:r w:rsidR="002D6C11" w:rsidRPr="00514217">
              <w:rPr>
                <w:rFonts w:asciiTheme="minorHAnsi" w:eastAsiaTheme="minorHAnsi" w:hAnsiTheme="minorHAnsi" w:cstheme="minorHAnsi"/>
                <w:color w:val="000000" w:themeColor="text1"/>
                <w:kern w:val="0"/>
              </w:rPr>
              <w:t> </w:t>
            </w:r>
            <w:r w:rsidR="000D08F4" w:rsidRPr="00514217">
              <w:rPr>
                <w:rFonts w:asciiTheme="minorHAnsi" w:eastAsiaTheme="minorHAnsi" w:hAnsiTheme="minorHAnsi" w:cstheme="minorHAnsi"/>
                <w:color w:val="000000" w:themeColor="text1"/>
                <w:kern w:val="0"/>
              </w:rPr>
              <w:t>sprawozdania wojewodów</w:t>
            </w:r>
            <w:r w:rsidRPr="00514217">
              <w:rPr>
                <w:rFonts w:asciiTheme="minorHAnsi" w:eastAsiaTheme="minorHAnsi" w:hAnsiTheme="minorHAnsi" w:cstheme="minorHAnsi"/>
                <w:color w:val="000000" w:themeColor="text1"/>
                <w:kern w:val="0"/>
              </w:rPr>
              <w:t>,</w:t>
            </w:r>
          </w:p>
          <w:p w14:paraId="58B88C46" w14:textId="5E429D6F" w:rsidR="0065201D" w:rsidRPr="00514217" w:rsidRDefault="0065201D" w:rsidP="005373C9">
            <w:pPr>
              <w:numPr>
                <w:ilvl w:val="0"/>
                <w:numId w:val="46"/>
              </w:numPr>
              <w:spacing w:after="120" w:line="276" w:lineRule="auto"/>
              <w:ind w:left="357" w:hanging="357"/>
              <w:contextualSpacing/>
              <w:jc w:val="both"/>
              <w:rPr>
                <w:rFonts w:asciiTheme="minorHAnsi" w:hAnsiTheme="minorHAnsi" w:cstheme="minorHAnsi"/>
                <w:color w:val="000000" w:themeColor="text1"/>
                <w:kern w:val="0"/>
                <w:szCs w:val="24"/>
              </w:rPr>
            </w:pPr>
            <w:r w:rsidRPr="00514217">
              <w:rPr>
                <w:rFonts w:asciiTheme="minorHAnsi" w:hAnsiTheme="minorHAnsi" w:cstheme="minorHAnsi"/>
                <w:color w:val="000000" w:themeColor="text1"/>
                <w:kern w:val="0"/>
                <w:szCs w:val="24"/>
              </w:rPr>
              <w:t xml:space="preserve">monitoring i ewaluacja </w:t>
            </w:r>
            <w:r w:rsidRPr="00514217">
              <w:rPr>
                <w:rFonts w:asciiTheme="minorHAnsi" w:hAnsiTheme="minorHAnsi" w:cstheme="minorHAnsi"/>
                <w:i/>
                <w:color w:val="000000" w:themeColor="text1"/>
                <w:kern w:val="0"/>
                <w:szCs w:val="24"/>
              </w:rPr>
              <w:t>Programu integracji 2021</w:t>
            </w:r>
            <w:r w:rsidR="00E52490" w:rsidRPr="00925A2E">
              <w:rPr>
                <w:rFonts w:asciiTheme="minorHAnsi" w:hAnsiTheme="minorHAnsi" w:cstheme="minorHAnsi"/>
                <w:szCs w:val="24"/>
              </w:rPr>
              <w:t>–</w:t>
            </w:r>
            <w:r w:rsidRPr="00514217">
              <w:rPr>
                <w:rFonts w:asciiTheme="minorHAnsi" w:hAnsiTheme="minorHAnsi" w:cstheme="minorHAnsi"/>
                <w:i/>
                <w:color w:val="000000" w:themeColor="text1"/>
                <w:kern w:val="0"/>
                <w:szCs w:val="24"/>
              </w:rPr>
              <w:t>2030,</w:t>
            </w:r>
          </w:p>
          <w:p w14:paraId="460B4C3F" w14:textId="7A84B6D5" w:rsidR="0065201D" w:rsidRPr="00514217" w:rsidRDefault="0065201D" w:rsidP="005373C9">
            <w:pPr>
              <w:numPr>
                <w:ilvl w:val="0"/>
                <w:numId w:val="46"/>
              </w:numPr>
              <w:spacing w:after="120" w:line="276" w:lineRule="auto"/>
              <w:ind w:left="357" w:hanging="357"/>
              <w:contextualSpacing/>
              <w:jc w:val="both"/>
              <w:rPr>
                <w:rFonts w:asciiTheme="minorHAnsi" w:hAnsiTheme="minorHAnsi" w:cstheme="minorHAnsi"/>
                <w:color w:val="000000" w:themeColor="text1"/>
                <w:kern w:val="0"/>
                <w:szCs w:val="24"/>
              </w:rPr>
            </w:pPr>
            <w:r w:rsidRPr="00514217">
              <w:rPr>
                <w:rFonts w:asciiTheme="minorHAnsi" w:hAnsiTheme="minorHAnsi" w:cstheme="minorHAnsi"/>
                <w:color w:val="000000" w:themeColor="text1"/>
                <w:kern w:val="0"/>
                <w:szCs w:val="24"/>
              </w:rPr>
              <w:t xml:space="preserve">inicjowanie współpracy z innymi ministerstwami, </w:t>
            </w:r>
            <w:r w:rsidR="00205838" w:rsidRPr="00514217">
              <w:rPr>
                <w:rFonts w:asciiTheme="minorHAnsi" w:hAnsiTheme="minorHAnsi" w:cstheme="minorHAnsi"/>
                <w:color w:val="000000" w:themeColor="text1"/>
                <w:kern w:val="0"/>
                <w:szCs w:val="24"/>
              </w:rPr>
              <w:t>w</w:t>
            </w:r>
            <w:r w:rsidR="00205838">
              <w:rPr>
                <w:rFonts w:asciiTheme="minorHAnsi" w:hAnsiTheme="minorHAnsi" w:cstheme="minorHAnsi"/>
                <w:color w:val="000000" w:themeColor="text1"/>
                <w:kern w:val="0"/>
                <w:szCs w:val="24"/>
              </w:rPr>
              <w:t> </w:t>
            </w:r>
            <w:r w:rsidRPr="00514217">
              <w:rPr>
                <w:rFonts w:asciiTheme="minorHAnsi" w:hAnsiTheme="minorHAnsi" w:cstheme="minorHAnsi"/>
                <w:color w:val="000000" w:themeColor="text1"/>
                <w:kern w:val="0"/>
                <w:szCs w:val="24"/>
              </w:rPr>
              <w:t xml:space="preserve">szczególności z </w:t>
            </w:r>
            <w:r w:rsidR="00BA137D" w:rsidRPr="00514217">
              <w:rPr>
                <w:rFonts w:asciiTheme="minorHAnsi" w:hAnsiTheme="minorHAnsi" w:cstheme="minorHAnsi"/>
                <w:color w:val="000000" w:themeColor="text1"/>
                <w:kern w:val="0"/>
                <w:szCs w:val="24"/>
              </w:rPr>
              <w:t>MEN</w:t>
            </w:r>
            <w:r w:rsidRPr="00514217">
              <w:rPr>
                <w:rFonts w:asciiTheme="minorHAnsi" w:hAnsiTheme="minorHAnsi" w:cstheme="minorHAnsi"/>
                <w:color w:val="000000" w:themeColor="text1"/>
                <w:kern w:val="0"/>
                <w:szCs w:val="24"/>
              </w:rPr>
              <w:t xml:space="preserve">, </w:t>
            </w:r>
            <w:r w:rsidR="00BA137D" w:rsidRPr="00514217">
              <w:rPr>
                <w:rFonts w:asciiTheme="minorHAnsi" w:hAnsiTheme="minorHAnsi" w:cstheme="minorHAnsi"/>
                <w:color w:val="000000" w:themeColor="text1"/>
                <w:kern w:val="0"/>
                <w:szCs w:val="24"/>
              </w:rPr>
              <w:t>MRPiPS</w:t>
            </w:r>
            <w:r w:rsidRPr="00514217">
              <w:rPr>
                <w:rFonts w:asciiTheme="minorHAnsi" w:hAnsiTheme="minorHAnsi" w:cstheme="minorHAnsi"/>
                <w:color w:val="000000" w:themeColor="text1"/>
                <w:kern w:val="0"/>
                <w:szCs w:val="24"/>
              </w:rPr>
              <w:t xml:space="preserve">, </w:t>
            </w:r>
            <w:r w:rsidR="00BA137D" w:rsidRPr="00514217">
              <w:rPr>
                <w:rFonts w:asciiTheme="minorHAnsi" w:hAnsiTheme="minorHAnsi" w:cstheme="minorHAnsi"/>
                <w:color w:val="000000" w:themeColor="text1"/>
                <w:kern w:val="0"/>
                <w:szCs w:val="24"/>
              </w:rPr>
              <w:t>MKDN</w:t>
            </w:r>
            <w:r w:rsidR="001C2953" w:rsidRPr="00514217">
              <w:rPr>
                <w:rFonts w:asciiTheme="minorHAnsi" w:hAnsiTheme="minorHAnsi" w:cstheme="minorHAnsi"/>
                <w:color w:val="000000" w:themeColor="text1"/>
                <w:kern w:val="0"/>
                <w:szCs w:val="24"/>
              </w:rPr>
              <w:t>iS</w:t>
            </w:r>
            <w:r w:rsidRPr="00514217">
              <w:rPr>
                <w:rFonts w:asciiTheme="minorHAnsi" w:hAnsiTheme="minorHAnsi" w:cstheme="minorHAnsi"/>
                <w:color w:val="000000" w:themeColor="text1"/>
                <w:kern w:val="0"/>
                <w:szCs w:val="24"/>
              </w:rPr>
              <w:t xml:space="preserve"> w zakresie problematyki romskiej,</w:t>
            </w:r>
          </w:p>
          <w:p w14:paraId="71BFBA8D" w14:textId="3C9E86D0" w:rsidR="0065201D" w:rsidRPr="00514217" w:rsidRDefault="0065201D" w:rsidP="00E52490">
            <w:pPr>
              <w:numPr>
                <w:ilvl w:val="0"/>
                <w:numId w:val="46"/>
              </w:numPr>
              <w:spacing w:after="120" w:line="276" w:lineRule="auto"/>
              <w:ind w:left="357" w:hanging="357"/>
              <w:contextualSpacing/>
              <w:jc w:val="both"/>
              <w:rPr>
                <w:rFonts w:asciiTheme="minorHAnsi" w:hAnsiTheme="minorHAnsi" w:cstheme="minorHAnsi"/>
                <w:color w:val="000000" w:themeColor="text1"/>
                <w:kern w:val="0"/>
                <w:szCs w:val="24"/>
              </w:rPr>
            </w:pPr>
            <w:r w:rsidRPr="00514217">
              <w:rPr>
                <w:rFonts w:asciiTheme="minorHAnsi" w:hAnsiTheme="minorHAnsi" w:cstheme="minorHAnsi"/>
                <w:color w:val="000000" w:themeColor="text1"/>
                <w:kern w:val="0"/>
                <w:szCs w:val="24"/>
              </w:rPr>
              <w:t xml:space="preserve">promocja </w:t>
            </w:r>
            <w:r w:rsidRPr="00514217">
              <w:rPr>
                <w:rFonts w:asciiTheme="minorHAnsi" w:hAnsiTheme="minorHAnsi" w:cstheme="minorHAnsi"/>
                <w:i/>
                <w:color w:val="000000" w:themeColor="text1"/>
                <w:kern w:val="0"/>
                <w:szCs w:val="24"/>
              </w:rPr>
              <w:t>Programu integracji 2021</w:t>
            </w:r>
            <w:r w:rsidR="00E52490" w:rsidRPr="00925A2E">
              <w:rPr>
                <w:rFonts w:asciiTheme="minorHAnsi" w:hAnsiTheme="minorHAnsi" w:cstheme="minorHAnsi"/>
                <w:szCs w:val="24"/>
              </w:rPr>
              <w:t>–</w:t>
            </w:r>
            <w:r w:rsidRPr="00514217">
              <w:rPr>
                <w:rFonts w:asciiTheme="minorHAnsi" w:hAnsiTheme="minorHAnsi" w:cstheme="minorHAnsi"/>
                <w:i/>
                <w:color w:val="000000" w:themeColor="text1"/>
                <w:kern w:val="0"/>
                <w:szCs w:val="24"/>
              </w:rPr>
              <w:t>2030</w:t>
            </w:r>
            <w:r w:rsidRPr="00514217">
              <w:rPr>
                <w:rFonts w:asciiTheme="minorHAnsi" w:hAnsiTheme="minorHAnsi" w:cstheme="minorHAnsi"/>
                <w:color w:val="000000" w:themeColor="text1"/>
                <w:kern w:val="0"/>
                <w:szCs w:val="24"/>
              </w:rPr>
              <w:t>.</w:t>
            </w:r>
          </w:p>
        </w:tc>
      </w:tr>
      <w:tr w:rsidR="00737739" w:rsidRPr="00737739" w14:paraId="36CDA08C" w14:textId="77777777" w:rsidTr="0065201D">
        <w:trPr>
          <w:jc w:val="center"/>
        </w:trPr>
        <w:tc>
          <w:tcPr>
            <w:tcW w:w="498" w:type="dxa"/>
            <w:shd w:val="clear" w:color="auto" w:fill="44546A" w:themeFill="text2"/>
            <w:vAlign w:val="center"/>
          </w:tcPr>
          <w:p w14:paraId="25367D1C" w14:textId="513A8571" w:rsidR="00737739" w:rsidRPr="00737739" w:rsidRDefault="00737739" w:rsidP="00737739">
            <w:pPr>
              <w:autoSpaceDE/>
              <w:autoSpaceDN/>
              <w:adjustRightInd/>
              <w:spacing w:line="240" w:lineRule="auto"/>
              <w:rPr>
                <w:rFonts w:asciiTheme="minorHAnsi" w:eastAsiaTheme="minorHAnsi" w:hAnsiTheme="minorHAnsi" w:cstheme="minorHAnsi"/>
                <w:b/>
                <w:color w:val="FFFFFF" w:themeColor="background1"/>
                <w:kern w:val="0"/>
              </w:rPr>
            </w:pPr>
            <w:r w:rsidRPr="00737739">
              <w:rPr>
                <w:rFonts w:asciiTheme="minorHAnsi" w:eastAsiaTheme="minorHAnsi" w:hAnsiTheme="minorHAnsi" w:cstheme="minorHAnsi"/>
                <w:b/>
                <w:color w:val="FFFFFF" w:themeColor="background1"/>
                <w:kern w:val="0"/>
              </w:rPr>
              <w:t>2</w:t>
            </w:r>
          </w:p>
        </w:tc>
        <w:tc>
          <w:tcPr>
            <w:tcW w:w="2191" w:type="dxa"/>
            <w:shd w:val="clear" w:color="auto" w:fill="44546A" w:themeFill="text2"/>
            <w:vAlign w:val="center"/>
          </w:tcPr>
          <w:p w14:paraId="366A53AB" w14:textId="77777777" w:rsidR="00737739" w:rsidRPr="00737739" w:rsidRDefault="00737739" w:rsidP="00737739">
            <w:pPr>
              <w:autoSpaceDE/>
              <w:autoSpaceDN/>
              <w:adjustRightInd/>
              <w:spacing w:line="240" w:lineRule="auto"/>
              <w:jc w:val="center"/>
              <w:rPr>
                <w:rFonts w:asciiTheme="minorHAnsi" w:eastAsiaTheme="minorHAnsi" w:hAnsiTheme="minorHAnsi" w:cstheme="minorHAnsi"/>
                <w:b/>
                <w:color w:val="FFFFFF" w:themeColor="background1"/>
                <w:kern w:val="0"/>
              </w:rPr>
            </w:pPr>
            <w:r w:rsidRPr="00737739">
              <w:rPr>
                <w:rFonts w:asciiTheme="minorHAnsi" w:eastAsiaTheme="minorHAnsi" w:hAnsiTheme="minorHAnsi" w:cstheme="minorHAnsi"/>
                <w:b/>
                <w:color w:val="FFFFFF" w:themeColor="background1"/>
                <w:kern w:val="0"/>
              </w:rPr>
              <w:t>MEN</w:t>
            </w:r>
          </w:p>
        </w:tc>
        <w:tc>
          <w:tcPr>
            <w:tcW w:w="6378" w:type="dxa"/>
          </w:tcPr>
          <w:p w14:paraId="0F71BC39" w14:textId="4901FF2D" w:rsidR="009E6EAC" w:rsidRPr="00514217" w:rsidRDefault="00737739" w:rsidP="009E6EAC">
            <w:pPr>
              <w:numPr>
                <w:ilvl w:val="0"/>
                <w:numId w:val="47"/>
              </w:numPr>
              <w:autoSpaceDE/>
              <w:autoSpaceDN/>
              <w:adjustRightInd/>
              <w:spacing w:line="276" w:lineRule="auto"/>
              <w:ind w:left="357" w:hanging="357"/>
              <w:contextualSpacing/>
              <w:jc w:val="both"/>
              <w:rPr>
                <w:rFonts w:asciiTheme="minorHAnsi" w:eastAsiaTheme="minorHAnsi" w:hAnsiTheme="minorHAnsi" w:cstheme="minorHAnsi"/>
                <w:color w:val="000000" w:themeColor="text1"/>
                <w:kern w:val="0"/>
              </w:rPr>
            </w:pPr>
            <w:r w:rsidRPr="00514217">
              <w:rPr>
                <w:rFonts w:asciiTheme="minorHAnsi" w:eastAsiaTheme="minorHAnsi" w:hAnsiTheme="minorHAnsi" w:cstheme="minorHAnsi"/>
                <w:color w:val="000000" w:themeColor="text1"/>
                <w:kern w:val="0"/>
              </w:rPr>
              <w:t xml:space="preserve">Realizacja </w:t>
            </w:r>
            <w:r w:rsidR="00646F96" w:rsidRPr="00514217">
              <w:rPr>
                <w:rFonts w:asciiTheme="minorHAnsi" w:eastAsiaTheme="minorHAnsi" w:hAnsiTheme="minorHAnsi" w:cstheme="minorHAnsi"/>
                <w:color w:val="000000" w:themeColor="text1"/>
                <w:kern w:val="0"/>
              </w:rPr>
              <w:t>zadań</w:t>
            </w:r>
            <w:r w:rsidRPr="00514217">
              <w:rPr>
                <w:rFonts w:asciiTheme="minorHAnsi" w:eastAsiaTheme="minorHAnsi" w:hAnsiTheme="minorHAnsi" w:cstheme="minorHAnsi"/>
                <w:color w:val="000000" w:themeColor="text1"/>
                <w:kern w:val="0"/>
              </w:rPr>
              <w:t xml:space="preserve"> systemowych</w:t>
            </w:r>
            <w:r w:rsidR="00FC518A" w:rsidRPr="00514217">
              <w:rPr>
                <w:rFonts w:asciiTheme="minorHAnsi" w:eastAsiaTheme="minorHAnsi" w:hAnsiTheme="minorHAnsi" w:cstheme="minorHAnsi"/>
                <w:color w:val="000000" w:themeColor="text1"/>
                <w:kern w:val="0"/>
              </w:rPr>
              <w:t>,</w:t>
            </w:r>
          </w:p>
          <w:p w14:paraId="53A491E2" w14:textId="1CFE3673" w:rsidR="00737739" w:rsidRPr="00514217" w:rsidRDefault="009E6EAC" w:rsidP="009E6EAC">
            <w:pPr>
              <w:numPr>
                <w:ilvl w:val="0"/>
                <w:numId w:val="47"/>
              </w:numPr>
              <w:autoSpaceDE/>
              <w:autoSpaceDN/>
              <w:adjustRightInd/>
              <w:spacing w:line="276" w:lineRule="auto"/>
              <w:ind w:left="357" w:hanging="357"/>
              <w:contextualSpacing/>
              <w:jc w:val="both"/>
              <w:rPr>
                <w:rFonts w:asciiTheme="minorHAnsi" w:eastAsiaTheme="minorHAnsi" w:hAnsiTheme="minorHAnsi" w:cstheme="minorHAnsi"/>
                <w:color w:val="000000" w:themeColor="text1"/>
                <w:kern w:val="0"/>
              </w:rPr>
            </w:pPr>
            <w:r w:rsidRPr="00514217">
              <w:rPr>
                <w:rFonts w:asciiTheme="minorHAnsi" w:eastAsiaTheme="minorHAnsi" w:hAnsiTheme="minorHAnsi" w:cstheme="minorHAnsi"/>
                <w:color w:val="000000" w:themeColor="text1"/>
                <w:kern w:val="0"/>
              </w:rPr>
              <w:t xml:space="preserve">przygotowanie i podpisanie umów/porozumień na realizację wniosków finansowanych z części 30 budżetu państwa na </w:t>
            </w:r>
            <w:r w:rsidRPr="00514217">
              <w:rPr>
                <w:rFonts w:asciiTheme="minorHAnsi" w:eastAsiaTheme="minorHAnsi" w:hAnsiTheme="minorHAnsi" w:cstheme="minorHAnsi"/>
                <w:color w:val="000000" w:themeColor="text1"/>
                <w:kern w:val="0"/>
              </w:rPr>
              <w:lastRenderedPageBreak/>
              <w:t>podstawie zatwierdzonej przez MSWiA decyzji, następnie</w:t>
            </w:r>
            <w:r w:rsidR="00B63659">
              <w:rPr>
                <w:rFonts w:asciiTheme="minorHAnsi" w:eastAsiaTheme="minorHAnsi" w:hAnsiTheme="minorHAnsi" w:cstheme="minorHAnsi"/>
                <w:color w:val="000000" w:themeColor="text1"/>
                <w:kern w:val="0"/>
              </w:rPr>
              <w:t xml:space="preserve"> </w:t>
            </w:r>
            <w:r w:rsidRPr="00514217">
              <w:rPr>
                <w:rFonts w:asciiTheme="minorHAnsi" w:eastAsiaTheme="minorHAnsi" w:hAnsiTheme="minorHAnsi" w:cstheme="minorHAnsi"/>
                <w:color w:val="000000" w:themeColor="text1"/>
                <w:kern w:val="0"/>
              </w:rPr>
              <w:t xml:space="preserve">przekazanie wykazu podpisanych umów/porozumień </w:t>
            </w:r>
            <w:r w:rsidR="00737739" w:rsidRPr="00514217">
              <w:rPr>
                <w:rFonts w:asciiTheme="minorHAnsi" w:eastAsiaTheme="minorHAnsi" w:hAnsiTheme="minorHAnsi" w:cstheme="minorHAnsi"/>
                <w:color w:val="000000" w:themeColor="text1"/>
                <w:kern w:val="0"/>
              </w:rPr>
              <w:t xml:space="preserve">do wiadomości DWRMNiE oraz </w:t>
            </w:r>
            <w:r w:rsidR="001E1F4C" w:rsidRPr="00514217">
              <w:rPr>
                <w:rFonts w:asciiTheme="minorHAnsi" w:eastAsiaTheme="minorHAnsi" w:hAnsiTheme="minorHAnsi" w:cstheme="minorHAnsi"/>
                <w:color w:val="000000" w:themeColor="text1"/>
                <w:kern w:val="0"/>
              </w:rPr>
              <w:t xml:space="preserve">Pełnomocników </w:t>
            </w:r>
            <w:r w:rsidR="00FC518A" w:rsidRPr="00514217">
              <w:rPr>
                <w:rFonts w:asciiTheme="minorHAnsi" w:eastAsiaTheme="minorHAnsi" w:hAnsiTheme="minorHAnsi" w:cstheme="minorHAnsi"/>
                <w:color w:val="000000" w:themeColor="text1"/>
                <w:kern w:val="0"/>
              </w:rPr>
              <w:t>wojewodów,</w:t>
            </w:r>
          </w:p>
          <w:p w14:paraId="0AFAC0D7" w14:textId="5F7B89E1" w:rsidR="00BA137D" w:rsidRPr="00514217" w:rsidRDefault="00FC518A" w:rsidP="005373C9">
            <w:pPr>
              <w:numPr>
                <w:ilvl w:val="0"/>
                <w:numId w:val="47"/>
              </w:numPr>
              <w:autoSpaceDE/>
              <w:autoSpaceDN/>
              <w:adjustRightInd/>
              <w:spacing w:line="276" w:lineRule="auto"/>
              <w:ind w:left="357" w:hanging="357"/>
              <w:contextualSpacing/>
              <w:jc w:val="both"/>
              <w:rPr>
                <w:rFonts w:asciiTheme="minorHAnsi" w:eastAsiaTheme="minorHAnsi" w:hAnsiTheme="minorHAnsi" w:cstheme="minorHAnsi"/>
                <w:color w:val="000000" w:themeColor="text1"/>
                <w:kern w:val="0"/>
              </w:rPr>
            </w:pPr>
            <w:r w:rsidRPr="00514217">
              <w:rPr>
                <w:rFonts w:asciiTheme="minorHAnsi" w:eastAsiaTheme="minorHAnsi" w:hAnsiTheme="minorHAnsi" w:cstheme="minorHAnsi"/>
                <w:color w:val="000000" w:themeColor="text1"/>
                <w:kern w:val="0"/>
              </w:rPr>
              <w:t>p</w:t>
            </w:r>
            <w:r w:rsidR="00737739" w:rsidRPr="00514217">
              <w:rPr>
                <w:rFonts w:asciiTheme="minorHAnsi" w:eastAsiaTheme="minorHAnsi" w:hAnsiTheme="minorHAnsi" w:cstheme="minorHAnsi"/>
                <w:color w:val="000000" w:themeColor="text1"/>
                <w:kern w:val="0"/>
              </w:rPr>
              <w:t xml:space="preserve">rzekazanie </w:t>
            </w:r>
            <w:r w:rsidR="00BA137D" w:rsidRPr="00514217">
              <w:rPr>
                <w:rFonts w:asciiTheme="minorHAnsi" w:eastAsiaTheme="minorHAnsi" w:hAnsiTheme="minorHAnsi" w:cstheme="minorHAnsi"/>
                <w:color w:val="000000" w:themeColor="text1"/>
                <w:kern w:val="0"/>
              </w:rPr>
              <w:t>do</w:t>
            </w:r>
            <w:r w:rsidR="00737739" w:rsidRPr="00514217">
              <w:rPr>
                <w:rFonts w:asciiTheme="minorHAnsi" w:eastAsiaTheme="minorHAnsi" w:hAnsiTheme="minorHAnsi" w:cstheme="minorHAnsi"/>
                <w:color w:val="000000" w:themeColor="text1"/>
                <w:kern w:val="0"/>
              </w:rPr>
              <w:t xml:space="preserve"> MSWiA danych SIO dotyczących uczniów romskich </w:t>
            </w:r>
            <w:r w:rsidR="00BA137D" w:rsidRPr="00514217">
              <w:rPr>
                <w:rFonts w:asciiTheme="minorHAnsi" w:hAnsiTheme="minorHAnsi" w:cstheme="minorHAnsi"/>
                <w:color w:val="000000" w:themeColor="text1"/>
                <w:kern w:val="0"/>
              </w:rPr>
              <w:t>zgłoszonych w danym roku, wysokości pozyskanej przez JST zwiększonej części oświatowej subwencji ogólnej na dodatkowe zadania dla uczniów romskich</w:t>
            </w:r>
            <w:r w:rsidR="00BA137D" w:rsidRPr="00514217">
              <w:rPr>
                <w:rFonts w:asciiTheme="minorHAnsi" w:eastAsiaTheme="minorHAnsi" w:hAnsiTheme="minorHAnsi" w:cstheme="minorHAnsi"/>
                <w:color w:val="000000" w:themeColor="text1"/>
                <w:kern w:val="0"/>
              </w:rPr>
              <w:t xml:space="preserve"> </w:t>
            </w:r>
            <w:r w:rsidR="00737739" w:rsidRPr="00514217">
              <w:rPr>
                <w:rFonts w:asciiTheme="minorHAnsi" w:eastAsiaTheme="minorHAnsi" w:hAnsiTheme="minorHAnsi" w:cstheme="minorHAnsi"/>
                <w:color w:val="000000" w:themeColor="text1"/>
                <w:kern w:val="0"/>
              </w:rPr>
              <w:t>oraz innych edukacyjnych danych statystycznych opisanych w </w:t>
            </w:r>
            <w:r w:rsidR="00737739" w:rsidRPr="00514217">
              <w:rPr>
                <w:rFonts w:asciiTheme="minorHAnsi" w:eastAsiaTheme="minorHAnsi" w:hAnsiTheme="minorHAnsi" w:cstheme="minorHAnsi"/>
                <w:i/>
                <w:color w:val="000000" w:themeColor="text1"/>
                <w:kern w:val="0"/>
              </w:rPr>
              <w:t xml:space="preserve">Programie integracji </w:t>
            </w:r>
            <w:r w:rsidR="001E1F4C" w:rsidRPr="00514217">
              <w:rPr>
                <w:rFonts w:asciiTheme="minorHAnsi" w:eastAsiaTheme="minorHAnsi" w:hAnsiTheme="minorHAnsi" w:cstheme="minorHAnsi"/>
                <w:i/>
                <w:color w:val="000000" w:themeColor="text1"/>
                <w:kern w:val="0"/>
              </w:rPr>
              <w:t>2021</w:t>
            </w:r>
            <w:r w:rsidR="00E52490" w:rsidRPr="00925A2E">
              <w:rPr>
                <w:rFonts w:asciiTheme="minorHAnsi" w:hAnsiTheme="minorHAnsi" w:cstheme="minorHAnsi"/>
                <w:szCs w:val="24"/>
              </w:rPr>
              <w:t>–</w:t>
            </w:r>
            <w:r w:rsidR="00737739" w:rsidRPr="00514217">
              <w:rPr>
                <w:rFonts w:asciiTheme="minorHAnsi" w:eastAsiaTheme="minorHAnsi" w:hAnsiTheme="minorHAnsi" w:cstheme="minorHAnsi"/>
                <w:i/>
                <w:color w:val="000000" w:themeColor="text1"/>
                <w:kern w:val="0"/>
              </w:rPr>
              <w:t>2030</w:t>
            </w:r>
            <w:r w:rsidRPr="00514217">
              <w:rPr>
                <w:rFonts w:asciiTheme="minorHAnsi" w:eastAsiaTheme="minorHAnsi" w:hAnsiTheme="minorHAnsi" w:cstheme="minorHAnsi"/>
                <w:i/>
                <w:color w:val="000000" w:themeColor="text1"/>
                <w:kern w:val="0"/>
              </w:rPr>
              <w:t>,</w:t>
            </w:r>
            <w:r w:rsidR="00737739" w:rsidRPr="00514217">
              <w:rPr>
                <w:rFonts w:asciiTheme="minorHAnsi" w:eastAsiaTheme="minorHAnsi" w:hAnsiTheme="minorHAnsi" w:cstheme="minorHAnsi"/>
                <w:color w:val="000000" w:themeColor="text1"/>
                <w:kern w:val="0"/>
              </w:rPr>
              <w:t xml:space="preserve"> </w:t>
            </w:r>
          </w:p>
          <w:p w14:paraId="4501B7D8" w14:textId="06E7C860" w:rsidR="001E1F4C" w:rsidRPr="00514217" w:rsidRDefault="00FC518A" w:rsidP="005373C9">
            <w:pPr>
              <w:numPr>
                <w:ilvl w:val="0"/>
                <w:numId w:val="47"/>
              </w:numPr>
              <w:autoSpaceDE/>
              <w:autoSpaceDN/>
              <w:adjustRightInd/>
              <w:spacing w:line="276" w:lineRule="auto"/>
              <w:ind w:left="357" w:hanging="357"/>
              <w:contextualSpacing/>
              <w:jc w:val="both"/>
              <w:rPr>
                <w:rFonts w:asciiTheme="minorHAnsi" w:eastAsiaTheme="minorHAnsi" w:hAnsiTheme="minorHAnsi" w:cstheme="minorHAnsi"/>
                <w:color w:val="000000" w:themeColor="text1"/>
                <w:kern w:val="0"/>
              </w:rPr>
            </w:pPr>
            <w:r w:rsidRPr="00514217">
              <w:rPr>
                <w:rFonts w:asciiTheme="minorHAnsi" w:eastAsiaTheme="minorHAnsi" w:hAnsiTheme="minorHAnsi" w:cstheme="minorHAnsi"/>
                <w:color w:val="000000" w:themeColor="text1"/>
                <w:kern w:val="0"/>
              </w:rPr>
              <w:t>m</w:t>
            </w:r>
            <w:r w:rsidR="00737739" w:rsidRPr="00514217">
              <w:rPr>
                <w:rFonts w:asciiTheme="minorHAnsi" w:eastAsiaTheme="minorHAnsi" w:hAnsiTheme="minorHAnsi" w:cstheme="minorHAnsi"/>
                <w:color w:val="000000" w:themeColor="text1"/>
                <w:kern w:val="0"/>
              </w:rPr>
              <w:t>erytoryczna współpraca z MSWiA przy planowaniu działań na rzecz AER i nauczycieli wspomagających eduka</w:t>
            </w:r>
            <w:r w:rsidR="0092177E" w:rsidRPr="00514217">
              <w:rPr>
                <w:rFonts w:asciiTheme="minorHAnsi" w:eastAsiaTheme="minorHAnsi" w:hAnsiTheme="minorHAnsi" w:cstheme="minorHAnsi"/>
                <w:color w:val="000000" w:themeColor="text1"/>
                <w:kern w:val="0"/>
              </w:rPr>
              <w:t>cję dzieci romskich oraz innych</w:t>
            </w:r>
            <w:r w:rsidR="00737739" w:rsidRPr="00514217">
              <w:rPr>
                <w:rFonts w:asciiTheme="minorHAnsi" w:eastAsiaTheme="minorHAnsi" w:hAnsiTheme="minorHAnsi" w:cstheme="minorHAnsi"/>
                <w:color w:val="000000" w:themeColor="text1"/>
                <w:kern w:val="0"/>
              </w:rPr>
              <w:t xml:space="preserve"> podmiotów zajmujących się edukacją uczniów romskich</w:t>
            </w:r>
            <w:r w:rsidRPr="00514217">
              <w:rPr>
                <w:rFonts w:asciiTheme="minorHAnsi" w:eastAsiaTheme="minorHAnsi" w:hAnsiTheme="minorHAnsi" w:cstheme="minorHAnsi"/>
                <w:color w:val="000000" w:themeColor="text1"/>
                <w:kern w:val="0"/>
              </w:rPr>
              <w:t>,</w:t>
            </w:r>
          </w:p>
          <w:p w14:paraId="5D202F90" w14:textId="21656E1B" w:rsidR="0065201D" w:rsidRPr="00514217" w:rsidRDefault="00FC518A" w:rsidP="00E52490">
            <w:pPr>
              <w:numPr>
                <w:ilvl w:val="0"/>
                <w:numId w:val="47"/>
              </w:numPr>
              <w:autoSpaceDE/>
              <w:autoSpaceDN/>
              <w:adjustRightInd/>
              <w:spacing w:line="276" w:lineRule="auto"/>
              <w:ind w:left="357" w:hanging="357"/>
              <w:contextualSpacing/>
              <w:jc w:val="both"/>
              <w:rPr>
                <w:rFonts w:asciiTheme="minorHAnsi" w:eastAsiaTheme="minorHAnsi" w:hAnsiTheme="minorHAnsi" w:cstheme="minorHAnsi"/>
                <w:color w:val="000000" w:themeColor="text1"/>
                <w:kern w:val="0"/>
              </w:rPr>
            </w:pPr>
            <w:r w:rsidRPr="00514217">
              <w:rPr>
                <w:rFonts w:asciiTheme="minorHAnsi" w:eastAsiaTheme="minorHAnsi" w:hAnsiTheme="minorHAnsi" w:cstheme="minorHAnsi"/>
                <w:color w:val="000000" w:themeColor="text1"/>
                <w:kern w:val="0"/>
              </w:rPr>
              <w:t>b</w:t>
            </w:r>
            <w:r w:rsidR="00737739" w:rsidRPr="00514217">
              <w:rPr>
                <w:rFonts w:asciiTheme="minorHAnsi" w:eastAsiaTheme="minorHAnsi" w:hAnsiTheme="minorHAnsi" w:cstheme="minorHAnsi"/>
                <w:color w:val="000000" w:themeColor="text1"/>
                <w:kern w:val="0"/>
              </w:rPr>
              <w:t xml:space="preserve">ieżąca współpraca z </w:t>
            </w:r>
            <w:r w:rsidR="001E1F4C" w:rsidRPr="00514217">
              <w:rPr>
                <w:rFonts w:asciiTheme="minorHAnsi" w:eastAsiaTheme="minorHAnsi" w:hAnsiTheme="minorHAnsi" w:cstheme="minorHAnsi"/>
                <w:color w:val="000000" w:themeColor="text1"/>
                <w:kern w:val="0"/>
              </w:rPr>
              <w:t xml:space="preserve">MSWiA </w:t>
            </w:r>
            <w:r w:rsidR="00737739" w:rsidRPr="00514217">
              <w:rPr>
                <w:rFonts w:asciiTheme="minorHAnsi" w:eastAsiaTheme="minorHAnsi" w:hAnsiTheme="minorHAnsi" w:cstheme="minorHAnsi"/>
                <w:color w:val="000000" w:themeColor="text1"/>
                <w:kern w:val="0"/>
              </w:rPr>
              <w:t>i innymi podmiotami w</w:t>
            </w:r>
            <w:r w:rsidR="00742ADD">
              <w:rPr>
                <w:rFonts w:asciiTheme="minorHAnsi" w:eastAsiaTheme="minorHAnsi" w:hAnsiTheme="minorHAnsi" w:cstheme="minorHAnsi"/>
                <w:color w:val="000000" w:themeColor="text1"/>
                <w:kern w:val="0"/>
              </w:rPr>
              <w:t xml:space="preserve"> </w:t>
            </w:r>
            <w:r w:rsidR="001E1F4C" w:rsidRPr="00514217">
              <w:rPr>
                <w:rFonts w:asciiTheme="minorHAnsi" w:eastAsiaTheme="minorHAnsi" w:hAnsiTheme="minorHAnsi" w:cstheme="minorHAnsi"/>
                <w:color w:val="000000" w:themeColor="text1"/>
                <w:kern w:val="0"/>
              </w:rPr>
              <w:t xml:space="preserve">ramach realizacji </w:t>
            </w:r>
            <w:r w:rsidR="001E1F4C" w:rsidRPr="00514217">
              <w:rPr>
                <w:rFonts w:asciiTheme="minorHAnsi" w:eastAsiaTheme="minorHAnsi" w:hAnsiTheme="minorHAnsi" w:cstheme="minorHAnsi"/>
                <w:i/>
                <w:color w:val="000000" w:themeColor="text1"/>
                <w:kern w:val="0"/>
              </w:rPr>
              <w:t>Programu integracji 2021</w:t>
            </w:r>
            <w:r w:rsidR="00E52490" w:rsidRPr="00925A2E">
              <w:rPr>
                <w:rFonts w:asciiTheme="minorHAnsi" w:hAnsiTheme="minorHAnsi" w:cstheme="minorHAnsi"/>
                <w:szCs w:val="24"/>
              </w:rPr>
              <w:t>–</w:t>
            </w:r>
            <w:r w:rsidR="001E1F4C" w:rsidRPr="00514217">
              <w:rPr>
                <w:rFonts w:asciiTheme="minorHAnsi" w:eastAsiaTheme="minorHAnsi" w:hAnsiTheme="minorHAnsi" w:cstheme="minorHAnsi"/>
                <w:i/>
                <w:color w:val="000000" w:themeColor="text1"/>
                <w:kern w:val="0"/>
              </w:rPr>
              <w:t>2030</w:t>
            </w:r>
            <w:r w:rsidR="00737739" w:rsidRPr="00514217">
              <w:rPr>
                <w:rFonts w:asciiTheme="minorHAnsi" w:eastAsiaTheme="minorHAnsi" w:hAnsiTheme="minorHAnsi" w:cstheme="minorHAnsi"/>
                <w:color w:val="000000" w:themeColor="text1"/>
                <w:kern w:val="0"/>
              </w:rPr>
              <w:t>.</w:t>
            </w:r>
          </w:p>
        </w:tc>
      </w:tr>
      <w:tr w:rsidR="00737739" w:rsidRPr="00737739" w14:paraId="1F0DD5C6" w14:textId="77777777" w:rsidTr="0065201D">
        <w:trPr>
          <w:jc w:val="center"/>
        </w:trPr>
        <w:tc>
          <w:tcPr>
            <w:tcW w:w="498" w:type="dxa"/>
            <w:shd w:val="clear" w:color="auto" w:fill="44546A" w:themeFill="text2"/>
            <w:vAlign w:val="center"/>
          </w:tcPr>
          <w:p w14:paraId="0994F0A8" w14:textId="4D1E32D7" w:rsidR="00737739" w:rsidRPr="00737739" w:rsidRDefault="00737739" w:rsidP="00737739">
            <w:pPr>
              <w:autoSpaceDE/>
              <w:autoSpaceDN/>
              <w:adjustRightInd/>
              <w:spacing w:line="240" w:lineRule="auto"/>
              <w:rPr>
                <w:rFonts w:asciiTheme="minorHAnsi" w:eastAsiaTheme="minorHAnsi" w:hAnsiTheme="minorHAnsi" w:cstheme="minorHAnsi"/>
                <w:b/>
                <w:color w:val="FFFFFF" w:themeColor="background1"/>
                <w:kern w:val="0"/>
              </w:rPr>
            </w:pPr>
            <w:r w:rsidRPr="00737739">
              <w:rPr>
                <w:rFonts w:asciiTheme="minorHAnsi" w:eastAsiaTheme="minorHAnsi" w:hAnsiTheme="minorHAnsi" w:cstheme="minorHAnsi"/>
                <w:b/>
                <w:color w:val="FFFFFF" w:themeColor="background1"/>
                <w:kern w:val="0"/>
              </w:rPr>
              <w:lastRenderedPageBreak/>
              <w:t>3</w:t>
            </w:r>
          </w:p>
        </w:tc>
        <w:tc>
          <w:tcPr>
            <w:tcW w:w="2191" w:type="dxa"/>
            <w:shd w:val="clear" w:color="auto" w:fill="44546A" w:themeFill="text2"/>
            <w:vAlign w:val="center"/>
          </w:tcPr>
          <w:p w14:paraId="31E10FAF" w14:textId="77777777" w:rsidR="00737739" w:rsidRPr="00737739" w:rsidRDefault="00737739" w:rsidP="00737739">
            <w:pPr>
              <w:autoSpaceDE/>
              <w:autoSpaceDN/>
              <w:adjustRightInd/>
              <w:spacing w:line="240" w:lineRule="auto"/>
              <w:jc w:val="center"/>
              <w:rPr>
                <w:rFonts w:asciiTheme="minorHAnsi" w:eastAsiaTheme="minorHAnsi" w:hAnsiTheme="minorHAnsi" w:cstheme="minorHAnsi"/>
                <w:b/>
                <w:color w:val="FFFFFF" w:themeColor="background1"/>
                <w:kern w:val="0"/>
              </w:rPr>
            </w:pPr>
            <w:r w:rsidRPr="00737739">
              <w:rPr>
                <w:rFonts w:asciiTheme="minorHAnsi" w:eastAsiaTheme="minorHAnsi" w:hAnsiTheme="minorHAnsi" w:cstheme="minorHAnsi"/>
                <w:b/>
                <w:color w:val="FFFFFF" w:themeColor="background1"/>
                <w:kern w:val="0"/>
              </w:rPr>
              <w:t>Wojewoda/urząd wojewódzki/ Pełnomocnik wojewody</w:t>
            </w:r>
          </w:p>
        </w:tc>
        <w:tc>
          <w:tcPr>
            <w:tcW w:w="6378" w:type="dxa"/>
          </w:tcPr>
          <w:p w14:paraId="283A1C08" w14:textId="4B3DD4D4" w:rsidR="00385BEF" w:rsidRDefault="00737739" w:rsidP="00385BEF">
            <w:pPr>
              <w:numPr>
                <w:ilvl w:val="0"/>
                <w:numId w:val="48"/>
              </w:numPr>
              <w:autoSpaceDE/>
              <w:autoSpaceDN/>
              <w:adjustRightInd/>
              <w:spacing w:line="276" w:lineRule="auto"/>
              <w:ind w:left="357" w:hanging="357"/>
              <w:contextualSpacing/>
              <w:jc w:val="both"/>
              <w:rPr>
                <w:rFonts w:asciiTheme="minorHAnsi" w:eastAsiaTheme="minorHAnsi" w:hAnsiTheme="minorHAnsi" w:cstheme="minorHAnsi"/>
                <w:kern w:val="0"/>
              </w:rPr>
            </w:pPr>
            <w:r w:rsidRPr="00737739">
              <w:rPr>
                <w:rFonts w:asciiTheme="minorHAnsi" w:eastAsiaTheme="minorHAnsi" w:hAnsiTheme="minorHAnsi" w:cstheme="minorHAnsi"/>
                <w:kern w:val="0"/>
              </w:rPr>
              <w:t xml:space="preserve">Ogłoszenie i przekazanie informacji o naborze wniosków </w:t>
            </w:r>
            <w:r w:rsidRPr="00737739">
              <w:rPr>
                <w:rFonts w:asciiTheme="minorHAnsi" w:eastAsiaTheme="minorHAnsi" w:hAnsiTheme="minorHAnsi" w:cstheme="minorHAnsi"/>
                <w:i/>
                <w:kern w:val="0"/>
              </w:rPr>
              <w:t xml:space="preserve">do Programu Integracji </w:t>
            </w:r>
            <w:r w:rsidR="001E1F4C">
              <w:rPr>
                <w:rFonts w:asciiTheme="minorHAnsi" w:eastAsiaTheme="minorHAnsi" w:hAnsiTheme="minorHAnsi" w:cstheme="minorHAnsi"/>
                <w:i/>
                <w:kern w:val="0"/>
              </w:rPr>
              <w:t>2021</w:t>
            </w:r>
            <w:r w:rsidR="00E52490" w:rsidRPr="00925A2E">
              <w:rPr>
                <w:rFonts w:asciiTheme="minorHAnsi" w:hAnsiTheme="minorHAnsi" w:cstheme="minorHAnsi"/>
                <w:szCs w:val="24"/>
              </w:rPr>
              <w:t>–</w:t>
            </w:r>
            <w:r w:rsidR="001E1F4C">
              <w:rPr>
                <w:rFonts w:asciiTheme="minorHAnsi" w:eastAsiaTheme="minorHAnsi" w:hAnsiTheme="minorHAnsi" w:cstheme="minorHAnsi"/>
                <w:i/>
                <w:kern w:val="0"/>
              </w:rPr>
              <w:t>2030</w:t>
            </w:r>
            <w:r w:rsidR="00FC518A">
              <w:rPr>
                <w:rFonts w:asciiTheme="minorHAnsi" w:eastAsiaTheme="minorHAnsi" w:hAnsiTheme="minorHAnsi" w:cstheme="minorHAnsi"/>
                <w:i/>
                <w:kern w:val="0"/>
              </w:rPr>
              <w:t>,</w:t>
            </w:r>
          </w:p>
          <w:p w14:paraId="521934A5" w14:textId="1C058158" w:rsidR="001E1F4C" w:rsidRPr="00146039" w:rsidRDefault="00FC518A" w:rsidP="0028034A">
            <w:pPr>
              <w:numPr>
                <w:ilvl w:val="0"/>
                <w:numId w:val="48"/>
              </w:numPr>
              <w:autoSpaceDE/>
              <w:autoSpaceDN/>
              <w:adjustRightInd/>
              <w:spacing w:line="276" w:lineRule="auto"/>
              <w:ind w:left="357" w:hanging="357"/>
              <w:contextualSpacing/>
              <w:jc w:val="both"/>
              <w:rPr>
                <w:rFonts w:asciiTheme="minorHAnsi" w:eastAsiaTheme="minorHAnsi" w:hAnsiTheme="minorHAnsi" w:cstheme="minorHAnsi"/>
                <w:color w:val="000000" w:themeColor="text1"/>
                <w:kern w:val="0"/>
              </w:rPr>
            </w:pPr>
            <w:r w:rsidRPr="0028034A">
              <w:rPr>
                <w:rFonts w:asciiTheme="minorHAnsi" w:eastAsiaTheme="minorHAnsi" w:hAnsiTheme="minorHAnsi" w:cstheme="minorHAnsi"/>
                <w:color w:val="000000" w:themeColor="text1"/>
                <w:kern w:val="0"/>
              </w:rPr>
              <w:t>p</w:t>
            </w:r>
            <w:r w:rsidR="00737739" w:rsidRPr="0028034A">
              <w:rPr>
                <w:rFonts w:asciiTheme="minorHAnsi" w:eastAsiaTheme="minorHAnsi" w:hAnsiTheme="minorHAnsi" w:cstheme="minorHAnsi"/>
                <w:color w:val="000000" w:themeColor="text1"/>
                <w:kern w:val="0"/>
              </w:rPr>
              <w:t>owołanie Komisji konkursowej, ocena wniosków, przekazanie zbiorczej informacji o pozytywnie zaopiniowanych wnioskach</w:t>
            </w:r>
            <w:r w:rsidR="007B7E50" w:rsidRPr="0028034A">
              <w:rPr>
                <w:rFonts w:asciiTheme="minorHAnsi" w:eastAsiaTheme="minorHAnsi" w:hAnsiTheme="minorHAnsi" w:cstheme="minorHAnsi"/>
                <w:color w:val="000000" w:themeColor="text1"/>
                <w:kern w:val="0"/>
              </w:rPr>
              <w:t xml:space="preserve">, przeznaczonych do finansowania z cz. 83 oraz </w:t>
            </w:r>
            <w:r w:rsidR="005B75BD" w:rsidRPr="00146039">
              <w:rPr>
                <w:rFonts w:asciiTheme="minorHAnsi" w:eastAsiaTheme="minorHAnsi" w:hAnsiTheme="minorHAnsi" w:cstheme="minorHAnsi"/>
                <w:color w:val="000000" w:themeColor="text1"/>
                <w:kern w:val="0"/>
              </w:rPr>
              <w:t xml:space="preserve">z cz. </w:t>
            </w:r>
            <w:r w:rsidR="007B7E50" w:rsidRPr="00146039">
              <w:rPr>
                <w:rFonts w:asciiTheme="minorHAnsi" w:eastAsiaTheme="minorHAnsi" w:hAnsiTheme="minorHAnsi" w:cstheme="minorHAnsi"/>
                <w:color w:val="000000" w:themeColor="text1"/>
                <w:kern w:val="0"/>
              </w:rPr>
              <w:t>30 budżetu państwa</w:t>
            </w:r>
            <w:r w:rsidR="00737739" w:rsidRPr="00146039">
              <w:rPr>
                <w:rFonts w:asciiTheme="minorHAnsi" w:eastAsiaTheme="minorHAnsi" w:hAnsiTheme="minorHAnsi" w:cstheme="minorHAnsi"/>
                <w:color w:val="000000" w:themeColor="text1"/>
                <w:kern w:val="0"/>
              </w:rPr>
              <w:t xml:space="preserve"> do akceptacji DWRMNiE</w:t>
            </w:r>
            <w:r w:rsidR="00385BEF" w:rsidRPr="00146039">
              <w:rPr>
                <w:rFonts w:asciiTheme="minorHAnsi" w:eastAsiaTheme="minorHAnsi" w:hAnsiTheme="minorHAnsi" w:cstheme="minorHAnsi"/>
                <w:color w:val="000000" w:themeColor="text1"/>
                <w:kern w:val="0"/>
              </w:rPr>
              <w:t xml:space="preserve"> wraz z elektronicznymi kopiami wniosków w trybie przewidzianym w ustawie</w:t>
            </w:r>
            <w:r w:rsidR="005B75BD" w:rsidRPr="00146039">
              <w:rPr>
                <w:rFonts w:asciiTheme="minorHAnsi" w:eastAsiaTheme="minorHAnsi" w:hAnsiTheme="minorHAnsi" w:cstheme="minorHAnsi"/>
                <w:color w:val="000000" w:themeColor="text1"/>
                <w:kern w:val="0"/>
              </w:rPr>
              <w:t xml:space="preserve"> z dnia 17 lutego 2005 r.</w:t>
            </w:r>
            <w:r w:rsidR="0028034A" w:rsidRPr="00146039">
              <w:rPr>
                <w:rFonts w:asciiTheme="minorHAnsi" w:eastAsiaTheme="minorHAnsi" w:hAnsiTheme="minorHAnsi" w:cstheme="minorHAnsi"/>
                <w:color w:val="000000" w:themeColor="text1"/>
                <w:kern w:val="0"/>
              </w:rPr>
              <w:t xml:space="preserve"> </w:t>
            </w:r>
            <w:r w:rsidR="00385BEF" w:rsidRPr="00146039">
              <w:rPr>
                <w:rFonts w:asciiTheme="minorHAnsi" w:eastAsiaTheme="minorHAnsi" w:hAnsiTheme="minorHAnsi" w:cstheme="minorHAnsi"/>
                <w:color w:val="000000" w:themeColor="text1"/>
                <w:kern w:val="0"/>
              </w:rPr>
              <w:t>o informatyzacji działalności podmiotów rea</w:t>
            </w:r>
            <w:r w:rsidR="00B4004A" w:rsidRPr="00146039">
              <w:rPr>
                <w:rFonts w:asciiTheme="minorHAnsi" w:eastAsiaTheme="minorHAnsi" w:hAnsiTheme="minorHAnsi" w:cstheme="minorHAnsi"/>
                <w:color w:val="000000" w:themeColor="text1"/>
                <w:kern w:val="0"/>
              </w:rPr>
              <w:t>lizujących zadania publiczne (z </w:t>
            </w:r>
            <w:r w:rsidR="00385BEF" w:rsidRPr="00146039">
              <w:rPr>
                <w:rFonts w:asciiTheme="minorHAnsi" w:eastAsiaTheme="minorHAnsi" w:hAnsiTheme="minorHAnsi" w:cstheme="minorHAnsi"/>
                <w:color w:val="000000" w:themeColor="text1"/>
                <w:kern w:val="0"/>
              </w:rPr>
              <w:t>wykorzystaniem elektronicznej Platformy Usług Administracji Publicznej – ePUAP)</w:t>
            </w:r>
            <w:r w:rsidR="005B75BD" w:rsidRPr="00146039">
              <w:rPr>
                <w:rFonts w:asciiTheme="minorHAnsi" w:eastAsiaTheme="minorHAnsi" w:hAnsiTheme="minorHAnsi" w:cstheme="minorHAnsi"/>
                <w:color w:val="000000" w:themeColor="text1"/>
                <w:kern w:val="0"/>
              </w:rPr>
              <w:t>;</w:t>
            </w:r>
            <w:r w:rsidR="00737739" w:rsidRPr="00146039">
              <w:rPr>
                <w:rFonts w:asciiTheme="minorHAnsi" w:eastAsiaTheme="minorHAnsi" w:hAnsiTheme="minorHAnsi" w:cstheme="minorHAnsi"/>
                <w:color w:val="000000" w:themeColor="text1"/>
                <w:kern w:val="0"/>
              </w:rPr>
              <w:t xml:space="preserve"> </w:t>
            </w:r>
            <w:r w:rsidR="007B7E50" w:rsidRPr="00146039">
              <w:rPr>
                <w:rFonts w:asciiTheme="minorHAnsi" w:eastAsiaTheme="minorHAnsi" w:hAnsiTheme="minorHAnsi" w:cstheme="minorHAnsi"/>
                <w:color w:val="000000" w:themeColor="text1"/>
                <w:kern w:val="0"/>
              </w:rPr>
              <w:t xml:space="preserve">po podpisaniu przez Ministra SWiA decyzji o podziale środków </w:t>
            </w:r>
            <w:r w:rsidR="007B7E50" w:rsidRPr="00146039">
              <w:rPr>
                <w:rFonts w:asciiTheme="minorHAnsi" w:eastAsiaTheme="minorHAnsi" w:hAnsiTheme="minorHAnsi" w:cstheme="minorHAnsi"/>
                <w:i/>
                <w:color w:val="000000" w:themeColor="text1"/>
                <w:kern w:val="0"/>
              </w:rPr>
              <w:t>Programu</w:t>
            </w:r>
            <w:r w:rsidR="007B7E50" w:rsidRPr="00146039">
              <w:rPr>
                <w:rFonts w:asciiTheme="minorHAnsi" w:eastAsiaTheme="minorHAnsi" w:hAnsiTheme="minorHAnsi" w:cstheme="minorHAnsi"/>
                <w:color w:val="000000" w:themeColor="text1"/>
                <w:kern w:val="0"/>
              </w:rPr>
              <w:t xml:space="preserve"> niezwłoczne </w:t>
            </w:r>
            <w:r w:rsidR="00A70A50" w:rsidRPr="00146039">
              <w:rPr>
                <w:rFonts w:asciiTheme="minorHAnsi" w:eastAsiaTheme="minorHAnsi" w:hAnsiTheme="minorHAnsi" w:cstheme="minorHAnsi"/>
                <w:color w:val="000000" w:themeColor="text1"/>
                <w:kern w:val="0"/>
              </w:rPr>
              <w:t>przekazanie wniosków finansowanych z cz. 30. do MEN</w:t>
            </w:r>
            <w:r w:rsidR="007B7E50" w:rsidRPr="00146039">
              <w:rPr>
                <w:rFonts w:asciiTheme="minorHAnsi" w:eastAsiaTheme="minorHAnsi" w:hAnsiTheme="minorHAnsi" w:cstheme="minorHAnsi"/>
                <w:color w:val="000000" w:themeColor="text1"/>
                <w:kern w:val="0"/>
              </w:rPr>
              <w:t xml:space="preserve">, </w:t>
            </w:r>
            <w:r w:rsidR="00737739" w:rsidRPr="00146039">
              <w:rPr>
                <w:rFonts w:asciiTheme="minorHAnsi" w:eastAsiaTheme="minorHAnsi" w:hAnsiTheme="minorHAnsi" w:cstheme="minorHAnsi"/>
                <w:color w:val="000000" w:themeColor="text1"/>
                <w:kern w:val="0"/>
              </w:rPr>
              <w:t xml:space="preserve">wniosek o uruchomienie środków </w:t>
            </w:r>
            <w:r w:rsidR="007B7E50" w:rsidRPr="00146039">
              <w:rPr>
                <w:rFonts w:asciiTheme="minorHAnsi" w:eastAsiaTheme="minorHAnsi" w:hAnsiTheme="minorHAnsi" w:cstheme="minorHAnsi"/>
                <w:color w:val="000000" w:themeColor="text1"/>
                <w:kern w:val="0"/>
              </w:rPr>
              <w:t xml:space="preserve">z cz. 83 </w:t>
            </w:r>
            <w:r w:rsidR="00737739" w:rsidRPr="00146039">
              <w:rPr>
                <w:rFonts w:asciiTheme="minorHAnsi" w:eastAsiaTheme="minorHAnsi" w:hAnsiTheme="minorHAnsi" w:cstheme="minorHAnsi"/>
                <w:color w:val="000000" w:themeColor="text1"/>
                <w:kern w:val="0"/>
              </w:rPr>
              <w:t xml:space="preserve">do MF, </w:t>
            </w:r>
          </w:p>
          <w:p w14:paraId="46B1F026" w14:textId="613ACDB6" w:rsidR="00737739" w:rsidRPr="00737739" w:rsidRDefault="00737739" w:rsidP="005373C9">
            <w:pPr>
              <w:numPr>
                <w:ilvl w:val="0"/>
                <w:numId w:val="48"/>
              </w:numPr>
              <w:autoSpaceDE/>
              <w:autoSpaceDN/>
              <w:adjustRightInd/>
              <w:spacing w:line="276" w:lineRule="auto"/>
              <w:ind w:left="357" w:hanging="357"/>
              <w:contextualSpacing/>
              <w:jc w:val="both"/>
              <w:rPr>
                <w:rFonts w:asciiTheme="minorHAnsi" w:eastAsiaTheme="minorHAnsi" w:hAnsiTheme="minorHAnsi" w:cstheme="minorHAnsi"/>
                <w:kern w:val="0"/>
              </w:rPr>
            </w:pPr>
            <w:r w:rsidRPr="00737739">
              <w:rPr>
                <w:rFonts w:asciiTheme="minorHAnsi" w:eastAsiaTheme="minorHAnsi" w:hAnsiTheme="minorHAnsi" w:cstheme="minorHAnsi"/>
                <w:kern w:val="0"/>
              </w:rPr>
              <w:t xml:space="preserve">podpisanie umów/porozumień z </w:t>
            </w:r>
            <w:r w:rsidR="001E1F4C">
              <w:rPr>
                <w:rFonts w:asciiTheme="minorHAnsi" w:eastAsiaTheme="minorHAnsi" w:hAnsiTheme="minorHAnsi" w:cstheme="minorHAnsi"/>
                <w:kern w:val="0"/>
              </w:rPr>
              <w:t>wykonawcami</w:t>
            </w:r>
            <w:r w:rsidR="001E1F4C" w:rsidRPr="00737739">
              <w:rPr>
                <w:rFonts w:asciiTheme="minorHAnsi" w:eastAsiaTheme="minorHAnsi" w:hAnsiTheme="minorHAnsi" w:cstheme="minorHAnsi"/>
                <w:kern w:val="0"/>
              </w:rPr>
              <w:t xml:space="preserve"> </w:t>
            </w:r>
            <w:r w:rsidRPr="00737739">
              <w:rPr>
                <w:rFonts w:asciiTheme="minorHAnsi" w:eastAsiaTheme="minorHAnsi" w:hAnsiTheme="minorHAnsi" w:cstheme="minorHAnsi"/>
                <w:kern w:val="0"/>
              </w:rPr>
              <w:t>zadania, rozl</w:t>
            </w:r>
            <w:r w:rsidR="00FC518A">
              <w:rPr>
                <w:rFonts w:asciiTheme="minorHAnsi" w:eastAsiaTheme="minorHAnsi" w:hAnsiTheme="minorHAnsi" w:cstheme="minorHAnsi"/>
                <w:kern w:val="0"/>
              </w:rPr>
              <w:t>iczenie zadań i sprawozdawczość,</w:t>
            </w:r>
          </w:p>
          <w:p w14:paraId="60375813" w14:textId="718BE566" w:rsidR="00737739" w:rsidRDefault="00FC518A" w:rsidP="005373C9">
            <w:pPr>
              <w:numPr>
                <w:ilvl w:val="0"/>
                <w:numId w:val="48"/>
              </w:numPr>
              <w:autoSpaceDE/>
              <w:autoSpaceDN/>
              <w:adjustRightInd/>
              <w:spacing w:line="276" w:lineRule="auto"/>
              <w:ind w:left="357" w:hanging="357"/>
              <w:contextualSpacing/>
              <w:jc w:val="both"/>
              <w:rPr>
                <w:rFonts w:asciiTheme="minorHAnsi" w:eastAsiaTheme="minorHAnsi" w:hAnsiTheme="minorHAnsi" w:cstheme="minorHAnsi"/>
                <w:kern w:val="0"/>
              </w:rPr>
            </w:pPr>
            <w:r>
              <w:rPr>
                <w:rFonts w:asciiTheme="minorHAnsi" w:eastAsiaTheme="minorHAnsi" w:hAnsiTheme="minorHAnsi" w:cstheme="minorHAnsi"/>
                <w:kern w:val="0"/>
              </w:rPr>
              <w:t>r</w:t>
            </w:r>
            <w:r w:rsidR="00737739" w:rsidRPr="00737739">
              <w:rPr>
                <w:rFonts w:asciiTheme="minorHAnsi" w:eastAsiaTheme="minorHAnsi" w:hAnsiTheme="minorHAnsi" w:cstheme="minorHAnsi"/>
                <w:kern w:val="0"/>
              </w:rPr>
              <w:t xml:space="preserve">ealizacja </w:t>
            </w:r>
            <w:r w:rsidR="00BA137D">
              <w:rPr>
                <w:rFonts w:asciiTheme="minorHAnsi" w:eastAsiaTheme="minorHAnsi" w:hAnsiTheme="minorHAnsi" w:cstheme="minorHAnsi"/>
                <w:kern w:val="0"/>
              </w:rPr>
              <w:t xml:space="preserve">przypisanych </w:t>
            </w:r>
            <w:r w:rsidR="00646F96">
              <w:rPr>
                <w:rFonts w:asciiTheme="minorHAnsi" w:eastAsiaTheme="minorHAnsi" w:hAnsiTheme="minorHAnsi" w:cstheme="minorHAnsi"/>
                <w:kern w:val="0"/>
              </w:rPr>
              <w:t>zadań</w:t>
            </w:r>
            <w:r w:rsidR="00737739" w:rsidRPr="00737739">
              <w:rPr>
                <w:rFonts w:asciiTheme="minorHAnsi" w:eastAsiaTheme="minorHAnsi" w:hAnsiTheme="minorHAnsi" w:cstheme="minorHAnsi"/>
                <w:kern w:val="0"/>
              </w:rPr>
              <w:t xml:space="preserve"> systemowych</w:t>
            </w:r>
            <w:r>
              <w:rPr>
                <w:rFonts w:asciiTheme="minorHAnsi" w:eastAsiaTheme="minorHAnsi" w:hAnsiTheme="minorHAnsi" w:cstheme="minorHAnsi"/>
                <w:kern w:val="0"/>
              </w:rPr>
              <w:t>,</w:t>
            </w:r>
          </w:p>
          <w:p w14:paraId="0F4F176F" w14:textId="7691CEAB" w:rsidR="000D08F4" w:rsidRPr="00925A2E" w:rsidRDefault="000D08F4" w:rsidP="005373C9">
            <w:pPr>
              <w:numPr>
                <w:ilvl w:val="0"/>
                <w:numId w:val="48"/>
              </w:numPr>
              <w:autoSpaceDE/>
              <w:autoSpaceDN/>
              <w:adjustRightInd/>
              <w:spacing w:line="276" w:lineRule="auto"/>
              <w:ind w:left="357" w:hanging="357"/>
              <w:contextualSpacing/>
              <w:jc w:val="both"/>
              <w:rPr>
                <w:rFonts w:asciiTheme="minorHAnsi" w:eastAsiaTheme="minorHAnsi" w:hAnsiTheme="minorHAnsi" w:cstheme="minorHAnsi"/>
                <w:kern w:val="0"/>
              </w:rPr>
            </w:pPr>
            <w:r w:rsidRPr="00925A2E">
              <w:rPr>
                <w:rFonts w:asciiTheme="minorHAnsi" w:hAnsiTheme="minorHAnsi" w:cstheme="minorHAnsi"/>
                <w:szCs w:val="24"/>
              </w:rPr>
              <w:t>przekaz</w:t>
            </w:r>
            <w:r>
              <w:rPr>
                <w:rFonts w:asciiTheme="minorHAnsi" w:hAnsiTheme="minorHAnsi" w:cstheme="minorHAnsi"/>
                <w:szCs w:val="24"/>
              </w:rPr>
              <w:t>ywanie</w:t>
            </w:r>
            <w:r w:rsidRPr="00925A2E">
              <w:rPr>
                <w:rFonts w:asciiTheme="minorHAnsi" w:hAnsiTheme="minorHAnsi" w:cstheme="minorHAnsi"/>
                <w:szCs w:val="24"/>
              </w:rPr>
              <w:t xml:space="preserve"> MSWiA zbiorcze</w:t>
            </w:r>
            <w:r>
              <w:rPr>
                <w:rFonts w:asciiTheme="minorHAnsi" w:hAnsiTheme="minorHAnsi" w:cstheme="minorHAnsi"/>
                <w:szCs w:val="24"/>
              </w:rPr>
              <w:t>go</w:t>
            </w:r>
            <w:r w:rsidRPr="00925A2E">
              <w:rPr>
                <w:rFonts w:asciiTheme="minorHAnsi" w:hAnsiTheme="minorHAnsi" w:cstheme="minorHAnsi"/>
                <w:szCs w:val="24"/>
              </w:rPr>
              <w:t xml:space="preserve"> sprawozdani</w:t>
            </w:r>
            <w:r>
              <w:rPr>
                <w:rFonts w:asciiTheme="minorHAnsi" w:hAnsiTheme="minorHAnsi" w:cstheme="minorHAnsi"/>
                <w:szCs w:val="24"/>
              </w:rPr>
              <w:t>a</w:t>
            </w:r>
            <w:r w:rsidRPr="00925A2E">
              <w:rPr>
                <w:rFonts w:asciiTheme="minorHAnsi" w:hAnsiTheme="minorHAnsi" w:cstheme="minorHAnsi"/>
                <w:szCs w:val="24"/>
              </w:rPr>
              <w:t xml:space="preserve"> z realizacji zadań na terenie województw</w:t>
            </w:r>
            <w:r>
              <w:rPr>
                <w:rFonts w:asciiTheme="minorHAnsi" w:hAnsiTheme="minorHAnsi" w:cstheme="minorHAnsi"/>
                <w:szCs w:val="24"/>
              </w:rPr>
              <w:t>a</w:t>
            </w:r>
            <w:r w:rsidRPr="00925A2E">
              <w:rPr>
                <w:rFonts w:asciiTheme="minorHAnsi" w:hAnsiTheme="minorHAnsi" w:cstheme="minorHAnsi"/>
                <w:szCs w:val="24"/>
              </w:rPr>
              <w:t xml:space="preserve"> z minionego roku </w:t>
            </w:r>
            <w:r>
              <w:rPr>
                <w:rFonts w:asciiTheme="minorHAnsi" w:hAnsiTheme="minorHAnsi" w:cstheme="minorHAnsi"/>
                <w:szCs w:val="24"/>
              </w:rPr>
              <w:t>(</w:t>
            </w:r>
            <w:r w:rsidRPr="00925A2E">
              <w:rPr>
                <w:rFonts w:asciiTheme="minorHAnsi" w:hAnsiTheme="minorHAnsi" w:cstheme="minorHAnsi"/>
                <w:szCs w:val="24"/>
              </w:rPr>
              <w:t>do końca lutego każdego roku</w:t>
            </w:r>
            <w:r>
              <w:rPr>
                <w:rFonts w:asciiTheme="minorHAnsi" w:hAnsiTheme="minorHAnsi" w:cstheme="minorHAnsi"/>
                <w:szCs w:val="24"/>
              </w:rPr>
              <w:t>)</w:t>
            </w:r>
            <w:r w:rsidR="00FC518A">
              <w:rPr>
                <w:rFonts w:asciiTheme="minorHAnsi" w:hAnsiTheme="minorHAnsi" w:cstheme="minorHAnsi"/>
                <w:szCs w:val="24"/>
              </w:rPr>
              <w:t>,</w:t>
            </w:r>
          </w:p>
          <w:p w14:paraId="027BA10A" w14:textId="1E1AACBF" w:rsidR="00BA137D" w:rsidRPr="00683F91" w:rsidRDefault="00FC518A" w:rsidP="005373C9">
            <w:pPr>
              <w:numPr>
                <w:ilvl w:val="0"/>
                <w:numId w:val="48"/>
              </w:numPr>
              <w:autoSpaceDE/>
              <w:autoSpaceDN/>
              <w:adjustRightInd/>
              <w:spacing w:line="276" w:lineRule="auto"/>
              <w:ind w:left="357" w:hanging="357"/>
              <w:contextualSpacing/>
              <w:jc w:val="both"/>
              <w:rPr>
                <w:rFonts w:asciiTheme="minorHAnsi" w:eastAsiaTheme="minorHAnsi" w:hAnsiTheme="minorHAnsi" w:cstheme="minorHAnsi"/>
                <w:i/>
                <w:kern w:val="0"/>
              </w:rPr>
            </w:pPr>
            <w:r>
              <w:rPr>
                <w:rFonts w:asciiTheme="minorHAnsi" w:eastAsiaTheme="minorHAnsi" w:hAnsiTheme="minorHAnsi" w:cstheme="minorHAnsi"/>
                <w:kern w:val="0"/>
              </w:rPr>
              <w:t>b</w:t>
            </w:r>
            <w:r w:rsidR="00192FED" w:rsidRPr="00925A2E">
              <w:rPr>
                <w:rFonts w:asciiTheme="minorHAnsi" w:eastAsiaTheme="minorHAnsi" w:hAnsiTheme="minorHAnsi" w:cstheme="minorHAnsi"/>
                <w:kern w:val="0"/>
              </w:rPr>
              <w:t xml:space="preserve">ieżąca współpraca z MSWiA w </w:t>
            </w:r>
            <w:r w:rsidR="001E1F4C">
              <w:rPr>
                <w:rFonts w:asciiTheme="minorHAnsi" w:eastAsiaTheme="minorHAnsi" w:hAnsiTheme="minorHAnsi" w:cstheme="minorHAnsi"/>
                <w:kern w:val="0"/>
              </w:rPr>
              <w:t xml:space="preserve">ramach realizacji </w:t>
            </w:r>
            <w:r w:rsidR="001E1F4C" w:rsidRPr="00683F91">
              <w:rPr>
                <w:rFonts w:asciiTheme="minorHAnsi" w:eastAsiaTheme="minorHAnsi" w:hAnsiTheme="minorHAnsi" w:cstheme="minorHAnsi"/>
                <w:i/>
                <w:kern w:val="0"/>
              </w:rPr>
              <w:t>Programu integracji 2021</w:t>
            </w:r>
            <w:r w:rsidR="00E52490" w:rsidRPr="00925A2E">
              <w:rPr>
                <w:rFonts w:asciiTheme="minorHAnsi" w:hAnsiTheme="minorHAnsi" w:cstheme="minorHAnsi"/>
                <w:szCs w:val="24"/>
              </w:rPr>
              <w:t>–</w:t>
            </w:r>
            <w:r w:rsidR="001E1F4C" w:rsidRPr="00683F91">
              <w:rPr>
                <w:rFonts w:asciiTheme="minorHAnsi" w:eastAsiaTheme="minorHAnsi" w:hAnsiTheme="minorHAnsi" w:cstheme="minorHAnsi"/>
                <w:i/>
                <w:kern w:val="0"/>
              </w:rPr>
              <w:t>2030</w:t>
            </w:r>
            <w:r w:rsidRPr="00683F91">
              <w:rPr>
                <w:rFonts w:asciiTheme="minorHAnsi" w:eastAsiaTheme="minorHAnsi" w:hAnsiTheme="minorHAnsi" w:cstheme="minorHAnsi"/>
                <w:i/>
                <w:kern w:val="0"/>
              </w:rPr>
              <w:t>,</w:t>
            </w:r>
          </w:p>
          <w:p w14:paraId="0A5E1936" w14:textId="255B433B" w:rsidR="00BA137D" w:rsidRDefault="0065201D" w:rsidP="005373C9">
            <w:pPr>
              <w:numPr>
                <w:ilvl w:val="0"/>
                <w:numId w:val="48"/>
              </w:numPr>
              <w:autoSpaceDE/>
              <w:autoSpaceDN/>
              <w:adjustRightInd/>
              <w:spacing w:line="276" w:lineRule="auto"/>
              <w:ind w:left="357" w:hanging="357"/>
              <w:contextualSpacing/>
              <w:jc w:val="both"/>
              <w:rPr>
                <w:rFonts w:asciiTheme="minorHAnsi" w:eastAsiaTheme="minorHAnsi" w:hAnsiTheme="minorHAnsi" w:cstheme="minorHAnsi"/>
                <w:kern w:val="0"/>
              </w:rPr>
            </w:pPr>
            <w:r w:rsidRPr="00BA137D">
              <w:rPr>
                <w:rFonts w:asciiTheme="minorHAnsi" w:hAnsiTheme="minorHAnsi" w:cstheme="minorHAnsi"/>
                <w:kern w:val="0"/>
                <w:szCs w:val="24"/>
              </w:rPr>
              <w:t xml:space="preserve">monitorowanie realizacji poszczególnych projektów i ich kontrola, rozliczenie zadań pod kątem finansowym </w:t>
            </w:r>
            <w:r w:rsidR="00205838" w:rsidRPr="00BA137D">
              <w:rPr>
                <w:rFonts w:asciiTheme="minorHAnsi" w:hAnsiTheme="minorHAnsi" w:cstheme="minorHAnsi"/>
                <w:kern w:val="0"/>
                <w:szCs w:val="24"/>
              </w:rPr>
              <w:t>i</w:t>
            </w:r>
            <w:r w:rsidR="00205838">
              <w:rPr>
                <w:rFonts w:asciiTheme="minorHAnsi" w:hAnsiTheme="minorHAnsi" w:cstheme="minorHAnsi"/>
                <w:kern w:val="0"/>
                <w:szCs w:val="24"/>
              </w:rPr>
              <w:t> </w:t>
            </w:r>
            <w:r w:rsidRPr="00BA137D">
              <w:rPr>
                <w:rFonts w:asciiTheme="minorHAnsi" w:hAnsiTheme="minorHAnsi" w:cstheme="minorHAnsi"/>
                <w:kern w:val="0"/>
                <w:szCs w:val="24"/>
              </w:rPr>
              <w:t>merytorycznym,</w:t>
            </w:r>
          </w:p>
          <w:p w14:paraId="68B6CF61" w14:textId="0061EC2A" w:rsidR="00BA137D" w:rsidRDefault="0065201D" w:rsidP="005373C9">
            <w:pPr>
              <w:numPr>
                <w:ilvl w:val="0"/>
                <w:numId w:val="48"/>
              </w:numPr>
              <w:autoSpaceDE/>
              <w:autoSpaceDN/>
              <w:adjustRightInd/>
              <w:spacing w:line="276" w:lineRule="auto"/>
              <w:ind w:left="357" w:hanging="357"/>
              <w:contextualSpacing/>
              <w:jc w:val="both"/>
              <w:rPr>
                <w:rFonts w:asciiTheme="minorHAnsi" w:eastAsiaTheme="minorHAnsi" w:hAnsiTheme="minorHAnsi" w:cstheme="minorHAnsi"/>
                <w:kern w:val="0"/>
              </w:rPr>
            </w:pPr>
            <w:r w:rsidRPr="00BA137D">
              <w:rPr>
                <w:rFonts w:asciiTheme="minorHAnsi" w:hAnsiTheme="minorHAnsi" w:cstheme="minorHAnsi"/>
                <w:kern w:val="0"/>
                <w:szCs w:val="24"/>
              </w:rPr>
              <w:t xml:space="preserve">organizacja szkoleń dla potencjalnych wnioskodawców </w:t>
            </w:r>
            <w:r w:rsidRPr="00BA137D">
              <w:rPr>
                <w:rFonts w:asciiTheme="minorHAnsi" w:hAnsiTheme="minorHAnsi" w:cstheme="minorHAnsi"/>
                <w:i/>
                <w:kern w:val="0"/>
                <w:szCs w:val="24"/>
              </w:rPr>
              <w:t>Programu integracji 2021</w:t>
            </w:r>
            <w:r w:rsidR="00E52490" w:rsidRPr="00925A2E">
              <w:rPr>
                <w:rFonts w:asciiTheme="minorHAnsi" w:hAnsiTheme="minorHAnsi" w:cstheme="minorHAnsi"/>
                <w:szCs w:val="24"/>
              </w:rPr>
              <w:t>–</w:t>
            </w:r>
            <w:r w:rsidRPr="00BA137D">
              <w:rPr>
                <w:rFonts w:asciiTheme="minorHAnsi" w:hAnsiTheme="minorHAnsi" w:cstheme="minorHAnsi"/>
                <w:i/>
                <w:kern w:val="0"/>
                <w:szCs w:val="24"/>
              </w:rPr>
              <w:t>2030</w:t>
            </w:r>
            <w:r w:rsidRPr="00BA137D">
              <w:rPr>
                <w:rFonts w:asciiTheme="minorHAnsi" w:hAnsiTheme="minorHAnsi" w:cstheme="minorHAnsi"/>
                <w:kern w:val="0"/>
                <w:szCs w:val="24"/>
              </w:rPr>
              <w:t>,</w:t>
            </w:r>
          </w:p>
          <w:p w14:paraId="354E7CAA" w14:textId="77777777" w:rsidR="00BA137D" w:rsidRDefault="0065201D" w:rsidP="005373C9">
            <w:pPr>
              <w:numPr>
                <w:ilvl w:val="0"/>
                <w:numId w:val="48"/>
              </w:numPr>
              <w:autoSpaceDE/>
              <w:autoSpaceDN/>
              <w:adjustRightInd/>
              <w:spacing w:line="276" w:lineRule="auto"/>
              <w:ind w:left="357" w:hanging="357"/>
              <w:contextualSpacing/>
              <w:jc w:val="both"/>
              <w:rPr>
                <w:rFonts w:asciiTheme="minorHAnsi" w:eastAsiaTheme="minorHAnsi" w:hAnsiTheme="minorHAnsi" w:cstheme="minorHAnsi"/>
                <w:kern w:val="0"/>
              </w:rPr>
            </w:pPr>
            <w:r w:rsidRPr="00BA137D">
              <w:rPr>
                <w:rFonts w:asciiTheme="minorHAnsi" w:hAnsiTheme="minorHAnsi" w:cstheme="minorHAnsi"/>
                <w:kern w:val="0"/>
                <w:szCs w:val="24"/>
              </w:rPr>
              <w:t xml:space="preserve">aktywna pomoc w przygotowaniu zadań w ramach </w:t>
            </w:r>
            <w:r w:rsidRPr="00BA137D">
              <w:rPr>
                <w:rFonts w:asciiTheme="minorHAnsi" w:hAnsiTheme="minorHAnsi" w:cstheme="minorHAnsi"/>
                <w:i/>
                <w:kern w:val="0"/>
                <w:szCs w:val="24"/>
              </w:rPr>
              <w:t>Programu</w:t>
            </w:r>
            <w:r w:rsidRPr="00BA137D">
              <w:rPr>
                <w:rFonts w:asciiTheme="minorHAnsi" w:hAnsiTheme="minorHAnsi" w:cstheme="minorHAnsi"/>
                <w:kern w:val="0"/>
                <w:szCs w:val="24"/>
              </w:rPr>
              <w:t>, ich realizacji i rozliczeniu,</w:t>
            </w:r>
          </w:p>
          <w:p w14:paraId="6AE8848C" w14:textId="47ADB364" w:rsidR="00BA137D" w:rsidRDefault="0065201D" w:rsidP="005373C9">
            <w:pPr>
              <w:numPr>
                <w:ilvl w:val="0"/>
                <w:numId w:val="48"/>
              </w:numPr>
              <w:autoSpaceDE/>
              <w:autoSpaceDN/>
              <w:adjustRightInd/>
              <w:spacing w:line="276" w:lineRule="auto"/>
              <w:ind w:left="357" w:hanging="357"/>
              <w:contextualSpacing/>
              <w:jc w:val="both"/>
              <w:rPr>
                <w:rFonts w:asciiTheme="minorHAnsi" w:eastAsiaTheme="minorHAnsi" w:hAnsiTheme="minorHAnsi" w:cstheme="minorHAnsi"/>
                <w:kern w:val="0"/>
              </w:rPr>
            </w:pPr>
            <w:r w:rsidRPr="00BA137D">
              <w:rPr>
                <w:rFonts w:asciiTheme="minorHAnsi" w:hAnsiTheme="minorHAnsi" w:cstheme="minorHAnsi"/>
                <w:kern w:val="0"/>
                <w:szCs w:val="24"/>
              </w:rPr>
              <w:t xml:space="preserve">monitoring realizacji </w:t>
            </w:r>
            <w:r w:rsidRPr="00683F91">
              <w:rPr>
                <w:rFonts w:asciiTheme="minorHAnsi" w:hAnsiTheme="minorHAnsi" w:cstheme="minorHAnsi"/>
                <w:i/>
                <w:kern w:val="0"/>
                <w:szCs w:val="24"/>
              </w:rPr>
              <w:t>Programu integracji 2021</w:t>
            </w:r>
            <w:r w:rsidR="00E52490" w:rsidRPr="00925A2E">
              <w:rPr>
                <w:rFonts w:asciiTheme="minorHAnsi" w:hAnsiTheme="minorHAnsi" w:cstheme="minorHAnsi"/>
                <w:szCs w:val="24"/>
              </w:rPr>
              <w:t>–</w:t>
            </w:r>
            <w:r w:rsidRPr="00683F91">
              <w:rPr>
                <w:rFonts w:asciiTheme="minorHAnsi" w:hAnsiTheme="minorHAnsi" w:cstheme="minorHAnsi"/>
                <w:i/>
                <w:kern w:val="0"/>
                <w:szCs w:val="24"/>
              </w:rPr>
              <w:t>2030</w:t>
            </w:r>
            <w:r w:rsidRPr="00706803">
              <w:rPr>
                <w:rFonts w:asciiTheme="minorHAnsi" w:hAnsiTheme="minorHAnsi" w:cstheme="minorHAnsi"/>
                <w:kern w:val="0"/>
                <w:szCs w:val="24"/>
              </w:rPr>
              <w:t xml:space="preserve"> </w:t>
            </w:r>
            <w:r w:rsidRPr="00BA137D">
              <w:rPr>
                <w:rFonts w:asciiTheme="minorHAnsi" w:hAnsiTheme="minorHAnsi" w:cstheme="minorHAnsi"/>
                <w:kern w:val="0"/>
                <w:szCs w:val="24"/>
              </w:rPr>
              <w:t>na terenie województwa,</w:t>
            </w:r>
          </w:p>
          <w:p w14:paraId="1687C49E" w14:textId="6DC7DCA4" w:rsidR="00BA137D" w:rsidRDefault="0065201D" w:rsidP="005373C9">
            <w:pPr>
              <w:numPr>
                <w:ilvl w:val="0"/>
                <w:numId w:val="48"/>
              </w:numPr>
              <w:autoSpaceDE/>
              <w:autoSpaceDN/>
              <w:adjustRightInd/>
              <w:spacing w:line="276" w:lineRule="auto"/>
              <w:ind w:left="357" w:hanging="357"/>
              <w:contextualSpacing/>
              <w:jc w:val="both"/>
              <w:rPr>
                <w:rFonts w:asciiTheme="minorHAnsi" w:eastAsiaTheme="minorHAnsi" w:hAnsiTheme="minorHAnsi" w:cstheme="minorHAnsi"/>
                <w:kern w:val="0"/>
              </w:rPr>
            </w:pPr>
            <w:r w:rsidRPr="00BA137D">
              <w:rPr>
                <w:rFonts w:asciiTheme="minorHAnsi" w:hAnsiTheme="minorHAnsi" w:cstheme="minorHAnsi"/>
                <w:kern w:val="0"/>
                <w:szCs w:val="24"/>
              </w:rPr>
              <w:lastRenderedPageBreak/>
              <w:t xml:space="preserve">promocja </w:t>
            </w:r>
            <w:r w:rsidRPr="00683F91">
              <w:rPr>
                <w:rFonts w:asciiTheme="minorHAnsi" w:hAnsiTheme="minorHAnsi" w:cstheme="minorHAnsi"/>
                <w:i/>
                <w:kern w:val="0"/>
                <w:szCs w:val="24"/>
              </w:rPr>
              <w:t>Programu integracji 2021</w:t>
            </w:r>
            <w:r w:rsidR="00E52490" w:rsidRPr="00925A2E">
              <w:rPr>
                <w:rFonts w:asciiTheme="minorHAnsi" w:hAnsiTheme="minorHAnsi" w:cstheme="minorHAnsi"/>
                <w:szCs w:val="24"/>
              </w:rPr>
              <w:t>–</w:t>
            </w:r>
            <w:r w:rsidRPr="00683F91">
              <w:rPr>
                <w:rFonts w:asciiTheme="minorHAnsi" w:hAnsiTheme="minorHAnsi" w:cstheme="minorHAnsi"/>
                <w:i/>
                <w:kern w:val="0"/>
                <w:szCs w:val="24"/>
              </w:rPr>
              <w:t>2030</w:t>
            </w:r>
            <w:r w:rsidRPr="00706803">
              <w:rPr>
                <w:rFonts w:asciiTheme="minorHAnsi" w:hAnsiTheme="minorHAnsi" w:cstheme="minorHAnsi"/>
                <w:kern w:val="0"/>
                <w:szCs w:val="24"/>
              </w:rPr>
              <w:t xml:space="preserve"> </w:t>
            </w:r>
            <w:r w:rsidRPr="00BA137D">
              <w:rPr>
                <w:rFonts w:asciiTheme="minorHAnsi" w:hAnsiTheme="minorHAnsi" w:cstheme="minorHAnsi"/>
                <w:kern w:val="0"/>
                <w:szCs w:val="24"/>
              </w:rPr>
              <w:t>na terenie województwa, w tym zwłaszcza w</w:t>
            </w:r>
            <w:r w:rsidR="00742ADD">
              <w:rPr>
                <w:rFonts w:asciiTheme="minorHAnsi" w:hAnsiTheme="minorHAnsi" w:cstheme="minorHAnsi"/>
                <w:kern w:val="0"/>
                <w:szCs w:val="24"/>
              </w:rPr>
              <w:t xml:space="preserve"> </w:t>
            </w:r>
            <w:r w:rsidRPr="00BA137D">
              <w:rPr>
                <w:rFonts w:asciiTheme="minorHAnsi" w:hAnsiTheme="minorHAnsi" w:cstheme="minorHAnsi"/>
                <w:kern w:val="0"/>
                <w:szCs w:val="24"/>
              </w:rPr>
              <w:t>mediach,</w:t>
            </w:r>
          </w:p>
          <w:p w14:paraId="3356ABE9" w14:textId="5D8A39E4" w:rsidR="0065201D" w:rsidRPr="00BA137D" w:rsidRDefault="0065201D" w:rsidP="005373C9">
            <w:pPr>
              <w:numPr>
                <w:ilvl w:val="0"/>
                <w:numId w:val="48"/>
              </w:numPr>
              <w:autoSpaceDE/>
              <w:autoSpaceDN/>
              <w:adjustRightInd/>
              <w:spacing w:line="276" w:lineRule="auto"/>
              <w:ind w:left="357" w:hanging="357"/>
              <w:contextualSpacing/>
              <w:jc w:val="both"/>
              <w:rPr>
                <w:rFonts w:asciiTheme="minorHAnsi" w:eastAsiaTheme="minorHAnsi" w:hAnsiTheme="minorHAnsi" w:cstheme="minorHAnsi"/>
                <w:kern w:val="0"/>
              </w:rPr>
            </w:pPr>
            <w:r w:rsidRPr="00BA137D">
              <w:rPr>
                <w:rFonts w:asciiTheme="minorHAnsi" w:hAnsiTheme="minorHAnsi" w:cstheme="minorHAnsi"/>
                <w:kern w:val="0"/>
                <w:szCs w:val="24"/>
              </w:rPr>
              <w:t>upowszechnianie wypracowanych lokalnie dobrych praktyk</w:t>
            </w:r>
            <w:r w:rsidR="00FC518A">
              <w:rPr>
                <w:rFonts w:asciiTheme="minorHAnsi" w:hAnsiTheme="minorHAnsi" w:cstheme="minorHAnsi"/>
                <w:kern w:val="0"/>
                <w:szCs w:val="24"/>
              </w:rPr>
              <w:t>.</w:t>
            </w:r>
          </w:p>
        </w:tc>
      </w:tr>
      <w:tr w:rsidR="00737739" w:rsidRPr="00737739" w14:paraId="07324380" w14:textId="77777777" w:rsidTr="0065201D">
        <w:trPr>
          <w:jc w:val="center"/>
        </w:trPr>
        <w:tc>
          <w:tcPr>
            <w:tcW w:w="498" w:type="dxa"/>
            <w:shd w:val="clear" w:color="auto" w:fill="44546A" w:themeFill="text2"/>
            <w:vAlign w:val="center"/>
          </w:tcPr>
          <w:p w14:paraId="70CED562" w14:textId="1A914670" w:rsidR="00737739" w:rsidRPr="00737739" w:rsidRDefault="00737739" w:rsidP="00737739">
            <w:pPr>
              <w:autoSpaceDE/>
              <w:autoSpaceDN/>
              <w:adjustRightInd/>
              <w:spacing w:line="240" w:lineRule="auto"/>
              <w:rPr>
                <w:rFonts w:asciiTheme="minorHAnsi" w:eastAsiaTheme="minorHAnsi" w:hAnsiTheme="minorHAnsi" w:cstheme="minorHAnsi"/>
                <w:b/>
                <w:color w:val="FFFFFF" w:themeColor="background1"/>
                <w:kern w:val="0"/>
              </w:rPr>
            </w:pPr>
            <w:r w:rsidRPr="00737739">
              <w:rPr>
                <w:rFonts w:asciiTheme="minorHAnsi" w:eastAsiaTheme="minorHAnsi" w:hAnsiTheme="minorHAnsi" w:cstheme="minorHAnsi"/>
                <w:b/>
                <w:color w:val="FFFFFF" w:themeColor="background1"/>
                <w:kern w:val="0"/>
              </w:rPr>
              <w:lastRenderedPageBreak/>
              <w:t>4</w:t>
            </w:r>
          </w:p>
        </w:tc>
        <w:tc>
          <w:tcPr>
            <w:tcW w:w="2191" w:type="dxa"/>
            <w:shd w:val="clear" w:color="auto" w:fill="44546A" w:themeFill="text2"/>
            <w:vAlign w:val="center"/>
          </w:tcPr>
          <w:p w14:paraId="49DD033E" w14:textId="77777777" w:rsidR="00737739" w:rsidRPr="00737739" w:rsidRDefault="00737739" w:rsidP="00737739">
            <w:pPr>
              <w:autoSpaceDE/>
              <w:autoSpaceDN/>
              <w:adjustRightInd/>
              <w:spacing w:line="240" w:lineRule="auto"/>
              <w:jc w:val="center"/>
              <w:rPr>
                <w:rFonts w:asciiTheme="minorHAnsi" w:eastAsiaTheme="minorHAnsi" w:hAnsiTheme="minorHAnsi" w:cstheme="minorHAnsi"/>
                <w:b/>
                <w:color w:val="FFFFFF" w:themeColor="background1"/>
                <w:kern w:val="0"/>
              </w:rPr>
            </w:pPr>
            <w:r w:rsidRPr="00737739">
              <w:rPr>
                <w:rFonts w:asciiTheme="minorHAnsi" w:eastAsiaTheme="minorHAnsi" w:hAnsiTheme="minorHAnsi" w:cstheme="minorHAnsi"/>
                <w:b/>
                <w:color w:val="FFFFFF" w:themeColor="background1"/>
                <w:kern w:val="0"/>
              </w:rPr>
              <w:t>Wykonawca zadania</w:t>
            </w:r>
          </w:p>
        </w:tc>
        <w:tc>
          <w:tcPr>
            <w:tcW w:w="6378" w:type="dxa"/>
          </w:tcPr>
          <w:p w14:paraId="3ED23811" w14:textId="33250E59" w:rsidR="00737739" w:rsidRPr="00737739" w:rsidRDefault="00737739" w:rsidP="005373C9">
            <w:pPr>
              <w:numPr>
                <w:ilvl w:val="0"/>
                <w:numId w:val="49"/>
              </w:numPr>
              <w:autoSpaceDE/>
              <w:autoSpaceDN/>
              <w:adjustRightInd/>
              <w:spacing w:line="276" w:lineRule="auto"/>
              <w:ind w:left="357" w:hanging="357"/>
              <w:contextualSpacing/>
              <w:jc w:val="both"/>
              <w:rPr>
                <w:rFonts w:asciiTheme="minorHAnsi" w:eastAsiaTheme="minorHAnsi" w:hAnsiTheme="minorHAnsi" w:cstheme="minorHAnsi"/>
                <w:kern w:val="0"/>
              </w:rPr>
            </w:pPr>
            <w:r w:rsidRPr="00737739">
              <w:rPr>
                <w:rFonts w:asciiTheme="minorHAnsi" w:eastAsiaTheme="minorHAnsi" w:hAnsiTheme="minorHAnsi" w:cstheme="minorHAnsi"/>
                <w:kern w:val="0"/>
              </w:rPr>
              <w:t>Terminowe złożenie wnio</w:t>
            </w:r>
            <w:r w:rsidR="00192FED" w:rsidRPr="00925A2E">
              <w:rPr>
                <w:rFonts w:asciiTheme="minorHAnsi" w:eastAsiaTheme="minorHAnsi" w:hAnsiTheme="minorHAnsi" w:cstheme="minorHAnsi"/>
                <w:kern w:val="0"/>
              </w:rPr>
              <w:t>sku i jego ewentualna korekta w </w:t>
            </w:r>
            <w:r w:rsidRPr="00737739">
              <w:rPr>
                <w:rFonts w:asciiTheme="minorHAnsi" w:eastAsiaTheme="minorHAnsi" w:hAnsiTheme="minorHAnsi" w:cstheme="minorHAnsi"/>
                <w:kern w:val="0"/>
              </w:rPr>
              <w:t>porozumieniu z UW</w:t>
            </w:r>
            <w:r w:rsidR="007D4AD6">
              <w:rPr>
                <w:rFonts w:asciiTheme="minorHAnsi" w:eastAsiaTheme="minorHAnsi" w:hAnsiTheme="minorHAnsi" w:cstheme="minorHAnsi"/>
                <w:kern w:val="0"/>
              </w:rPr>
              <w:t>,</w:t>
            </w:r>
          </w:p>
          <w:p w14:paraId="21BDB626" w14:textId="27A40A7B" w:rsidR="00737739" w:rsidRPr="00737739" w:rsidRDefault="007D4AD6" w:rsidP="005373C9">
            <w:pPr>
              <w:numPr>
                <w:ilvl w:val="0"/>
                <w:numId w:val="49"/>
              </w:numPr>
              <w:autoSpaceDE/>
              <w:autoSpaceDN/>
              <w:adjustRightInd/>
              <w:spacing w:line="276" w:lineRule="auto"/>
              <w:ind w:left="357" w:hanging="357"/>
              <w:contextualSpacing/>
              <w:jc w:val="both"/>
              <w:rPr>
                <w:rFonts w:asciiTheme="minorHAnsi" w:eastAsiaTheme="minorHAnsi" w:hAnsiTheme="minorHAnsi" w:cstheme="minorHAnsi"/>
                <w:kern w:val="0"/>
              </w:rPr>
            </w:pPr>
            <w:r>
              <w:rPr>
                <w:rFonts w:asciiTheme="minorHAnsi" w:eastAsiaTheme="minorHAnsi" w:hAnsiTheme="minorHAnsi" w:cstheme="minorHAnsi"/>
                <w:kern w:val="0"/>
              </w:rPr>
              <w:t>r</w:t>
            </w:r>
            <w:r w:rsidR="00737739" w:rsidRPr="00737739">
              <w:rPr>
                <w:rFonts w:asciiTheme="minorHAnsi" w:eastAsiaTheme="minorHAnsi" w:hAnsiTheme="minorHAnsi" w:cstheme="minorHAnsi"/>
                <w:kern w:val="0"/>
              </w:rPr>
              <w:t>ealizacja zadania i</w:t>
            </w:r>
            <w:r>
              <w:rPr>
                <w:rFonts w:asciiTheme="minorHAnsi" w:eastAsiaTheme="minorHAnsi" w:hAnsiTheme="minorHAnsi" w:cstheme="minorHAnsi"/>
                <w:kern w:val="0"/>
              </w:rPr>
              <w:t xml:space="preserve"> sprawozdanie z jego realizacji,</w:t>
            </w:r>
          </w:p>
          <w:p w14:paraId="3B4FD153" w14:textId="0C4D23EA" w:rsidR="00BA137D" w:rsidRDefault="007D4AD6" w:rsidP="005373C9">
            <w:pPr>
              <w:numPr>
                <w:ilvl w:val="0"/>
                <w:numId w:val="49"/>
              </w:numPr>
              <w:autoSpaceDE/>
              <w:autoSpaceDN/>
              <w:adjustRightInd/>
              <w:spacing w:line="276" w:lineRule="auto"/>
              <w:ind w:left="357" w:hanging="357"/>
              <w:contextualSpacing/>
              <w:jc w:val="both"/>
              <w:rPr>
                <w:rFonts w:asciiTheme="minorHAnsi" w:eastAsiaTheme="minorHAnsi" w:hAnsiTheme="minorHAnsi" w:cstheme="minorHAnsi"/>
                <w:kern w:val="0"/>
              </w:rPr>
            </w:pPr>
            <w:r>
              <w:rPr>
                <w:rFonts w:asciiTheme="minorHAnsi" w:eastAsiaTheme="minorHAnsi" w:hAnsiTheme="minorHAnsi" w:cstheme="minorHAnsi"/>
                <w:kern w:val="0"/>
              </w:rPr>
              <w:t>u</w:t>
            </w:r>
            <w:r w:rsidR="00737739" w:rsidRPr="00737739">
              <w:rPr>
                <w:rFonts w:asciiTheme="minorHAnsi" w:eastAsiaTheme="minorHAnsi" w:hAnsiTheme="minorHAnsi" w:cstheme="minorHAnsi"/>
                <w:kern w:val="0"/>
              </w:rPr>
              <w:t xml:space="preserve">dział w ewaluacji </w:t>
            </w:r>
            <w:r w:rsidR="00737739" w:rsidRPr="00737739">
              <w:rPr>
                <w:rFonts w:asciiTheme="minorHAnsi" w:eastAsiaTheme="minorHAnsi" w:hAnsiTheme="minorHAnsi" w:cstheme="minorHAnsi"/>
                <w:i/>
                <w:kern w:val="0"/>
              </w:rPr>
              <w:t>Programu</w:t>
            </w:r>
            <w:r>
              <w:rPr>
                <w:rFonts w:asciiTheme="minorHAnsi" w:eastAsiaTheme="minorHAnsi" w:hAnsiTheme="minorHAnsi" w:cstheme="minorHAnsi"/>
                <w:i/>
                <w:kern w:val="0"/>
              </w:rPr>
              <w:t>,</w:t>
            </w:r>
          </w:p>
          <w:p w14:paraId="67901E31" w14:textId="3ADF3E0D" w:rsidR="00BA137D" w:rsidRDefault="0065201D" w:rsidP="005373C9">
            <w:pPr>
              <w:numPr>
                <w:ilvl w:val="0"/>
                <w:numId w:val="49"/>
              </w:numPr>
              <w:autoSpaceDE/>
              <w:autoSpaceDN/>
              <w:adjustRightInd/>
              <w:spacing w:line="276" w:lineRule="auto"/>
              <w:ind w:left="357" w:hanging="357"/>
              <w:contextualSpacing/>
              <w:jc w:val="both"/>
              <w:rPr>
                <w:rFonts w:asciiTheme="minorHAnsi" w:eastAsiaTheme="minorHAnsi" w:hAnsiTheme="minorHAnsi" w:cstheme="minorHAnsi"/>
                <w:kern w:val="0"/>
              </w:rPr>
            </w:pPr>
            <w:r w:rsidRPr="00BA137D">
              <w:rPr>
                <w:rFonts w:asciiTheme="minorHAnsi" w:hAnsiTheme="minorHAnsi" w:cstheme="minorHAnsi"/>
                <w:kern w:val="0"/>
                <w:szCs w:val="24"/>
              </w:rPr>
              <w:t>JST mają obowiązek konsultowania projektów działań z przedstawicielami lokalnej społeczności romskiej,</w:t>
            </w:r>
          </w:p>
          <w:p w14:paraId="06019EB5" w14:textId="7D5F6289" w:rsidR="0065201D" w:rsidRPr="00BA137D" w:rsidRDefault="0065201D" w:rsidP="005373C9">
            <w:pPr>
              <w:numPr>
                <w:ilvl w:val="0"/>
                <w:numId w:val="49"/>
              </w:numPr>
              <w:autoSpaceDE/>
              <w:autoSpaceDN/>
              <w:adjustRightInd/>
              <w:spacing w:line="276" w:lineRule="auto"/>
              <w:ind w:left="357" w:hanging="357"/>
              <w:contextualSpacing/>
              <w:jc w:val="both"/>
              <w:rPr>
                <w:rFonts w:asciiTheme="minorHAnsi" w:eastAsiaTheme="minorHAnsi" w:hAnsiTheme="minorHAnsi" w:cstheme="minorHAnsi"/>
                <w:kern w:val="0"/>
              </w:rPr>
            </w:pPr>
            <w:r w:rsidRPr="00BA137D">
              <w:rPr>
                <w:rFonts w:asciiTheme="minorHAnsi" w:hAnsiTheme="minorHAnsi" w:cstheme="minorHAnsi"/>
                <w:kern w:val="0"/>
                <w:szCs w:val="24"/>
              </w:rPr>
              <w:t xml:space="preserve">po uzyskaniu decyzji </w:t>
            </w:r>
            <w:r w:rsidR="00BA137D" w:rsidRPr="00BA137D">
              <w:rPr>
                <w:rFonts w:asciiTheme="minorHAnsi" w:hAnsiTheme="minorHAnsi" w:cstheme="minorHAnsi"/>
                <w:kern w:val="0"/>
                <w:szCs w:val="24"/>
              </w:rPr>
              <w:t>MSWiA o podziale środków</w:t>
            </w:r>
            <w:r w:rsidRPr="00BA137D">
              <w:rPr>
                <w:rFonts w:asciiTheme="minorHAnsi" w:hAnsiTheme="minorHAnsi" w:cstheme="minorHAnsi"/>
                <w:kern w:val="0"/>
                <w:szCs w:val="24"/>
              </w:rPr>
              <w:t xml:space="preserve"> wykonawcy zadań umieszczają informację o przyznanych środkach na stronach internetowych urzędu/organizacji i w mediach społecznościowych (jeśli posiadają na nich konta) oraz informują media lokalne o realizowanych zadaniach w celu promocji realizowanych działań, zgodnie z 4.6.6. tego </w:t>
            </w:r>
            <w:r w:rsidR="00BA137D">
              <w:rPr>
                <w:rFonts w:asciiTheme="minorHAnsi" w:hAnsiTheme="minorHAnsi" w:cstheme="minorHAnsi"/>
                <w:kern w:val="0"/>
                <w:szCs w:val="24"/>
              </w:rPr>
              <w:t>dokumentu.</w:t>
            </w:r>
          </w:p>
        </w:tc>
      </w:tr>
      <w:tr w:rsidR="00737739" w:rsidRPr="00737739" w14:paraId="08B8F2AF" w14:textId="77777777" w:rsidTr="0065201D">
        <w:trPr>
          <w:jc w:val="center"/>
        </w:trPr>
        <w:tc>
          <w:tcPr>
            <w:tcW w:w="498" w:type="dxa"/>
            <w:shd w:val="clear" w:color="auto" w:fill="44546A" w:themeFill="text2"/>
            <w:vAlign w:val="center"/>
          </w:tcPr>
          <w:p w14:paraId="2E542C64" w14:textId="5247F27B" w:rsidR="00737739" w:rsidRPr="00737739" w:rsidRDefault="00737739" w:rsidP="00737739">
            <w:pPr>
              <w:autoSpaceDE/>
              <w:autoSpaceDN/>
              <w:adjustRightInd/>
              <w:spacing w:line="240" w:lineRule="auto"/>
              <w:rPr>
                <w:rFonts w:asciiTheme="minorHAnsi" w:eastAsiaTheme="minorHAnsi" w:hAnsiTheme="minorHAnsi" w:cstheme="minorHAnsi"/>
                <w:b/>
                <w:color w:val="FFFFFF" w:themeColor="background1"/>
                <w:kern w:val="0"/>
              </w:rPr>
            </w:pPr>
            <w:r w:rsidRPr="00737739">
              <w:rPr>
                <w:rFonts w:asciiTheme="minorHAnsi" w:eastAsiaTheme="minorHAnsi" w:hAnsiTheme="minorHAnsi" w:cstheme="minorHAnsi"/>
                <w:b/>
                <w:color w:val="FFFFFF" w:themeColor="background1"/>
                <w:kern w:val="0"/>
              </w:rPr>
              <w:t>5</w:t>
            </w:r>
          </w:p>
        </w:tc>
        <w:tc>
          <w:tcPr>
            <w:tcW w:w="2191" w:type="dxa"/>
            <w:shd w:val="clear" w:color="auto" w:fill="44546A" w:themeFill="text2"/>
            <w:vAlign w:val="center"/>
          </w:tcPr>
          <w:p w14:paraId="6E37B637" w14:textId="4D3D7AD4" w:rsidR="00737739" w:rsidRPr="00146039" w:rsidRDefault="00737739" w:rsidP="001C2953">
            <w:pPr>
              <w:autoSpaceDE/>
              <w:autoSpaceDN/>
              <w:adjustRightInd/>
              <w:spacing w:line="240" w:lineRule="auto"/>
              <w:jc w:val="center"/>
              <w:rPr>
                <w:rFonts w:asciiTheme="minorHAnsi" w:eastAsiaTheme="minorHAnsi" w:hAnsiTheme="minorHAnsi" w:cstheme="minorHAnsi"/>
                <w:b/>
                <w:color w:val="FFFFFF" w:themeColor="background1"/>
                <w:kern w:val="0"/>
              </w:rPr>
            </w:pPr>
            <w:r w:rsidRPr="00146039">
              <w:rPr>
                <w:rFonts w:asciiTheme="minorHAnsi" w:eastAsiaTheme="minorHAnsi" w:hAnsiTheme="minorHAnsi" w:cstheme="minorHAnsi"/>
                <w:b/>
                <w:color w:val="FFFFFF" w:themeColor="background1"/>
                <w:kern w:val="0"/>
              </w:rPr>
              <w:t>MKDN</w:t>
            </w:r>
            <w:r w:rsidR="001C2953" w:rsidRPr="00146039">
              <w:rPr>
                <w:rFonts w:asciiTheme="minorHAnsi" w:eastAsiaTheme="minorHAnsi" w:hAnsiTheme="minorHAnsi" w:cstheme="minorHAnsi"/>
                <w:b/>
                <w:color w:val="FFFFFF" w:themeColor="background1"/>
                <w:kern w:val="0"/>
              </w:rPr>
              <w:t>iS</w:t>
            </w:r>
          </w:p>
        </w:tc>
        <w:tc>
          <w:tcPr>
            <w:tcW w:w="6378" w:type="dxa"/>
          </w:tcPr>
          <w:p w14:paraId="00EBDAC1" w14:textId="0377051D" w:rsidR="001E1F4C" w:rsidRDefault="00737739" w:rsidP="005373C9">
            <w:pPr>
              <w:numPr>
                <w:ilvl w:val="0"/>
                <w:numId w:val="39"/>
              </w:numPr>
              <w:autoSpaceDE/>
              <w:autoSpaceDN/>
              <w:adjustRightInd/>
              <w:spacing w:line="276" w:lineRule="auto"/>
              <w:ind w:left="357" w:hanging="357"/>
              <w:contextualSpacing/>
              <w:jc w:val="both"/>
              <w:rPr>
                <w:rFonts w:asciiTheme="minorHAnsi" w:eastAsiaTheme="minorHAnsi" w:hAnsiTheme="minorHAnsi" w:cstheme="minorHAnsi"/>
                <w:kern w:val="0"/>
              </w:rPr>
            </w:pPr>
            <w:r w:rsidRPr="00737739">
              <w:rPr>
                <w:rFonts w:asciiTheme="minorHAnsi" w:eastAsiaTheme="minorHAnsi" w:hAnsiTheme="minorHAnsi" w:cstheme="minorHAnsi"/>
                <w:kern w:val="0"/>
              </w:rPr>
              <w:t>Wspieranie zadań dotyczących kultury romskiej i coroczne przekazanie informacji dotyczących finansowania zadań związanych z kulturą romską</w:t>
            </w:r>
            <w:r w:rsidR="007D4AD6">
              <w:rPr>
                <w:rFonts w:asciiTheme="minorHAnsi" w:eastAsiaTheme="minorHAnsi" w:hAnsiTheme="minorHAnsi" w:cstheme="minorHAnsi"/>
                <w:kern w:val="0"/>
              </w:rPr>
              <w:t>,</w:t>
            </w:r>
          </w:p>
          <w:p w14:paraId="0E4F067F" w14:textId="27687B96" w:rsidR="00737739" w:rsidRPr="001E1F4C" w:rsidRDefault="007D4AD6" w:rsidP="00E52490">
            <w:pPr>
              <w:numPr>
                <w:ilvl w:val="0"/>
                <w:numId w:val="39"/>
              </w:numPr>
              <w:autoSpaceDE/>
              <w:autoSpaceDN/>
              <w:adjustRightInd/>
              <w:spacing w:line="276" w:lineRule="auto"/>
              <w:ind w:left="357" w:hanging="357"/>
              <w:contextualSpacing/>
              <w:jc w:val="both"/>
              <w:rPr>
                <w:rFonts w:asciiTheme="minorHAnsi" w:eastAsiaTheme="minorHAnsi" w:hAnsiTheme="minorHAnsi" w:cstheme="minorHAnsi"/>
                <w:kern w:val="0"/>
              </w:rPr>
            </w:pPr>
            <w:r>
              <w:rPr>
                <w:rFonts w:asciiTheme="minorHAnsi" w:eastAsiaTheme="minorHAnsi" w:hAnsiTheme="minorHAnsi" w:cstheme="minorHAnsi"/>
                <w:kern w:val="0"/>
              </w:rPr>
              <w:t>b</w:t>
            </w:r>
            <w:r w:rsidR="00737739" w:rsidRPr="001E1F4C">
              <w:rPr>
                <w:rFonts w:asciiTheme="minorHAnsi" w:eastAsiaTheme="minorHAnsi" w:hAnsiTheme="minorHAnsi" w:cstheme="minorHAnsi"/>
                <w:kern w:val="0"/>
              </w:rPr>
              <w:t>ieżąca współpraca z innymi ministerstwami, urzędami wojewódzkimi i innymi podmiotami w </w:t>
            </w:r>
            <w:r w:rsidR="001E1F4C" w:rsidRPr="001E1F4C">
              <w:rPr>
                <w:rFonts w:asciiTheme="minorHAnsi" w:eastAsiaTheme="minorHAnsi" w:hAnsiTheme="minorHAnsi" w:cstheme="minorHAnsi"/>
                <w:kern w:val="0"/>
              </w:rPr>
              <w:t xml:space="preserve">ramach realizacji </w:t>
            </w:r>
            <w:r w:rsidR="001E1F4C" w:rsidRPr="007D4AD6">
              <w:rPr>
                <w:rFonts w:asciiTheme="minorHAnsi" w:eastAsiaTheme="minorHAnsi" w:hAnsiTheme="minorHAnsi" w:cstheme="minorHAnsi"/>
                <w:i/>
                <w:kern w:val="0"/>
              </w:rPr>
              <w:t>Programu integracji 2021</w:t>
            </w:r>
            <w:r w:rsidR="00E52490" w:rsidRPr="00925A2E">
              <w:rPr>
                <w:rFonts w:asciiTheme="minorHAnsi" w:hAnsiTheme="minorHAnsi" w:cstheme="minorHAnsi"/>
                <w:szCs w:val="24"/>
              </w:rPr>
              <w:t>–</w:t>
            </w:r>
            <w:r w:rsidR="001E1F4C" w:rsidRPr="007D4AD6">
              <w:rPr>
                <w:rFonts w:asciiTheme="minorHAnsi" w:eastAsiaTheme="minorHAnsi" w:hAnsiTheme="minorHAnsi" w:cstheme="minorHAnsi"/>
                <w:i/>
                <w:kern w:val="0"/>
              </w:rPr>
              <w:t>2030</w:t>
            </w:r>
            <w:r w:rsidR="00737739" w:rsidRPr="001E1F4C">
              <w:rPr>
                <w:rFonts w:asciiTheme="minorHAnsi" w:eastAsiaTheme="minorHAnsi" w:hAnsiTheme="minorHAnsi" w:cstheme="minorHAnsi"/>
                <w:kern w:val="0"/>
              </w:rPr>
              <w:t>.</w:t>
            </w:r>
          </w:p>
        </w:tc>
      </w:tr>
      <w:tr w:rsidR="00737739" w:rsidRPr="00737739" w14:paraId="1A272709" w14:textId="77777777" w:rsidTr="0065201D">
        <w:trPr>
          <w:jc w:val="center"/>
        </w:trPr>
        <w:tc>
          <w:tcPr>
            <w:tcW w:w="498" w:type="dxa"/>
            <w:shd w:val="clear" w:color="auto" w:fill="44546A" w:themeFill="text2"/>
            <w:vAlign w:val="center"/>
          </w:tcPr>
          <w:p w14:paraId="3A42CE0F" w14:textId="2D2E3093" w:rsidR="00737739" w:rsidRPr="00737739" w:rsidRDefault="00737739" w:rsidP="00737739">
            <w:pPr>
              <w:autoSpaceDE/>
              <w:autoSpaceDN/>
              <w:adjustRightInd/>
              <w:spacing w:line="240" w:lineRule="auto"/>
              <w:rPr>
                <w:rFonts w:asciiTheme="minorHAnsi" w:eastAsiaTheme="minorHAnsi" w:hAnsiTheme="minorHAnsi" w:cstheme="minorHAnsi"/>
                <w:b/>
                <w:color w:val="FFFFFF" w:themeColor="background1"/>
                <w:kern w:val="0"/>
              </w:rPr>
            </w:pPr>
            <w:r w:rsidRPr="00737739">
              <w:rPr>
                <w:rFonts w:asciiTheme="minorHAnsi" w:eastAsiaTheme="minorHAnsi" w:hAnsiTheme="minorHAnsi" w:cstheme="minorHAnsi"/>
                <w:b/>
                <w:color w:val="FFFFFF" w:themeColor="background1"/>
                <w:kern w:val="0"/>
              </w:rPr>
              <w:t>6</w:t>
            </w:r>
          </w:p>
        </w:tc>
        <w:tc>
          <w:tcPr>
            <w:tcW w:w="2191" w:type="dxa"/>
            <w:shd w:val="clear" w:color="auto" w:fill="44546A" w:themeFill="text2"/>
            <w:vAlign w:val="center"/>
          </w:tcPr>
          <w:p w14:paraId="2FE7EEEA" w14:textId="77777777" w:rsidR="00737739" w:rsidRPr="00146039" w:rsidRDefault="00737739" w:rsidP="00737739">
            <w:pPr>
              <w:autoSpaceDE/>
              <w:autoSpaceDN/>
              <w:adjustRightInd/>
              <w:spacing w:line="240" w:lineRule="auto"/>
              <w:jc w:val="center"/>
              <w:rPr>
                <w:rFonts w:asciiTheme="minorHAnsi" w:eastAsiaTheme="minorHAnsi" w:hAnsiTheme="minorHAnsi" w:cstheme="minorHAnsi"/>
                <w:b/>
                <w:color w:val="FFFFFF" w:themeColor="background1"/>
                <w:kern w:val="0"/>
              </w:rPr>
            </w:pPr>
            <w:r w:rsidRPr="00146039">
              <w:rPr>
                <w:rFonts w:asciiTheme="minorHAnsi" w:eastAsiaTheme="minorHAnsi" w:hAnsiTheme="minorHAnsi" w:cstheme="minorHAnsi"/>
                <w:b/>
                <w:color w:val="FFFFFF" w:themeColor="background1"/>
                <w:kern w:val="0"/>
              </w:rPr>
              <w:t>MRPiPS</w:t>
            </w:r>
          </w:p>
        </w:tc>
        <w:tc>
          <w:tcPr>
            <w:tcW w:w="6378" w:type="dxa"/>
          </w:tcPr>
          <w:p w14:paraId="016EFE87" w14:textId="6E59F4A5" w:rsidR="00737739" w:rsidRPr="001E1F4C" w:rsidRDefault="0063601D" w:rsidP="00E52490">
            <w:pPr>
              <w:numPr>
                <w:ilvl w:val="0"/>
                <w:numId w:val="53"/>
              </w:numPr>
              <w:autoSpaceDE/>
              <w:autoSpaceDN/>
              <w:adjustRightInd/>
              <w:spacing w:line="276" w:lineRule="auto"/>
              <w:ind w:left="357" w:hanging="357"/>
              <w:contextualSpacing/>
              <w:jc w:val="both"/>
              <w:rPr>
                <w:rFonts w:asciiTheme="minorHAnsi" w:eastAsiaTheme="minorHAnsi" w:hAnsiTheme="minorHAnsi" w:cstheme="minorHAnsi"/>
                <w:kern w:val="0"/>
              </w:rPr>
            </w:pPr>
            <w:r>
              <w:rPr>
                <w:rFonts w:asciiTheme="minorHAnsi" w:eastAsiaTheme="minorHAnsi" w:hAnsiTheme="minorHAnsi" w:cstheme="minorHAnsi"/>
                <w:kern w:val="0"/>
              </w:rPr>
              <w:t>B</w:t>
            </w:r>
            <w:r w:rsidR="00737739" w:rsidRPr="001E1F4C">
              <w:rPr>
                <w:rFonts w:asciiTheme="minorHAnsi" w:eastAsiaTheme="minorHAnsi" w:hAnsiTheme="minorHAnsi" w:cstheme="minorHAnsi"/>
                <w:kern w:val="0"/>
              </w:rPr>
              <w:t>ieżąca wsp</w:t>
            </w:r>
            <w:r w:rsidR="00192FED" w:rsidRPr="001E1F4C">
              <w:rPr>
                <w:rFonts w:asciiTheme="minorHAnsi" w:eastAsiaTheme="minorHAnsi" w:hAnsiTheme="minorHAnsi" w:cstheme="minorHAnsi"/>
                <w:kern w:val="0"/>
              </w:rPr>
              <w:t xml:space="preserve">ółpraca z </w:t>
            </w:r>
            <w:r w:rsidR="001E1F4C">
              <w:rPr>
                <w:rFonts w:asciiTheme="minorHAnsi" w:eastAsiaTheme="minorHAnsi" w:hAnsiTheme="minorHAnsi" w:cstheme="minorHAnsi"/>
                <w:kern w:val="0"/>
              </w:rPr>
              <w:t xml:space="preserve">MSWiA </w:t>
            </w:r>
            <w:r w:rsidR="00737739" w:rsidRPr="001E1F4C">
              <w:rPr>
                <w:rFonts w:asciiTheme="minorHAnsi" w:eastAsiaTheme="minorHAnsi" w:hAnsiTheme="minorHAnsi" w:cstheme="minorHAnsi"/>
                <w:kern w:val="0"/>
              </w:rPr>
              <w:t>i innymi podmiotami w</w:t>
            </w:r>
            <w:r w:rsidR="005A6102">
              <w:rPr>
                <w:rFonts w:asciiTheme="minorHAnsi" w:eastAsiaTheme="minorHAnsi" w:hAnsiTheme="minorHAnsi" w:cstheme="minorHAnsi"/>
                <w:kern w:val="0"/>
              </w:rPr>
              <w:t xml:space="preserve"> </w:t>
            </w:r>
            <w:r w:rsidR="001E1F4C" w:rsidRPr="001E1F4C">
              <w:rPr>
                <w:rFonts w:asciiTheme="minorHAnsi" w:eastAsiaTheme="minorHAnsi" w:hAnsiTheme="minorHAnsi" w:cstheme="minorHAnsi"/>
                <w:kern w:val="0"/>
              </w:rPr>
              <w:t xml:space="preserve">ramach realizacji </w:t>
            </w:r>
            <w:r w:rsidR="001E1F4C" w:rsidRPr="007D4AD6">
              <w:rPr>
                <w:rFonts w:asciiTheme="minorHAnsi" w:eastAsiaTheme="minorHAnsi" w:hAnsiTheme="minorHAnsi" w:cstheme="minorHAnsi"/>
                <w:i/>
                <w:kern w:val="0"/>
              </w:rPr>
              <w:t>Programu integracji 2021</w:t>
            </w:r>
            <w:r w:rsidR="00E52490" w:rsidRPr="00925A2E">
              <w:rPr>
                <w:rFonts w:asciiTheme="minorHAnsi" w:hAnsiTheme="minorHAnsi" w:cstheme="minorHAnsi"/>
                <w:szCs w:val="24"/>
              </w:rPr>
              <w:t>–</w:t>
            </w:r>
            <w:r w:rsidR="001E1F4C" w:rsidRPr="007D4AD6">
              <w:rPr>
                <w:rFonts w:asciiTheme="minorHAnsi" w:eastAsiaTheme="minorHAnsi" w:hAnsiTheme="minorHAnsi" w:cstheme="minorHAnsi"/>
                <w:i/>
                <w:kern w:val="0"/>
              </w:rPr>
              <w:t>2030</w:t>
            </w:r>
            <w:r w:rsidR="00737739" w:rsidRPr="001E1F4C">
              <w:rPr>
                <w:rFonts w:asciiTheme="minorHAnsi" w:eastAsiaTheme="minorHAnsi" w:hAnsiTheme="minorHAnsi" w:cstheme="minorHAnsi"/>
                <w:kern w:val="0"/>
              </w:rPr>
              <w:t>.</w:t>
            </w:r>
          </w:p>
        </w:tc>
      </w:tr>
      <w:tr w:rsidR="00651CB0" w:rsidRPr="00737739" w14:paraId="68ABB304" w14:textId="77777777" w:rsidTr="0065201D">
        <w:trPr>
          <w:jc w:val="center"/>
        </w:trPr>
        <w:tc>
          <w:tcPr>
            <w:tcW w:w="498" w:type="dxa"/>
            <w:shd w:val="clear" w:color="auto" w:fill="44546A" w:themeFill="text2"/>
            <w:vAlign w:val="center"/>
          </w:tcPr>
          <w:p w14:paraId="29089145" w14:textId="073A64EE" w:rsidR="00651CB0" w:rsidRPr="00737739" w:rsidRDefault="00651CB0" w:rsidP="00737739">
            <w:pPr>
              <w:autoSpaceDE/>
              <w:autoSpaceDN/>
              <w:adjustRightInd/>
              <w:spacing w:line="240" w:lineRule="auto"/>
              <w:rPr>
                <w:rFonts w:asciiTheme="minorHAnsi" w:eastAsiaTheme="minorHAnsi" w:hAnsiTheme="minorHAnsi" w:cstheme="minorHAnsi"/>
                <w:b/>
                <w:color w:val="FFFFFF" w:themeColor="background1"/>
                <w:kern w:val="0"/>
              </w:rPr>
            </w:pPr>
            <w:r>
              <w:rPr>
                <w:rFonts w:asciiTheme="minorHAnsi" w:eastAsiaTheme="minorHAnsi" w:hAnsiTheme="minorHAnsi" w:cstheme="minorHAnsi"/>
                <w:b/>
                <w:color w:val="FFFFFF" w:themeColor="background1"/>
                <w:kern w:val="0"/>
              </w:rPr>
              <w:t>7</w:t>
            </w:r>
          </w:p>
        </w:tc>
        <w:tc>
          <w:tcPr>
            <w:tcW w:w="2191" w:type="dxa"/>
            <w:shd w:val="clear" w:color="auto" w:fill="44546A" w:themeFill="text2"/>
            <w:vAlign w:val="center"/>
          </w:tcPr>
          <w:p w14:paraId="48B9C5EE" w14:textId="3B692B48" w:rsidR="00651CB0" w:rsidRPr="00146039" w:rsidRDefault="00FD57FB" w:rsidP="00737739">
            <w:pPr>
              <w:autoSpaceDE/>
              <w:autoSpaceDN/>
              <w:adjustRightInd/>
              <w:spacing w:line="240" w:lineRule="auto"/>
              <w:jc w:val="center"/>
              <w:rPr>
                <w:rFonts w:asciiTheme="minorHAnsi" w:eastAsiaTheme="minorHAnsi" w:hAnsiTheme="minorHAnsi" w:cstheme="minorHAnsi"/>
                <w:b/>
                <w:color w:val="FFFFFF" w:themeColor="background1"/>
                <w:kern w:val="0"/>
              </w:rPr>
            </w:pPr>
            <w:r w:rsidRPr="00514217">
              <w:rPr>
                <w:rFonts w:asciiTheme="minorHAnsi" w:eastAsiaTheme="minorHAnsi" w:hAnsiTheme="minorHAnsi" w:cstheme="minorHAnsi"/>
                <w:b/>
                <w:color w:val="FFFFFF" w:themeColor="background1"/>
                <w:kern w:val="0"/>
              </w:rPr>
              <w:t>Instutucja/e zarządzająca/e środkami EFS+ w zakresie aktywizacji Romów</w:t>
            </w:r>
          </w:p>
        </w:tc>
        <w:tc>
          <w:tcPr>
            <w:tcW w:w="6378" w:type="dxa"/>
          </w:tcPr>
          <w:p w14:paraId="12A27183" w14:textId="0C0B3EE7" w:rsidR="00651CB0" w:rsidRPr="00146039" w:rsidRDefault="00651CB0" w:rsidP="00651CB0">
            <w:pPr>
              <w:pStyle w:val="Akapitzlist"/>
              <w:numPr>
                <w:ilvl w:val="0"/>
                <w:numId w:val="57"/>
              </w:numPr>
              <w:autoSpaceDE/>
              <w:autoSpaceDN/>
              <w:adjustRightInd/>
              <w:spacing w:line="276" w:lineRule="auto"/>
              <w:ind w:left="317"/>
              <w:jc w:val="both"/>
              <w:rPr>
                <w:rFonts w:asciiTheme="minorHAnsi" w:eastAsiaTheme="minorHAnsi" w:hAnsiTheme="minorHAnsi" w:cstheme="minorHAnsi"/>
              </w:rPr>
            </w:pPr>
            <w:r w:rsidRPr="00146039">
              <w:rPr>
                <w:rFonts w:asciiTheme="minorHAnsi" w:eastAsiaTheme="minorHAnsi" w:hAnsiTheme="minorHAnsi" w:cstheme="minorHAnsi"/>
              </w:rPr>
              <w:t>Realizacja działań in</w:t>
            </w:r>
            <w:r w:rsidR="008A5B51" w:rsidRPr="00146039">
              <w:rPr>
                <w:rFonts w:asciiTheme="minorHAnsi" w:eastAsiaTheme="minorHAnsi" w:hAnsiTheme="minorHAnsi" w:cstheme="minorHAnsi"/>
              </w:rPr>
              <w:t xml:space="preserve">kluzywnych </w:t>
            </w:r>
            <w:r w:rsidRPr="00146039">
              <w:rPr>
                <w:rFonts w:asciiTheme="minorHAnsi" w:eastAsiaTheme="minorHAnsi" w:hAnsiTheme="minorHAnsi" w:cstheme="minorHAnsi"/>
              </w:rPr>
              <w:t xml:space="preserve">skierowanych do </w:t>
            </w:r>
            <w:r w:rsidR="008A5B51" w:rsidRPr="00146039">
              <w:rPr>
                <w:rFonts w:asciiTheme="minorHAnsi" w:eastAsiaTheme="minorHAnsi" w:hAnsiTheme="minorHAnsi" w:cstheme="minorHAnsi"/>
              </w:rPr>
              <w:t>grup zagrożonych wykluczeniem społecznym, w tym Romów,</w:t>
            </w:r>
            <w:r w:rsidR="00B63659">
              <w:rPr>
                <w:rFonts w:asciiTheme="minorHAnsi" w:eastAsiaTheme="minorHAnsi" w:hAnsiTheme="minorHAnsi" w:cstheme="minorHAnsi"/>
              </w:rPr>
              <w:t xml:space="preserve"> </w:t>
            </w:r>
            <w:r w:rsidR="008A5B51" w:rsidRPr="00146039">
              <w:rPr>
                <w:rFonts w:asciiTheme="minorHAnsi" w:eastAsiaTheme="minorHAnsi" w:hAnsiTheme="minorHAnsi" w:cstheme="minorHAnsi"/>
              </w:rPr>
              <w:t xml:space="preserve">realizowanych </w:t>
            </w:r>
            <w:r w:rsidRPr="00146039">
              <w:rPr>
                <w:rFonts w:asciiTheme="minorHAnsi" w:eastAsiaTheme="minorHAnsi" w:hAnsiTheme="minorHAnsi" w:cstheme="minorHAnsi"/>
              </w:rPr>
              <w:t xml:space="preserve">w ramach środków EFS+ i coroczne przekazywanie DWRMNiE </w:t>
            </w:r>
            <w:r w:rsidR="008A5B51" w:rsidRPr="00146039">
              <w:rPr>
                <w:rFonts w:asciiTheme="minorHAnsi" w:eastAsiaTheme="minorHAnsi" w:hAnsiTheme="minorHAnsi" w:cstheme="minorHAnsi"/>
              </w:rPr>
              <w:t>danych dotyczących tych działań.</w:t>
            </w:r>
          </w:p>
          <w:p w14:paraId="19EB0857" w14:textId="77777777" w:rsidR="00651CB0" w:rsidRPr="00146039" w:rsidRDefault="00651CB0" w:rsidP="00651CB0">
            <w:pPr>
              <w:autoSpaceDE/>
              <w:autoSpaceDN/>
              <w:adjustRightInd/>
              <w:spacing w:line="276" w:lineRule="auto"/>
              <w:contextualSpacing/>
              <w:jc w:val="both"/>
              <w:rPr>
                <w:rFonts w:asciiTheme="minorHAnsi" w:eastAsiaTheme="minorHAnsi" w:hAnsiTheme="minorHAnsi" w:cstheme="minorHAnsi"/>
                <w:kern w:val="0"/>
              </w:rPr>
            </w:pPr>
          </w:p>
        </w:tc>
      </w:tr>
      <w:tr w:rsidR="00737739" w:rsidRPr="00737739" w14:paraId="4D63EAEF" w14:textId="77777777" w:rsidTr="0065201D">
        <w:trPr>
          <w:jc w:val="center"/>
        </w:trPr>
        <w:tc>
          <w:tcPr>
            <w:tcW w:w="498" w:type="dxa"/>
            <w:shd w:val="clear" w:color="auto" w:fill="44546A" w:themeFill="text2"/>
            <w:vAlign w:val="center"/>
          </w:tcPr>
          <w:p w14:paraId="6B113B44" w14:textId="663EC2F2" w:rsidR="00737739" w:rsidRPr="00737739" w:rsidRDefault="00651CB0" w:rsidP="00737739">
            <w:pPr>
              <w:autoSpaceDE/>
              <w:autoSpaceDN/>
              <w:adjustRightInd/>
              <w:spacing w:line="240" w:lineRule="auto"/>
              <w:rPr>
                <w:rFonts w:asciiTheme="minorHAnsi" w:eastAsiaTheme="minorHAnsi" w:hAnsiTheme="minorHAnsi" w:cstheme="minorHAnsi"/>
                <w:b/>
                <w:color w:val="FFFFFF" w:themeColor="background1"/>
                <w:kern w:val="0"/>
              </w:rPr>
            </w:pPr>
            <w:r>
              <w:rPr>
                <w:rFonts w:asciiTheme="minorHAnsi" w:eastAsiaTheme="minorHAnsi" w:hAnsiTheme="minorHAnsi" w:cstheme="minorHAnsi"/>
                <w:b/>
                <w:color w:val="FFFFFF" w:themeColor="background1"/>
                <w:kern w:val="0"/>
              </w:rPr>
              <w:t>8</w:t>
            </w:r>
            <w:r w:rsidR="00737739" w:rsidRPr="00737739">
              <w:rPr>
                <w:rFonts w:asciiTheme="minorHAnsi" w:eastAsiaTheme="minorHAnsi" w:hAnsiTheme="minorHAnsi" w:cstheme="minorHAnsi"/>
                <w:b/>
                <w:color w:val="FFFFFF" w:themeColor="background1"/>
                <w:kern w:val="0"/>
              </w:rPr>
              <w:t xml:space="preserve"> </w:t>
            </w:r>
          </w:p>
        </w:tc>
        <w:tc>
          <w:tcPr>
            <w:tcW w:w="2191" w:type="dxa"/>
            <w:shd w:val="clear" w:color="auto" w:fill="44546A" w:themeFill="text2"/>
            <w:vAlign w:val="center"/>
          </w:tcPr>
          <w:p w14:paraId="0F1B917C" w14:textId="77777777" w:rsidR="00737739" w:rsidRPr="00737739" w:rsidRDefault="00737739" w:rsidP="00737739">
            <w:pPr>
              <w:autoSpaceDE/>
              <w:autoSpaceDN/>
              <w:adjustRightInd/>
              <w:spacing w:line="240" w:lineRule="auto"/>
              <w:jc w:val="center"/>
              <w:rPr>
                <w:rFonts w:asciiTheme="minorHAnsi" w:eastAsiaTheme="minorHAnsi" w:hAnsiTheme="minorHAnsi" w:cstheme="minorHAnsi"/>
                <w:b/>
                <w:color w:val="FFFFFF" w:themeColor="background1"/>
                <w:kern w:val="0"/>
              </w:rPr>
            </w:pPr>
            <w:r w:rsidRPr="00737739">
              <w:rPr>
                <w:rFonts w:asciiTheme="minorHAnsi" w:eastAsiaTheme="minorHAnsi" w:hAnsiTheme="minorHAnsi" w:cstheme="minorHAnsi"/>
                <w:b/>
                <w:color w:val="FFFFFF" w:themeColor="background1"/>
                <w:kern w:val="0"/>
              </w:rPr>
              <w:t>Pełnomocnik Rządu ds. równego traktowania</w:t>
            </w:r>
          </w:p>
        </w:tc>
        <w:tc>
          <w:tcPr>
            <w:tcW w:w="6378" w:type="dxa"/>
          </w:tcPr>
          <w:p w14:paraId="2FA901F6" w14:textId="64C5AD07" w:rsidR="00737739" w:rsidRPr="00737739" w:rsidRDefault="00737739" w:rsidP="005373C9">
            <w:pPr>
              <w:numPr>
                <w:ilvl w:val="0"/>
                <w:numId w:val="45"/>
              </w:numPr>
              <w:autoSpaceDE/>
              <w:autoSpaceDN/>
              <w:adjustRightInd/>
              <w:spacing w:line="276" w:lineRule="auto"/>
              <w:ind w:left="357" w:hanging="357"/>
              <w:contextualSpacing/>
              <w:jc w:val="both"/>
              <w:rPr>
                <w:rFonts w:asciiTheme="minorHAnsi" w:eastAsiaTheme="minorHAnsi" w:hAnsiTheme="minorHAnsi" w:cstheme="minorHAnsi"/>
                <w:kern w:val="0"/>
              </w:rPr>
            </w:pPr>
            <w:r w:rsidRPr="00737739">
              <w:rPr>
                <w:rFonts w:asciiTheme="minorHAnsi" w:eastAsiaTheme="minorHAnsi" w:hAnsiTheme="minorHAnsi" w:cstheme="minorHAnsi"/>
                <w:kern w:val="0"/>
              </w:rPr>
              <w:t>Włączanie w realizowan</w:t>
            </w:r>
            <w:r w:rsidR="00192FED" w:rsidRPr="00925A2E">
              <w:rPr>
                <w:rFonts w:asciiTheme="minorHAnsi" w:eastAsiaTheme="minorHAnsi" w:hAnsiTheme="minorHAnsi" w:cstheme="minorHAnsi"/>
                <w:kern w:val="0"/>
              </w:rPr>
              <w:t>e przez siebie zadania kobiet i</w:t>
            </w:r>
            <w:r w:rsidR="005A6102">
              <w:rPr>
                <w:rFonts w:asciiTheme="minorHAnsi" w:eastAsiaTheme="minorHAnsi" w:hAnsiTheme="minorHAnsi" w:cstheme="minorHAnsi"/>
                <w:kern w:val="0"/>
              </w:rPr>
              <w:t xml:space="preserve"> </w:t>
            </w:r>
            <w:r w:rsidRPr="00737739">
              <w:rPr>
                <w:rFonts w:asciiTheme="minorHAnsi" w:eastAsiaTheme="minorHAnsi" w:hAnsiTheme="minorHAnsi" w:cstheme="minorHAnsi"/>
                <w:kern w:val="0"/>
              </w:rPr>
              <w:t>dzi</w:t>
            </w:r>
            <w:r w:rsidR="007D4AD6">
              <w:rPr>
                <w:rFonts w:asciiTheme="minorHAnsi" w:eastAsiaTheme="minorHAnsi" w:hAnsiTheme="minorHAnsi" w:cstheme="minorHAnsi"/>
                <w:kern w:val="0"/>
              </w:rPr>
              <w:t>ewcząt ze społeczności romskiej,</w:t>
            </w:r>
          </w:p>
          <w:p w14:paraId="01BD11E3" w14:textId="2B5A96E9" w:rsidR="00737739" w:rsidRPr="00737739" w:rsidRDefault="007D4AD6" w:rsidP="00924D3C">
            <w:pPr>
              <w:numPr>
                <w:ilvl w:val="0"/>
                <w:numId w:val="45"/>
              </w:numPr>
              <w:autoSpaceDE/>
              <w:autoSpaceDN/>
              <w:adjustRightInd/>
              <w:spacing w:line="276" w:lineRule="auto"/>
              <w:ind w:left="357" w:hanging="357"/>
              <w:contextualSpacing/>
              <w:jc w:val="both"/>
              <w:rPr>
                <w:rFonts w:asciiTheme="minorHAnsi" w:eastAsiaTheme="minorHAnsi" w:hAnsiTheme="minorHAnsi" w:cstheme="minorHAnsi"/>
                <w:kern w:val="0"/>
              </w:rPr>
            </w:pPr>
            <w:r>
              <w:rPr>
                <w:rFonts w:asciiTheme="minorHAnsi" w:eastAsiaTheme="minorHAnsi" w:hAnsiTheme="minorHAnsi" w:cstheme="minorHAnsi"/>
                <w:kern w:val="0"/>
              </w:rPr>
              <w:t>b</w:t>
            </w:r>
            <w:r w:rsidR="00737739" w:rsidRPr="00737739">
              <w:rPr>
                <w:rFonts w:asciiTheme="minorHAnsi" w:eastAsiaTheme="minorHAnsi" w:hAnsiTheme="minorHAnsi" w:cstheme="minorHAnsi"/>
                <w:kern w:val="0"/>
              </w:rPr>
              <w:t>ieżąca współpraca z innymi ministerstwami, urzędami wojewódzkimi i innymi podmiotami w</w:t>
            </w:r>
            <w:r w:rsidR="005A6102">
              <w:rPr>
                <w:rFonts w:asciiTheme="minorHAnsi" w:eastAsiaTheme="minorHAnsi" w:hAnsiTheme="minorHAnsi" w:cstheme="minorHAnsi"/>
                <w:kern w:val="0"/>
              </w:rPr>
              <w:t xml:space="preserve"> </w:t>
            </w:r>
            <w:r w:rsidR="00192FED" w:rsidRPr="00925A2E">
              <w:rPr>
                <w:rFonts w:asciiTheme="minorHAnsi" w:eastAsiaTheme="minorHAnsi" w:hAnsiTheme="minorHAnsi" w:cstheme="minorHAnsi"/>
                <w:kern w:val="0"/>
              </w:rPr>
              <w:t>odniesieniu do</w:t>
            </w:r>
            <w:r w:rsidR="005A6102">
              <w:rPr>
                <w:rFonts w:asciiTheme="minorHAnsi" w:eastAsiaTheme="minorHAnsi" w:hAnsiTheme="minorHAnsi" w:cstheme="minorHAnsi"/>
                <w:kern w:val="0"/>
              </w:rPr>
              <w:t xml:space="preserve"> </w:t>
            </w:r>
            <w:r w:rsidR="00737739" w:rsidRPr="00737739">
              <w:rPr>
                <w:rFonts w:asciiTheme="minorHAnsi" w:eastAsiaTheme="minorHAnsi" w:hAnsiTheme="minorHAnsi" w:cstheme="minorHAnsi"/>
                <w:kern w:val="0"/>
              </w:rPr>
              <w:t>polityki na rzecz Romów.</w:t>
            </w:r>
          </w:p>
        </w:tc>
      </w:tr>
      <w:tr w:rsidR="00737739" w:rsidRPr="00737739" w14:paraId="7F537867" w14:textId="77777777" w:rsidTr="0065201D">
        <w:trPr>
          <w:jc w:val="center"/>
        </w:trPr>
        <w:tc>
          <w:tcPr>
            <w:tcW w:w="498" w:type="dxa"/>
            <w:shd w:val="clear" w:color="auto" w:fill="44546A" w:themeFill="text2"/>
            <w:vAlign w:val="center"/>
          </w:tcPr>
          <w:p w14:paraId="0D38B8E2" w14:textId="10C99881" w:rsidR="00737739" w:rsidRPr="00737739" w:rsidRDefault="00651CB0" w:rsidP="00737739">
            <w:pPr>
              <w:autoSpaceDE/>
              <w:autoSpaceDN/>
              <w:adjustRightInd/>
              <w:spacing w:line="240" w:lineRule="auto"/>
              <w:rPr>
                <w:rFonts w:asciiTheme="minorHAnsi" w:eastAsiaTheme="minorHAnsi" w:hAnsiTheme="minorHAnsi" w:cstheme="minorHAnsi"/>
                <w:b/>
                <w:color w:val="FFFFFF" w:themeColor="background1"/>
                <w:kern w:val="0"/>
              </w:rPr>
            </w:pPr>
            <w:r>
              <w:rPr>
                <w:rFonts w:asciiTheme="minorHAnsi" w:eastAsiaTheme="minorHAnsi" w:hAnsiTheme="minorHAnsi" w:cstheme="minorHAnsi"/>
                <w:b/>
                <w:color w:val="FFFFFF" w:themeColor="background1"/>
                <w:kern w:val="0"/>
              </w:rPr>
              <w:t>9</w:t>
            </w:r>
          </w:p>
        </w:tc>
        <w:tc>
          <w:tcPr>
            <w:tcW w:w="2191" w:type="dxa"/>
            <w:shd w:val="clear" w:color="auto" w:fill="44546A" w:themeFill="text2"/>
            <w:vAlign w:val="center"/>
          </w:tcPr>
          <w:p w14:paraId="5419695A" w14:textId="73A4779D" w:rsidR="00737739" w:rsidRPr="00737739" w:rsidRDefault="00737739" w:rsidP="00737739">
            <w:pPr>
              <w:autoSpaceDE/>
              <w:autoSpaceDN/>
              <w:adjustRightInd/>
              <w:spacing w:line="240" w:lineRule="auto"/>
              <w:jc w:val="center"/>
              <w:rPr>
                <w:rFonts w:asciiTheme="minorHAnsi" w:eastAsiaTheme="minorHAnsi" w:hAnsiTheme="minorHAnsi" w:cstheme="minorHAnsi"/>
                <w:b/>
                <w:color w:val="FFFFFF" w:themeColor="background1"/>
                <w:kern w:val="0"/>
              </w:rPr>
            </w:pPr>
            <w:r w:rsidRPr="00146039">
              <w:rPr>
                <w:rFonts w:asciiTheme="minorHAnsi" w:eastAsiaTheme="minorHAnsi" w:hAnsiTheme="minorHAnsi" w:cstheme="minorHAnsi"/>
                <w:b/>
                <w:color w:val="FFFFFF" w:themeColor="background1"/>
                <w:kern w:val="0"/>
              </w:rPr>
              <w:t>MF</w:t>
            </w:r>
            <w:r w:rsidR="009227AF" w:rsidRPr="00146039">
              <w:rPr>
                <w:rFonts w:asciiTheme="minorHAnsi" w:eastAsiaTheme="minorHAnsi" w:hAnsiTheme="minorHAnsi" w:cstheme="minorHAnsi"/>
                <w:b/>
                <w:color w:val="FFFFFF" w:themeColor="background1"/>
                <w:kern w:val="0"/>
              </w:rPr>
              <w:t>FiPR</w:t>
            </w:r>
          </w:p>
        </w:tc>
        <w:tc>
          <w:tcPr>
            <w:tcW w:w="6378" w:type="dxa"/>
          </w:tcPr>
          <w:p w14:paraId="6DEB84D3" w14:textId="2678D90B" w:rsidR="00737739" w:rsidRPr="00737739" w:rsidRDefault="0092177E" w:rsidP="00765FFA">
            <w:pPr>
              <w:numPr>
                <w:ilvl w:val="0"/>
                <w:numId w:val="43"/>
              </w:numPr>
              <w:autoSpaceDE/>
              <w:autoSpaceDN/>
              <w:adjustRightInd/>
              <w:spacing w:line="276" w:lineRule="auto"/>
              <w:ind w:left="357" w:hanging="357"/>
              <w:contextualSpacing/>
              <w:jc w:val="both"/>
              <w:rPr>
                <w:rFonts w:asciiTheme="minorHAnsi" w:eastAsiaTheme="minorHAnsi" w:hAnsiTheme="minorHAnsi" w:cstheme="minorHAnsi"/>
                <w:kern w:val="0"/>
              </w:rPr>
            </w:pPr>
            <w:r w:rsidRPr="00737739">
              <w:rPr>
                <w:rFonts w:asciiTheme="minorHAnsi" w:eastAsiaTheme="minorHAnsi" w:hAnsiTheme="minorHAnsi" w:cstheme="minorHAnsi"/>
                <w:kern w:val="0"/>
              </w:rPr>
              <w:t>Uruchomi</w:t>
            </w:r>
            <w:r>
              <w:rPr>
                <w:rFonts w:asciiTheme="minorHAnsi" w:eastAsiaTheme="minorHAnsi" w:hAnsiTheme="minorHAnsi" w:cstheme="minorHAnsi"/>
                <w:kern w:val="0"/>
              </w:rPr>
              <w:t>a</w:t>
            </w:r>
            <w:r w:rsidRPr="00737739">
              <w:rPr>
                <w:rFonts w:asciiTheme="minorHAnsi" w:eastAsiaTheme="minorHAnsi" w:hAnsiTheme="minorHAnsi" w:cstheme="minorHAnsi"/>
                <w:kern w:val="0"/>
              </w:rPr>
              <w:t xml:space="preserve">nie </w:t>
            </w:r>
            <w:r w:rsidR="00737739" w:rsidRPr="00737739">
              <w:rPr>
                <w:rFonts w:asciiTheme="minorHAnsi" w:eastAsiaTheme="minorHAnsi" w:hAnsiTheme="minorHAnsi" w:cstheme="minorHAnsi"/>
                <w:kern w:val="0"/>
              </w:rPr>
              <w:t xml:space="preserve">rezerwy celowej na realizację </w:t>
            </w:r>
            <w:r w:rsidR="00737739" w:rsidRPr="00737739">
              <w:rPr>
                <w:rFonts w:asciiTheme="minorHAnsi" w:eastAsiaTheme="minorHAnsi" w:hAnsiTheme="minorHAnsi" w:cstheme="minorHAnsi"/>
                <w:i/>
                <w:kern w:val="0"/>
              </w:rPr>
              <w:t>Programu integracji 2021</w:t>
            </w:r>
            <w:r w:rsidR="00765FFA" w:rsidRPr="00925A2E">
              <w:rPr>
                <w:rFonts w:asciiTheme="minorHAnsi" w:hAnsiTheme="minorHAnsi" w:cstheme="minorHAnsi"/>
              </w:rPr>
              <w:t>–</w:t>
            </w:r>
            <w:r w:rsidR="00737739" w:rsidRPr="00737739">
              <w:rPr>
                <w:rFonts w:asciiTheme="minorHAnsi" w:eastAsiaTheme="minorHAnsi" w:hAnsiTheme="minorHAnsi" w:cstheme="minorHAnsi"/>
                <w:i/>
                <w:kern w:val="0"/>
              </w:rPr>
              <w:t>2030.</w:t>
            </w:r>
          </w:p>
        </w:tc>
      </w:tr>
      <w:tr w:rsidR="00737739" w:rsidRPr="00737739" w14:paraId="44F97AB8" w14:textId="77777777" w:rsidTr="0065201D">
        <w:trPr>
          <w:jc w:val="center"/>
        </w:trPr>
        <w:tc>
          <w:tcPr>
            <w:tcW w:w="498" w:type="dxa"/>
            <w:shd w:val="clear" w:color="auto" w:fill="44546A" w:themeFill="text2"/>
            <w:vAlign w:val="center"/>
          </w:tcPr>
          <w:p w14:paraId="403EFB08" w14:textId="20EC577E" w:rsidR="00737739" w:rsidRPr="00737739" w:rsidRDefault="00651CB0" w:rsidP="00737739">
            <w:pPr>
              <w:autoSpaceDE/>
              <w:autoSpaceDN/>
              <w:adjustRightInd/>
              <w:spacing w:line="240" w:lineRule="auto"/>
              <w:rPr>
                <w:rFonts w:asciiTheme="minorHAnsi" w:eastAsiaTheme="minorHAnsi" w:hAnsiTheme="minorHAnsi" w:cstheme="minorHAnsi"/>
                <w:b/>
                <w:color w:val="FFFFFF" w:themeColor="background1"/>
                <w:kern w:val="0"/>
              </w:rPr>
            </w:pPr>
            <w:r>
              <w:rPr>
                <w:rFonts w:asciiTheme="minorHAnsi" w:eastAsiaTheme="minorHAnsi" w:hAnsiTheme="minorHAnsi" w:cstheme="minorHAnsi"/>
                <w:b/>
                <w:color w:val="FFFFFF" w:themeColor="background1"/>
                <w:kern w:val="0"/>
              </w:rPr>
              <w:t>10</w:t>
            </w:r>
          </w:p>
        </w:tc>
        <w:tc>
          <w:tcPr>
            <w:tcW w:w="2191" w:type="dxa"/>
            <w:shd w:val="clear" w:color="auto" w:fill="44546A" w:themeFill="text2"/>
            <w:vAlign w:val="center"/>
          </w:tcPr>
          <w:p w14:paraId="4B31463C" w14:textId="77777777" w:rsidR="00737739" w:rsidRPr="00737739" w:rsidRDefault="00737739" w:rsidP="00737739">
            <w:pPr>
              <w:autoSpaceDE/>
              <w:autoSpaceDN/>
              <w:adjustRightInd/>
              <w:spacing w:line="240" w:lineRule="auto"/>
              <w:jc w:val="center"/>
              <w:rPr>
                <w:rFonts w:asciiTheme="minorHAnsi" w:eastAsiaTheme="minorHAnsi" w:hAnsiTheme="minorHAnsi" w:cstheme="minorHAnsi"/>
                <w:b/>
                <w:color w:val="FFFFFF" w:themeColor="background1"/>
                <w:kern w:val="0"/>
              </w:rPr>
            </w:pPr>
            <w:r w:rsidRPr="00737739">
              <w:rPr>
                <w:rFonts w:asciiTheme="minorHAnsi" w:eastAsiaTheme="minorHAnsi" w:hAnsiTheme="minorHAnsi" w:cstheme="minorHAnsi"/>
                <w:b/>
                <w:color w:val="FFFFFF" w:themeColor="background1"/>
                <w:kern w:val="0"/>
              </w:rPr>
              <w:t>MS</w:t>
            </w:r>
          </w:p>
        </w:tc>
        <w:tc>
          <w:tcPr>
            <w:tcW w:w="6378" w:type="dxa"/>
          </w:tcPr>
          <w:p w14:paraId="3C604DF4" w14:textId="2C0789E3" w:rsidR="00737739" w:rsidRPr="00737739" w:rsidRDefault="00737739" w:rsidP="005373C9">
            <w:pPr>
              <w:numPr>
                <w:ilvl w:val="0"/>
                <w:numId w:val="41"/>
              </w:numPr>
              <w:autoSpaceDE/>
              <w:autoSpaceDN/>
              <w:adjustRightInd/>
              <w:spacing w:line="276" w:lineRule="auto"/>
              <w:ind w:left="357" w:hanging="357"/>
              <w:contextualSpacing/>
              <w:jc w:val="both"/>
              <w:rPr>
                <w:rFonts w:asciiTheme="minorHAnsi" w:eastAsiaTheme="minorHAnsi" w:hAnsiTheme="minorHAnsi" w:cstheme="minorHAnsi"/>
                <w:kern w:val="0"/>
              </w:rPr>
            </w:pPr>
            <w:r w:rsidRPr="00737739">
              <w:rPr>
                <w:rFonts w:asciiTheme="minorHAnsi" w:eastAsiaTheme="minorHAnsi" w:hAnsiTheme="minorHAnsi" w:cstheme="minorHAnsi"/>
                <w:kern w:val="0"/>
              </w:rPr>
              <w:t xml:space="preserve">Coroczne przekazywanie do DWRMNiE danych dotyczące liczby skazań </w:t>
            </w:r>
            <w:r w:rsidR="002D6C11">
              <w:rPr>
                <w:rFonts w:asciiTheme="minorHAnsi" w:eastAsiaTheme="minorHAnsi" w:hAnsiTheme="minorHAnsi" w:cstheme="minorHAnsi"/>
                <w:kern w:val="0"/>
              </w:rPr>
              <w:t>dotyczących</w:t>
            </w:r>
            <w:r w:rsidRPr="00737739">
              <w:rPr>
                <w:rFonts w:asciiTheme="minorHAnsi" w:eastAsiaTheme="minorHAnsi" w:hAnsiTheme="minorHAnsi" w:cstheme="minorHAnsi"/>
                <w:kern w:val="0"/>
              </w:rPr>
              <w:t xml:space="preserve"> przestępstw z</w:t>
            </w:r>
            <w:r w:rsidR="002D6C11">
              <w:rPr>
                <w:rFonts w:asciiTheme="minorHAnsi" w:eastAsiaTheme="minorHAnsi" w:hAnsiTheme="minorHAnsi" w:cstheme="minorHAnsi"/>
                <w:kern w:val="0"/>
              </w:rPr>
              <w:t> </w:t>
            </w:r>
            <w:r w:rsidR="007D4AD6">
              <w:rPr>
                <w:rFonts w:asciiTheme="minorHAnsi" w:eastAsiaTheme="minorHAnsi" w:hAnsiTheme="minorHAnsi" w:cstheme="minorHAnsi"/>
                <w:kern w:val="0"/>
              </w:rPr>
              <w:t>nienawiści,</w:t>
            </w:r>
          </w:p>
          <w:p w14:paraId="559B6188" w14:textId="052B4C86" w:rsidR="00737739" w:rsidRPr="00737739" w:rsidRDefault="007D4AD6" w:rsidP="00E52490">
            <w:pPr>
              <w:numPr>
                <w:ilvl w:val="0"/>
                <w:numId w:val="41"/>
              </w:numPr>
              <w:autoSpaceDE/>
              <w:autoSpaceDN/>
              <w:adjustRightInd/>
              <w:spacing w:line="276" w:lineRule="auto"/>
              <w:ind w:left="357" w:hanging="357"/>
              <w:contextualSpacing/>
              <w:jc w:val="both"/>
              <w:rPr>
                <w:rFonts w:asciiTheme="minorHAnsi" w:eastAsiaTheme="minorHAnsi" w:hAnsiTheme="minorHAnsi" w:cstheme="minorHAnsi"/>
                <w:kern w:val="0"/>
              </w:rPr>
            </w:pPr>
            <w:r>
              <w:rPr>
                <w:rFonts w:asciiTheme="minorHAnsi" w:eastAsiaTheme="minorHAnsi" w:hAnsiTheme="minorHAnsi" w:cstheme="minorHAnsi"/>
                <w:kern w:val="0"/>
              </w:rPr>
              <w:t>b</w:t>
            </w:r>
            <w:r w:rsidR="00737739" w:rsidRPr="00737739">
              <w:rPr>
                <w:rFonts w:asciiTheme="minorHAnsi" w:eastAsiaTheme="minorHAnsi" w:hAnsiTheme="minorHAnsi" w:cstheme="minorHAnsi"/>
                <w:kern w:val="0"/>
              </w:rPr>
              <w:t xml:space="preserve">ieżąca współpraca z </w:t>
            </w:r>
            <w:r w:rsidR="0092177E">
              <w:rPr>
                <w:rFonts w:asciiTheme="minorHAnsi" w:eastAsiaTheme="minorHAnsi" w:hAnsiTheme="minorHAnsi" w:cstheme="minorHAnsi"/>
                <w:kern w:val="0"/>
              </w:rPr>
              <w:t xml:space="preserve">MSWiA </w:t>
            </w:r>
            <w:r w:rsidR="0092177E" w:rsidRPr="001E1F4C">
              <w:rPr>
                <w:rFonts w:asciiTheme="minorHAnsi" w:eastAsiaTheme="minorHAnsi" w:hAnsiTheme="minorHAnsi" w:cstheme="minorHAnsi"/>
                <w:kern w:val="0"/>
              </w:rPr>
              <w:t>i innymi podmiotami w</w:t>
            </w:r>
            <w:r w:rsidR="005A6102">
              <w:rPr>
                <w:rFonts w:asciiTheme="minorHAnsi" w:eastAsiaTheme="minorHAnsi" w:hAnsiTheme="minorHAnsi" w:cstheme="minorHAnsi"/>
                <w:kern w:val="0"/>
              </w:rPr>
              <w:t xml:space="preserve"> </w:t>
            </w:r>
            <w:r w:rsidR="0092177E" w:rsidRPr="001E1F4C">
              <w:rPr>
                <w:rFonts w:asciiTheme="minorHAnsi" w:eastAsiaTheme="minorHAnsi" w:hAnsiTheme="minorHAnsi" w:cstheme="minorHAnsi"/>
                <w:kern w:val="0"/>
              </w:rPr>
              <w:t>ramach realizacji Programu integracji 2021</w:t>
            </w:r>
            <w:r w:rsidR="00E52490" w:rsidRPr="00925A2E">
              <w:rPr>
                <w:rFonts w:asciiTheme="minorHAnsi" w:hAnsiTheme="minorHAnsi" w:cstheme="minorHAnsi"/>
                <w:szCs w:val="24"/>
              </w:rPr>
              <w:t>–</w:t>
            </w:r>
            <w:r w:rsidR="0092177E" w:rsidRPr="001E1F4C">
              <w:rPr>
                <w:rFonts w:asciiTheme="minorHAnsi" w:eastAsiaTheme="minorHAnsi" w:hAnsiTheme="minorHAnsi" w:cstheme="minorHAnsi"/>
                <w:kern w:val="0"/>
              </w:rPr>
              <w:t>2030</w:t>
            </w:r>
            <w:r w:rsidR="00737739" w:rsidRPr="00737739">
              <w:rPr>
                <w:rFonts w:asciiTheme="minorHAnsi" w:eastAsiaTheme="minorHAnsi" w:hAnsiTheme="minorHAnsi" w:cstheme="minorHAnsi"/>
                <w:kern w:val="0"/>
              </w:rPr>
              <w:t>.</w:t>
            </w:r>
          </w:p>
        </w:tc>
      </w:tr>
      <w:tr w:rsidR="00737739" w:rsidRPr="00737739" w14:paraId="6207C62F" w14:textId="77777777" w:rsidTr="0065201D">
        <w:trPr>
          <w:jc w:val="center"/>
        </w:trPr>
        <w:tc>
          <w:tcPr>
            <w:tcW w:w="498" w:type="dxa"/>
            <w:shd w:val="clear" w:color="auto" w:fill="44546A" w:themeFill="text2"/>
            <w:vAlign w:val="center"/>
          </w:tcPr>
          <w:p w14:paraId="31E5B64B" w14:textId="25E55351" w:rsidR="00737739" w:rsidRPr="00737739" w:rsidRDefault="00737739" w:rsidP="00651CB0">
            <w:pPr>
              <w:autoSpaceDE/>
              <w:autoSpaceDN/>
              <w:adjustRightInd/>
              <w:spacing w:line="240" w:lineRule="auto"/>
              <w:rPr>
                <w:rFonts w:asciiTheme="minorHAnsi" w:eastAsiaTheme="minorHAnsi" w:hAnsiTheme="minorHAnsi" w:cstheme="minorHAnsi"/>
                <w:b/>
                <w:color w:val="FFFFFF" w:themeColor="background1"/>
                <w:kern w:val="0"/>
              </w:rPr>
            </w:pPr>
            <w:r w:rsidRPr="00737739">
              <w:rPr>
                <w:rFonts w:asciiTheme="minorHAnsi" w:eastAsiaTheme="minorHAnsi" w:hAnsiTheme="minorHAnsi" w:cstheme="minorHAnsi"/>
                <w:b/>
                <w:color w:val="FFFFFF" w:themeColor="background1"/>
                <w:kern w:val="0"/>
              </w:rPr>
              <w:t>1</w:t>
            </w:r>
            <w:r w:rsidR="00651CB0">
              <w:rPr>
                <w:rFonts w:asciiTheme="minorHAnsi" w:eastAsiaTheme="minorHAnsi" w:hAnsiTheme="minorHAnsi" w:cstheme="minorHAnsi"/>
                <w:b/>
                <w:color w:val="FFFFFF" w:themeColor="background1"/>
                <w:kern w:val="0"/>
              </w:rPr>
              <w:t>1</w:t>
            </w:r>
          </w:p>
        </w:tc>
        <w:tc>
          <w:tcPr>
            <w:tcW w:w="2191" w:type="dxa"/>
            <w:shd w:val="clear" w:color="auto" w:fill="44546A" w:themeFill="text2"/>
            <w:vAlign w:val="center"/>
          </w:tcPr>
          <w:p w14:paraId="548F1FBB" w14:textId="77777777" w:rsidR="00737739" w:rsidRPr="00737739" w:rsidRDefault="00737739" w:rsidP="00737739">
            <w:pPr>
              <w:autoSpaceDE/>
              <w:autoSpaceDN/>
              <w:adjustRightInd/>
              <w:spacing w:line="240" w:lineRule="auto"/>
              <w:jc w:val="center"/>
              <w:rPr>
                <w:rFonts w:asciiTheme="minorHAnsi" w:eastAsiaTheme="minorHAnsi" w:hAnsiTheme="minorHAnsi" w:cstheme="minorHAnsi"/>
                <w:b/>
                <w:color w:val="FFFFFF" w:themeColor="background1"/>
                <w:kern w:val="0"/>
              </w:rPr>
            </w:pPr>
            <w:r w:rsidRPr="00737739">
              <w:rPr>
                <w:rFonts w:asciiTheme="minorHAnsi" w:eastAsiaTheme="minorHAnsi" w:hAnsiTheme="minorHAnsi" w:cstheme="minorHAnsi"/>
                <w:b/>
                <w:color w:val="FFFFFF" w:themeColor="background1"/>
                <w:kern w:val="0"/>
              </w:rPr>
              <w:t>KGP</w:t>
            </w:r>
          </w:p>
        </w:tc>
        <w:tc>
          <w:tcPr>
            <w:tcW w:w="6378" w:type="dxa"/>
          </w:tcPr>
          <w:p w14:paraId="11C12386" w14:textId="3B66D673" w:rsidR="00737739" w:rsidRPr="00737739" w:rsidRDefault="00737739" w:rsidP="005373C9">
            <w:pPr>
              <w:numPr>
                <w:ilvl w:val="0"/>
                <w:numId w:val="40"/>
              </w:numPr>
              <w:autoSpaceDE/>
              <w:autoSpaceDN/>
              <w:adjustRightInd/>
              <w:spacing w:line="276" w:lineRule="auto"/>
              <w:ind w:left="357" w:hanging="357"/>
              <w:contextualSpacing/>
              <w:jc w:val="both"/>
              <w:rPr>
                <w:rFonts w:asciiTheme="minorHAnsi" w:eastAsiaTheme="minorHAnsi" w:hAnsiTheme="minorHAnsi" w:cstheme="minorHAnsi"/>
                <w:kern w:val="0"/>
              </w:rPr>
            </w:pPr>
            <w:r w:rsidRPr="00737739">
              <w:rPr>
                <w:rFonts w:asciiTheme="minorHAnsi" w:eastAsiaTheme="minorHAnsi" w:hAnsiTheme="minorHAnsi" w:cstheme="minorHAnsi"/>
                <w:kern w:val="0"/>
              </w:rPr>
              <w:t>Coroczne przekazywanie DWRMNi</w:t>
            </w:r>
            <w:r w:rsidR="0092177E">
              <w:rPr>
                <w:rFonts w:asciiTheme="minorHAnsi" w:eastAsiaTheme="minorHAnsi" w:hAnsiTheme="minorHAnsi" w:cstheme="minorHAnsi"/>
                <w:kern w:val="0"/>
              </w:rPr>
              <w:t xml:space="preserve">E informacji dotyczących </w:t>
            </w:r>
            <w:r w:rsidR="007D4AD6">
              <w:rPr>
                <w:rFonts w:asciiTheme="minorHAnsi" w:eastAsiaTheme="minorHAnsi" w:hAnsiTheme="minorHAnsi" w:cstheme="minorHAnsi"/>
                <w:kern w:val="0"/>
              </w:rPr>
              <w:t>przestępstw z nienawiści,</w:t>
            </w:r>
          </w:p>
          <w:p w14:paraId="397C964F" w14:textId="692355C4" w:rsidR="00737739" w:rsidRPr="0028034A" w:rsidRDefault="007D4AD6" w:rsidP="005373C9">
            <w:pPr>
              <w:numPr>
                <w:ilvl w:val="0"/>
                <w:numId w:val="40"/>
              </w:numPr>
              <w:autoSpaceDE/>
              <w:autoSpaceDN/>
              <w:adjustRightInd/>
              <w:spacing w:line="276" w:lineRule="auto"/>
              <w:ind w:left="357" w:hanging="357"/>
              <w:contextualSpacing/>
              <w:jc w:val="both"/>
              <w:rPr>
                <w:rFonts w:asciiTheme="minorHAnsi" w:eastAsiaTheme="minorHAnsi" w:hAnsiTheme="minorHAnsi" w:cstheme="minorHAnsi"/>
                <w:color w:val="000000" w:themeColor="text1"/>
                <w:kern w:val="0"/>
              </w:rPr>
            </w:pPr>
            <w:r w:rsidRPr="0028034A">
              <w:rPr>
                <w:rFonts w:asciiTheme="minorHAnsi" w:eastAsiaTheme="minorHAnsi" w:hAnsiTheme="minorHAnsi" w:cstheme="minorHAnsi"/>
                <w:color w:val="000000" w:themeColor="text1"/>
                <w:kern w:val="0"/>
              </w:rPr>
              <w:t>p</w:t>
            </w:r>
            <w:r w:rsidR="000923AB" w:rsidRPr="0028034A">
              <w:rPr>
                <w:rFonts w:asciiTheme="minorHAnsi" w:eastAsiaTheme="minorHAnsi" w:hAnsiTheme="minorHAnsi" w:cstheme="minorHAnsi"/>
                <w:color w:val="000000" w:themeColor="text1"/>
                <w:kern w:val="0"/>
              </w:rPr>
              <w:t xml:space="preserve">odejmowanie działań </w:t>
            </w:r>
            <w:r w:rsidR="00737739" w:rsidRPr="0028034A">
              <w:rPr>
                <w:rFonts w:asciiTheme="minorHAnsi" w:eastAsiaTheme="minorHAnsi" w:hAnsiTheme="minorHAnsi" w:cstheme="minorHAnsi"/>
                <w:color w:val="000000" w:themeColor="text1"/>
                <w:kern w:val="0"/>
              </w:rPr>
              <w:t>sk</w:t>
            </w:r>
            <w:r w:rsidR="0016105C" w:rsidRPr="0028034A">
              <w:rPr>
                <w:rFonts w:asciiTheme="minorHAnsi" w:eastAsiaTheme="minorHAnsi" w:hAnsiTheme="minorHAnsi" w:cstheme="minorHAnsi"/>
                <w:color w:val="000000" w:themeColor="text1"/>
                <w:kern w:val="0"/>
              </w:rPr>
              <w:t>ierowanych do funkcjonariuszy w </w:t>
            </w:r>
            <w:r w:rsidR="00737739" w:rsidRPr="0028034A">
              <w:rPr>
                <w:rFonts w:asciiTheme="minorHAnsi" w:eastAsiaTheme="minorHAnsi" w:hAnsiTheme="minorHAnsi" w:cstheme="minorHAnsi"/>
                <w:color w:val="000000" w:themeColor="text1"/>
                <w:kern w:val="0"/>
              </w:rPr>
              <w:t>ramach polityki uwrażliwiania na</w:t>
            </w:r>
            <w:r w:rsidR="005A6102" w:rsidRPr="0028034A">
              <w:rPr>
                <w:rFonts w:asciiTheme="minorHAnsi" w:eastAsiaTheme="minorHAnsi" w:hAnsiTheme="minorHAnsi" w:cstheme="minorHAnsi"/>
                <w:color w:val="000000" w:themeColor="text1"/>
                <w:kern w:val="0"/>
              </w:rPr>
              <w:t xml:space="preserve"> </w:t>
            </w:r>
            <w:r w:rsidR="00737739" w:rsidRPr="0028034A">
              <w:rPr>
                <w:rFonts w:asciiTheme="minorHAnsi" w:eastAsiaTheme="minorHAnsi" w:hAnsiTheme="minorHAnsi" w:cstheme="minorHAnsi"/>
                <w:color w:val="000000" w:themeColor="text1"/>
                <w:kern w:val="0"/>
              </w:rPr>
              <w:t>ochronę praw człowieka</w:t>
            </w:r>
            <w:r w:rsidR="0016105C" w:rsidRPr="0028034A">
              <w:rPr>
                <w:rFonts w:asciiTheme="minorHAnsi" w:eastAsiaTheme="minorHAnsi" w:hAnsiTheme="minorHAnsi" w:cstheme="minorHAnsi"/>
                <w:color w:val="000000" w:themeColor="text1"/>
                <w:kern w:val="0"/>
              </w:rPr>
              <w:t xml:space="preserve"> i </w:t>
            </w:r>
            <w:r w:rsidR="000923AB" w:rsidRPr="0028034A">
              <w:rPr>
                <w:rFonts w:asciiTheme="minorHAnsi" w:eastAsiaTheme="minorHAnsi" w:hAnsiTheme="minorHAnsi" w:cstheme="minorHAnsi"/>
                <w:color w:val="000000" w:themeColor="text1"/>
                <w:kern w:val="0"/>
              </w:rPr>
              <w:t>niedyskryminację osób należących do społeczności romskiej, a także mających na celu skuteczne ściganie przestępstw</w:t>
            </w:r>
            <w:r w:rsidR="00B63659">
              <w:rPr>
                <w:rFonts w:asciiTheme="minorHAnsi" w:eastAsiaTheme="minorHAnsi" w:hAnsiTheme="minorHAnsi" w:cstheme="minorHAnsi"/>
                <w:color w:val="000000" w:themeColor="text1"/>
                <w:kern w:val="0"/>
              </w:rPr>
              <w:t xml:space="preserve"> </w:t>
            </w:r>
            <w:r w:rsidR="000923AB" w:rsidRPr="0028034A">
              <w:rPr>
                <w:rFonts w:asciiTheme="minorHAnsi" w:eastAsiaTheme="minorHAnsi" w:hAnsiTheme="minorHAnsi" w:cstheme="minorHAnsi"/>
                <w:color w:val="000000" w:themeColor="text1"/>
                <w:kern w:val="0"/>
              </w:rPr>
              <w:lastRenderedPageBreak/>
              <w:t>nienawiści oraz coroczne przekazywanie DWRMNiE informacji na ten temat,</w:t>
            </w:r>
          </w:p>
          <w:p w14:paraId="244ABB7F" w14:textId="0B9E3D0A" w:rsidR="00737739" w:rsidRPr="001E1F4C" w:rsidRDefault="007D4AD6" w:rsidP="00E52490">
            <w:pPr>
              <w:numPr>
                <w:ilvl w:val="0"/>
                <w:numId w:val="40"/>
              </w:numPr>
              <w:autoSpaceDE/>
              <w:autoSpaceDN/>
              <w:adjustRightInd/>
              <w:spacing w:line="276" w:lineRule="auto"/>
              <w:ind w:left="357" w:hanging="357"/>
              <w:contextualSpacing/>
              <w:jc w:val="both"/>
              <w:rPr>
                <w:rFonts w:asciiTheme="minorHAnsi" w:eastAsiaTheme="minorHAnsi" w:hAnsiTheme="minorHAnsi" w:cstheme="minorHAnsi"/>
                <w:kern w:val="0"/>
              </w:rPr>
            </w:pPr>
            <w:r>
              <w:rPr>
                <w:rFonts w:asciiTheme="minorHAnsi" w:eastAsiaTheme="minorHAnsi" w:hAnsiTheme="minorHAnsi" w:cstheme="minorHAnsi"/>
                <w:kern w:val="0"/>
              </w:rPr>
              <w:t>b</w:t>
            </w:r>
            <w:r w:rsidR="00737739" w:rsidRPr="00737739">
              <w:rPr>
                <w:rFonts w:asciiTheme="minorHAnsi" w:eastAsiaTheme="minorHAnsi" w:hAnsiTheme="minorHAnsi" w:cstheme="minorHAnsi"/>
                <w:kern w:val="0"/>
              </w:rPr>
              <w:t xml:space="preserve">ieżąca współpraca z </w:t>
            </w:r>
            <w:r w:rsidR="0092177E">
              <w:rPr>
                <w:rFonts w:asciiTheme="minorHAnsi" w:eastAsiaTheme="minorHAnsi" w:hAnsiTheme="minorHAnsi" w:cstheme="minorHAnsi"/>
                <w:kern w:val="0"/>
              </w:rPr>
              <w:t xml:space="preserve">MSWiA </w:t>
            </w:r>
            <w:r w:rsidR="0092177E" w:rsidRPr="001E1F4C">
              <w:rPr>
                <w:rFonts w:asciiTheme="minorHAnsi" w:eastAsiaTheme="minorHAnsi" w:hAnsiTheme="minorHAnsi" w:cstheme="minorHAnsi"/>
                <w:kern w:val="0"/>
              </w:rPr>
              <w:t>i innymi podmiotami w</w:t>
            </w:r>
            <w:r w:rsidR="005A6102">
              <w:rPr>
                <w:rFonts w:asciiTheme="minorHAnsi" w:eastAsiaTheme="minorHAnsi" w:hAnsiTheme="minorHAnsi" w:cstheme="minorHAnsi"/>
                <w:kern w:val="0"/>
              </w:rPr>
              <w:t xml:space="preserve"> </w:t>
            </w:r>
            <w:r w:rsidR="0092177E" w:rsidRPr="001E1F4C">
              <w:rPr>
                <w:rFonts w:asciiTheme="minorHAnsi" w:eastAsiaTheme="minorHAnsi" w:hAnsiTheme="minorHAnsi" w:cstheme="minorHAnsi"/>
                <w:kern w:val="0"/>
              </w:rPr>
              <w:t>ramach realizacji Programu integracji 2021</w:t>
            </w:r>
            <w:r w:rsidR="00E52490" w:rsidRPr="00925A2E">
              <w:rPr>
                <w:rFonts w:asciiTheme="minorHAnsi" w:hAnsiTheme="minorHAnsi" w:cstheme="minorHAnsi"/>
                <w:szCs w:val="24"/>
              </w:rPr>
              <w:t>–</w:t>
            </w:r>
            <w:r w:rsidR="0092177E" w:rsidRPr="001E1F4C">
              <w:rPr>
                <w:rFonts w:asciiTheme="minorHAnsi" w:eastAsiaTheme="minorHAnsi" w:hAnsiTheme="minorHAnsi" w:cstheme="minorHAnsi"/>
                <w:kern w:val="0"/>
              </w:rPr>
              <w:t>2030</w:t>
            </w:r>
            <w:r w:rsidR="00737739" w:rsidRPr="00737739">
              <w:rPr>
                <w:rFonts w:asciiTheme="minorHAnsi" w:eastAsiaTheme="minorHAnsi" w:hAnsiTheme="minorHAnsi" w:cstheme="minorHAnsi"/>
                <w:kern w:val="0"/>
              </w:rPr>
              <w:t>.</w:t>
            </w:r>
          </w:p>
        </w:tc>
      </w:tr>
      <w:tr w:rsidR="00737739" w:rsidRPr="00737739" w14:paraId="26766200" w14:textId="77777777" w:rsidTr="0065201D">
        <w:trPr>
          <w:jc w:val="center"/>
        </w:trPr>
        <w:tc>
          <w:tcPr>
            <w:tcW w:w="498" w:type="dxa"/>
            <w:shd w:val="clear" w:color="auto" w:fill="44546A" w:themeFill="text2"/>
            <w:vAlign w:val="center"/>
          </w:tcPr>
          <w:p w14:paraId="5F4AEB1D" w14:textId="69BA1C65" w:rsidR="00737739" w:rsidRPr="00737739" w:rsidRDefault="00737739" w:rsidP="00651CB0">
            <w:pPr>
              <w:autoSpaceDE/>
              <w:autoSpaceDN/>
              <w:adjustRightInd/>
              <w:spacing w:line="240" w:lineRule="auto"/>
              <w:rPr>
                <w:rFonts w:asciiTheme="minorHAnsi" w:eastAsiaTheme="minorHAnsi" w:hAnsiTheme="minorHAnsi" w:cstheme="minorHAnsi"/>
                <w:b/>
                <w:color w:val="FFFFFF" w:themeColor="background1"/>
                <w:kern w:val="0"/>
              </w:rPr>
            </w:pPr>
            <w:r w:rsidRPr="00737739">
              <w:rPr>
                <w:rFonts w:asciiTheme="minorHAnsi" w:eastAsiaTheme="minorHAnsi" w:hAnsiTheme="minorHAnsi" w:cstheme="minorHAnsi"/>
                <w:b/>
                <w:color w:val="FFFFFF" w:themeColor="background1"/>
                <w:kern w:val="0"/>
              </w:rPr>
              <w:lastRenderedPageBreak/>
              <w:t>1</w:t>
            </w:r>
            <w:r w:rsidR="00651CB0">
              <w:rPr>
                <w:rFonts w:asciiTheme="minorHAnsi" w:eastAsiaTheme="minorHAnsi" w:hAnsiTheme="minorHAnsi" w:cstheme="minorHAnsi"/>
                <w:b/>
                <w:color w:val="FFFFFF" w:themeColor="background1"/>
                <w:kern w:val="0"/>
              </w:rPr>
              <w:t>2</w:t>
            </w:r>
          </w:p>
        </w:tc>
        <w:tc>
          <w:tcPr>
            <w:tcW w:w="2191" w:type="dxa"/>
            <w:shd w:val="clear" w:color="auto" w:fill="44546A" w:themeFill="text2"/>
            <w:vAlign w:val="center"/>
          </w:tcPr>
          <w:p w14:paraId="582AA2E8" w14:textId="77777777" w:rsidR="00737739" w:rsidRPr="00737739" w:rsidRDefault="00737739" w:rsidP="00737739">
            <w:pPr>
              <w:autoSpaceDE/>
              <w:autoSpaceDN/>
              <w:adjustRightInd/>
              <w:spacing w:line="240" w:lineRule="auto"/>
              <w:jc w:val="center"/>
              <w:rPr>
                <w:rFonts w:asciiTheme="minorHAnsi" w:eastAsiaTheme="minorHAnsi" w:hAnsiTheme="minorHAnsi" w:cstheme="minorHAnsi"/>
                <w:b/>
                <w:color w:val="FFFFFF" w:themeColor="background1"/>
                <w:kern w:val="0"/>
              </w:rPr>
            </w:pPr>
            <w:r w:rsidRPr="00737739">
              <w:rPr>
                <w:rFonts w:asciiTheme="minorHAnsi" w:eastAsiaTheme="minorHAnsi" w:hAnsiTheme="minorHAnsi" w:cstheme="minorHAnsi"/>
                <w:b/>
                <w:color w:val="FFFFFF" w:themeColor="background1"/>
                <w:kern w:val="0"/>
              </w:rPr>
              <w:t>Pełnomocnicy komendantów wojewódzkich Policji ds. ochrony praw człowieka</w:t>
            </w:r>
          </w:p>
        </w:tc>
        <w:tc>
          <w:tcPr>
            <w:tcW w:w="6378" w:type="dxa"/>
          </w:tcPr>
          <w:p w14:paraId="1F915BAB" w14:textId="3106DFDB" w:rsidR="00737739" w:rsidRPr="001E1F4C" w:rsidRDefault="00737739" w:rsidP="005373C9">
            <w:pPr>
              <w:numPr>
                <w:ilvl w:val="0"/>
                <w:numId w:val="44"/>
              </w:numPr>
              <w:autoSpaceDE/>
              <w:autoSpaceDN/>
              <w:adjustRightInd/>
              <w:spacing w:line="276" w:lineRule="auto"/>
              <w:ind w:left="357" w:hanging="357"/>
              <w:contextualSpacing/>
              <w:jc w:val="both"/>
              <w:rPr>
                <w:rFonts w:asciiTheme="minorHAnsi" w:eastAsiaTheme="minorHAnsi" w:hAnsiTheme="minorHAnsi" w:cstheme="minorHAnsi"/>
                <w:kern w:val="0"/>
              </w:rPr>
            </w:pPr>
            <w:r w:rsidRPr="00737739">
              <w:rPr>
                <w:rFonts w:asciiTheme="minorHAnsi" w:eastAsiaTheme="minorHAnsi" w:hAnsiTheme="minorHAnsi" w:cstheme="minorHAnsi"/>
                <w:kern w:val="0"/>
              </w:rPr>
              <w:t>Współpraca między Pełnomocnikami Komendantów Wojewódzkich Policji ds. ochrony praw czło</w:t>
            </w:r>
            <w:r w:rsidR="0016105C">
              <w:rPr>
                <w:rFonts w:asciiTheme="minorHAnsi" w:eastAsiaTheme="minorHAnsi" w:hAnsiTheme="minorHAnsi" w:cstheme="minorHAnsi"/>
                <w:kern w:val="0"/>
              </w:rPr>
              <w:t>wieka i </w:t>
            </w:r>
            <w:r w:rsidRPr="00737739">
              <w:rPr>
                <w:rFonts w:asciiTheme="minorHAnsi" w:eastAsiaTheme="minorHAnsi" w:hAnsiTheme="minorHAnsi" w:cstheme="minorHAnsi"/>
                <w:kern w:val="0"/>
              </w:rPr>
              <w:t>Pełnomocnikami Wojewod</w:t>
            </w:r>
            <w:r w:rsidR="00AB6E58">
              <w:rPr>
                <w:rFonts w:asciiTheme="minorHAnsi" w:eastAsiaTheme="minorHAnsi" w:hAnsiTheme="minorHAnsi" w:cstheme="minorHAnsi"/>
                <w:kern w:val="0"/>
              </w:rPr>
              <w:t>ów ds. mniejszości narodowych i </w:t>
            </w:r>
            <w:r w:rsidRPr="00737739">
              <w:rPr>
                <w:rFonts w:asciiTheme="minorHAnsi" w:eastAsiaTheme="minorHAnsi" w:hAnsiTheme="minorHAnsi" w:cstheme="minorHAnsi"/>
                <w:kern w:val="0"/>
              </w:rPr>
              <w:t xml:space="preserve">etnicznych, w tym także przy okazji organizowanych szkoleń, treningów, konferencji itd. </w:t>
            </w:r>
          </w:p>
        </w:tc>
      </w:tr>
    </w:tbl>
    <w:p w14:paraId="27763867" w14:textId="77777777" w:rsidR="008365C0" w:rsidRDefault="008365C0" w:rsidP="008365C0">
      <w:pPr>
        <w:keepNext/>
        <w:spacing w:before="120" w:after="120" w:line="360" w:lineRule="auto"/>
        <w:outlineLvl w:val="2"/>
        <w:rPr>
          <w:rFonts w:asciiTheme="minorHAnsi" w:eastAsiaTheme="majorEastAsia" w:hAnsiTheme="minorHAnsi" w:cstheme="minorHAnsi"/>
          <w:b/>
          <w:bCs/>
          <w:vanish/>
          <w:sz w:val="28"/>
          <w:szCs w:val="28"/>
        </w:rPr>
      </w:pPr>
      <w:bookmarkStart w:id="101" w:name="_Toc30435871"/>
      <w:bookmarkStart w:id="102" w:name="_Toc30515639"/>
      <w:bookmarkStart w:id="103" w:name="_Toc30435886"/>
      <w:bookmarkStart w:id="104" w:name="_Toc30515655"/>
      <w:bookmarkStart w:id="105" w:name="_Toc40943985"/>
      <w:bookmarkStart w:id="106" w:name="_Toc40956006"/>
      <w:bookmarkStart w:id="107" w:name="_Toc40943989"/>
      <w:bookmarkStart w:id="108" w:name="_Toc40956010"/>
      <w:bookmarkStart w:id="109" w:name="_Toc40440995"/>
      <w:bookmarkEnd w:id="101"/>
      <w:bookmarkEnd w:id="102"/>
      <w:bookmarkEnd w:id="103"/>
      <w:bookmarkEnd w:id="104"/>
      <w:bookmarkEnd w:id="105"/>
      <w:bookmarkEnd w:id="106"/>
      <w:bookmarkEnd w:id="107"/>
      <w:bookmarkEnd w:id="108"/>
    </w:p>
    <w:p w14:paraId="238AD058" w14:textId="50984D46" w:rsidR="008C2CB4" w:rsidRDefault="008C2CB4" w:rsidP="008365C0">
      <w:pPr>
        <w:keepNext/>
        <w:numPr>
          <w:ilvl w:val="2"/>
          <w:numId w:val="32"/>
        </w:numPr>
        <w:spacing w:before="120" w:after="120" w:line="360" w:lineRule="auto"/>
        <w:ind w:left="720"/>
        <w:outlineLvl w:val="2"/>
        <w:rPr>
          <w:rFonts w:asciiTheme="minorHAnsi" w:eastAsiaTheme="majorEastAsia" w:hAnsiTheme="minorHAnsi" w:cstheme="minorHAnsi"/>
          <w:b/>
          <w:bCs/>
          <w:sz w:val="28"/>
          <w:szCs w:val="28"/>
        </w:rPr>
      </w:pPr>
      <w:bookmarkStart w:id="110" w:name="_Toc56670011"/>
      <w:r w:rsidRPr="008365C0">
        <w:rPr>
          <w:rFonts w:asciiTheme="minorHAnsi" w:eastAsiaTheme="majorEastAsia" w:hAnsiTheme="minorHAnsi" w:cstheme="minorHAnsi"/>
          <w:b/>
          <w:bCs/>
          <w:sz w:val="28"/>
          <w:szCs w:val="28"/>
        </w:rPr>
        <w:t>Budżetowanie Programu integracji 2021</w:t>
      </w:r>
      <w:r w:rsidR="00E52490" w:rsidRPr="00925A2E">
        <w:rPr>
          <w:rFonts w:asciiTheme="minorHAnsi" w:hAnsiTheme="minorHAnsi" w:cstheme="minorHAnsi"/>
          <w:szCs w:val="24"/>
        </w:rPr>
        <w:t>–</w:t>
      </w:r>
      <w:r w:rsidRPr="008365C0">
        <w:rPr>
          <w:rFonts w:asciiTheme="minorHAnsi" w:eastAsiaTheme="majorEastAsia" w:hAnsiTheme="minorHAnsi" w:cstheme="minorHAnsi"/>
          <w:b/>
          <w:bCs/>
          <w:sz w:val="28"/>
          <w:szCs w:val="28"/>
        </w:rPr>
        <w:t>2030</w:t>
      </w:r>
      <w:bookmarkEnd w:id="109"/>
      <w:bookmarkEnd w:id="110"/>
    </w:p>
    <w:p w14:paraId="2FFD9A66" w14:textId="1F2AE014" w:rsidR="000876FA" w:rsidRPr="0028034A" w:rsidRDefault="008C2CB4" w:rsidP="00B0338E">
      <w:pPr>
        <w:spacing w:after="120" w:line="276" w:lineRule="auto"/>
        <w:jc w:val="both"/>
        <w:rPr>
          <w:rFonts w:asciiTheme="minorHAnsi" w:hAnsiTheme="minorHAnsi" w:cstheme="minorHAnsi"/>
          <w:color w:val="000000" w:themeColor="text1"/>
          <w:szCs w:val="24"/>
        </w:rPr>
      </w:pPr>
      <w:r w:rsidRPr="00925A2E">
        <w:rPr>
          <w:rFonts w:asciiTheme="minorHAnsi" w:hAnsiTheme="minorHAnsi" w:cstheme="minorHAnsi"/>
          <w:szCs w:val="24"/>
        </w:rPr>
        <w:t xml:space="preserve">Realizacja </w:t>
      </w:r>
      <w:r w:rsidRPr="00706803">
        <w:rPr>
          <w:rFonts w:asciiTheme="minorHAnsi" w:hAnsiTheme="minorHAnsi" w:cstheme="minorHAnsi"/>
          <w:szCs w:val="24"/>
        </w:rPr>
        <w:t>Programu integracji 2021</w:t>
      </w:r>
      <w:r w:rsidR="00E52490" w:rsidRPr="00925A2E">
        <w:rPr>
          <w:rFonts w:asciiTheme="minorHAnsi" w:hAnsiTheme="minorHAnsi" w:cstheme="minorHAnsi"/>
          <w:szCs w:val="24"/>
        </w:rPr>
        <w:t>–</w:t>
      </w:r>
      <w:r w:rsidRPr="00706803">
        <w:rPr>
          <w:rFonts w:asciiTheme="minorHAnsi" w:hAnsiTheme="minorHAnsi" w:cstheme="minorHAnsi"/>
          <w:szCs w:val="24"/>
        </w:rPr>
        <w:t xml:space="preserve">2030 </w:t>
      </w:r>
      <w:r w:rsidRPr="00925A2E">
        <w:rPr>
          <w:rFonts w:asciiTheme="minorHAnsi" w:hAnsiTheme="minorHAnsi" w:cstheme="minorHAnsi"/>
          <w:szCs w:val="24"/>
        </w:rPr>
        <w:t>będzie</w:t>
      </w:r>
      <w:r w:rsidR="00072B1C" w:rsidRPr="00925A2E">
        <w:rPr>
          <w:rFonts w:asciiTheme="minorHAnsi" w:hAnsiTheme="minorHAnsi" w:cstheme="minorHAnsi"/>
          <w:szCs w:val="24"/>
        </w:rPr>
        <w:t xml:space="preserve"> finansowana</w:t>
      </w:r>
      <w:r w:rsidRPr="00925A2E">
        <w:rPr>
          <w:rFonts w:asciiTheme="minorHAnsi" w:hAnsiTheme="minorHAnsi" w:cstheme="minorHAnsi"/>
          <w:szCs w:val="24"/>
        </w:rPr>
        <w:t xml:space="preserve"> z krajowych środków publicznych pochodzących z budżetu państwa. Podstawą finansowania Programu integracji 2021</w:t>
      </w:r>
      <w:r w:rsidR="00E52490" w:rsidRPr="00925A2E">
        <w:rPr>
          <w:rFonts w:asciiTheme="minorHAnsi" w:hAnsiTheme="minorHAnsi" w:cstheme="minorHAnsi"/>
          <w:szCs w:val="24"/>
        </w:rPr>
        <w:t>–</w:t>
      </w:r>
      <w:r w:rsidRPr="00925A2E">
        <w:rPr>
          <w:rFonts w:asciiTheme="minorHAnsi" w:hAnsiTheme="minorHAnsi" w:cstheme="minorHAnsi"/>
          <w:szCs w:val="24"/>
        </w:rPr>
        <w:t xml:space="preserve">2030 są środki pochodzące z rezerwy celowej budżetu państwa (część 83 budżetu państwa), pozostającej </w:t>
      </w:r>
      <w:r w:rsidR="00DD1A50" w:rsidRPr="00925A2E">
        <w:rPr>
          <w:rFonts w:asciiTheme="minorHAnsi" w:hAnsiTheme="minorHAnsi" w:cstheme="minorHAnsi"/>
          <w:szCs w:val="24"/>
        </w:rPr>
        <w:t>w</w:t>
      </w:r>
      <w:r w:rsidR="00DD1A50">
        <w:rPr>
          <w:rFonts w:asciiTheme="minorHAnsi" w:hAnsiTheme="minorHAnsi" w:cstheme="minorHAnsi"/>
          <w:szCs w:val="24"/>
        </w:rPr>
        <w:t> </w:t>
      </w:r>
      <w:r w:rsidRPr="00925A2E">
        <w:rPr>
          <w:rFonts w:asciiTheme="minorHAnsi" w:hAnsiTheme="minorHAnsi" w:cstheme="minorHAnsi"/>
          <w:szCs w:val="24"/>
        </w:rPr>
        <w:t xml:space="preserve">dyspozycji ministra właściwego do spraw wyznań religijnych oraz mniejszości narodowych </w:t>
      </w:r>
      <w:r w:rsidR="00DD1A50" w:rsidRPr="00925A2E">
        <w:rPr>
          <w:rFonts w:asciiTheme="minorHAnsi" w:hAnsiTheme="minorHAnsi" w:cstheme="minorHAnsi"/>
          <w:szCs w:val="24"/>
        </w:rPr>
        <w:t>i</w:t>
      </w:r>
      <w:r w:rsidR="00DD1A50">
        <w:rPr>
          <w:rFonts w:asciiTheme="minorHAnsi" w:hAnsiTheme="minorHAnsi" w:cstheme="minorHAnsi"/>
          <w:szCs w:val="24"/>
        </w:rPr>
        <w:t> </w:t>
      </w:r>
      <w:r w:rsidRPr="00925A2E">
        <w:rPr>
          <w:rFonts w:asciiTheme="minorHAnsi" w:hAnsiTheme="minorHAnsi" w:cstheme="minorHAnsi"/>
          <w:szCs w:val="24"/>
        </w:rPr>
        <w:t xml:space="preserve">etnicznych </w:t>
      </w:r>
      <w:r w:rsidR="00B0338E" w:rsidRPr="0028034A">
        <w:rPr>
          <w:rFonts w:asciiTheme="minorHAnsi" w:hAnsiTheme="minorHAnsi" w:cstheme="minorHAnsi"/>
          <w:color w:val="000000" w:themeColor="text1"/>
          <w:szCs w:val="24"/>
        </w:rPr>
        <w:t>w wys. </w:t>
      </w:r>
      <w:r w:rsidRPr="0028034A">
        <w:rPr>
          <w:rFonts w:asciiTheme="minorHAnsi" w:hAnsiTheme="minorHAnsi" w:cstheme="minorHAnsi"/>
          <w:color w:val="000000" w:themeColor="text1"/>
          <w:szCs w:val="24"/>
        </w:rPr>
        <w:t>1</w:t>
      </w:r>
      <w:r w:rsidR="006212E3" w:rsidRPr="0028034A">
        <w:rPr>
          <w:rFonts w:asciiTheme="minorHAnsi" w:hAnsiTheme="minorHAnsi" w:cstheme="minorHAnsi"/>
          <w:color w:val="000000" w:themeColor="text1"/>
          <w:szCs w:val="24"/>
        </w:rPr>
        <w:t>0</w:t>
      </w:r>
      <w:r w:rsidR="00581F7C">
        <w:rPr>
          <w:rFonts w:asciiTheme="minorHAnsi" w:hAnsiTheme="minorHAnsi" w:cstheme="minorHAnsi"/>
          <w:color w:val="000000" w:themeColor="text1"/>
          <w:szCs w:val="24"/>
        </w:rPr>
        <w:t xml:space="preserve"> </w:t>
      </w:r>
      <w:r w:rsidR="006212E3" w:rsidRPr="0028034A">
        <w:rPr>
          <w:rFonts w:asciiTheme="minorHAnsi" w:hAnsiTheme="minorHAnsi" w:cstheme="minorHAnsi"/>
          <w:color w:val="000000" w:themeColor="text1"/>
          <w:szCs w:val="24"/>
        </w:rPr>
        <w:t>000 tys. zł rocznie, środki pochodzące z cz. 43 budżetu państ</w:t>
      </w:r>
      <w:r w:rsidR="00B0338E" w:rsidRPr="0028034A">
        <w:rPr>
          <w:rFonts w:asciiTheme="minorHAnsi" w:hAnsiTheme="minorHAnsi" w:cstheme="minorHAnsi"/>
          <w:color w:val="000000" w:themeColor="text1"/>
          <w:szCs w:val="24"/>
        </w:rPr>
        <w:t xml:space="preserve">wa w wysokości 700 tys. zł </w:t>
      </w:r>
      <w:r w:rsidR="008031A7" w:rsidRPr="0028034A">
        <w:rPr>
          <w:rFonts w:asciiTheme="minorHAnsi" w:hAnsiTheme="minorHAnsi" w:cstheme="minorHAnsi"/>
          <w:color w:val="000000" w:themeColor="text1"/>
          <w:szCs w:val="24"/>
        </w:rPr>
        <w:t xml:space="preserve">rocznie </w:t>
      </w:r>
      <w:r w:rsidR="00B0338E" w:rsidRPr="0028034A">
        <w:rPr>
          <w:rFonts w:asciiTheme="minorHAnsi" w:hAnsiTheme="minorHAnsi" w:cstheme="minorHAnsi"/>
          <w:color w:val="000000" w:themeColor="text1"/>
          <w:szCs w:val="24"/>
        </w:rPr>
        <w:t>oraz </w:t>
      </w:r>
      <w:r w:rsidR="006212E3" w:rsidRPr="0028034A">
        <w:rPr>
          <w:rFonts w:asciiTheme="minorHAnsi" w:hAnsiTheme="minorHAnsi" w:cstheme="minorHAnsi"/>
          <w:color w:val="000000" w:themeColor="text1"/>
          <w:szCs w:val="24"/>
        </w:rPr>
        <w:t xml:space="preserve">środki z cz. 30 budżetu </w:t>
      </w:r>
      <w:r w:rsidR="002A2766">
        <w:rPr>
          <w:rFonts w:asciiTheme="minorHAnsi" w:hAnsiTheme="minorHAnsi" w:cstheme="minorHAnsi"/>
          <w:color w:val="000000" w:themeColor="text1"/>
          <w:szCs w:val="24"/>
        </w:rPr>
        <w:t>państwa w wysokości 700 tys. zł</w:t>
      </w:r>
      <w:r w:rsidRPr="0028034A">
        <w:rPr>
          <w:rFonts w:asciiTheme="minorHAnsi" w:hAnsiTheme="minorHAnsi" w:cstheme="minorHAnsi"/>
          <w:color w:val="000000" w:themeColor="text1"/>
          <w:szCs w:val="24"/>
        </w:rPr>
        <w:t xml:space="preserve"> </w:t>
      </w:r>
      <w:r w:rsidR="008031A7" w:rsidRPr="0028034A">
        <w:rPr>
          <w:rFonts w:asciiTheme="minorHAnsi" w:hAnsiTheme="minorHAnsi" w:cstheme="minorHAnsi"/>
          <w:color w:val="000000" w:themeColor="text1"/>
          <w:szCs w:val="24"/>
        </w:rPr>
        <w:t>rocznie.</w:t>
      </w:r>
    </w:p>
    <w:p w14:paraId="63878299" w14:textId="4AE3125E" w:rsidR="009A2462" w:rsidRPr="0028034A" w:rsidRDefault="006212E3" w:rsidP="006740CC">
      <w:pPr>
        <w:spacing w:after="0" w:line="257" w:lineRule="auto"/>
        <w:jc w:val="both"/>
        <w:rPr>
          <w:rFonts w:asciiTheme="minorHAnsi" w:hAnsiTheme="minorHAnsi" w:cstheme="minorHAnsi"/>
          <w:i/>
          <w:color w:val="000000" w:themeColor="text1"/>
          <w:sz w:val="18"/>
          <w:szCs w:val="24"/>
        </w:rPr>
      </w:pPr>
      <w:r w:rsidRPr="0028034A">
        <w:rPr>
          <w:rFonts w:asciiTheme="minorHAnsi" w:hAnsiTheme="minorHAnsi" w:cstheme="minorHAnsi"/>
          <w:i/>
          <w:color w:val="000000" w:themeColor="text1"/>
          <w:sz w:val="18"/>
          <w:szCs w:val="24"/>
        </w:rPr>
        <w:t>Rys. 36. Środki z budżetu państwa na realizację Programu integracji 2021</w:t>
      </w:r>
      <w:r w:rsidR="00E52490" w:rsidRPr="00925A2E">
        <w:rPr>
          <w:rFonts w:asciiTheme="minorHAnsi" w:hAnsiTheme="minorHAnsi" w:cstheme="minorHAnsi"/>
          <w:szCs w:val="24"/>
        </w:rPr>
        <w:t>–</w:t>
      </w:r>
      <w:r w:rsidRPr="0028034A">
        <w:rPr>
          <w:rFonts w:asciiTheme="minorHAnsi" w:hAnsiTheme="minorHAnsi" w:cstheme="minorHAnsi"/>
          <w:i/>
          <w:color w:val="000000" w:themeColor="text1"/>
          <w:sz w:val="18"/>
          <w:szCs w:val="24"/>
        </w:rPr>
        <w:t>2030:</w:t>
      </w:r>
    </w:p>
    <w:p w14:paraId="188ECF1C" w14:textId="77777777" w:rsidR="00742424" w:rsidRPr="00D75E60" w:rsidRDefault="00742424" w:rsidP="006740CC">
      <w:pPr>
        <w:spacing w:after="0" w:line="257" w:lineRule="auto"/>
        <w:jc w:val="both"/>
        <w:rPr>
          <w:rFonts w:asciiTheme="minorHAnsi" w:hAnsiTheme="minorHAnsi" w:cstheme="minorHAnsi"/>
          <w:i/>
          <w:color w:val="FF0000"/>
          <w:sz w:val="18"/>
          <w:szCs w:val="24"/>
        </w:rPr>
      </w:pPr>
    </w:p>
    <w:tbl>
      <w:tblPr>
        <w:tblW w:w="0" w:type="dxa"/>
        <w:jc w:val="center"/>
        <w:tblCellMar>
          <w:left w:w="0" w:type="dxa"/>
          <w:right w:w="0" w:type="dxa"/>
        </w:tblCellMar>
        <w:tblLook w:val="04A0" w:firstRow="1" w:lastRow="0" w:firstColumn="1" w:lastColumn="0" w:noHBand="0" w:noVBand="1"/>
      </w:tblPr>
      <w:tblGrid>
        <w:gridCol w:w="1632"/>
        <w:gridCol w:w="2571"/>
        <w:gridCol w:w="928"/>
        <w:gridCol w:w="1744"/>
        <w:gridCol w:w="1069"/>
        <w:gridCol w:w="1108"/>
      </w:tblGrid>
      <w:tr w:rsidR="00D75E60" w:rsidRPr="00742424" w14:paraId="3BA63DDC" w14:textId="77777777" w:rsidTr="00F77CA1">
        <w:trPr>
          <w:jc w:val="center"/>
        </w:trPr>
        <w:tc>
          <w:tcPr>
            <w:tcW w:w="1701" w:type="dxa"/>
            <w:tcBorders>
              <w:top w:val="single" w:sz="8" w:space="0" w:color="auto"/>
              <w:left w:val="single" w:sz="8" w:space="0" w:color="auto"/>
              <w:bottom w:val="single" w:sz="8" w:space="0" w:color="auto"/>
              <w:right w:val="single" w:sz="8" w:space="0" w:color="auto"/>
            </w:tcBorders>
            <w:shd w:val="clear" w:color="auto" w:fill="44546A"/>
            <w:tcMar>
              <w:top w:w="0" w:type="dxa"/>
              <w:left w:w="108" w:type="dxa"/>
              <w:bottom w:w="0" w:type="dxa"/>
              <w:right w:w="108" w:type="dxa"/>
            </w:tcMar>
            <w:vAlign w:val="center"/>
            <w:hideMark/>
          </w:tcPr>
          <w:p w14:paraId="464CA76A" w14:textId="77777777" w:rsidR="00742424" w:rsidRPr="0028034A" w:rsidRDefault="00742424" w:rsidP="00742424">
            <w:pPr>
              <w:autoSpaceDE/>
              <w:autoSpaceDN/>
              <w:adjustRightInd/>
              <w:spacing w:line="259" w:lineRule="auto"/>
              <w:ind w:left="34"/>
              <w:jc w:val="center"/>
              <w:rPr>
                <w:rFonts w:asciiTheme="minorHAnsi" w:eastAsiaTheme="minorHAnsi" w:hAnsiTheme="minorHAnsi" w:cstheme="minorBidi"/>
                <w:b/>
                <w:bCs/>
                <w:color w:val="000000" w:themeColor="text1"/>
                <w:kern w:val="0"/>
                <w:sz w:val="18"/>
                <w:szCs w:val="18"/>
                <w:lang w:eastAsia="pl-PL"/>
              </w:rPr>
            </w:pPr>
            <w:r w:rsidRPr="0028034A">
              <w:rPr>
                <w:rFonts w:asciiTheme="minorHAnsi" w:eastAsiaTheme="minorHAnsi" w:hAnsiTheme="minorHAnsi" w:cstheme="minorBidi"/>
                <w:b/>
                <w:bCs/>
                <w:color w:val="000000" w:themeColor="text1"/>
                <w:kern w:val="0"/>
                <w:sz w:val="18"/>
                <w:szCs w:val="18"/>
                <w:lang w:eastAsia="pl-PL"/>
              </w:rPr>
              <w:t>źródło finansowania</w:t>
            </w:r>
          </w:p>
        </w:tc>
        <w:tc>
          <w:tcPr>
            <w:tcW w:w="2835" w:type="dxa"/>
            <w:tcBorders>
              <w:top w:val="single" w:sz="8" w:space="0" w:color="auto"/>
              <w:left w:val="nil"/>
              <w:bottom w:val="single" w:sz="8" w:space="0" w:color="auto"/>
              <w:right w:val="single" w:sz="8" w:space="0" w:color="auto"/>
            </w:tcBorders>
            <w:shd w:val="clear" w:color="auto" w:fill="44546A"/>
            <w:tcMar>
              <w:top w:w="0" w:type="dxa"/>
              <w:left w:w="108" w:type="dxa"/>
              <w:bottom w:w="0" w:type="dxa"/>
              <w:right w:w="108" w:type="dxa"/>
            </w:tcMar>
            <w:vAlign w:val="center"/>
            <w:hideMark/>
          </w:tcPr>
          <w:p w14:paraId="05BF5E49" w14:textId="77777777" w:rsidR="00742424" w:rsidRPr="0028034A" w:rsidRDefault="00742424" w:rsidP="00742424">
            <w:pPr>
              <w:autoSpaceDE/>
              <w:autoSpaceDN/>
              <w:adjustRightInd/>
              <w:spacing w:line="259" w:lineRule="auto"/>
              <w:jc w:val="center"/>
              <w:rPr>
                <w:rFonts w:asciiTheme="minorHAnsi" w:eastAsiaTheme="minorHAnsi" w:hAnsiTheme="minorHAnsi" w:cstheme="minorBidi"/>
                <w:b/>
                <w:bCs/>
                <w:color w:val="000000" w:themeColor="text1"/>
                <w:kern w:val="0"/>
                <w:sz w:val="18"/>
                <w:szCs w:val="18"/>
                <w:lang w:eastAsia="pl-PL"/>
              </w:rPr>
            </w:pPr>
            <w:r w:rsidRPr="0028034A">
              <w:rPr>
                <w:rFonts w:asciiTheme="minorHAnsi" w:eastAsiaTheme="minorHAnsi" w:hAnsiTheme="minorHAnsi" w:cstheme="minorBidi"/>
                <w:b/>
                <w:bCs/>
                <w:color w:val="000000" w:themeColor="text1"/>
                <w:kern w:val="0"/>
                <w:sz w:val="18"/>
                <w:szCs w:val="18"/>
                <w:lang w:eastAsia="pl-PL"/>
              </w:rPr>
              <w:t>dysponent</w:t>
            </w:r>
          </w:p>
        </w:tc>
        <w:tc>
          <w:tcPr>
            <w:tcW w:w="988" w:type="dxa"/>
            <w:tcBorders>
              <w:top w:val="single" w:sz="8" w:space="0" w:color="auto"/>
              <w:left w:val="nil"/>
              <w:bottom w:val="single" w:sz="8" w:space="0" w:color="auto"/>
              <w:right w:val="single" w:sz="8" w:space="0" w:color="auto"/>
            </w:tcBorders>
            <w:shd w:val="clear" w:color="auto" w:fill="44546A"/>
            <w:tcMar>
              <w:top w:w="0" w:type="dxa"/>
              <w:left w:w="108" w:type="dxa"/>
              <w:bottom w:w="0" w:type="dxa"/>
              <w:right w:w="108" w:type="dxa"/>
            </w:tcMar>
            <w:vAlign w:val="center"/>
            <w:hideMark/>
          </w:tcPr>
          <w:p w14:paraId="1990C2A8" w14:textId="77777777" w:rsidR="00742424" w:rsidRPr="0028034A" w:rsidRDefault="00742424" w:rsidP="00742424">
            <w:pPr>
              <w:autoSpaceDE/>
              <w:autoSpaceDN/>
              <w:adjustRightInd/>
              <w:spacing w:line="259" w:lineRule="auto"/>
              <w:jc w:val="center"/>
              <w:rPr>
                <w:rFonts w:asciiTheme="minorHAnsi" w:eastAsiaTheme="minorHAnsi" w:hAnsiTheme="minorHAnsi" w:cstheme="minorBidi"/>
                <w:b/>
                <w:bCs/>
                <w:color w:val="000000" w:themeColor="text1"/>
                <w:kern w:val="0"/>
                <w:sz w:val="18"/>
                <w:szCs w:val="18"/>
                <w:lang w:eastAsia="pl-PL"/>
              </w:rPr>
            </w:pPr>
            <w:r w:rsidRPr="0028034A">
              <w:rPr>
                <w:rFonts w:asciiTheme="minorHAnsi" w:eastAsiaTheme="minorHAnsi" w:hAnsiTheme="minorHAnsi" w:cstheme="minorBidi"/>
                <w:b/>
                <w:bCs/>
                <w:color w:val="000000" w:themeColor="text1"/>
                <w:kern w:val="0"/>
                <w:sz w:val="18"/>
                <w:szCs w:val="18"/>
                <w:lang w:eastAsia="pl-PL"/>
              </w:rPr>
              <w:t>część</w:t>
            </w:r>
          </w:p>
        </w:tc>
        <w:tc>
          <w:tcPr>
            <w:tcW w:w="1842" w:type="dxa"/>
            <w:tcBorders>
              <w:top w:val="single" w:sz="8" w:space="0" w:color="auto"/>
              <w:left w:val="nil"/>
              <w:bottom w:val="single" w:sz="8" w:space="0" w:color="auto"/>
              <w:right w:val="single" w:sz="8" w:space="0" w:color="auto"/>
            </w:tcBorders>
            <w:shd w:val="clear" w:color="auto" w:fill="44546A"/>
            <w:tcMar>
              <w:top w:w="0" w:type="dxa"/>
              <w:left w:w="108" w:type="dxa"/>
              <w:bottom w:w="0" w:type="dxa"/>
              <w:right w:w="108" w:type="dxa"/>
            </w:tcMar>
            <w:vAlign w:val="center"/>
            <w:hideMark/>
          </w:tcPr>
          <w:p w14:paraId="618859FB" w14:textId="77777777" w:rsidR="00742424" w:rsidRPr="0028034A" w:rsidRDefault="00742424" w:rsidP="00742424">
            <w:pPr>
              <w:autoSpaceDE/>
              <w:autoSpaceDN/>
              <w:adjustRightInd/>
              <w:spacing w:line="259" w:lineRule="auto"/>
              <w:jc w:val="center"/>
              <w:rPr>
                <w:rFonts w:asciiTheme="minorHAnsi" w:eastAsiaTheme="minorHAnsi" w:hAnsiTheme="minorHAnsi" w:cstheme="minorBidi"/>
                <w:b/>
                <w:bCs/>
                <w:color w:val="000000" w:themeColor="text1"/>
                <w:kern w:val="0"/>
                <w:sz w:val="18"/>
                <w:szCs w:val="18"/>
                <w:lang w:eastAsia="pl-PL"/>
              </w:rPr>
            </w:pPr>
            <w:r w:rsidRPr="0028034A">
              <w:rPr>
                <w:rFonts w:asciiTheme="minorHAnsi" w:eastAsiaTheme="minorHAnsi" w:hAnsiTheme="minorHAnsi" w:cstheme="minorBidi"/>
                <w:b/>
                <w:bCs/>
                <w:color w:val="000000" w:themeColor="text1"/>
                <w:kern w:val="0"/>
                <w:sz w:val="18"/>
                <w:szCs w:val="18"/>
                <w:lang w:eastAsia="pl-PL"/>
              </w:rPr>
              <w:t>pozycja/</w:t>
            </w:r>
          </w:p>
          <w:p w14:paraId="46F0DFCE" w14:textId="77777777" w:rsidR="00742424" w:rsidRPr="0028034A" w:rsidRDefault="00742424" w:rsidP="00742424">
            <w:pPr>
              <w:autoSpaceDE/>
              <w:autoSpaceDN/>
              <w:adjustRightInd/>
              <w:spacing w:line="259" w:lineRule="auto"/>
              <w:jc w:val="center"/>
              <w:rPr>
                <w:rFonts w:asciiTheme="minorHAnsi" w:eastAsiaTheme="minorHAnsi" w:hAnsiTheme="minorHAnsi" w:cstheme="minorBidi"/>
                <w:b/>
                <w:bCs/>
                <w:color w:val="000000" w:themeColor="text1"/>
                <w:kern w:val="0"/>
                <w:sz w:val="18"/>
                <w:szCs w:val="18"/>
                <w:lang w:eastAsia="pl-PL"/>
              </w:rPr>
            </w:pPr>
            <w:r w:rsidRPr="0028034A">
              <w:rPr>
                <w:rFonts w:asciiTheme="minorHAnsi" w:eastAsiaTheme="minorHAnsi" w:hAnsiTheme="minorHAnsi" w:cstheme="minorBidi"/>
                <w:b/>
                <w:bCs/>
                <w:color w:val="000000" w:themeColor="text1"/>
                <w:kern w:val="0"/>
                <w:sz w:val="18"/>
                <w:szCs w:val="18"/>
                <w:lang w:eastAsia="pl-PL"/>
              </w:rPr>
              <w:t>dział</w:t>
            </w:r>
          </w:p>
        </w:tc>
        <w:tc>
          <w:tcPr>
            <w:tcW w:w="1134" w:type="dxa"/>
            <w:tcBorders>
              <w:top w:val="single" w:sz="8" w:space="0" w:color="auto"/>
              <w:left w:val="nil"/>
              <w:bottom w:val="single" w:sz="8" w:space="0" w:color="auto"/>
              <w:right w:val="single" w:sz="8" w:space="0" w:color="auto"/>
            </w:tcBorders>
            <w:shd w:val="clear" w:color="auto" w:fill="44546A"/>
            <w:tcMar>
              <w:top w:w="0" w:type="dxa"/>
              <w:left w:w="108" w:type="dxa"/>
              <w:bottom w:w="0" w:type="dxa"/>
              <w:right w:w="108" w:type="dxa"/>
            </w:tcMar>
            <w:vAlign w:val="center"/>
            <w:hideMark/>
          </w:tcPr>
          <w:p w14:paraId="21C6B1B6" w14:textId="77777777" w:rsidR="00742424" w:rsidRPr="0028034A" w:rsidRDefault="00742424" w:rsidP="00742424">
            <w:pPr>
              <w:autoSpaceDE/>
              <w:autoSpaceDN/>
              <w:adjustRightInd/>
              <w:spacing w:line="259" w:lineRule="auto"/>
              <w:jc w:val="center"/>
              <w:rPr>
                <w:rFonts w:asciiTheme="minorHAnsi" w:eastAsiaTheme="minorHAnsi" w:hAnsiTheme="minorHAnsi" w:cstheme="minorBidi"/>
                <w:b/>
                <w:bCs/>
                <w:color w:val="000000" w:themeColor="text1"/>
                <w:kern w:val="0"/>
                <w:sz w:val="18"/>
                <w:szCs w:val="18"/>
                <w:lang w:eastAsia="pl-PL"/>
              </w:rPr>
            </w:pPr>
            <w:r w:rsidRPr="0028034A">
              <w:rPr>
                <w:rFonts w:asciiTheme="minorHAnsi" w:eastAsiaTheme="minorHAnsi" w:hAnsiTheme="minorHAnsi" w:cstheme="minorBidi"/>
                <w:b/>
                <w:bCs/>
                <w:color w:val="000000" w:themeColor="text1"/>
                <w:kern w:val="0"/>
                <w:sz w:val="18"/>
                <w:szCs w:val="18"/>
                <w:lang w:eastAsia="pl-PL"/>
              </w:rPr>
              <w:t>plan roczny</w:t>
            </w:r>
          </w:p>
          <w:p w14:paraId="5E9C5EB8" w14:textId="77777777" w:rsidR="00742424" w:rsidRPr="0028034A" w:rsidRDefault="00742424" w:rsidP="00742424">
            <w:pPr>
              <w:autoSpaceDE/>
              <w:autoSpaceDN/>
              <w:adjustRightInd/>
              <w:spacing w:line="259" w:lineRule="auto"/>
              <w:jc w:val="center"/>
              <w:rPr>
                <w:rFonts w:asciiTheme="minorHAnsi" w:eastAsiaTheme="minorHAnsi" w:hAnsiTheme="minorHAnsi" w:cstheme="minorBidi"/>
                <w:b/>
                <w:bCs/>
                <w:color w:val="000000" w:themeColor="text1"/>
                <w:kern w:val="0"/>
                <w:sz w:val="18"/>
                <w:szCs w:val="18"/>
                <w:lang w:eastAsia="pl-PL"/>
              </w:rPr>
            </w:pPr>
            <w:r w:rsidRPr="0028034A">
              <w:rPr>
                <w:rFonts w:asciiTheme="minorHAnsi" w:eastAsiaTheme="minorHAnsi" w:hAnsiTheme="minorHAnsi" w:cstheme="minorBidi"/>
                <w:b/>
                <w:bCs/>
                <w:color w:val="000000" w:themeColor="text1"/>
                <w:kern w:val="0"/>
                <w:sz w:val="18"/>
                <w:szCs w:val="18"/>
                <w:lang w:eastAsia="pl-PL"/>
              </w:rPr>
              <w:t>(tys. zł)</w:t>
            </w:r>
          </w:p>
        </w:tc>
        <w:tc>
          <w:tcPr>
            <w:tcW w:w="1134" w:type="dxa"/>
            <w:tcBorders>
              <w:top w:val="single" w:sz="8" w:space="0" w:color="auto"/>
              <w:left w:val="nil"/>
              <w:bottom w:val="single" w:sz="8" w:space="0" w:color="auto"/>
              <w:right w:val="single" w:sz="8" w:space="0" w:color="auto"/>
            </w:tcBorders>
            <w:shd w:val="clear" w:color="auto" w:fill="44546A"/>
            <w:tcMar>
              <w:top w:w="0" w:type="dxa"/>
              <w:left w:w="108" w:type="dxa"/>
              <w:bottom w:w="0" w:type="dxa"/>
              <w:right w:w="108" w:type="dxa"/>
            </w:tcMar>
            <w:vAlign w:val="center"/>
            <w:hideMark/>
          </w:tcPr>
          <w:p w14:paraId="2FEA9D40" w14:textId="77777777" w:rsidR="00742424" w:rsidRPr="0028034A" w:rsidRDefault="00742424" w:rsidP="00742424">
            <w:pPr>
              <w:autoSpaceDE/>
              <w:autoSpaceDN/>
              <w:adjustRightInd/>
              <w:spacing w:line="259" w:lineRule="auto"/>
              <w:jc w:val="center"/>
              <w:rPr>
                <w:rFonts w:asciiTheme="minorHAnsi" w:eastAsiaTheme="minorHAnsi" w:hAnsiTheme="minorHAnsi" w:cstheme="minorBidi"/>
                <w:b/>
                <w:bCs/>
                <w:color w:val="000000" w:themeColor="text1"/>
                <w:kern w:val="0"/>
                <w:sz w:val="18"/>
                <w:szCs w:val="18"/>
                <w:lang w:eastAsia="pl-PL"/>
              </w:rPr>
            </w:pPr>
            <w:r w:rsidRPr="0028034A">
              <w:rPr>
                <w:rFonts w:asciiTheme="minorHAnsi" w:eastAsiaTheme="minorHAnsi" w:hAnsiTheme="minorHAnsi" w:cstheme="minorBidi"/>
                <w:b/>
                <w:bCs/>
                <w:color w:val="000000" w:themeColor="text1"/>
                <w:kern w:val="0"/>
                <w:sz w:val="18"/>
                <w:szCs w:val="18"/>
                <w:lang w:eastAsia="pl-PL"/>
              </w:rPr>
              <w:t xml:space="preserve">plan całości </w:t>
            </w:r>
            <w:r w:rsidRPr="0028034A">
              <w:rPr>
                <w:rFonts w:asciiTheme="minorHAnsi" w:eastAsiaTheme="minorHAnsi" w:hAnsiTheme="minorHAnsi" w:cstheme="minorBidi"/>
                <w:b/>
                <w:bCs/>
                <w:i/>
                <w:color w:val="000000" w:themeColor="text1"/>
                <w:kern w:val="0"/>
                <w:sz w:val="18"/>
                <w:szCs w:val="18"/>
                <w:lang w:eastAsia="pl-PL"/>
              </w:rPr>
              <w:t>Programu</w:t>
            </w:r>
          </w:p>
          <w:p w14:paraId="569F6303" w14:textId="77777777" w:rsidR="00742424" w:rsidRPr="0028034A" w:rsidRDefault="00742424" w:rsidP="00742424">
            <w:pPr>
              <w:autoSpaceDE/>
              <w:autoSpaceDN/>
              <w:adjustRightInd/>
              <w:spacing w:line="259" w:lineRule="auto"/>
              <w:jc w:val="center"/>
              <w:rPr>
                <w:rFonts w:asciiTheme="minorHAnsi" w:eastAsiaTheme="minorHAnsi" w:hAnsiTheme="minorHAnsi" w:cstheme="minorBidi"/>
                <w:b/>
                <w:bCs/>
                <w:color w:val="000000" w:themeColor="text1"/>
                <w:kern w:val="0"/>
                <w:sz w:val="18"/>
                <w:szCs w:val="18"/>
                <w:lang w:eastAsia="pl-PL"/>
              </w:rPr>
            </w:pPr>
            <w:r w:rsidRPr="0028034A">
              <w:rPr>
                <w:rFonts w:asciiTheme="minorHAnsi" w:eastAsiaTheme="minorHAnsi" w:hAnsiTheme="minorHAnsi" w:cstheme="minorBidi"/>
                <w:b/>
                <w:bCs/>
                <w:color w:val="000000" w:themeColor="text1"/>
                <w:kern w:val="0"/>
                <w:sz w:val="18"/>
                <w:szCs w:val="18"/>
                <w:lang w:eastAsia="pl-PL"/>
              </w:rPr>
              <w:t>(tys. zł)</w:t>
            </w:r>
          </w:p>
        </w:tc>
      </w:tr>
      <w:tr w:rsidR="00D75E60" w:rsidRPr="00742424" w14:paraId="7BDE37E2" w14:textId="77777777" w:rsidTr="00F77CA1">
        <w:trPr>
          <w:jc w:val="center"/>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9FFD9B" w14:textId="77777777" w:rsidR="00742424" w:rsidRPr="0028034A" w:rsidRDefault="00742424" w:rsidP="00742424">
            <w:pPr>
              <w:autoSpaceDE/>
              <w:autoSpaceDN/>
              <w:adjustRightInd/>
              <w:spacing w:line="259" w:lineRule="auto"/>
              <w:jc w:val="center"/>
              <w:rPr>
                <w:rFonts w:asciiTheme="minorHAnsi" w:eastAsiaTheme="minorHAnsi" w:hAnsiTheme="minorHAnsi" w:cstheme="minorBidi"/>
                <w:color w:val="000000" w:themeColor="text1"/>
                <w:kern w:val="0"/>
                <w:sz w:val="18"/>
                <w:szCs w:val="18"/>
                <w:lang w:eastAsia="pl-PL"/>
              </w:rPr>
            </w:pPr>
            <w:r w:rsidRPr="0028034A">
              <w:rPr>
                <w:rFonts w:asciiTheme="minorHAnsi" w:eastAsiaTheme="minorHAnsi" w:hAnsiTheme="minorHAnsi" w:cstheme="minorBidi"/>
                <w:color w:val="000000" w:themeColor="text1"/>
                <w:kern w:val="0"/>
                <w:sz w:val="18"/>
                <w:szCs w:val="18"/>
                <w:lang w:eastAsia="pl-PL"/>
              </w:rPr>
              <w:t>budżet państwa</w:t>
            </w:r>
          </w:p>
          <w:p w14:paraId="5BD11799" w14:textId="04447559" w:rsidR="00742424" w:rsidRPr="0028034A" w:rsidRDefault="00E52490" w:rsidP="00742424">
            <w:pPr>
              <w:autoSpaceDE/>
              <w:autoSpaceDN/>
              <w:adjustRightInd/>
              <w:spacing w:line="259" w:lineRule="auto"/>
              <w:jc w:val="center"/>
              <w:rPr>
                <w:rFonts w:asciiTheme="minorHAnsi" w:eastAsiaTheme="minorHAnsi" w:hAnsiTheme="minorHAnsi" w:cstheme="minorBidi"/>
                <w:color w:val="000000" w:themeColor="text1"/>
                <w:kern w:val="0"/>
                <w:sz w:val="18"/>
                <w:szCs w:val="18"/>
                <w:lang w:eastAsia="pl-PL"/>
              </w:rPr>
            </w:pPr>
            <w:r w:rsidRPr="00925A2E">
              <w:rPr>
                <w:rFonts w:asciiTheme="minorHAnsi" w:hAnsiTheme="minorHAnsi" w:cstheme="minorHAnsi"/>
                <w:szCs w:val="24"/>
              </w:rPr>
              <w:t>–</w:t>
            </w:r>
            <w:r w:rsidR="00742424" w:rsidRPr="0028034A">
              <w:rPr>
                <w:rFonts w:asciiTheme="minorHAnsi" w:eastAsiaTheme="minorHAnsi" w:hAnsiTheme="minorHAnsi" w:cstheme="minorBidi"/>
                <w:color w:val="000000" w:themeColor="text1"/>
                <w:kern w:val="0"/>
                <w:sz w:val="18"/>
                <w:szCs w:val="18"/>
                <w:lang w:eastAsia="pl-PL"/>
              </w:rPr>
              <w:t xml:space="preserve"> rezerwa celowa</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831ED2" w14:textId="77777777" w:rsidR="00742424" w:rsidRPr="0028034A" w:rsidRDefault="00742424" w:rsidP="00742424">
            <w:pPr>
              <w:autoSpaceDE/>
              <w:autoSpaceDN/>
              <w:adjustRightInd/>
              <w:spacing w:line="259" w:lineRule="auto"/>
              <w:jc w:val="center"/>
              <w:rPr>
                <w:rFonts w:asciiTheme="minorHAnsi" w:eastAsiaTheme="minorHAnsi" w:hAnsiTheme="minorHAnsi" w:cstheme="minorBidi"/>
                <w:color w:val="000000" w:themeColor="text1"/>
                <w:kern w:val="0"/>
                <w:sz w:val="18"/>
                <w:szCs w:val="18"/>
                <w:lang w:eastAsia="pl-PL"/>
              </w:rPr>
            </w:pPr>
            <w:r w:rsidRPr="0028034A">
              <w:rPr>
                <w:rFonts w:asciiTheme="minorHAnsi" w:eastAsiaTheme="minorHAnsi" w:hAnsiTheme="minorHAnsi" w:cstheme="minorBidi"/>
                <w:color w:val="000000" w:themeColor="text1"/>
                <w:kern w:val="0"/>
                <w:sz w:val="18"/>
                <w:szCs w:val="18"/>
                <w:lang w:eastAsia="pl-PL"/>
              </w:rPr>
              <w:t>minister właściwy do spraw wyznań religijnych oraz mniejszości narodowych</w:t>
            </w:r>
          </w:p>
        </w:tc>
        <w:tc>
          <w:tcPr>
            <w:tcW w:w="9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42611D" w14:textId="77777777" w:rsidR="00742424" w:rsidRPr="0028034A" w:rsidRDefault="00742424" w:rsidP="00742424">
            <w:pPr>
              <w:autoSpaceDE/>
              <w:autoSpaceDN/>
              <w:adjustRightInd/>
              <w:spacing w:line="259" w:lineRule="auto"/>
              <w:jc w:val="center"/>
              <w:rPr>
                <w:rFonts w:asciiTheme="minorHAnsi" w:eastAsiaTheme="minorHAnsi" w:hAnsiTheme="minorHAnsi" w:cstheme="minorBidi"/>
                <w:color w:val="000000" w:themeColor="text1"/>
                <w:kern w:val="0"/>
                <w:sz w:val="18"/>
                <w:szCs w:val="18"/>
                <w:lang w:eastAsia="pl-PL"/>
              </w:rPr>
            </w:pPr>
            <w:r w:rsidRPr="0028034A">
              <w:rPr>
                <w:rFonts w:asciiTheme="minorHAnsi" w:eastAsiaTheme="minorHAnsi" w:hAnsiTheme="minorHAnsi" w:cstheme="minorBidi"/>
                <w:color w:val="000000" w:themeColor="text1"/>
                <w:kern w:val="0"/>
                <w:sz w:val="18"/>
                <w:szCs w:val="18"/>
                <w:lang w:eastAsia="pl-PL"/>
              </w:rPr>
              <w:t>83</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947511" w14:textId="77777777" w:rsidR="00742424" w:rsidRPr="0028034A" w:rsidRDefault="00742424" w:rsidP="00742424">
            <w:pPr>
              <w:autoSpaceDE/>
              <w:autoSpaceDN/>
              <w:adjustRightInd/>
              <w:spacing w:line="259" w:lineRule="auto"/>
              <w:jc w:val="center"/>
              <w:rPr>
                <w:rFonts w:asciiTheme="minorHAnsi" w:eastAsiaTheme="minorHAnsi" w:hAnsiTheme="minorHAnsi" w:cstheme="minorBidi"/>
                <w:color w:val="000000" w:themeColor="text1"/>
                <w:kern w:val="0"/>
                <w:sz w:val="18"/>
                <w:szCs w:val="18"/>
                <w:lang w:eastAsia="pl-PL"/>
              </w:rPr>
            </w:pPr>
            <w:r w:rsidRPr="0028034A">
              <w:rPr>
                <w:rFonts w:asciiTheme="minorHAnsi" w:eastAsiaTheme="minorHAnsi" w:hAnsiTheme="minorHAnsi" w:cstheme="minorBidi"/>
                <w:color w:val="000000" w:themeColor="text1"/>
                <w:kern w:val="0"/>
                <w:sz w:val="18"/>
                <w:szCs w:val="18"/>
                <w:lang w:eastAsia="pl-PL"/>
              </w:rPr>
              <w:t>14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5BFDB9" w14:textId="4EE00E75" w:rsidR="00742424" w:rsidRPr="0028034A" w:rsidRDefault="00742424" w:rsidP="00742424">
            <w:pPr>
              <w:autoSpaceDE/>
              <w:autoSpaceDN/>
              <w:adjustRightInd/>
              <w:spacing w:line="259" w:lineRule="auto"/>
              <w:jc w:val="center"/>
              <w:rPr>
                <w:rFonts w:asciiTheme="minorHAnsi" w:eastAsiaTheme="minorHAnsi" w:hAnsiTheme="minorHAnsi" w:cstheme="minorBidi"/>
                <w:color w:val="000000" w:themeColor="text1"/>
                <w:kern w:val="0"/>
                <w:sz w:val="18"/>
                <w:szCs w:val="18"/>
                <w:lang w:eastAsia="pl-PL"/>
              </w:rPr>
            </w:pPr>
            <w:r w:rsidRPr="0028034A">
              <w:rPr>
                <w:rFonts w:asciiTheme="minorHAnsi" w:eastAsiaTheme="minorHAnsi" w:hAnsiTheme="minorHAnsi" w:cstheme="minorBidi"/>
                <w:color w:val="000000" w:themeColor="text1"/>
                <w:kern w:val="0"/>
                <w:sz w:val="18"/>
                <w:szCs w:val="18"/>
                <w:lang w:eastAsia="pl-PL"/>
              </w:rPr>
              <w:t>10 000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F214EF1" w14:textId="77777777" w:rsidR="00742424" w:rsidRPr="0028034A" w:rsidRDefault="00742424" w:rsidP="00742424">
            <w:pPr>
              <w:autoSpaceDE/>
              <w:autoSpaceDN/>
              <w:adjustRightInd/>
              <w:spacing w:line="259" w:lineRule="auto"/>
              <w:jc w:val="center"/>
              <w:rPr>
                <w:rFonts w:asciiTheme="minorHAnsi" w:eastAsiaTheme="minorHAnsi" w:hAnsiTheme="minorHAnsi" w:cstheme="minorBidi"/>
                <w:color w:val="000000" w:themeColor="text1"/>
                <w:kern w:val="0"/>
                <w:sz w:val="18"/>
                <w:szCs w:val="18"/>
                <w:lang w:eastAsia="pl-PL"/>
              </w:rPr>
            </w:pPr>
            <w:r w:rsidRPr="0028034A">
              <w:rPr>
                <w:rFonts w:asciiTheme="minorHAnsi" w:eastAsiaTheme="minorHAnsi" w:hAnsiTheme="minorHAnsi" w:cstheme="minorBidi"/>
                <w:color w:val="000000" w:themeColor="text1"/>
                <w:kern w:val="0"/>
                <w:sz w:val="18"/>
                <w:szCs w:val="18"/>
                <w:lang w:eastAsia="pl-PL"/>
              </w:rPr>
              <w:t>100 000</w:t>
            </w:r>
          </w:p>
        </w:tc>
      </w:tr>
      <w:tr w:rsidR="00D75E60" w:rsidRPr="00742424" w14:paraId="74E1C895" w14:textId="77777777" w:rsidTr="00F77CA1">
        <w:trPr>
          <w:jc w:val="center"/>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12CC1F" w14:textId="77777777" w:rsidR="00742424" w:rsidRPr="0028034A" w:rsidRDefault="00742424" w:rsidP="00742424">
            <w:pPr>
              <w:autoSpaceDE/>
              <w:autoSpaceDN/>
              <w:adjustRightInd/>
              <w:spacing w:line="259" w:lineRule="auto"/>
              <w:jc w:val="center"/>
              <w:rPr>
                <w:rFonts w:asciiTheme="minorHAnsi" w:eastAsiaTheme="minorHAnsi" w:hAnsiTheme="minorHAnsi" w:cstheme="minorBidi"/>
                <w:color w:val="000000" w:themeColor="text1"/>
                <w:kern w:val="0"/>
                <w:sz w:val="18"/>
                <w:szCs w:val="18"/>
                <w:lang w:eastAsia="pl-PL"/>
              </w:rPr>
            </w:pPr>
            <w:r w:rsidRPr="0028034A">
              <w:rPr>
                <w:rFonts w:asciiTheme="minorHAnsi" w:eastAsiaTheme="minorHAnsi" w:hAnsiTheme="minorHAnsi" w:cstheme="minorBidi"/>
                <w:color w:val="000000" w:themeColor="text1"/>
                <w:kern w:val="0"/>
                <w:sz w:val="18"/>
                <w:szCs w:val="18"/>
                <w:lang w:eastAsia="pl-PL"/>
              </w:rPr>
              <w:t>budżet państwa</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2D6DD8" w14:textId="77777777" w:rsidR="00742424" w:rsidRPr="0028034A" w:rsidRDefault="00742424" w:rsidP="00742424">
            <w:pPr>
              <w:autoSpaceDE/>
              <w:autoSpaceDN/>
              <w:adjustRightInd/>
              <w:spacing w:line="259" w:lineRule="auto"/>
              <w:jc w:val="center"/>
              <w:rPr>
                <w:rFonts w:asciiTheme="minorHAnsi" w:eastAsiaTheme="minorHAnsi" w:hAnsiTheme="minorHAnsi" w:cstheme="minorBidi"/>
                <w:color w:val="000000" w:themeColor="text1"/>
                <w:kern w:val="0"/>
                <w:sz w:val="18"/>
                <w:szCs w:val="18"/>
                <w:lang w:eastAsia="pl-PL"/>
              </w:rPr>
            </w:pPr>
            <w:r w:rsidRPr="0028034A">
              <w:rPr>
                <w:rFonts w:asciiTheme="minorHAnsi" w:eastAsiaTheme="minorHAnsi" w:hAnsiTheme="minorHAnsi" w:cstheme="minorBidi"/>
                <w:color w:val="000000" w:themeColor="text1"/>
                <w:kern w:val="0"/>
                <w:sz w:val="18"/>
                <w:szCs w:val="18"/>
                <w:lang w:eastAsia="pl-PL"/>
              </w:rPr>
              <w:t>minister właściwy do spraw wyznań religijnych oraz mniejszości narodowych</w:t>
            </w:r>
          </w:p>
        </w:tc>
        <w:tc>
          <w:tcPr>
            <w:tcW w:w="9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DBD43B" w14:textId="77777777" w:rsidR="00742424" w:rsidRPr="0028034A" w:rsidRDefault="00742424" w:rsidP="00742424">
            <w:pPr>
              <w:autoSpaceDE/>
              <w:autoSpaceDN/>
              <w:adjustRightInd/>
              <w:spacing w:line="259" w:lineRule="auto"/>
              <w:jc w:val="center"/>
              <w:rPr>
                <w:rFonts w:asciiTheme="minorHAnsi" w:eastAsiaTheme="minorHAnsi" w:hAnsiTheme="minorHAnsi" w:cstheme="minorBidi"/>
                <w:color w:val="000000" w:themeColor="text1"/>
                <w:kern w:val="0"/>
                <w:sz w:val="18"/>
                <w:szCs w:val="18"/>
                <w:lang w:eastAsia="pl-PL"/>
              </w:rPr>
            </w:pPr>
            <w:r w:rsidRPr="0028034A">
              <w:rPr>
                <w:rFonts w:asciiTheme="minorHAnsi" w:eastAsiaTheme="minorHAnsi" w:hAnsiTheme="minorHAnsi" w:cstheme="minorBidi"/>
                <w:color w:val="000000" w:themeColor="text1"/>
                <w:kern w:val="0"/>
                <w:sz w:val="18"/>
                <w:szCs w:val="18"/>
                <w:lang w:eastAsia="pl-PL"/>
              </w:rPr>
              <w:t>43</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69B053" w14:textId="78BFEF4E" w:rsidR="00742424" w:rsidRPr="0028034A" w:rsidRDefault="00742424" w:rsidP="003E1C26">
            <w:pPr>
              <w:autoSpaceDE/>
              <w:autoSpaceDN/>
              <w:adjustRightInd/>
              <w:spacing w:line="259" w:lineRule="auto"/>
              <w:jc w:val="center"/>
              <w:rPr>
                <w:rFonts w:asciiTheme="minorHAnsi" w:eastAsiaTheme="minorHAnsi" w:hAnsiTheme="minorHAnsi" w:cstheme="minorBidi"/>
                <w:color w:val="000000" w:themeColor="text1"/>
                <w:kern w:val="0"/>
                <w:sz w:val="18"/>
                <w:szCs w:val="18"/>
                <w:lang w:eastAsia="pl-PL"/>
              </w:rPr>
            </w:pPr>
            <w:r w:rsidRPr="0028034A">
              <w:rPr>
                <w:rFonts w:asciiTheme="minorHAnsi" w:eastAsiaTheme="minorHAnsi" w:hAnsiTheme="minorHAnsi" w:cstheme="minorBidi"/>
                <w:color w:val="000000" w:themeColor="text1"/>
                <w:kern w:val="0"/>
                <w:sz w:val="18"/>
                <w:szCs w:val="18"/>
                <w:lang w:eastAsia="pl-PL"/>
              </w:rPr>
              <w:t xml:space="preserve">dział/działy w kolejnych latach uzależnione od planowanych </w:t>
            </w:r>
            <w:r w:rsidR="003E1C26" w:rsidRPr="00514217">
              <w:rPr>
                <w:rFonts w:asciiTheme="minorHAnsi" w:eastAsiaTheme="minorHAnsi" w:hAnsiTheme="minorHAnsi" w:cstheme="minorBidi"/>
                <w:color w:val="000000" w:themeColor="text1"/>
                <w:kern w:val="0"/>
                <w:sz w:val="18"/>
                <w:szCs w:val="18"/>
                <w:lang w:eastAsia="pl-PL"/>
              </w:rPr>
              <w:t>zadań</w:t>
            </w:r>
            <w:r w:rsidRPr="00514217">
              <w:rPr>
                <w:rFonts w:asciiTheme="minorHAnsi" w:eastAsiaTheme="minorHAnsi" w:hAnsiTheme="minorHAnsi" w:cstheme="minorBidi"/>
                <w:color w:val="000000" w:themeColor="text1"/>
                <w:kern w:val="0"/>
                <w:sz w:val="18"/>
                <w:szCs w:val="18"/>
                <w:lang w:eastAsia="pl-PL"/>
              </w:rPr>
              <w:t xml:space="preserve"> </w:t>
            </w:r>
            <w:r w:rsidRPr="0028034A">
              <w:rPr>
                <w:rFonts w:asciiTheme="minorHAnsi" w:eastAsiaTheme="minorHAnsi" w:hAnsiTheme="minorHAnsi" w:cstheme="minorBidi"/>
                <w:color w:val="000000" w:themeColor="text1"/>
                <w:kern w:val="0"/>
                <w:sz w:val="18"/>
                <w:szCs w:val="18"/>
                <w:lang w:eastAsia="pl-PL"/>
              </w:rPr>
              <w:t>systemowych</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9E58A4" w14:textId="77777777" w:rsidR="00742424" w:rsidRPr="0028034A" w:rsidRDefault="00742424" w:rsidP="00742424">
            <w:pPr>
              <w:autoSpaceDE/>
              <w:autoSpaceDN/>
              <w:adjustRightInd/>
              <w:spacing w:line="259" w:lineRule="auto"/>
              <w:jc w:val="center"/>
              <w:rPr>
                <w:rFonts w:asciiTheme="minorHAnsi" w:eastAsiaTheme="minorHAnsi" w:hAnsiTheme="minorHAnsi" w:cstheme="minorBidi"/>
                <w:color w:val="000000" w:themeColor="text1"/>
                <w:kern w:val="0"/>
                <w:sz w:val="18"/>
                <w:szCs w:val="18"/>
                <w:lang w:eastAsia="pl-PL"/>
              </w:rPr>
            </w:pPr>
            <w:r w:rsidRPr="0028034A">
              <w:rPr>
                <w:rFonts w:asciiTheme="minorHAnsi" w:eastAsiaTheme="minorHAnsi" w:hAnsiTheme="minorHAnsi" w:cstheme="minorBidi"/>
                <w:color w:val="000000" w:themeColor="text1"/>
                <w:kern w:val="0"/>
                <w:sz w:val="18"/>
                <w:szCs w:val="18"/>
                <w:lang w:eastAsia="pl-PL"/>
              </w:rPr>
              <w:t>700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2BB420D" w14:textId="56AC21BF" w:rsidR="00742424" w:rsidRPr="0028034A" w:rsidRDefault="00742424" w:rsidP="00AF5873">
            <w:pPr>
              <w:autoSpaceDE/>
              <w:autoSpaceDN/>
              <w:adjustRightInd/>
              <w:spacing w:line="259" w:lineRule="auto"/>
              <w:jc w:val="center"/>
              <w:rPr>
                <w:rFonts w:asciiTheme="minorHAnsi" w:eastAsiaTheme="minorHAnsi" w:hAnsiTheme="minorHAnsi" w:cstheme="minorBidi"/>
                <w:color w:val="000000" w:themeColor="text1"/>
                <w:kern w:val="0"/>
                <w:sz w:val="18"/>
                <w:szCs w:val="18"/>
                <w:lang w:eastAsia="pl-PL"/>
              </w:rPr>
            </w:pPr>
            <w:r w:rsidRPr="0028034A">
              <w:rPr>
                <w:rFonts w:asciiTheme="minorHAnsi" w:eastAsiaTheme="minorHAnsi" w:hAnsiTheme="minorHAnsi" w:cstheme="minorBidi"/>
                <w:color w:val="000000" w:themeColor="text1"/>
                <w:kern w:val="0"/>
                <w:sz w:val="18"/>
                <w:szCs w:val="18"/>
                <w:lang w:eastAsia="pl-PL"/>
              </w:rPr>
              <w:t>7 000</w:t>
            </w:r>
          </w:p>
        </w:tc>
      </w:tr>
      <w:tr w:rsidR="00D75E60" w:rsidRPr="00742424" w14:paraId="27C9670D" w14:textId="77777777" w:rsidTr="00F77CA1">
        <w:trPr>
          <w:jc w:val="center"/>
        </w:trPr>
        <w:tc>
          <w:tcPr>
            <w:tcW w:w="17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D8F07F" w14:textId="77777777" w:rsidR="00742424" w:rsidRPr="0028034A" w:rsidRDefault="00742424" w:rsidP="00742424">
            <w:pPr>
              <w:autoSpaceDE/>
              <w:autoSpaceDN/>
              <w:adjustRightInd/>
              <w:spacing w:line="259" w:lineRule="auto"/>
              <w:jc w:val="center"/>
              <w:rPr>
                <w:rFonts w:asciiTheme="minorHAnsi" w:eastAsiaTheme="minorHAnsi" w:hAnsiTheme="minorHAnsi" w:cstheme="minorBidi"/>
                <w:color w:val="000000" w:themeColor="text1"/>
                <w:kern w:val="0"/>
                <w:sz w:val="18"/>
                <w:szCs w:val="18"/>
                <w:lang w:eastAsia="pl-PL"/>
              </w:rPr>
            </w:pPr>
            <w:r w:rsidRPr="0028034A">
              <w:rPr>
                <w:rFonts w:asciiTheme="minorHAnsi" w:eastAsiaTheme="minorHAnsi" w:hAnsiTheme="minorHAnsi" w:cstheme="minorBidi"/>
                <w:color w:val="000000" w:themeColor="text1"/>
                <w:kern w:val="0"/>
                <w:sz w:val="18"/>
                <w:szCs w:val="18"/>
                <w:lang w:eastAsia="pl-PL"/>
              </w:rPr>
              <w:t>budżet państwa</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8EEF0F" w14:textId="77777777" w:rsidR="00742424" w:rsidRPr="0028034A" w:rsidRDefault="00742424" w:rsidP="00742424">
            <w:pPr>
              <w:autoSpaceDE/>
              <w:autoSpaceDN/>
              <w:adjustRightInd/>
              <w:spacing w:line="259" w:lineRule="auto"/>
              <w:jc w:val="center"/>
              <w:rPr>
                <w:rFonts w:asciiTheme="minorHAnsi" w:eastAsiaTheme="minorHAnsi" w:hAnsiTheme="minorHAnsi" w:cstheme="minorBidi"/>
                <w:color w:val="000000" w:themeColor="text1"/>
                <w:kern w:val="0"/>
                <w:sz w:val="18"/>
                <w:szCs w:val="18"/>
                <w:lang w:eastAsia="pl-PL"/>
              </w:rPr>
            </w:pPr>
            <w:r w:rsidRPr="0028034A">
              <w:rPr>
                <w:rFonts w:asciiTheme="minorHAnsi" w:eastAsiaTheme="minorHAnsi" w:hAnsiTheme="minorHAnsi" w:cstheme="minorBidi"/>
                <w:color w:val="000000" w:themeColor="text1"/>
                <w:kern w:val="0"/>
                <w:sz w:val="18"/>
                <w:szCs w:val="18"/>
                <w:lang w:eastAsia="pl-PL"/>
              </w:rPr>
              <w:t>minister właściwy do spraw oświaty i wychowania</w:t>
            </w:r>
          </w:p>
        </w:tc>
        <w:tc>
          <w:tcPr>
            <w:tcW w:w="9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75F1C2" w14:textId="77777777" w:rsidR="00742424" w:rsidRPr="0028034A" w:rsidRDefault="00742424" w:rsidP="00742424">
            <w:pPr>
              <w:autoSpaceDE/>
              <w:autoSpaceDN/>
              <w:adjustRightInd/>
              <w:spacing w:line="259" w:lineRule="auto"/>
              <w:jc w:val="center"/>
              <w:rPr>
                <w:rFonts w:asciiTheme="minorHAnsi" w:eastAsiaTheme="minorHAnsi" w:hAnsiTheme="minorHAnsi" w:cstheme="minorBidi"/>
                <w:color w:val="000000" w:themeColor="text1"/>
                <w:kern w:val="0"/>
                <w:sz w:val="18"/>
                <w:szCs w:val="18"/>
                <w:lang w:eastAsia="pl-PL"/>
              </w:rPr>
            </w:pPr>
            <w:r w:rsidRPr="0028034A">
              <w:rPr>
                <w:rFonts w:asciiTheme="minorHAnsi" w:eastAsiaTheme="minorHAnsi" w:hAnsiTheme="minorHAnsi" w:cstheme="minorBidi"/>
                <w:color w:val="000000" w:themeColor="text1"/>
                <w:kern w:val="0"/>
                <w:sz w:val="18"/>
                <w:szCs w:val="18"/>
                <w:lang w:eastAsia="pl-PL"/>
              </w:rPr>
              <w:t>30</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C87B1E" w14:textId="77777777" w:rsidR="00742424" w:rsidRPr="0028034A" w:rsidRDefault="00742424" w:rsidP="00742424">
            <w:pPr>
              <w:autoSpaceDE/>
              <w:autoSpaceDN/>
              <w:adjustRightInd/>
              <w:spacing w:line="259" w:lineRule="auto"/>
              <w:jc w:val="center"/>
              <w:rPr>
                <w:rFonts w:asciiTheme="minorHAnsi" w:eastAsiaTheme="minorHAnsi" w:hAnsiTheme="minorHAnsi" w:cstheme="minorBidi"/>
                <w:color w:val="000000" w:themeColor="text1"/>
                <w:kern w:val="0"/>
                <w:sz w:val="18"/>
                <w:szCs w:val="18"/>
                <w:lang w:eastAsia="pl-PL"/>
              </w:rPr>
            </w:pPr>
            <w:r w:rsidRPr="0028034A">
              <w:rPr>
                <w:rFonts w:asciiTheme="minorHAnsi" w:eastAsiaTheme="minorHAnsi" w:hAnsiTheme="minorHAnsi" w:cstheme="minorBidi"/>
                <w:color w:val="000000" w:themeColor="text1"/>
                <w:kern w:val="0"/>
                <w:sz w:val="18"/>
                <w:szCs w:val="18"/>
                <w:lang w:eastAsia="pl-PL"/>
              </w:rPr>
              <w:t>801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27E6FF" w14:textId="77777777" w:rsidR="00742424" w:rsidRPr="0028034A" w:rsidRDefault="00742424" w:rsidP="00742424">
            <w:pPr>
              <w:autoSpaceDE/>
              <w:autoSpaceDN/>
              <w:adjustRightInd/>
              <w:spacing w:line="259" w:lineRule="auto"/>
              <w:jc w:val="center"/>
              <w:rPr>
                <w:rFonts w:asciiTheme="minorHAnsi" w:eastAsiaTheme="minorHAnsi" w:hAnsiTheme="minorHAnsi" w:cstheme="minorBidi"/>
                <w:color w:val="000000" w:themeColor="text1"/>
                <w:kern w:val="0"/>
                <w:sz w:val="18"/>
                <w:szCs w:val="18"/>
                <w:lang w:eastAsia="pl-PL"/>
              </w:rPr>
            </w:pPr>
            <w:r w:rsidRPr="0028034A">
              <w:rPr>
                <w:rFonts w:asciiTheme="minorHAnsi" w:eastAsiaTheme="minorHAnsi" w:hAnsiTheme="minorHAnsi" w:cstheme="minorBidi"/>
                <w:color w:val="000000" w:themeColor="text1"/>
                <w:kern w:val="0"/>
                <w:sz w:val="18"/>
                <w:szCs w:val="18"/>
                <w:lang w:eastAsia="pl-PL"/>
              </w:rPr>
              <w:t>700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1D587D8" w14:textId="24976FDC" w:rsidR="00742424" w:rsidRPr="0028034A" w:rsidRDefault="00742424" w:rsidP="00AF5873">
            <w:pPr>
              <w:autoSpaceDE/>
              <w:autoSpaceDN/>
              <w:adjustRightInd/>
              <w:spacing w:line="259" w:lineRule="auto"/>
              <w:jc w:val="center"/>
              <w:rPr>
                <w:rFonts w:asciiTheme="minorHAnsi" w:eastAsiaTheme="minorHAnsi" w:hAnsiTheme="minorHAnsi" w:cstheme="minorBidi"/>
                <w:color w:val="000000" w:themeColor="text1"/>
                <w:kern w:val="0"/>
                <w:sz w:val="18"/>
                <w:szCs w:val="18"/>
                <w:lang w:eastAsia="pl-PL"/>
              </w:rPr>
            </w:pPr>
            <w:r w:rsidRPr="0028034A">
              <w:rPr>
                <w:rFonts w:asciiTheme="minorHAnsi" w:eastAsiaTheme="minorHAnsi" w:hAnsiTheme="minorHAnsi" w:cstheme="minorBidi"/>
                <w:color w:val="000000" w:themeColor="text1"/>
                <w:kern w:val="0"/>
                <w:sz w:val="18"/>
                <w:szCs w:val="18"/>
                <w:lang w:eastAsia="pl-PL"/>
              </w:rPr>
              <w:t>7 000</w:t>
            </w:r>
          </w:p>
        </w:tc>
      </w:tr>
      <w:tr w:rsidR="00D75E60" w:rsidRPr="00742424" w14:paraId="68D015F2" w14:textId="77777777" w:rsidTr="00F77CA1">
        <w:trPr>
          <w:jc w:val="center"/>
        </w:trPr>
        <w:tc>
          <w:tcPr>
            <w:tcW w:w="7366" w:type="dxa"/>
            <w:gridSpan w:val="4"/>
            <w:tcBorders>
              <w:top w:val="nil"/>
              <w:left w:val="single" w:sz="8" w:space="0" w:color="auto"/>
              <w:bottom w:val="single" w:sz="8" w:space="0" w:color="auto"/>
              <w:right w:val="single" w:sz="8" w:space="0" w:color="auto"/>
            </w:tcBorders>
            <w:shd w:val="clear" w:color="auto" w:fill="44546A" w:themeFill="text2"/>
            <w:tcMar>
              <w:top w:w="0" w:type="dxa"/>
              <w:left w:w="108" w:type="dxa"/>
              <w:bottom w:w="0" w:type="dxa"/>
              <w:right w:w="108" w:type="dxa"/>
            </w:tcMar>
            <w:vAlign w:val="center"/>
            <w:hideMark/>
          </w:tcPr>
          <w:p w14:paraId="748321AE" w14:textId="77777777" w:rsidR="00742424" w:rsidRPr="0028034A" w:rsidRDefault="00742424" w:rsidP="00742424">
            <w:pPr>
              <w:autoSpaceDE/>
              <w:autoSpaceDN/>
              <w:adjustRightInd/>
              <w:spacing w:line="259" w:lineRule="auto"/>
              <w:jc w:val="right"/>
              <w:rPr>
                <w:rFonts w:asciiTheme="minorHAnsi" w:eastAsiaTheme="minorHAnsi" w:hAnsiTheme="minorHAnsi" w:cstheme="minorBidi"/>
                <w:b/>
                <w:color w:val="000000" w:themeColor="text1"/>
                <w:kern w:val="0"/>
                <w:sz w:val="18"/>
                <w:szCs w:val="18"/>
                <w:lang w:eastAsia="pl-PL"/>
              </w:rPr>
            </w:pPr>
            <w:r w:rsidRPr="0028034A">
              <w:rPr>
                <w:rFonts w:asciiTheme="minorHAnsi" w:eastAsiaTheme="minorHAnsi" w:hAnsiTheme="minorHAnsi" w:cstheme="minorBidi"/>
                <w:b/>
                <w:color w:val="000000" w:themeColor="text1"/>
                <w:kern w:val="0"/>
                <w:sz w:val="18"/>
                <w:szCs w:val="18"/>
                <w:lang w:eastAsia="pl-PL"/>
              </w:rPr>
              <w:t>RAZEM</w:t>
            </w:r>
          </w:p>
        </w:tc>
        <w:tc>
          <w:tcPr>
            <w:tcW w:w="1134" w:type="dxa"/>
            <w:tcBorders>
              <w:top w:val="nil"/>
              <w:left w:val="nil"/>
              <w:bottom w:val="single" w:sz="8" w:space="0" w:color="auto"/>
              <w:right w:val="single" w:sz="8" w:space="0" w:color="auto"/>
            </w:tcBorders>
            <w:shd w:val="clear" w:color="auto" w:fill="44546A" w:themeFill="text2"/>
            <w:tcMar>
              <w:top w:w="0" w:type="dxa"/>
              <w:left w:w="108" w:type="dxa"/>
              <w:bottom w:w="0" w:type="dxa"/>
              <w:right w:w="108" w:type="dxa"/>
            </w:tcMar>
            <w:vAlign w:val="center"/>
            <w:hideMark/>
          </w:tcPr>
          <w:p w14:paraId="65B006BF" w14:textId="77777777" w:rsidR="00742424" w:rsidRPr="0028034A" w:rsidRDefault="00742424" w:rsidP="00742424">
            <w:pPr>
              <w:autoSpaceDE/>
              <w:autoSpaceDN/>
              <w:adjustRightInd/>
              <w:spacing w:line="259" w:lineRule="auto"/>
              <w:jc w:val="center"/>
              <w:rPr>
                <w:rFonts w:asciiTheme="minorHAnsi" w:eastAsiaTheme="minorHAnsi" w:hAnsiTheme="minorHAnsi" w:cstheme="minorBidi"/>
                <w:b/>
                <w:color w:val="000000" w:themeColor="text1"/>
                <w:kern w:val="0"/>
                <w:sz w:val="18"/>
                <w:szCs w:val="18"/>
                <w:lang w:eastAsia="pl-PL"/>
              </w:rPr>
            </w:pPr>
            <w:r w:rsidRPr="0028034A">
              <w:rPr>
                <w:rFonts w:asciiTheme="minorHAnsi" w:eastAsiaTheme="minorHAnsi" w:hAnsiTheme="minorHAnsi" w:cstheme="minorBidi"/>
                <w:b/>
                <w:color w:val="000000" w:themeColor="text1"/>
                <w:kern w:val="0"/>
                <w:sz w:val="18"/>
                <w:szCs w:val="18"/>
                <w:lang w:eastAsia="pl-PL"/>
              </w:rPr>
              <w:t>11 400</w:t>
            </w:r>
          </w:p>
        </w:tc>
        <w:tc>
          <w:tcPr>
            <w:tcW w:w="1134" w:type="dxa"/>
            <w:tcBorders>
              <w:top w:val="nil"/>
              <w:left w:val="nil"/>
              <w:bottom w:val="single" w:sz="8" w:space="0" w:color="auto"/>
              <w:right w:val="single" w:sz="8" w:space="0" w:color="auto"/>
            </w:tcBorders>
            <w:shd w:val="clear" w:color="auto" w:fill="44546A" w:themeFill="text2"/>
            <w:tcMar>
              <w:top w:w="0" w:type="dxa"/>
              <w:left w:w="108" w:type="dxa"/>
              <w:bottom w:w="0" w:type="dxa"/>
              <w:right w:w="108" w:type="dxa"/>
            </w:tcMar>
            <w:vAlign w:val="center"/>
            <w:hideMark/>
          </w:tcPr>
          <w:p w14:paraId="2CFFB504" w14:textId="77777777" w:rsidR="00742424" w:rsidRPr="0028034A" w:rsidRDefault="00742424" w:rsidP="00742424">
            <w:pPr>
              <w:autoSpaceDE/>
              <w:autoSpaceDN/>
              <w:adjustRightInd/>
              <w:spacing w:line="259" w:lineRule="auto"/>
              <w:jc w:val="center"/>
              <w:rPr>
                <w:rFonts w:asciiTheme="minorHAnsi" w:eastAsiaTheme="minorHAnsi" w:hAnsiTheme="minorHAnsi" w:cstheme="minorBidi"/>
                <w:b/>
                <w:color w:val="000000" w:themeColor="text1"/>
                <w:kern w:val="0"/>
                <w:sz w:val="18"/>
                <w:szCs w:val="18"/>
                <w:lang w:eastAsia="pl-PL"/>
              </w:rPr>
            </w:pPr>
            <w:r w:rsidRPr="0028034A">
              <w:rPr>
                <w:rFonts w:asciiTheme="minorHAnsi" w:eastAsiaTheme="minorHAnsi" w:hAnsiTheme="minorHAnsi" w:cstheme="minorBidi"/>
                <w:b/>
                <w:color w:val="000000" w:themeColor="text1"/>
                <w:kern w:val="0"/>
                <w:sz w:val="18"/>
                <w:szCs w:val="18"/>
                <w:lang w:eastAsia="pl-PL"/>
              </w:rPr>
              <w:t>114 000</w:t>
            </w:r>
          </w:p>
        </w:tc>
      </w:tr>
    </w:tbl>
    <w:p w14:paraId="39AC17E6" w14:textId="77777777" w:rsidR="00742424" w:rsidRPr="00D75E60" w:rsidRDefault="00742424" w:rsidP="006740CC">
      <w:pPr>
        <w:spacing w:after="0" w:line="257" w:lineRule="auto"/>
        <w:jc w:val="both"/>
        <w:rPr>
          <w:rFonts w:asciiTheme="minorHAnsi" w:hAnsiTheme="minorHAnsi" w:cstheme="minorHAnsi"/>
          <w:color w:val="FF0000"/>
          <w:sz w:val="18"/>
          <w:szCs w:val="24"/>
        </w:rPr>
      </w:pPr>
    </w:p>
    <w:p w14:paraId="5473A35A" w14:textId="77777777" w:rsidR="00742424" w:rsidRDefault="00742424" w:rsidP="006740CC">
      <w:pPr>
        <w:spacing w:after="0" w:line="257" w:lineRule="auto"/>
        <w:jc w:val="both"/>
        <w:rPr>
          <w:rFonts w:asciiTheme="minorHAnsi" w:hAnsiTheme="minorHAnsi" w:cstheme="minorHAnsi"/>
          <w:i/>
          <w:sz w:val="18"/>
          <w:szCs w:val="24"/>
        </w:rPr>
      </w:pPr>
    </w:p>
    <w:p w14:paraId="4BD0BC1B" w14:textId="51567899" w:rsidR="008365C0" w:rsidRDefault="008365C0" w:rsidP="00B0338E">
      <w:pPr>
        <w:spacing w:after="120" w:line="276" w:lineRule="auto"/>
        <w:jc w:val="both"/>
        <w:rPr>
          <w:rFonts w:asciiTheme="minorHAnsi" w:hAnsiTheme="minorHAnsi" w:cstheme="minorHAnsi"/>
          <w:color w:val="000000"/>
          <w:shd w:val="clear" w:color="auto" w:fill="FFFFFF"/>
          <w:lang w:val="pl"/>
        </w:rPr>
      </w:pPr>
      <w:r>
        <w:rPr>
          <w:rFonts w:asciiTheme="minorHAnsi" w:hAnsiTheme="minorHAnsi" w:cstheme="minorHAnsi"/>
          <w:color w:val="000000"/>
          <w:shd w:val="clear" w:color="auto" w:fill="FFFFFF"/>
          <w:lang w:val="pl"/>
        </w:rPr>
        <w:t xml:space="preserve">Pełne koszty </w:t>
      </w:r>
      <w:r w:rsidRPr="00742424">
        <w:rPr>
          <w:rFonts w:asciiTheme="minorHAnsi" w:hAnsiTheme="minorHAnsi" w:cstheme="minorHAnsi"/>
          <w:i/>
          <w:color w:val="000000"/>
          <w:shd w:val="clear" w:color="auto" w:fill="FFFFFF"/>
          <w:lang w:val="pl"/>
        </w:rPr>
        <w:t>Programu</w:t>
      </w:r>
      <w:r>
        <w:rPr>
          <w:rFonts w:asciiTheme="minorHAnsi" w:hAnsiTheme="minorHAnsi" w:cstheme="minorHAnsi"/>
          <w:color w:val="000000"/>
          <w:shd w:val="clear" w:color="auto" w:fill="FFFFFF"/>
          <w:lang w:val="pl"/>
        </w:rPr>
        <w:t xml:space="preserve"> z budżetu państwa, przez cały okres jego funkc</w:t>
      </w:r>
      <w:r w:rsidR="00742424">
        <w:rPr>
          <w:rFonts w:asciiTheme="minorHAnsi" w:hAnsiTheme="minorHAnsi" w:cstheme="minorHAnsi"/>
          <w:color w:val="000000"/>
          <w:shd w:val="clear" w:color="auto" w:fill="FFFFFF"/>
          <w:lang w:val="pl"/>
        </w:rPr>
        <w:t>jonowania, wyniosą 114</w:t>
      </w:r>
      <w:r w:rsidR="00581F7C">
        <w:rPr>
          <w:rFonts w:asciiTheme="minorHAnsi" w:hAnsiTheme="minorHAnsi" w:cstheme="minorHAnsi"/>
          <w:color w:val="000000"/>
          <w:shd w:val="clear" w:color="auto" w:fill="FFFFFF"/>
          <w:lang w:val="pl"/>
        </w:rPr>
        <w:t> </w:t>
      </w:r>
      <w:r w:rsidR="001C25EA">
        <w:rPr>
          <w:rFonts w:asciiTheme="minorHAnsi" w:hAnsiTheme="minorHAnsi" w:cstheme="minorHAnsi"/>
          <w:color w:val="000000"/>
          <w:shd w:val="clear" w:color="auto" w:fill="FFFFFF"/>
          <w:lang w:val="pl"/>
        </w:rPr>
        <w:t>000 </w:t>
      </w:r>
      <w:r w:rsidR="00742424">
        <w:rPr>
          <w:rFonts w:asciiTheme="minorHAnsi" w:hAnsiTheme="minorHAnsi" w:cstheme="minorHAnsi"/>
          <w:color w:val="000000"/>
          <w:shd w:val="clear" w:color="auto" w:fill="FFFFFF"/>
          <w:lang w:val="pl"/>
        </w:rPr>
        <w:t>tys. </w:t>
      </w:r>
      <w:r>
        <w:rPr>
          <w:rFonts w:asciiTheme="minorHAnsi" w:hAnsiTheme="minorHAnsi" w:cstheme="minorHAnsi"/>
          <w:color w:val="000000"/>
          <w:shd w:val="clear" w:color="auto" w:fill="FFFFFF"/>
          <w:lang w:val="pl"/>
        </w:rPr>
        <w:t>zł.</w:t>
      </w:r>
    </w:p>
    <w:p w14:paraId="41CFDF31" w14:textId="5807927F" w:rsidR="00EB77F8" w:rsidRDefault="008C2CB4" w:rsidP="00B0338E">
      <w:pPr>
        <w:spacing w:after="120" w:line="276" w:lineRule="auto"/>
        <w:jc w:val="both"/>
        <w:rPr>
          <w:rFonts w:asciiTheme="minorHAnsi" w:hAnsiTheme="minorHAnsi" w:cstheme="minorHAnsi"/>
          <w:szCs w:val="24"/>
        </w:rPr>
      </w:pPr>
      <w:r w:rsidRPr="00925A2E">
        <w:rPr>
          <w:rFonts w:asciiTheme="minorHAnsi" w:hAnsiTheme="minorHAnsi" w:cstheme="minorHAnsi"/>
          <w:color w:val="000000"/>
          <w:shd w:val="clear" w:color="auto" w:fill="FFFFFF"/>
          <w:lang w:val="pl"/>
        </w:rPr>
        <w:t xml:space="preserve">Podziału rezerwy celowej dokonuje się w trybie </w:t>
      </w:r>
      <w:r w:rsidRPr="00925A2E">
        <w:rPr>
          <w:rFonts w:asciiTheme="minorHAnsi" w:hAnsiTheme="minorHAnsi" w:cstheme="minorHAnsi"/>
          <w:color w:val="000000"/>
          <w:shd w:val="clear" w:color="auto" w:fill="FFFFFF"/>
        </w:rPr>
        <w:t xml:space="preserve">art. </w:t>
      </w:r>
      <w:r w:rsidRPr="00925A2E">
        <w:rPr>
          <w:rFonts w:asciiTheme="minorHAnsi" w:hAnsiTheme="minorHAnsi" w:cstheme="minorHAnsi"/>
          <w:color w:val="000000"/>
          <w:shd w:val="clear" w:color="auto" w:fill="FFFFFF"/>
          <w:lang w:val="pl"/>
        </w:rPr>
        <w:t xml:space="preserve">154 ust. 1 ustawy z dnia 27 sierpnia 2009 r. </w:t>
      </w:r>
      <w:r w:rsidR="00DD1A50" w:rsidRPr="00925A2E">
        <w:rPr>
          <w:rFonts w:asciiTheme="minorHAnsi" w:hAnsiTheme="minorHAnsi" w:cstheme="minorHAnsi"/>
          <w:color w:val="000000"/>
          <w:shd w:val="clear" w:color="auto" w:fill="FFFFFF"/>
          <w:lang w:val="pl"/>
        </w:rPr>
        <w:t>o</w:t>
      </w:r>
      <w:r w:rsidR="00DD1A50">
        <w:rPr>
          <w:rFonts w:asciiTheme="minorHAnsi" w:hAnsiTheme="minorHAnsi" w:cstheme="minorHAnsi"/>
          <w:color w:val="000000"/>
          <w:shd w:val="clear" w:color="auto" w:fill="FFFFFF"/>
          <w:lang w:val="pl"/>
        </w:rPr>
        <w:t> </w:t>
      </w:r>
      <w:r w:rsidRPr="00925A2E">
        <w:rPr>
          <w:rFonts w:asciiTheme="minorHAnsi" w:hAnsiTheme="minorHAnsi" w:cstheme="minorHAnsi"/>
          <w:color w:val="000000"/>
          <w:shd w:val="clear" w:color="auto" w:fill="FFFFFF"/>
          <w:lang w:val="pl"/>
        </w:rPr>
        <w:t>finansach publi</w:t>
      </w:r>
      <w:r w:rsidR="0028034A">
        <w:rPr>
          <w:rFonts w:asciiTheme="minorHAnsi" w:hAnsiTheme="minorHAnsi" w:cstheme="minorHAnsi"/>
          <w:color w:val="000000"/>
          <w:shd w:val="clear" w:color="auto" w:fill="FFFFFF"/>
          <w:lang w:val="pl"/>
        </w:rPr>
        <w:t>cznych</w:t>
      </w:r>
      <w:r w:rsidRPr="00925A2E">
        <w:rPr>
          <w:rFonts w:asciiTheme="minorHAnsi" w:hAnsiTheme="minorHAnsi" w:cstheme="minorHAnsi"/>
          <w:color w:val="000000"/>
          <w:shd w:val="clear" w:color="auto" w:fill="FFFFFF"/>
          <w:lang w:val="pl"/>
        </w:rPr>
        <w:t xml:space="preserve"> w związku z </w:t>
      </w:r>
      <w:r w:rsidRPr="00925A2E">
        <w:rPr>
          <w:rFonts w:asciiTheme="minorHAnsi" w:hAnsiTheme="minorHAnsi" w:cstheme="minorHAnsi"/>
          <w:color w:val="000000"/>
          <w:shd w:val="clear" w:color="auto" w:fill="FFFFFF"/>
        </w:rPr>
        <w:t xml:space="preserve">art. </w:t>
      </w:r>
      <w:r w:rsidRPr="00925A2E">
        <w:rPr>
          <w:rFonts w:asciiTheme="minorHAnsi" w:hAnsiTheme="minorHAnsi" w:cstheme="minorHAnsi"/>
          <w:color w:val="000000"/>
          <w:shd w:val="clear" w:color="auto" w:fill="FFFFFF"/>
          <w:lang w:val="pl"/>
        </w:rPr>
        <w:t>18 ust. 2 pkt 10 ustawy z dnia 6 stycznia 2005 r.</w:t>
      </w:r>
      <w:r w:rsidR="00B63659">
        <w:rPr>
          <w:rFonts w:asciiTheme="minorHAnsi" w:hAnsiTheme="minorHAnsi" w:cstheme="minorHAnsi"/>
          <w:color w:val="000000"/>
          <w:shd w:val="clear" w:color="auto" w:fill="FFFFFF"/>
          <w:lang w:val="pl"/>
        </w:rPr>
        <w:t xml:space="preserve"> </w:t>
      </w:r>
      <w:r w:rsidR="00DD1A50" w:rsidRPr="00925A2E">
        <w:rPr>
          <w:rFonts w:asciiTheme="minorHAnsi" w:hAnsiTheme="minorHAnsi" w:cstheme="minorHAnsi"/>
          <w:color w:val="000000"/>
          <w:shd w:val="clear" w:color="auto" w:fill="FFFFFF"/>
          <w:lang w:val="pl"/>
        </w:rPr>
        <w:t>o</w:t>
      </w:r>
      <w:r w:rsidR="00DD1A50">
        <w:rPr>
          <w:rFonts w:asciiTheme="minorHAnsi" w:hAnsiTheme="minorHAnsi" w:cstheme="minorHAnsi"/>
          <w:color w:val="000000"/>
          <w:shd w:val="clear" w:color="auto" w:fill="FFFFFF"/>
          <w:lang w:val="pl"/>
        </w:rPr>
        <w:t> </w:t>
      </w:r>
      <w:r w:rsidRPr="00925A2E">
        <w:rPr>
          <w:rFonts w:asciiTheme="minorHAnsi" w:hAnsiTheme="minorHAnsi" w:cstheme="minorHAnsi"/>
          <w:color w:val="000000"/>
          <w:shd w:val="clear" w:color="auto" w:fill="FFFFFF"/>
          <w:lang w:val="pl"/>
        </w:rPr>
        <w:t>mniejszościach narodowych i etnicznych ora</w:t>
      </w:r>
      <w:r w:rsidR="00833A71" w:rsidRPr="00925A2E">
        <w:rPr>
          <w:rFonts w:asciiTheme="minorHAnsi" w:hAnsiTheme="minorHAnsi" w:cstheme="minorHAnsi"/>
          <w:color w:val="000000"/>
          <w:shd w:val="clear" w:color="auto" w:fill="FFFFFF"/>
          <w:lang w:val="pl"/>
        </w:rPr>
        <w:t>z o języku regionalnym</w:t>
      </w:r>
      <w:r w:rsidRPr="00925A2E">
        <w:rPr>
          <w:rFonts w:asciiTheme="minorHAnsi" w:hAnsiTheme="minorHAnsi" w:cstheme="minorHAnsi"/>
          <w:color w:val="000000"/>
          <w:shd w:val="clear" w:color="auto" w:fill="FFFFFF"/>
          <w:lang w:val="pl"/>
        </w:rPr>
        <w:t>.</w:t>
      </w:r>
    </w:p>
    <w:p w14:paraId="4324A15C" w14:textId="7D5D784B" w:rsidR="00833A71" w:rsidRPr="00925A2E" w:rsidRDefault="008C2CB4" w:rsidP="00B0338E">
      <w:pPr>
        <w:spacing w:after="120" w:line="276" w:lineRule="auto"/>
        <w:jc w:val="both"/>
        <w:rPr>
          <w:rFonts w:asciiTheme="minorHAnsi" w:hAnsiTheme="minorHAnsi" w:cstheme="minorHAnsi"/>
          <w:szCs w:val="24"/>
        </w:rPr>
      </w:pPr>
      <w:r w:rsidRPr="00925A2E">
        <w:rPr>
          <w:rFonts w:asciiTheme="minorHAnsi" w:hAnsiTheme="minorHAnsi" w:cstheme="minorHAnsi"/>
          <w:szCs w:val="24"/>
        </w:rPr>
        <w:t>Ponadto, źródłem finansowania</w:t>
      </w:r>
      <w:r w:rsidR="0092177E">
        <w:rPr>
          <w:rFonts w:asciiTheme="minorHAnsi" w:hAnsiTheme="minorHAnsi" w:cstheme="minorHAnsi"/>
          <w:szCs w:val="24"/>
        </w:rPr>
        <w:t xml:space="preserve"> Programu są</w:t>
      </w:r>
      <w:r w:rsidR="005156EF">
        <w:rPr>
          <w:rFonts w:asciiTheme="minorHAnsi" w:hAnsiTheme="minorHAnsi" w:cstheme="minorHAnsi"/>
          <w:szCs w:val="24"/>
        </w:rPr>
        <w:t xml:space="preserve"> również</w:t>
      </w:r>
      <w:r w:rsidR="0092177E">
        <w:rPr>
          <w:rFonts w:asciiTheme="minorHAnsi" w:hAnsiTheme="minorHAnsi" w:cstheme="minorHAnsi"/>
          <w:szCs w:val="24"/>
        </w:rPr>
        <w:t xml:space="preserve"> środki własne JST – </w:t>
      </w:r>
      <w:r w:rsidRPr="00925A2E">
        <w:rPr>
          <w:rFonts w:asciiTheme="minorHAnsi" w:hAnsiTheme="minorHAnsi" w:cstheme="minorHAnsi"/>
          <w:szCs w:val="24"/>
        </w:rPr>
        <w:t>wkład własny samorządów powinien wynosić 15% kosztów zadań ogółem</w:t>
      </w:r>
      <w:r w:rsidR="00833A71" w:rsidRPr="00925A2E">
        <w:rPr>
          <w:rFonts w:asciiTheme="minorHAnsi" w:hAnsiTheme="minorHAnsi" w:cstheme="minorHAnsi"/>
          <w:szCs w:val="24"/>
        </w:rPr>
        <w:t>.</w:t>
      </w:r>
      <w:r w:rsidRPr="00925A2E">
        <w:rPr>
          <w:rFonts w:asciiTheme="minorHAnsi" w:hAnsiTheme="minorHAnsi" w:cstheme="minorHAnsi"/>
          <w:szCs w:val="24"/>
        </w:rPr>
        <w:t xml:space="preserve"> </w:t>
      </w:r>
      <w:r w:rsidR="00833A71" w:rsidRPr="00463552">
        <w:rPr>
          <w:rFonts w:asciiTheme="minorHAnsi" w:hAnsiTheme="minorHAnsi" w:cstheme="minorHAnsi"/>
          <w:szCs w:val="24"/>
        </w:rPr>
        <w:t xml:space="preserve">Znaczącym uzupełnieniem działań edukacyjnych </w:t>
      </w:r>
      <w:r w:rsidR="00833A71" w:rsidRPr="00706803">
        <w:rPr>
          <w:rFonts w:asciiTheme="minorHAnsi" w:hAnsiTheme="minorHAnsi" w:cstheme="minorHAnsi"/>
          <w:szCs w:val="24"/>
        </w:rPr>
        <w:t>Programu integracji 2021</w:t>
      </w:r>
      <w:r w:rsidR="00E52490" w:rsidRPr="00925A2E">
        <w:rPr>
          <w:rFonts w:asciiTheme="minorHAnsi" w:hAnsiTheme="minorHAnsi" w:cstheme="minorHAnsi"/>
          <w:szCs w:val="24"/>
        </w:rPr>
        <w:t>–</w:t>
      </w:r>
      <w:r w:rsidR="00833A71" w:rsidRPr="00706803">
        <w:rPr>
          <w:rFonts w:asciiTheme="minorHAnsi" w:hAnsiTheme="minorHAnsi" w:cstheme="minorHAnsi"/>
          <w:szCs w:val="24"/>
        </w:rPr>
        <w:t xml:space="preserve">2030 </w:t>
      </w:r>
      <w:r w:rsidR="00833A71" w:rsidRPr="00463552">
        <w:rPr>
          <w:rFonts w:asciiTheme="minorHAnsi" w:hAnsiTheme="minorHAnsi" w:cstheme="minorHAnsi"/>
          <w:szCs w:val="24"/>
        </w:rPr>
        <w:t xml:space="preserve">są środki zwiększonej subwencji oświatowej przeznaczone na potrzeby edukacyjne uczniów romskich, które to środki nie są ujęte w budżecie </w:t>
      </w:r>
      <w:r w:rsidR="00833A71" w:rsidRPr="00463552">
        <w:rPr>
          <w:rFonts w:asciiTheme="minorHAnsi" w:hAnsiTheme="minorHAnsi" w:cstheme="minorHAnsi"/>
          <w:i/>
          <w:szCs w:val="24"/>
        </w:rPr>
        <w:t>Programu</w:t>
      </w:r>
      <w:r w:rsidR="00833A71" w:rsidRPr="00463552">
        <w:rPr>
          <w:rFonts w:asciiTheme="minorHAnsi" w:hAnsiTheme="minorHAnsi" w:cstheme="minorHAnsi"/>
          <w:szCs w:val="24"/>
        </w:rPr>
        <w:t xml:space="preserve">, mogą jednak stanowić </w:t>
      </w:r>
      <w:r w:rsidR="00833A71" w:rsidRPr="00463552">
        <w:rPr>
          <w:rFonts w:asciiTheme="minorHAnsi" w:hAnsiTheme="minorHAnsi" w:cstheme="minorHAnsi"/>
          <w:szCs w:val="24"/>
        </w:rPr>
        <w:lastRenderedPageBreak/>
        <w:t xml:space="preserve">wkład własny JST pod warunkiem skierowania ich wprost na potrzeby edukacyjne uczniów romskich. </w:t>
      </w:r>
      <w:r w:rsidRPr="00463552">
        <w:rPr>
          <w:rFonts w:asciiTheme="minorHAnsi" w:hAnsiTheme="minorHAnsi" w:cstheme="minorHAnsi"/>
          <w:szCs w:val="24"/>
        </w:rPr>
        <w:t xml:space="preserve">Posiadanie wkładu własnego </w:t>
      </w:r>
      <w:r w:rsidR="005156EF" w:rsidRPr="00463552">
        <w:rPr>
          <w:rFonts w:asciiTheme="minorHAnsi" w:hAnsiTheme="minorHAnsi" w:cstheme="minorHAnsi"/>
          <w:szCs w:val="24"/>
        </w:rPr>
        <w:t xml:space="preserve">przez innych niż JST wykonawców zadań </w:t>
      </w:r>
      <w:r w:rsidRPr="00463552">
        <w:rPr>
          <w:rFonts w:asciiTheme="minorHAnsi" w:hAnsiTheme="minorHAnsi" w:cstheme="minorHAnsi"/>
          <w:szCs w:val="24"/>
        </w:rPr>
        <w:t>nie jest warunkiem otrzymania dotacji.</w:t>
      </w:r>
      <w:r w:rsidRPr="00925A2E">
        <w:rPr>
          <w:rFonts w:asciiTheme="minorHAnsi" w:hAnsiTheme="minorHAnsi" w:cstheme="minorHAnsi"/>
          <w:szCs w:val="24"/>
        </w:rPr>
        <w:t xml:space="preserve"> </w:t>
      </w:r>
    </w:p>
    <w:p w14:paraId="757BCE8A" w14:textId="05DCD8F9" w:rsidR="008C2CB4" w:rsidRPr="00925A2E" w:rsidRDefault="008C2CB4" w:rsidP="00B0338E">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Projekty będą finansowane w formie dotacji celowych na finansowanie lub dofinansowanie zadań realizowanych w ramach </w:t>
      </w:r>
      <w:r w:rsidRPr="00706803">
        <w:rPr>
          <w:rFonts w:asciiTheme="minorHAnsi" w:hAnsiTheme="minorHAnsi" w:cstheme="minorHAnsi"/>
          <w:szCs w:val="24"/>
        </w:rPr>
        <w:t>Programu Integracji 2021</w:t>
      </w:r>
      <w:r w:rsidR="00C07CA7" w:rsidRPr="00925A2E">
        <w:rPr>
          <w:rFonts w:asciiTheme="minorHAnsi" w:hAnsiTheme="minorHAnsi" w:cstheme="minorHAnsi"/>
          <w:szCs w:val="24"/>
        </w:rPr>
        <w:t>–</w:t>
      </w:r>
      <w:r w:rsidRPr="00706803">
        <w:rPr>
          <w:rFonts w:asciiTheme="minorHAnsi" w:hAnsiTheme="minorHAnsi" w:cstheme="minorHAnsi"/>
          <w:szCs w:val="24"/>
        </w:rPr>
        <w:t xml:space="preserve">2030 </w:t>
      </w:r>
      <w:r w:rsidRPr="00925A2E">
        <w:rPr>
          <w:rFonts w:asciiTheme="minorHAnsi" w:hAnsiTheme="minorHAnsi" w:cstheme="minorHAnsi"/>
          <w:szCs w:val="24"/>
        </w:rPr>
        <w:t>na podstawie umów lub porozumień.</w:t>
      </w:r>
    </w:p>
    <w:p w14:paraId="29AF767A" w14:textId="047C8860" w:rsidR="008C2CB4" w:rsidRPr="00925A2E" w:rsidRDefault="008C2CB4" w:rsidP="00B0338E">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Wojewodowie, na podstawie corocznej decyzji Ministra Spraw Wewnętrznych i Administracji </w:t>
      </w:r>
      <w:r w:rsidR="00DD1A50" w:rsidRPr="00925A2E">
        <w:rPr>
          <w:rFonts w:asciiTheme="minorHAnsi" w:hAnsiTheme="minorHAnsi" w:cstheme="minorHAnsi"/>
          <w:szCs w:val="24"/>
        </w:rPr>
        <w:t>o</w:t>
      </w:r>
      <w:r w:rsidR="00DD1A50">
        <w:rPr>
          <w:rFonts w:asciiTheme="minorHAnsi" w:hAnsiTheme="minorHAnsi" w:cstheme="minorHAnsi"/>
          <w:szCs w:val="24"/>
        </w:rPr>
        <w:t> </w:t>
      </w:r>
      <w:r w:rsidRPr="00925A2E">
        <w:rPr>
          <w:rFonts w:asciiTheme="minorHAnsi" w:hAnsiTheme="minorHAnsi" w:cstheme="minorHAnsi"/>
          <w:szCs w:val="24"/>
        </w:rPr>
        <w:t xml:space="preserve">podziale dotacji celowych na realizację zadań </w:t>
      </w:r>
      <w:r w:rsidRPr="00A70A50">
        <w:rPr>
          <w:rFonts w:asciiTheme="minorHAnsi" w:hAnsiTheme="minorHAnsi" w:cstheme="minorHAnsi"/>
          <w:i/>
          <w:szCs w:val="24"/>
        </w:rPr>
        <w:t>Programu integracji 2021</w:t>
      </w:r>
      <w:r w:rsidR="00C07CA7" w:rsidRPr="00925A2E">
        <w:rPr>
          <w:rFonts w:asciiTheme="minorHAnsi" w:hAnsiTheme="minorHAnsi" w:cstheme="minorHAnsi"/>
          <w:szCs w:val="24"/>
        </w:rPr>
        <w:t>–</w:t>
      </w:r>
      <w:r w:rsidRPr="00A70A50">
        <w:rPr>
          <w:rFonts w:asciiTheme="minorHAnsi" w:hAnsiTheme="minorHAnsi" w:cstheme="minorHAnsi"/>
          <w:i/>
          <w:szCs w:val="24"/>
        </w:rPr>
        <w:t>2030</w:t>
      </w:r>
      <w:r w:rsidRPr="00706803">
        <w:rPr>
          <w:rFonts w:asciiTheme="minorHAnsi" w:hAnsiTheme="minorHAnsi" w:cstheme="minorHAnsi"/>
          <w:szCs w:val="24"/>
        </w:rPr>
        <w:t xml:space="preserve"> </w:t>
      </w:r>
      <w:r w:rsidRPr="00925A2E">
        <w:rPr>
          <w:rFonts w:asciiTheme="minorHAnsi" w:hAnsiTheme="minorHAnsi" w:cstheme="minorHAnsi"/>
          <w:szCs w:val="24"/>
        </w:rPr>
        <w:t xml:space="preserve">w danym roku budżetowym, występują do Ministra Finansów z wnioskami w sprawie </w:t>
      </w:r>
      <w:r w:rsidR="005156EF">
        <w:rPr>
          <w:rFonts w:asciiTheme="minorHAnsi" w:hAnsiTheme="minorHAnsi" w:cstheme="minorHAnsi"/>
          <w:szCs w:val="24"/>
        </w:rPr>
        <w:t>uruchomienia ww.</w:t>
      </w:r>
      <w:r w:rsidR="005156EF" w:rsidRPr="00925A2E">
        <w:rPr>
          <w:rFonts w:asciiTheme="minorHAnsi" w:hAnsiTheme="minorHAnsi" w:cstheme="minorHAnsi"/>
          <w:szCs w:val="24"/>
        </w:rPr>
        <w:t xml:space="preserve"> </w:t>
      </w:r>
      <w:r w:rsidRPr="00925A2E">
        <w:rPr>
          <w:rFonts w:asciiTheme="minorHAnsi" w:hAnsiTheme="minorHAnsi" w:cstheme="minorHAnsi"/>
          <w:szCs w:val="24"/>
        </w:rPr>
        <w:t>rezerwy celowej. Wnioski te, wygenerowane elektronicznie w Informatycznym Systemie Obsługi Budżetu Państwa TREZOR, podlegają współakc</w:t>
      </w:r>
      <w:r w:rsidR="000876FA">
        <w:rPr>
          <w:rFonts w:asciiTheme="minorHAnsi" w:hAnsiTheme="minorHAnsi" w:cstheme="minorHAnsi"/>
          <w:szCs w:val="24"/>
        </w:rPr>
        <w:t>ep</w:t>
      </w:r>
      <w:r w:rsidRPr="00925A2E">
        <w:rPr>
          <w:rFonts w:asciiTheme="minorHAnsi" w:hAnsiTheme="minorHAnsi" w:cstheme="minorHAnsi"/>
          <w:szCs w:val="24"/>
        </w:rPr>
        <w:t xml:space="preserve">tacji </w:t>
      </w:r>
      <w:r w:rsidR="005156EF">
        <w:rPr>
          <w:rFonts w:asciiTheme="minorHAnsi" w:hAnsiTheme="minorHAnsi" w:cstheme="minorHAnsi"/>
          <w:szCs w:val="24"/>
        </w:rPr>
        <w:t>MSWiA</w:t>
      </w:r>
      <w:r w:rsidRPr="00925A2E">
        <w:rPr>
          <w:rFonts w:asciiTheme="minorHAnsi" w:hAnsiTheme="minorHAnsi" w:cstheme="minorHAnsi"/>
          <w:szCs w:val="24"/>
        </w:rPr>
        <w:t>. W wyniku podziału rezerwy celowej następuje zwiększenie stosownych części budżetowych. Wojewodowie odpowiedzialni za wydatkowanie środków na terenie województwa zawierają umowy i porozumienia na re</w:t>
      </w:r>
      <w:r w:rsidR="00463552">
        <w:rPr>
          <w:rFonts w:asciiTheme="minorHAnsi" w:hAnsiTheme="minorHAnsi" w:cstheme="minorHAnsi"/>
          <w:szCs w:val="24"/>
        </w:rPr>
        <w:t>alizację poszczególnych zadań z </w:t>
      </w:r>
      <w:r w:rsidRPr="00925A2E">
        <w:rPr>
          <w:rFonts w:asciiTheme="minorHAnsi" w:hAnsiTheme="minorHAnsi" w:cstheme="minorHAnsi"/>
          <w:szCs w:val="24"/>
        </w:rPr>
        <w:t>wykonawcami zadań.</w:t>
      </w:r>
    </w:p>
    <w:p w14:paraId="4B60E0FD" w14:textId="38887C07" w:rsidR="008C2CB4" w:rsidRPr="00925A2E" w:rsidRDefault="008C2CB4" w:rsidP="00B0338E">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Środki na realizację </w:t>
      </w:r>
      <w:r w:rsidRPr="00925A2E">
        <w:rPr>
          <w:rFonts w:asciiTheme="minorHAnsi" w:hAnsiTheme="minorHAnsi" w:cstheme="minorHAnsi"/>
          <w:i/>
          <w:szCs w:val="24"/>
        </w:rPr>
        <w:t>Programu integracji 2021</w:t>
      </w:r>
      <w:r w:rsidR="00461800" w:rsidRPr="00925A2E">
        <w:rPr>
          <w:rFonts w:asciiTheme="minorHAnsi" w:hAnsiTheme="minorHAnsi" w:cstheme="minorHAnsi"/>
          <w:szCs w:val="24"/>
        </w:rPr>
        <w:t>–</w:t>
      </w:r>
      <w:r w:rsidRPr="00925A2E">
        <w:rPr>
          <w:rFonts w:asciiTheme="minorHAnsi" w:hAnsiTheme="minorHAnsi" w:cstheme="minorHAnsi"/>
          <w:i/>
          <w:szCs w:val="24"/>
        </w:rPr>
        <w:t>2030</w:t>
      </w:r>
      <w:r w:rsidRPr="00925A2E">
        <w:rPr>
          <w:rFonts w:asciiTheme="minorHAnsi" w:hAnsiTheme="minorHAnsi" w:cstheme="minorHAnsi"/>
          <w:szCs w:val="24"/>
        </w:rPr>
        <w:t>, przekazane na podstawie ww. porozumień lub umów wykonawcom zadań, mogą być wykorzystywane na</w:t>
      </w:r>
      <w:r w:rsidR="00463552">
        <w:rPr>
          <w:rFonts w:asciiTheme="minorHAnsi" w:hAnsiTheme="minorHAnsi" w:cstheme="minorHAnsi"/>
          <w:szCs w:val="24"/>
        </w:rPr>
        <w:t xml:space="preserve"> pokrywanie wydatków zgodnych z </w:t>
      </w:r>
      <w:r w:rsidRPr="00925A2E">
        <w:rPr>
          <w:rFonts w:asciiTheme="minorHAnsi" w:hAnsiTheme="minorHAnsi" w:cstheme="minorHAnsi"/>
          <w:szCs w:val="24"/>
        </w:rPr>
        <w:t>założonymi celami oraz w ramach ustalo</w:t>
      </w:r>
      <w:r w:rsidR="0028034A">
        <w:rPr>
          <w:rFonts w:asciiTheme="minorHAnsi" w:hAnsiTheme="minorHAnsi" w:cstheme="minorHAnsi"/>
          <w:szCs w:val="24"/>
        </w:rPr>
        <w:t>nego terminu realizacji zadania.</w:t>
      </w:r>
    </w:p>
    <w:p w14:paraId="0B99AD84" w14:textId="670AF860" w:rsidR="008365C0" w:rsidRDefault="008C2CB4" w:rsidP="00B0338E">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Minister będący głównym koordynatorem </w:t>
      </w:r>
      <w:r w:rsidRPr="00A70A50">
        <w:rPr>
          <w:rFonts w:asciiTheme="minorHAnsi" w:hAnsiTheme="minorHAnsi" w:cstheme="minorHAnsi"/>
          <w:i/>
          <w:szCs w:val="24"/>
        </w:rPr>
        <w:t>Programu Integracji 2021</w:t>
      </w:r>
      <w:r w:rsidR="00461800" w:rsidRPr="00925A2E">
        <w:rPr>
          <w:rFonts w:asciiTheme="minorHAnsi" w:hAnsiTheme="minorHAnsi" w:cstheme="minorHAnsi"/>
          <w:szCs w:val="24"/>
        </w:rPr>
        <w:t>–</w:t>
      </w:r>
      <w:r w:rsidRPr="00A70A50">
        <w:rPr>
          <w:rFonts w:asciiTheme="minorHAnsi" w:hAnsiTheme="minorHAnsi" w:cstheme="minorHAnsi"/>
          <w:i/>
          <w:szCs w:val="24"/>
        </w:rPr>
        <w:t>2030</w:t>
      </w:r>
      <w:r w:rsidRPr="00706803">
        <w:rPr>
          <w:rFonts w:asciiTheme="minorHAnsi" w:hAnsiTheme="minorHAnsi" w:cstheme="minorHAnsi"/>
          <w:szCs w:val="24"/>
        </w:rPr>
        <w:t xml:space="preserve"> </w:t>
      </w:r>
      <w:r w:rsidRPr="00925A2E">
        <w:rPr>
          <w:rFonts w:asciiTheme="minorHAnsi" w:hAnsiTheme="minorHAnsi" w:cstheme="minorHAnsi"/>
          <w:szCs w:val="24"/>
        </w:rPr>
        <w:t>i jednocześnie dysponentem rezerwy celowej przeznaczonej na jego realizację może przeznaczyć rocznie do 2% środków pochodzących z rezerwy</w:t>
      </w:r>
      <w:r w:rsidR="00586D9D">
        <w:rPr>
          <w:rFonts w:asciiTheme="minorHAnsi" w:hAnsiTheme="minorHAnsi" w:cstheme="minorHAnsi"/>
          <w:szCs w:val="24"/>
        </w:rPr>
        <w:t xml:space="preserve"> celowej </w:t>
      </w:r>
      <w:r w:rsidRPr="00925A2E">
        <w:rPr>
          <w:rFonts w:asciiTheme="minorHAnsi" w:hAnsiTheme="minorHAnsi" w:cstheme="minorHAnsi"/>
          <w:szCs w:val="24"/>
        </w:rPr>
        <w:t xml:space="preserve">na zlecanie zadań niezbędnych do właściwego osiągania celów </w:t>
      </w:r>
      <w:r w:rsidRPr="00925A2E">
        <w:rPr>
          <w:rFonts w:asciiTheme="minorHAnsi" w:hAnsiTheme="minorHAnsi" w:cstheme="minorHAnsi"/>
          <w:i/>
          <w:szCs w:val="24"/>
        </w:rPr>
        <w:t>Programu</w:t>
      </w:r>
      <w:r w:rsidRPr="00925A2E">
        <w:rPr>
          <w:rFonts w:asciiTheme="minorHAnsi" w:hAnsiTheme="minorHAnsi" w:cstheme="minorHAnsi"/>
          <w:szCs w:val="24"/>
        </w:rPr>
        <w:t xml:space="preserve"> (np. przeprowadzenie badań, przygotowanie materiałów, studiów, analiz, </w:t>
      </w:r>
      <w:r w:rsidR="00833A71" w:rsidRPr="00925A2E">
        <w:rPr>
          <w:rFonts w:asciiTheme="minorHAnsi" w:hAnsiTheme="minorHAnsi" w:cstheme="minorHAnsi"/>
          <w:szCs w:val="24"/>
        </w:rPr>
        <w:t xml:space="preserve">konferencji, spotkań, </w:t>
      </w:r>
      <w:r w:rsidRPr="00925A2E">
        <w:rPr>
          <w:rFonts w:asciiTheme="minorHAnsi" w:hAnsiTheme="minorHAnsi" w:cstheme="minorHAnsi"/>
          <w:szCs w:val="24"/>
        </w:rPr>
        <w:t xml:space="preserve">opracowań itd. dotyczących różnych aspektów sytuacji społeczności romskiej </w:t>
      </w:r>
      <w:r w:rsidR="00DD1A50" w:rsidRPr="00925A2E">
        <w:rPr>
          <w:rFonts w:asciiTheme="minorHAnsi" w:hAnsiTheme="minorHAnsi" w:cstheme="minorHAnsi"/>
          <w:szCs w:val="24"/>
        </w:rPr>
        <w:t>w</w:t>
      </w:r>
      <w:r w:rsidR="00DD1A50">
        <w:rPr>
          <w:rFonts w:asciiTheme="minorHAnsi" w:hAnsiTheme="minorHAnsi" w:cstheme="minorHAnsi"/>
          <w:szCs w:val="24"/>
        </w:rPr>
        <w:t> </w:t>
      </w:r>
      <w:r w:rsidRPr="00925A2E">
        <w:rPr>
          <w:rFonts w:asciiTheme="minorHAnsi" w:hAnsiTheme="minorHAnsi" w:cstheme="minorHAnsi"/>
          <w:szCs w:val="24"/>
        </w:rPr>
        <w:t>Polsce, zwłaszcza w zakresie tych obszarów, gdzie istnieje wyraźny brak informacji,</w:t>
      </w:r>
      <w:r w:rsidR="006212E3" w:rsidRPr="00925A2E">
        <w:rPr>
          <w:rFonts w:asciiTheme="minorHAnsi" w:hAnsiTheme="minorHAnsi" w:cstheme="minorHAnsi"/>
          <w:szCs w:val="24"/>
        </w:rPr>
        <w:t xml:space="preserve"> lub</w:t>
      </w:r>
      <w:r w:rsidR="00B3780C" w:rsidRPr="00925A2E">
        <w:rPr>
          <w:rFonts w:asciiTheme="minorHAnsi" w:hAnsiTheme="minorHAnsi" w:cstheme="minorHAnsi"/>
          <w:szCs w:val="24"/>
        </w:rPr>
        <w:t xml:space="preserve"> </w:t>
      </w:r>
      <w:r w:rsidR="0028034A" w:rsidRPr="00925A2E">
        <w:rPr>
          <w:rFonts w:asciiTheme="minorHAnsi" w:hAnsiTheme="minorHAnsi" w:cstheme="minorHAnsi"/>
          <w:szCs w:val="24"/>
        </w:rPr>
        <w:t xml:space="preserve">obszarów, </w:t>
      </w:r>
      <w:r w:rsidR="00DD1A50" w:rsidRPr="00925A2E">
        <w:rPr>
          <w:rFonts w:asciiTheme="minorHAnsi" w:hAnsiTheme="minorHAnsi" w:cstheme="minorHAnsi"/>
          <w:szCs w:val="24"/>
        </w:rPr>
        <w:t>o</w:t>
      </w:r>
      <w:r w:rsidR="00DD1A50">
        <w:rPr>
          <w:rFonts w:asciiTheme="minorHAnsi" w:hAnsiTheme="minorHAnsi" w:cstheme="minorHAnsi"/>
          <w:szCs w:val="24"/>
        </w:rPr>
        <w:t> </w:t>
      </w:r>
      <w:r w:rsidR="0028034A" w:rsidRPr="00925A2E">
        <w:rPr>
          <w:rFonts w:asciiTheme="minorHAnsi" w:hAnsiTheme="minorHAnsi" w:cstheme="minorHAnsi"/>
          <w:szCs w:val="24"/>
        </w:rPr>
        <w:t>których</w:t>
      </w:r>
      <w:r w:rsidRPr="00925A2E">
        <w:rPr>
          <w:rFonts w:asciiTheme="minorHAnsi" w:hAnsiTheme="minorHAnsi" w:cstheme="minorHAnsi"/>
          <w:szCs w:val="24"/>
        </w:rPr>
        <w:t xml:space="preserve"> mowa w opisie </w:t>
      </w:r>
      <w:r w:rsidR="003E1C26" w:rsidRPr="00514217">
        <w:rPr>
          <w:rFonts w:asciiTheme="minorHAnsi" w:hAnsiTheme="minorHAnsi" w:cstheme="minorHAnsi"/>
          <w:color w:val="000000" w:themeColor="text1"/>
          <w:szCs w:val="24"/>
        </w:rPr>
        <w:t>zadań</w:t>
      </w:r>
      <w:r w:rsidRPr="00925A2E">
        <w:rPr>
          <w:rFonts w:asciiTheme="minorHAnsi" w:hAnsiTheme="minorHAnsi" w:cstheme="minorHAnsi"/>
          <w:szCs w:val="24"/>
        </w:rPr>
        <w:t xml:space="preserve"> systemowych przypisanych MSWiA)</w:t>
      </w:r>
      <w:r w:rsidR="005D789F" w:rsidRPr="00925A2E">
        <w:rPr>
          <w:rFonts w:asciiTheme="minorHAnsi" w:hAnsiTheme="minorHAnsi" w:cstheme="minorHAnsi"/>
          <w:szCs w:val="24"/>
        </w:rPr>
        <w:t xml:space="preserve">. </w:t>
      </w:r>
      <w:r w:rsidRPr="00925A2E">
        <w:rPr>
          <w:rFonts w:asciiTheme="minorHAnsi" w:hAnsiTheme="minorHAnsi" w:cstheme="minorHAnsi"/>
          <w:szCs w:val="24"/>
        </w:rPr>
        <w:t>Minister</w:t>
      </w:r>
      <w:r w:rsidR="005156EF">
        <w:rPr>
          <w:rFonts w:asciiTheme="minorHAnsi" w:hAnsiTheme="minorHAnsi" w:cstheme="minorHAnsi"/>
          <w:szCs w:val="24"/>
        </w:rPr>
        <w:t xml:space="preserve"> </w:t>
      </w:r>
      <w:r w:rsidR="005156EF" w:rsidRPr="00586D9D">
        <w:rPr>
          <w:rFonts w:asciiTheme="minorHAnsi" w:hAnsiTheme="minorHAnsi" w:cstheme="minorHAnsi"/>
          <w:szCs w:val="24"/>
        </w:rPr>
        <w:t>SWiA</w:t>
      </w:r>
      <w:r w:rsidRPr="00586D9D">
        <w:rPr>
          <w:rFonts w:asciiTheme="minorHAnsi" w:hAnsiTheme="minorHAnsi" w:cstheme="minorHAnsi"/>
          <w:szCs w:val="24"/>
        </w:rPr>
        <w:t xml:space="preserve"> </w:t>
      </w:r>
      <w:r w:rsidR="003E1C26">
        <w:rPr>
          <w:rFonts w:asciiTheme="minorHAnsi" w:hAnsiTheme="minorHAnsi" w:cstheme="minorHAnsi"/>
          <w:szCs w:val="24"/>
        </w:rPr>
        <w:t>może także zdecydować o </w:t>
      </w:r>
      <w:r w:rsidRPr="00925A2E">
        <w:rPr>
          <w:rFonts w:asciiTheme="minorHAnsi" w:hAnsiTheme="minorHAnsi" w:cstheme="minorHAnsi"/>
          <w:szCs w:val="24"/>
        </w:rPr>
        <w:t>nierozdzielaniu cz</w:t>
      </w:r>
      <w:r w:rsidR="00B3780C" w:rsidRPr="00925A2E">
        <w:rPr>
          <w:rFonts w:asciiTheme="minorHAnsi" w:hAnsiTheme="minorHAnsi" w:cstheme="minorHAnsi"/>
          <w:szCs w:val="24"/>
        </w:rPr>
        <w:t>ęści środków rezerwy celowej, w </w:t>
      </w:r>
      <w:r w:rsidRPr="00925A2E">
        <w:rPr>
          <w:rFonts w:asciiTheme="minorHAnsi" w:hAnsiTheme="minorHAnsi" w:cstheme="minorHAnsi"/>
          <w:szCs w:val="24"/>
        </w:rPr>
        <w:t>celu ich rozdysponowania w trakcie roku budżetowego, zachowując ty</w:t>
      </w:r>
      <w:r w:rsidR="00833A71" w:rsidRPr="00925A2E">
        <w:rPr>
          <w:rFonts w:asciiTheme="minorHAnsi" w:hAnsiTheme="minorHAnsi" w:cstheme="minorHAnsi"/>
          <w:szCs w:val="24"/>
        </w:rPr>
        <w:t>m samym możliwość interwencji w </w:t>
      </w:r>
      <w:r w:rsidRPr="00925A2E">
        <w:rPr>
          <w:rFonts w:asciiTheme="minorHAnsi" w:hAnsiTheme="minorHAnsi" w:cstheme="minorHAnsi"/>
          <w:szCs w:val="24"/>
        </w:rPr>
        <w:t>nagłych przypadkach</w:t>
      </w:r>
      <w:r w:rsidR="00586D9D">
        <w:rPr>
          <w:rFonts w:asciiTheme="minorHAnsi" w:hAnsiTheme="minorHAnsi" w:cstheme="minorHAnsi"/>
          <w:szCs w:val="24"/>
        </w:rPr>
        <w:t xml:space="preserve"> (wniosek w </w:t>
      </w:r>
      <w:r w:rsidR="005156EF">
        <w:rPr>
          <w:rFonts w:asciiTheme="minorHAnsi" w:hAnsiTheme="minorHAnsi" w:cstheme="minorHAnsi"/>
          <w:szCs w:val="24"/>
        </w:rPr>
        <w:t>systemie TREZOR generuje w takim przypadku bezpośrednio DWRMNiE)</w:t>
      </w:r>
      <w:r w:rsidRPr="00925A2E">
        <w:rPr>
          <w:rFonts w:asciiTheme="minorHAnsi" w:hAnsiTheme="minorHAnsi" w:cstheme="minorHAnsi"/>
          <w:szCs w:val="24"/>
        </w:rPr>
        <w:t>.</w:t>
      </w:r>
    </w:p>
    <w:p w14:paraId="5B46DF8C" w14:textId="77777777" w:rsidR="008C2CB4" w:rsidRDefault="008C2CB4" w:rsidP="008365C0">
      <w:pPr>
        <w:keepNext/>
        <w:numPr>
          <w:ilvl w:val="2"/>
          <w:numId w:val="32"/>
        </w:numPr>
        <w:spacing w:before="120" w:after="120" w:line="360" w:lineRule="auto"/>
        <w:ind w:left="720"/>
        <w:outlineLvl w:val="2"/>
        <w:rPr>
          <w:rFonts w:asciiTheme="minorHAnsi" w:eastAsiaTheme="majorEastAsia" w:hAnsiTheme="minorHAnsi" w:cstheme="minorHAnsi"/>
          <w:b/>
          <w:bCs/>
          <w:sz w:val="28"/>
          <w:szCs w:val="28"/>
        </w:rPr>
      </w:pPr>
      <w:bookmarkStart w:id="111" w:name="_Toc30435887"/>
      <w:bookmarkStart w:id="112" w:name="_Toc30515656"/>
      <w:bookmarkStart w:id="113" w:name="_Toc40440996"/>
      <w:bookmarkStart w:id="114" w:name="_Toc56670012"/>
      <w:bookmarkEnd w:id="111"/>
      <w:bookmarkEnd w:id="112"/>
      <w:r w:rsidRPr="008365C0">
        <w:rPr>
          <w:rFonts w:asciiTheme="minorHAnsi" w:eastAsiaTheme="majorEastAsia" w:hAnsiTheme="minorHAnsi" w:cstheme="minorHAnsi"/>
          <w:b/>
          <w:bCs/>
          <w:sz w:val="28"/>
          <w:szCs w:val="28"/>
        </w:rPr>
        <w:t>Mechanizm wnioskowania o przyznanie dotacji na realizację zadań</w:t>
      </w:r>
      <w:bookmarkEnd w:id="113"/>
      <w:bookmarkEnd w:id="114"/>
    </w:p>
    <w:p w14:paraId="48FAF00D" w14:textId="314AB757" w:rsidR="008C2CB4" w:rsidRDefault="008C2CB4" w:rsidP="00B0338E">
      <w:pPr>
        <w:widowControl w:val="0"/>
        <w:autoSpaceDE/>
        <w:autoSpaceDN/>
        <w:adjustRightInd/>
        <w:spacing w:after="120" w:line="276" w:lineRule="auto"/>
        <w:ind w:right="40"/>
        <w:contextualSpacing/>
        <w:jc w:val="both"/>
        <w:rPr>
          <w:rFonts w:asciiTheme="minorHAnsi" w:eastAsiaTheme="minorEastAsia" w:hAnsiTheme="minorHAnsi" w:cstheme="minorHAnsi"/>
          <w:color w:val="000000"/>
          <w:kern w:val="0"/>
          <w:shd w:val="clear" w:color="auto" w:fill="FFFFFF"/>
          <w:lang w:val="pl" w:eastAsia="pl-PL"/>
        </w:rPr>
      </w:pPr>
      <w:r w:rsidRPr="00B0338E">
        <w:rPr>
          <w:rFonts w:asciiTheme="minorHAnsi" w:eastAsiaTheme="minorEastAsia" w:hAnsiTheme="minorHAnsi" w:cstheme="minorHAnsi"/>
          <w:color w:val="000000"/>
          <w:kern w:val="0"/>
          <w:shd w:val="clear" w:color="auto" w:fill="FFFFFF"/>
          <w:lang w:val="pl" w:eastAsia="pl-PL"/>
        </w:rPr>
        <w:t>Dotacje celowe będą przekazywane za pośrednictwem wojewodów lub bezpośrednio przez Ministra SWiA wykonawcom zadań na podstawie umów lub porozumień.</w:t>
      </w:r>
    </w:p>
    <w:p w14:paraId="01AC7A8E" w14:textId="77777777" w:rsidR="00C51370" w:rsidRPr="00B0338E" w:rsidRDefault="00C51370" w:rsidP="00B0338E">
      <w:pPr>
        <w:widowControl w:val="0"/>
        <w:autoSpaceDE/>
        <w:autoSpaceDN/>
        <w:adjustRightInd/>
        <w:spacing w:after="120" w:line="276" w:lineRule="auto"/>
        <w:ind w:right="40"/>
        <w:contextualSpacing/>
        <w:jc w:val="both"/>
        <w:rPr>
          <w:rFonts w:asciiTheme="minorHAnsi" w:eastAsiaTheme="minorEastAsia" w:hAnsiTheme="minorHAnsi" w:cstheme="minorHAnsi"/>
          <w:kern w:val="0"/>
          <w:lang w:eastAsia="pl-PL"/>
        </w:rPr>
      </w:pPr>
    </w:p>
    <w:p w14:paraId="5B4D0156" w14:textId="2AE760EE" w:rsidR="00C51370" w:rsidRPr="00C51370" w:rsidRDefault="00C51370" w:rsidP="00C51370">
      <w:pPr>
        <w:widowControl w:val="0"/>
        <w:autoSpaceDE/>
        <w:autoSpaceDN/>
        <w:adjustRightInd/>
        <w:spacing w:after="120" w:line="276" w:lineRule="auto"/>
        <w:ind w:right="40"/>
        <w:contextualSpacing/>
        <w:jc w:val="both"/>
        <w:rPr>
          <w:rFonts w:asciiTheme="minorHAnsi" w:eastAsiaTheme="minorEastAsia" w:hAnsiTheme="minorHAnsi" w:cstheme="minorHAnsi"/>
          <w:b/>
          <w:kern w:val="0"/>
          <w:lang w:eastAsia="pl-PL"/>
        </w:rPr>
      </w:pPr>
      <w:r w:rsidRPr="00C51370">
        <w:rPr>
          <w:rFonts w:asciiTheme="minorHAnsi" w:eastAsiaTheme="minorEastAsia" w:hAnsiTheme="minorHAnsi" w:cstheme="minorHAnsi"/>
          <w:b/>
          <w:kern w:val="0"/>
          <w:lang w:eastAsia="pl-PL"/>
        </w:rPr>
        <w:t xml:space="preserve">Tryb postępowania w odniesieniu do wniosków z dziedzin </w:t>
      </w:r>
      <w:r w:rsidRPr="00C51370">
        <w:rPr>
          <w:rFonts w:asciiTheme="minorHAnsi" w:eastAsiaTheme="minorEastAsia" w:hAnsiTheme="minorHAnsi" w:cstheme="minorHAnsi"/>
          <w:b/>
          <w:i/>
          <w:kern w:val="0"/>
          <w:lang w:eastAsia="pl-PL"/>
        </w:rPr>
        <w:t>Programu integracji 2021</w:t>
      </w:r>
      <w:r w:rsidR="00461800" w:rsidRPr="00925A2E">
        <w:rPr>
          <w:rFonts w:asciiTheme="minorHAnsi" w:hAnsiTheme="minorHAnsi" w:cstheme="minorHAnsi"/>
          <w:szCs w:val="24"/>
        </w:rPr>
        <w:t>–</w:t>
      </w:r>
      <w:r w:rsidRPr="00C51370">
        <w:rPr>
          <w:rFonts w:asciiTheme="minorHAnsi" w:eastAsiaTheme="minorEastAsia" w:hAnsiTheme="minorHAnsi" w:cstheme="minorHAnsi"/>
          <w:b/>
          <w:i/>
          <w:kern w:val="0"/>
          <w:lang w:eastAsia="pl-PL"/>
        </w:rPr>
        <w:t>2030</w:t>
      </w:r>
      <w:r w:rsidRPr="00C51370">
        <w:rPr>
          <w:rFonts w:asciiTheme="minorHAnsi" w:eastAsiaTheme="minorEastAsia" w:hAnsiTheme="minorHAnsi" w:cstheme="minorHAnsi"/>
          <w:b/>
          <w:kern w:val="0"/>
          <w:lang w:eastAsia="pl-PL"/>
        </w:rPr>
        <w:t xml:space="preserve">: Edukacja, Mieszkalnictwo, Projekty innowacyjne. </w:t>
      </w:r>
    </w:p>
    <w:p w14:paraId="3439331C" w14:textId="39AE1741" w:rsidR="00C51370" w:rsidRPr="00C51370" w:rsidRDefault="00C51370" w:rsidP="00C51370">
      <w:pPr>
        <w:widowControl w:val="0"/>
        <w:numPr>
          <w:ilvl w:val="2"/>
          <w:numId w:val="27"/>
        </w:numPr>
        <w:autoSpaceDE/>
        <w:autoSpaceDN/>
        <w:adjustRightInd/>
        <w:spacing w:after="120" w:line="276" w:lineRule="auto"/>
        <w:ind w:left="380" w:right="40" w:hanging="380"/>
        <w:contextualSpacing/>
        <w:jc w:val="both"/>
        <w:rPr>
          <w:rFonts w:asciiTheme="minorHAnsi" w:eastAsiaTheme="minorEastAsia" w:hAnsiTheme="minorHAnsi" w:cstheme="minorHAnsi"/>
          <w:kern w:val="0"/>
          <w:lang w:eastAsia="pl-PL"/>
        </w:rPr>
      </w:pPr>
      <w:r w:rsidRPr="00C51370">
        <w:rPr>
          <w:rFonts w:asciiTheme="minorHAnsi" w:eastAsiaTheme="minorEastAsia" w:hAnsiTheme="minorHAnsi" w:cstheme="minorHAnsi"/>
          <w:color w:val="000000"/>
          <w:kern w:val="0"/>
          <w:shd w:val="clear" w:color="auto" w:fill="FFFFFF"/>
          <w:lang w:val="pl" w:eastAsia="pl-PL"/>
        </w:rPr>
        <w:t>Wnioskodawcy składają do właściwych wojewodów wnioski</w:t>
      </w:r>
      <w:r w:rsidRPr="00C51370">
        <w:rPr>
          <w:rFonts w:asciiTheme="minorHAnsi" w:eastAsiaTheme="minorEastAsia" w:hAnsiTheme="minorHAnsi" w:cstheme="minorHAnsi"/>
          <w:kern w:val="0"/>
          <w:shd w:val="clear" w:color="auto" w:fill="FFFFFF"/>
          <w:lang w:eastAsia="pl-PL"/>
        </w:rPr>
        <w:t xml:space="preserve"> </w:t>
      </w:r>
      <w:r w:rsidRPr="00C51370">
        <w:rPr>
          <w:rFonts w:asciiTheme="minorHAnsi" w:eastAsiaTheme="minorEastAsia" w:hAnsiTheme="minorHAnsi" w:cstheme="minorHAnsi"/>
          <w:color w:val="000000"/>
          <w:kern w:val="0"/>
          <w:shd w:val="clear" w:color="auto" w:fill="FFFFFF"/>
          <w:lang w:val="pl" w:eastAsia="pl-PL"/>
        </w:rPr>
        <w:t xml:space="preserve">na realizację </w:t>
      </w:r>
      <w:r w:rsidRPr="00C51370">
        <w:rPr>
          <w:rFonts w:asciiTheme="minorHAnsi" w:eastAsiaTheme="minorEastAsia" w:hAnsiTheme="minorHAnsi" w:cstheme="minorHAnsi"/>
          <w:kern w:val="0"/>
          <w:shd w:val="clear" w:color="auto" w:fill="FFFFFF"/>
          <w:lang w:eastAsia="pl-PL"/>
        </w:rPr>
        <w:t>zadań z dziedzin, o których mowa w rozdziale 4.3. Jeśli zakres zadania obejmuje więcej niż jedno województwo – właściwym jest urząd dla województwa będącego siedzibą wnioskodaw</w:t>
      </w:r>
      <w:r w:rsidRPr="00C51370">
        <w:rPr>
          <w:rFonts w:asciiTheme="minorHAnsi" w:eastAsiaTheme="minorEastAsia" w:hAnsiTheme="minorHAnsi" w:cstheme="minorHAnsi"/>
          <w:color w:val="000000" w:themeColor="text1"/>
          <w:kern w:val="0"/>
          <w:shd w:val="clear" w:color="auto" w:fill="FFFFFF"/>
          <w:lang w:eastAsia="pl-PL"/>
        </w:rPr>
        <w:t>cy. Jeśli wniosek obejmuje jedno województwo, ale inne niż siedziba wnioskodawcy – wnioskodawca składa wniosek do wojewody właściwego dla miejsca realizacji zadania.</w:t>
      </w:r>
    </w:p>
    <w:p w14:paraId="116A7E1C" w14:textId="6CA11FD3" w:rsidR="00C51370" w:rsidRPr="00C51370" w:rsidRDefault="00C51370" w:rsidP="00C51370">
      <w:pPr>
        <w:widowControl w:val="0"/>
        <w:numPr>
          <w:ilvl w:val="2"/>
          <w:numId w:val="27"/>
        </w:numPr>
        <w:autoSpaceDE/>
        <w:autoSpaceDN/>
        <w:adjustRightInd/>
        <w:spacing w:after="120" w:line="276" w:lineRule="auto"/>
        <w:ind w:left="357" w:hanging="357"/>
        <w:contextualSpacing/>
        <w:jc w:val="both"/>
        <w:rPr>
          <w:rFonts w:asciiTheme="minorHAnsi" w:eastAsiaTheme="minorEastAsia" w:hAnsiTheme="minorHAnsi" w:cstheme="minorHAnsi"/>
          <w:kern w:val="0"/>
          <w:shd w:val="clear" w:color="auto" w:fill="FFFFFF"/>
          <w:lang w:eastAsia="pl-PL"/>
        </w:rPr>
      </w:pPr>
      <w:r w:rsidRPr="00C51370">
        <w:rPr>
          <w:rFonts w:asciiTheme="minorHAnsi" w:eastAsiaTheme="minorEastAsia" w:hAnsiTheme="minorHAnsi" w:cstheme="minorHAnsi"/>
          <w:color w:val="000000"/>
          <w:kern w:val="0"/>
          <w:shd w:val="clear" w:color="auto" w:fill="FFFFFF"/>
          <w:lang w:val="pl" w:eastAsia="pl-PL"/>
        </w:rPr>
        <w:t>Wojewoda ma prawo wezwać wnioskodawcę do uzupeł</w:t>
      </w:r>
      <w:r w:rsidRPr="00C51370">
        <w:rPr>
          <w:rFonts w:asciiTheme="minorHAnsi" w:eastAsiaTheme="minorEastAsia" w:hAnsiTheme="minorHAnsi" w:cstheme="minorHAnsi"/>
          <w:kern w:val="0"/>
          <w:shd w:val="clear" w:color="auto" w:fill="FFFFFF"/>
          <w:lang w:eastAsia="pl-PL"/>
        </w:rPr>
        <w:t xml:space="preserve">nienia lub skorygowania wniosku na podstawie szczegółowej analizy wniosków przeprowadzonej przez pełnomocników wojewodów w kontekście aktualnych potrzeb, zrealizowanych podczas poprzednich programów integracji działań, aktywności i zasobów wnioskodawcy itd. </w:t>
      </w:r>
    </w:p>
    <w:p w14:paraId="3D74AFD8" w14:textId="647084C6" w:rsidR="00C51370" w:rsidRPr="00C51370" w:rsidRDefault="00C51370" w:rsidP="00C51370">
      <w:pPr>
        <w:widowControl w:val="0"/>
        <w:numPr>
          <w:ilvl w:val="2"/>
          <w:numId w:val="27"/>
        </w:numPr>
        <w:autoSpaceDE/>
        <w:autoSpaceDN/>
        <w:adjustRightInd/>
        <w:spacing w:after="120" w:line="276" w:lineRule="auto"/>
        <w:ind w:left="357" w:right="40" w:hanging="357"/>
        <w:contextualSpacing/>
        <w:jc w:val="both"/>
        <w:rPr>
          <w:rFonts w:asciiTheme="minorHAnsi" w:eastAsiaTheme="minorEastAsia" w:hAnsiTheme="minorHAnsi" w:cstheme="minorHAnsi"/>
          <w:kern w:val="0"/>
          <w:shd w:val="clear" w:color="auto" w:fill="FFFFFF"/>
          <w:lang w:eastAsia="pl-PL"/>
        </w:rPr>
      </w:pPr>
      <w:r w:rsidRPr="00C51370">
        <w:rPr>
          <w:rFonts w:asciiTheme="minorHAnsi" w:eastAsiaTheme="minorEastAsia" w:hAnsiTheme="minorHAnsi" w:cstheme="minorHAnsi"/>
          <w:color w:val="000000"/>
          <w:kern w:val="0"/>
          <w:shd w:val="clear" w:color="auto" w:fill="FFFFFF"/>
          <w:lang w:val="pl" w:eastAsia="pl-PL"/>
        </w:rPr>
        <w:lastRenderedPageBreak/>
        <w:t>Wojewodowie przygotowują kryteria oceny</w:t>
      </w:r>
      <w:r w:rsidRPr="00C51370">
        <w:rPr>
          <w:rFonts w:asciiTheme="minorHAnsi" w:eastAsiaTheme="minorEastAsia" w:hAnsiTheme="minorHAnsi" w:cstheme="minorHAnsi"/>
          <w:color w:val="000000"/>
          <w:kern w:val="0"/>
          <w:shd w:val="clear" w:color="auto" w:fill="FFFFFF"/>
          <w:vertAlign w:val="superscript"/>
          <w:lang w:val="pl" w:eastAsia="pl-PL"/>
        </w:rPr>
        <w:footnoteReference w:id="57"/>
      </w:r>
      <w:r w:rsidR="00461800">
        <w:rPr>
          <w:rFonts w:asciiTheme="minorHAnsi" w:eastAsiaTheme="minorEastAsia" w:hAnsiTheme="minorHAnsi" w:cstheme="minorHAnsi"/>
          <w:color w:val="000000"/>
          <w:kern w:val="0"/>
          <w:shd w:val="clear" w:color="auto" w:fill="FFFFFF"/>
          <w:vertAlign w:val="superscript"/>
          <w:lang w:val="pl" w:eastAsia="pl-PL"/>
        </w:rPr>
        <w:t>)</w:t>
      </w:r>
      <w:r w:rsidRPr="00C51370">
        <w:rPr>
          <w:rFonts w:asciiTheme="minorHAnsi" w:eastAsiaTheme="minorEastAsia" w:hAnsiTheme="minorHAnsi" w:cstheme="minorHAnsi"/>
          <w:kern w:val="0"/>
          <w:shd w:val="clear" w:color="auto" w:fill="FFFFFF"/>
          <w:lang w:eastAsia="pl-PL"/>
        </w:rPr>
        <w:t xml:space="preserve"> i powołują Komisje</w:t>
      </w:r>
      <w:r w:rsidRPr="00C51370">
        <w:rPr>
          <w:rFonts w:asciiTheme="minorHAnsi" w:eastAsiaTheme="minorEastAsia" w:hAnsiTheme="minorHAnsi" w:cstheme="minorHAnsi"/>
          <w:color w:val="000000"/>
          <w:kern w:val="0"/>
          <w:shd w:val="clear" w:color="auto" w:fill="FFFFFF"/>
          <w:lang w:val="pl" w:eastAsia="pl-PL"/>
        </w:rPr>
        <w:t xml:space="preserve"> </w:t>
      </w:r>
      <w:r w:rsidRPr="00C51370">
        <w:rPr>
          <w:rFonts w:asciiTheme="minorHAnsi" w:eastAsiaTheme="minorEastAsia" w:hAnsiTheme="minorHAnsi" w:cstheme="minorHAnsi"/>
          <w:kern w:val="0"/>
          <w:shd w:val="clear" w:color="auto" w:fill="FFFFFF"/>
          <w:lang w:eastAsia="pl-PL"/>
        </w:rPr>
        <w:t>Wojewódzkie z udziałem przedstawicieli: urzędu wojewódzkiego, Kuratorium Oświaty oraz przedstawicieli społeczności romskiej z terenu danego województwa. Członkowie Komisji Wojewódzkiej reprezentujący społeczność romską wstrzymują się od głosu w przypadku procedowania wniosków, w których przewidziany jest ich udział. W posiedzeniu Komisji może brać udział przedstawiciel MSWIA z prawem głosu.</w:t>
      </w:r>
    </w:p>
    <w:p w14:paraId="408AC9BC" w14:textId="097E4D13" w:rsidR="00C51370" w:rsidRPr="0028034A" w:rsidRDefault="00C51370" w:rsidP="00C51370">
      <w:pPr>
        <w:widowControl w:val="0"/>
        <w:numPr>
          <w:ilvl w:val="2"/>
          <w:numId w:val="27"/>
        </w:numPr>
        <w:autoSpaceDE/>
        <w:autoSpaceDN/>
        <w:adjustRightInd/>
        <w:spacing w:after="120" w:line="276" w:lineRule="auto"/>
        <w:ind w:left="357" w:right="40" w:hanging="380"/>
        <w:contextualSpacing/>
        <w:jc w:val="both"/>
        <w:rPr>
          <w:rFonts w:asciiTheme="minorHAnsi" w:eastAsiaTheme="minorEastAsia" w:hAnsiTheme="minorHAnsi" w:cstheme="minorHAnsi"/>
          <w:color w:val="000000" w:themeColor="text1"/>
          <w:kern w:val="0"/>
          <w:shd w:val="clear" w:color="auto" w:fill="FFFFFF"/>
          <w:lang w:eastAsia="pl-PL"/>
        </w:rPr>
      </w:pPr>
      <w:r w:rsidRPr="00C51370">
        <w:rPr>
          <w:rFonts w:asciiTheme="minorHAnsi" w:eastAsiaTheme="minorEastAsia" w:hAnsiTheme="minorHAnsi" w:cstheme="minorHAnsi"/>
          <w:kern w:val="0"/>
          <w:shd w:val="clear" w:color="auto" w:fill="FFFFFF"/>
          <w:lang w:eastAsia="pl-PL"/>
        </w:rPr>
        <w:t xml:space="preserve">Komisja Wojewódzka </w:t>
      </w:r>
      <w:r w:rsidRPr="00C51370">
        <w:rPr>
          <w:rFonts w:asciiTheme="minorHAnsi" w:eastAsiaTheme="minorEastAsia" w:hAnsiTheme="minorHAnsi" w:cstheme="minorHAnsi"/>
          <w:color w:val="000000"/>
          <w:kern w:val="0"/>
          <w:shd w:val="clear" w:color="auto" w:fill="FFFFFF"/>
          <w:lang w:val="pl" w:eastAsia="pl-PL"/>
        </w:rPr>
        <w:t xml:space="preserve">działa na zasadach określonych w </w:t>
      </w:r>
      <w:r w:rsidRPr="00C51370">
        <w:rPr>
          <w:rFonts w:asciiTheme="minorHAnsi" w:eastAsiaTheme="minorEastAsia" w:hAnsiTheme="minorHAnsi" w:cstheme="minorHAnsi"/>
          <w:color w:val="000000"/>
          <w:kern w:val="0"/>
          <w:shd w:val="clear" w:color="auto" w:fill="FFFFFF"/>
          <w:lang w:eastAsia="pl-PL"/>
        </w:rPr>
        <w:t xml:space="preserve">art. </w:t>
      </w:r>
      <w:r w:rsidRPr="00C51370">
        <w:rPr>
          <w:rFonts w:asciiTheme="minorHAnsi" w:eastAsiaTheme="minorEastAsia" w:hAnsiTheme="minorHAnsi" w:cstheme="minorHAnsi"/>
          <w:kern w:val="0"/>
          <w:shd w:val="clear" w:color="auto" w:fill="FFFFFF"/>
          <w:lang w:eastAsia="pl-PL"/>
        </w:rPr>
        <w:t>15 ust. 2c</w:t>
      </w:r>
      <w:r w:rsidR="00461800" w:rsidRPr="00925A2E">
        <w:rPr>
          <w:rFonts w:asciiTheme="minorHAnsi" w:hAnsiTheme="minorHAnsi" w:cstheme="minorHAnsi"/>
          <w:szCs w:val="24"/>
        </w:rPr>
        <w:t>–</w:t>
      </w:r>
      <w:r w:rsidRPr="00C51370">
        <w:rPr>
          <w:rFonts w:asciiTheme="minorHAnsi" w:eastAsiaTheme="minorEastAsia" w:hAnsiTheme="minorHAnsi" w:cstheme="minorHAnsi"/>
          <w:kern w:val="0"/>
          <w:shd w:val="clear" w:color="auto" w:fill="FFFFFF"/>
          <w:lang w:eastAsia="pl-PL"/>
        </w:rPr>
        <w:t>2f oraz 2j ustawy</w:t>
      </w:r>
      <w:r w:rsidRPr="00C51370">
        <w:t xml:space="preserve"> </w:t>
      </w:r>
      <w:r w:rsidRPr="00C51370">
        <w:rPr>
          <w:rFonts w:asciiTheme="minorHAnsi" w:eastAsiaTheme="minorEastAsia" w:hAnsiTheme="minorHAnsi" w:cstheme="minorHAnsi"/>
          <w:kern w:val="0"/>
          <w:shd w:val="clear" w:color="auto" w:fill="FFFFFF"/>
          <w:lang w:eastAsia="pl-PL"/>
        </w:rPr>
        <w:t xml:space="preserve">z dnia </w:t>
      </w:r>
      <w:r w:rsidRPr="0028034A">
        <w:rPr>
          <w:rFonts w:asciiTheme="minorHAnsi" w:eastAsiaTheme="minorEastAsia" w:hAnsiTheme="minorHAnsi" w:cstheme="minorHAnsi"/>
          <w:color w:val="000000" w:themeColor="text1"/>
          <w:kern w:val="0"/>
          <w:shd w:val="clear" w:color="auto" w:fill="FFFFFF"/>
          <w:lang w:eastAsia="pl-PL"/>
        </w:rPr>
        <w:t>24 kwietnia 2003 r. o </w:t>
      </w:r>
      <w:r w:rsidRPr="0028034A">
        <w:rPr>
          <w:rFonts w:asciiTheme="minorHAnsi" w:eastAsiaTheme="minorEastAsia" w:hAnsiTheme="minorHAnsi" w:cstheme="minorHAnsi"/>
          <w:color w:val="000000" w:themeColor="text1"/>
          <w:kern w:val="0"/>
          <w:shd w:val="clear" w:color="auto" w:fill="FFFFFF"/>
          <w:lang w:val="pl" w:eastAsia="pl-PL"/>
        </w:rPr>
        <w:t>działalności pożytku publicznego i o wolontariacie</w:t>
      </w:r>
      <w:r w:rsidR="0028034A">
        <w:rPr>
          <w:rFonts w:asciiTheme="minorHAnsi" w:eastAsiaTheme="minorEastAsia" w:hAnsiTheme="minorHAnsi" w:cstheme="minorHAnsi"/>
          <w:color w:val="000000" w:themeColor="text1"/>
          <w:kern w:val="0"/>
          <w:shd w:val="clear" w:color="auto" w:fill="FFFFFF"/>
          <w:lang w:val="pl" w:eastAsia="pl-PL"/>
        </w:rPr>
        <w:t xml:space="preserve"> (Dz.U. z 2020 r. poz. 1057)</w:t>
      </w:r>
      <w:r w:rsidRPr="0028034A">
        <w:rPr>
          <w:rFonts w:asciiTheme="minorHAnsi" w:eastAsiaTheme="minorEastAsia" w:hAnsiTheme="minorHAnsi" w:cstheme="minorHAnsi"/>
          <w:color w:val="000000" w:themeColor="text1"/>
          <w:kern w:val="0"/>
          <w:shd w:val="clear" w:color="auto" w:fill="FFFFFF"/>
          <w:lang w:eastAsia="pl-PL"/>
        </w:rPr>
        <w:t>.</w:t>
      </w:r>
    </w:p>
    <w:p w14:paraId="276A0A17" w14:textId="609DD5F4" w:rsidR="00C51370" w:rsidRPr="00C51370" w:rsidRDefault="00C51370" w:rsidP="00C51370">
      <w:pPr>
        <w:widowControl w:val="0"/>
        <w:numPr>
          <w:ilvl w:val="2"/>
          <w:numId w:val="27"/>
        </w:numPr>
        <w:autoSpaceDE/>
        <w:autoSpaceDN/>
        <w:adjustRightInd/>
        <w:spacing w:after="120" w:line="276" w:lineRule="auto"/>
        <w:ind w:left="357" w:right="40" w:hanging="380"/>
        <w:contextualSpacing/>
        <w:jc w:val="both"/>
        <w:rPr>
          <w:rFonts w:asciiTheme="minorHAnsi" w:eastAsiaTheme="minorEastAsia" w:hAnsiTheme="minorHAnsi" w:cstheme="minorHAnsi"/>
          <w:kern w:val="0"/>
          <w:shd w:val="clear" w:color="auto" w:fill="FFFFFF"/>
          <w:lang w:eastAsia="pl-PL"/>
        </w:rPr>
      </w:pPr>
      <w:r w:rsidRPr="0028034A">
        <w:rPr>
          <w:rFonts w:asciiTheme="minorHAnsi" w:eastAsiaTheme="minorEastAsia" w:hAnsiTheme="minorHAnsi" w:cstheme="minorHAnsi"/>
          <w:color w:val="000000" w:themeColor="text1"/>
          <w:kern w:val="0"/>
          <w:shd w:val="clear" w:color="auto" w:fill="FFFFFF"/>
          <w:lang w:eastAsia="pl-PL"/>
        </w:rPr>
        <w:t xml:space="preserve">Komisja Wojewódzka dokonuje wyboru wniosków </w:t>
      </w:r>
      <w:r w:rsidRPr="0028034A">
        <w:rPr>
          <w:rFonts w:asciiTheme="minorHAnsi" w:eastAsiaTheme="minorEastAsia" w:hAnsiTheme="minorHAnsi" w:cstheme="minorHAnsi"/>
          <w:color w:val="000000" w:themeColor="text1"/>
          <w:kern w:val="0"/>
          <w:shd w:val="clear" w:color="auto" w:fill="FFFFFF"/>
          <w:lang w:val="pl" w:eastAsia="pl-PL"/>
        </w:rPr>
        <w:t>w kwotach limitów określonych przez Ministra S</w:t>
      </w:r>
      <w:r w:rsidR="008E0065">
        <w:rPr>
          <w:rFonts w:asciiTheme="minorHAnsi" w:eastAsiaTheme="minorEastAsia" w:hAnsiTheme="minorHAnsi" w:cstheme="minorHAnsi"/>
          <w:color w:val="000000" w:themeColor="text1"/>
          <w:kern w:val="0"/>
          <w:shd w:val="clear" w:color="auto" w:fill="FFFFFF"/>
          <w:lang w:eastAsia="pl-PL"/>
        </w:rPr>
        <w:t>W</w:t>
      </w:r>
      <w:r w:rsidRPr="0028034A">
        <w:rPr>
          <w:rFonts w:asciiTheme="minorHAnsi" w:eastAsiaTheme="minorEastAsia" w:hAnsiTheme="minorHAnsi" w:cstheme="minorHAnsi"/>
          <w:color w:val="000000" w:themeColor="text1"/>
          <w:kern w:val="0"/>
          <w:shd w:val="clear" w:color="auto" w:fill="FFFFFF"/>
          <w:lang w:val="pl" w:eastAsia="pl-PL"/>
        </w:rPr>
        <w:t>iA</w:t>
      </w:r>
      <w:r w:rsidRPr="0028034A">
        <w:rPr>
          <w:rFonts w:asciiTheme="minorHAnsi" w:eastAsiaTheme="minorEastAsia" w:hAnsiTheme="minorHAnsi" w:cstheme="minorHAnsi"/>
          <w:color w:val="000000" w:themeColor="text1"/>
          <w:kern w:val="0"/>
          <w:shd w:val="clear" w:color="auto" w:fill="FFFFFF"/>
          <w:lang w:eastAsia="pl-PL"/>
        </w:rPr>
        <w:t>, przeznaczonych do finansowania ze środków rezerwy celowej oraz cz. 30.</w:t>
      </w:r>
    </w:p>
    <w:p w14:paraId="2A11D133" w14:textId="77777777" w:rsidR="00C51370" w:rsidRPr="00C51370" w:rsidRDefault="00C51370" w:rsidP="00C51370">
      <w:pPr>
        <w:widowControl w:val="0"/>
        <w:numPr>
          <w:ilvl w:val="2"/>
          <w:numId w:val="27"/>
        </w:numPr>
        <w:autoSpaceDE/>
        <w:autoSpaceDN/>
        <w:adjustRightInd/>
        <w:spacing w:after="120" w:line="276" w:lineRule="auto"/>
        <w:ind w:left="357" w:right="40" w:hanging="380"/>
        <w:contextualSpacing/>
        <w:jc w:val="both"/>
        <w:rPr>
          <w:rFonts w:asciiTheme="minorHAnsi" w:eastAsiaTheme="minorEastAsia" w:hAnsiTheme="minorHAnsi" w:cstheme="minorHAnsi"/>
          <w:kern w:val="0"/>
          <w:lang w:eastAsia="pl-PL"/>
        </w:rPr>
      </w:pPr>
      <w:r w:rsidRPr="00C51370">
        <w:rPr>
          <w:rFonts w:asciiTheme="minorHAnsi" w:eastAsiaTheme="minorEastAsia" w:hAnsiTheme="minorHAnsi" w:cstheme="minorHAnsi"/>
          <w:kern w:val="0"/>
          <w:lang w:eastAsia="pl-PL"/>
        </w:rPr>
        <w:t xml:space="preserve">Wnioski, które nie zostały uzupełnione lub skorygowane do dnia pierwszego posiedzenia Komisji Wojewódzkiej pozostawia się bez rozpatrzenia. </w:t>
      </w:r>
    </w:p>
    <w:p w14:paraId="089357E4" w14:textId="481FD296" w:rsidR="00C51370" w:rsidRPr="00C51370" w:rsidRDefault="00C51370" w:rsidP="00C51370">
      <w:pPr>
        <w:widowControl w:val="0"/>
        <w:numPr>
          <w:ilvl w:val="2"/>
          <w:numId w:val="27"/>
        </w:numPr>
        <w:autoSpaceDE/>
        <w:autoSpaceDN/>
        <w:adjustRightInd/>
        <w:spacing w:after="120" w:line="276" w:lineRule="auto"/>
        <w:ind w:left="357" w:right="40" w:hanging="380"/>
        <w:contextualSpacing/>
        <w:jc w:val="both"/>
        <w:rPr>
          <w:rFonts w:asciiTheme="minorHAnsi" w:eastAsiaTheme="minorEastAsia" w:hAnsiTheme="minorHAnsi" w:cstheme="minorHAnsi"/>
          <w:kern w:val="0"/>
          <w:shd w:val="clear" w:color="auto" w:fill="FFFFFF"/>
          <w:lang w:eastAsia="pl-PL"/>
        </w:rPr>
      </w:pPr>
      <w:r w:rsidRPr="00C51370">
        <w:rPr>
          <w:rFonts w:asciiTheme="minorHAnsi" w:eastAsiaTheme="minorEastAsia" w:hAnsiTheme="minorHAnsi" w:cstheme="minorHAnsi"/>
          <w:kern w:val="0"/>
          <w:shd w:val="clear" w:color="auto" w:fill="FFFFFF"/>
          <w:lang w:eastAsia="pl-PL"/>
        </w:rPr>
        <w:t>Po posiedzeni</w:t>
      </w:r>
      <w:r w:rsidR="00B6033F">
        <w:rPr>
          <w:rFonts w:asciiTheme="minorHAnsi" w:eastAsiaTheme="minorEastAsia" w:hAnsiTheme="minorHAnsi" w:cstheme="minorHAnsi"/>
          <w:kern w:val="0"/>
          <w:shd w:val="clear" w:color="auto" w:fill="FFFFFF"/>
          <w:lang w:eastAsia="pl-PL"/>
        </w:rPr>
        <w:t xml:space="preserve">u Komisji Wojewódzkiej </w:t>
      </w:r>
      <w:r w:rsidR="00B6033F" w:rsidRPr="00C51370">
        <w:rPr>
          <w:rFonts w:asciiTheme="minorHAnsi" w:eastAsiaTheme="minorEastAsia" w:hAnsiTheme="minorHAnsi" w:cstheme="minorHAnsi"/>
          <w:color w:val="000000"/>
          <w:kern w:val="0"/>
          <w:shd w:val="clear" w:color="auto" w:fill="FFFFFF"/>
          <w:lang w:val="pl" w:eastAsia="pl-PL"/>
        </w:rPr>
        <w:t>wojewodowie</w:t>
      </w:r>
      <w:r w:rsidRPr="00C51370">
        <w:rPr>
          <w:rFonts w:asciiTheme="minorHAnsi" w:eastAsiaTheme="minorEastAsia" w:hAnsiTheme="minorHAnsi" w:cstheme="minorHAnsi"/>
          <w:color w:val="000000"/>
          <w:kern w:val="0"/>
          <w:shd w:val="clear" w:color="auto" w:fill="FFFFFF"/>
          <w:lang w:val="pl" w:eastAsia="pl-PL"/>
        </w:rPr>
        <w:t xml:space="preserve"> przekazują do </w:t>
      </w:r>
      <w:r w:rsidRPr="00C51370">
        <w:rPr>
          <w:rFonts w:asciiTheme="minorHAnsi" w:eastAsiaTheme="minorEastAsia" w:hAnsiTheme="minorHAnsi" w:cstheme="minorHAnsi"/>
          <w:kern w:val="0"/>
          <w:shd w:val="clear" w:color="auto" w:fill="FFFFFF"/>
          <w:lang w:eastAsia="pl-PL"/>
        </w:rPr>
        <w:t>MSWiA</w:t>
      </w:r>
      <w:r w:rsidRPr="00C51370">
        <w:rPr>
          <w:rFonts w:asciiTheme="minorHAnsi" w:eastAsiaTheme="minorEastAsia" w:hAnsiTheme="minorHAnsi" w:cstheme="minorHAnsi"/>
          <w:color w:val="000000"/>
          <w:kern w:val="0"/>
          <w:shd w:val="clear" w:color="auto" w:fill="FFFFFF"/>
          <w:lang w:val="pl" w:eastAsia="pl-PL"/>
        </w:rPr>
        <w:t xml:space="preserve">: protokoły Komisji </w:t>
      </w:r>
      <w:r w:rsidRPr="00C51370">
        <w:rPr>
          <w:rFonts w:asciiTheme="minorHAnsi" w:eastAsiaTheme="minorEastAsia" w:hAnsiTheme="minorHAnsi" w:cstheme="minorHAnsi"/>
          <w:kern w:val="0"/>
          <w:shd w:val="clear" w:color="auto" w:fill="FFFFFF"/>
          <w:lang w:eastAsia="pl-PL"/>
        </w:rPr>
        <w:t>Wojew</w:t>
      </w:r>
      <w:r w:rsidRPr="00C51370">
        <w:rPr>
          <w:rFonts w:asciiTheme="minorHAnsi" w:eastAsiaTheme="minorEastAsia" w:hAnsiTheme="minorHAnsi" w:cstheme="minorHAnsi"/>
          <w:kern w:val="0"/>
          <w:lang w:eastAsia="pl-PL"/>
        </w:rPr>
        <w:t xml:space="preserve">ódzkiej </w:t>
      </w:r>
      <w:r w:rsidRPr="00C51370">
        <w:rPr>
          <w:rFonts w:asciiTheme="minorHAnsi" w:eastAsiaTheme="minorEastAsia" w:hAnsiTheme="minorHAnsi" w:cstheme="minorHAnsi"/>
          <w:color w:val="000000"/>
          <w:kern w:val="0"/>
          <w:shd w:val="clear" w:color="auto" w:fill="FFFFFF"/>
          <w:lang w:val="pl" w:eastAsia="pl-PL"/>
        </w:rPr>
        <w:t xml:space="preserve">oraz </w:t>
      </w:r>
      <w:r w:rsidRPr="00C51370">
        <w:rPr>
          <w:rFonts w:asciiTheme="minorHAnsi" w:eastAsiaTheme="minorEastAsia" w:hAnsiTheme="minorHAnsi" w:cstheme="minorHAnsi"/>
          <w:kern w:val="0"/>
          <w:shd w:val="clear" w:color="auto" w:fill="FFFFFF"/>
          <w:lang w:eastAsia="pl-PL"/>
        </w:rPr>
        <w:t>wykaz</w:t>
      </w:r>
      <w:r w:rsidRPr="00C51370">
        <w:rPr>
          <w:rFonts w:asciiTheme="minorHAnsi" w:eastAsiaTheme="minorEastAsia" w:hAnsiTheme="minorHAnsi" w:cstheme="minorHAnsi"/>
          <w:color w:val="000000"/>
          <w:kern w:val="0"/>
          <w:shd w:val="clear" w:color="auto" w:fill="FFFFFF"/>
          <w:lang w:val="pl" w:eastAsia="pl-PL"/>
        </w:rPr>
        <w:t xml:space="preserve"> wniosków rekomendowanych do sfinansowania lub dofin</w:t>
      </w:r>
      <w:r w:rsidRPr="00C51370">
        <w:rPr>
          <w:rFonts w:asciiTheme="minorHAnsi" w:eastAsiaTheme="minorEastAsia" w:hAnsiTheme="minorHAnsi" w:cstheme="minorHAnsi"/>
          <w:kern w:val="0"/>
          <w:shd w:val="clear" w:color="auto" w:fill="FFFFFF"/>
          <w:lang w:eastAsia="pl-PL"/>
        </w:rPr>
        <w:t>ansowania z</w:t>
      </w:r>
      <w:r w:rsidR="00CE6FB9">
        <w:rPr>
          <w:rFonts w:asciiTheme="minorHAnsi" w:eastAsiaTheme="minorEastAsia" w:hAnsiTheme="minorHAnsi" w:cstheme="minorHAnsi"/>
          <w:kern w:val="0"/>
          <w:shd w:val="clear" w:color="auto" w:fill="FFFFFF"/>
          <w:lang w:eastAsia="pl-PL"/>
        </w:rPr>
        <w:t> rezerwy celowej oraz</w:t>
      </w:r>
      <w:r w:rsidRPr="00C51370">
        <w:rPr>
          <w:rFonts w:asciiTheme="minorHAnsi" w:eastAsiaTheme="minorEastAsia" w:hAnsiTheme="minorHAnsi" w:cstheme="minorHAnsi"/>
          <w:kern w:val="0"/>
          <w:shd w:val="clear" w:color="auto" w:fill="FFFFFF"/>
          <w:lang w:eastAsia="pl-PL"/>
        </w:rPr>
        <w:t> części 30 budżetu.</w:t>
      </w:r>
    </w:p>
    <w:p w14:paraId="179F6873" w14:textId="4D5F97BC" w:rsidR="00C51370" w:rsidRPr="00C51370" w:rsidRDefault="00C51370" w:rsidP="00C51370">
      <w:pPr>
        <w:widowControl w:val="0"/>
        <w:numPr>
          <w:ilvl w:val="2"/>
          <w:numId w:val="27"/>
        </w:numPr>
        <w:autoSpaceDE/>
        <w:autoSpaceDN/>
        <w:adjustRightInd/>
        <w:spacing w:after="120" w:line="276" w:lineRule="auto"/>
        <w:ind w:left="357" w:right="40" w:hanging="380"/>
        <w:contextualSpacing/>
        <w:jc w:val="both"/>
        <w:rPr>
          <w:rFonts w:asciiTheme="minorHAnsi" w:eastAsiaTheme="minorEastAsia" w:hAnsiTheme="minorHAnsi" w:cstheme="minorHAnsi"/>
          <w:kern w:val="0"/>
          <w:shd w:val="clear" w:color="auto" w:fill="FFFFFF"/>
          <w:lang w:eastAsia="pl-PL"/>
        </w:rPr>
      </w:pPr>
      <w:r w:rsidRPr="00C51370">
        <w:rPr>
          <w:rFonts w:asciiTheme="minorHAnsi" w:eastAsiaTheme="minorEastAsia" w:hAnsiTheme="minorHAnsi" w:cstheme="minorHAnsi"/>
          <w:kern w:val="0"/>
          <w:shd w:val="clear" w:color="auto" w:fill="FFFFFF"/>
          <w:lang w:eastAsia="pl-PL"/>
        </w:rPr>
        <w:t xml:space="preserve">Wojewodowie składają do MSWiA wnioski na spotkania szkoleniowe dla AER oraz nauczycieli wspomagających, zgodnie z zapisami w pkt. 4.3.4. oraz 4.5.3. </w:t>
      </w:r>
      <w:r w:rsidRPr="00C51370">
        <w:rPr>
          <w:rFonts w:asciiTheme="minorHAnsi" w:eastAsiaTheme="minorEastAsia" w:hAnsiTheme="minorHAnsi" w:cstheme="minorHAnsi"/>
          <w:i/>
          <w:kern w:val="0"/>
          <w:shd w:val="clear" w:color="auto" w:fill="FFFFFF"/>
          <w:lang w:eastAsia="pl-PL"/>
        </w:rPr>
        <w:t>Programu integracji</w:t>
      </w:r>
      <w:r w:rsidRPr="00C51370">
        <w:rPr>
          <w:rFonts w:asciiTheme="minorHAnsi" w:eastAsiaTheme="minorEastAsia" w:hAnsiTheme="minorHAnsi" w:cstheme="minorHAnsi"/>
          <w:kern w:val="0"/>
          <w:shd w:val="clear" w:color="auto" w:fill="FFFFFF"/>
          <w:lang w:eastAsia="pl-PL"/>
        </w:rPr>
        <w:t xml:space="preserve"> </w:t>
      </w:r>
      <w:r w:rsidRPr="00C51370">
        <w:rPr>
          <w:rFonts w:asciiTheme="minorHAnsi" w:eastAsiaTheme="minorEastAsia" w:hAnsiTheme="minorHAnsi" w:cstheme="minorHAnsi"/>
          <w:i/>
          <w:kern w:val="0"/>
          <w:shd w:val="clear" w:color="auto" w:fill="FFFFFF"/>
          <w:lang w:eastAsia="pl-PL"/>
        </w:rPr>
        <w:t>2021</w:t>
      </w:r>
      <w:r w:rsidR="00114A27" w:rsidRPr="00925A2E">
        <w:rPr>
          <w:rFonts w:asciiTheme="minorHAnsi" w:hAnsiTheme="minorHAnsi" w:cstheme="minorHAnsi"/>
        </w:rPr>
        <w:t>–</w:t>
      </w:r>
      <w:r w:rsidRPr="00C51370">
        <w:rPr>
          <w:rFonts w:asciiTheme="minorHAnsi" w:eastAsiaTheme="minorEastAsia" w:hAnsiTheme="minorHAnsi" w:cstheme="minorHAnsi"/>
          <w:i/>
          <w:kern w:val="0"/>
          <w:shd w:val="clear" w:color="auto" w:fill="FFFFFF"/>
          <w:lang w:eastAsia="pl-PL"/>
        </w:rPr>
        <w:t xml:space="preserve">2030. </w:t>
      </w:r>
      <w:r w:rsidRPr="00C51370">
        <w:rPr>
          <w:rFonts w:asciiTheme="minorHAnsi" w:eastAsiaTheme="minorEastAsia" w:hAnsiTheme="minorHAnsi" w:cstheme="minorHAnsi"/>
          <w:kern w:val="0"/>
          <w:shd w:val="clear" w:color="auto" w:fill="FFFFFF"/>
          <w:lang w:eastAsia="pl-PL"/>
        </w:rPr>
        <w:t>Wnioski te nie podlegają ocenie Komisji Wojewódzkich. Z uwagi na niewielką liczbę AER w niektórych województwach możliwie jest zorganizowanie spotkań szkoleniowych dla osób z różnych województw (w tym nauczycieli wspomagających) na podstawie porozumienia między poszczególnym urzędami wojewódzkimi. Pomocna przy określaniu zasięgu spotkań szkoleniowych powinna być mapa zatrudnienia asystentów, umieszczona w pkt. 1.1.4., rys. 25.</w:t>
      </w:r>
    </w:p>
    <w:p w14:paraId="5976B41B" w14:textId="551B677B" w:rsidR="00C51370" w:rsidRPr="00C51370" w:rsidRDefault="00C51370" w:rsidP="00C51370">
      <w:pPr>
        <w:widowControl w:val="0"/>
        <w:numPr>
          <w:ilvl w:val="2"/>
          <w:numId w:val="27"/>
        </w:numPr>
        <w:autoSpaceDE/>
        <w:autoSpaceDN/>
        <w:adjustRightInd/>
        <w:spacing w:after="120" w:line="276" w:lineRule="auto"/>
        <w:ind w:left="357" w:right="40" w:hanging="380"/>
        <w:contextualSpacing/>
        <w:jc w:val="both"/>
        <w:rPr>
          <w:rFonts w:asciiTheme="minorHAnsi" w:eastAsiaTheme="minorEastAsia" w:hAnsiTheme="minorHAnsi" w:cstheme="minorHAnsi"/>
          <w:kern w:val="0"/>
          <w:shd w:val="clear" w:color="auto" w:fill="FFFFFF"/>
          <w:lang w:eastAsia="pl-PL"/>
        </w:rPr>
      </w:pPr>
      <w:r w:rsidRPr="00C51370">
        <w:rPr>
          <w:rFonts w:asciiTheme="minorHAnsi" w:eastAsiaTheme="minorEastAsia" w:hAnsiTheme="minorHAnsi" w:cstheme="minorHAnsi"/>
          <w:color w:val="000000"/>
          <w:kern w:val="0"/>
          <w:shd w:val="clear" w:color="auto" w:fill="FFFFFF"/>
          <w:lang w:val="pl" w:eastAsia="pl-PL"/>
        </w:rPr>
        <w:t xml:space="preserve">Minister SWiA podejmuje decyzję w sprawie wysokości dotacji na realizację zadań, przy czym nie jest on związany opinią Komisji </w:t>
      </w:r>
      <w:r w:rsidRPr="00C51370">
        <w:rPr>
          <w:rFonts w:asciiTheme="minorHAnsi" w:eastAsiaTheme="minorEastAsia" w:hAnsiTheme="minorHAnsi" w:cstheme="minorHAnsi"/>
          <w:kern w:val="0"/>
          <w:shd w:val="clear" w:color="auto" w:fill="FFFFFF"/>
          <w:lang w:eastAsia="pl-PL"/>
        </w:rPr>
        <w:t>Wojewódzkiej</w:t>
      </w:r>
      <w:r w:rsidRPr="00C51370">
        <w:rPr>
          <w:rFonts w:asciiTheme="minorHAnsi" w:eastAsiaTheme="minorEastAsia" w:hAnsiTheme="minorHAnsi" w:cstheme="minorHAnsi"/>
          <w:color w:val="000000"/>
          <w:kern w:val="0"/>
          <w:shd w:val="clear" w:color="auto" w:fill="FFFFFF"/>
          <w:lang w:val="pl" w:eastAsia="pl-PL"/>
        </w:rPr>
        <w:t>.</w:t>
      </w:r>
    </w:p>
    <w:p w14:paraId="39E84FB8" w14:textId="61048240" w:rsidR="00C51370" w:rsidRPr="00C51370" w:rsidRDefault="00C51370" w:rsidP="00C51370">
      <w:pPr>
        <w:widowControl w:val="0"/>
        <w:numPr>
          <w:ilvl w:val="2"/>
          <w:numId w:val="27"/>
        </w:numPr>
        <w:autoSpaceDE/>
        <w:autoSpaceDN/>
        <w:adjustRightInd/>
        <w:spacing w:after="120" w:line="276" w:lineRule="auto"/>
        <w:ind w:left="357" w:right="40" w:hanging="380"/>
        <w:contextualSpacing/>
        <w:jc w:val="both"/>
        <w:rPr>
          <w:rFonts w:asciiTheme="minorHAnsi" w:eastAsiaTheme="minorEastAsia" w:hAnsiTheme="minorHAnsi" w:cstheme="minorHAnsi"/>
          <w:kern w:val="0"/>
          <w:shd w:val="clear" w:color="auto" w:fill="FFFFFF"/>
          <w:lang w:eastAsia="pl-PL"/>
        </w:rPr>
      </w:pPr>
      <w:r w:rsidRPr="00C51370">
        <w:rPr>
          <w:rFonts w:asciiTheme="minorHAnsi" w:eastAsiaTheme="minorEastAsia" w:hAnsiTheme="minorHAnsi" w:cstheme="minorHAnsi"/>
          <w:color w:val="000000"/>
          <w:kern w:val="0"/>
          <w:shd w:val="clear" w:color="auto" w:fill="FFFFFF"/>
          <w:lang w:val="pl" w:eastAsia="pl-PL"/>
        </w:rPr>
        <w:t xml:space="preserve">Po uzyskaniu informacji o decyzji Ministra SWiA, wojewodowie: niezwłocznie przekazują do MEN, wnioski przeznaczone do dofinansowania z cz. 30 (jeden oryginał egzemplarza) </w:t>
      </w:r>
      <w:r>
        <w:rPr>
          <w:rFonts w:asciiTheme="minorHAnsi" w:eastAsiaTheme="minorEastAsia" w:hAnsiTheme="minorHAnsi" w:cstheme="minorHAnsi"/>
          <w:color w:val="000000"/>
          <w:kern w:val="0"/>
          <w:shd w:val="clear" w:color="auto" w:fill="FFFFFF"/>
          <w:lang w:val="pl" w:eastAsia="pl-PL"/>
        </w:rPr>
        <w:t>wraz z </w:t>
      </w:r>
      <w:r w:rsidRPr="00C51370">
        <w:rPr>
          <w:rFonts w:asciiTheme="minorHAnsi" w:eastAsiaTheme="minorEastAsia" w:hAnsiTheme="minorHAnsi" w:cstheme="minorHAnsi"/>
          <w:color w:val="000000"/>
          <w:kern w:val="0"/>
          <w:shd w:val="clear" w:color="auto" w:fill="FFFFFF"/>
          <w:lang w:val="pl" w:eastAsia="pl-PL"/>
        </w:rPr>
        <w:t>poświadczonymi za zgodność z oryginałem protokołami Komisji oraz niezwłocznie występują do </w:t>
      </w:r>
      <w:r w:rsidR="005D5B28">
        <w:rPr>
          <w:rFonts w:asciiTheme="minorHAnsi" w:eastAsiaTheme="minorEastAsia" w:hAnsiTheme="minorHAnsi" w:cstheme="minorHAnsi"/>
          <w:color w:val="000000"/>
          <w:kern w:val="0"/>
          <w:shd w:val="clear" w:color="auto" w:fill="FFFFFF"/>
          <w:lang w:val="pl" w:eastAsia="pl-PL"/>
        </w:rPr>
        <w:t>MFFiPR</w:t>
      </w:r>
      <w:r w:rsidRPr="00C51370">
        <w:rPr>
          <w:rFonts w:asciiTheme="minorHAnsi" w:eastAsiaTheme="minorEastAsia" w:hAnsiTheme="minorHAnsi" w:cstheme="minorHAnsi"/>
          <w:kern w:val="0"/>
          <w:shd w:val="clear" w:color="auto" w:fill="FFFFFF"/>
          <w:lang w:eastAsia="pl-PL"/>
        </w:rPr>
        <w:t xml:space="preserve"> o </w:t>
      </w:r>
      <w:r w:rsidRPr="00C51370">
        <w:rPr>
          <w:rFonts w:asciiTheme="minorHAnsi" w:eastAsiaTheme="minorEastAsia" w:hAnsiTheme="minorHAnsi" w:cstheme="minorHAnsi"/>
          <w:color w:val="000000"/>
          <w:kern w:val="0"/>
          <w:shd w:val="clear" w:color="auto" w:fill="FFFFFF"/>
          <w:lang w:val="pl" w:eastAsia="pl-PL"/>
        </w:rPr>
        <w:t>uruchomienie środków finansowych znajdujących się w rezerwie celowej</w:t>
      </w:r>
      <w:r w:rsidRPr="00C51370">
        <w:rPr>
          <w:rFonts w:asciiTheme="minorHAnsi" w:eastAsiaTheme="minorEastAsia" w:hAnsiTheme="minorHAnsi" w:cstheme="minorHAnsi"/>
          <w:kern w:val="0"/>
          <w:shd w:val="clear" w:color="auto" w:fill="FFFFFF"/>
          <w:lang w:eastAsia="pl-PL"/>
        </w:rPr>
        <w:t>.</w:t>
      </w:r>
    </w:p>
    <w:p w14:paraId="20470C81" w14:textId="357AFD23" w:rsidR="00C51370" w:rsidRPr="0028034A" w:rsidRDefault="00C51370" w:rsidP="00C51370">
      <w:pPr>
        <w:widowControl w:val="0"/>
        <w:numPr>
          <w:ilvl w:val="2"/>
          <w:numId w:val="27"/>
        </w:numPr>
        <w:autoSpaceDE/>
        <w:autoSpaceDN/>
        <w:adjustRightInd/>
        <w:spacing w:after="120" w:line="276" w:lineRule="auto"/>
        <w:ind w:left="357" w:right="40" w:hanging="380"/>
        <w:contextualSpacing/>
        <w:jc w:val="both"/>
        <w:rPr>
          <w:rFonts w:asciiTheme="minorHAnsi" w:eastAsiaTheme="minorEastAsia" w:hAnsiTheme="minorHAnsi" w:cstheme="minorHAnsi"/>
          <w:color w:val="000000" w:themeColor="text1"/>
          <w:kern w:val="0"/>
          <w:shd w:val="clear" w:color="auto" w:fill="FFFFFF"/>
          <w:lang w:eastAsia="pl-PL"/>
        </w:rPr>
      </w:pPr>
      <w:r w:rsidRPr="00C51370">
        <w:rPr>
          <w:rFonts w:asciiTheme="minorHAnsi" w:eastAsiaTheme="minorEastAsia" w:hAnsiTheme="minorHAnsi" w:cstheme="minorHAnsi"/>
          <w:color w:val="000000"/>
          <w:kern w:val="0"/>
          <w:shd w:val="clear" w:color="auto" w:fill="FFFFFF"/>
          <w:lang w:val="pl" w:eastAsia="pl-PL"/>
        </w:rPr>
        <w:t>Wojewodowie zawierają umowy na wsparcie lub powierzenie realizacji zadań lub porozumienia</w:t>
      </w:r>
      <w:r w:rsidRPr="00C51370">
        <w:rPr>
          <w:rFonts w:asciiTheme="minorHAnsi" w:eastAsiaTheme="minorEastAsia" w:hAnsiTheme="minorHAnsi" w:cstheme="minorHAnsi"/>
          <w:kern w:val="0"/>
          <w:shd w:val="clear" w:color="auto" w:fill="FFFFFF"/>
          <w:lang w:eastAsia="pl-PL"/>
        </w:rPr>
        <w:t xml:space="preserve"> z wnioskodawcami </w:t>
      </w:r>
      <w:r w:rsidRPr="0028034A">
        <w:rPr>
          <w:rFonts w:asciiTheme="minorHAnsi" w:eastAsiaTheme="minorEastAsia" w:hAnsiTheme="minorHAnsi" w:cstheme="minorHAnsi"/>
          <w:color w:val="000000" w:themeColor="text1"/>
          <w:kern w:val="0"/>
          <w:shd w:val="clear" w:color="auto" w:fill="FFFFFF"/>
          <w:lang w:eastAsia="pl-PL"/>
        </w:rPr>
        <w:t>ze środków rezerwy celowej.</w:t>
      </w:r>
    </w:p>
    <w:p w14:paraId="60B76F5A" w14:textId="77777777" w:rsidR="00C51370" w:rsidRPr="0028034A" w:rsidRDefault="00C51370" w:rsidP="00C51370">
      <w:pPr>
        <w:widowControl w:val="0"/>
        <w:numPr>
          <w:ilvl w:val="2"/>
          <w:numId w:val="27"/>
        </w:numPr>
        <w:autoSpaceDE/>
        <w:autoSpaceDN/>
        <w:adjustRightInd/>
        <w:spacing w:after="120" w:line="276" w:lineRule="auto"/>
        <w:ind w:left="357" w:right="40" w:hanging="380"/>
        <w:contextualSpacing/>
        <w:jc w:val="both"/>
        <w:rPr>
          <w:rFonts w:asciiTheme="minorHAnsi" w:eastAsiaTheme="minorEastAsia" w:hAnsiTheme="minorHAnsi" w:cstheme="minorHAnsi"/>
          <w:color w:val="000000" w:themeColor="text1"/>
          <w:kern w:val="0"/>
          <w:shd w:val="clear" w:color="auto" w:fill="FFFFFF"/>
          <w:lang w:eastAsia="pl-PL"/>
        </w:rPr>
      </w:pPr>
      <w:r w:rsidRPr="0028034A">
        <w:rPr>
          <w:rFonts w:asciiTheme="minorHAnsi" w:eastAsiaTheme="minorEastAsia" w:hAnsiTheme="minorHAnsi" w:cstheme="minorHAnsi"/>
          <w:color w:val="000000" w:themeColor="text1"/>
          <w:kern w:val="0"/>
          <w:shd w:val="clear" w:color="auto" w:fill="FFFFFF"/>
          <w:lang w:eastAsia="pl-PL"/>
        </w:rPr>
        <w:t>MEN zawiera umowy lub porozumienia z wnioskodawcami</w:t>
      </w:r>
      <w:r w:rsidRPr="0028034A" w:rsidDel="00654EDC">
        <w:rPr>
          <w:rFonts w:asciiTheme="minorHAnsi" w:eastAsiaTheme="minorEastAsia" w:hAnsiTheme="minorHAnsi" w:cstheme="minorHAnsi"/>
          <w:color w:val="000000" w:themeColor="text1"/>
          <w:kern w:val="0"/>
          <w:shd w:val="clear" w:color="auto" w:fill="FFFFFF"/>
          <w:lang w:eastAsia="pl-PL"/>
        </w:rPr>
        <w:t xml:space="preserve"> </w:t>
      </w:r>
      <w:r w:rsidRPr="0028034A">
        <w:rPr>
          <w:rFonts w:asciiTheme="minorHAnsi" w:eastAsiaTheme="minorEastAsia" w:hAnsiTheme="minorHAnsi" w:cstheme="minorHAnsi"/>
          <w:color w:val="000000" w:themeColor="text1"/>
          <w:kern w:val="0"/>
          <w:shd w:val="clear" w:color="auto" w:fill="FFFFFF"/>
          <w:lang w:eastAsia="pl-PL"/>
        </w:rPr>
        <w:t xml:space="preserve">z części 30 budżetu państwa na podstawie decyzji Ministra SWiA o podziale środków </w:t>
      </w:r>
      <w:r w:rsidRPr="0028034A">
        <w:rPr>
          <w:rFonts w:asciiTheme="minorHAnsi" w:eastAsiaTheme="minorEastAsia" w:hAnsiTheme="minorHAnsi" w:cstheme="minorHAnsi"/>
          <w:i/>
          <w:color w:val="000000" w:themeColor="text1"/>
          <w:kern w:val="0"/>
          <w:shd w:val="clear" w:color="auto" w:fill="FFFFFF"/>
          <w:lang w:eastAsia="pl-PL"/>
        </w:rPr>
        <w:t>Programu</w:t>
      </w:r>
      <w:r w:rsidRPr="0028034A">
        <w:rPr>
          <w:rFonts w:asciiTheme="minorHAnsi" w:eastAsiaTheme="minorEastAsia" w:hAnsiTheme="minorHAnsi" w:cstheme="minorHAnsi"/>
          <w:color w:val="000000" w:themeColor="text1"/>
          <w:kern w:val="0"/>
          <w:shd w:val="clear" w:color="auto" w:fill="FFFFFF"/>
          <w:lang w:eastAsia="pl-PL"/>
        </w:rPr>
        <w:t>.</w:t>
      </w:r>
    </w:p>
    <w:p w14:paraId="5DD7F5AB" w14:textId="77777777" w:rsidR="008C2CB4" w:rsidRPr="00B0338E" w:rsidRDefault="008C2CB4" w:rsidP="00B0338E">
      <w:pPr>
        <w:widowControl w:val="0"/>
        <w:autoSpaceDE/>
        <w:autoSpaceDN/>
        <w:adjustRightInd/>
        <w:spacing w:after="120" w:line="276" w:lineRule="auto"/>
        <w:ind w:left="60" w:right="40"/>
        <w:contextualSpacing/>
        <w:jc w:val="both"/>
        <w:rPr>
          <w:rFonts w:asciiTheme="minorHAnsi" w:eastAsiaTheme="minorEastAsia" w:hAnsiTheme="minorHAnsi" w:cstheme="minorHAnsi"/>
          <w:kern w:val="0"/>
          <w:shd w:val="clear" w:color="auto" w:fill="FFFFFF"/>
          <w:lang w:eastAsia="pl-PL"/>
        </w:rPr>
      </w:pPr>
    </w:p>
    <w:p w14:paraId="222E9FC1" w14:textId="2A09CAAD" w:rsidR="008C2CB4" w:rsidRPr="00514217" w:rsidRDefault="008C2CB4" w:rsidP="00645C88">
      <w:pPr>
        <w:widowControl w:val="0"/>
        <w:autoSpaceDE/>
        <w:autoSpaceDN/>
        <w:adjustRightInd/>
        <w:spacing w:after="120" w:line="276" w:lineRule="auto"/>
        <w:ind w:right="40"/>
        <w:contextualSpacing/>
        <w:jc w:val="both"/>
        <w:rPr>
          <w:rFonts w:asciiTheme="minorHAnsi" w:eastAsiaTheme="minorEastAsia" w:hAnsiTheme="minorHAnsi" w:cstheme="minorHAnsi"/>
          <w:color w:val="000000" w:themeColor="text1"/>
          <w:kern w:val="0"/>
          <w:shd w:val="clear" w:color="auto" w:fill="FFFFFF"/>
          <w:lang w:eastAsia="pl-PL"/>
        </w:rPr>
      </w:pPr>
      <w:r w:rsidRPr="00B0338E">
        <w:rPr>
          <w:rFonts w:asciiTheme="minorHAnsi" w:eastAsiaTheme="minorEastAsia" w:hAnsiTheme="minorHAnsi" w:cstheme="minorHAnsi"/>
          <w:b/>
          <w:kern w:val="0"/>
          <w:shd w:val="clear" w:color="auto" w:fill="FFFFFF"/>
          <w:lang w:eastAsia="pl-PL"/>
        </w:rPr>
        <w:t xml:space="preserve">Tryb postępowania w odniesieniu </w:t>
      </w:r>
      <w:r w:rsidRPr="00514217">
        <w:rPr>
          <w:rFonts w:asciiTheme="minorHAnsi" w:eastAsiaTheme="minorEastAsia" w:hAnsiTheme="minorHAnsi" w:cstheme="minorHAnsi"/>
          <w:b/>
          <w:color w:val="000000" w:themeColor="text1"/>
          <w:kern w:val="0"/>
          <w:shd w:val="clear" w:color="auto" w:fill="FFFFFF"/>
          <w:lang w:eastAsia="pl-PL"/>
        </w:rPr>
        <w:t xml:space="preserve">do </w:t>
      </w:r>
      <w:r w:rsidR="003E1C26" w:rsidRPr="00514217">
        <w:rPr>
          <w:rFonts w:asciiTheme="minorHAnsi" w:eastAsiaTheme="minorEastAsia" w:hAnsiTheme="minorHAnsi" w:cstheme="minorHAnsi"/>
          <w:b/>
          <w:color w:val="000000" w:themeColor="text1"/>
          <w:kern w:val="0"/>
          <w:shd w:val="clear" w:color="auto" w:fill="FFFFFF"/>
          <w:lang w:eastAsia="pl-PL"/>
        </w:rPr>
        <w:t>zadań</w:t>
      </w:r>
      <w:r w:rsidRPr="00514217">
        <w:rPr>
          <w:rFonts w:asciiTheme="minorHAnsi" w:eastAsiaTheme="minorEastAsia" w:hAnsiTheme="minorHAnsi" w:cstheme="minorHAnsi"/>
          <w:b/>
          <w:color w:val="000000" w:themeColor="text1"/>
          <w:kern w:val="0"/>
          <w:shd w:val="clear" w:color="auto" w:fill="FFFFFF"/>
          <w:lang w:eastAsia="pl-PL"/>
        </w:rPr>
        <w:t xml:space="preserve"> systemowych MSWIA </w:t>
      </w:r>
    </w:p>
    <w:p w14:paraId="71B37E3C" w14:textId="441456ED" w:rsidR="008C2CB4" w:rsidRPr="00B0338E" w:rsidRDefault="008C2CB4" w:rsidP="00B0338E">
      <w:pPr>
        <w:widowControl w:val="0"/>
        <w:numPr>
          <w:ilvl w:val="1"/>
          <w:numId w:val="28"/>
        </w:numPr>
        <w:autoSpaceDE/>
        <w:autoSpaceDN/>
        <w:adjustRightInd/>
        <w:spacing w:after="120" w:line="276" w:lineRule="auto"/>
        <w:ind w:left="357" w:right="20" w:hanging="357"/>
        <w:contextualSpacing/>
        <w:jc w:val="both"/>
        <w:rPr>
          <w:rFonts w:asciiTheme="minorHAnsi" w:eastAsiaTheme="minorEastAsia" w:hAnsiTheme="minorHAnsi" w:cstheme="minorHAnsi"/>
          <w:kern w:val="0"/>
          <w:shd w:val="clear" w:color="auto" w:fill="FFFFFF"/>
          <w:lang w:eastAsia="pl-PL"/>
        </w:rPr>
      </w:pPr>
      <w:r w:rsidRPr="00514217">
        <w:rPr>
          <w:rFonts w:asciiTheme="minorHAnsi" w:eastAsiaTheme="minorEastAsia" w:hAnsiTheme="minorHAnsi" w:cstheme="minorHAnsi"/>
          <w:color w:val="000000" w:themeColor="text1"/>
          <w:kern w:val="0"/>
          <w:shd w:val="clear" w:color="auto" w:fill="FFFFFF"/>
          <w:lang w:eastAsia="pl-PL"/>
        </w:rPr>
        <w:t>W</w:t>
      </w:r>
      <w:r w:rsidRPr="00514217">
        <w:rPr>
          <w:rFonts w:asciiTheme="minorHAnsi" w:eastAsiaTheme="minorEastAsia" w:hAnsiTheme="minorHAnsi" w:cstheme="minorHAnsi"/>
          <w:color w:val="000000" w:themeColor="text1"/>
          <w:kern w:val="0"/>
          <w:shd w:val="clear" w:color="auto" w:fill="FFFFFF"/>
          <w:lang w:val="pl" w:eastAsia="pl-PL"/>
        </w:rPr>
        <w:t xml:space="preserve">nioski na </w:t>
      </w:r>
      <w:r w:rsidR="003E1C26" w:rsidRPr="00514217">
        <w:rPr>
          <w:rFonts w:asciiTheme="minorHAnsi" w:eastAsiaTheme="minorEastAsia" w:hAnsiTheme="minorHAnsi" w:cstheme="minorHAnsi"/>
          <w:color w:val="000000" w:themeColor="text1"/>
          <w:kern w:val="0"/>
          <w:shd w:val="clear" w:color="auto" w:fill="FFFFFF"/>
          <w:lang w:val="pl" w:eastAsia="pl-PL"/>
        </w:rPr>
        <w:t>zadania</w:t>
      </w:r>
      <w:r w:rsidRPr="00514217">
        <w:rPr>
          <w:rFonts w:asciiTheme="minorHAnsi" w:eastAsiaTheme="minorEastAsia" w:hAnsiTheme="minorHAnsi" w:cstheme="minorHAnsi"/>
          <w:color w:val="000000" w:themeColor="text1"/>
          <w:kern w:val="0"/>
          <w:shd w:val="clear" w:color="auto" w:fill="FFFFFF"/>
          <w:lang w:val="pl" w:eastAsia="pl-PL"/>
        </w:rPr>
        <w:t xml:space="preserve"> systemowe</w:t>
      </w:r>
      <w:r w:rsidR="0095083F" w:rsidRPr="00514217">
        <w:rPr>
          <w:rFonts w:asciiTheme="minorHAnsi" w:eastAsiaTheme="minorEastAsia" w:hAnsiTheme="minorHAnsi" w:cstheme="minorHAnsi"/>
          <w:color w:val="000000" w:themeColor="text1"/>
          <w:kern w:val="0"/>
          <w:shd w:val="clear" w:color="auto" w:fill="FFFFFF"/>
          <w:lang w:eastAsia="pl-PL"/>
        </w:rPr>
        <w:t xml:space="preserve"> </w:t>
      </w:r>
      <w:r w:rsidRPr="00514217">
        <w:rPr>
          <w:rFonts w:asciiTheme="minorHAnsi" w:eastAsiaTheme="minorEastAsia" w:hAnsiTheme="minorHAnsi" w:cstheme="minorHAnsi"/>
          <w:color w:val="000000" w:themeColor="text1"/>
          <w:kern w:val="0"/>
          <w:shd w:val="clear" w:color="auto" w:fill="FFFFFF"/>
          <w:lang w:val="pl" w:eastAsia="pl-PL"/>
        </w:rPr>
        <w:t xml:space="preserve">wnioskodawcy </w:t>
      </w:r>
      <w:r w:rsidRPr="00B0338E">
        <w:rPr>
          <w:rFonts w:asciiTheme="minorHAnsi" w:eastAsiaTheme="minorEastAsia" w:hAnsiTheme="minorHAnsi" w:cstheme="minorHAnsi"/>
          <w:color w:val="000000"/>
          <w:kern w:val="0"/>
          <w:shd w:val="clear" w:color="auto" w:fill="FFFFFF"/>
          <w:lang w:val="pl" w:eastAsia="pl-PL"/>
        </w:rPr>
        <w:t>składają do Ministra SWiA</w:t>
      </w:r>
      <w:r w:rsidRPr="00B0338E">
        <w:rPr>
          <w:rFonts w:asciiTheme="minorHAnsi" w:eastAsiaTheme="minorEastAsia" w:hAnsiTheme="minorHAnsi" w:cstheme="minorHAnsi"/>
          <w:kern w:val="0"/>
          <w:shd w:val="clear" w:color="auto" w:fill="FFFFFF"/>
          <w:lang w:eastAsia="pl-PL"/>
        </w:rPr>
        <w:t>.</w:t>
      </w:r>
    </w:p>
    <w:p w14:paraId="0DFEBCCF" w14:textId="77777777" w:rsidR="008C2CB4" w:rsidRPr="00B0338E" w:rsidRDefault="008C2CB4" w:rsidP="00B0338E">
      <w:pPr>
        <w:widowControl w:val="0"/>
        <w:numPr>
          <w:ilvl w:val="1"/>
          <w:numId w:val="28"/>
        </w:numPr>
        <w:autoSpaceDE/>
        <w:autoSpaceDN/>
        <w:adjustRightInd/>
        <w:spacing w:after="120" w:line="276" w:lineRule="auto"/>
        <w:ind w:left="357" w:right="20" w:hanging="357"/>
        <w:contextualSpacing/>
        <w:jc w:val="both"/>
        <w:rPr>
          <w:rFonts w:asciiTheme="minorHAnsi" w:eastAsiaTheme="minorEastAsia" w:hAnsiTheme="minorHAnsi" w:cstheme="minorHAnsi"/>
          <w:kern w:val="0"/>
          <w:shd w:val="clear" w:color="auto" w:fill="FFFFFF"/>
          <w:lang w:eastAsia="pl-PL"/>
        </w:rPr>
      </w:pPr>
      <w:r w:rsidRPr="00B0338E">
        <w:rPr>
          <w:rFonts w:asciiTheme="minorHAnsi" w:eastAsiaTheme="minorEastAsia" w:hAnsiTheme="minorHAnsi" w:cstheme="minorHAnsi"/>
          <w:kern w:val="0"/>
          <w:shd w:val="clear" w:color="auto" w:fill="FFFFFF"/>
          <w:lang w:eastAsia="pl-PL"/>
        </w:rPr>
        <w:t xml:space="preserve">Pracownicy DWRMNiE dokonują oceny wniosków pod względem formalnym. </w:t>
      </w:r>
    </w:p>
    <w:p w14:paraId="009E122B" w14:textId="5C716D19" w:rsidR="008C2CB4" w:rsidRPr="00B0338E" w:rsidRDefault="008C2CB4" w:rsidP="00B0338E">
      <w:pPr>
        <w:widowControl w:val="0"/>
        <w:numPr>
          <w:ilvl w:val="1"/>
          <w:numId w:val="28"/>
        </w:numPr>
        <w:autoSpaceDE/>
        <w:autoSpaceDN/>
        <w:adjustRightInd/>
        <w:spacing w:after="120" w:line="276" w:lineRule="auto"/>
        <w:ind w:left="357" w:right="20" w:hanging="357"/>
        <w:contextualSpacing/>
        <w:jc w:val="both"/>
        <w:rPr>
          <w:rFonts w:asciiTheme="minorHAnsi" w:eastAsiaTheme="minorEastAsia" w:hAnsiTheme="minorHAnsi" w:cstheme="minorHAnsi"/>
          <w:kern w:val="0"/>
          <w:shd w:val="clear" w:color="auto" w:fill="FFFFFF"/>
          <w:lang w:eastAsia="pl-PL"/>
        </w:rPr>
      </w:pPr>
      <w:r w:rsidRPr="00B0338E">
        <w:rPr>
          <w:rFonts w:asciiTheme="minorHAnsi" w:eastAsiaTheme="minorEastAsia" w:hAnsiTheme="minorHAnsi" w:cstheme="minorHAnsi"/>
          <w:color w:val="000000"/>
          <w:kern w:val="0"/>
          <w:shd w:val="clear" w:color="auto" w:fill="FFFFFF"/>
          <w:lang w:val="pl" w:eastAsia="pl-PL"/>
        </w:rPr>
        <w:t>Minister SWiA, na podstawie szczegółowe</w:t>
      </w:r>
      <w:r w:rsidR="0095083F" w:rsidRPr="00B0338E">
        <w:rPr>
          <w:rFonts w:asciiTheme="minorHAnsi" w:eastAsiaTheme="minorEastAsia" w:hAnsiTheme="minorHAnsi" w:cstheme="minorHAnsi"/>
          <w:color w:val="000000"/>
          <w:kern w:val="0"/>
          <w:shd w:val="clear" w:color="auto" w:fill="FFFFFF"/>
          <w:lang w:val="pl" w:eastAsia="pl-PL"/>
        </w:rPr>
        <w:t>j analizy wniosku, może wezwać w</w:t>
      </w:r>
      <w:r w:rsidRPr="00B0338E">
        <w:rPr>
          <w:rFonts w:asciiTheme="minorHAnsi" w:eastAsiaTheme="minorEastAsia" w:hAnsiTheme="minorHAnsi" w:cstheme="minorHAnsi"/>
          <w:color w:val="000000"/>
          <w:kern w:val="0"/>
          <w:shd w:val="clear" w:color="auto" w:fill="FFFFFF"/>
          <w:lang w:val="pl" w:eastAsia="pl-PL"/>
        </w:rPr>
        <w:t>nioskodawcę do jego uzupełnienia lub skorygowania w wyznaczonym terminie.</w:t>
      </w:r>
    </w:p>
    <w:p w14:paraId="4B2B9B3E" w14:textId="77777777" w:rsidR="008C2CB4" w:rsidRPr="00B0338E" w:rsidRDefault="008C2CB4" w:rsidP="00B0338E">
      <w:pPr>
        <w:widowControl w:val="0"/>
        <w:numPr>
          <w:ilvl w:val="1"/>
          <w:numId w:val="28"/>
        </w:numPr>
        <w:autoSpaceDE/>
        <w:autoSpaceDN/>
        <w:adjustRightInd/>
        <w:spacing w:after="120" w:line="276" w:lineRule="auto"/>
        <w:ind w:left="357" w:right="20" w:hanging="357"/>
        <w:contextualSpacing/>
        <w:jc w:val="both"/>
        <w:rPr>
          <w:rFonts w:asciiTheme="minorHAnsi" w:eastAsiaTheme="minorEastAsia" w:hAnsiTheme="minorHAnsi" w:cstheme="minorHAnsi"/>
          <w:kern w:val="0"/>
          <w:lang w:eastAsia="pl-PL"/>
        </w:rPr>
      </w:pPr>
      <w:r w:rsidRPr="00B0338E">
        <w:rPr>
          <w:rFonts w:asciiTheme="minorHAnsi" w:eastAsiaTheme="minorEastAsia" w:hAnsiTheme="minorHAnsi" w:cstheme="minorHAnsi"/>
          <w:kern w:val="0"/>
          <w:lang w:eastAsia="pl-PL"/>
        </w:rPr>
        <w:t xml:space="preserve">Wnioski, które nie zostały uzupełnione lub skorygowane </w:t>
      </w:r>
      <w:r w:rsidRPr="00B0338E">
        <w:rPr>
          <w:rFonts w:asciiTheme="minorHAnsi" w:eastAsiaTheme="minorEastAsia" w:hAnsiTheme="minorHAnsi" w:cstheme="minorHAnsi"/>
          <w:color w:val="000000"/>
          <w:kern w:val="0"/>
          <w:shd w:val="clear" w:color="auto" w:fill="FFFFFF"/>
          <w:lang w:val="pl" w:eastAsia="pl-PL"/>
        </w:rPr>
        <w:t>w wyznaczonym terminie</w:t>
      </w:r>
      <w:r w:rsidRPr="00B0338E">
        <w:rPr>
          <w:rFonts w:asciiTheme="minorHAnsi" w:eastAsiaTheme="minorEastAsia" w:hAnsiTheme="minorHAnsi" w:cstheme="minorHAnsi"/>
          <w:kern w:val="0"/>
          <w:lang w:eastAsia="pl-PL"/>
        </w:rPr>
        <w:t xml:space="preserve"> pozostawia się bez rozpatrzenia.</w:t>
      </w:r>
    </w:p>
    <w:p w14:paraId="62EF6606" w14:textId="1F0AE86C" w:rsidR="008C2CB4" w:rsidRPr="00B0338E" w:rsidRDefault="008C2CB4" w:rsidP="00B0338E">
      <w:pPr>
        <w:widowControl w:val="0"/>
        <w:numPr>
          <w:ilvl w:val="1"/>
          <w:numId w:val="28"/>
        </w:numPr>
        <w:autoSpaceDE/>
        <w:autoSpaceDN/>
        <w:adjustRightInd/>
        <w:spacing w:after="120" w:line="276" w:lineRule="auto"/>
        <w:ind w:left="357" w:right="20" w:hanging="357"/>
        <w:contextualSpacing/>
        <w:jc w:val="both"/>
        <w:rPr>
          <w:rFonts w:asciiTheme="minorHAnsi" w:eastAsiaTheme="minorEastAsia" w:hAnsiTheme="minorHAnsi" w:cstheme="minorHAnsi"/>
          <w:color w:val="000000"/>
          <w:kern w:val="0"/>
          <w:shd w:val="clear" w:color="auto" w:fill="FFFFFF"/>
          <w:lang w:eastAsia="pl-PL"/>
        </w:rPr>
      </w:pPr>
      <w:r w:rsidRPr="00B0338E">
        <w:rPr>
          <w:rFonts w:asciiTheme="minorHAnsi" w:eastAsiaTheme="minorEastAsia" w:hAnsiTheme="minorHAnsi" w:cstheme="minorHAnsi"/>
          <w:color w:val="000000"/>
          <w:kern w:val="0"/>
          <w:shd w:val="clear" w:color="auto" w:fill="FFFFFF"/>
          <w:lang w:val="pl" w:eastAsia="pl-PL"/>
        </w:rPr>
        <w:t xml:space="preserve">Dyrektor DWRMNiE, powołuje Komisję </w:t>
      </w:r>
      <w:r w:rsidRPr="00B0338E">
        <w:rPr>
          <w:rFonts w:asciiTheme="minorHAnsi" w:eastAsiaTheme="minorEastAsia" w:hAnsiTheme="minorHAnsi" w:cstheme="minorHAnsi"/>
          <w:kern w:val="0"/>
          <w:shd w:val="clear" w:color="auto" w:fill="FFFFFF"/>
          <w:lang w:eastAsia="pl-PL"/>
        </w:rPr>
        <w:t xml:space="preserve">Oceniającą Wniosku Systemowe MSWiA, opiniującą zgłoszone wnioski. </w:t>
      </w:r>
    </w:p>
    <w:p w14:paraId="1529EAF2" w14:textId="77777777" w:rsidR="008C2CB4" w:rsidRPr="00B0338E" w:rsidRDefault="008C2CB4" w:rsidP="00B0338E">
      <w:pPr>
        <w:widowControl w:val="0"/>
        <w:numPr>
          <w:ilvl w:val="1"/>
          <w:numId w:val="28"/>
        </w:numPr>
        <w:autoSpaceDE/>
        <w:autoSpaceDN/>
        <w:adjustRightInd/>
        <w:spacing w:after="120" w:line="276" w:lineRule="auto"/>
        <w:ind w:left="357" w:hanging="357"/>
        <w:contextualSpacing/>
        <w:jc w:val="both"/>
        <w:rPr>
          <w:rFonts w:asciiTheme="minorHAnsi" w:eastAsiaTheme="minorEastAsia" w:hAnsiTheme="minorHAnsi" w:cstheme="minorHAnsi"/>
          <w:kern w:val="0"/>
          <w:lang w:eastAsia="pl-PL"/>
        </w:rPr>
      </w:pPr>
      <w:r w:rsidRPr="00B0338E">
        <w:rPr>
          <w:rFonts w:asciiTheme="minorHAnsi" w:eastAsiaTheme="minorEastAsia" w:hAnsiTheme="minorHAnsi" w:cstheme="minorHAnsi"/>
          <w:color w:val="000000"/>
          <w:kern w:val="0"/>
          <w:shd w:val="clear" w:color="auto" w:fill="FFFFFF"/>
          <w:lang w:val="pl" w:eastAsia="pl-PL"/>
        </w:rPr>
        <w:lastRenderedPageBreak/>
        <w:t>Ww. Komisja opiniuje wnioski pod względem merytorycznym.</w:t>
      </w:r>
    </w:p>
    <w:p w14:paraId="0426F593" w14:textId="0AE51AD5" w:rsidR="008C2CB4" w:rsidRPr="00B0338E" w:rsidRDefault="008C2CB4" w:rsidP="00B0338E">
      <w:pPr>
        <w:widowControl w:val="0"/>
        <w:numPr>
          <w:ilvl w:val="1"/>
          <w:numId w:val="28"/>
        </w:numPr>
        <w:autoSpaceDE/>
        <w:autoSpaceDN/>
        <w:adjustRightInd/>
        <w:spacing w:after="120" w:line="276" w:lineRule="auto"/>
        <w:ind w:left="357" w:right="20" w:hanging="357"/>
        <w:contextualSpacing/>
        <w:jc w:val="both"/>
        <w:rPr>
          <w:rFonts w:asciiTheme="minorHAnsi" w:eastAsiaTheme="minorEastAsia" w:hAnsiTheme="minorHAnsi" w:cstheme="minorHAnsi"/>
          <w:kern w:val="0"/>
          <w:lang w:eastAsia="pl-PL"/>
        </w:rPr>
      </w:pPr>
      <w:r w:rsidRPr="00B0338E">
        <w:rPr>
          <w:rFonts w:asciiTheme="minorHAnsi" w:eastAsiaTheme="minorEastAsia" w:hAnsiTheme="minorHAnsi" w:cstheme="minorHAnsi"/>
          <w:color w:val="000000"/>
          <w:kern w:val="0"/>
          <w:shd w:val="clear" w:color="auto" w:fill="FFFFFF"/>
          <w:lang w:val="pl" w:eastAsia="pl-PL"/>
        </w:rPr>
        <w:t>Minister SWiA podejmuje decyzję w sprawie wysokości dotacji na realizację zadań</w:t>
      </w:r>
      <w:r w:rsidRPr="00B0338E">
        <w:rPr>
          <w:rFonts w:asciiTheme="minorHAnsi" w:eastAsiaTheme="minorEastAsia" w:hAnsiTheme="minorHAnsi" w:cstheme="minorHAnsi"/>
          <w:kern w:val="0"/>
          <w:shd w:val="clear" w:color="auto" w:fill="FFFFFF"/>
          <w:lang w:eastAsia="pl-PL"/>
        </w:rPr>
        <w:t xml:space="preserve"> systemowych</w:t>
      </w:r>
      <w:r w:rsidRPr="00B0338E">
        <w:rPr>
          <w:rFonts w:asciiTheme="minorHAnsi" w:eastAsiaTheme="minorEastAsia" w:hAnsiTheme="minorHAnsi" w:cstheme="minorHAnsi"/>
          <w:color w:val="000000"/>
          <w:kern w:val="0"/>
          <w:shd w:val="clear" w:color="auto" w:fill="FFFFFF"/>
          <w:lang w:val="pl" w:eastAsia="pl-PL"/>
        </w:rPr>
        <w:t>, przy czym nie jest</w:t>
      </w:r>
      <w:r w:rsidR="00960E13">
        <w:rPr>
          <w:rFonts w:asciiTheme="minorHAnsi" w:eastAsiaTheme="minorEastAsia" w:hAnsiTheme="minorHAnsi" w:cstheme="minorHAnsi"/>
          <w:color w:val="000000"/>
          <w:kern w:val="0"/>
          <w:shd w:val="clear" w:color="auto" w:fill="FFFFFF"/>
          <w:lang w:val="pl" w:eastAsia="pl-PL"/>
        </w:rPr>
        <w:t xml:space="preserve"> on związany opinią ww. Komisji</w:t>
      </w:r>
      <w:r w:rsidRPr="00B0338E">
        <w:rPr>
          <w:rFonts w:asciiTheme="minorHAnsi" w:eastAsiaTheme="minorEastAsia" w:hAnsiTheme="minorHAnsi" w:cstheme="minorHAnsi"/>
          <w:kern w:val="0"/>
          <w:shd w:val="clear" w:color="auto" w:fill="FFFFFF"/>
          <w:lang w:eastAsia="pl-PL"/>
        </w:rPr>
        <w:t>.</w:t>
      </w:r>
    </w:p>
    <w:p w14:paraId="65A7A998" w14:textId="10C6E85D" w:rsidR="008C2CB4" w:rsidRPr="00B0338E" w:rsidRDefault="008C2CB4" w:rsidP="00B0338E">
      <w:pPr>
        <w:widowControl w:val="0"/>
        <w:numPr>
          <w:ilvl w:val="1"/>
          <w:numId w:val="28"/>
        </w:numPr>
        <w:autoSpaceDE/>
        <w:autoSpaceDN/>
        <w:adjustRightInd/>
        <w:spacing w:after="120" w:line="276" w:lineRule="auto"/>
        <w:ind w:left="357" w:hanging="357"/>
        <w:contextualSpacing/>
        <w:jc w:val="both"/>
        <w:rPr>
          <w:rFonts w:asciiTheme="minorHAnsi" w:eastAsiaTheme="minorEastAsia" w:hAnsiTheme="minorHAnsi" w:cstheme="minorHAnsi"/>
          <w:kern w:val="0"/>
          <w:lang w:eastAsia="pl-PL"/>
        </w:rPr>
      </w:pPr>
      <w:r w:rsidRPr="00B0338E">
        <w:rPr>
          <w:rFonts w:asciiTheme="minorHAnsi" w:eastAsiaTheme="minorEastAsia" w:hAnsiTheme="minorHAnsi" w:cstheme="minorHAnsi"/>
          <w:color w:val="000000"/>
          <w:kern w:val="0"/>
          <w:shd w:val="clear" w:color="auto" w:fill="FFFFFF"/>
          <w:lang w:val="pl" w:eastAsia="pl-PL"/>
        </w:rPr>
        <w:t xml:space="preserve">Minister SWiA zawiera umowy na wsparcie lub powierzenie </w:t>
      </w:r>
      <w:r w:rsidR="008E0065">
        <w:rPr>
          <w:rFonts w:asciiTheme="minorHAnsi" w:eastAsiaTheme="minorEastAsia" w:hAnsiTheme="minorHAnsi" w:cstheme="minorHAnsi"/>
          <w:color w:val="000000"/>
          <w:kern w:val="0"/>
          <w:shd w:val="clear" w:color="auto" w:fill="FFFFFF"/>
          <w:lang w:val="pl" w:eastAsia="pl-PL"/>
        </w:rPr>
        <w:t>realizacj</w:t>
      </w:r>
      <w:r w:rsidRPr="00B0338E">
        <w:rPr>
          <w:rFonts w:asciiTheme="minorHAnsi" w:eastAsiaTheme="minorEastAsia" w:hAnsiTheme="minorHAnsi" w:cstheme="minorHAnsi"/>
          <w:kern w:val="0"/>
          <w:shd w:val="clear" w:color="auto" w:fill="FFFFFF"/>
          <w:lang w:eastAsia="pl-PL"/>
        </w:rPr>
        <w:t>i</w:t>
      </w:r>
      <w:r w:rsidRPr="00B0338E">
        <w:rPr>
          <w:rFonts w:asciiTheme="minorHAnsi" w:eastAsiaTheme="minorEastAsia" w:hAnsiTheme="minorHAnsi" w:cstheme="minorHAnsi"/>
          <w:color w:val="000000"/>
          <w:kern w:val="0"/>
          <w:shd w:val="clear" w:color="auto" w:fill="FFFFFF"/>
          <w:lang w:val="pl" w:eastAsia="pl-PL"/>
        </w:rPr>
        <w:t xml:space="preserve"> zadań.</w:t>
      </w:r>
    </w:p>
    <w:p w14:paraId="6C2217F7" w14:textId="77777777" w:rsidR="008C2CB4" w:rsidRPr="00B0338E" w:rsidRDefault="008C2CB4" w:rsidP="00645C88">
      <w:pPr>
        <w:spacing w:after="120" w:line="276" w:lineRule="auto"/>
        <w:contextualSpacing/>
        <w:jc w:val="both"/>
        <w:rPr>
          <w:rFonts w:asciiTheme="minorHAnsi" w:eastAsiaTheme="minorEastAsia" w:hAnsiTheme="minorHAnsi" w:cstheme="minorHAnsi"/>
          <w:kern w:val="0"/>
          <w:shd w:val="clear" w:color="auto" w:fill="FFFFFF"/>
          <w:lang w:eastAsia="pl-PL"/>
        </w:rPr>
      </w:pPr>
      <w:bookmarkStart w:id="115" w:name="bookmark5"/>
    </w:p>
    <w:bookmarkEnd w:id="115"/>
    <w:p w14:paraId="1EF23D99" w14:textId="2B0341B9" w:rsidR="008C2CB4" w:rsidRPr="00B0338E" w:rsidRDefault="008C2CB4" w:rsidP="00B0338E">
      <w:pPr>
        <w:spacing w:after="120" w:line="276" w:lineRule="auto"/>
        <w:contextualSpacing/>
        <w:jc w:val="both"/>
        <w:rPr>
          <w:rFonts w:asciiTheme="minorHAnsi" w:hAnsiTheme="minorHAnsi" w:cstheme="minorHAnsi"/>
        </w:rPr>
      </w:pPr>
      <w:r w:rsidRPr="00B0338E">
        <w:rPr>
          <w:rFonts w:asciiTheme="minorHAnsi" w:hAnsiTheme="minorHAnsi" w:cstheme="minorHAnsi"/>
        </w:rPr>
        <w:t xml:space="preserve">Terminarz składania wniosków aplikacyjnych, posiedzeń Komisji Wojewódzkich, Komisji Oceniającej Wnioski Systemowe MSWiA, decyzji </w:t>
      </w:r>
      <w:r w:rsidR="000D08F4" w:rsidRPr="00B0338E">
        <w:rPr>
          <w:rFonts w:asciiTheme="minorHAnsi" w:hAnsiTheme="minorHAnsi" w:cstheme="minorHAnsi"/>
        </w:rPr>
        <w:t>Ministra Spraw Wewnętrznych i A</w:t>
      </w:r>
      <w:r w:rsidRPr="00B0338E">
        <w:rPr>
          <w:rFonts w:asciiTheme="minorHAnsi" w:hAnsiTheme="minorHAnsi" w:cstheme="minorHAnsi"/>
        </w:rPr>
        <w:t>dministracji w</w:t>
      </w:r>
      <w:r w:rsidR="000D08F4" w:rsidRPr="00B0338E">
        <w:rPr>
          <w:rFonts w:asciiTheme="minorHAnsi" w:hAnsiTheme="minorHAnsi" w:cstheme="minorHAnsi"/>
        </w:rPr>
        <w:t xml:space="preserve"> </w:t>
      </w:r>
      <w:r w:rsidRPr="00B0338E">
        <w:rPr>
          <w:rFonts w:asciiTheme="minorHAnsi" w:hAnsiTheme="minorHAnsi" w:cstheme="minorHAnsi"/>
        </w:rPr>
        <w:t xml:space="preserve">sprawie finansowania zadań będzie corocznie publikowany na stronie MSWiA, wraz z formularzem wniosków aplikacyjnych oraz formularzem sprawozdań. </w:t>
      </w:r>
    </w:p>
    <w:p w14:paraId="669BFC6D" w14:textId="674CEC39" w:rsidR="008365C0" w:rsidRDefault="008C2CB4" w:rsidP="00B0338E">
      <w:pPr>
        <w:spacing w:after="120" w:line="276" w:lineRule="auto"/>
        <w:contextualSpacing/>
        <w:jc w:val="both"/>
        <w:rPr>
          <w:rFonts w:asciiTheme="minorHAnsi" w:hAnsiTheme="minorHAnsi" w:cstheme="minorHAnsi"/>
        </w:rPr>
      </w:pPr>
      <w:r w:rsidRPr="00B0338E">
        <w:rPr>
          <w:rFonts w:asciiTheme="minorHAnsi" w:hAnsiTheme="minorHAnsi" w:cstheme="minorHAnsi"/>
        </w:rPr>
        <w:t xml:space="preserve">Wzory wniosków o udzielenie dotacji </w:t>
      </w:r>
      <w:r w:rsidR="007E38F5">
        <w:rPr>
          <w:rFonts w:asciiTheme="minorHAnsi" w:hAnsiTheme="minorHAnsi" w:cstheme="minorHAnsi"/>
        </w:rPr>
        <w:t>do</w:t>
      </w:r>
      <w:r w:rsidRPr="00B0338E">
        <w:rPr>
          <w:rFonts w:asciiTheme="minorHAnsi" w:hAnsiTheme="minorHAnsi" w:cstheme="minorHAnsi"/>
        </w:rPr>
        <w:t xml:space="preserve"> </w:t>
      </w:r>
      <w:r w:rsidRPr="007E38F5">
        <w:rPr>
          <w:rFonts w:asciiTheme="minorHAnsi" w:hAnsiTheme="minorHAnsi" w:cstheme="minorHAnsi"/>
          <w:i/>
        </w:rPr>
        <w:t>Programu</w:t>
      </w:r>
      <w:r w:rsidR="000D08F4" w:rsidRPr="007E38F5">
        <w:rPr>
          <w:rFonts w:asciiTheme="minorHAnsi" w:hAnsiTheme="minorHAnsi" w:cstheme="minorHAnsi"/>
          <w:i/>
        </w:rPr>
        <w:t xml:space="preserve"> integracji 2021</w:t>
      </w:r>
      <w:r w:rsidR="00461800" w:rsidRPr="00925A2E">
        <w:rPr>
          <w:rFonts w:asciiTheme="minorHAnsi" w:hAnsiTheme="minorHAnsi" w:cstheme="minorHAnsi"/>
          <w:szCs w:val="24"/>
        </w:rPr>
        <w:t>–</w:t>
      </w:r>
      <w:r w:rsidR="000D08F4" w:rsidRPr="007E38F5">
        <w:rPr>
          <w:rFonts w:asciiTheme="minorHAnsi" w:hAnsiTheme="minorHAnsi" w:cstheme="minorHAnsi"/>
          <w:i/>
        </w:rPr>
        <w:t>2030</w:t>
      </w:r>
      <w:r w:rsidRPr="00706803">
        <w:rPr>
          <w:rFonts w:asciiTheme="minorHAnsi" w:hAnsiTheme="minorHAnsi" w:cstheme="minorHAnsi"/>
        </w:rPr>
        <w:t xml:space="preserve"> </w:t>
      </w:r>
      <w:r w:rsidR="007E38F5" w:rsidRPr="00B0338E">
        <w:rPr>
          <w:rFonts w:asciiTheme="minorHAnsi" w:hAnsiTheme="minorHAnsi" w:cstheme="minorHAnsi"/>
        </w:rPr>
        <w:t xml:space="preserve">będzie </w:t>
      </w:r>
      <w:r w:rsidRPr="00B0338E">
        <w:rPr>
          <w:rFonts w:asciiTheme="minorHAnsi" w:hAnsiTheme="minorHAnsi" w:cstheme="minorHAnsi"/>
        </w:rPr>
        <w:t>określał corocznie załącznik do informacji MSWiA o szczegółow</w:t>
      </w:r>
      <w:r w:rsidR="001D7E90" w:rsidRPr="00B0338E">
        <w:rPr>
          <w:rFonts w:asciiTheme="minorHAnsi" w:hAnsiTheme="minorHAnsi" w:cstheme="minorHAnsi"/>
        </w:rPr>
        <w:t>ych zasadach podziału dotacji w </w:t>
      </w:r>
      <w:r w:rsidRPr="00B0338E">
        <w:rPr>
          <w:rFonts w:asciiTheme="minorHAnsi" w:hAnsiTheme="minorHAnsi" w:cstheme="minorHAnsi"/>
        </w:rPr>
        <w:t xml:space="preserve">ramach </w:t>
      </w:r>
      <w:r w:rsidRPr="00B0338E">
        <w:rPr>
          <w:rFonts w:asciiTheme="minorHAnsi" w:hAnsiTheme="minorHAnsi" w:cstheme="minorHAnsi"/>
          <w:i/>
        </w:rPr>
        <w:t xml:space="preserve">Programu </w:t>
      </w:r>
      <w:r w:rsidRPr="00B0338E">
        <w:rPr>
          <w:rFonts w:asciiTheme="minorHAnsi" w:hAnsiTheme="minorHAnsi" w:cstheme="minorHAnsi"/>
        </w:rPr>
        <w:t>na dany rok.</w:t>
      </w:r>
    </w:p>
    <w:p w14:paraId="685DA4E5" w14:textId="77777777" w:rsidR="008C2CB4" w:rsidRDefault="008C2CB4" w:rsidP="008365C0">
      <w:pPr>
        <w:keepNext/>
        <w:numPr>
          <w:ilvl w:val="2"/>
          <w:numId w:val="32"/>
        </w:numPr>
        <w:spacing w:before="120" w:after="120" w:line="360" w:lineRule="auto"/>
        <w:ind w:left="720"/>
        <w:outlineLvl w:val="2"/>
        <w:rPr>
          <w:rFonts w:asciiTheme="minorHAnsi" w:eastAsiaTheme="majorEastAsia" w:hAnsiTheme="minorHAnsi" w:cstheme="minorHAnsi"/>
          <w:b/>
          <w:bCs/>
          <w:sz w:val="28"/>
          <w:szCs w:val="28"/>
        </w:rPr>
      </w:pPr>
      <w:bookmarkStart w:id="116" w:name="_Toc30435888"/>
      <w:bookmarkStart w:id="117" w:name="_Toc30515657"/>
      <w:bookmarkStart w:id="118" w:name="_Toc40440997"/>
      <w:bookmarkStart w:id="119" w:name="_Toc56670013"/>
      <w:r w:rsidRPr="008365C0">
        <w:rPr>
          <w:rFonts w:asciiTheme="minorHAnsi" w:eastAsiaTheme="majorEastAsia" w:hAnsiTheme="minorHAnsi" w:cstheme="minorHAnsi"/>
          <w:b/>
          <w:bCs/>
          <w:sz w:val="28"/>
          <w:szCs w:val="28"/>
        </w:rPr>
        <w:t>Monitorowanie</w:t>
      </w:r>
      <w:bookmarkEnd w:id="116"/>
      <w:bookmarkEnd w:id="117"/>
      <w:bookmarkEnd w:id="118"/>
      <w:bookmarkEnd w:id="119"/>
      <w:r w:rsidRPr="008365C0">
        <w:rPr>
          <w:rFonts w:asciiTheme="minorHAnsi" w:eastAsiaTheme="majorEastAsia" w:hAnsiTheme="minorHAnsi" w:cstheme="minorHAnsi"/>
          <w:b/>
          <w:bCs/>
          <w:sz w:val="28"/>
          <w:szCs w:val="28"/>
        </w:rPr>
        <w:t xml:space="preserve"> </w:t>
      </w:r>
    </w:p>
    <w:p w14:paraId="6B8BC59F" w14:textId="0D0F3A40" w:rsidR="008C2CB4" w:rsidRPr="00B0338E" w:rsidRDefault="008C2CB4" w:rsidP="00B0338E">
      <w:pPr>
        <w:spacing w:after="120" w:line="276" w:lineRule="auto"/>
        <w:jc w:val="both"/>
        <w:rPr>
          <w:rFonts w:asciiTheme="minorHAnsi" w:hAnsiTheme="minorHAnsi" w:cstheme="minorHAnsi"/>
        </w:rPr>
      </w:pPr>
      <w:r w:rsidRPr="00B0338E">
        <w:rPr>
          <w:rFonts w:asciiTheme="minorHAnsi" w:hAnsiTheme="minorHAnsi" w:cstheme="minorHAnsi"/>
        </w:rPr>
        <w:t xml:space="preserve">MSWiA oraz wojewodowie na bieżąco monitorują realizację </w:t>
      </w:r>
      <w:r w:rsidRPr="00924D3C">
        <w:rPr>
          <w:rFonts w:asciiTheme="minorHAnsi" w:hAnsiTheme="minorHAnsi" w:cstheme="minorHAnsi"/>
          <w:i/>
        </w:rPr>
        <w:t>Programu integracji 2021</w:t>
      </w:r>
      <w:r w:rsidR="00461800" w:rsidRPr="00925A2E">
        <w:rPr>
          <w:rFonts w:asciiTheme="minorHAnsi" w:hAnsiTheme="minorHAnsi" w:cstheme="minorHAnsi"/>
          <w:szCs w:val="24"/>
        </w:rPr>
        <w:t>–</w:t>
      </w:r>
      <w:r w:rsidRPr="00924D3C">
        <w:rPr>
          <w:rFonts w:asciiTheme="minorHAnsi" w:hAnsiTheme="minorHAnsi" w:cstheme="minorHAnsi"/>
          <w:i/>
        </w:rPr>
        <w:t>2030</w:t>
      </w:r>
      <w:r w:rsidRPr="00706803">
        <w:rPr>
          <w:rFonts w:asciiTheme="minorHAnsi" w:hAnsiTheme="minorHAnsi" w:cstheme="minorHAnsi"/>
        </w:rPr>
        <w:t xml:space="preserve"> </w:t>
      </w:r>
      <w:r w:rsidRPr="00B0338E">
        <w:rPr>
          <w:rFonts w:asciiTheme="minorHAnsi" w:hAnsiTheme="minorHAnsi" w:cstheme="minorHAnsi"/>
        </w:rPr>
        <w:t>oraz badają jego wykonanie w poszczególnych latach.</w:t>
      </w:r>
    </w:p>
    <w:p w14:paraId="6C295C32" w14:textId="1C3A602D" w:rsidR="008C2CB4" w:rsidRPr="00B0338E" w:rsidRDefault="008C2CB4" w:rsidP="00B0338E">
      <w:pPr>
        <w:spacing w:after="120" w:line="276" w:lineRule="auto"/>
        <w:jc w:val="both"/>
        <w:rPr>
          <w:rFonts w:asciiTheme="minorHAnsi" w:hAnsiTheme="minorHAnsi" w:cstheme="minorHAnsi"/>
        </w:rPr>
      </w:pPr>
      <w:r w:rsidRPr="00B0338E">
        <w:rPr>
          <w:rFonts w:asciiTheme="minorHAnsi" w:hAnsiTheme="minorHAnsi" w:cstheme="minorHAnsi"/>
        </w:rPr>
        <w:t xml:space="preserve">Wykonawcy zadań w ramach </w:t>
      </w:r>
      <w:r w:rsidRPr="00924D3C">
        <w:rPr>
          <w:rFonts w:asciiTheme="minorHAnsi" w:hAnsiTheme="minorHAnsi" w:cstheme="minorHAnsi"/>
          <w:i/>
        </w:rPr>
        <w:t>Programu integracji 2021</w:t>
      </w:r>
      <w:r w:rsidR="00461800" w:rsidRPr="00925A2E">
        <w:rPr>
          <w:rFonts w:asciiTheme="minorHAnsi" w:hAnsiTheme="minorHAnsi" w:cstheme="minorHAnsi"/>
          <w:szCs w:val="24"/>
        </w:rPr>
        <w:t>–</w:t>
      </w:r>
      <w:r w:rsidRPr="00924D3C">
        <w:rPr>
          <w:rFonts w:asciiTheme="minorHAnsi" w:hAnsiTheme="minorHAnsi" w:cstheme="minorHAnsi"/>
          <w:i/>
        </w:rPr>
        <w:t>2030</w:t>
      </w:r>
      <w:r w:rsidRPr="00706803">
        <w:rPr>
          <w:rFonts w:asciiTheme="minorHAnsi" w:hAnsiTheme="minorHAnsi" w:cstheme="minorHAnsi"/>
        </w:rPr>
        <w:t xml:space="preserve"> </w:t>
      </w:r>
      <w:r w:rsidRPr="00B0338E">
        <w:rPr>
          <w:rFonts w:asciiTheme="minorHAnsi" w:hAnsiTheme="minorHAnsi" w:cstheme="minorHAnsi"/>
        </w:rPr>
        <w:t>mają obowiązek przygotować sprawozdanie finansowe oraz merytoryczne, prezentujące efekty zrealizowanych zadań. Dodatkowo, MSWiA, MEN oraz urzędy wojewódzkie mogą w każdym momencie re</w:t>
      </w:r>
      <w:r w:rsidR="001D7E90" w:rsidRPr="00B0338E">
        <w:rPr>
          <w:rFonts w:asciiTheme="minorHAnsi" w:hAnsiTheme="minorHAnsi" w:cstheme="minorHAnsi"/>
        </w:rPr>
        <w:t>alizacji zadania zwrócić się do </w:t>
      </w:r>
      <w:r w:rsidRPr="00B0338E">
        <w:rPr>
          <w:rFonts w:asciiTheme="minorHAnsi" w:hAnsiTheme="minorHAnsi" w:cstheme="minorHAnsi"/>
        </w:rPr>
        <w:t>jego wykonawcy o przedstawienie dokumentacji zadania, informacji o stanie zaawansowania prac, efektach lub przeprowadzić własną kontrolę realizacji zadania.</w:t>
      </w:r>
    </w:p>
    <w:p w14:paraId="4BD363FB" w14:textId="77777777" w:rsidR="000D08F4" w:rsidRPr="00B0338E" w:rsidRDefault="008C2CB4" w:rsidP="00B0338E">
      <w:pPr>
        <w:spacing w:after="120" w:line="276" w:lineRule="auto"/>
        <w:jc w:val="both"/>
        <w:rPr>
          <w:rFonts w:asciiTheme="minorHAnsi" w:hAnsiTheme="minorHAnsi" w:cstheme="minorHAnsi"/>
        </w:rPr>
      </w:pPr>
      <w:r w:rsidRPr="00B0338E">
        <w:rPr>
          <w:rFonts w:asciiTheme="minorHAnsi" w:hAnsiTheme="minorHAnsi" w:cstheme="minorHAnsi"/>
        </w:rPr>
        <w:t xml:space="preserve">Wojewodowie, do końca lutego każdego roku, przekazują MSWiA zbiorcze sprawozdanie z realizacji zadań na terenie poszczególnych województw z minionego roku. </w:t>
      </w:r>
    </w:p>
    <w:p w14:paraId="12FF886B" w14:textId="3789B3E2" w:rsidR="008C2CB4" w:rsidRPr="00B0338E" w:rsidRDefault="008C2CB4" w:rsidP="00B0338E">
      <w:pPr>
        <w:spacing w:after="120" w:line="276" w:lineRule="auto"/>
        <w:jc w:val="both"/>
        <w:rPr>
          <w:rFonts w:asciiTheme="minorHAnsi" w:hAnsiTheme="minorHAnsi" w:cstheme="minorHAnsi"/>
        </w:rPr>
      </w:pPr>
      <w:r w:rsidRPr="00B0338E">
        <w:rPr>
          <w:rFonts w:asciiTheme="minorHAnsi" w:hAnsiTheme="minorHAnsi" w:cstheme="minorHAnsi"/>
        </w:rPr>
        <w:t xml:space="preserve">Do oceny realizacji celów </w:t>
      </w:r>
      <w:r w:rsidRPr="00544A2F">
        <w:rPr>
          <w:rFonts w:asciiTheme="minorHAnsi" w:hAnsiTheme="minorHAnsi" w:cstheme="minorHAnsi"/>
          <w:i/>
        </w:rPr>
        <w:t>Program</w:t>
      </w:r>
      <w:r w:rsidR="00544A2F" w:rsidRPr="00544A2F">
        <w:rPr>
          <w:rFonts w:asciiTheme="minorHAnsi" w:hAnsiTheme="minorHAnsi" w:cstheme="minorHAnsi"/>
          <w:i/>
        </w:rPr>
        <w:t>u</w:t>
      </w:r>
      <w:r w:rsidRPr="00544A2F">
        <w:rPr>
          <w:rFonts w:asciiTheme="minorHAnsi" w:hAnsiTheme="minorHAnsi" w:cstheme="minorHAnsi"/>
          <w:i/>
        </w:rPr>
        <w:t xml:space="preserve"> integracji 2021</w:t>
      </w:r>
      <w:r w:rsidR="00461800" w:rsidRPr="00925A2E">
        <w:rPr>
          <w:rFonts w:asciiTheme="minorHAnsi" w:hAnsiTheme="minorHAnsi" w:cstheme="minorHAnsi"/>
          <w:szCs w:val="24"/>
        </w:rPr>
        <w:t>–</w:t>
      </w:r>
      <w:r w:rsidRPr="00544A2F">
        <w:rPr>
          <w:rFonts w:asciiTheme="minorHAnsi" w:hAnsiTheme="minorHAnsi" w:cstheme="minorHAnsi"/>
          <w:i/>
        </w:rPr>
        <w:t>2030</w:t>
      </w:r>
      <w:r w:rsidRPr="00706803">
        <w:rPr>
          <w:rFonts w:asciiTheme="minorHAnsi" w:hAnsiTheme="minorHAnsi" w:cstheme="minorHAnsi"/>
        </w:rPr>
        <w:t xml:space="preserve"> </w:t>
      </w:r>
      <w:r w:rsidRPr="00B0338E">
        <w:rPr>
          <w:rFonts w:asciiTheme="minorHAnsi" w:hAnsiTheme="minorHAnsi" w:cstheme="minorHAnsi"/>
        </w:rPr>
        <w:t xml:space="preserve">mogą być wykorzystane także wyniki badań oraz raporty opracowywane przez niezależnych ekspertów, organizacje pozarządowe oraz inne instytucje. Na podstawie ww. dokumentów minister właściwy do spraw wyznań religijnych oraz mniejszości narodowych i etnicznych sporządza roczne sprawozdania z przeprowadzonego monitoringu realizacji </w:t>
      </w:r>
      <w:r w:rsidRPr="00B0338E">
        <w:rPr>
          <w:rFonts w:asciiTheme="minorHAnsi" w:hAnsiTheme="minorHAnsi" w:cstheme="minorHAnsi"/>
          <w:i/>
        </w:rPr>
        <w:t>Programu integracji 2021</w:t>
      </w:r>
      <w:r w:rsidR="00461800" w:rsidRPr="00925A2E">
        <w:rPr>
          <w:rFonts w:asciiTheme="minorHAnsi" w:hAnsiTheme="minorHAnsi" w:cstheme="minorHAnsi"/>
          <w:szCs w:val="24"/>
        </w:rPr>
        <w:t>–</w:t>
      </w:r>
      <w:r w:rsidRPr="00B0338E">
        <w:rPr>
          <w:rFonts w:asciiTheme="minorHAnsi" w:hAnsiTheme="minorHAnsi" w:cstheme="minorHAnsi"/>
          <w:i/>
        </w:rPr>
        <w:t>2030</w:t>
      </w:r>
      <w:r w:rsidRPr="00B0338E">
        <w:rPr>
          <w:rFonts w:asciiTheme="minorHAnsi" w:hAnsiTheme="minorHAnsi" w:cstheme="minorHAnsi"/>
        </w:rPr>
        <w:t>.</w:t>
      </w:r>
    </w:p>
    <w:p w14:paraId="7021385A" w14:textId="3C6F8B86" w:rsidR="008C2CB4" w:rsidRPr="00B0338E" w:rsidRDefault="008C2CB4" w:rsidP="00B0338E">
      <w:pPr>
        <w:spacing w:after="120" w:line="276" w:lineRule="auto"/>
        <w:jc w:val="both"/>
        <w:rPr>
          <w:rFonts w:asciiTheme="minorHAnsi" w:hAnsiTheme="minorHAnsi" w:cstheme="minorHAnsi"/>
        </w:rPr>
      </w:pPr>
      <w:r w:rsidRPr="00B0338E">
        <w:rPr>
          <w:rFonts w:asciiTheme="minorHAnsi" w:hAnsiTheme="minorHAnsi" w:cstheme="minorHAnsi"/>
        </w:rPr>
        <w:t xml:space="preserve">Na podstawie analizy informacji zgromadzonych w trakcie monitorowania i ewaluacji działań podejmowanych w ramach </w:t>
      </w:r>
      <w:r w:rsidRPr="00924D3C">
        <w:rPr>
          <w:rFonts w:asciiTheme="minorHAnsi" w:hAnsiTheme="minorHAnsi" w:cstheme="minorHAnsi"/>
          <w:i/>
        </w:rPr>
        <w:t>Programu integracji 2021</w:t>
      </w:r>
      <w:r w:rsidR="00461800" w:rsidRPr="00925A2E">
        <w:rPr>
          <w:rFonts w:asciiTheme="minorHAnsi" w:hAnsiTheme="minorHAnsi" w:cstheme="minorHAnsi"/>
          <w:szCs w:val="24"/>
        </w:rPr>
        <w:t>–</w:t>
      </w:r>
      <w:r w:rsidRPr="00924D3C">
        <w:rPr>
          <w:rFonts w:asciiTheme="minorHAnsi" w:hAnsiTheme="minorHAnsi" w:cstheme="minorHAnsi"/>
          <w:i/>
        </w:rPr>
        <w:t xml:space="preserve">2030 </w:t>
      </w:r>
      <w:r w:rsidRPr="00B0338E">
        <w:rPr>
          <w:rFonts w:asciiTheme="minorHAnsi" w:hAnsiTheme="minorHAnsi" w:cstheme="minorHAnsi"/>
        </w:rPr>
        <w:t xml:space="preserve">oraz corocznej oceny stopnia realizacji jego efektów, oblicza się wartości mierników poszczególnych celów, służących realizacji </w:t>
      </w:r>
      <w:r w:rsidRPr="00B0338E">
        <w:rPr>
          <w:rFonts w:asciiTheme="minorHAnsi" w:hAnsiTheme="minorHAnsi" w:cstheme="minorHAnsi"/>
          <w:i/>
        </w:rPr>
        <w:t>Programu integracji</w:t>
      </w:r>
      <w:r w:rsidRPr="00B0338E">
        <w:rPr>
          <w:rFonts w:asciiTheme="minorHAnsi" w:hAnsiTheme="minorHAnsi" w:cstheme="minorHAnsi"/>
        </w:rPr>
        <w:t xml:space="preserve"> </w:t>
      </w:r>
      <w:r w:rsidRPr="00B0338E">
        <w:rPr>
          <w:rFonts w:asciiTheme="minorHAnsi" w:hAnsiTheme="minorHAnsi" w:cstheme="minorHAnsi"/>
          <w:i/>
        </w:rPr>
        <w:t>2021</w:t>
      </w:r>
      <w:r w:rsidR="00461800" w:rsidRPr="00925A2E">
        <w:rPr>
          <w:rFonts w:asciiTheme="minorHAnsi" w:hAnsiTheme="minorHAnsi" w:cstheme="minorHAnsi"/>
          <w:szCs w:val="24"/>
        </w:rPr>
        <w:t>–</w:t>
      </w:r>
      <w:r w:rsidRPr="00B0338E">
        <w:rPr>
          <w:rFonts w:asciiTheme="minorHAnsi" w:hAnsiTheme="minorHAnsi" w:cstheme="minorHAnsi"/>
          <w:i/>
        </w:rPr>
        <w:t>2030.</w:t>
      </w:r>
      <w:r w:rsidRPr="00B0338E">
        <w:rPr>
          <w:rFonts w:asciiTheme="minorHAnsi" w:hAnsiTheme="minorHAnsi" w:cstheme="minorHAnsi"/>
        </w:rPr>
        <w:t xml:space="preserve"> Na tej podstawie możliwa będzie ewentualna modyfikacja metod i środków służących do realizacji celów.</w:t>
      </w:r>
    </w:p>
    <w:p w14:paraId="457BB979" w14:textId="612BA663" w:rsidR="008C2CB4" w:rsidRPr="00B0338E" w:rsidRDefault="008C2CB4" w:rsidP="00B0338E">
      <w:pPr>
        <w:spacing w:after="120" w:line="276" w:lineRule="auto"/>
        <w:jc w:val="both"/>
        <w:rPr>
          <w:rFonts w:asciiTheme="minorHAnsi" w:hAnsiTheme="minorHAnsi" w:cstheme="minorHAnsi"/>
        </w:rPr>
      </w:pPr>
      <w:r w:rsidRPr="00B0338E">
        <w:rPr>
          <w:rFonts w:asciiTheme="minorHAnsi" w:hAnsiTheme="minorHAnsi" w:cstheme="minorHAnsi"/>
        </w:rPr>
        <w:t>Coroczne analizy, przygotowane w oparciu o sprawozdania wojewodów, będą publikowane na stronach internetowych MSWiA.</w:t>
      </w:r>
    </w:p>
    <w:p w14:paraId="5A7E0B00" w14:textId="1E486AE6" w:rsidR="000D08F4" w:rsidRPr="00B0338E" w:rsidRDefault="008C2CB4" w:rsidP="00B0338E">
      <w:pPr>
        <w:spacing w:after="120" w:line="276" w:lineRule="auto"/>
        <w:jc w:val="both"/>
        <w:rPr>
          <w:rFonts w:asciiTheme="minorHAnsi" w:hAnsiTheme="minorHAnsi" w:cstheme="minorHAnsi"/>
        </w:rPr>
      </w:pPr>
      <w:r w:rsidRPr="00B0338E">
        <w:rPr>
          <w:rFonts w:asciiTheme="minorHAnsi" w:hAnsiTheme="minorHAnsi" w:cstheme="minorHAnsi"/>
        </w:rPr>
        <w:t xml:space="preserve">Sprawozdania z realizacji </w:t>
      </w:r>
      <w:r w:rsidRPr="00544A2F">
        <w:rPr>
          <w:rFonts w:asciiTheme="minorHAnsi" w:hAnsiTheme="minorHAnsi" w:cstheme="minorHAnsi"/>
          <w:i/>
        </w:rPr>
        <w:t>Programu integracji 2021</w:t>
      </w:r>
      <w:r w:rsidR="00461800" w:rsidRPr="00925A2E">
        <w:rPr>
          <w:rFonts w:asciiTheme="minorHAnsi" w:hAnsiTheme="minorHAnsi" w:cstheme="minorHAnsi"/>
          <w:szCs w:val="24"/>
        </w:rPr>
        <w:t>–</w:t>
      </w:r>
      <w:r w:rsidRPr="00544A2F">
        <w:rPr>
          <w:rFonts w:asciiTheme="minorHAnsi" w:hAnsiTheme="minorHAnsi" w:cstheme="minorHAnsi"/>
          <w:i/>
        </w:rPr>
        <w:t>2030</w:t>
      </w:r>
      <w:r w:rsidRPr="00706803">
        <w:rPr>
          <w:rFonts w:asciiTheme="minorHAnsi" w:hAnsiTheme="minorHAnsi" w:cstheme="minorHAnsi"/>
        </w:rPr>
        <w:t xml:space="preserve"> </w:t>
      </w:r>
      <w:r w:rsidRPr="00B0338E">
        <w:rPr>
          <w:rFonts w:asciiTheme="minorHAnsi" w:hAnsiTheme="minorHAnsi" w:cstheme="minorHAnsi"/>
        </w:rPr>
        <w:t xml:space="preserve">mają charakter </w:t>
      </w:r>
      <w:r w:rsidR="00322A89" w:rsidRPr="00B0338E">
        <w:rPr>
          <w:rFonts w:asciiTheme="minorHAnsi" w:hAnsiTheme="minorHAnsi" w:cstheme="minorHAnsi"/>
        </w:rPr>
        <w:t>budżetowy</w:t>
      </w:r>
      <w:r w:rsidRPr="00B0338E">
        <w:rPr>
          <w:rFonts w:asciiTheme="minorHAnsi" w:hAnsiTheme="minorHAnsi" w:cstheme="minorHAnsi"/>
        </w:rPr>
        <w:t xml:space="preserve"> oraz opisowy. Charakter opisowy powinien </w:t>
      </w:r>
      <w:r w:rsidR="00D1378D" w:rsidRPr="00B0338E">
        <w:rPr>
          <w:rFonts w:asciiTheme="minorHAnsi" w:hAnsiTheme="minorHAnsi" w:cstheme="minorHAnsi"/>
        </w:rPr>
        <w:t xml:space="preserve">uwzględniać m.in. </w:t>
      </w:r>
      <w:r w:rsidRPr="00B0338E">
        <w:rPr>
          <w:rFonts w:asciiTheme="minorHAnsi" w:hAnsiTheme="minorHAnsi" w:cstheme="minorHAnsi"/>
        </w:rPr>
        <w:t>liczb</w:t>
      </w:r>
      <w:r w:rsidR="00D1378D" w:rsidRPr="00B0338E">
        <w:rPr>
          <w:rFonts w:asciiTheme="minorHAnsi" w:hAnsiTheme="minorHAnsi" w:cstheme="minorHAnsi"/>
        </w:rPr>
        <w:t>ę</w:t>
      </w:r>
      <w:r w:rsidRPr="00B0338E">
        <w:rPr>
          <w:rFonts w:asciiTheme="minorHAnsi" w:hAnsiTheme="minorHAnsi" w:cstheme="minorHAnsi"/>
        </w:rPr>
        <w:t xml:space="preserve"> uczestników po</w:t>
      </w:r>
      <w:r w:rsidR="00D1378D" w:rsidRPr="00B0338E">
        <w:rPr>
          <w:rFonts w:asciiTheme="minorHAnsi" w:hAnsiTheme="minorHAnsi" w:cstheme="minorHAnsi"/>
        </w:rPr>
        <w:t>szczególnych projektów, w tym w </w:t>
      </w:r>
      <w:r w:rsidRPr="00B0338E">
        <w:rPr>
          <w:rFonts w:asciiTheme="minorHAnsi" w:hAnsiTheme="minorHAnsi" w:cstheme="minorHAnsi"/>
        </w:rPr>
        <w:t>podziale na płeć i wiek</w:t>
      </w:r>
      <w:r w:rsidR="00D1378D" w:rsidRPr="00B0338E">
        <w:rPr>
          <w:rFonts w:asciiTheme="minorHAnsi" w:hAnsiTheme="minorHAnsi" w:cstheme="minorHAnsi"/>
        </w:rPr>
        <w:t xml:space="preserve"> (dziesięcioletnie grupy wieku) oraz </w:t>
      </w:r>
      <w:r w:rsidRPr="00B0338E">
        <w:rPr>
          <w:rFonts w:asciiTheme="minorHAnsi" w:hAnsiTheme="minorHAnsi" w:cstheme="minorHAnsi"/>
        </w:rPr>
        <w:t>wartości wskaźników do poszczególnych mierników Programu</w:t>
      </w:r>
      <w:r w:rsidR="00D1378D" w:rsidRPr="00B0338E">
        <w:rPr>
          <w:rFonts w:asciiTheme="minorHAnsi" w:hAnsiTheme="minorHAnsi" w:cstheme="minorHAnsi"/>
        </w:rPr>
        <w:t xml:space="preserve">. </w:t>
      </w:r>
    </w:p>
    <w:p w14:paraId="46E4ABAF" w14:textId="5B39BD83" w:rsidR="008C2CB4" w:rsidRPr="00B0338E" w:rsidRDefault="008C2CB4" w:rsidP="00B0338E">
      <w:pPr>
        <w:spacing w:after="120" w:line="276" w:lineRule="auto"/>
        <w:contextualSpacing/>
        <w:jc w:val="both"/>
        <w:rPr>
          <w:rFonts w:asciiTheme="minorHAnsi" w:hAnsiTheme="minorHAnsi" w:cstheme="minorHAnsi"/>
        </w:rPr>
      </w:pPr>
      <w:r w:rsidRPr="00B0338E">
        <w:rPr>
          <w:rFonts w:asciiTheme="minorHAnsi" w:hAnsiTheme="minorHAnsi" w:cstheme="minorHAnsi"/>
        </w:rPr>
        <w:t xml:space="preserve">JST biorące udział w </w:t>
      </w:r>
      <w:r w:rsidRPr="00544A2F">
        <w:rPr>
          <w:rFonts w:asciiTheme="minorHAnsi" w:hAnsiTheme="minorHAnsi" w:cstheme="minorHAnsi"/>
          <w:i/>
        </w:rPr>
        <w:t>Programie integracji 2021</w:t>
      </w:r>
      <w:r w:rsidR="00461800" w:rsidRPr="00925A2E">
        <w:rPr>
          <w:rFonts w:asciiTheme="minorHAnsi" w:hAnsiTheme="minorHAnsi" w:cstheme="minorHAnsi"/>
          <w:szCs w:val="24"/>
        </w:rPr>
        <w:t>–</w:t>
      </w:r>
      <w:r w:rsidRPr="00544A2F">
        <w:rPr>
          <w:rFonts w:asciiTheme="minorHAnsi" w:hAnsiTheme="minorHAnsi" w:cstheme="minorHAnsi"/>
          <w:i/>
        </w:rPr>
        <w:t>2030</w:t>
      </w:r>
      <w:r w:rsidRPr="00B0338E">
        <w:rPr>
          <w:rFonts w:asciiTheme="minorHAnsi" w:hAnsiTheme="minorHAnsi" w:cstheme="minorHAnsi"/>
        </w:rPr>
        <w:t xml:space="preserve"> corocznie dostarczają właściwym urzędom wojewódzkim dodatkowo – poza ww. sprawozdaniami z realizacji zadań – następujące dane odnoszące się do edukacji uczniów romskich: </w:t>
      </w:r>
    </w:p>
    <w:p w14:paraId="4D9B3BB4" w14:textId="77777777" w:rsidR="008C2CB4" w:rsidRPr="00B0338E" w:rsidRDefault="008C2CB4" w:rsidP="00B0338E">
      <w:pPr>
        <w:numPr>
          <w:ilvl w:val="0"/>
          <w:numId w:val="6"/>
        </w:numPr>
        <w:spacing w:after="120" w:line="276" w:lineRule="auto"/>
        <w:ind w:left="357" w:hanging="357"/>
        <w:contextualSpacing/>
        <w:jc w:val="both"/>
        <w:rPr>
          <w:rFonts w:asciiTheme="minorHAnsi" w:hAnsiTheme="minorHAnsi" w:cstheme="minorHAnsi"/>
          <w:kern w:val="0"/>
        </w:rPr>
      </w:pPr>
      <w:r w:rsidRPr="00B0338E">
        <w:rPr>
          <w:rFonts w:asciiTheme="minorHAnsi" w:hAnsiTheme="minorHAnsi" w:cstheme="minorHAnsi"/>
          <w:kern w:val="0"/>
        </w:rPr>
        <w:lastRenderedPageBreak/>
        <w:t>informacje o liczbie uczniów romskich oraz uczniów zgłoszonych do SIO, wysokości środków zwiększonej subwencji oświatowej i jej wykorzystania,</w:t>
      </w:r>
    </w:p>
    <w:p w14:paraId="574E4E24" w14:textId="385EE692" w:rsidR="008C2CB4" w:rsidRPr="00B0338E" w:rsidRDefault="008C2CB4" w:rsidP="00B0338E">
      <w:pPr>
        <w:numPr>
          <w:ilvl w:val="0"/>
          <w:numId w:val="6"/>
        </w:numPr>
        <w:spacing w:after="120" w:line="276" w:lineRule="auto"/>
        <w:ind w:left="357" w:hanging="357"/>
        <w:contextualSpacing/>
        <w:jc w:val="both"/>
        <w:rPr>
          <w:rFonts w:asciiTheme="minorHAnsi" w:hAnsiTheme="minorHAnsi" w:cstheme="minorHAnsi"/>
          <w:kern w:val="0"/>
        </w:rPr>
      </w:pPr>
      <w:r w:rsidRPr="00B0338E">
        <w:rPr>
          <w:rFonts w:asciiTheme="minorHAnsi" w:hAnsiTheme="minorHAnsi" w:cstheme="minorHAnsi"/>
          <w:kern w:val="0"/>
        </w:rPr>
        <w:t xml:space="preserve">stan zatrudnienia </w:t>
      </w:r>
      <w:r w:rsidR="004B6DB9" w:rsidRPr="00B0338E">
        <w:rPr>
          <w:rFonts w:asciiTheme="minorHAnsi" w:hAnsiTheme="minorHAnsi" w:cstheme="minorHAnsi"/>
          <w:kern w:val="0"/>
        </w:rPr>
        <w:t>AER</w:t>
      </w:r>
      <w:r w:rsidRPr="00B0338E">
        <w:rPr>
          <w:rFonts w:asciiTheme="minorHAnsi" w:hAnsiTheme="minorHAnsi" w:cstheme="minorHAnsi"/>
          <w:kern w:val="0"/>
        </w:rPr>
        <w:t xml:space="preserve"> oraz nauczycieli wspomagających,</w:t>
      </w:r>
    </w:p>
    <w:p w14:paraId="7218AE8A" w14:textId="2BC03FE3" w:rsidR="008C2CB4" w:rsidRPr="00B0338E" w:rsidRDefault="008C2CB4" w:rsidP="00B0338E">
      <w:pPr>
        <w:numPr>
          <w:ilvl w:val="0"/>
          <w:numId w:val="6"/>
        </w:numPr>
        <w:spacing w:after="120" w:line="276" w:lineRule="auto"/>
        <w:ind w:left="357" w:hanging="357"/>
        <w:contextualSpacing/>
        <w:jc w:val="both"/>
        <w:rPr>
          <w:rFonts w:asciiTheme="minorHAnsi" w:hAnsiTheme="minorHAnsi" w:cstheme="minorHAnsi"/>
          <w:kern w:val="0"/>
        </w:rPr>
      </w:pPr>
      <w:r w:rsidRPr="00B0338E">
        <w:rPr>
          <w:rFonts w:asciiTheme="minorHAnsi" w:hAnsiTheme="minorHAnsi" w:cstheme="minorHAnsi"/>
          <w:kern w:val="0"/>
        </w:rPr>
        <w:t>średnia ocen uczniów romskich danego etapu edukacyjnego</w:t>
      </w:r>
      <w:r w:rsidR="00322A89" w:rsidRPr="00B0338E">
        <w:rPr>
          <w:rFonts w:asciiTheme="minorHAnsi" w:hAnsiTheme="minorHAnsi" w:cstheme="minorHAnsi"/>
          <w:kern w:val="0"/>
        </w:rPr>
        <w:t xml:space="preserve">, objętych opieką </w:t>
      </w:r>
      <w:r w:rsidR="004B6DB9" w:rsidRPr="00B0338E">
        <w:rPr>
          <w:rFonts w:asciiTheme="minorHAnsi" w:hAnsiTheme="minorHAnsi" w:cstheme="minorHAnsi"/>
          <w:kern w:val="0"/>
        </w:rPr>
        <w:t>AER</w:t>
      </w:r>
      <w:r w:rsidRPr="00B0338E">
        <w:rPr>
          <w:rFonts w:asciiTheme="minorHAnsi" w:hAnsiTheme="minorHAnsi" w:cstheme="minorHAnsi"/>
          <w:kern w:val="0"/>
        </w:rPr>
        <w:t xml:space="preserve"> z ostatniego roku szkolnego,</w:t>
      </w:r>
    </w:p>
    <w:p w14:paraId="37ECE0D0" w14:textId="77777777" w:rsidR="008C2CB4" w:rsidRPr="00B0338E" w:rsidRDefault="008C2CB4" w:rsidP="00B0338E">
      <w:pPr>
        <w:numPr>
          <w:ilvl w:val="0"/>
          <w:numId w:val="6"/>
        </w:numPr>
        <w:spacing w:after="120" w:line="276" w:lineRule="auto"/>
        <w:ind w:left="357" w:hanging="357"/>
        <w:jc w:val="both"/>
        <w:rPr>
          <w:rFonts w:asciiTheme="minorHAnsi" w:hAnsiTheme="minorHAnsi" w:cstheme="minorHAnsi"/>
          <w:kern w:val="0"/>
        </w:rPr>
      </w:pPr>
      <w:r w:rsidRPr="00B0338E">
        <w:rPr>
          <w:rFonts w:asciiTheme="minorHAnsi" w:hAnsiTheme="minorHAnsi" w:cstheme="minorHAnsi"/>
          <w:kern w:val="0"/>
        </w:rPr>
        <w:t>liczba uczniów rozpoczynających naukę w liceach, technikach i szkołach branżowych.</w:t>
      </w:r>
    </w:p>
    <w:p w14:paraId="15796EFF" w14:textId="51284120" w:rsidR="008C2CB4" w:rsidRPr="00B0338E" w:rsidRDefault="008C2CB4" w:rsidP="00B0338E">
      <w:pPr>
        <w:spacing w:after="120" w:line="276" w:lineRule="auto"/>
        <w:jc w:val="both"/>
        <w:rPr>
          <w:rFonts w:asciiTheme="minorHAnsi" w:hAnsiTheme="minorHAnsi" w:cstheme="minorHAnsi"/>
          <w:i/>
        </w:rPr>
      </w:pPr>
      <w:r w:rsidRPr="00B0338E">
        <w:rPr>
          <w:rFonts w:asciiTheme="minorHAnsi" w:hAnsiTheme="minorHAnsi" w:cstheme="minorHAnsi"/>
        </w:rPr>
        <w:t>Powyższe dane Pełnomocnicy wojewodów oraz MEN przesyłają do MSWiA. Dane dotyczące średniej ocen uczniów romskich Pełnomocnicy wojewodów przesyłają do MSWiA w postaci średniej dla poszczególnych JST oraz średniej dla województwa. Ten rodzaj zbierania danych edukacyjnych pozwoli</w:t>
      </w:r>
      <w:r w:rsidRPr="00925A2E">
        <w:rPr>
          <w:rFonts w:asciiTheme="minorHAnsi" w:hAnsiTheme="minorHAnsi" w:cstheme="minorHAnsi"/>
          <w:szCs w:val="24"/>
        </w:rPr>
        <w:t xml:space="preserve"> </w:t>
      </w:r>
      <w:r w:rsidRPr="00B0338E">
        <w:rPr>
          <w:rFonts w:asciiTheme="minorHAnsi" w:hAnsiTheme="minorHAnsi" w:cstheme="minorHAnsi"/>
        </w:rPr>
        <w:t xml:space="preserve">na zdiagnozowanie i monitorowanie sytuacji edukacyjnej i podejmowanie adekwatnych działań edukacyjnych w kolejnych latach </w:t>
      </w:r>
      <w:r w:rsidRPr="00B0338E">
        <w:rPr>
          <w:rFonts w:asciiTheme="minorHAnsi" w:hAnsiTheme="minorHAnsi" w:cstheme="minorHAnsi"/>
          <w:i/>
        </w:rPr>
        <w:t>Programu Integracji 2021</w:t>
      </w:r>
      <w:r w:rsidR="00461800" w:rsidRPr="00925A2E">
        <w:rPr>
          <w:rFonts w:asciiTheme="minorHAnsi" w:hAnsiTheme="minorHAnsi" w:cstheme="minorHAnsi"/>
          <w:szCs w:val="24"/>
        </w:rPr>
        <w:t>–</w:t>
      </w:r>
      <w:r w:rsidRPr="00B0338E">
        <w:rPr>
          <w:rFonts w:asciiTheme="minorHAnsi" w:hAnsiTheme="minorHAnsi" w:cstheme="minorHAnsi"/>
          <w:i/>
        </w:rPr>
        <w:t>2030.</w:t>
      </w:r>
    </w:p>
    <w:p w14:paraId="201027C1" w14:textId="1057501B" w:rsidR="008C2CB4" w:rsidRPr="00B0338E" w:rsidRDefault="008C2CB4" w:rsidP="00B0338E">
      <w:pPr>
        <w:spacing w:after="120" w:line="276" w:lineRule="auto"/>
        <w:jc w:val="both"/>
        <w:rPr>
          <w:rFonts w:asciiTheme="minorHAnsi" w:hAnsiTheme="minorHAnsi" w:cstheme="minorHAnsi"/>
        </w:rPr>
      </w:pPr>
      <w:r w:rsidRPr="00B0338E">
        <w:rPr>
          <w:rFonts w:asciiTheme="minorHAnsi" w:hAnsiTheme="minorHAnsi" w:cstheme="minorHAnsi"/>
        </w:rPr>
        <w:t xml:space="preserve">Wzory sprawozdania z realizacji </w:t>
      </w:r>
      <w:r w:rsidRPr="00544A2F">
        <w:rPr>
          <w:rFonts w:asciiTheme="minorHAnsi" w:hAnsiTheme="minorHAnsi" w:cstheme="minorHAnsi"/>
          <w:i/>
        </w:rPr>
        <w:t>Programu integracji 2021</w:t>
      </w:r>
      <w:r w:rsidR="00461800" w:rsidRPr="00925A2E">
        <w:rPr>
          <w:rFonts w:asciiTheme="minorHAnsi" w:hAnsiTheme="minorHAnsi" w:cstheme="minorHAnsi"/>
          <w:szCs w:val="24"/>
        </w:rPr>
        <w:t>–</w:t>
      </w:r>
      <w:r w:rsidRPr="00544A2F">
        <w:rPr>
          <w:rFonts w:asciiTheme="minorHAnsi" w:hAnsiTheme="minorHAnsi" w:cstheme="minorHAnsi"/>
          <w:i/>
        </w:rPr>
        <w:t>2030</w:t>
      </w:r>
      <w:r w:rsidRPr="00B0338E">
        <w:rPr>
          <w:rFonts w:asciiTheme="minorHAnsi" w:hAnsiTheme="minorHAnsi" w:cstheme="minorHAnsi"/>
        </w:rPr>
        <w:t xml:space="preserve"> dla wykonawców zadań (JST, placówek im podległych lub organizacji pozarządowych) oraz koordynatorów regionalnych (pełnomocników wojewodów) określał będzie corocznie załącznik do informacji MSWiA </w:t>
      </w:r>
      <w:r w:rsidR="00DD1A50" w:rsidRPr="00B0338E">
        <w:rPr>
          <w:rFonts w:asciiTheme="minorHAnsi" w:hAnsiTheme="minorHAnsi" w:cstheme="minorHAnsi"/>
        </w:rPr>
        <w:t>o</w:t>
      </w:r>
      <w:r w:rsidR="00DD1A50">
        <w:rPr>
          <w:rFonts w:asciiTheme="minorHAnsi" w:hAnsiTheme="minorHAnsi" w:cstheme="minorHAnsi"/>
        </w:rPr>
        <w:t> </w:t>
      </w:r>
      <w:r w:rsidRPr="00B0338E">
        <w:rPr>
          <w:rFonts w:asciiTheme="minorHAnsi" w:hAnsiTheme="minorHAnsi" w:cstheme="minorHAnsi"/>
        </w:rPr>
        <w:t xml:space="preserve">szczegółowych zasadach podziału dotacji w ramach </w:t>
      </w:r>
      <w:r w:rsidRPr="00B0338E">
        <w:rPr>
          <w:rFonts w:asciiTheme="minorHAnsi" w:hAnsiTheme="minorHAnsi" w:cstheme="minorHAnsi"/>
          <w:i/>
        </w:rPr>
        <w:t>Programu</w:t>
      </w:r>
      <w:r w:rsidRPr="00B0338E">
        <w:rPr>
          <w:rFonts w:asciiTheme="minorHAnsi" w:hAnsiTheme="minorHAnsi" w:cstheme="minorHAnsi"/>
        </w:rPr>
        <w:t xml:space="preserve"> na dany rok.</w:t>
      </w:r>
    </w:p>
    <w:p w14:paraId="7F31D0E0" w14:textId="519637AB" w:rsidR="008365C0" w:rsidRDefault="008C2CB4" w:rsidP="00B0338E">
      <w:pPr>
        <w:spacing w:after="120" w:line="276" w:lineRule="auto"/>
        <w:jc w:val="both"/>
        <w:rPr>
          <w:rFonts w:asciiTheme="minorHAnsi" w:hAnsiTheme="minorHAnsi" w:cstheme="minorHAnsi"/>
        </w:rPr>
      </w:pPr>
      <w:r w:rsidRPr="00B0338E">
        <w:rPr>
          <w:rFonts w:asciiTheme="minorHAnsi" w:hAnsiTheme="minorHAnsi" w:cstheme="minorHAnsi"/>
        </w:rPr>
        <w:t>Wzory sprawozdań z zadań finansowanych z cz. 30 budżetu państwa zostaną określone przez Ministra E</w:t>
      </w:r>
      <w:r w:rsidR="00440D4F" w:rsidRPr="00B0338E">
        <w:rPr>
          <w:rFonts w:asciiTheme="minorHAnsi" w:hAnsiTheme="minorHAnsi" w:cstheme="minorHAnsi"/>
        </w:rPr>
        <w:t>dukacji Narodowej.</w:t>
      </w:r>
    </w:p>
    <w:p w14:paraId="590B17E3" w14:textId="77777777" w:rsidR="008C2CB4" w:rsidRDefault="008C2CB4" w:rsidP="008365C0">
      <w:pPr>
        <w:keepNext/>
        <w:numPr>
          <w:ilvl w:val="2"/>
          <w:numId w:val="32"/>
        </w:numPr>
        <w:spacing w:before="120" w:after="120" w:line="360" w:lineRule="auto"/>
        <w:ind w:left="720"/>
        <w:outlineLvl w:val="2"/>
        <w:rPr>
          <w:rFonts w:asciiTheme="minorHAnsi" w:eastAsiaTheme="majorEastAsia" w:hAnsiTheme="minorHAnsi" w:cstheme="minorHAnsi"/>
          <w:b/>
          <w:bCs/>
          <w:sz w:val="28"/>
          <w:szCs w:val="28"/>
        </w:rPr>
      </w:pPr>
      <w:bookmarkStart w:id="120" w:name="_Toc30435889"/>
      <w:bookmarkStart w:id="121" w:name="_Toc30515658"/>
      <w:bookmarkStart w:id="122" w:name="_Toc40440998"/>
      <w:bookmarkStart w:id="123" w:name="_Toc56670014"/>
      <w:bookmarkEnd w:id="120"/>
      <w:bookmarkEnd w:id="121"/>
      <w:r w:rsidRPr="008365C0">
        <w:rPr>
          <w:rFonts w:asciiTheme="minorHAnsi" w:eastAsiaTheme="majorEastAsia" w:hAnsiTheme="minorHAnsi" w:cstheme="minorHAnsi"/>
          <w:b/>
          <w:bCs/>
          <w:sz w:val="28"/>
          <w:szCs w:val="28"/>
        </w:rPr>
        <w:t>Ewaluacja</w:t>
      </w:r>
      <w:bookmarkEnd w:id="122"/>
      <w:bookmarkEnd w:id="123"/>
    </w:p>
    <w:p w14:paraId="19A05747" w14:textId="00A8C95F" w:rsidR="008C2CB4" w:rsidRPr="00B0338E" w:rsidRDefault="008C2CB4" w:rsidP="00B0338E">
      <w:pPr>
        <w:spacing w:after="120" w:line="276" w:lineRule="auto"/>
        <w:contextualSpacing/>
        <w:jc w:val="both"/>
        <w:rPr>
          <w:rFonts w:asciiTheme="minorHAnsi" w:hAnsiTheme="minorHAnsi" w:cstheme="minorHAnsi"/>
        </w:rPr>
      </w:pPr>
      <w:r w:rsidRPr="00B0338E">
        <w:rPr>
          <w:rFonts w:asciiTheme="minorHAnsi" w:hAnsiTheme="minorHAnsi" w:cstheme="minorHAnsi"/>
        </w:rPr>
        <w:t xml:space="preserve">W celu </w:t>
      </w:r>
      <w:r w:rsidR="00960E13" w:rsidRPr="00B0338E">
        <w:rPr>
          <w:rFonts w:asciiTheme="minorHAnsi" w:hAnsiTheme="minorHAnsi" w:cstheme="minorHAnsi"/>
        </w:rPr>
        <w:t>weryfikacji, jakości</w:t>
      </w:r>
      <w:r w:rsidRPr="00B0338E">
        <w:rPr>
          <w:rFonts w:asciiTheme="minorHAnsi" w:hAnsiTheme="minorHAnsi" w:cstheme="minorHAnsi"/>
        </w:rPr>
        <w:t xml:space="preserve"> realizacji </w:t>
      </w:r>
      <w:r w:rsidRPr="00B0338E">
        <w:rPr>
          <w:rFonts w:asciiTheme="minorHAnsi" w:hAnsiTheme="minorHAnsi" w:cstheme="minorHAnsi"/>
          <w:i/>
        </w:rPr>
        <w:t>Programu integracji 2021</w:t>
      </w:r>
      <w:r w:rsidR="00461800" w:rsidRPr="00925A2E">
        <w:rPr>
          <w:rFonts w:asciiTheme="minorHAnsi" w:hAnsiTheme="minorHAnsi" w:cstheme="minorHAnsi"/>
          <w:szCs w:val="24"/>
        </w:rPr>
        <w:t>–</w:t>
      </w:r>
      <w:r w:rsidRPr="00B0338E">
        <w:rPr>
          <w:rFonts w:asciiTheme="minorHAnsi" w:hAnsiTheme="minorHAnsi" w:cstheme="minorHAnsi"/>
          <w:i/>
        </w:rPr>
        <w:t>2030</w:t>
      </w:r>
      <w:r w:rsidRPr="00B0338E">
        <w:rPr>
          <w:rFonts w:asciiTheme="minorHAnsi" w:hAnsiTheme="minorHAnsi" w:cstheme="minorHAnsi"/>
        </w:rPr>
        <w:t>, jego efektywności i spójności, MSWiA zleci przeprowadzenie ewaluacji obejmującej różne fazy jego realizacji:</w:t>
      </w:r>
    </w:p>
    <w:p w14:paraId="37410347" w14:textId="6641DF68" w:rsidR="008C2CB4" w:rsidRPr="00B0338E" w:rsidRDefault="008C2CB4" w:rsidP="00B0338E">
      <w:pPr>
        <w:numPr>
          <w:ilvl w:val="0"/>
          <w:numId w:val="16"/>
        </w:numPr>
        <w:spacing w:after="120" w:line="276" w:lineRule="auto"/>
        <w:ind w:left="357" w:hanging="357"/>
        <w:contextualSpacing/>
        <w:jc w:val="both"/>
        <w:rPr>
          <w:rFonts w:asciiTheme="minorHAnsi" w:hAnsiTheme="minorHAnsi" w:cstheme="minorHAnsi"/>
          <w:kern w:val="0"/>
        </w:rPr>
      </w:pPr>
      <w:r w:rsidRPr="00B0338E">
        <w:rPr>
          <w:rFonts w:asciiTheme="minorHAnsi" w:hAnsiTheme="minorHAnsi" w:cstheme="minorHAnsi"/>
          <w:kern w:val="0"/>
        </w:rPr>
        <w:t xml:space="preserve">śródokresowej, w trakcie realizacji </w:t>
      </w:r>
      <w:r w:rsidRPr="00B0338E">
        <w:rPr>
          <w:rFonts w:asciiTheme="minorHAnsi" w:hAnsiTheme="minorHAnsi" w:cstheme="minorHAnsi"/>
          <w:i/>
          <w:kern w:val="0"/>
        </w:rPr>
        <w:t>Programu integracji 2021</w:t>
      </w:r>
      <w:r w:rsidR="00461800" w:rsidRPr="00925A2E">
        <w:rPr>
          <w:rFonts w:asciiTheme="minorHAnsi" w:hAnsiTheme="minorHAnsi" w:cstheme="minorHAnsi"/>
          <w:szCs w:val="24"/>
        </w:rPr>
        <w:t>–</w:t>
      </w:r>
      <w:r w:rsidRPr="00B0338E">
        <w:rPr>
          <w:rFonts w:asciiTheme="minorHAnsi" w:hAnsiTheme="minorHAnsi" w:cstheme="minorHAnsi"/>
          <w:i/>
          <w:kern w:val="0"/>
        </w:rPr>
        <w:t>2030</w:t>
      </w:r>
      <w:r w:rsidRPr="00B0338E">
        <w:rPr>
          <w:rFonts w:asciiTheme="minorHAnsi" w:hAnsiTheme="minorHAnsi" w:cstheme="minorHAnsi"/>
          <w:kern w:val="0"/>
        </w:rPr>
        <w:t xml:space="preserve">, nie później niż w 2026 r. w szczególności jeśli: </w:t>
      </w:r>
    </w:p>
    <w:p w14:paraId="54279561" w14:textId="37757747" w:rsidR="008C2CB4" w:rsidRPr="00B0338E" w:rsidRDefault="008C2CB4" w:rsidP="00B0338E">
      <w:pPr>
        <w:pStyle w:val="Akapitzlist"/>
        <w:numPr>
          <w:ilvl w:val="0"/>
          <w:numId w:val="54"/>
        </w:numPr>
        <w:spacing w:after="120" w:line="276" w:lineRule="auto"/>
        <w:jc w:val="both"/>
        <w:rPr>
          <w:rFonts w:asciiTheme="minorHAnsi" w:hAnsiTheme="minorHAnsi" w:cstheme="minorHAnsi"/>
        </w:rPr>
      </w:pPr>
      <w:r w:rsidRPr="00B0338E">
        <w:rPr>
          <w:rFonts w:asciiTheme="minorHAnsi" w:hAnsiTheme="minorHAnsi" w:cstheme="minorHAnsi"/>
        </w:rPr>
        <w:t xml:space="preserve">monitoring wykaże odstępstwa od początkowo określonych celów, </w:t>
      </w:r>
    </w:p>
    <w:p w14:paraId="0D9A9B3C" w14:textId="082484D5" w:rsidR="008C2CB4" w:rsidRPr="00B0338E" w:rsidRDefault="008C2CB4" w:rsidP="00B0338E">
      <w:pPr>
        <w:pStyle w:val="Akapitzlist"/>
        <w:numPr>
          <w:ilvl w:val="0"/>
          <w:numId w:val="54"/>
        </w:numPr>
        <w:spacing w:after="120" w:line="276" w:lineRule="auto"/>
        <w:jc w:val="both"/>
        <w:rPr>
          <w:rFonts w:asciiTheme="minorHAnsi" w:hAnsiTheme="minorHAnsi" w:cstheme="minorHAnsi"/>
        </w:rPr>
      </w:pPr>
      <w:r w:rsidRPr="00B0338E">
        <w:rPr>
          <w:rFonts w:asciiTheme="minorHAnsi" w:hAnsiTheme="minorHAnsi" w:cstheme="minorHAnsi"/>
        </w:rPr>
        <w:t>zgłoszono propozycje zmian w </w:t>
      </w:r>
      <w:r w:rsidRPr="00B0338E">
        <w:rPr>
          <w:rFonts w:asciiTheme="minorHAnsi" w:hAnsiTheme="minorHAnsi" w:cstheme="minorHAnsi"/>
          <w:i/>
        </w:rPr>
        <w:t>Programie integracji 2021</w:t>
      </w:r>
      <w:r w:rsidR="00461800" w:rsidRPr="00925A2E">
        <w:rPr>
          <w:rFonts w:asciiTheme="minorHAnsi" w:hAnsiTheme="minorHAnsi" w:cstheme="minorHAnsi"/>
          <w:szCs w:val="24"/>
        </w:rPr>
        <w:t>–</w:t>
      </w:r>
      <w:r w:rsidRPr="00B0338E">
        <w:rPr>
          <w:rFonts w:asciiTheme="minorHAnsi" w:hAnsiTheme="minorHAnsi" w:cstheme="minorHAnsi"/>
          <w:i/>
        </w:rPr>
        <w:t>2030</w:t>
      </w:r>
      <w:r w:rsidRPr="00B0338E">
        <w:rPr>
          <w:rFonts w:asciiTheme="minorHAnsi" w:hAnsiTheme="minorHAnsi" w:cstheme="minorHAnsi"/>
        </w:rPr>
        <w:t>,</w:t>
      </w:r>
    </w:p>
    <w:p w14:paraId="7F41FCF9" w14:textId="71413E5B" w:rsidR="008C2CB4" w:rsidRPr="00B0338E" w:rsidRDefault="008C2CB4" w:rsidP="00B0338E">
      <w:pPr>
        <w:pStyle w:val="Akapitzlist"/>
        <w:numPr>
          <w:ilvl w:val="0"/>
          <w:numId w:val="54"/>
        </w:numPr>
        <w:spacing w:after="120" w:line="276" w:lineRule="auto"/>
        <w:jc w:val="both"/>
        <w:rPr>
          <w:rFonts w:asciiTheme="minorHAnsi" w:hAnsiTheme="minorHAnsi" w:cstheme="minorHAnsi"/>
        </w:rPr>
      </w:pPr>
      <w:r w:rsidRPr="00B0338E">
        <w:rPr>
          <w:rFonts w:asciiTheme="minorHAnsi" w:hAnsiTheme="minorHAnsi" w:cstheme="minorHAnsi"/>
        </w:rPr>
        <w:t xml:space="preserve">rekomendacje badania ewaluacyjnego </w:t>
      </w:r>
      <w:r w:rsidRPr="00B0338E">
        <w:rPr>
          <w:rFonts w:asciiTheme="minorHAnsi" w:hAnsiTheme="minorHAnsi" w:cstheme="minorHAnsi"/>
          <w:i/>
        </w:rPr>
        <w:t>Programu integracji społeczności romskiej w Polsce na lata 2014</w:t>
      </w:r>
      <w:r w:rsidR="00461800" w:rsidRPr="00925A2E">
        <w:rPr>
          <w:rFonts w:asciiTheme="minorHAnsi" w:hAnsiTheme="minorHAnsi" w:cstheme="minorHAnsi"/>
          <w:szCs w:val="24"/>
        </w:rPr>
        <w:t>–</w:t>
      </w:r>
      <w:r w:rsidRPr="00B0338E">
        <w:rPr>
          <w:rFonts w:asciiTheme="minorHAnsi" w:hAnsiTheme="minorHAnsi" w:cstheme="minorHAnsi"/>
          <w:i/>
        </w:rPr>
        <w:t>2020</w:t>
      </w:r>
      <w:r w:rsidRPr="00B0338E">
        <w:rPr>
          <w:rFonts w:asciiTheme="minorHAnsi" w:hAnsiTheme="minorHAnsi" w:cstheme="minorHAnsi"/>
        </w:rPr>
        <w:t xml:space="preserve"> wskażą potrzebę modyfikacji lub uzupełnienia działań ujętych </w:t>
      </w:r>
      <w:r w:rsidR="00DD1A50" w:rsidRPr="00B0338E">
        <w:rPr>
          <w:rFonts w:asciiTheme="minorHAnsi" w:hAnsiTheme="minorHAnsi" w:cstheme="minorHAnsi"/>
        </w:rPr>
        <w:t>w</w:t>
      </w:r>
      <w:r w:rsidR="00DD1A50">
        <w:rPr>
          <w:rFonts w:asciiTheme="minorHAnsi" w:hAnsiTheme="minorHAnsi" w:cstheme="minorHAnsi"/>
        </w:rPr>
        <w:t> </w:t>
      </w:r>
      <w:r w:rsidRPr="00B0338E">
        <w:rPr>
          <w:rFonts w:asciiTheme="minorHAnsi" w:hAnsiTheme="minorHAnsi" w:cstheme="minorHAnsi"/>
          <w:i/>
        </w:rPr>
        <w:t>Programie integracji 2021</w:t>
      </w:r>
      <w:r w:rsidR="00461800" w:rsidRPr="00925A2E">
        <w:rPr>
          <w:rFonts w:asciiTheme="minorHAnsi" w:hAnsiTheme="minorHAnsi" w:cstheme="minorHAnsi"/>
          <w:szCs w:val="24"/>
        </w:rPr>
        <w:t>–</w:t>
      </w:r>
      <w:r w:rsidRPr="00B0338E">
        <w:rPr>
          <w:rFonts w:asciiTheme="minorHAnsi" w:hAnsiTheme="minorHAnsi" w:cstheme="minorHAnsi"/>
          <w:i/>
        </w:rPr>
        <w:t>2030</w:t>
      </w:r>
      <w:r w:rsidRPr="00B0338E">
        <w:rPr>
          <w:rFonts w:asciiTheme="minorHAnsi" w:hAnsiTheme="minorHAnsi" w:cstheme="minorHAnsi"/>
        </w:rPr>
        <w:t xml:space="preserve">, </w:t>
      </w:r>
    </w:p>
    <w:p w14:paraId="2192D4CB" w14:textId="0D46AF8E" w:rsidR="008C2CB4" w:rsidRPr="00B0338E" w:rsidRDefault="008C2CB4" w:rsidP="00B0338E">
      <w:pPr>
        <w:pStyle w:val="Akapitzlist"/>
        <w:numPr>
          <w:ilvl w:val="0"/>
          <w:numId w:val="54"/>
        </w:numPr>
        <w:spacing w:after="120" w:line="276" w:lineRule="auto"/>
        <w:jc w:val="both"/>
        <w:rPr>
          <w:rFonts w:asciiTheme="minorHAnsi" w:hAnsiTheme="minorHAnsi" w:cstheme="minorHAnsi"/>
        </w:rPr>
      </w:pPr>
      <w:r w:rsidRPr="00B0338E">
        <w:rPr>
          <w:rFonts w:asciiTheme="minorHAnsi" w:hAnsiTheme="minorHAnsi" w:cstheme="minorHAnsi"/>
        </w:rPr>
        <w:t xml:space="preserve">warunki stworzone przez istniejące polityki społeczne, wymienione w części „Polityka społeczna” ulegną znaczącej zmianie, negatywnie wpływając na sytuację ekonomiczną rodzin romskich, </w:t>
      </w:r>
    </w:p>
    <w:p w14:paraId="18FA3ECC" w14:textId="6BC98179" w:rsidR="008C2CB4" w:rsidRPr="00B0338E" w:rsidRDefault="008C2CB4" w:rsidP="00B0338E">
      <w:pPr>
        <w:pStyle w:val="Akapitzlist"/>
        <w:numPr>
          <w:ilvl w:val="0"/>
          <w:numId w:val="54"/>
        </w:numPr>
        <w:spacing w:after="120" w:line="276" w:lineRule="auto"/>
        <w:jc w:val="both"/>
        <w:rPr>
          <w:rFonts w:asciiTheme="minorHAnsi" w:hAnsiTheme="minorHAnsi" w:cstheme="minorHAnsi"/>
        </w:rPr>
      </w:pPr>
      <w:r w:rsidRPr="00B0338E">
        <w:rPr>
          <w:rFonts w:asciiTheme="minorHAnsi" w:hAnsiTheme="minorHAnsi" w:cstheme="minorHAnsi"/>
        </w:rPr>
        <w:t xml:space="preserve">wyniki NSP’21 przyniosą dane dotyczące Romów różniące się w znaczący sposób od danych NSP’11, </w:t>
      </w:r>
    </w:p>
    <w:p w14:paraId="5347E3C9" w14:textId="6F021B52" w:rsidR="008C2CB4" w:rsidRPr="00B0338E" w:rsidRDefault="008C2CB4" w:rsidP="00B0338E">
      <w:pPr>
        <w:numPr>
          <w:ilvl w:val="0"/>
          <w:numId w:val="16"/>
        </w:numPr>
        <w:spacing w:after="120" w:line="276" w:lineRule="auto"/>
        <w:ind w:left="284" w:hanging="284"/>
        <w:contextualSpacing/>
        <w:jc w:val="both"/>
        <w:rPr>
          <w:rFonts w:asciiTheme="minorHAnsi" w:hAnsiTheme="minorHAnsi" w:cstheme="minorHAnsi"/>
          <w:kern w:val="0"/>
        </w:rPr>
      </w:pPr>
      <w:r w:rsidRPr="00B0338E">
        <w:rPr>
          <w:rFonts w:asciiTheme="minorHAnsi" w:hAnsiTheme="minorHAnsi" w:cstheme="minorHAnsi"/>
          <w:kern w:val="0"/>
        </w:rPr>
        <w:t xml:space="preserve">na zakończenie realizacji </w:t>
      </w:r>
      <w:r w:rsidRPr="00706803">
        <w:rPr>
          <w:rFonts w:asciiTheme="minorHAnsi" w:hAnsiTheme="minorHAnsi" w:cstheme="minorHAnsi"/>
          <w:kern w:val="0"/>
        </w:rPr>
        <w:t>Programu integracji 2021</w:t>
      </w:r>
      <w:r w:rsidR="00461800" w:rsidRPr="00925A2E">
        <w:rPr>
          <w:rFonts w:asciiTheme="minorHAnsi" w:hAnsiTheme="minorHAnsi" w:cstheme="minorHAnsi"/>
          <w:szCs w:val="24"/>
        </w:rPr>
        <w:t>–</w:t>
      </w:r>
      <w:r w:rsidRPr="00706803">
        <w:rPr>
          <w:rFonts w:asciiTheme="minorHAnsi" w:hAnsiTheme="minorHAnsi" w:cstheme="minorHAnsi"/>
          <w:kern w:val="0"/>
        </w:rPr>
        <w:t xml:space="preserve">2030 </w:t>
      </w:r>
      <w:r w:rsidRPr="00B0338E">
        <w:rPr>
          <w:rFonts w:asciiTheme="minorHAnsi" w:hAnsiTheme="minorHAnsi" w:cstheme="minorHAnsi"/>
          <w:kern w:val="0"/>
        </w:rPr>
        <w:t>(ewaluacja ex post) – w ostatnim roku jego realizacji.</w:t>
      </w:r>
    </w:p>
    <w:p w14:paraId="07FA8165" w14:textId="6C85EAC7" w:rsidR="008C2CB4" w:rsidRPr="00B0338E" w:rsidRDefault="008C2CB4" w:rsidP="00B0338E">
      <w:pPr>
        <w:spacing w:after="120" w:line="276" w:lineRule="auto"/>
        <w:jc w:val="both"/>
        <w:rPr>
          <w:rFonts w:asciiTheme="minorHAnsi" w:hAnsiTheme="minorHAnsi" w:cstheme="minorHAnsi"/>
        </w:rPr>
      </w:pPr>
      <w:r w:rsidRPr="00B0338E">
        <w:rPr>
          <w:rFonts w:asciiTheme="minorHAnsi" w:hAnsiTheme="minorHAnsi" w:cstheme="minorHAnsi"/>
        </w:rPr>
        <w:t xml:space="preserve">Przeprowadzenie ww. ewaluacji zostanie sfinansowane z </w:t>
      </w:r>
      <w:r w:rsidR="00DD77F3" w:rsidRPr="00B0338E">
        <w:rPr>
          <w:rFonts w:asciiTheme="minorHAnsi" w:hAnsiTheme="minorHAnsi" w:cstheme="minorHAnsi"/>
        </w:rPr>
        <w:t>cz</w:t>
      </w:r>
      <w:r w:rsidR="000D08F4" w:rsidRPr="00B0338E">
        <w:rPr>
          <w:rFonts w:asciiTheme="minorHAnsi" w:hAnsiTheme="minorHAnsi" w:cstheme="minorHAnsi"/>
        </w:rPr>
        <w:t>ęści</w:t>
      </w:r>
      <w:r w:rsidR="00DD77F3" w:rsidRPr="00B0338E">
        <w:rPr>
          <w:rFonts w:asciiTheme="minorHAnsi" w:hAnsiTheme="minorHAnsi" w:cstheme="minorHAnsi"/>
        </w:rPr>
        <w:t xml:space="preserve"> 43</w:t>
      </w:r>
      <w:r w:rsidRPr="00B0338E">
        <w:rPr>
          <w:rFonts w:asciiTheme="minorHAnsi" w:hAnsiTheme="minorHAnsi" w:cstheme="minorHAnsi"/>
        </w:rPr>
        <w:t xml:space="preserve"> budżetu państwa</w:t>
      </w:r>
      <w:r w:rsidR="00DD77F3" w:rsidRPr="00B0338E">
        <w:rPr>
          <w:rFonts w:asciiTheme="minorHAnsi" w:hAnsiTheme="minorHAnsi" w:cstheme="minorHAnsi"/>
        </w:rPr>
        <w:t>.</w:t>
      </w:r>
    </w:p>
    <w:p w14:paraId="3042BE55" w14:textId="76149309" w:rsidR="008C2CB4" w:rsidRPr="00B0338E" w:rsidRDefault="008C2CB4" w:rsidP="00B0338E">
      <w:pPr>
        <w:spacing w:after="120" w:line="276" w:lineRule="auto"/>
        <w:jc w:val="both"/>
        <w:rPr>
          <w:rFonts w:asciiTheme="minorHAnsi" w:hAnsiTheme="minorHAnsi" w:cstheme="minorHAnsi"/>
        </w:rPr>
      </w:pPr>
      <w:r w:rsidRPr="00B0338E">
        <w:rPr>
          <w:rFonts w:asciiTheme="minorHAnsi" w:hAnsiTheme="minorHAnsi" w:cstheme="minorHAnsi"/>
        </w:rPr>
        <w:t>Celem śródokresowej ewaluacji będzie umożliwienie wprowadzenia niezbędnych modyfikacji, wsparcia istotnych działań lub ograniczenia/wyeliminowania działań mało efektywnych i dokonanie przeglądu adekwatności wskaźników z opubli</w:t>
      </w:r>
      <w:r w:rsidR="000D08F4" w:rsidRPr="00B0338E">
        <w:rPr>
          <w:rFonts w:asciiTheme="minorHAnsi" w:hAnsiTheme="minorHAnsi" w:cstheme="minorHAnsi"/>
        </w:rPr>
        <w:t>kowanymi wynikami NSP’</w:t>
      </w:r>
      <w:r w:rsidRPr="00B0338E">
        <w:rPr>
          <w:rFonts w:asciiTheme="minorHAnsi" w:hAnsiTheme="minorHAnsi" w:cstheme="minorHAnsi"/>
        </w:rPr>
        <w:t xml:space="preserve">21. </w:t>
      </w:r>
    </w:p>
    <w:p w14:paraId="0B8C9707" w14:textId="0FD459C4" w:rsidR="008C2CB4" w:rsidRDefault="008C2CB4" w:rsidP="00B0338E">
      <w:pPr>
        <w:spacing w:after="120" w:line="276" w:lineRule="auto"/>
        <w:jc w:val="both"/>
        <w:rPr>
          <w:rFonts w:asciiTheme="minorHAnsi" w:hAnsiTheme="minorHAnsi" w:cstheme="minorHAnsi"/>
        </w:rPr>
      </w:pPr>
      <w:r w:rsidRPr="00B0338E">
        <w:rPr>
          <w:rFonts w:asciiTheme="minorHAnsi" w:hAnsiTheme="minorHAnsi" w:cstheme="minorHAnsi"/>
        </w:rPr>
        <w:t xml:space="preserve">Celem końcowej ewaluacji, przeprowadzonej w ostatnim roku </w:t>
      </w:r>
      <w:r w:rsidRPr="00B0338E">
        <w:rPr>
          <w:rFonts w:asciiTheme="minorHAnsi" w:hAnsiTheme="minorHAnsi" w:cstheme="minorHAnsi"/>
          <w:i/>
        </w:rPr>
        <w:t>Programu integracji 2021</w:t>
      </w:r>
      <w:r w:rsidR="00461800" w:rsidRPr="00925A2E">
        <w:rPr>
          <w:rFonts w:asciiTheme="minorHAnsi" w:hAnsiTheme="minorHAnsi" w:cstheme="minorHAnsi"/>
          <w:szCs w:val="24"/>
        </w:rPr>
        <w:t>–</w:t>
      </w:r>
      <w:r w:rsidRPr="00B0338E">
        <w:rPr>
          <w:rFonts w:asciiTheme="minorHAnsi" w:hAnsiTheme="minorHAnsi" w:cstheme="minorHAnsi"/>
          <w:i/>
        </w:rPr>
        <w:t>2030,</w:t>
      </w:r>
      <w:r w:rsidRPr="00B0338E">
        <w:rPr>
          <w:rFonts w:asciiTheme="minorHAnsi" w:hAnsiTheme="minorHAnsi" w:cstheme="minorHAnsi"/>
        </w:rPr>
        <w:t xml:space="preserve"> będzie zbadanie efektywności działań i diagnoza sytuacji, która będzie przesłanką do podjęcia decyzji </w:t>
      </w:r>
      <w:r w:rsidRPr="00B0338E">
        <w:rPr>
          <w:rFonts w:asciiTheme="minorHAnsi" w:hAnsiTheme="minorHAnsi" w:cstheme="minorHAnsi"/>
        </w:rPr>
        <w:lastRenderedPageBreak/>
        <w:t>w sprawie ewentualnej kontynuacji działań na rzecz społeczności w Polsce.</w:t>
      </w:r>
      <w:r w:rsidR="007D1959" w:rsidRPr="00B0338E">
        <w:rPr>
          <w:rFonts w:asciiTheme="minorHAnsi" w:hAnsiTheme="minorHAnsi" w:cstheme="minorHAnsi"/>
        </w:rPr>
        <w:t xml:space="preserve"> Wykonawcy, którzy w ramach </w:t>
      </w:r>
      <w:r w:rsidR="007D1959" w:rsidRPr="00706803">
        <w:rPr>
          <w:rFonts w:asciiTheme="minorHAnsi" w:hAnsiTheme="minorHAnsi" w:cstheme="minorHAnsi"/>
        </w:rPr>
        <w:t>Programu integracji 2021</w:t>
      </w:r>
      <w:r w:rsidR="00461800" w:rsidRPr="00925A2E">
        <w:rPr>
          <w:rFonts w:asciiTheme="minorHAnsi" w:hAnsiTheme="minorHAnsi" w:cstheme="minorHAnsi"/>
          <w:szCs w:val="24"/>
        </w:rPr>
        <w:t>–</w:t>
      </w:r>
      <w:r w:rsidR="007D1959" w:rsidRPr="00706803">
        <w:rPr>
          <w:rFonts w:asciiTheme="minorHAnsi" w:hAnsiTheme="minorHAnsi" w:cstheme="minorHAnsi"/>
        </w:rPr>
        <w:t xml:space="preserve">2030 </w:t>
      </w:r>
      <w:r w:rsidR="007D1959" w:rsidRPr="00B0338E">
        <w:rPr>
          <w:rFonts w:asciiTheme="minorHAnsi" w:hAnsiTheme="minorHAnsi" w:cstheme="minorHAnsi"/>
        </w:rPr>
        <w:t>zrealizowali więcej niż 5 zadań są zobowiązani do udziału w badaniu ewaluacyjnym.</w:t>
      </w:r>
    </w:p>
    <w:p w14:paraId="2B8A9A59" w14:textId="77777777" w:rsidR="008C2CB4" w:rsidRPr="008365C0" w:rsidRDefault="008C2CB4" w:rsidP="008365C0">
      <w:pPr>
        <w:keepNext/>
        <w:numPr>
          <w:ilvl w:val="2"/>
          <w:numId w:val="32"/>
        </w:numPr>
        <w:spacing w:before="120" w:after="120" w:line="360" w:lineRule="auto"/>
        <w:ind w:left="720"/>
        <w:outlineLvl w:val="2"/>
        <w:rPr>
          <w:rFonts w:asciiTheme="minorHAnsi" w:eastAsiaTheme="majorEastAsia" w:hAnsiTheme="minorHAnsi" w:cstheme="minorHAnsi"/>
          <w:b/>
          <w:bCs/>
          <w:sz w:val="28"/>
          <w:szCs w:val="28"/>
        </w:rPr>
      </w:pPr>
      <w:bookmarkStart w:id="124" w:name="_Toc30515659"/>
      <w:bookmarkStart w:id="125" w:name="_Toc40440999"/>
      <w:bookmarkStart w:id="126" w:name="_Toc56670015"/>
      <w:bookmarkEnd w:id="124"/>
      <w:r w:rsidRPr="008365C0">
        <w:rPr>
          <w:rFonts w:asciiTheme="minorHAnsi" w:eastAsiaTheme="majorEastAsia" w:hAnsiTheme="minorHAnsi" w:cstheme="minorHAnsi"/>
          <w:b/>
          <w:bCs/>
          <w:sz w:val="28"/>
          <w:szCs w:val="28"/>
        </w:rPr>
        <w:t>Promocja</w:t>
      </w:r>
      <w:bookmarkEnd w:id="125"/>
      <w:bookmarkEnd w:id="126"/>
    </w:p>
    <w:p w14:paraId="7F5001A6" w14:textId="71FBCDAB" w:rsidR="008C2CB4" w:rsidRPr="00B0338E" w:rsidRDefault="008C2CB4" w:rsidP="00B0338E">
      <w:pPr>
        <w:spacing w:after="120" w:line="276" w:lineRule="auto"/>
        <w:jc w:val="both"/>
        <w:rPr>
          <w:rFonts w:asciiTheme="minorHAnsi" w:hAnsiTheme="minorHAnsi" w:cstheme="minorHAnsi"/>
        </w:rPr>
      </w:pPr>
      <w:r w:rsidRPr="00B0338E">
        <w:rPr>
          <w:rFonts w:asciiTheme="minorHAnsi" w:hAnsiTheme="minorHAnsi" w:cstheme="minorHAnsi"/>
        </w:rPr>
        <w:t xml:space="preserve">Informacje o </w:t>
      </w:r>
      <w:r w:rsidR="00D1378D" w:rsidRPr="00B0338E">
        <w:rPr>
          <w:rFonts w:asciiTheme="minorHAnsi" w:hAnsiTheme="minorHAnsi" w:cstheme="minorHAnsi"/>
        </w:rPr>
        <w:t xml:space="preserve">realizacji zadań w ramach </w:t>
      </w:r>
      <w:r w:rsidR="00D1378D" w:rsidRPr="00B0338E">
        <w:rPr>
          <w:rFonts w:asciiTheme="minorHAnsi" w:hAnsiTheme="minorHAnsi" w:cstheme="minorHAnsi"/>
          <w:i/>
        </w:rPr>
        <w:t>Programu</w:t>
      </w:r>
      <w:r w:rsidRPr="00B0338E">
        <w:rPr>
          <w:rFonts w:asciiTheme="minorHAnsi" w:hAnsiTheme="minorHAnsi" w:cstheme="minorHAnsi"/>
        </w:rPr>
        <w:t xml:space="preserve"> MSWiA zamieszcza na swojej str</w:t>
      </w:r>
      <w:r w:rsidR="00D1378D" w:rsidRPr="00B0338E">
        <w:rPr>
          <w:rFonts w:asciiTheme="minorHAnsi" w:hAnsiTheme="minorHAnsi" w:cstheme="minorHAnsi"/>
        </w:rPr>
        <w:t>onie internetowej. Informacje o </w:t>
      </w:r>
      <w:r w:rsidRPr="00B0338E">
        <w:rPr>
          <w:rFonts w:asciiTheme="minorHAnsi" w:hAnsiTheme="minorHAnsi" w:cstheme="minorHAnsi"/>
        </w:rPr>
        <w:t>realizowanych w województwie projektach Pełnom</w:t>
      </w:r>
      <w:r w:rsidR="00D1378D" w:rsidRPr="00B0338E">
        <w:rPr>
          <w:rFonts w:asciiTheme="minorHAnsi" w:hAnsiTheme="minorHAnsi" w:cstheme="minorHAnsi"/>
        </w:rPr>
        <w:t>ocnicy wojewodów umieszczają na </w:t>
      </w:r>
      <w:r w:rsidRPr="00B0338E">
        <w:rPr>
          <w:rFonts w:asciiTheme="minorHAnsi" w:hAnsiTheme="minorHAnsi" w:cstheme="minorHAnsi"/>
        </w:rPr>
        <w:t xml:space="preserve">stronach internetowych urzędów wojewódzkich. </w:t>
      </w:r>
    </w:p>
    <w:p w14:paraId="3B5C3BC9" w14:textId="36D3E702" w:rsidR="008C2CB4" w:rsidRPr="00B0338E" w:rsidRDefault="008C2CB4" w:rsidP="00B0338E">
      <w:pPr>
        <w:spacing w:after="120" w:line="276" w:lineRule="auto"/>
        <w:jc w:val="both"/>
        <w:rPr>
          <w:rFonts w:asciiTheme="minorHAnsi" w:hAnsiTheme="minorHAnsi" w:cstheme="minorHAnsi"/>
        </w:rPr>
      </w:pPr>
      <w:r w:rsidRPr="00B0338E">
        <w:rPr>
          <w:rFonts w:asciiTheme="minorHAnsi" w:hAnsiTheme="minorHAnsi" w:cstheme="minorHAnsi"/>
        </w:rPr>
        <w:t xml:space="preserve">Wykonawcy zadań </w:t>
      </w:r>
      <w:r w:rsidRPr="00706803">
        <w:rPr>
          <w:rFonts w:asciiTheme="minorHAnsi" w:hAnsiTheme="minorHAnsi" w:cstheme="minorHAnsi"/>
        </w:rPr>
        <w:t>Programu integracji 2021</w:t>
      </w:r>
      <w:r w:rsidR="00461800" w:rsidRPr="00925A2E">
        <w:rPr>
          <w:rFonts w:asciiTheme="minorHAnsi" w:hAnsiTheme="minorHAnsi" w:cstheme="minorHAnsi"/>
          <w:szCs w:val="24"/>
        </w:rPr>
        <w:t>–</w:t>
      </w:r>
      <w:r w:rsidRPr="00706803">
        <w:rPr>
          <w:rFonts w:asciiTheme="minorHAnsi" w:hAnsiTheme="minorHAnsi" w:cstheme="minorHAnsi"/>
        </w:rPr>
        <w:t xml:space="preserve">2030 </w:t>
      </w:r>
      <w:r w:rsidRPr="00B0338E">
        <w:rPr>
          <w:rFonts w:asciiTheme="minorHAnsi" w:hAnsiTheme="minorHAnsi" w:cstheme="minorHAnsi"/>
        </w:rPr>
        <w:t>są zobowiązani do umieszczenia w widocznym i ogólnie dostępnym miejscu informacji o dofinansowaniu albo sfin</w:t>
      </w:r>
      <w:r w:rsidR="006740CC" w:rsidRPr="00B0338E">
        <w:rPr>
          <w:rFonts w:asciiTheme="minorHAnsi" w:hAnsiTheme="minorHAnsi" w:cstheme="minorHAnsi"/>
        </w:rPr>
        <w:t>ansowaniu realizacji zadania ze </w:t>
      </w:r>
      <w:r w:rsidRPr="00B0338E">
        <w:rPr>
          <w:rFonts w:asciiTheme="minorHAnsi" w:hAnsiTheme="minorHAnsi" w:cstheme="minorHAnsi"/>
        </w:rPr>
        <w:t xml:space="preserve">środków dotacji Ministra Spraw Wewnętrznych i Administracji w ramach </w:t>
      </w:r>
      <w:r w:rsidRPr="00B0338E">
        <w:rPr>
          <w:rFonts w:asciiTheme="minorHAnsi" w:hAnsiTheme="minorHAnsi" w:cstheme="minorHAnsi"/>
          <w:i/>
        </w:rPr>
        <w:t>Programu integracji społecznej i obywatelskiej Romów w Polsce na lata 2021</w:t>
      </w:r>
      <w:r w:rsidR="00461800" w:rsidRPr="00925A2E">
        <w:rPr>
          <w:rFonts w:asciiTheme="minorHAnsi" w:hAnsiTheme="minorHAnsi" w:cstheme="minorHAnsi"/>
          <w:szCs w:val="24"/>
        </w:rPr>
        <w:t>–</w:t>
      </w:r>
      <w:r w:rsidRPr="00B0338E">
        <w:rPr>
          <w:rFonts w:asciiTheme="minorHAnsi" w:hAnsiTheme="minorHAnsi" w:cstheme="minorHAnsi"/>
          <w:i/>
        </w:rPr>
        <w:t>2030</w:t>
      </w:r>
      <w:r w:rsidRPr="00B0338E">
        <w:rPr>
          <w:rFonts w:asciiTheme="minorHAnsi" w:hAnsiTheme="minorHAnsi" w:cstheme="minorHAnsi"/>
        </w:rPr>
        <w:t xml:space="preserve">. Są również zobowiązani do niezwłocznego umieszczenia tej informacji na oficjalnej stronie internetowej i profilu w sieciach społecznościowych (jeśli posiadają na nich konta). Ponadto, dla poprawy rozpoznawalności </w:t>
      </w:r>
      <w:r w:rsidRPr="00B0338E">
        <w:rPr>
          <w:rFonts w:asciiTheme="minorHAnsi" w:hAnsiTheme="minorHAnsi" w:cstheme="minorHAnsi"/>
          <w:i/>
        </w:rPr>
        <w:t>Programu integracji 2021</w:t>
      </w:r>
      <w:r w:rsidR="00461800" w:rsidRPr="00925A2E">
        <w:rPr>
          <w:rFonts w:asciiTheme="minorHAnsi" w:hAnsiTheme="minorHAnsi" w:cstheme="minorHAnsi"/>
          <w:szCs w:val="24"/>
        </w:rPr>
        <w:t>–</w:t>
      </w:r>
      <w:r w:rsidRPr="00B0338E">
        <w:rPr>
          <w:rFonts w:asciiTheme="minorHAnsi" w:hAnsiTheme="minorHAnsi" w:cstheme="minorHAnsi"/>
          <w:i/>
        </w:rPr>
        <w:t>2030</w:t>
      </w:r>
      <w:r w:rsidRPr="00B0338E">
        <w:rPr>
          <w:rFonts w:asciiTheme="minorHAnsi" w:hAnsiTheme="minorHAnsi" w:cstheme="minorHAnsi"/>
        </w:rPr>
        <w:t xml:space="preserve">, a także zwrócenia uwagi, zwłaszcza na poziomie lokalnym, na potrzeby </w:t>
      </w:r>
      <w:r w:rsidR="00DD1A50" w:rsidRPr="00B0338E">
        <w:rPr>
          <w:rFonts w:asciiTheme="minorHAnsi" w:hAnsiTheme="minorHAnsi" w:cstheme="minorHAnsi"/>
        </w:rPr>
        <w:t>i</w:t>
      </w:r>
      <w:r w:rsidR="00DD1A50">
        <w:rPr>
          <w:rFonts w:asciiTheme="minorHAnsi" w:hAnsiTheme="minorHAnsi" w:cstheme="minorHAnsi"/>
        </w:rPr>
        <w:t> </w:t>
      </w:r>
      <w:r w:rsidRPr="00B0338E">
        <w:rPr>
          <w:rFonts w:asciiTheme="minorHAnsi" w:hAnsiTheme="minorHAnsi" w:cstheme="minorHAnsi"/>
        </w:rPr>
        <w:t xml:space="preserve">problemy społeczności romskiej oraz dla promowania rozwiązań problemów i promowania potrzeby integracji miedzy różnymi grupami społecznymi, wskazane jest, aby wykonawcy zadań przygotowywali krótkie materiały informacyjne o realizowanych przez sobie zadaniach i przesyłali je do lokalnych mediów </w:t>
      </w:r>
      <w:r w:rsidR="0092177E" w:rsidRPr="00B0338E">
        <w:rPr>
          <w:rFonts w:asciiTheme="minorHAnsi" w:hAnsiTheme="minorHAnsi" w:cstheme="minorHAnsi"/>
        </w:rPr>
        <w:t>do ewentualnego wykorzystania.</w:t>
      </w:r>
    </w:p>
    <w:p w14:paraId="5C6E58DF" w14:textId="77777777" w:rsidR="008C2CB4" w:rsidRPr="00B0338E" w:rsidRDefault="008C2CB4" w:rsidP="00B0338E">
      <w:pPr>
        <w:spacing w:after="120" w:line="276" w:lineRule="auto"/>
        <w:jc w:val="both"/>
        <w:rPr>
          <w:rFonts w:asciiTheme="minorHAnsi" w:hAnsiTheme="minorHAnsi" w:cstheme="minorHAnsi"/>
        </w:rPr>
      </w:pPr>
      <w:r w:rsidRPr="00B0338E">
        <w:rPr>
          <w:rFonts w:asciiTheme="minorHAnsi" w:hAnsiTheme="minorHAnsi" w:cstheme="minorHAnsi"/>
        </w:rPr>
        <w:t xml:space="preserve">Analiza obecności problematyki mniejszości narodowych i etnicznych wskazuje, że na poziomie ogólnopolskim jest to temat dla mediów marginalny, podczas gdy dla mediów lokalnych jest znacznie bardziej atrakcyjny. Sugerowane krótkie materiały informacyjne mogą wzmóc zainteresowanie lokalnych telewizji oraz mediów drukowanych problemami lokalnej społeczności romskiej, aktywnością samorządów/lokalnych organizacji pozarządowych i transferem środków z poziomu centralnego oraz korzyściom, jakie odnosi społeczność lokalna w wyniku działań na rzecz poprawy sytuacji tej najbardziej marginalizowanej grupy. </w:t>
      </w:r>
    </w:p>
    <w:p w14:paraId="70E01C4B" w14:textId="7EA2628E" w:rsidR="00E964AF" w:rsidRDefault="00E964AF">
      <w:pPr>
        <w:autoSpaceDE/>
        <w:autoSpaceDN/>
        <w:adjustRightInd/>
        <w:spacing w:line="259" w:lineRule="auto"/>
        <w:rPr>
          <w:rFonts w:asciiTheme="minorHAnsi" w:hAnsiTheme="minorHAnsi" w:cstheme="minorHAnsi"/>
          <w:szCs w:val="24"/>
        </w:rPr>
      </w:pPr>
      <w:r>
        <w:rPr>
          <w:rFonts w:asciiTheme="minorHAnsi" w:hAnsiTheme="minorHAnsi" w:cstheme="minorHAnsi"/>
          <w:szCs w:val="24"/>
        </w:rPr>
        <w:br w:type="page"/>
      </w:r>
    </w:p>
    <w:p w14:paraId="36ABE430" w14:textId="77777777" w:rsidR="00E964AF" w:rsidRPr="00925A2E" w:rsidRDefault="00E964AF" w:rsidP="00586D9D">
      <w:pPr>
        <w:spacing w:line="276" w:lineRule="auto"/>
        <w:jc w:val="both"/>
        <w:rPr>
          <w:rFonts w:asciiTheme="minorHAnsi" w:hAnsiTheme="minorHAnsi" w:cstheme="minorHAnsi"/>
          <w:szCs w:val="24"/>
        </w:rPr>
      </w:pPr>
    </w:p>
    <w:p w14:paraId="0D52CA7B" w14:textId="77777777" w:rsidR="008C2CB4" w:rsidRPr="00925A2E" w:rsidRDefault="008C2CB4" w:rsidP="008C2CB4">
      <w:pPr>
        <w:keepNext/>
        <w:spacing w:before="120" w:after="120"/>
        <w:outlineLvl w:val="0"/>
        <w:rPr>
          <w:rFonts w:asciiTheme="minorHAnsi" w:eastAsiaTheme="majorEastAsia" w:hAnsiTheme="minorHAnsi" w:cstheme="minorHAnsi"/>
          <w:b/>
          <w:bCs/>
          <w:kern w:val="32"/>
          <w:sz w:val="32"/>
          <w:szCs w:val="32"/>
        </w:rPr>
      </w:pPr>
      <w:bookmarkStart w:id="127" w:name="_Toc40441000"/>
      <w:bookmarkStart w:id="128" w:name="_Toc56670016"/>
      <w:r w:rsidRPr="00925A2E">
        <w:rPr>
          <w:rFonts w:asciiTheme="minorHAnsi" w:eastAsiaTheme="majorEastAsia" w:hAnsiTheme="minorHAnsi" w:cstheme="minorHAnsi"/>
          <w:b/>
          <w:bCs/>
          <w:kern w:val="32"/>
          <w:sz w:val="32"/>
          <w:szCs w:val="32"/>
        </w:rPr>
        <w:t>Spis załączników</w:t>
      </w:r>
      <w:bookmarkEnd w:id="127"/>
      <w:bookmarkEnd w:id="128"/>
    </w:p>
    <w:p w14:paraId="3C2E7A58" w14:textId="7A51FD55" w:rsidR="008C2CB4" w:rsidRPr="00925A2E" w:rsidRDefault="008C2CB4" w:rsidP="00E964AF">
      <w:pPr>
        <w:numPr>
          <w:ilvl w:val="0"/>
          <w:numId w:val="29"/>
        </w:numPr>
        <w:spacing w:after="120" w:line="240" w:lineRule="auto"/>
        <w:ind w:left="357" w:hanging="357"/>
        <w:jc w:val="both"/>
        <w:rPr>
          <w:rFonts w:asciiTheme="minorHAnsi" w:hAnsiTheme="minorHAnsi" w:cstheme="minorHAnsi"/>
          <w:color w:val="000000" w:themeColor="text1"/>
        </w:rPr>
      </w:pPr>
      <w:bookmarkStart w:id="129" w:name="_Toc30515660"/>
      <w:bookmarkEnd w:id="129"/>
      <w:r w:rsidRPr="00925A2E">
        <w:rPr>
          <w:rFonts w:asciiTheme="minorHAnsi" w:hAnsiTheme="minorHAnsi" w:cstheme="minorHAnsi"/>
          <w:color w:val="000000" w:themeColor="text1"/>
        </w:rPr>
        <w:t>Krótki rys historyczny: Romowie w Polsce</w:t>
      </w:r>
      <w:bookmarkStart w:id="130" w:name="_Toc30515661"/>
    </w:p>
    <w:p w14:paraId="5E185B82" w14:textId="1927B63F" w:rsidR="008C2CB4" w:rsidRPr="00925A2E" w:rsidRDefault="008C2CB4" w:rsidP="00E964AF">
      <w:pPr>
        <w:numPr>
          <w:ilvl w:val="0"/>
          <w:numId w:val="29"/>
        </w:numPr>
        <w:spacing w:after="120" w:line="240" w:lineRule="auto"/>
        <w:ind w:left="357" w:hanging="357"/>
        <w:jc w:val="both"/>
        <w:rPr>
          <w:rFonts w:asciiTheme="minorHAnsi" w:hAnsiTheme="minorHAnsi" w:cstheme="minorHAnsi"/>
          <w:color w:val="000000" w:themeColor="text1"/>
        </w:rPr>
      </w:pPr>
      <w:r w:rsidRPr="00925A2E">
        <w:rPr>
          <w:rFonts w:asciiTheme="minorHAnsi" w:hAnsiTheme="minorHAnsi" w:cstheme="minorHAnsi"/>
          <w:color w:val="000000" w:themeColor="text1"/>
        </w:rPr>
        <w:t>Krajowe i międzynarodowe uwarunkowania prawne i dokumenty strategiczne</w:t>
      </w:r>
      <w:bookmarkEnd w:id="130"/>
    </w:p>
    <w:p w14:paraId="677B6663" w14:textId="238744B0" w:rsidR="008C2CB4" w:rsidRPr="00925A2E" w:rsidRDefault="008C2CB4" w:rsidP="00E964AF">
      <w:pPr>
        <w:numPr>
          <w:ilvl w:val="0"/>
          <w:numId w:val="29"/>
        </w:numPr>
        <w:spacing w:after="120" w:line="240" w:lineRule="auto"/>
        <w:ind w:left="357" w:hanging="357"/>
        <w:jc w:val="both"/>
        <w:rPr>
          <w:rFonts w:asciiTheme="minorHAnsi" w:hAnsiTheme="minorHAnsi" w:cstheme="minorHAnsi"/>
          <w:color w:val="000000" w:themeColor="text1"/>
        </w:rPr>
      </w:pPr>
      <w:bookmarkStart w:id="131" w:name="_Toc30515662"/>
      <w:bookmarkEnd w:id="131"/>
      <w:r w:rsidRPr="00925A2E">
        <w:rPr>
          <w:rFonts w:asciiTheme="minorHAnsi" w:hAnsiTheme="minorHAnsi" w:cstheme="minorHAnsi"/>
          <w:color w:val="000000" w:themeColor="text1"/>
        </w:rPr>
        <w:t>Wykaz ewaluacji działań na rzecz Romów i inne raporty</w:t>
      </w:r>
    </w:p>
    <w:p w14:paraId="0413CDD8" w14:textId="1762D773" w:rsidR="008C2CB4" w:rsidRDefault="008C2CB4" w:rsidP="00E964AF">
      <w:pPr>
        <w:numPr>
          <w:ilvl w:val="0"/>
          <w:numId w:val="29"/>
        </w:numPr>
        <w:spacing w:after="120" w:line="240" w:lineRule="auto"/>
        <w:ind w:left="357" w:hanging="357"/>
        <w:jc w:val="both"/>
        <w:rPr>
          <w:rFonts w:asciiTheme="minorHAnsi" w:hAnsiTheme="minorHAnsi" w:cstheme="minorHAnsi"/>
          <w:color w:val="000000" w:themeColor="text1"/>
        </w:rPr>
      </w:pPr>
      <w:bookmarkStart w:id="132" w:name="_Toc30515663"/>
      <w:bookmarkEnd w:id="132"/>
      <w:r w:rsidRPr="00925A2E">
        <w:rPr>
          <w:rFonts w:asciiTheme="minorHAnsi" w:hAnsiTheme="minorHAnsi" w:cstheme="minorHAnsi"/>
          <w:color w:val="000000" w:themeColor="text1"/>
        </w:rPr>
        <w:t>Ramowy zakres działań asystenta edukacji romskiej i nauczyciela wspomagającego edukację dzieci romskich</w:t>
      </w:r>
    </w:p>
    <w:p w14:paraId="486A44F6" w14:textId="77777777" w:rsidR="00FE3B7C" w:rsidRPr="00925A2E" w:rsidRDefault="00FE3B7C">
      <w:pPr>
        <w:pStyle w:val="Akapitzlist"/>
        <w:spacing w:line="276" w:lineRule="auto"/>
        <w:jc w:val="both"/>
        <w:rPr>
          <w:rFonts w:asciiTheme="minorHAnsi" w:hAnsiTheme="minorHAnsi" w:cstheme="minorHAnsi"/>
          <w:szCs w:val="24"/>
        </w:rPr>
      </w:pPr>
    </w:p>
    <w:sectPr w:rsidR="00FE3B7C" w:rsidRPr="00925A2E" w:rsidSect="006F257C">
      <w:pgSz w:w="11906" w:h="16838"/>
      <w:pgMar w:top="1417" w:right="1417" w:bottom="1417" w:left="1417" w:header="708" w:footer="680" w:gutter="0"/>
      <w:cols w:space="708"/>
      <w:formProt w:val="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202C7D" w14:textId="77777777" w:rsidR="00F93616" w:rsidRDefault="00F93616">
      <w:pPr>
        <w:spacing w:after="0" w:line="240" w:lineRule="auto"/>
      </w:pPr>
      <w:r>
        <w:separator/>
      </w:r>
    </w:p>
  </w:endnote>
  <w:endnote w:type="continuationSeparator" w:id="0">
    <w:p w14:paraId="5C1A691F" w14:textId="77777777" w:rsidR="00F93616" w:rsidRDefault="00F93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0000000000000000000"/>
    <w:charset w:val="EE"/>
    <w:family w:val="swiss"/>
    <w:notTrueType/>
    <w:pitch w:val="variable"/>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82B51" w14:textId="6B96420C" w:rsidR="002B38DE" w:rsidRPr="00645C88" w:rsidRDefault="002B38DE" w:rsidP="00645C88">
    <w:pPr>
      <w:pStyle w:val="Stopka"/>
      <w:jc w:val="center"/>
      <w:rPr>
        <w:rFonts w:ascii="Times New Roman" w:hAnsi="Times New Roman" w:cs="Times New Roman"/>
        <w:sz w:val="24"/>
        <w:szCs w:val="24"/>
      </w:rPr>
    </w:pPr>
    <w:r w:rsidRPr="00645C88">
      <w:rPr>
        <w:rFonts w:ascii="Times New Roman" w:hAnsi="Times New Roman" w:cs="Times New Roman"/>
        <w:sz w:val="24"/>
        <w:szCs w:val="24"/>
        <w:lang w:eastAsia="pl-PL"/>
      </w:rPr>
      <w:fldChar w:fldCharType="begin"/>
    </w:r>
    <w:r w:rsidRPr="00645C88">
      <w:rPr>
        <w:rFonts w:ascii="Times New Roman" w:hAnsi="Times New Roman" w:cs="Times New Roman"/>
        <w:sz w:val="24"/>
        <w:szCs w:val="24"/>
        <w:lang w:eastAsia="pl-PL"/>
      </w:rPr>
      <w:instrText xml:space="preserve"> PAGE </w:instrText>
    </w:r>
    <w:r w:rsidRPr="00645C88">
      <w:rPr>
        <w:rFonts w:ascii="Times New Roman" w:hAnsi="Times New Roman" w:cs="Times New Roman"/>
        <w:sz w:val="24"/>
        <w:szCs w:val="24"/>
        <w:lang w:eastAsia="pl-PL"/>
      </w:rPr>
      <w:fldChar w:fldCharType="separate"/>
    </w:r>
    <w:r w:rsidR="00436846">
      <w:rPr>
        <w:rFonts w:ascii="Times New Roman" w:hAnsi="Times New Roman" w:cs="Times New Roman"/>
        <w:noProof/>
        <w:sz w:val="24"/>
        <w:szCs w:val="24"/>
        <w:lang w:eastAsia="pl-PL"/>
      </w:rPr>
      <w:t>74</w:t>
    </w:r>
    <w:r w:rsidRPr="00645C88">
      <w:rPr>
        <w:rFonts w:ascii="Times New Roman" w:hAnsi="Times New Roman" w:cs="Times New Roman"/>
        <w:sz w:val="24"/>
        <w:szCs w:val="24"/>
        <w:lang w:eastAsia="pl-P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B6B5B" w14:textId="77777777" w:rsidR="00F93616" w:rsidRDefault="00F93616">
      <w:r>
        <w:rPr>
          <w:rFonts w:ascii="Liberation Serif" w:eastAsiaTheme="minorEastAsia" w:cs="Times New Roman"/>
          <w:kern w:val="0"/>
          <w:sz w:val="24"/>
          <w:szCs w:val="24"/>
          <w:lang w:eastAsia="pl-PL"/>
        </w:rPr>
        <w:separator/>
      </w:r>
    </w:p>
  </w:footnote>
  <w:footnote w:type="continuationSeparator" w:id="0">
    <w:p w14:paraId="4B7D9D9A" w14:textId="77777777" w:rsidR="00F93616" w:rsidRDefault="00F93616">
      <w:pPr>
        <w:spacing w:after="0" w:line="240" w:lineRule="auto"/>
      </w:pPr>
      <w:r>
        <w:continuationSeparator/>
      </w:r>
    </w:p>
  </w:footnote>
  <w:footnote w:id="1">
    <w:p w14:paraId="7F03AC95" w14:textId="0D0EFC11" w:rsidR="002B38DE" w:rsidRPr="00744E64" w:rsidRDefault="002B38DE" w:rsidP="00742ADD">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744E64">
        <w:rPr>
          <w:rFonts w:asciiTheme="minorHAnsi" w:hAnsiTheme="minorHAnsi" w:cstheme="minorHAnsi"/>
          <w:color w:val="0000FF"/>
          <w:sz w:val="16"/>
          <w:szCs w:val="16"/>
          <w:u w:val="single"/>
        </w:rPr>
        <w:t>Pilotażowy program rządowy na rzecz społeczności romskiej w województwie małopolskim na lata 2001-2004</w:t>
      </w:r>
      <w:r w:rsidRPr="00744E64">
        <w:rPr>
          <w:rFonts w:asciiTheme="minorHAnsi" w:hAnsiTheme="minorHAnsi" w:cstheme="minorHAnsi"/>
          <w:sz w:val="16"/>
          <w:szCs w:val="16"/>
        </w:rPr>
        <w:t xml:space="preserve"> oraz </w:t>
      </w:r>
      <w:r w:rsidRPr="00744E64">
        <w:rPr>
          <w:rFonts w:asciiTheme="minorHAnsi" w:hAnsiTheme="minorHAnsi" w:cstheme="minorHAnsi"/>
          <w:color w:val="0000FF"/>
          <w:sz w:val="16"/>
          <w:szCs w:val="16"/>
          <w:u w:val="single"/>
        </w:rPr>
        <w:t>Program na rzecz społeczności romskiej w Polsce na lata 2004-2013</w:t>
      </w:r>
    </w:p>
  </w:footnote>
  <w:footnote w:id="2">
    <w:p w14:paraId="4B00D55A" w14:textId="12E8CB34" w:rsidR="002B38DE" w:rsidRPr="00744E64" w:rsidRDefault="002B38DE" w:rsidP="00F50CC1">
      <w:pPr>
        <w:pStyle w:val="Tekstprzypisudolnego"/>
        <w:spacing w:after="0" w:line="276" w:lineRule="auto"/>
        <w:ind w:left="142" w:hanging="142"/>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146039">
        <w:rPr>
          <w:rFonts w:asciiTheme="minorHAnsi" w:hAnsiTheme="minorHAnsi" w:cstheme="minorHAnsi"/>
          <w:color w:val="000000" w:themeColor="text1"/>
          <w:sz w:val="16"/>
          <w:szCs w:val="16"/>
        </w:rPr>
        <w:t>Rozporządzenie Ministra Pracy i Polityki Społecznej z dnia 7 sierpnia 2014 r. w sprawie klasyfikacji zawodów i specjalności na potrzeby rynku pracy oraz zakresu jej stosowania (Dz. U. z 2018 r. poz. 227). Zawód asystenta edukacji romskiej został zaklasyfikowany w dziale pracownicy opieki osobistej i pokrewni (53), opiekunowie dziecięcy i asystenci nauczycieli (531), opiekunowie dziecięcy (5311), asystent edukacji romskiej (531203).</w:t>
      </w:r>
    </w:p>
  </w:footnote>
  <w:footnote w:id="3">
    <w:p w14:paraId="7A05B608" w14:textId="07C8581F" w:rsidR="002B38DE" w:rsidRPr="00744E64" w:rsidRDefault="002B38DE" w:rsidP="00F50CC1">
      <w:pPr>
        <w:pStyle w:val="Tekstprzypisudolnego"/>
        <w:spacing w:after="0" w:line="276" w:lineRule="auto"/>
        <w:ind w:left="142" w:hanging="142"/>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 xml:space="preserve">Szczegółowy podział ww. wymienionych środków odbywa się na podstawie corocznie wydawanego przez Ministra Edukacji Narodowej rozporządzenia w sprawie sposobu podziału części oświatowej subwencji ogólnej dla </w:t>
      </w:r>
      <w:r>
        <w:rPr>
          <w:rFonts w:asciiTheme="minorHAnsi" w:hAnsiTheme="minorHAnsi" w:cstheme="minorHAnsi"/>
          <w:sz w:val="16"/>
          <w:szCs w:val="16"/>
        </w:rPr>
        <w:t>JST</w:t>
      </w:r>
      <w:r w:rsidRPr="00744E64">
        <w:rPr>
          <w:rFonts w:asciiTheme="minorHAnsi" w:hAnsiTheme="minorHAnsi" w:cstheme="minorHAnsi"/>
          <w:sz w:val="16"/>
          <w:szCs w:val="16"/>
        </w:rPr>
        <w:t>.</w:t>
      </w:r>
    </w:p>
  </w:footnote>
  <w:footnote w:id="4">
    <w:p w14:paraId="48255707" w14:textId="2EAECCA6" w:rsidR="002B38DE" w:rsidRPr="00744E64" w:rsidRDefault="002B38DE" w:rsidP="00F50CC1">
      <w:pPr>
        <w:pStyle w:val="Tekstprzypisudolnego"/>
        <w:spacing w:after="0" w:line="276" w:lineRule="auto"/>
        <w:ind w:left="142" w:hanging="142"/>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Rozporządzenie Ministra Edukacji Narodowej z dnia 30 kwietnia 2013 r. w sprawie zasad udzielania i organizacji pomocy psychologiczno</w:t>
      </w:r>
      <w:r>
        <w:rPr>
          <w:rFonts w:asciiTheme="minorHAnsi" w:hAnsiTheme="minorHAnsi" w:cstheme="minorHAnsi"/>
          <w:sz w:val="16"/>
          <w:szCs w:val="16"/>
        </w:rPr>
        <w:noBreakHyphen/>
      </w:r>
      <w:r w:rsidRPr="00744E64">
        <w:rPr>
          <w:rFonts w:asciiTheme="minorHAnsi" w:hAnsiTheme="minorHAnsi" w:cstheme="minorHAnsi"/>
          <w:sz w:val="16"/>
          <w:szCs w:val="16"/>
        </w:rPr>
        <w:t xml:space="preserve">pedagogicznej w publicznych szkołach i </w:t>
      </w:r>
      <w:r>
        <w:rPr>
          <w:rFonts w:asciiTheme="minorHAnsi" w:hAnsiTheme="minorHAnsi" w:cstheme="minorHAnsi"/>
          <w:color w:val="000000" w:themeColor="text1"/>
          <w:sz w:val="16"/>
          <w:szCs w:val="16"/>
        </w:rPr>
        <w:t>placówkach (Dz. U.</w:t>
      </w:r>
      <w:r w:rsidRPr="00E6126C">
        <w:rPr>
          <w:rFonts w:asciiTheme="minorHAnsi" w:hAnsiTheme="minorHAnsi" w:cstheme="minorHAnsi"/>
          <w:color w:val="000000" w:themeColor="text1"/>
          <w:sz w:val="16"/>
          <w:szCs w:val="16"/>
        </w:rPr>
        <w:t xml:space="preserve"> poz. 532, z późn. zm.).</w:t>
      </w:r>
    </w:p>
  </w:footnote>
  <w:footnote w:id="5">
    <w:p w14:paraId="5A57E9F0" w14:textId="02EDB6D4" w:rsidR="002B38DE" w:rsidRPr="00744E64" w:rsidRDefault="002B38DE" w:rsidP="00F50CC1">
      <w:pPr>
        <w:pStyle w:val="Bezodstpw"/>
        <w:spacing w:line="276" w:lineRule="auto"/>
        <w:ind w:left="142" w:hanging="142"/>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sidRPr="00744E64">
        <w:rPr>
          <w:rFonts w:asciiTheme="minorHAnsi" w:hAnsiTheme="minorHAnsi" w:cstheme="minorHAnsi"/>
          <w:sz w:val="16"/>
          <w:szCs w:val="16"/>
        </w:rPr>
        <w:t>Dane NSP: str.3</w:t>
      </w:r>
      <w:r>
        <w:rPr>
          <w:rFonts w:asciiTheme="minorHAnsi" w:hAnsiTheme="minorHAnsi" w:cstheme="minorHAnsi"/>
          <w:sz w:val="16"/>
          <w:szCs w:val="16"/>
        </w:rPr>
        <w:t>3-37 niniejszego dokumentu.</w:t>
      </w:r>
    </w:p>
  </w:footnote>
  <w:footnote w:id="6">
    <w:p w14:paraId="1FA754F7" w14:textId="748B912B" w:rsidR="002B38DE" w:rsidRPr="00744E64" w:rsidRDefault="002B38DE" w:rsidP="00F50CC1">
      <w:pPr>
        <w:pStyle w:val="Bezodstpw"/>
        <w:spacing w:line="276" w:lineRule="auto"/>
        <w:ind w:left="142" w:hanging="142"/>
        <w:jc w:val="both"/>
        <w:rPr>
          <w:rFonts w:asciiTheme="minorHAnsi" w:hAnsiTheme="minorHAnsi" w:cstheme="minorHAnsi"/>
          <w:sz w:val="16"/>
          <w:szCs w:val="16"/>
          <w:lang w:val="en-GB"/>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lang w:val="en-US"/>
        </w:rPr>
        <w:t>)</w:t>
      </w:r>
      <w:r w:rsidRPr="00744E64">
        <w:rPr>
          <w:rFonts w:asciiTheme="minorHAnsi" w:hAnsiTheme="minorHAnsi" w:cstheme="minorHAnsi"/>
          <w:color w:val="0000FF"/>
          <w:sz w:val="16"/>
          <w:szCs w:val="16"/>
          <w:u w:val="single"/>
          <w:lang w:val="en-GB"/>
        </w:rPr>
        <w:t xml:space="preserve">Second European Union Minorities and Discrimination Survey – Selected </w:t>
      </w:r>
      <w:r w:rsidRPr="00744E64">
        <w:rPr>
          <w:rFonts w:asciiTheme="minorHAnsi" w:hAnsiTheme="minorHAnsi" w:cstheme="minorHAnsi"/>
          <w:sz w:val="16"/>
          <w:szCs w:val="16"/>
          <w:lang w:val="en-GB"/>
        </w:rPr>
        <w:t>.</w:t>
      </w:r>
    </w:p>
  </w:footnote>
  <w:footnote w:id="7">
    <w:p w14:paraId="717344F2" w14:textId="294D1AA2" w:rsidR="002B38DE" w:rsidRPr="00744E64" w:rsidRDefault="002B38DE" w:rsidP="00F50CC1">
      <w:pPr>
        <w:pStyle w:val="Bezodstpw"/>
        <w:spacing w:line="276" w:lineRule="auto"/>
        <w:ind w:left="142" w:hanging="142"/>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sidRPr="00744E64">
        <w:rPr>
          <w:rFonts w:asciiTheme="minorHAnsi" w:hAnsiTheme="minorHAnsi" w:cstheme="minorHAnsi"/>
          <w:color w:val="0000FF"/>
          <w:sz w:val="16"/>
          <w:szCs w:val="16"/>
          <w:u w:val="single"/>
          <w:lang w:val="en-GB"/>
        </w:rPr>
        <w:t>Roma Pilot Survey. Technical report: methodology, sampling and fieldwork</w:t>
      </w:r>
      <w:r>
        <w:rPr>
          <w:rFonts w:asciiTheme="minorHAnsi" w:hAnsiTheme="minorHAnsi" w:cstheme="minorHAnsi"/>
          <w:color w:val="0000FF"/>
          <w:sz w:val="16"/>
          <w:szCs w:val="16"/>
          <w:u w:val="single"/>
          <w:lang w:val="en-GB"/>
        </w:rPr>
        <w:t xml:space="preserve"> </w:t>
      </w:r>
      <w:r w:rsidRPr="00744E64">
        <w:rPr>
          <w:rFonts w:asciiTheme="minorHAnsi" w:hAnsiTheme="minorHAnsi" w:cstheme="minorHAnsi"/>
          <w:sz w:val="16"/>
          <w:szCs w:val="16"/>
          <w:lang w:val="en-GB"/>
        </w:rPr>
        <w:t xml:space="preserve">, str. 11. </w:t>
      </w:r>
      <w:r w:rsidRPr="00744E64">
        <w:rPr>
          <w:rFonts w:asciiTheme="minorHAnsi" w:hAnsiTheme="minorHAnsi" w:cstheme="minorHAnsi"/>
          <w:sz w:val="16"/>
          <w:szCs w:val="16"/>
        </w:rPr>
        <w:t>W badaniu wzięło udział 670 Romów z</w:t>
      </w:r>
      <w:r>
        <w:rPr>
          <w:rFonts w:asciiTheme="minorHAnsi" w:hAnsiTheme="minorHAnsi" w:cstheme="minorHAnsi"/>
          <w:sz w:val="16"/>
          <w:szCs w:val="16"/>
        </w:rPr>
        <w:t xml:space="preserve"> </w:t>
      </w:r>
      <w:r w:rsidRPr="00744E64">
        <w:rPr>
          <w:rFonts w:asciiTheme="minorHAnsi" w:hAnsiTheme="minorHAnsi" w:cstheme="minorHAnsi"/>
          <w:sz w:val="16"/>
          <w:szCs w:val="16"/>
        </w:rPr>
        <w:t>Polski.</w:t>
      </w:r>
    </w:p>
  </w:footnote>
  <w:footnote w:id="8">
    <w:p w14:paraId="6E28E11C" w14:textId="359BD5F6" w:rsidR="002B38DE" w:rsidRPr="00744E64" w:rsidRDefault="002B38DE" w:rsidP="00F50CC1">
      <w:pPr>
        <w:pStyle w:val="Bezodstpw"/>
        <w:spacing w:line="276" w:lineRule="auto"/>
        <w:ind w:left="142" w:hanging="142"/>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sidRPr="00744E64">
        <w:rPr>
          <w:rFonts w:asciiTheme="minorHAnsi" w:hAnsiTheme="minorHAnsi" w:cstheme="minorHAnsi"/>
          <w:sz w:val="16"/>
          <w:szCs w:val="16"/>
        </w:rPr>
        <w:t xml:space="preserve">Badania Agencji Praw Podstawowych </w:t>
      </w:r>
      <w:r w:rsidRPr="00744E64">
        <w:rPr>
          <w:rFonts w:asciiTheme="minorHAnsi" w:hAnsiTheme="minorHAnsi" w:cstheme="minorHAnsi"/>
          <w:color w:val="0000FF"/>
          <w:sz w:val="16"/>
          <w:szCs w:val="16"/>
          <w:u w:val="single"/>
        </w:rPr>
        <w:t>Survey on discrimination and social exclusion of Roma in EU (2011)</w:t>
      </w:r>
      <w:r w:rsidRPr="00744E64">
        <w:rPr>
          <w:rFonts w:asciiTheme="minorHAnsi" w:hAnsiTheme="minorHAnsi" w:cstheme="minorHAnsi"/>
          <w:sz w:val="16"/>
          <w:szCs w:val="16"/>
        </w:rPr>
        <w:t xml:space="preserve"> przeprowadzono w</w:t>
      </w:r>
      <w:r>
        <w:rPr>
          <w:rFonts w:asciiTheme="minorHAnsi" w:hAnsiTheme="minorHAnsi" w:cstheme="minorHAnsi"/>
          <w:sz w:val="16"/>
          <w:szCs w:val="16"/>
        </w:rPr>
        <w:t xml:space="preserve"> </w:t>
      </w:r>
      <w:r w:rsidRPr="00744E64">
        <w:rPr>
          <w:rFonts w:asciiTheme="minorHAnsi" w:hAnsiTheme="minorHAnsi" w:cstheme="minorHAnsi"/>
          <w:sz w:val="16"/>
          <w:szCs w:val="16"/>
        </w:rPr>
        <w:t>11</w:t>
      </w:r>
      <w:r>
        <w:rPr>
          <w:rFonts w:asciiTheme="minorHAnsi" w:hAnsiTheme="minorHAnsi" w:cstheme="minorHAnsi"/>
          <w:sz w:val="16"/>
          <w:szCs w:val="16"/>
        </w:rPr>
        <w:t xml:space="preserve"> </w:t>
      </w:r>
      <w:r w:rsidRPr="00744E64">
        <w:rPr>
          <w:rFonts w:asciiTheme="minorHAnsi" w:hAnsiTheme="minorHAnsi" w:cstheme="minorHAnsi"/>
          <w:sz w:val="16"/>
          <w:szCs w:val="16"/>
        </w:rPr>
        <w:t>krajach: Bułgaria, Czechy, Grecja, Hiszpania, Francja, Węgry, Włochy, Polska, Portugalia, Rumunia i</w:t>
      </w:r>
      <w:r>
        <w:rPr>
          <w:rFonts w:asciiTheme="minorHAnsi" w:hAnsiTheme="minorHAnsi" w:cstheme="minorHAnsi"/>
          <w:sz w:val="16"/>
          <w:szCs w:val="16"/>
        </w:rPr>
        <w:t xml:space="preserve"> </w:t>
      </w:r>
      <w:r w:rsidRPr="00744E64">
        <w:rPr>
          <w:rFonts w:asciiTheme="minorHAnsi" w:hAnsiTheme="minorHAnsi" w:cstheme="minorHAnsi"/>
          <w:sz w:val="16"/>
          <w:szCs w:val="16"/>
        </w:rPr>
        <w:t>Słowacja; wskazana</w:t>
      </w:r>
      <w:r>
        <w:rPr>
          <w:rFonts w:asciiTheme="minorHAnsi" w:hAnsiTheme="minorHAnsi" w:cstheme="minorHAnsi"/>
          <w:sz w:val="16"/>
          <w:szCs w:val="16"/>
        </w:rPr>
        <w:t xml:space="preserve"> na wykresie średnia pochodzi z </w:t>
      </w:r>
      <w:r w:rsidRPr="00744E64">
        <w:rPr>
          <w:rFonts w:asciiTheme="minorHAnsi" w:hAnsiTheme="minorHAnsi" w:cstheme="minorHAnsi"/>
          <w:sz w:val="16"/>
          <w:szCs w:val="16"/>
        </w:rPr>
        <w:t>wszystkich badanych 11 krajów; na wykresie 1 i 2 przedstawiono tylko wybrane kraje o dużej liczbie Romów.</w:t>
      </w:r>
    </w:p>
  </w:footnote>
  <w:footnote w:id="9">
    <w:p w14:paraId="1511B257" w14:textId="366C1ECD" w:rsidR="002B38DE" w:rsidRPr="00744E64" w:rsidRDefault="002B38DE" w:rsidP="00F50CC1">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 xml:space="preserve">Jaw Dikh. Fundacja Sztuki, </w:t>
      </w:r>
      <w:r w:rsidRPr="00744E64">
        <w:rPr>
          <w:rFonts w:asciiTheme="minorHAnsi" w:hAnsiTheme="minorHAnsi" w:cstheme="minorHAnsi"/>
          <w:i/>
          <w:sz w:val="16"/>
          <w:szCs w:val="16"/>
        </w:rPr>
        <w:t>Raport z monitoringu społeczeństwa obywatelskiego w sprawie wdrożenia krajowej strategii integracji Romów w Polsce. Koncentracja na strukturalnych i horyzontalnych warunkach wstępnych dla pomyślnej realizacji strategii</w:t>
      </w:r>
      <w:r w:rsidRPr="00744E64">
        <w:rPr>
          <w:rFonts w:asciiTheme="minorHAnsi" w:hAnsiTheme="minorHAnsi" w:cstheme="minorHAnsi"/>
          <w:sz w:val="16"/>
          <w:szCs w:val="16"/>
        </w:rPr>
        <w:t>, czerwiec 2018, s. 12; raport przygotowany dla KE.</w:t>
      </w:r>
    </w:p>
  </w:footnote>
  <w:footnote w:id="10">
    <w:p w14:paraId="3150F046" w14:textId="6CE66F8B" w:rsidR="002B38DE" w:rsidRPr="00744E64" w:rsidRDefault="002B38DE" w:rsidP="00645C88">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 xml:space="preserve">Rozporządzenie Prezesa Rady Ministrów z dnia 18 listopada 2019 r. w sprawie szczegółowego zakresu działania Ministra Spraw Wewnętrznych i Administracji </w:t>
      </w:r>
      <w:r w:rsidRPr="00E6126C">
        <w:rPr>
          <w:rFonts w:asciiTheme="minorHAnsi" w:hAnsiTheme="minorHAnsi" w:cstheme="minorHAnsi"/>
          <w:color w:val="000000" w:themeColor="text1"/>
          <w:sz w:val="16"/>
          <w:szCs w:val="16"/>
        </w:rPr>
        <w:t>(Dz. U. poz. 2264)</w:t>
      </w:r>
      <w:r>
        <w:rPr>
          <w:rFonts w:asciiTheme="minorHAnsi" w:hAnsiTheme="minorHAnsi" w:cstheme="minorHAnsi"/>
          <w:color w:val="000000" w:themeColor="text1"/>
          <w:sz w:val="16"/>
          <w:szCs w:val="16"/>
        </w:rPr>
        <w:t>.</w:t>
      </w:r>
    </w:p>
  </w:footnote>
  <w:footnote w:id="11">
    <w:p w14:paraId="7AE5F648" w14:textId="5F5215DD" w:rsidR="002B38DE" w:rsidRPr="00744E64" w:rsidRDefault="002B38DE" w:rsidP="00F50CC1">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 xml:space="preserve">Kurs został obliczony na podstawie arytmetycznej średniej kursów z ostatniego dnia stycznia i grudnia danego roku; jeśli dane odnoszą się do kilku lat </w:t>
      </w:r>
      <w:r w:rsidRPr="00744E64">
        <w:rPr>
          <w:rFonts w:asciiTheme="minorHAnsi" w:hAnsiTheme="minorHAnsi" w:cstheme="minorHAnsi"/>
          <w:sz w:val="16"/>
          <w:szCs w:val="16"/>
          <w:lang w:eastAsia="pl-PL"/>
        </w:rPr>
        <w:t xml:space="preserve">– </w:t>
      </w:r>
      <w:r w:rsidRPr="00744E64">
        <w:rPr>
          <w:rFonts w:asciiTheme="minorHAnsi" w:hAnsiTheme="minorHAnsi" w:cstheme="minorHAnsi"/>
          <w:sz w:val="16"/>
          <w:szCs w:val="16"/>
        </w:rPr>
        <w:t>średni kurs został obliczony na podstawie ww. średniej arytmetycznej za odpowiednie lata.</w:t>
      </w:r>
    </w:p>
  </w:footnote>
  <w:footnote w:id="12">
    <w:p w14:paraId="091E8613" w14:textId="6B1DAE8D" w:rsidR="002B38DE" w:rsidRPr="00744E64" w:rsidRDefault="002B38DE" w:rsidP="00F50CC1">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 xml:space="preserve">Europejski Trybunał Obrachunkowy (ECA) (2016); zalecenie to </w:t>
      </w:r>
      <w:r>
        <w:rPr>
          <w:rFonts w:asciiTheme="minorHAnsi" w:hAnsiTheme="minorHAnsi" w:cstheme="minorHAnsi"/>
          <w:sz w:val="16"/>
          <w:szCs w:val="16"/>
        </w:rPr>
        <w:t xml:space="preserve">zostało odrzucone przez Komisje jako zbyt kosztowne i trudne do </w:t>
      </w:r>
      <w:r w:rsidRPr="00744E64">
        <w:rPr>
          <w:rFonts w:asciiTheme="minorHAnsi" w:hAnsiTheme="minorHAnsi" w:cstheme="minorHAnsi"/>
          <w:sz w:val="16"/>
          <w:szCs w:val="16"/>
        </w:rPr>
        <w:t>przeprowadzenia w niektórych państwach. Jednak to zalecenie ECA zostało powtórzone przez unijna agenda Agencję Praw Podstawowych w EU – MIDIS II z 2016, Raport, str. 16.</w:t>
      </w:r>
    </w:p>
  </w:footnote>
  <w:footnote w:id="13">
    <w:p w14:paraId="730A35CE" w14:textId="6CBE4D4F" w:rsidR="002B38DE" w:rsidRPr="00744E64" w:rsidRDefault="002B38DE" w:rsidP="00F50CC1">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Wg NSP’11: 16 723 osób zadeklarowało narodowość romską, co stanowi wzrost w stosunku do liczby osób deklarujących się jako Romowie w Narodowym Spisie Powszechnym Ludności i Mieszkań z 2002 r., wynoszącej 12 731 osób.; ważnym cz</w:t>
      </w:r>
      <w:r>
        <w:rPr>
          <w:rFonts w:asciiTheme="minorHAnsi" w:hAnsiTheme="minorHAnsi" w:cstheme="minorHAnsi"/>
          <w:sz w:val="16"/>
          <w:szCs w:val="16"/>
        </w:rPr>
        <w:t xml:space="preserve">ynnikiem obrazującym liczebność </w:t>
      </w:r>
      <w:r w:rsidRPr="00744E64">
        <w:rPr>
          <w:rFonts w:asciiTheme="minorHAnsi" w:hAnsiTheme="minorHAnsi" w:cstheme="minorHAnsi"/>
          <w:sz w:val="16"/>
          <w:szCs w:val="16"/>
        </w:rPr>
        <w:t>(choć nie jest to uniwersalna reguła) może być liczba osób, które wskazały język romski jako język domowy: w</w:t>
      </w:r>
      <w:r>
        <w:rPr>
          <w:rFonts w:asciiTheme="minorHAnsi" w:hAnsiTheme="minorHAnsi" w:cstheme="minorHAnsi"/>
          <w:sz w:val="16"/>
          <w:szCs w:val="16"/>
        </w:rPr>
        <w:t> </w:t>
      </w:r>
      <w:r w:rsidRPr="00744E64">
        <w:rPr>
          <w:rFonts w:asciiTheme="minorHAnsi" w:hAnsiTheme="minorHAnsi" w:cstheme="minorHAnsi"/>
          <w:sz w:val="16"/>
          <w:szCs w:val="16"/>
        </w:rPr>
        <w:t>NSP’11 język romski jako język używany w domu wskazało 12 075 osób, podczas gdy w NSP’02 liczba ta wynosiła 15 657 – mamy tu do czynienia z pewnym paradoksem: przy wzroście w ostatnim spisie osób deklarujących romskie pochodzenie etniczne spadła liczba użytkowników tego języka; jeszcze innych danych dostarczają szacunki z realizacji poprzednich strategii</w:t>
      </w:r>
      <w:r>
        <w:rPr>
          <w:rFonts w:asciiTheme="minorHAnsi" w:hAnsiTheme="minorHAnsi" w:cstheme="minorHAnsi"/>
          <w:sz w:val="16"/>
          <w:szCs w:val="16"/>
        </w:rPr>
        <w:t>,</w:t>
      </w:r>
      <w:r w:rsidRPr="00744E64">
        <w:rPr>
          <w:rFonts w:asciiTheme="minorHAnsi" w:hAnsiTheme="minorHAnsi" w:cstheme="minorHAnsi"/>
          <w:sz w:val="16"/>
          <w:szCs w:val="16"/>
        </w:rPr>
        <w:t xml:space="preserve"> wskazując na ok. 22 000 osób.</w:t>
      </w:r>
    </w:p>
  </w:footnote>
  <w:footnote w:id="14">
    <w:p w14:paraId="69BF14CC" w14:textId="5BA8B3BA" w:rsidR="002B38DE" w:rsidRPr="00744E64" w:rsidRDefault="002B38DE" w:rsidP="00F50CC1">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Ta konstatacja odnosi się do danych dotyczących modelu edukacji podstawowej 6+3: duża liczba uczniów romskich wypadała z</w:t>
      </w:r>
      <w:r>
        <w:rPr>
          <w:rFonts w:asciiTheme="minorHAnsi" w:hAnsiTheme="minorHAnsi" w:cstheme="minorHAnsi"/>
          <w:sz w:val="16"/>
          <w:szCs w:val="16"/>
        </w:rPr>
        <w:t> </w:t>
      </w:r>
      <w:r w:rsidRPr="00744E64">
        <w:rPr>
          <w:rFonts w:asciiTheme="minorHAnsi" w:hAnsiTheme="minorHAnsi" w:cstheme="minorHAnsi"/>
          <w:sz w:val="16"/>
          <w:szCs w:val="16"/>
        </w:rPr>
        <w:t>systemu edukacji przed ukończeniem gimnazjum.</w:t>
      </w:r>
    </w:p>
  </w:footnote>
  <w:footnote w:id="15">
    <w:p w14:paraId="628DC4C7" w14:textId="7203D34A" w:rsidR="002B38DE" w:rsidRPr="00744E64" w:rsidRDefault="002B38DE" w:rsidP="009B02F7">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24"/>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Ustawa z dnia 11 lutego 2016 r. o pomocy państwa w wychowywaniu dzieci (Dz.U. z 2019 r. poz. 2407).</w:t>
      </w:r>
    </w:p>
  </w:footnote>
  <w:footnote w:id="16">
    <w:p w14:paraId="73C2EAFE" w14:textId="17CDAD3B" w:rsidR="002B38DE" w:rsidRPr="00744E64" w:rsidRDefault="002B38DE" w:rsidP="009B02F7">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24"/>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 xml:space="preserve">Rozporządzenie Rady Ministrów z dnia 30 maja 2018 r. w sprawie szczegółowych warunków realizacji rządowego programu „Dobry start” </w:t>
      </w:r>
      <w:r w:rsidRPr="00510F62">
        <w:rPr>
          <w:rFonts w:asciiTheme="minorHAnsi" w:hAnsiTheme="minorHAnsi" w:cstheme="minorHAnsi"/>
          <w:color w:val="000000" w:themeColor="text1"/>
          <w:sz w:val="16"/>
          <w:szCs w:val="16"/>
        </w:rPr>
        <w:t>(Dz. U. poz. 1061</w:t>
      </w:r>
      <w:r>
        <w:rPr>
          <w:rFonts w:asciiTheme="minorHAnsi" w:hAnsiTheme="minorHAnsi" w:cstheme="minorHAnsi"/>
          <w:sz w:val="16"/>
          <w:szCs w:val="16"/>
        </w:rPr>
        <w:t>,</w:t>
      </w:r>
      <w:r w:rsidRPr="00744E64">
        <w:rPr>
          <w:rFonts w:asciiTheme="minorHAnsi" w:hAnsiTheme="minorHAnsi" w:cstheme="minorHAnsi"/>
          <w:sz w:val="16"/>
          <w:szCs w:val="16"/>
        </w:rPr>
        <w:t xml:space="preserve"> z późn. zm.</w:t>
      </w:r>
      <w:r w:rsidRPr="00510F62">
        <w:rPr>
          <w:rFonts w:asciiTheme="minorHAnsi" w:hAnsiTheme="minorHAnsi" w:cstheme="minorHAnsi"/>
          <w:color w:val="000000" w:themeColor="text1"/>
          <w:sz w:val="16"/>
          <w:szCs w:val="16"/>
        </w:rPr>
        <w:t>).</w:t>
      </w:r>
    </w:p>
  </w:footnote>
  <w:footnote w:id="17">
    <w:p w14:paraId="17BE1746" w14:textId="487B60C3" w:rsidR="002B38DE" w:rsidRPr="00744E64" w:rsidRDefault="002B38DE" w:rsidP="009B02F7">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24"/>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 xml:space="preserve">Ustawa z dnia 31 stycznia 2019 r. o rodzicielskim świadczeniu </w:t>
      </w:r>
      <w:r w:rsidRPr="00510F62">
        <w:rPr>
          <w:rFonts w:asciiTheme="minorHAnsi" w:hAnsiTheme="minorHAnsi" w:cstheme="minorHAnsi"/>
          <w:color w:val="000000" w:themeColor="text1"/>
          <w:sz w:val="16"/>
          <w:szCs w:val="16"/>
        </w:rPr>
        <w:t>uzupełniającym (Dz.U. poz. 303).</w:t>
      </w:r>
    </w:p>
  </w:footnote>
  <w:footnote w:id="18">
    <w:p w14:paraId="77F52D24" w14:textId="403BF8C0" w:rsidR="002B38DE" w:rsidRPr="00744E64" w:rsidRDefault="002B38DE" w:rsidP="00744E64">
      <w:pPr>
        <w:pStyle w:val="Tekstprzypisudolnego"/>
        <w:spacing w:after="0" w:line="276" w:lineRule="auto"/>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24"/>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 xml:space="preserve">Dla potrzeb niniejszego dokumentu średni kurs € za 2014 r. wg kursów NBP określono na 1€= 4,25 zł. </w:t>
      </w:r>
    </w:p>
  </w:footnote>
  <w:footnote w:id="19">
    <w:p w14:paraId="13D1AA0E" w14:textId="57C2A468" w:rsidR="002B38DE" w:rsidRPr="00744E64" w:rsidRDefault="002B38DE" w:rsidP="009B02F7">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 xml:space="preserve">) </w:t>
      </w:r>
      <w:r w:rsidRPr="00744E64">
        <w:rPr>
          <w:rFonts w:asciiTheme="minorHAnsi" w:hAnsiTheme="minorHAnsi" w:cstheme="minorHAnsi"/>
          <w:sz w:val="16"/>
          <w:szCs w:val="16"/>
        </w:rPr>
        <w:t>Raport końcowy z Badania ewaluacyjnego „Programu na rzecz społeczności romskiej w Polsce" realizowanego w ramach projektu „Q</w:t>
      </w:r>
      <w:r>
        <w:rPr>
          <w:rFonts w:asciiTheme="minorHAnsi" w:hAnsiTheme="minorHAnsi" w:cstheme="minorHAnsi"/>
          <w:sz w:val="16"/>
          <w:szCs w:val="16"/>
        </w:rPr>
        <w:t> </w:t>
      </w:r>
      <w:r w:rsidRPr="00744E64">
        <w:rPr>
          <w:rFonts w:asciiTheme="minorHAnsi" w:hAnsiTheme="minorHAnsi" w:cstheme="minorHAnsi"/>
          <w:sz w:val="16"/>
          <w:szCs w:val="16"/>
        </w:rPr>
        <w:t>jakości – poprawa jakości funkcjonowania Programu Roms</w:t>
      </w:r>
      <w:r>
        <w:rPr>
          <w:rFonts w:asciiTheme="minorHAnsi" w:hAnsiTheme="minorHAnsi" w:cstheme="minorHAnsi"/>
          <w:sz w:val="16"/>
          <w:szCs w:val="16"/>
        </w:rPr>
        <w:t>kiego”, ewaluacja przeprowadzona w 2011 r.</w:t>
      </w:r>
      <w:r w:rsidRPr="00744E64">
        <w:rPr>
          <w:rFonts w:asciiTheme="minorHAnsi" w:hAnsiTheme="minorHAnsi" w:cstheme="minorHAnsi"/>
          <w:sz w:val="16"/>
          <w:szCs w:val="16"/>
        </w:rPr>
        <w:t xml:space="preserve"> przez: Ośrodek Ewaluacji, Pozarządową Agencję Ewaluacji i Rozwoju oraz Biuro Obsługi Ruchu Inicjatyw Społecznych BORIS, s. 128</w:t>
      </w:r>
      <w:r w:rsidRPr="00925A2E">
        <w:rPr>
          <w:rFonts w:asciiTheme="minorHAnsi" w:hAnsiTheme="minorHAnsi" w:cstheme="minorHAnsi"/>
          <w:szCs w:val="24"/>
        </w:rPr>
        <w:t>–</w:t>
      </w:r>
      <w:r w:rsidRPr="00744E64">
        <w:rPr>
          <w:rFonts w:asciiTheme="minorHAnsi" w:hAnsiTheme="minorHAnsi" w:cstheme="minorHAnsi"/>
          <w:sz w:val="16"/>
          <w:szCs w:val="16"/>
        </w:rPr>
        <w:t>129.</w:t>
      </w:r>
    </w:p>
  </w:footnote>
  <w:footnote w:id="20">
    <w:p w14:paraId="7A268EFD" w14:textId="2580496D" w:rsidR="002B38DE" w:rsidRPr="00744E64" w:rsidRDefault="002B38DE" w:rsidP="009B02F7">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24"/>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 xml:space="preserve">Użyte w wykresach dane bazowe odnoszą się do wartości skonstruowanych dla Programu </w:t>
      </w:r>
      <w:r>
        <w:rPr>
          <w:rFonts w:asciiTheme="minorHAnsi" w:hAnsiTheme="minorHAnsi" w:cstheme="minorHAnsi"/>
          <w:sz w:val="16"/>
          <w:szCs w:val="16"/>
        </w:rPr>
        <w:t>i</w:t>
      </w:r>
      <w:r w:rsidRPr="00744E64">
        <w:rPr>
          <w:rFonts w:asciiTheme="minorHAnsi" w:hAnsiTheme="minorHAnsi" w:cstheme="minorHAnsi"/>
          <w:sz w:val="16"/>
          <w:szCs w:val="16"/>
        </w:rPr>
        <w:t>ntegracji 2014</w:t>
      </w:r>
      <w:r w:rsidRPr="00925A2E">
        <w:rPr>
          <w:rFonts w:asciiTheme="minorHAnsi" w:hAnsiTheme="minorHAnsi" w:cstheme="minorHAnsi"/>
          <w:szCs w:val="24"/>
        </w:rPr>
        <w:t>–</w:t>
      </w:r>
      <w:r w:rsidRPr="00744E64">
        <w:rPr>
          <w:rFonts w:asciiTheme="minorHAnsi" w:hAnsiTheme="minorHAnsi" w:cstheme="minorHAnsi"/>
          <w:sz w:val="16"/>
          <w:szCs w:val="16"/>
        </w:rPr>
        <w:t>2020 dla wskazania dynamiki zachodzących procesów.</w:t>
      </w:r>
    </w:p>
  </w:footnote>
  <w:footnote w:id="21">
    <w:p w14:paraId="78BB85D9" w14:textId="63B29383" w:rsidR="002B38DE" w:rsidRPr="00744E64" w:rsidRDefault="002B38DE" w:rsidP="009B02F7">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24"/>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Wg NSP’ 11 liczba osób w wieku 1-9 lat wynosi: 2689 osób, co daje 299 na rocznik.</w:t>
      </w:r>
    </w:p>
  </w:footnote>
  <w:footnote w:id="22">
    <w:p w14:paraId="4D0AC70C" w14:textId="13B47E74" w:rsidR="002B38DE" w:rsidRPr="00744E64" w:rsidRDefault="002B38DE" w:rsidP="009B02F7">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24"/>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 xml:space="preserve">Informacja NIK o wynikach kontroli: </w:t>
      </w:r>
      <w:r w:rsidRPr="00744E64">
        <w:rPr>
          <w:rFonts w:asciiTheme="minorHAnsi" w:hAnsiTheme="minorHAnsi" w:cstheme="minorHAnsi"/>
          <w:color w:val="0000FF"/>
          <w:sz w:val="16"/>
          <w:szCs w:val="16"/>
          <w:u w:val="single"/>
        </w:rPr>
        <w:t>Realizacja przez gminy z Województwa Małopolskiego zadań w ramach Programu integracji społeczności romskiej w Polsce na lata2014-</w:t>
      </w:r>
      <w:r w:rsidRPr="00744E64">
        <w:rPr>
          <w:rFonts w:asciiTheme="minorHAnsi" w:hAnsiTheme="minorHAnsi" w:cstheme="minorHAnsi"/>
          <w:sz w:val="16"/>
          <w:szCs w:val="16"/>
        </w:rPr>
        <w:t>, s. 24.</w:t>
      </w:r>
    </w:p>
  </w:footnote>
  <w:footnote w:id="23">
    <w:p w14:paraId="318302E2" w14:textId="0E63E97B" w:rsidR="002B38DE" w:rsidRPr="00744E64" w:rsidRDefault="002B38DE" w:rsidP="009B02F7">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Dla potrzeb niniejszego dokumentu średni kurs € za lata 2014-2018 r. wg kursów NBP określono na 1€= 4,26 zł.</w:t>
      </w:r>
    </w:p>
  </w:footnote>
  <w:footnote w:id="24">
    <w:p w14:paraId="0A1264AF" w14:textId="7D2427B3" w:rsidR="002B38DE" w:rsidRPr="00744E64" w:rsidRDefault="002B38DE" w:rsidP="00D32830">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 xml:space="preserve">Por. </w:t>
      </w:r>
      <w:r w:rsidRPr="00744E64">
        <w:rPr>
          <w:rFonts w:asciiTheme="minorHAnsi" w:hAnsiTheme="minorHAnsi" w:cstheme="minorHAnsi"/>
          <w:color w:val="0000FF"/>
          <w:sz w:val="16"/>
          <w:szCs w:val="16"/>
          <w:u w:val="single"/>
        </w:rPr>
        <w:t>Program na rzecz społeczności romskiej w Polsce na lata 2004-2013</w:t>
      </w:r>
      <w:r w:rsidRPr="00744E64">
        <w:rPr>
          <w:rFonts w:asciiTheme="minorHAnsi" w:hAnsiTheme="minorHAnsi" w:cstheme="minorHAnsi"/>
          <w:sz w:val="16"/>
          <w:szCs w:val="16"/>
        </w:rPr>
        <w:t>, str. 28</w:t>
      </w:r>
      <w:r>
        <w:rPr>
          <w:rFonts w:asciiTheme="minorHAnsi" w:hAnsiTheme="minorHAnsi" w:cstheme="minorHAnsi"/>
          <w:sz w:val="16"/>
          <w:szCs w:val="16"/>
        </w:rPr>
        <w:t>.</w:t>
      </w:r>
    </w:p>
  </w:footnote>
  <w:footnote w:id="25">
    <w:p w14:paraId="7EAD331C" w14:textId="6F13EB32" w:rsidR="002B38DE" w:rsidRPr="00744E64" w:rsidRDefault="002B38DE" w:rsidP="00D32830">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Dla potrzeb niniejszego dokumentu średni kurs € za lata 2015-2018 r. wg kursów NBP określono na 1€= 4,26 zł.</w:t>
      </w:r>
    </w:p>
  </w:footnote>
  <w:footnote w:id="26">
    <w:p w14:paraId="558EB973" w14:textId="6A32D007" w:rsidR="002B38DE" w:rsidRPr="00744E64" w:rsidRDefault="002B38DE" w:rsidP="00D32830">
      <w:pPr>
        <w:pStyle w:val="Tekstprzypisudolnego"/>
        <w:spacing w:after="0" w:line="276" w:lineRule="auto"/>
        <w:ind w:left="284" w:hanging="284"/>
        <w:jc w:val="both"/>
        <w:rPr>
          <w:rFonts w:asciiTheme="minorHAnsi" w:hAnsiTheme="minorHAnsi" w:cstheme="minorHAnsi"/>
          <w:sz w:val="16"/>
          <w:szCs w:val="16"/>
        </w:rPr>
      </w:pPr>
      <w:r w:rsidRPr="00B112A0">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B112A0">
        <w:rPr>
          <w:rFonts w:asciiTheme="minorHAnsi" w:hAnsiTheme="minorHAnsi" w:cstheme="minorHAnsi"/>
          <w:sz w:val="16"/>
          <w:szCs w:val="16"/>
        </w:rPr>
        <w:t xml:space="preserve">Dane pochodzą z </w:t>
      </w:r>
      <w:r w:rsidRPr="00146039">
        <w:rPr>
          <w:rFonts w:asciiTheme="minorHAnsi" w:hAnsiTheme="minorHAnsi" w:cstheme="minorHAnsi"/>
          <w:sz w:val="16"/>
          <w:szCs w:val="16"/>
        </w:rPr>
        <w:t xml:space="preserve">materiału MRPiPS do </w:t>
      </w:r>
      <w:r w:rsidRPr="00146039">
        <w:rPr>
          <w:rFonts w:asciiTheme="minorHAnsi" w:hAnsiTheme="minorHAnsi" w:cstheme="minorHAnsi"/>
          <w:i/>
          <w:sz w:val="16"/>
          <w:szCs w:val="16"/>
        </w:rPr>
        <w:t>IV Raportu z realizacji przez Rzeczpospolitą Polską Konwencji o ochronie mniejszości narodowych</w:t>
      </w:r>
      <w:r w:rsidRPr="00146039">
        <w:rPr>
          <w:rFonts w:asciiTheme="minorHAnsi" w:hAnsiTheme="minorHAnsi" w:cstheme="minorHAnsi"/>
          <w:sz w:val="16"/>
          <w:szCs w:val="16"/>
        </w:rPr>
        <w:t xml:space="preserve"> – do aktualizacji przez MRPiPS</w:t>
      </w:r>
      <w:r>
        <w:rPr>
          <w:rFonts w:asciiTheme="minorHAnsi" w:hAnsiTheme="minorHAnsi" w:cstheme="minorHAnsi"/>
          <w:sz w:val="16"/>
          <w:szCs w:val="16"/>
        </w:rPr>
        <w:t>.</w:t>
      </w:r>
    </w:p>
  </w:footnote>
  <w:footnote w:id="27">
    <w:p w14:paraId="7EA66323" w14:textId="3A6387EA" w:rsidR="002B38DE" w:rsidRPr="00744E64" w:rsidRDefault="002B38DE" w:rsidP="00D32830">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Dla potrzeb niniejszego dokumentu średni kurs € za lata 2015-2018 r. wg kursów NBP określono na 1€= 4,26 zł.</w:t>
      </w:r>
    </w:p>
  </w:footnote>
  <w:footnote w:id="28">
    <w:p w14:paraId="366AA9EC" w14:textId="5D226AF6" w:rsidR="002B38DE" w:rsidRPr="00BE4555" w:rsidRDefault="002B38DE" w:rsidP="00D32830">
      <w:pPr>
        <w:pStyle w:val="Tekstprzypisudolnego"/>
        <w:spacing w:after="0" w:line="276" w:lineRule="auto"/>
        <w:ind w:left="284" w:hanging="284"/>
        <w:rPr>
          <w:i/>
          <w:color w:val="FF0000"/>
          <w:sz w:val="16"/>
          <w:szCs w:val="16"/>
        </w:rPr>
      </w:pPr>
      <w:r w:rsidRPr="008941B5">
        <w:rPr>
          <w:rStyle w:val="Odwoanieprzypisudolnego"/>
          <w:i/>
          <w:color w:val="000000" w:themeColor="text1"/>
          <w:sz w:val="16"/>
          <w:szCs w:val="16"/>
        </w:rPr>
        <w:footnoteRef/>
      </w:r>
      <w:r>
        <w:rPr>
          <w:color w:val="000000" w:themeColor="text1"/>
          <w:sz w:val="16"/>
          <w:szCs w:val="16"/>
          <w:vertAlign w:val="superscript"/>
        </w:rPr>
        <w:t>)</w:t>
      </w:r>
      <w:r>
        <w:rPr>
          <w:i/>
          <w:color w:val="000000" w:themeColor="text1"/>
          <w:sz w:val="16"/>
          <w:szCs w:val="16"/>
        </w:rPr>
        <w:t xml:space="preserve"> </w:t>
      </w:r>
      <w:r w:rsidRPr="008941B5">
        <w:rPr>
          <w:rFonts w:asciiTheme="minorHAnsi" w:hAnsiTheme="minorHAnsi" w:cstheme="minorHAnsi"/>
          <w:color w:val="000000" w:themeColor="text1"/>
          <w:sz w:val="16"/>
          <w:szCs w:val="16"/>
        </w:rPr>
        <w:t>Niepokojącym wyjątkiem od utrzymującego się w latach 2015</w:t>
      </w:r>
      <w:r w:rsidRPr="00925A2E">
        <w:rPr>
          <w:rFonts w:asciiTheme="minorHAnsi" w:hAnsiTheme="minorHAnsi" w:cstheme="minorHAnsi"/>
          <w:szCs w:val="24"/>
        </w:rPr>
        <w:t>–</w:t>
      </w:r>
      <w:r w:rsidRPr="008941B5">
        <w:rPr>
          <w:rFonts w:asciiTheme="minorHAnsi" w:hAnsiTheme="minorHAnsi" w:cstheme="minorHAnsi"/>
          <w:color w:val="000000" w:themeColor="text1"/>
          <w:sz w:val="16"/>
          <w:szCs w:val="16"/>
        </w:rPr>
        <w:t>2018 trendu na poziomie ok. 10% jest znacząco większy odsetek uczniów romskich w szkołach specjalnych w 2019 r., co wymaga odrębnej analizy.</w:t>
      </w:r>
    </w:p>
  </w:footnote>
  <w:footnote w:id="29">
    <w:p w14:paraId="1D2A216A" w14:textId="499ADBF5" w:rsidR="002B38DE" w:rsidRPr="00744E64" w:rsidRDefault="002B38DE" w:rsidP="00D32830">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Dane za 2019 r: na ogólna liczbę 6</w:t>
      </w:r>
      <w:r>
        <w:rPr>
          <w:rFonts w:asciiTheme="minorHAnsi" w:hAnsiTheme="minorHAnsi" w:cstheme="minorHAnsi"/>
          <w:sz w:val="16"/>
          <w:szCs w:val="16"/>
        </w:rPr>
        <w:t xml:space="preserve"> </w:t>
      </w:r>
      <w:r w:rsidRPr="00744E64">
        <w:rPr>
          <w:rFonts w:asciiTheme="minorHAnsi" w:hAnsiTheme="minorHAnsi" w:cstheme="minorHAnsi"/>
          <w:sz w:val="16"/>
          <w:szCs w:val="16"/>
        </w:rPr>
        <w:t>024</w:t>
      </w:r>
      <w:r>
        <w:rPr>
          <w:rFonts w:asciiTheme="minorHAnsi" w:hAnsiTheme="minorHAnsi" w:cstheme="minorHAnsi"/>
          <w:sz w:val="16"/>
          <w:szCs w:val="16"/>
        </w:rPr>
        <w:t xml:space="preserve"> </w:t>
      </w:r>
      <w:r w:rsidRPr="00744E64">
        <w:rPr>
          <w:rFonts w:asciiTheme="minorHAnsi" w:hAnsiTheme="minorHAnsi" w:cstheme="minorHAnsi"/>
          <w:sz w:val="16"/>
          <w:szCs w:val="16"/>
        </w:rPr>
        <w:t>875 uczniów w Polsce w przedszkolach i szkołach 212 486 uczniów miało orzeczenie o</w:t>
      </w:r>
      <w:r>
        <w:rPr>
          <w:rFonts w:asciiTheme="minorHAnsi" w:hAnsiTheme="minorHAnsi" w:cstheme="minorHAnsi"/>
          <w:sz w:val="16"/>
          <w:szCs w:val="16"/>
        </w:rPr>
        <w:t> </w:t>
      </w:r>
      <w:r w:rsidRPr="00744E64">
        <w:rPr>
          <w:rFonts w:asciiTheme="minorHAnsi" w:hAnsiTheme="minorHAnsi" w:cstheme="minorHAnsi"/>
          <w:sz w:val="16"/>
          <w:szCs w:val="16"/>
        </w:rPr>
        <w:t>potrzebie</w:t>
      </w:r>
      <w:r w:rsidRPr="00833D51">
        <w:rPr>
          <w:rFonts w:asciiTheme="minorHAnsi" w:hAnsiTheme="minorHAnsi"/>
          <w:sz w:val="16"/>
          <w:szCs w:val="16"/>
        </w:rPr>
        <w:t xml:space="preserve"> </w:t>
      </w:r>
      <w:r w:rsidRPr="00744E64">
        <w:rPr>
          <w:rFonts w:asciiTheme="minorHAnsi" w:hAnsiTheme="minorHAnsi" w:cstheme="minorHAnsi"/>
          <w:sz w:val="16"/>
          <w:szCs w:val="16"/>
        </w:rPr>
        <w:t xml:space="preserve">kształcenia specjalnego, co stanowi 3,5% ogólnej liczby uczniów. </w:t>
      </w:r>
    </w:p>
  </w:footnote>
  <w:footnote w:id="30">
    <w:p w14:paraId="7450B23A" w14:textId="54F53186" w:rsidR="002B38DE" w:rsidRPr="008941B5" w:rsidRDefault="002B38DE" w:rsidP="00D32830">
      <w:pPr>
        <w:pStyle w:val="Tekstprzypisudolnego"/>
        <w:spacing w:after="0" w:line="276" w:lineRule="auto"/>
        <w:ind w:left="284" w:hanging="284"/>
        <w:jc w:val="both"/>
        <w:rPr>
          <w:rFonts w:asciiTheme="minorHAnsi" w:hAnsiTheme="minorHAnsi" w:cstheme="minorHAnsi"/>
          <w: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Należy odróżnić termin i funkcję „asystenta edukacji romskiej” – osoby pochodzenia romskiego, wykonującej zawód określony w</w:t>
      </w:r>
      <w:r>
        <w:rPr>
          <w:rFonts w:asciiTheme="minorHAnsi" w:hAnsiTheme="minorHAnsi" w:cstheme="minorHAnsi"/>
          <w:sz w:val="16"/>
          <w:szCs w:val="16"/>
        </w:rPr>
        <w:t> rozporządzeniu Ministra Pracy i Polityki Społecznej z dnia 7 sierpnia 2014 r. w sprawie klasyfikacji zawodów i specjalności na potrzeby rynku pracy oraz zakresu jej stosowania</w:t>
      </w:r>
      <w:r w:rsidRPr="00744E64">
        <w:rPr>
          <w:rFonts w:asciiTheme="minorHAnsi" w:hAnsiTheme="minorHAnsi" w:cstheme="minorHAnsi"/>
          <w:sz w:val="16"/>
          <w:szCs w:val="16"/>
        </w:rPr>
        <w:t>, zatrudnionej przez JST ze środków tzw. zwiększonej subwencji oświatowej – od „asystenta romskiego”: osoby pochodzenia romskiego, zatrudnianej przez organizacje pozarządowe ze środków kolejnych programów integracji Romów i/lub projektów finansowanych ze środków europejskich, pracującego z dziećmi romskimi w świetlicach środowiskowych, bądź zatrudnianej przez ośrodki pomocy społecznej. Takich osób na początku 2020 r. pracowało 30 (w 26 świetlicach oraz w dwóch OPS). Pewne zamieszanie terminologiczne wynika z faktu używania określenia „asystent romski” dla określenia obu grup oraz faktu, że często asystenci edukacji romskiej po pracy w szkole pracują również w świetlicach środowiskowych. Niemniej, nal</w:t>
      </w:r>
      <w:r>
        <w:rPr>
          <w:rFonts w:asciiTheme="minorHAnsi" w:hAnsiTheme="minorHAnsi" w:cstheme="minorHAnsi"/>
          <w:sz w:val="16"/>
          <w:szCs w:val="16"/>
        </w:rPr>
        <w:t xml:space="preserve">eży obie te funkcje rozróżnić z </w:t>
      </w:r>
      <w:r w:rsidRPr="00744E64">
        <w:rPr>
          <w:rFonts w:asciiTheme="minorHAnsi" w:hAnsiTheme="minorHAnsi" w:cstheme="minorHAnsi"/>
          <w:sz w:val="16"/>
          <w:szCs w:val="16"/>
        </w:rPr>
        <w:t>uwagi na inny status pracowniczy.</w:t>
      </w:r>
    </w:p>
  </w:footnote>
  <w:footnote w:id="31">
    <w:p w14:paraId="56D2494A" w14:textId="5D79D49E" w:rsidR="002B38DE" w:rsidRPr="00744E64" w:rsidRDefault="002B38DE" w:rsidP="00D32830">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 xml:space="preserve">Użyto tu określenia „ok. 90 osób”, gdyż liczba ta ulega nieznacznym wahaniom, np.: w momencie pisania tego dokumentu zatrudnionych było </w:t>
      </w:r>
      <w:r>
        <w:rPr>
          <w:rFonts w:asciiTheme="minorHAnsi" w:hAnsiTheme="minorHAnsi" w:cstheme="minorHAnsi"/>
          <w:sz w:val="16"/>
          <w:szCs w:val="16"/>
        </w:rPr>
        <w:t>87</w:t>
      </w:r>
      <w:r w:rsidRPr="00744E64">
        <w:rPr>
          <w:rFonts w:asciiTheme="minorHAnsi" w:hAnsiTheme="minorHAnsi" w:cstheme="minorHAnsi"/>
          <w:sz w:val="16"/>
          <w:szCs w:val="16"/>
        </w:rPr>
        <w:t xml:space="preserve"> osób. Różnice w danych dotyczących zatrudnienia </w:t>
      </w:r>
      <w:r>
        <w:rPr>
          <w:rFonts w:asciiTheme="minorHAnsi" w:hAnsiTheme="minorHAnsi" w:cstheme="minorHAnsi"/>
          <w:sz w:val="16"/>
          <w:szCs w:val="16"/>
        </w:rPr>
        <w:t>AER</w:t>
      </w:r>
      <w:r w:rsidRPr="00744E64">
        <w:rPr>
          <w:rFonts w:asciiTheme="minorHAnsi" w:hAnsiTheme="minorHAnsi" w:cstheme="minorHAnsi"/>
          <w:sz w:val="16"/>
          <w:szCs w:val="16"/>
        </w:rPr>
        <w:t xml:space="preserve"> mogą się nieznacznie różnić nawet dla tego</w:t>
      </w:r>
      <w:r>
        <w:rPr>
          <w:rFonts w:asciiTheme="minorHAnsi" w:hAnsiTheme="minorHAnsi" w:cstheme="minorHAnsi"/>
          <w:sz w:val="16"/>
          <w:szCs w:val="16"/>
        </w:rPr>
        <w:t xml:space="preserve"> samego roku kalendarzowego czy </w:t>
      </w:r>
      <w:r w:rsidRPr="00744E64">
        <w:rPr>
          <w:rFonts w:asciiTheme="minorHAnsi" w:hAnsiTheme="minorHAnsi" w:cstheme="minorHAnsi"/>
          <w:sz w:val="16"/>
          <w:szCs w:val="16"/>
        </w:rPr>
        <w:t>szkolnego – wpływ na to mają m.in. różne momenty zawierania w kilkunastu przypadkach umowy</w:t>
      </w:r>
      <w:r>
        <w:rPr>
          <w:rFonts w:asciiTheme="minorHAnsi" w:hAnsiTheme="minorHAnsi" w:cstheme="minorHAnsi"/>
          <w:sz w:val="16"/>
          <w:szCs w:val="16"/>
        </w:rPr>
        <w:t xml:space="preserve"> o pracę na czas określony (np. </w:t>
      </w:r>
      <w:r w:rsidRPr="00744E64">
        <w:rPr>
          <w:rFonts w:asciiTheme="minorHAnsi" w:hAnsiTheme="minorHAnsi" w:cstheme="minorHAnsi"/>
          <w:sz w:val="16"/>
          <w:szCs w:val="16"/>
        </w:rPr>
        <w:t>zatrudnienie niektórych asystentów w okresie styczeń – grudzień, innych w okresie wrzesień – sierpień, a jeszcze innych w</w:t>
      </w:r>
      <w:r>
        <w:rPr>
          <w:rFonts w:asciiTheme="minorHAnsi" w:hAnsiTheme="minorHAnsi" w:cstheme="minorHAnsi"/>
          <w:sz w:val="16"/>
          <w:szCs w:val="16"/>
        </w:rPr>
        <w:t xml:space="preserve"> okresie wrzesień – czerwiec, w </w:t>
      </w:r>
      <w:r w:rsidRPr="00744E64">
        <w:rPr>
          <w:rFonts w:asciiTheme="minorHAnsi" w:hAnsiTheme="minorHAnsi" w:cstheme="minorHAnsi"/>
          <w:sz w:val="16"/>
          <w:szCs w:val="16"/>
        </w:rPr>
        <w:t>zależności od indywidualnych potrzeb). Ta ostatnia praktyka wynika z chęci uzyskania dodatkowego zarobku przez asystentów w okresie wakacyjnym poza środowiskiem szkolnym. Należy jednak monitorować tę sytuację</w:t>
      </w:r>
      <w:r>
        <w:rPr>
          <w:rFonts w:asciiTheme="minorHAnsi" w:hAnsiTheme="minorHAnsi" w:cstheme="minorHAnsi"/>
          <w:sz w:val="16"/>
          <w:szCs w:val="16"/>
        </w:rPr>
        <w:t>,</w:t>
      </w:r>
      <w:r w:rsidRPr="00744E64">
        <w:rPr>
          <w:rFonts w:asciiTheme="minorHAnsi" w:hAnsiTheme="minorHAnsi" w:cstheme="minorHAnsi"/>
          <w:sz w:val="16"/>
          <w:szCs w:val="16"/>
        </w:rPr>
        <w:t xml:space="preserve"> zwracając uwagę, </w:t>
      </w:r>
      <w:r>
        <w:rPr>
          <w:rFonts w:asciiTheme="minorHAnsi" w:hAnsiTheme="minorHAnsi" w:cstheme="minorHAnsi"/>
          <w:sz w:val="16"/>
          <w:szCs w:val="16"/>
        </w:rPr>
        <w:t xml:space="preserve">aby nie </w:t>
      </w:r>
      <w:r w:rsidRPr="00744E64">
        <w:rPr>
          <w:rFonts w:asciiTheme="minorHAnsi" w:hAnsiTheme="minorHAnsi" w:cstheme="minorHAnsi"/>
          <w:sz w:val="16"/>
          <w:szCs w:val="16"/>
        </w:rPr>
        <w:t xml:space="preserve">dochodziło tu do praktyki unikania zatrudniania </w:t>
      </w:r>
      <w:r>
        <w:rPr>
          <w:rFonts w:asciiTheme="minorHAnsi" w:hAnsiTheme="minorHAnsi" w:cstheme="minorHAnsi"/>
          <w:sz w:val="16"/>
          <w:szCs w:val="16"/>
        </w:rPr>
        <w:t>AER</w:t>
      </w:r>
      <w:r w:rsidRPr="00744E64">
        <w:rPr>
          <w:rFonts w:asciiTheme="minorHAnsi" w:hAnsiTheme="minorHAnsi" w:cstheme="minorHAnsi"/>
          <w:sz w:val="16"/>
          <w:szCs w:val="16"/>
        </w:rPr>
        <w:t xml:space="preserve"> na podstawie stałej umowy o pracę.</w:t>
      </w:r>
    </w:p>
  </w:footnote>
  <w:footnote w:id="32">
    <w:p w14:paraId="17EDA738" w14:textId="5F89C11F" w:rsidR="002B38DE" w:rsidRPr="007F7A49" w:rsidRDefault="002B38DE" w:rsidP="00D32830">
      <w:pPr>
        <w:pStyle w:val="Tekstprzypisudolnego"/>
        <w:ind w:left="284" w:hanging="284"/>
        <w:rPr>
          <w:rFonts w:asciiTheme="minorHAnsi" w:hAnsiTheme="minorHAnsi" w:cstheme="minorHAnsi"/>
          <w:color w:val="FF0000"/>
          <w:sz w:val="18"/>
          <w:szCs w:val="18"/>
        </w:rPr>
      </w:pPr>
      <w:r w:rsidRPr="008941B5">
        <w:rPr>
          <w:rStyle w:val="Odwoanieprzypisudolnego"/>
          <w:rFonts w:asciiTheme="minorHAnsi" w:hAnsiTheme="minorHAnsi" w:cstheme="minorHAnsi"/>
          <w:color w:val="000000" w:themeColor="text1"/>
          <w:sz w:val="18"/>
          <w:szCs w:val="18"/>
        </w:rPr>
        <w:footnoteRef/>
      </w:r>
      <w:r>
        <w:rPr>
          <w:rFonts w:asciiTheme="minorHAnsi" w:hAnsiTheme="minorHAnsi" w:cstheme="minorHAnsi"/>
          <w:color w:val="000000" w:themeColor="text1"/>
          <w:sz w:val="18"/>
          <w:szCs w:val="18"/>
          <w:vertAlign w:val="superscript"/>
        </w:rPr>
        <w:t>)</w:t>
      </w:r>
      <w:r>
        <w:rPr>
          <w:rFonts w:asciiTheme="minorHAnsi" w:hAnsiTheme="minorHAnsi" w:cstheme="minorHAnsi"/>
          <w:color w:val="000000" w:themeColor="text1"/>
          <w:sz w:val="18"/>
          <w:szCs w:val="18"/>
        </w:rPr>
        <w:tab/>
      </w:r>
      <w:r w:rsidRPr="008941B5">
        <w:rPr>
          <w:rFonts w:asciiTheme="minorHAnsi" w:hAnsiTheme="minorHAnsi" w:cstheme="minorHAnsi"/>
          <w:color w:val="000000" w:themeColor="text1"/>
          <w:sz w:val="18"/>
          <w:szCs w:val="18"/>
        </w:rPr>
        <w:t>Tzw. przegląd śródokresowy z 2019 r. obniżył wartość wskaźnika z początkowych 28% do poziomu 20%.</w:t>
      </w:r>
    </w:p>
  </w:footnote>
  <w:footnote w:id="33">
    <w:p w14:paraId="5C527D37" w14:textId="42C2BDE5" w:rsidR="002B38DE" w:rsidRPr="00744E64" w:rsidRDefault="002B38DE" w:rsidP="00D32830">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Udział procentowy dotyczy danych z NSP’11.</w:t>
      </w:r>
    </w:p>
  </w:footnote>
  <w:footnote w:id="34">
    <w:p w14:paraId="639A7EF2" w14:textId="43FBC8CB" w:rsidR="002B38DE" w:rsidRPr="00744E64" w:rsidRDefault="002B38DE" w:rsidP="00744E64">
      <w:pPr>
        <w:pStyle w:val="Tekstprzypisudolnego"/>
        <w:spacing w:after="0" w:line="276" w:lineRule="auto"/>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Stan na styczeń 2020 r.</w:t>
      </w:r>
    </w:p>
  </w:footnote>
  <w:footnote w:id="35">
    <w:p w14:paraId="3904ED32" w14:textId="5ECDE38E" w:rsidR="002B38DE" w:rsidRPr="00744E64" w:rsidRDefault="002B38DE" w:rsidP="00D32830">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744E64">
        <w:rPr>
          <w:rFonts w:asciiTheme="minorHAnsi" w:hAnsiTheme="minorHAnsi" w:cstheme="minorHAnsi"/>
          <w:i/>
          <w:sz w:val="16"/>
          <w:szCs w:val="16"/>
        </w:rPr>
        <w:t xml:space="preserve">Ocena wsparcia skierowanego do społeczności romskiej w Polsce z PO WER oraz innych programów realizowanych na rzecz Romów. Raport końcowy, </w:t>
      </w:r>
      <w:r w:rsidRPr="00744E64">
        <w:rPr>
          <w:rFonts w:asciiTheme="minorHAnsi" w:hAnsiTheme="minorHAnsi" w:cstheme="minorHAnsi"/>
          <w:sz w:val="16"/>
          <w:szCs w:val="16"/>
        </w:rPr>
        <w:t>Warszawa 2019; Ewaluację wykonała firma</w:t>
      </w:r>
      <w:r w:rsidRPr="00744E64">
        <w:rPr>
          <w:rFonts w:asciiTheme="minorHAnsi" w:hAnsiTheme="minorHAnsi" w:cstheme="minorHAnsi"/>
          <w:i/>
          <w:sz w:val="16"/>
          <w:szCs w:val="16"/>
        </w:rPr>
        <w:t xml:space="preserve"> evalu 2004</w:t>
      </w:r>
      <w:r>
        <w:rPr>
          <w:rFonts w:asciiTheme="minorHAnsi" w:hAnsiTheme="minorHAnsi" w:cstheme="minorHAnsi"/>
          <w:i/>
          <w:sz w:val="16"/>
          <w:szCs w:val="16"/>
        </w:rPr>
        <w:t>–</w:t>
      </w:r>
      <w:r w:rsidRPr="00744E64">
        <w:rPr>
          <w:rFonts w:asciiTheme="minorHAnsi" w:hAnsiTheme="minorHAnsi" w:cstheme="minorHAnsi"/>
          <w:i/>
          <w:sz w:val="16"/>
          <w:szCs w:val="16"/>
        </w:rPr>
        <w:t>2016 Agrotec Polska</w:t>
      </w:r>
      <w:r w:rsidRPr="00744E64">
        <w:rPr>
          <w:rFonts w:asciiTheme="minorHAnsi" w:hAnsiTheme="minorHAnsi" w:cstheme="minorHAnsi"/>
          <w:sz w:val="16"/>
          <w:szCs w:val="16"/>
        </w:rPr>
        <w:t>; cytowane dane liczbowe odnoszą się do danych z</w:t>
      </w:r>
      <w:r>
        <w:rPr>
          <w:rFonts w:asciiTheme="minorHAnsi" w:hAnsiTheme="minorHAnsi" w:cstheme="minorHAnsi"/>
          <w:sz w:val="16"/>
          <w:szCs w:val="16"/>
        </w:rPr>
        <w:t xml:space="preserve"> </w:t>
      </w:r>
      <w:r w:rsidRPr="00744E64">
        <w:rPr>
          <w:rFonts w:asciiTheme="minorHAnsi" w:hAnsiTheme="minorHAnsi" w:cstheme="minorHAnsi"/>
          <w:sz w:val="16"/>
          <w:szCs w:val="16"/>
        </w:rPr>
        <w:t>badań uczestników projektów PO WER; zanalizowano 29 projektów ze zidentyfikowanymi 1 568 uczestnikami (zgodnie z</w:t>
      </w:r>
      <w:r>
        <w:rPr>
          <w:rFonts w:asciiTheme="minorHAnsi" w:hAnsiTheme="minorHAnsi" w:cstheme="minorHAnsi"/>
          <w:sz w:val="16"/>
          <w:szCs w:val="16"/>
        </w:rPr>
        <w:t> </w:t>
      </w:r>
      <w:r w:rsidRPr="00744E64">
        <w:rPr>
          <w:rFonts w:asciiTheme="minorHAnsi" w:hAnsiTheme="minorHAnsi" w:cstheme="minorHAnsi"/>
          <w:sz w:val="16"/>
          <w:szCs w:val="16"/>
        </w:rPr>
        <w:t>zasadami EFS jeśli ten sam uczestnik brał udział w dwóch projektach, liczony jest jako 2</w:t>
      </w:r>
      <w:r>
        <w:rPr>
          <w:rFonts w:asciiTheme="minorHAnsi" w:hAnsiTheme="minorHAnsi" w:cstheme="minorHAnsi"/>
          <w:sz w:val="16"/>
          <w:szCs w:val="16"/>
        </w:rPr>
        <w:t xml:space="preserve"> </w:t>
      </w:r>
      <w:r w:rsidRPr="00744E64">
        <w:rPr>
          <w:rFonts w:asciiTheme="minorHAnsi" w:hAnsiTheme="minorHAnsi" w:cstheme="minorHAnsi"/>
          <w:sz w:val="16"/>
          <w:szCs w:val="16"/>
        </w:rPr>
        <w:t>uczestników; liczba unikalnych użytkowników wynosiła 1</w:t>
      </w:r>
      <w:r>
        <w:rPr>
          <w:rFonts w:asciiTheme="minorHAnsi" w:hAnsiTheme="minorHAnsi" w:cstheme="minorHAnsi"/>
          <w:sz w:val="16"/>
          <w:szCs w:val="16"/>
        </w:rPr>
        <w:t xml:space="preserve"> </w:t>
      </w:r>
      <w:r w:rsidRPr="00744E64">
        <w:rPr>
          <w:rFonts w:asciiTheme="minorHAnsi" w:hAnsiTheme="minorHAnsi" w:cstheme="minorHAnsi"/>
          <w:sz w:val="16"/>
          <w:szCs w:val="16"/>
        </w:rPr>
        <w:t>164, a liczba osób ostatecznie biorących udział w analizowanych projektach – 1</w:t>
      </w:r>
      <w:r>
        <w:rPr>
          <w:rFonts w:asciiTheme="minorHAnsi" w:hAnsiTheme="minorHAnsi" w:cstheme="minorHAnsi"/>
          <w:sz w:val="16"/>
          <w:szCs w:val="16"/>
        </w:rPr>
        <w:t xml:space="preserve"> </w:t>
      </w:r>
      <w:r w:rsidRPr="00744E64">
        <w:rPr>
          <w:rFonts w:asciiTheme="minorHAnsi" w:hAnsiTheme="minorHAnsi" w:cstheme="minorHAnsi"/>
          <w:sz w:val="16"/>
          <w:szCs w:val="16"/>
        </w:rPr>
        <w:t>113. Próba badawcza wynosiła n=300.</w:t>
      </w:r>
    </w:p>
  </w:footnote>
  <w:footnote w:id="36">
    <w:p w14:paraId="0D0C647E" w14:textId="1B9FA158" w:rsidR="002B38DE" w:rsidRPr="00744E64" w:rsidRDefault="002B38DE" w:rsidP="00744E64">
      <w:pPr>
        <w:pStyle w:val="Tekstprzypisudolnego"/>
        <w:spacing w:after="0" w:line="276" w:lineRule="auto"/>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Cs w:val="24"/>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ibid. str. 121.</w:t>
      </w:r>
    </w:p>
  </w:footnote>
  <w:footnote w:id="37">
    <w:p w14:paraId="2F77FAA2" w14:textId="55FD6FE1" w:rsidR="002B38DE" w:rsidRPr="00744E64" w:rsidRDefault="002B38DE" w:rsidP="004F3AB2">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vertAlign w:val="superscript"/>
        </w:rPr>
        <w:tab/>
      </w:r>
      <w:r w:rsidRPr="00744E64">
        <w:rPr>
          <w:rFonts w:asciiTheme="minorHAnsi" w:hAnsiTheme="minorHAnsi" w:cstheme="minorHAnsi"/>
          <w:sz w:val="16"/>
          <w:szCs w:val="16"/>
        </w:rPr>
        <w:t>Raport końcowy z Badania ewaluacyjnego „Programu na rzecz społeczności romskiej w Polsce" rea</w:t>
      </w:r>
      <w:r>
        <w:rPr>
          <w:rFonts w:asciiTheme="minorHAnsi" w:hAnsiTheme="minorHAnsi" w:cstheme="minorHAnsi"/>
          <w:sz w:val="16"/>
          <w:szCs w:val="16"/>
        </w:rPr>
        <w:t>lizowanego w ramach projektu „Q </w:t>
      </w:r>
      <w:r w:rsidRPr="00744E64">
        <w:rPr>
          <w:rFonts w:asciiTheme="minorHAnsi" w:hAnsiTheme="minorHAnsi" w:cstheme="minorHAnsi"/>
          <w:sz w:val="16"/>
          <w:szCs w:val="16"/>
        </w:rPr>
        <w:t>jakości – poprawa jakości funkcjonowania Programu Romskiego”, zrealizowanego w 2011 r. na zlecenie MSWiA przez Ośrodek Ewaluacji, Pozarządową Agencję Ewaluacji i Rozwoju oraz Stowarzyszeniem Biuro Obsługi Ruchu Inicjatyw Społecznych BORIS.</w:t>
      </w:r>
    </w:p>
  </w:footnote>
  <w:footnote w:id="38">
    <w:p w14:paraId="28D6EFEC" w14:textId="55B0A5DB" w:rsidR="002B38DE" w:rsidRPr="00744E64" w:rsidRDefault="002B38DE" w:rsidP="004F3AB2">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744E64">
        <w:rPr>
          <w:rFonts w:asciiTheme="minorHAnsi" w:hAnsiTheme="minorHAnsi" w:cstheme="minorHAnsi"/>
          <w:color w:val="0000FF"/>
          <w:sz w:val="16"/>
          <w:szCs w:val="16"/>
          <w:u w:val="single"/>
        </w:rPr>
        <w:t>https://fra.europa.eu/en/publications-and-resources/data-and-maps/survey-discrimination-and-social-exclusion-roma-eu-2011</w:t>
      </w:r>
    </w:p>
  </w:footnote>
  <w:footnote w:id="39">
    <w:p w14:paraId="58BEE6C2" w14:textId="74D7B7AB" w:rsidR="002B38DE" w:rsidRPr="00744E64" w:rsidRDefault="002B38DE" w:rsidP="004F3AB2">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Kontrola za okres 2014-wrzesień 2016 r. została przeprowadzona w 9 gminach województwa małopolskiego: Krościenko nad Dunajcem, Limanowa, Łącko, Nowy Targ, Ochotnica Dolna, Szaflary oraz gmina miejska Limanowa. Choć dotyczyła specyficznego województwa (największa liczba Romów w najtrudniejszej sytuacji ekonomicznej) jej wnioski w dużej mierze dadzą się odnieść do innych województw i gmin.</w:t>
      </w:r>
    </w:p>
  </w:footnote>
  <w:footnote w:id="40">
    <w:p w14:paraId="2EA778E5" w14:textId="71270366" w:rsidR="002B38DE" w:rsidRPr="00744E64" w:rsidRDefault="002B38DE" w:rsidP="004F3AB2">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sidRPr="00744E64">
        <w:rPr>
          <w:rFonts w:asciiTheme="minorHAnsi" w:hAnsiTheme="minorHAnsi" w:cstheme="minorHAnsi"/>
          <w:sz w:val="16"/>
          <w:szCs w:val="16"/>
        </w:rPr>
        <w:t xml:space="preserve">Przyjęta w dniu 6 listopada 2019 r.; wersja polska dostępna na stronie Rady Europy pod adresem: </w:t>
      </w:r>
      <w:r w:rsidRPr="00744E64">
        <w:rPr>
          <w:rFonts w:asciiTheme="minorHAnsi" w:hAnsiTheme="minorHAnsi" w:cstheme="minorHAnsi"/>
          <w:color w:val="0000FF"/>
          <w:kern w:val="1"/>
          <w:sz w:val="16"/>
          <w:szCs w:val="16"/>
          <w:u w:val="single"/>
        </w:rPr>
        <w:t>https://rm.coe.int/4th-op-poland-pl/1680998acb</w:t>
      </w:r>
      <w:r w:rsidRPr="00744E64">
        <w:rPr>
          <w:rFonts w:asciiTheme="minorHAnsi" w:hAnsiTheme="minorHAnsi" w:cstheme="minorHAnsi"/>
          <w:kern w:val="1"/>
          <w:sz w:val="16"/>
          <w:szCs w:val="16"/>
        </w:rPr>
        <w:t xml:space="preserve"> oraz na stronie MSWIA pod adresem: </w:t>
      </w:r>
      <w:r w:rsidRPr="00744E64">
        <w:rPr>
          <w:rFonts w:asciiTheme="minorHAnsi" w:hAnsiTheme="minorHAnsi" w:cstheme="minorHAnsi"/>
          <w:color w:val="0000FF"/>
          <w:kern w:val="1"/>
          <w:sz w:val="16"/>
          <w:szCs w:val="16"/>
          <w:u w:val="single"/>
        </w:rPr>
        <w:t>http://mniejszosci.narodowe.mswia.gov.pl/mne/prawo/konwencja-ramowa-rady/raporty-dla-sekretarza/-ivrport/10989,IV-Raport-dla-Sekretarza-Generalnego-Rady-Europy-z-realizacji-przez-Rzeczpospoli.html</w:t>
      </w:r>
    </w:p>
  </w:footnote>
  <w:footnote w:id="41">
    <w:p w14:paraId="69D5A98D" w14:textId="00BA424A" w:rsidR="002B38DE" w:rsidRPr="00744E64" w:rsidRDefault="002B38DE" w:rsidP="004F3AB2">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Jaw Dikh Fundacja Sztuki, Raport z monitoringu społeczeństwa obywatelskiego w sprawie wdrożenia krajowej strategii integracji Romów w Polsce. Koncentracja na strukturalnych i horyzontalnych warunkach wstępnych dla pomyślnej realizacji strategii, czerwiec 2018, s.</w:t>
      </w:r>
      <w:r>
        <w:rPr>
          <w:rFonts w:asciiTheme="minorHAnsi" w:hAnsiTheme="minorHAnsi" w:cstheme="minorHAnsi"/>
          <w:sz w:val="16"/>
          <w:szCs w:val="16"/>
        </w:rPr>
        <w:t> </w:t>
      </w:r>
      <w:r w:rsidRPr="00744E64">
        <w:rPr>
          <w:rFonts w:asciiTheme="minorHAnsi" w:hAnsiTheme="minorHAnsi" w:cstheme="minorHAnsi"/>
          <w:sz w:val="16"/>
          <w:szCs w:val="16"/>
        </w:rPr>
        <w:t>12; raport przygotowany dla KE, s. 16</w:t>
      </w:r>
      <w:r>
        <w:rPr>
          <w:rFonts w:asciiTheme="minorHAnsi" w:hAnsiTheme="minorHAnsi" w:cstheme="minorHAnsi"/>
          <w:sz w:val="16"/>
          <w:szCs w:val="16"/>
        </w:rPr>
        <w:t>.</w:t>
      </w:r>
    </w:p>
  </w:footnote>
  <w:footnote w:id="42">
    <w:p w14:paraId="44D6878D" w14:textId="048DC975" w:rsidR="002B38DE" w:rsidRPr="00744E64" w:rsidRDefault="002B38DE" w:rsidP="004F3AB2">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Dla potrzeb niniejszego dokumentu średni kurs € za lata 2016-2019 r. wg kursów NBP określono na 1€= 4,26 zł.</w:t>
      </w:r>
    </w:p>
  </w:footnote>
  <w:footnote w:id="43">
    <w:p w14:paraId="751AF354" w14:textId="4E76464D" w:rsidR="002B38DE" w:rsidRPr="00744E64" w:rsidRDefault="002B38DE" w:rsidP="004F3AB2">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Dla potrzeb niniejszego dokumentu średni kurs € za lata 2018-2019 r. wg kursów NBP określono na 1€= 4,24 zł.</w:t>
      </w:r>
    </w:p>
  </w:footnote>
  <w:footnote w:id="44">
    <w:p w14:paraId="25F5C5D1" w14:textId="382C7B5F" w:rsidR="002B38DE" w:rsidRPr="00744E64" w:rsidRDefault="002B38DE" w:rsidP="004F3AB2">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ab/>
      </w:r>
      <w:r w:rsidRPr="00744E64">
        <w:rPr>
          <w:rFonts w:asciiTheme="minorHAnsi" w:hAnsiTheme="minorHAnsi" w:cstheme="minorHAnsi"/>
          <w:sz w:val="16"/>
          <w:szCs w:val="16"/>
        </w:rPr>
        <w:t>art.: 118 §1, 118 §2, 118 §3, 118a §1, 118a §2, 118a §3, 119 §1, 126a, 126b §1, 126b §2, 195 §1, 195 §2, 1</w:t>
      </w:r>
      <w:r>
        <w:rPr>
          <w:rFonts w:asciiTheme="minorHAnsi" w:hAnsiTheme="minorHAnsi" w:cstheme="minorHAnsi"/>
          <w:sz w:val="16"/>
          <w:szCs w:val="16"/>
        </w:rPr>
        <w:t xml:space="preserve">96, 256 §1, 256 §2 i 257 ustawy </w:t>
      </w:r>
      <w:r w:rsidRPr="00744E64">
        <w:rPr>
          <w:rFonts w:asciiTheme="minorHAnsi" w:hAnsiTheme="minorHAnsi" w:cstheme="minorHAnsi"/>
          <w:sz w:val="16"/>
          <w:szCs w:val="16"/>
        </w:rPr>
        <w:t>z dnia 6 czerwca 1997 r. – Kodeks karny (Dz.U</w:t>
      </w:r>
      <w:r w:rsidRPr="00146039">
        <w:rPr>
          <w:rFonts w:asciiTheme="minorHAnsi" w:hAnsiTheme="minorHAnsi" w:cstheme="minorHAnsi"/>
          <w:sz w:val="16"/>
          <w:szCs w:val="16"/>
        </w:rPr>
        <w:t>. z 2020 r. poz. 1444</w:t>
      </w:r>
      <w:r>
        <w:rPr>
          <w:rFonts w:asciiTheme="minorHAnsi" w:hAnsiTheme="minorHAnsi" w:cstheme="minorHAnsi"/>
          <w:sz w:val="16"/>
          <w:szCs w:val="16"/>
        </w:rPr>
        <w:t>, z późn. zm.</w:t>
      </w:r>
      <w:r w:rsidRPr="00146039">
        <w:rPr>
          <w:rFonts w:asciiTheme="minorHAnsi" w:hAnsiTheme="minorHAnsi" w:cstheme="minorHAnsi"/>
          <w:sz w:val="16"/>
          <w:szCs w:val="16"/>
        </w:rPr>
        <w:t>)</w:t>
      </w:r>
      <w:r>
        <w:rPr>
          <w:rFonts w:asciiTheme="minorHAnsi" w:hAnsiTheme="minorHAnsi" w:cstheme="minorHAnsi"/>
          <w:sz w:val="16"/>
          <w:szCs w:val="16"/>
        </w:rPr>
        <w:t>.</w:t>
      </w:r>
    </w:p>
  </w:footnote>
  <w:footnote w:id="45">
    <w:p w14:paraId="60B2B6C5" w14:textId="1D85C50E" w:rsidR="002B38DE" w:rsidRPr="00744E64" w:rsidRDefault="002B38DE" w:rsidP="004F3AB2">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ibid. s. 19</w:t>
      </w:r>
      <w:r>
        <w:rPr>
          <w:rFonts w:asciiTheme="minorHAnsi" w:hAnsiTheme="minorHAnsi" w:cstheme="minorHAnsi"/>
          <w:sz w:val="16"/>
          <w:szCs w:val="16"/>
        </w:rPr>
        <w:t>.</w:t>
      </w:r>
    </w:p>
  </w:footnote>
  <w:footnote w:id="46">
    <w:p w14:paraId="431A8739" w14:textId="0D9C4AFB" w:rsidR="002B38DE" w:rsidRPr="00744E64" w:rsidRDefault="002B38DE" w:rsidP="004F3AB2">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ab/>
      </w:r>
      <w:r w:rsidRPr="00744E64">
        <w:rPr>
          <w:rFonts w:asciiTheme="minorHAnsi" w:hAnsiTheme="minorHAnsi" w:cstheme="minorHAnsi"/>
          <w:bCs/>
          <w:sz w:val="16"/>
          <w:szCs w:val="16"/>
          <w:shd w:val="clear" w:color="auto" w:fill="FFFFFF"/>
        </w:rPr>
        <w:t>Ustawa z dnia 5 sierpnia 2015 r. o nieodpłatnej pomocy prawnej</w:t>
      </w:r>
      <w:r>
        <w:rPr>
          <w:rFonts w:asciiTheme="minorHAnsi" w:hAnsiTheme="minorHAnsi" w:cstheme="minorHAnsi"/>
          <w:bCs/>
          <w:sz w:val="16"/>
          <w:szCs w:val="16"/>
          <w:shd w:val="clear" w:color="auto" w:fill="FFFFFF"/>
        </w:rPr>
        <w:t xml:space="preserve">, nieodpłatnym poradnictwie obywatelskim </w:t>
      </w:r>
      <w:r w:rsidRPr="00744E64">
        <w:rPr>
          <w:rFonts w:asciiTheme="minorHAnsi" w:hAnsiTheme="minorHAnsi" w:cstheme="minorHAnsi"/>
          <w:bCs/>
          <w:sz w:val="16"/>
          <w:szCs w:val="16"/>
          <w:shd w:val="clear" w:color="auto" w:fill="FFFFFF"/>
        </w:rPr>
        <w:t>oraz edukacji prawnej (</w:t>
      </w:r>
      <w:r w:rsidRPr="006E1902">
        <w:rPr>
          <w:rFonts w:asciiTheme="minorHAnsi" w:hAnsiTheme="minorHAnsi" w:cstheme="minorHAnsi"/>
          <w:kern w:val="1"/>
          <w:sz w:val="16"/>
          <w:szCs w:val="16"/>
        </w:rPr>
        <w:t>Dz</w:t>
      </w:r>
      <w:r>
        <w:rPr>
          <w:rFonts w:asciiTheme="minorHAnsi" w:hAnsiTheme="minorHAnsi" w:cstheme="minorHAnsi"/>
          <w:kern w:val="1"/>
          <w:sz w:val="16"/>
          <w:szCs w:val="16"/>
        </w:rPr>
        <w:t> </w:t>
      </w:r>
      <w:r w:rsidRPr="006E1902">
        <w:rPr>
          <w:rFonts w:asciiTheme="minorHAnsi" w:hAnsiTheme="minorHAnsi" w:cstheme="minorHAnsi"/>
          <w:kern w:val="1"/>
          <w:sz w:val="16"/>
          <w:szCs w:val="16"/>
        </w:rPr>
        <w:t>U. 20</w:t>
      </w:r>
      <w:r>
        <w:rPr>
          <w:rFonts w:asciiTheme="minorHAnsi" w:hAnsiTheme="minorHAnsi" w:cstheme="minorHAnsi"/>
          <w:kern w:val="1"/>
          <w:sz w:val="16"/>
          <w:szCs w:val="16"/>
        </w:rPr>
        <w:t>20</w:t>
      </w:r>
      <w:r w:rsidRPr="006E1902">
        <w:rPr>
          <w:rFonts w:asciiTheme="minorHAnsi" w:hAnsiTheme="minorHAnsi" w:cstheme="minorHAnsi"/>
          <w:kern w:val="1"/>
          <w:sz w:val="16"/>
          <w:szCs w:val="16"/>
        </w:rPr>
        <w:t xml:space="preserve"> </w:t>
      </w:r>
      <w:r>
        <w:rPr>
          <w:rFonts w:asciiTheme="minorHAnsi" w:hAnsiTheme="minorHAnsi" w:cstheme="minorHAnsi"/>
          <w:kern w:val="1"/>
          <w:sz w:val="16"/>
          <w:szCs w:val="16"/>
        </w:rPr>
        <w:t xml:space="preserve">r. </w:t>
      </w:r>
      <w:r w:rsidRPr="006E1902">
        <w:rPr>
          <w:rFonts w:asciiTheme="minorHAnsi" w:hAnsiTheme="minorHAnsi" w:cstheme="minorHAnsi"/>
          <w:kern w:val="1"/>
          <w:sz w:val="16"/>
          <w:szCs w:val="16"/>
        </w:rPr>
        <w:t>poz. 2</w:t>
      </w:r>
      <w:r>
        <w:rPr>
          <w:rFonts w:asciiTheme="minorHAnsi" w:hAnsiTheme="minorHAnsi" w:cstheme="minorHAnsi"/>
          <w:kern w:val="1"/>
          <w:sz w:val="16"/>
          <w:szCs w:val="16"/>
        </w:rPr>
        <w:t>232</w:t>
      </w:r>
      <w:r w:rsidRPr="00744E64">
        <w:rPr>
          <w:rFonts w:asciiTheme="minorHAnsi" w:hAnsiTheme="minorHAnsi" w:cstheme="minorHAnsi"/>
          <w:kern w:val="1"/>
          <w:sz w:val="16"/>
          <w:szCs w:val="16"/>
        </w:rPr>
        <w:t>)</w:t>
      </w:r>
      <w:r>
        <w:rPr>
          <w:rFonts w:asciiTheme="minorHAnsi" w:hAnsiTheme="minorHAnsi" w:cstheme="minorHAnsi"/>
          <w:kern w:val="1"/>
          <w:sz w:val="16"/>
          <w:szCs w:val="16"/>
        </w:rPr>
        <w:t>.</w:t>
      </w:r>
    </w:p>
  </w:footnote>
  <w:footnote w:id="47">
    <w:p w14:paraId="6BC25F82" w14:textId="3AAE45B3" w:rsidR="002B38DE" w:rsidRPr="00744E64" w:rsidRDefault="002B38DE" w:rsidP="004F3AB2">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ab/>
      </w:r>
      <w:r w:rsidRPr="00744E64">
        <w:rPr>
          <w:rFonts w:asciiTheme="minorHAnsi" w:hAnsiTheme="minorHAnsi" w:cstheme="minorHAnsi"/>
          <w:sz w:val="16"/>
          <w:szCs w:val="16"/>
        </w:rPr>
        <w:t>Przykładowo w 2018 r. Stowarzyszeniu Romów w Polsce udzielono dotacji na realizację zadania pn. „Adaptacja pomieszczeń przyziemia na archiwum RIH, dodatkowe sale wystawiennicze oraz pomieszczenia socjalne - kontynuacja zadania” w wysokości 388</w:t>
      </w:r>
      <w:r>
        <w:rPr>
          <w:rFonts w:asciiTheme="minorHAnsi" w:hAnsiTheme="minorHAnsi" w:cstheme="minorHAnsi"/>
          <w:sz w:val="16"/>
          <w:szCs w:val="16"/>
        </w:rPr>
        <w:t xml:space="preserve"> </w:t>
      </w:r>
      <w:r w:rsidRPr="00744E64">
        <w:rPr>
          <w:rFonts w:asciiTheme="minorHAnsi" w:hAnsiTheme="minorHAnsi" w:cstheme="minorHAnsi"/>
          <w:sz w:val="16"/>
          <w:szCs w:val="16"/>
        </w:rPr>
        <w:t>790 zł</w:t>
      </w:r>
      <w:r>
        <w:rPr>
          <w:rFonts w:asciiTheme="minorHAnsi" w:hAnsiTheme="minorHAnsi" w:cstheme="minorHAnsi"/>
          <w:sz w:val="16"/>
          <w:szCs w:val="16"/>
        </w:rPr>
        <w:t>.</w:t>
      </w:r>
    </w:p>
  </w:footnote>
  <w:footnote w:id="48">
    <w:p w14:paraId="434F673E" w14:textId="4AB4B5B3" w:rsidR="002B38DE" w:rsidRPr="00744E64" w:rsidRDefault="002B38DE" w:rsidP="00E51349">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sidRPr="00744E64">
        <w:rPr>
          <w:rFonts w:asciiTheme="minorHAnsi" w:hAnsiTheme="minorHAnsi" w:cstheme="minorHAnsi"/>
          <w:sz w:val="16"/>
          <w:szCs w:val="16"/>
        </w:rPr>
        <w:t xml:space="preserve"> </w:t>
      </w:r>
      <w:r w:rsidRPr="00645C88">
        <w:t>Wieloletnie Ramy Finasowania 2014-2020</w:t>
      </w:r>
    </w:p>
  </w:footnote>
  <w:footnote w:id="49">
    <w:p w14:paraId="6DC2C3E5" w14:textId="11AB6D6C" w:rsidR="002B38DE" w:rsidRPr="00744E64" w:rsidRDefault="002B38DE" w:rsidP="00E51349">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sidRPr="00744E64">
        <w:rPr>
          <w:rFonts w:asciiTheme="minorHAnsi" w:hAnsiTheme="minorHAnsi" w:cstheme="minorHAnsi"/>
          <w:sz w:val="16"/>
          <w:szCs w:val="16"/>
        </w:rPr>
        <w:t xml:space="preserve"> </w:t>
      </w:r>
      <w:r w:rsidRPr="00645C88">
        <w:t>Wieloletnie Ramy Finasowania 2021-2027</w:t>
      </w:r>
    </w:p>
  </w:footnote>
  <w:footnote w:id="50">
    <w:p w14:paraId="16B7BDF2" w14:textId="7E863AD5" w:rsidR="002B38DE" w:rsidRPr="00744E64" w:rsidRDefault="002B38DE" w:rsidP="00E51349">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 xml:space="preserve">Uchwała nr 8 Rady Ministrów z dnia 14 lutego 2017 r. w sprawie przyjęcia Strategii na rzecz odpowiedzialnego Rozwoju do roku 2020 (z perspektywą do 2030 r.) </w:t>
      </w:r>
      <w:r w:rsidRPr="00744E64">
        <w:rPr>
          <w:rFonts w:asciiTheme="minorHAnsi" w:hAnsiTheme="minorHAnsi" w:cstheme="minorHAnsi"/>
          <w:color w:val="0000FF"/>
          <w:sz w:val="16"/>
          <w:szCs w:val="16"/>
          <w:u w:val="single"/>
        </w:rPr>
        <w:t>http://prawo.sejm.gov.pl/isap.nsf/DocDetails.xsp?id=WMP20170000260</w:t>
      </w:r>
    </w:p>
  </w:footnote>
  <w:footnote w:id="51">
    <w:p w14:paraId="2D370A60" w14:textId="597B26AC" w:rsidR="002B38DE" w:rsidRDefault="002B38DE" w:rsidP="00E51349">
      <w:pPr>
        <w:pStyle w:val="Tekstprzypisudolnego"/>
        <w:spacing w:after="0" w:line="257" w:lineRule="auto"/>
        <w:ind w:left="284" w:hanging="284"/>
      </w:pPr>
      <w:r w:rsidRPr="0092177E">
        <w:rPr>
          <w:rStyle w:val="Odwoanieprzypisudolnego"/>
          <w:sz w:val="16"/>
        </w:rPr>
        <w:footnoteRef/>
      </w:r>
      <w:r>
        <w:rPr>
          <w:sz w:val="16"/>
          <w:vertAlign w:val="superscript"/>
        </w:rPr>
        <w:t>)</w:t>
      </w:r>
      <w:r w:rsidRPr="00645C88">
        <w:t>https://efs.men.gov.pl/wp-content/uploads/2019/08/Zintegrowana-Strategia-Umiej%C4%99tno%C5%9Bci-2030-cz%C4%99%C5%9B%C4%87-og%C3%B3lna.pdf</w:t>
      </w:r>
      <w:r>
        <w:rPr>
          <w:sz w:val="16"/>
        </w:rPr>
        <w:t xml:space="preserve"> </w:t>
      </w:r>
    </w:p>
  </w:footnote>
  <w:footnote w:id="52">
    <w:p w14:paraId="41F41BA3" w14:textId="64876BEC" w:rsidR="002B38DE" w:rsidRPr="00744E64" w:rsidRDefault="002B38DE" w:rsidP="00E51349">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sidRPr="00744E64">
        <w:rPr>
          <w:rFonts w:asciiTheme="minorHAnsi" w:hAnsiTheme="minorHAnsi" w:cstheme="minorHAnsi"/>
          <w:sz w:val="16"/>
          <w:szCs w:val="16"/>
        </w:rPr>
        <w:t xml:space="preserve"> </w:t>
      </w:r>
      <w:r w:rsidRPr="00744E64">
        <w:rPr>
          <w:rFonts w:asciiTheme="minorHAnsi" w:hAnsiTheme="minorHAnsi" w:cstheme="minorHAnsi"/>
          <w:color w:val="0000FF"/>
          <w:sz w:val="16"/>
          <w:szCs w:val="16"/>
          <w:u w:val="single"/>
        </w:rPr>
        <w:t>https://www.gov.pl/web/rodzina/dokumenty-programowe-i-strategiczne</w:t>
      </w:r>
    </w:p>
  </w:footnote>
  <w:footnote w:id="53">
    <w:p w14:paraId="5DB7E690" w14:textId="3A443BF7" w:rsidR="002B38DE" w:rsidRPr="00744E64" w:rsidRDefault="002B38DE" w:rsidP="00E51349">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Por.: opisane w niniejszym dokumencie wyniki kontroli NIK, str. 40.</w:t>
      </w:r>
    </w:p>
  </w:footnote>
  <w:footnote w:id="54">
    <w:p w14:paraId="00C67DA4" w14:textId="66BD368A" w:rsidR="002B38DE" w:rsidRPr="00744E64" w:rsidRDefault="002B38DE" w:rsidP="00E51349">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art. 22 ust 1 i 2 ustawy z dnia 6 stycznia 2005 r. o mniejszościach narodowych oraz o języku region</w:t>
      </w:r>
      <w:r>
        <w:rPr>
          <w:rFonts w:asciiTheme="minorHAnsi" w:hAnsiTheme="minorHAnsi" w:cstheme="minorHAnsi"/>
          <w:sz w:val="16"/>
          <w:szCs w:val="16"/>
        </w:rPr>
        <w:t>alnym</w:t>
      </w:r>
      <w:r w:rsidRPr="00744E64">
        <w:rPr>
          <w:rFonts w:asciiTheme="minorHAnsi" w:hAnsiTheme="minorHAnsi" w:cstheme="minorHAnsi"/>
          <w:sz w:val="16"/>
          <w:szCs w:val="16"/>
        </w:rPr>
        <w:t>.</w:t>
      </w:r>
    </w:p>
  </w:footnote>
  <w:footnote w:id="55">
    <w:p w14:paraId="0973D139" w14:textId="03E234BD" w:rsidR="002B38DE" w:rsidRPr="0028034A" w:rsidRDefault="002B38DE" w:rsidP="00E51349">
      <w:pPr>
        <w:pStyle w:val="Tekstprzypisudolnego"/>
        <w:ind w:left="284" w:hanging="284"/>
        <w:rPr>
          <w:rFonts w:asciiTheme="minorHAnsi" w:hAnsiTheme="minorHAnsi" w:cstheme="minorHAnsi"/>
          <w:color w:val="000000" w:themeColor="text1"/>
          <w:sz w:val="18"/>
          <w:szCs w:val="18"/>
        </w:rPr>
      </w:pPr>
      <w:r w:rsidRPr="0028034A">
        <w:rPr>
          <w:rStyle w:val="Odwoanieprzypisudolnego"/>
          <w:rFonts w:asciiTheme="minorHAnsi" w:hAnsiTheme="minorHAnsi" w:cstheme="minorHAnsi"/>
          <w:color w:val="000000" w:themeColor="text1"/>
          <w:sz w:val="18"/>
          <w:szCs w:val="18"/>
        </w:rPr>
        <w:footnoteRef/>
      </w:r>
      <w:r>
        <w:rPr>
          <w:rFonts w:asciiTheme="minorHAnsi" w:hAnsiTheme="minorHAnsi" w:cstheme="minorHAnsi"/>
          <w:color w:val="000000" w:themeColor="text1"/>
          <w:sz w:val="18"/>
          <w:szCs w:val="18"/>
          <w:vertAlign w:val="superscript"/>
        </w:rPr>
        <w:t>)</w:t>
      </w:r>
      <w:r>
        <w:rPr>
          <w:rFonts w:asciiTheme="minorHAnsi" w:hAnsiTheme="minorHAnsi" w:cstheme="minorHAnsi"/>
          <w:color w:val="000000" w:themeColor="text1"/>
          <w:sz w:val="18"/>
          <w:szCs w:val="18"/>
        </w:rPr>
        <w:t xml:space="preserve"> </w:t>
      </w:r>
      <w:r w:rsidRPr="0028034A">
        <w:rPr>
          <w:rFonts w:asciiTheme="minorHAnsi" w:hAnsiTheme="minorHAnsi" w:cstheme="minorHAnsi"/>
          <w:color w:val="000000" w:themeColor="text1"/>
          <w:sz w:val="16"/>
          <w:szCs w:val="16"/>
        </w:rPr>
        <w:t>W niniejszym dokumencie termin: „miernik” określa zjawisko, które należy poddać analizie z uwagi na jego istotność dla procesu integracji społecznej i obywatelskiej Romów, zaś termin: „wskaźnik” jego mierzoną i zmienną w czasie wartość.</w:t>
      </w:r>
    </w:p>
  </w:footnote>
  <w:footnote w:id="56">
    <w:p w14:paraId="541EA03F" w14:textId="6663AED6" w:rsidR="002B38DE" w:rsidRPr="00744E64" w:rsidRDefault="002B38DE" w:rsidP="00744E64">
      <w:pPr>
        <w:pStyle w:val="Tekstprzypisudolnego"/>
        <w:spacing w:after="0" w:line="276" w:lineRule="auto"/>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sidRPr="00645C88">
        <w:t>Program integracji spo</w:t>
      </w:r>
      <w:r w:rsidRPr="00645C88">
        <w:t>ł</w:t>
      </w:r>
      <w:r w:rsidRPr="00645C88">
        <w:t>eczno</w:t>
      </w:r>
      <w:r w:rsidRPr="00645C88">
        <w:t>ś</w:t>
      </w:r>
      <w:r w:rsidRPr="00645C88">
        <w:t xml:space="preserve">ci romskiej w Polsce na lata 2014-2020 </w:t>
      </w:r>
      <w:r w:rsidRPr="00744E64">
        <w:rPr>
          <w:rFonts w:asciiTheme="minorHAnsi" w:hAnsiTheme="minorHAnsi" w:cstheme="minorHAnsi"/>
          <w:sz w:val="16"/>
          <w:szCs w:val="16"/>
        </w:rPr>
        <w:t>str.89</w:t>
      </w:r>
      <w:r>
        <w:rPr>
          <w:rFonts w:asciiTheme="minorHAnsi" w:hAnsiTheme="minorHAnsi" w:cstheme="minorHAnsi"/>
          <w:sz w:val="16"/>
          <w:szCs w:val="16"/>
        </w:rPr>
        <w:t>.</w:t>
      </w:r>
    </w:p>
  </w:footnote>
  <w:footnote w:id="57">
    <w:p w14:paraId="0C27E5F9" w14:textId="7EDD676B" w:rsidR="002B38DE" w:rsidRPr="00744E64" w:rsidRDefault="002B38DE" w:rsidP="00742ADD">
      <w:pPr>
        <w:pStyle w:val="Stopka1"/>
        <w:shd w:val="clear" w:color="auto" w:fill="auto"/>
        <w:spacing w:line="276" w:lineRule="auto"/>
        <w:ind w:left="284" w:right="220" w:hanging="284"/>
        <w:rPr>
          <w:rFonts w:asciiTheme="minorHAnsi" w:hAnsiTheme="minorHAnsi" w:cstheme="minorHAnsi"/>
          <w:sz w:val="16"/>
          <w:szCs w:val="16"/>
        </w:rPr>
      </w:pPr>
      <w:r w:rsidRPr="00744E64">
        <w:rPr>
          <w:rStyle w:val="Stopka0"/>
          <w:rFonts w:asciiTheme="minorHAnsi" w:hAnsiTheme="minorHAnsi" w:cstheme="minorHAnsi"/>
          <w:color w:val="000000"/>
          <w:sz w:val="16"/>
          <w:szCs w:val="16"/>
          <w:vertAlign w:val="superscript"/>
          <w:lang w:val="pl"/>
        </w:rPr>
        <w:footnoteRef/>
      </w:r>
      <w:r>
        <w:rPr>
          <w:rStyle w:val="Stopka0"/>
          <w:rFonts w:asciiTheme="minorHAnsi" w:hAnsiTheme="minorHAnsi" w:cstheme="minorHAnsi"/>
          <w:color w:val="000000"/>
          <w:sz w:val="16"/>
          <w:szCs w:val="16"/>
          <w:vertAlign w:val="superscript"/>
          <w:lang w:val="pl"/>
        </w:rPr>
        <w:t>)</w:t>
      </w:r>
      <w:r w:rsidRPr="00744E64">
        <w:rPr>
          <w:rStyle w:val="Stopka0"/>
          <w:rFonts w:asciiTheme="minorHAnsi" w:hAnsiTheme="minorHAnsi" w:cstheme="minorHAnsi"/>
          <w:color w:val="000000"/>
          <w:sz w:val="16"/>
          <w:szCs w:val="16"/>
          <w:lang w:val="pl"/>
        </w:rPr>
        <w:tab/>
        <w:t xml:space="preserve">Powinny uwzględniać kryteria określone w </w:t>
      </w:r>
      <w:r w:rsidRPr="00744E64">
        <w:rPr>
          <w:rStyle w:val="Stopka0"/>
          <w:rFonts w:asciiTheme="minorHAnsi" w:hAnsiTheme="minorHAnsi" w:cstheme="minorHAnsi"/>
          <w:color w:val="000000"/>
          <w:sz w:val="16"/>
          <w:szCs w:val="16"/>
        </w:rPr>
        <w:t xml:space="preserve">art. </w:t>
      </w:r>
      <w:r w:rsidRPr="00744E64">
        <w:rPr>
          <w:rStyle w:val="Stopka0"/>
          <w:rFonts w:asciiTheme="minorHAnsi" w:hAnsiTheme="minorHAnsi" w:cstheme="minorHAnsi"/>
          <w:color w:val="000000"/>
          <w:sz w:val="16"/>
          <w:szCs w:val="16"/>
          <w:lang w:val="pl"/>
        </w:rPr>
        <w:t>15 ust. 1 ustawy z dnia 24 kwietnia 2003 r. o działalności pożytku pub</w:t>
      </w:r>
      <w:r>
        <w:rPr>
          <w:rStyle w:val="Stopka0"/>
          <w:rFonts w:asciiTheme="minorHAnsi" w:hAnsiTheme="minorHAnsi" w:cstheme="minorHAnsi"/>
          <w:color w:val="000000"/>
          <w:sz w:val="16"/>
          <w:szCs w:val="16"/>
          <w:lang w:val="pl"/>
        </w:rPr>
        <w:t>licznego i o wolontariacie</w:t>
      </w:r>
      <w:r w:rsidRPr="00744E64">
        <w:rPr>
          <w:rStyle w:val="Stopka0"/>
          <w:rFonts w:asciiTheme="minorHAnsi" w:hAnsiTheme="minorHAnsi" w:cstheme="minorHAnsi"/>
          <w:color w:val="000000"/>
          <w:sz w:val="16"/>
          <w:szCs w:val="16"/>
          <w:lang w:val="p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066C3"/>
    <w:multiLevelType w:val="multilevel"/>
    <w:tmpl w:val="2F74C090"/>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1" w15:restartNumberingAfterBreak="0">
    <w:nsid w:val="04084EE7"/>
    <w:multiLevelType w:val="multilevel"/>
    <w:tmpl w:val="7360AE80"/>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2" w15:restartNumberingAfterBreak="0">
    <w:nsid w:val="05437894"/>
    <w:multiLevelType w:val="hybridMultilevel"/>
    <w:tmpl w:val="5636B3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5459E9"/>
    <w:multiLevelType w:val="hybridMultilevel"/>
    <w:tmpl w:val="2EC6D9D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876261"/>
    <w:multiLevelType w:val="hybridMultilevel"/>
    <w:tmpl w:val="4D0879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3A1601"/>
    <w:multiLevelType w:val="hybridMultilevel"/>
    <w:tmpl w:val="9E0800F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16405909"/>
    <w:multiLevelType w:val="multilevel"/>
    <w:tmpl w:val="FE14EC9E"/>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7" w15:restartNumberingAfterBreak="0">
    <w:nsid w:val="17A42B60"/>
    <w:multiLevelType w:val="hybridMultilevel"/>
    <w:tmpl w:val="14DA6F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F74328"/>
    <w:multiLevelType w:val="multilevel"/>
    <w:tmpl w:val="0C2EA6F4"/>
    <w:lvl w:ilvl="0">
      <w:start w:val="1"/>
      <w:numFmt w:val="decimal"/>
      <w:lvlText w:val="%1."/>
      <w:lvlJc w:val="left"/>
      <w:pPr>
        <w:ind w:left="615" w:hanging="61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1C6B7E5E"/>
    <w:multiLevelType w:val="hybridMultilevel"/>
    <w:tmpl w:val="714860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1A007C"/>
    <w:multiLevelType w:val="multilevel"/>
    <w:tmpl w:val="61521FE8"/>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11" w15:restartNumberingAfterBreak="0">
    <w:nsid w:val="20DB1B36"/>
    <w:multiLevelType w:val="hybridMultilevel"/>
    <w:tmpl w:val="56DCAC5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41E4DE7"/>
    <w:multiLevelType w:val="hybridMultilevel"/>
    <w:tmpl w:val="B08C80AE"/>
    <w:lvl w:ilvl="0" w:tplc="43209D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4940A3D"/>
    <w:multiLevelType w:val="multilevel"/>
    <w:tmpl w:val="42D0816C"/>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14" w15:restartNumberingAfterBreak="0">
    <w:nsid w:val="25EF07D9"/>
    <w:multiLevelType w:val="hybridMultilevel"/>
    <w:tmpl w:val="59FEB9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BE5799"/>
    <w:multiLevelType w:val="multilevel"/>
    <w:tmpl w:val="9F02BFD4"/>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16" w15:restartNumberingAfterBreak="0">
    <w:nsid w:val="2D794749"/>
    <w:multiLevelType w:val="hybridMultilevel"/>
    <w:tmpl w:val="DA1E53F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DD165D5"/>
    <w:multiLevelType w:val="hybridMultilevel"/>
    <w:tmpl w:val="EAF2C53E"/>
    <w:lvl w:ilvl="0" w:tplc="43209D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E9D79E0"/>
    <w:multiLevelType w:val="multilevel"/>
    <w:tmpl w:val="C98ED6EC"/>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19" w15:restartNumberingAfterBreak="0">
    <w:nsid w:val="2F0C212A"/>
    <w:multiLevelType w:val="hybridMultilevel"/>
    <w:tmpl w:val="04C42EEA"/>
    <w:lvl w:ilvl="0" w:tplc="43209D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33E0E40"/>
    <w:multiLevelType w:val="hybridMultilevel"/>
    <w:tmpl w:val="E4E271C2"/>
    <w:lvl w:ilvl="0" w:tplc="94B0B2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49E5FF4"/>
    <w:multiLevelType w:val="multilevel"/>
    <w:tmpl w:val="D6E81BE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356B10C6"/>
    <w:multiLevelType w:val="hybridMultilevel"/>
    <w:tmpl w:val="4C6657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2C66BA"/>
    <w:multiLevelType w:val="multilevel"/>
    <w:tmpl w:val="53626FB0"/>
    <w:lvl w:ilvl="0">
      <w:start w:val="1"/>
      <w:numFmt w:val="decimal"/>
      <w:lvlText w:val="%1."/>
      <w:lvlJc w:val="left"/>
      <w:pPr>
        <w:ind w:left="435" w:hanging="435"/>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4" w15:restartNumberingAfterBreak="0">
    <w:nsid w:val="3C957381"/>
    <w:multiLevelType w:val="hybridMultilevel"/>
    <w:tmpl w:val="18E43A42"/>
    <w:lvl w:ilvl="0" w:tplc="04150005">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845" w:hanging="360"/>
      </w:pPr>
      <w:rPr>
        <w:rFonts w:ascii="Courier New" w:hAnsi="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25" w15:restartNumberingAfterBreak="0">
    <w:nsid w:val="3F3502D5"/>
    <w:multiLevelType w:val="hybridMultilevel"/>
    <w:tmpl w:val="B4C2224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2700E99"/>
    <w:multiLevelType w:val="hybridMultilevel"/>
    <w:tmpl w:val="8692F9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3857CCD"/>
    <w:multiLevelType w:val="hybridMultilevel"/>
    <w:tmpl w:val="7E3C22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45C44F4"/>
    <w:multiLevelType w:val="multilevel"/>
    <w:tmpl w:val="EC1EE010"/>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29" w15:restartNumberingAfterBreak="0">
    <w:nsid w:val="45B15B19"/>
    <w:multiLevelType w:val="multilevel"/>
    <w:tmpl w:val="2A6A8C4C"/>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30" w15:restartNumberingAfterBreak="0">
    <w:nsid w:val="469A3B47"/>
    <w:multiLevelType w:val="hybridMultilevel"/>
    <w:tmpl w:val="611CEC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0C26DF"/>
    <w:multiLevelType w:val="multilevel"/>
    <w:tmpl w:val="FE14EC9E"/>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32" w15:restartNumberingAfterBreak="0">
    <w:nsid w:val="4A600F10"/>
    <w:multiLevelType w:val="hybridMultilevel"/>
    <w:tmpl w:val="DF88E1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A613855"/>
    <w:multiLevelType w:val="hybridMultilevel"/>
    <w:tmpl w:val="D5B8A2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B4E4670"/>
    <w:multiLevelType w:val="multilevel"/>
    <w:tmpl w:val="9224EFCA"/>
    <w:lvl w:ilvl="0">
      <w:start w:val="1"/>
      <w:numFmt w:val="upperRoman"/>
      <w:lvlText w:val="%1."/>
      <w:lvlJc w:val="left"/>
      <w:pPr>
        <w:ind w:left="1080" w:hanging="720"/>
      </w:pPr>
      <w:rPr>
        <w:rFonts w:cs="Times New Roman" w:hint="default"/>
      </w:rPr>
    </w:lvl>
    <w:lvl w:ilvl="1">
      <w:start w:val="6"/>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4D934DC5"/>
    <w:multiLevelType w:val="hybridMultilevel"/>
    <w:tmpl w:val="88FA890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EE55F30"/>
    <w:multiLevelType w:val="hybridMultilevel"/>
    <w:tmpl w:val="641026A4"/>
    <w:lvl w:ilvl="0" w:tplc="04150011">
      <w:start w:val="1"/>
      <w:numFmt w:val="decimal"/>
      <w:lvlText w:val="%1)"/>
      <w:lvlJc w:val="left"/>
      <w:pPr>
        <w:ind w:left="23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0AF1E43"/>
    <w:multiLevelType w:val="multilevel"/>
    <w:tmpl w:val="FE14EC9E"/>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38" w15:restartNumberingAfterBreak="0">
    <w:nsid w:val="53233390"/>
    <w:multiLevelType w:val="multilevel"/>
    <w:tmpl w:val="28C683BE"/>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39" w15:restartNumberingAfterBreak="0">
    <w:nsid w:val="536C2F18"/>
    <w:multiLevelType w:val="multilevel"/>
    <w:tmpl w:val="3B3820DC"/>
    <w:lvl w:ilvl="0">
      <w:start w:val="1"/>
      <w:numFmt w:val="bullet"/>
      <w:lvlText w:val="-"/>
      <w:lvlJc w:val="left"/>
      <w:rPr>
        <w:rFonts w:ascii="Arial" w:eastAsia="Times New Roman" w:hAnsi="Arial"/>
        <w:b w:val="0"/>
        <w:i w:val="0"/>
        <w:smallCaps w:val="0"/>
        <w:strike w:val="0"/>
        <w:color w:val="000000"/>
        <w:spacing w:val="0"/>
        <w:w w:val="100"/>
        <w:position w:val="0"/>
        <w:sz w:val="17"/>
        <w:u w:val="none"/>
      </w:rPr>
    </w:lvl>
    <w:lvl w:ilvl="1">
      <w:start w:val="1"/>
      <w:numFmt w:val="decimal"/>
      <w:lvlText w:val="%2."/>
      <w:lvlJc w:val="left"/>
      <w:rPr>
        <w:rFonts w:ascii="Arial" w:eastAsia="Times New Roman" w:hAnsi="Arial" w:cs="Arial"/>
        <w:b w:val="0"/>
        <w:bCs w:val="0"/>
        <w:i w:val="0"/>
        <w:iCs w:val="0"/>
        <w:smallCaps w:val="0"/>
        <w:strike w:val="0"/>
        <w:color w:val="000000"/>
        <w:spacing w:val="0"/>
        <w:w w:val="100"/>
        <w:position w:val="0"/>
        <w:sz w:val="17"/>
        <w:szCs w:val="17"/>
        <w:u w:val="none"/>
      </w:rPr>
    </w:lvl>
    <w:lvl w:ilvl="2">
      <w:start w:val="1"/>
      <w:numFmt w:val="decimal"/>
      <w:lvlText w:val="%3."/>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17"/>
        <w:u w:val="none"/>
      </w:rPr>
    </w:lvl>
    <w:lvl w:ilvl="3">
      <w:start w:val="1"/>
      <w:numFmt w:val="upperRoman"/>
      <w:lvlText w:val="%4"/>
      <w:lvlJc w:val="left"/>
      <w:rPr>
        <w:rFonts w:ascii="Arial" w:eastAsia="Times New Roman" w:hAnsi="Arial" w:cs="Arial"/>
        <w:b w:val="0"/>
        <w:bCs w:val="0"/>
        <w:i w:val="0"/>
        <w:iCs w:val="0"/>
        <w:smallCaps w:val="0"/>
        <w:strike w:val="0"/>
        <w:color w:val="000000"/>
        <w:spacing w:val="0"/>
        <w:w w:val="100"/>
        <w:position w:val="0"/>
        <w:sz w:val="17"/>
        <w:szCs w:val="17"/>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15:restartNumberingAfterBreak="0">
    <w:nsid w:val="55747FB5"/>
    <w:multiLevelType w:val="multilevel"/>
    <w:tmpl w:val="3214A506"/>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41" w15:restartNumberingAfterBreak="0">
    <w:nsid w:val="564A2A25"/>
    <w:multiLevelType w:val="multilevel"/>
    <w:tmpl w:val="FEFE0C8A"/>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42" w15:restartNumberingAfterBreak="0">
    <w:nsid w:val="5A832E74"/>
    <w:multiLevelType w:val="multilevel"/>
    <w:tmpl w:val="FE14EC9E"/>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43" w15:restartNumberingAfterBreak="0">
    <w:nsid w:val="5CCD6971"/>
    <w:multiLevelType w:val="multilevel"/>
    <w:tmpl w:val="A08A616E"/>
    <w:lvl w:ilvl="0">
      <w:start w:val="1"/>
      <w:numFmt w:val="bullet"/>
      <w:lvlText w:val=""/>
      <w:lvlJc w:val="left"/>
      <w:pPr>
        <w:ind w:left="720" w:hanging="360"/>
      </w:pPr>
      <w:rPr>
        <w:rFonts w:ascii="Wingdings" w:hAnsi="Wingdings" w:hint="default"/>
      </w:rPr>
    </w:lvl>
    <w:lvl w:ilvl="1">
      <w:start w:val="2"/>
      <w:numFmt w:val="decimal"/>
      <w:lvlText w:val="%1.%2."/>
      <w:lvlJc w:val="left"/>
      <w:pPr>
        <w:ind w:left="1080" w:hanging="360"/>
      </w:pPr>
      <w:rPr>
        <w:rFonts w:eastAsia="Times New Roman" w:cs="Times New Roman"/>
      </w:rPr>
    </w:lvl>
    <w:lvl w:ilvl="2">
      <w:start w:val="1"/>
      <w:numFmt w:val="decimal"/>
      <w:lvlText w:val="%1.%2.%3."/>
      <w:lvlJc w:val="left"/>
      <w:pPr>
        <w:ind w:left="1440" w:hanging="360"/>
      </w:pPr>
      <w:rPr>
        <w:rFonts w:eastAsia="Times New Roman" w:cs="Times New Roman"/>
      </w:rPr>
    </w:lvl>
    <w:lvl w:ilvl="3">
      <w:start w:val="1"/>
      <w:numFmt w:val="decimal"/>
      <w:lvlText w:val="%1.%2.%3.%4."/>
      <w:lvlJc w:val="left"/>
      <w:pPr>
        <w:ind w:left="1800" w:hanging="360"/>
      </w:pPr>
      <w:rPr>
        <w:rFonts w:eastAsia="Times New Roman" w:cs="Times New Roman"/>
      </w:rPr>
    </w:lvl>
    <w:lvl w:ilvl="4">
      <w:start w:val="1"/>
      <w:numFmt w:val="decimal"/>
      <w:lvlText w:val="%1.%2.%3.%4.%5."/>
      <w:lvlJc w:val="left"/>
      <w:pPr>
        <w:ind w:left="2160" w:hanging="360"/>
      </w:pPr>
      <w:rPr>
        <w:rFonts w:eastAsia="Times New Roman" w:cs="Times New Roman"/>
      </w:rPr>
    </w:lvl>
    <w:lvl w:ilvl="5">
      <w:start w:val="1"/>
      <w:numFmt w:val="decimal"/>
      <w:lvlText w:val="%1.%2.%3.%4.%5.%6."/>
      <w:lvlJc w:val="left"/>
      <w:pPr>
        <w:ind w:left="2520" w:hanging="360"/>
      </w:pPr>
      <w:rPr>
        <w:rFonts w:eastAsia="Times New Roman" w:cs="Times New Roman"/>
      </w:rPr>
    </w:lvl>
    <w:lvl w:ilvl="6">
      <w:start w:val="1"/>
      <w:numFmt w:val="decimal"/>
      <w:lvlText w:val="%1.%2.%3.%4.%5.%6.%7."/>
      <w:lvlJc w:val="left"/>
      <w:pPr>
        <w:ind w:left="2880" w:hanging="360"/>
      </w:pPr>
      <w:rPr>
        <w:rFonts w:eastAsia="Times New Roman" w:cs="Times New Roman"/>
      </w:rPr>
    </w:lvl>
    <w:lvl w:ilvl="7">
      <w:start w:val="1"/>
      <w:numFmt w:val="decimal"/>
      <w:lvlText w:val="%1.%2.%3.%4.%5.%6.%7.%8."/>
      <w:lvlJc w:val="left"/>
      <w:pPr>
        <w:ind w:left="3240" w:hanging="360"/>
      </w:pPr>
      <w:rPr>
        <w:rFonts w:eastAsia="Times New Roman" w:cs="Times New Roman"/>
      </w:rPr>
    </w:lvl>
    <w:lvl w:ilvl="8">
      <w:start w:val="1"/>
      <w:numFmt w:val="decimal"/>
      <w:lvlText w:val="%1.%2.%3.%4.%5.%6.%7.%8.%9."/>
      <w:lvlJc w:val="left"/>
      <w:pPr>
        <w:ind w:left="3600" w:hanging="360"/>
      </w:pPr>
      <w:rPr>
        <w:rFonts w:eastAsia="Times New Roman" w:cs="Times New Roman"/>
      </w:rPr>
    </w:lvl>
  </w:abstractNum>
  <w:abstractNum w:abstractNumId="44" w15:restartNumberingAfterBreak="0">
    <w:nsid w:val="5D414AC2"/>
    <w:multiLevelType w:val="hybridMultilevel"/>
    <w:tmpl w:val="9C6C58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DA544D2"/>
    <w:multiLevelType w:val="hybridMultilevel"/>
    <w:tmpl w:val="EE3030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EC73A3C"/>
    <w:multiLevelType w:val="multilevel"/>
    <w:tmpl w:val="7F44BC8E"/>
    <w:lvl w:ilvl="0">
      <w:start w:val="2"/>
      <w:numFmt w:val="upperRoman"/>
      <w:lvlText w:val="%1."/>
      <w:lvlJc w:val="left"/>
      <w:rPr>
        <w:rFonts w:ascii="Arial" w:eastAsia="Times New Roman" w:hAnsi="Arial" w:cs="Arial"/>
        <w:b/>
        <w:bCs/>
        <w:i w:val="0"/>
        <w:iCs w:val="0"/>
        <w:smallCaps w:val="0"/>
        <w:strike w:val="0"/>
        <w:color w:val="000000"/>
        <w:spacing w:val="0"/>
        <w:w w:val="100"/>
        <w:position w:val="0"/>
        <w:sz w:val="17"/>
        <w:szCs w:val="17"/>
        <w:u w:val="none"/>
      </w:rPr>
    </w:lvl>
    <w:lvl w:ilvl="1">
      <w:start w:val="1"/>
      <w:numFmt w:val="decimal"/>
      <w:lvlText w:val="%2."/>
      <w:lvlJc w:val="left"/>
      <w:rPr>
        <w:rFonts w:asciiTheme="minorHAnsi" w:eastAsia="Times New Roman" w:hAnsiTheme="minorHAnsi" w:cs="Calibri" w:hint="default"/>
        <w:b w:val="0"/>
        <w:bCs w:val="0"/>
        <w:i w:val="0"/>
        <w:iCs w:val="0"/>
        <w:smallCaps w:val="0"/>
        <w:strike w:val="0"/>
        <w:color w:val="000000"/>
        <w:spacing w:val="0"/>
        <w:w w:val="100"/>
        <w:position w:val="0"/>
        <w:sz w:val="22"/>
        <w:szCs w:val="17"/>
        <w:u w:val="none"/>
      </w:rPr>
    </w:lvl>
    <w:lvl w:ilvl="2">
      <w:start w:val="2"/>
      <w:numFmt w:val="upperRoman"/>
      <w:lvlText w:val="%3"/>
      <w:lvlJc w:val="left"/>
      <w:rPr>
        <w:rFonts w:ascii="Arial" w:eastAsia="Times New Roman" w:hAnsi="Arial" w:cs="Arial"/>
        <w:b w:val="0"/>
        <w:bCs w:val="0"/>
        <w:i w:val="0"/>
        <w:iCs w:val="0"/>
        <w:smallCaps w:val="0"/>
        <w:strike w:val="0"/>
        <w:color w:val="000000"/>
        <w:spacing w:val="0"/>
        <w:w w:val="100"/>
        <w:position w:val="0"/>
        <w:sz w:val="17"/>
        <w:szCs w:val="17"/>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15:restartNumberingAfterBreak="0">
    <w:nsid w:val="67002638"/>
    <w:multiLevelType w:val="multilevel"/>
    <w:tmpl w:val="FE14EC9E"/>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48" w15:restartNumberingAfterBreak="0">
    <w:nsid w:val="6CBF3D3D"/>
    <w:multiLevelType w:val="multilevel"/>
    <w:tmpl w:val="28C683BE"/>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49" w15:restartNumberingAfterBreak="0">
    <w:nsid w:val="6F7E7ACE"/>
    <w:multiLevelType w:val="multilevel"/>
    <w:tmpl w:val="FE14EC9E"/>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50" w15:restartNumberingAfterBreak="0">
    <w:nsid w:val="71B0391C"/>
    <w:multiLevelType w:val="multilevel"/>
    <w:tmpl w:val="FE14EC9E"/>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51" w15:restartNumberingAfterBreak="0">
    <w:nsid w:val="747164E0"/>
    <w:multiLevelType w:val="hybridMultilevel"/>
    <w:tmpl w:val="6C28C0A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77A5D60"/>
    <w:multiLevelType w:val="hybridMultilevel"/>
    <w:tmpl w:val="8692F9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84010BF"/>
    <w:multiLevelType w:val="multilevel"/>
    <w:tmpl w:val="2A1E0CEC"/>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54" w15:restartNumberingAfterBreak="0">
    <w:nsid w:val="78662A02"/>
    <w:multiLevelType w:val="multilevel"/>
    <w:tmpl w:val="8FC63BA2"/>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55" w15:restartNumberingAfterBreak="0">
    <w:nsid w:val="7B1F182C"/>
    <w:multiLevelType w:val="hybridMultilevel"/>
    <w:tmpl w:val="BD8C319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7C4B2013"/>
    <w:multiLevelType w:val="hybridMultilevel"/>
    <w:tmpl w:val="04660F12"/>
    <w:lvl w:ilvl="0" w:tplc="C40A48D2">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num w:numId="1">
    <w:abstractNumId w:val="41"/>
  </w:num>
  <w:num w:numId="2">
    <w:abstractNumId w:val="40"/>
  </w:num>
  <w:num w:numId="3">
    <w:abstractNumId w:val="18"/>
  </w:num>
  <w:num w:numId="4">
    <w:abstractNumId w:val="54"/>
  </w:num>
  <w:num w:numId="5">
    <w:abstractNumId w:val="24"/>
  </w:num>
  <w:num w:numId="6">
    <w:abstractNumId w:val="13"/>
  </w:num>
  <w:num w:numId="7">
    <w:abstractNumId w:val="48"/>
  </w:num>
  <w:num w:numId="8">
    <w:abstractNumId w:val="38"/>
  </w:num>
  <w:num w:numId="9">
    <w:abstractNumId w:val="15"/>
  </w:num>
  <w:num w:numId="10">
    <w:abstractNumId w:val="29"/>
  </w:num>
  <w:num w:numId="11">
    <w:abstractNumId w:val="0"/>
  </w:num>
  <w:num w:numId="12">
    <w:abstractNumId w:val="28"/>
  </w:num>
  <w:num w:numId="13">
    <w:abstractNumId w:val="10"/>
  </w:num>
  <w:num w:numId="14">
    <w:abstractNumId w:val="43"/>
  </w:num>
  <w:num w:numId="15">
    <w:abstractNumId w:val="1"/>
  </w:num>
  <w:num w:numId="16">
    <w:abstractNumId w:val="5"/>
  </w:num>
  <w:num w:numId="17">
    <w:abstractNumId w:val="8"/>
  </w:num>
  <w:num w:numId="18">
    <w:abstractNumId w:val="23"/>
  </w:num>
  <w:num w:numId="19">
    <w:abstractNumId w:val="53"/>
  </w:num>
  <w:num w:numId="20">
    <w:abstractNumId w:val="31"/>
  </w:num>
  <w:num w:numId="21">
    <w:abstractNumId w:val="42"/>
  </w:num>
  <w:num w:numId="22">
    <w:abstractNumId w:val="47"/>
  </w:num>
  <w:num w:numId="23">
    <w:abstractNumId w:val="49"/>
  </w:num>
  <w:num w:numId="24">
    <w:abstractNumId w:val="50"/>
  </w:num>
  <w:num w:numId="25">
    <w:abstractNumId w:val="37"/>
  </w:num>
  <w:num w:numId="26">
    <w:abstractNumId w:val="6"/>
  </w:num>
  <w:num w:numId="27">
    <w:abstractNumId w:val="39"/>
  </w:num>
  <w:num w:numId="28">
    <w:abstractNumId w:val="46"/>
  </w:num>
  <w:num w:numId="29">
    <w:abstractNumId w:val="16"/>
  </w:num>
  <w:num w:numId="30">
    <w:abstractNumId w:val="34"/>
  </w:num>
  <w:num w:numId="31">
    <w:abstractNumId w:val="55"/>
  </w:num>
  <w:num w:numId="32">
    <w:abstractNumId w:val="21"/>
  </w:num>
  <w:num w:numId="33">
    <w:abstractNumId w:val="33"/>
  </w:num>
  <w:num w:numId="34">
    <w:abstractNumId w:val="3"/>
  </w:num>
  <w:num w:numId="35">
    <w:abstractNumId w:val="51"/>
  </w:num>
  <w:num w:numId="36">
    <w:abstractNumId w:val="11"/>
  </w:num>
  <w:num w:numId="37">
    <w:abstractNumId w:val="25"/>
  </w:num>
  <w:num w:numId="38">
    <w:abstractNumId w:val="20"/>
  </w:num>
  <w:num w:numId="39">
    <w:abstractNumId w:val="2"/>
  </w:num>
  <w:num w:numId="40">
    <w:abstractNumId w:val="26"/>
  </w:num>
  <w:num w:numId="41">
    <w:abstractNumId w:val="14"/>
  </w:num>
  <w:num w:numId="42">
    <w:abstractNumId w:val="30"/>
  </w:num>
  <w:num w:numId="43">
    <w:abstractNumId w:val="45"/>
  </w:num>
  <w:num w:numId="44">
    <w:abstractNumId w:val="52"/>
  </w:num>
  <w:num w:numId="45">
    <w:abstractNumId w:val="32"/>
  </w:num>
  <w:num w:numId="46">
    <w:abstractNumId w:val="27"/>
  </w:num>
  <w:num w:numId="47">
    <w:abstractNumId w:val="4"/>
  </w:num>
  <w:num w:numId="48">
    <w:abstractNumId w:val="36"/>
  </w:num>
  <w:num w:numId="49">
    <w:abstractNumId w:val="7"/>
  </w:num>
  <w:num w:numId="50">
    <w:abstractNumId w:val="44"/>
  </w:num>
  <w:num w:numId="51">
    <w:abstractNumId w:val="12"/>
  </w:num>
  <w:num w:numId="52">
    <w:abstractNumId w:val="19"/>
  </w:num>
  <w:num w:numId="53">
    <w:abstractNumId w:val="9"/>
  </w:num>
  <w:num w:numId="54">
    <w:abstractNumId w:val="17"/>
  </w:num>
  <w:num w:numId="55">
    <w:abstractNumId w:val="35"/>
  </w:num>
  <w:num w:numId="56">
    <w:abstractNumId w:val="56"/>
  </w:num>
  <w:num w:numId="57">
    <w:abstractNumId w:val="2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B7C"/>
    <w:rsid w:val="00000F1D"/>
    <w:rsid w:val="00001862"/>
    <w:rsid w:val="000018AD"/>
    <w:rsid w:val="00002D6F"/>
    <w:rsid w:val="00004198"/>
    <w:rsid w:val="000068DE"/>
    <w:rsid w:val="00010169"/>
    <w:rsid w:val="00012915"/>
    <w:rsid w:val="00014F75"/>
    <w:rsid w:val="000158AC"/>
    <w:rsid w:val="00020361"/>
    <w:rsid w:val="00021714"/>
    <w:rsid w:val="000235E5"/>
    <w:rsid w:val="0003035F"/>
    <w:rsid w:val="00031358"/>
    <w:rsid w:val="0003357F"/>
    <w:rsid w:val="00035984"/>
    <w:rsid w:val="00040C7A"/>
    <w:rsid w:val="00041175"/>
    <w:rsid w:val="00045B41"/>
    <w:rsid w:val="00047A4A"/>
    <w:rsid w:val="000524D3"/>
    <w:rsid w:val="00054333"/>
    <w:rsid w:val="000547E5"/>
    <w:rsid w:val="0005587A"/>
    <w:rsid w:val="00056C73"/>
    <w:rsid w:val="00057DBF"/>
    <w:rsid w:val="000628DF"/>
    <w:rsid w:val="00066474"/>
    <w:rsid w:val="000668B3"/>
    <w:rsid w:val="00066A01"/>
    <w:rsid w:val="00070062"/>
    <w:rsid w:val="00070404"/>
    <w:rsid w:val="00072B1C"/>
    <w:rsid w:val="00073505"/>
    <w:rsid w:val="00073DBC"/>
    <w:rsid w:val="0008091E"/>
    <w:rsid w:val="0008190B"/>
    <w:rsid w:val="000852EA"/>
    <w:rsid w:val="00086640"/>
    <w:rsid w:val="000876FA"/>
    <w:rsid w:val="000923AB"/>
    <w:rsid w:val="00095D5F"/>
    <w:rsid w:val="00096059"/>
    <w:rsid w:val="00096DFD"/>
    <w:rsid w:val="000A12FA"/>
    <w:rsid w:val="000A16D7"/>
    <w:rsid w:val="000A189D"/>
    <w:rsid w:val="000A2A80"/>
    <w:rsid w:val="000A2F04"/>
    <w:rsid w:val="000A4ECD"/>
    <w:rsid w:val="000A5136"/>
    <w:rsid w:val="000A627E"/>
    <w:rsid w:val="000A6FB1"/>
    <w:rsid w:val="000B251D"/>
    <w:rsid w:val="000B7466"/>
    <w:rsid w:val="000B7D01"/>
    <w:rsid w:val="000C2121"/>
    <w:rsid w:val="000C2B8E"/>
    <w:rsid w:val="000C4958"/>
    <w:rsid w:val="000C65A2"/>
    <w:rsid w:val="000D08F4"/>
    <w:rsid w:val="000D18CE"/>
    <w:rsid w:val="000D1FE6"/>
    <w:rsid w:val="000D4497"/>
    <w:rsid w:val="000D5243"/>
    <w:rsid w:val="000E0804"/>
    <w:rsid w:val="000E2F1F"/>
    <w:rsid w:val="000E3137"/>
    <w:rsid w:val="000E560F"/>
    <w:rsid w:val="000E7FF0"/>
    <w:rsid w:val="000F0567"/>
    <w:rsid w:val="000F0577"/>
    <w:rsid w:val="000F080D"/>
    <w:rsid w:val="000F1AB8"/>
    <w:rsid w:val="000F446D"/>
    <w:rsid w:val="001013D7"/>
    <w:rsid w:val="001060A6"/>
    <w:rsid w:val="00106901"/>
    <w:rsid w:val="00110F5C"/>
    <w:rsid w:val="00112DA0"/>
    <w:rsid w:val="0011364D"/>
    <w:rsid w:val="001141FC"/>
    <w:rsid w:val="00114A27"/>
    <w:rsid w:val="00116ED5"/>
    <w:rsid w:val="001204DC"/>
    <w:rsid w:val="00121DFD"/>
    <w:rsid w:val="00122DD1"/>
    <w:rsid w:val="00124468"/>
    <w:rsid w:val="0012532A"/>
    <w:rsid w:val="001256FA"/>
    <w:rsid w:val="00125ADB"/>
    <w:rsid w:val="00126632"/>
    <w:rsid w:val="00127B58"/>
    <w:rsid w:val="00130192"/>
    <w:rsid w:val="0013030C"/>
    <w:rsid w:val="00131095"/>
    <w:rsid w:val="0013239A"/>
    <w:rsid w:val="00134D8D"/>
    <w:rsid w:val="001351CE"/>
    <w:rsid w:val="001352FE"/>
    <w:rsid w:val="00140E13"/>
    <w:rsid w:val="00141F58"/>
    <w:rsid w:val="0014401A"/>
    <w:rsid w:val="0014527E"/>
    <w:rsid w:val="0014549F"/>
    <w:rsid w:val="00145E22"/>
    <w:rsid w:val="00146039"/>
    <w:rsid w:val="001470AB"/>
    <w:rsid w:val="001479F1"/>
    <w:rsid w:val="001513EC"/>
    <w:rsid w:val="00151E04"/>
    <w:rsid w:val="0015352B"/>
    <w:rsid w:val="0015392E"/>
    <w:rsid w:val="001540E5"/>
    <w:rsid w:val="0015457F"/>
    <w:rsid w:val="0015722C"/>
    <w:rsid w:val="00160FD0"/>
    <w:rsid w:val="0016105C"/>
    <w:rsid w:val="0016149E"/>
    <w:rsid w:val="00161ABF"/>
    <w:rsid w:val="00162072"/>
    <w:rsid w:val="0016506F"/>
    <w:rsid w:val="00166B04"/>
    <w:rsid w:val="001714FC"/>
    <w:rsid w:val="00173B69"/>
    <w:rsid w:val="00175916"/>
    <w:rsid w:val="00177760"/>
    <w:rsid w:val="001803F6"/>
    <w:rsid w:val="00185713"/>
    <w:rsid w:val="00185E4B"/>
    <w:rsid w:val="00186101"/>
    <w:rsid w:val="00186B94"/>
    <w:rsid w:val="00190EFA"/>
    <w:rsid w:val="00191C75"/>
    <w:rsid w:val="00192741"/>
    <w:rsid w:val="001929CA"/>
    <w:rsid w:val="00192B51"/>
    <w:rsid w:val="00192FED"/>
    <w:rsid w:val="001944EB"/>
    <w:rsid w:val="00194A0B"/>
    <w:rsid w:val="001A0810"/>
    <w:rsid w:val="001A3A0C"/>
    <w:rsid w:val="001A5392"/>
    <w:rsid w:val="001A65E3"/>
    <w:rsid w:val="001A693E"/>
    <w:rsid w:val="001A6C5F"/>
    <w:rsid w:val="001A725B"/>
    <w:rsid w:val="001A7C64"/>
    <w:rsid w:val="001B10B4"/>
    <w:rsid w:val="001B1442"/>
    <w:rsid w:val="001B18EA"/>
    <w:rsid w:val="001B24D4"/>
    <w:rsid w:val="001C11CF"/>
    <w:rsid w:val="001C143F"/>
    <w:rsid w:val="001C1D08"/>
    <w:rsid w:val="001C25EA"/>
    <w:rsid w:val="001C2953"/>
    <w:rsid w:val="001C6592"/>
    <w:rsid w:val="001C6FBE"/>
    <w:rsid w:val="001D005E"/>
    <w:rsid w:val="001D21E9"/>
    <w:rsid w:val="001D4E12"/>
    <w:rsid w:val="001D4E51"/>
    <w:rsid w:val="001D7E90"/>
    <w:rsid w:val="001E1F4C"/>
    <w:rsid w:val="001E4B6E"/>
    <w:rsid w:val="001E7C73"/>
    <w:rsid w:val="001F1383"/>
    <w:rsid w:val="001F2C48"/>
    <w:rsid w:val="001F32AC"/>
    <w:rsid w:val="001F4E90"/>
    <w:rsid w:val="001F5557"/>
    <w:rsid w:val="001F6A30"/>
    <w:rsid w:val="001F76AC"/>
    <w:rsid w:val="00203AF0"/>
    <w:rsid w:val="00203BAD"/>
    <w:rsid w:val="00204AB6"/>
    <w:rsid w:val="00205838"/>
    <w:rsid w:val="00207097"/>
    <w:rsid w:val="00207B95"/>
    <w:rsid w:val="002104C5"/>
    <w:rsid w:val="002110EB"/>
    <w:rsid w:val="002114B5"/>
    <w:rsid w:val="00212A64"/>
    <w:rsid w:val="00212AEA"/>
    <w:rsid w:val="002150D9"/>
    <w:rsid w:val="00215C1E"/>
    <w:rsid w:val="00222C0C"/>
    <w:rsid w:val="0022313E"/>
    <w:rsid w:val="00225679"/>
    <w:rsid w:val="0022704A"/>
    <w:rsid w:val="00227755"/>
    <w:rsid w:val="0023248F"/>
    <w:rsid w:val="002341DC"/>
    <w:rsid w:val="00237250"/>
    <w:rsid w:val="0024068C"/>
    <w:rsid w:val="00242573"/>
    <w:rsid w:val="00243AFB"/>
    <w:rsid w:val="00245499"/>
    <w:rsid w:val="00246456"/>
    <w:rsid w:val="00251028"/>
    <w:rsid w:val="00253854"/>
    <w:rsid w:val="00253F34"/>
    <w:rsid w:val="00254CB5"/>
    <w:rsid w:val="002564F1"/>
    <w:rsid w:val="00261098"/>
    <w:rsid w:val="00263C1D"/>
    <w:rsid w:val="00266C59"/>
    <w:rsid w:val="0027352F"/>
    <w:rsid w:val="0028034A"/>
    <w:rsid w:val="00280B89"/>
    <w:rsid w:val="00280C6D"/>
    <w:rsid w:val="00280CA0"/>
    <w:rsid w:val="00281513"/>
    <w:rsid w:val="002829E0"/>
    <w:rsid w:val="00286787"/>
    <w:rsid w:val="002904A7"/>
    <w:rsid w:val="00291406"/>
    <w:rsid w:val="00292669"/>
    <w:rsid w:val="00292E3D"/>
    <w:rsid w:val="00293466"/>
    <w:rsid w:val="00293717"/>
    <w:rsid w:val="00293E19"/>
    <w:rsid w:val="00296513"/>
    <w:rsid w:val="002965B3"/>
    <w:rsid w:val="002A26AA"/>
    <w:rsid w:val="002A2766"/>
    <w:rsid w:val="002A3CAE"/>
    <w:rsid w:val="002A5E27"/>
    <w:rsid w:val="002B1230"/>
    <w:rsid w:val="002B1C4C"/>
    <w:rsid w:val="002B29EC"/>
    <w:rsid w:val="002B2BDC"/>
    <w:rsid w:val="002B38DE"/>
    <w:rsid w:val="002B3F1E"/>
    <w:rsid w:val="002B525A"/>
    <w:rsid w:val="002B7F24"/>
    <w:rsid w:val="002C46DE"/>
    <w:rsid w:val="002C4F23"/>
    <w:rsid w:val="002C5A5E"/>
    <w:rsid w:val="002D2513"/>
    <w:rsid w:val="002D2E48"/>
    <w:rsid w:val="002D4D53"/>
    <w:rsid w:val="002D4D6B"/>
    <w:rsid w:val="002D6090"/>
    <w:rsid w:val="002D6C11"/>
    <w:rsid w:val="002D6E8A"/>
    <w:rsid w:val="002E7D14"/>
    <w:rsid w:val="002F335C"/>
    <w:rsid w:val="002F3ACD"/>
    <w:rsid w:val="002F3AFE"/>
    <w:rsid w:val="002F3B95"/>
    <w:rsid w:val="002F64C3"/>
    <w:rsid w:val="00301AEA"/>
    <w:rsid w:val="00302AD7"/>
    <w:rsid w:val="00303DCB"/>
    <w:rsid w:val="00304856"/>
    <w:rsid w:val="00306571"/>
    <w:rsid w:val="00306AE1"/>
    <w:rsid w:val="00310D1F"/>
    <w:rsid w:val="00311022"/>
    <w:rsid w:val="00312A72"/>
    <w:rsid w:val="003159A7"/>
    <w:rsid w:val="00322A89"/>
    <w:rsid w:val="00323DA3"/>
    <w:rsid w:val="00324DB3"/>
    <w:rsid w:val="00325942"/>
    <w:rsid w:val="003300F7"/>
    <w:rsid w:val="00333FEC"/>
    <w:rsid w:val="0033611A"/>
    <w:rsid w:val="00340C51"/>
    <w:rsid w:val="00341078"/>
    <w:rsid w:val="0034388F"/>
    <w:rsid w:val="003440B9"/>
    <w:rsid w:val="0034567A"/>
    <w:rsid w:val="003470A7"/>
    <w:rsid w:val="0035065D"/>
    <w:rsid w:val="00352008"/>
    <w:rsid w:val="003544BA"/>
    <w:rsid w:val="00354C97"/>
    <w:rsid w:val="00355009"/>
    <w:rsid w:val="00355949"/>
    <w:rsid w:val="00356441"/>
    <w:rsid w:val="00360657"/>
    <w:rsid w:val="0036095D"/>
    <w:rsid w:val="00361A09"/>
    <w:rsid w:val="003670BB"/>
    <w:rsid w:val="003678E4"/>
    <w:rsid w:val="00375046"/>
    <w:rsid w:val="0037530B"/>
    <w:rsid w:val="003805E0"/>
    <w:rsid w:val="003808E0"/>
    <w:rsid w:val="003840F9"/>
    <w:rsid w:val="00385537"/>
    <w:rsid w:val="00385BEF"/>
    <w:rsid w:val="0038724E"/>
    <w:rsid w:val="003904CD"/>
    <w:rsid w:val="00392A48"/>
    <w:rsid w:val="00392BC4"/>
    <w:rsid w:val="0039384C"/>
    <w:rsid w:val="00393C5D"/>
    <w:rsid w:val="00394FE9"/>
    <w:rsid w:val="00397714"/>
    <w:rsid w:val="00397855"/>
    <w:rsid w:val="00397939"/>
    <w:rsid w:val="003A00F7"/>
    <w:rsid w:val="003A0799"/>
    <w:rsid w:val="003A171B"/>
    <w:rsid w:val="003A25EF"/>
    <w:rsid w:val="003A3141"/>
    <w:rsid w:val="003A421F"/>
    <w:rsid w:val="003C216F"/>
    <w:rsid w:val="003C4679"/>
    <w:rsid w:val="003C65B2"/>
    <w:rsid w:val="003C6D14"/>
    <w:rsid w:val="003C7BB0"/>
    <w:rsid w:val="003D36AE"/>
    <w:rsid w:val="003D3E44"/>
    <w:rsid w:val="003D6003"/>
    <w:rsid w:val="003D63A4"/>
    <w:rsid w:val="003D64B8"/>
    <w:rsid w:val="003D6B8B"/>
    <w:rsid w:val="003E061A"/>
    <w:rsid w:val="003E0E7C"/>
    <w:rsid w:val="003E1C26"/>
    <w:rsid w:val="003E1EBE"/>
    <w:rsid w:val="003E49CC"/>
    <w:rsid w:val="003E5E9F"/>
    <w:rsid w:val="003E659F"/>
    <w:rsid w:val="003F05CB"/>
    <w:rsid w:val="003F23DA"/>
    <w:rsid w:val="003F3624"/>
    <w:rsid w:val="003F42C8"/>
    <w:rsid w:val="003F5206"/>
    <w:rsid w:val="003F55C3"/>
    <w:rsid w:val="00401285"/>
    <w:rsid w:val="00401A11"/>
    <w:rsid w:val="00402A7C"/>
    <w:rsid w:val="00402D49"/>
    <w:rsid w:val="00403EE7"/>
    <w:rsid w:val="00406CDD"/>
    <w:rsid w:val="004123CD"/>
    <w:rsid w:val="004140A9"/>
    <w:rsid w:val="004208E7"/>
    <w:rsid w:val="004223C0"/>
    <w:rsid w:val="00422E1C"/>
    <w:rsid w:val="00423CC2"/>
    <w:rsid w:val="0042402D"/>
    <w:rsid w:val="004267D8"/>
    <w:rsid w:val="00426AC0"/>
    <w:rsid w:val="00430C90"/>
    <w:rsid w:val="0043123A"/>
    <w:rsid w:val="00431B36"/>
    <w:rsid w:val="004361CD"/>
    <w:rsid w:val="00436846"/>
    <w:rsid w:val="00440A0D"/>
    <w:rsid w:val="00440D4F"/>
    <w:rsid w:val="00440F6D"/>
    <w:rsid w:val="00442AAD"/>
    <w:rsid w:val="00443380"/>
    <w:rsid w:val="00443AC7"/>
    <w:rsid w:val="00444F5B"/>
    <w:rsid w:val="00445A5E"/>
    <w:rsid w:val="00450255"/>
    <w:rsid w:val="00450587"/>
    <w:rsid w:val="004526D8"/>
    <w:rsid w:val="004550F1"/>
    <w:rsid w:val="00455B3B"/>
    <w:rsid w:val="0046041E"/>
    <w:rsid w:val="00461800"/>
    <w:rsid w:val="00461D22"/>
    <w:rsid w:val="00462CD8"/>
    <w:rsid w:val="00463552"/>
    <w:rsid w:val="0046361F"/>
    <w:rsid w:val="00466A92"/>
    <w:rsid w:val="00466AB4"/>
    <w:rsid w:val="00470264"/>
    <w:rsid w:val="00470E81"/>
    <w:rsid w:val="00472933"/>
    <w:rsid w:val="00474253"/>
    <w:rsid w:val="004742D3"/>
    <w:rsid w:val="00475C2A"/>
    <w:rsid w:val="00476E34"/>
    <w:rsid w:val="004801A2"/>
    <w:rsid w:val="00482720"/>
    <w:rsid w:val="0048281C"/>
    <w:rsid w:val="004839D6"/>
    <w:rsid w:val="00484BC7"/>
    <w:rsid w:val="0048500E"/>
    <w:rsid w:val="00485C46"/>
    <w:rsid w:val="00487102"/>
    <w:rsid w:val="004876D3"/>
    <w:rsid w:val="00487DFE"/>
    <w:rsid w:val="004904FD"/>
    <w:rsid w:val="00490EE6"/>
    <w:rsid w:val="00491142"/>
    <w:rsid w:val="00491B33"/>
    <w:rsid w:val="00497378"/>
    <w:rsid w:val="00497922"/>
    <w:rsid w:val="004A03DD"/>
    <w:rsid w:val="004A1A6C"/>
    <w:rsid w:val="004A24D9"/>
    <w:rsid w:val="004A608E"/>
    <w:rsid w:val="004B16B5"/>
    <w:rsid w:val="004B2127"/>
    <w:rsid w:val="004B2EEA"/>
    <w:rsid w:val="004B5F31"/>
    <w:rsid w:val="004B66CF"/>
    <w:rsid w:val="004B6DB9"/>
    <w:rsid w:val="004B7DC2"/>
    <w:rsid w:val="004C12DE"/>
    <w:rsid w:val="004C573D"/>
    <w:rsid w:val="004D05F6"/>
    <w:rsid w:val="004D11DA"/>
    <w:rsid w:val="004D1397"/>
    <w:rsid w:val="004D1A8D"/>
    <w:rsid w:val="004D38C4"/>
    <w:rsid w:val="004D5067"/>
    <w:rsid w:val="004D5616"/>
    <w:rsid w:val="004D619B"/>
    <w:rsid w:val="004E0E79"/>
    <w:rsid w:val="004E36B4"/>
    <w:rsid w:val="004E6CC3"/>
    <w:rsid w:val="004E6FA8"/>
    <w:rsid w:val="004F32BA"/>
    <w:rsid w:val="004F3AB2"/>
    <w:rsid w:val="005008D2"/>
    <w:rsid w:val="00500D89"/>
    <w:rsid w:val="00503A9C"/>
    <w:rsid w:val="005055A0"/>
    <w:rsid w:val="00510CAC"/>
    <w:rsid w:val="00510F62"/>
    <w:rsid w:val="00511B54"/>
    <w:rsid w:val="00512DCF"/>
    <w:rsid w:val="00514217"/>
    <w:rsid w:val="005156EF"/>
    <w:rsid w:val="00516361"/>
    <w:rsid w:val="005177B7"/>
    <w:rsid w:val="00517DCF"/>
    <w:rsid w:val="00527400"/>
    <w:rsid w:val="00530F2D"/>
    <w:rsid w:val="00531346"/>
    <w:rsid w:val="005373C9"/>
    <w:rsid w:val="0054185C"/>
    <w:rsid w:val="00544A2F"/>
    <w:rsid w:val="005519AA"/>
    <w:rsid w:val="005552F9"/>
    <w:rsid w:val="00555A0E"/>
    <w:rsid w:val="00560566"/>
    <w:rsid w:val="0056268A"/>
    <w:rsid w:val="005654B4"/>
    <w:rsid w:val="0057117A"/>
    <w:rsid w:val="00572698"/>
    <w:rsid w:val="00572794"/>
    <w:rsid w:val="00580FA9"/>
    <w:rsid w:val="00581F7C"/>
    <w:rsid w:val="00583860"/>
    <w:rsid w:val="00585D0D"/>
    <w:rsid w:val="00586D9D"/>
    <w:rsid w:val="00590537"/>
    <w:rsid w:val="00593CAA"/>
    <w:rsid w:val="00595913"/>
    <w:rsid w:val="005A2279"/>
    <w:rsid w:val="005A6102"/>
    <w:rsid w:val="005A6C4D"/>
    <w:rsid w:val="005B0623"/>
    <w:rsid w:val="005B15B7"/>
    <w:rsid w:val="005B2A1B"/>
    <w:rsid w:val="005B6603"/>
    <w:rsid w:val="005B6F27"/>
    <w:rsid w:val="005B7200"/>
    <w:rsid w:val="005B75BD"/>
    <w:rsid w:val="005B7A72"/>
    <w:rsid w:val="005C1AE4"/>
    <w:rsid w:val="005C36C9"/>
    <w:rsid w:val="005C4324"/>
    <w:rsid w:val="005C4AB8"/>
    <w:rsid w:val="005C71EC"/>
    <w:rsid w:val="005C78D9"/>
    <w:rsid w:val="005C7941"/>
    <w:rsid w:val="005D262E"/>
    <w:rsid w:val="005D29F8"/>
    <w:rsid w:val="005D3F54"/>
    <w:rsid w:val="005D4742"/>
    <w:rsid w:val="005D48AA"/>
    <w:rsid w:val="005D5A97"/>
    <w:rsid w:val="005D5B28"/>
    <w:rsid w:val="005D789F"/>
    <w:rsid w:val="005E1E86"/>
    <w:rsid w:val="005E4272"/>
    <w:rsid w:val="005E458D"/>
    <w:rsid w:val="005E57A5"/>
    <w:rsid w:val="005E6A7A"/>
    <w:rsid w:val="005E7B6C"/>
    <w:rsid w:val="005F2AB9"/>
    <w:rsid w:val="005F3314"/>
    <w:rsid w:val="005F3E10"/>
    <w:rsid w:val="00603FD2"/>
    <w:rsid w:val="006045E4"/>
    <w:rsid w:val="0060610F"/>
    <w:rsid w:val="00607189"/>
    <w:rsid w:val="00614049"/>
    <w:rsid w:val="00614B1D"/>
    <w:rsid w:val="00614FD4"/>
    <w:rsid w:val="00616D14"/>
    <w:rsid w:val="00617991"/>
    <w:rsid w:val="006212E3"/>
    <w:rsid w:val="00622611"/>
    <w:rsid w:val="00623771"/>
    <w:rsid w:val="006309D9"/>
    <w:rsid w:val="0063235A"/>
    <w:rsid w:val="00635B84"/>
    <w:rsid w:val="0063601D"/>
    <w:rsid w:val="00636CC9"/>
    <w:rsid w:val="0063796F"/>
    <w:rsid w:val="006409FA"/>
    <w:rsid w:val="0064253A"/>
    <w:rsid w:val="00644494"/>
    <w:rsid w:val="00645C88"/>
    <w:rsid w:val="00646F96"/>
    <w:rsid w:val="00647843"/>
    <w:rsid w:val="00651CB0"/>
    <w:rsid w:val="0065201D"/>
    <w:rsid w:val="00652DB1"/>
    <w:rsid w:val="00653AB9"/>
    <w:rsid w:val="00654102"/>
    <w:rsid w:val="00654DEA"/>
    <w:rsid w:val="00660B56"/>
    <w:rsid w:val="00660F84"/>
    <w:rsid w:val="006629DA"/>
    <w:rsid w:val="00663180"/>
    <w:rsid w:val="0066339E"/>
    <w:rsid w:val="00665283"/>
    <w:rsid w:val="00665E6B"/>
    <w:rsid w:val="00667B93"/>
    <w:rsid w:val="006702FE"/>
    <w:rsid w:val="00671806"/>
    <w:rsid w:val="006740CC"/>
    <w:rsid w:val="00674185"/>
    <w:rsid w:val="006746F3"/>
    <w:rsid w:val="006749DB"/>
    <w:rsid w:val="00674F22"/>
    <w:rsid w:val="00683F91"/>
    <w:rsid w:val="00684F1D"/>
    <w:rsid w:val="00686B37"/>
    <w:rsid w:val="00687774"/>
    <w:rsid w:val="00687AA5"/>
    <w:rsid w:val="0069178D"/>
    <w:rsid w:val="006918F2"/>
    <w:rsid w:val="00691C1C"/>
    <w:rsid w:val="00691EDF"/>
    <w:rsid w:val="00692DA2"/>
    <w:rsid w:val="00693501"/>
    <w:rsid w:val="0069381C"/>
    <w:rsid w:val="0069424B"/>
    <w:rsid w:val="0069444E"/>
    <w:rsid w:val="00694E2E"/>
    <w:rsid w:val="00695B13"/>
    <w:rsid w:val="006A07CF"/>
    <w:rsid w:val="006A086E"/>
    <w:rsid w:val="006A26FB"/>
    <w:rsid w:val="006A4385"/>
    <w:rsid w:val="006A54FF"/>
    <w:rsid w:val="006A5DC4"/>
    <w:rsid w:val="006A5F81"/>
    <w:rsid w:val="006A644C"/>
    <w:rsid w:val="006A67A0"/>
    <w:rsid w:val="006A6E57"/>
    <w:rsid w:val="006B577E"/>
    <w:rsid w:val="006C1EA0"/>
    <w:rsid w:val="006C7316"/>
    <w:rsid w:val="006C78D8"/>
    <w:rsid w:val="006D00EC"/>
    <w:rsid w:val="006D0513"/>
    <w:rsid w:val="006D0D04"/>
    <w:rsid w:val="006D259E"/>
    <w:rsid w:val="006D6AF2"/>
    <w:rsid w:val="006E13CB"/>
    <w:rsid w:val="006E1902"/>
    <w:rsid w:val="006E25ED"/>
    <w:rsid w:val="006E34F5"/>
    <w:rsid w:val="006E76D5"/>
    <w:rsid w:val="006F257C"/>
    <w:rsid w:val="006F3091"/>
    <w:rsid w:val="006F468B"/>
    <w:rsid w:val="006F5746"/>
    <w:rsid w:val="0070404B"/>
    <w:rsid w:val="00706803"/>
    <w:rsid w:val="00706F61"/>
    <w:rsid w:val="00711A0A"/>
    <w:rsid w:val="00717995"/>
    <w:rsid w:val="0072130B"/>
    <w:rsid w:val="007220B2"/>
    <w:rsid w:val="0072470C"/>
    <w:rsid w:val="0072500F"/>
    <w:rsid w:val="00726909"/>
    <w:rsid w:val="007312BE"/>
    <w:rsid w:val="00732EB8"/>
    <w:rsid w:val="00734057"/>
    <w:rsid w:val="00735DA0"/>
    <w:rsid w:val="00737109"/>
    <w:rsid w:val="00737739"/>
    <w:rsid w:val="00740DAA"/>
    <w:rsid w:val="00742424"/>
    <w:rsid w:val="00742ADD"/>
    <w:rsid w:val="00743410"/>
    <w:rsid w:val="00744E64"/>
    <w:rsid w:val="00746132"/>
    <w:rsid w:val="00746866"/>
    <w:rsid w:val="00747227"/>
    <w:rsid w:val="007552D1"/>
    <w:rsid w:val="00757DC5"/>
    <w:rsid w:val="007604A4"/>
    <w:rsid w:val="0076235F"/>
    <w:rsid w:val="00762658"/>
    <w:rsid w:val="007628FB"/>
    <w:rsid w:val="007641DE"/>
    <w:rsid w:val="007651C4"/>
    <w:rsid w:val="00765880"/>
    <w:rsid w:val="00765FFA"/>
    <w:rsid w:val="00766293"/>
    <w:rsid w:val="0076686D"/>
    <w:rsid w:val="00774975"/>
    <w:rsid w:val="00776ADF"/>
    <w:rsid w:val="00782CBC"/>
    <w:rsid w:val="0078410C"/>
    <w:rsid w:val="0078418C"/>
    <w:rsid w:val="00787FE3"/>
    <w:rsid w:val="00790E7C"/>
    <w:rsid w:val="00791502"/>
    <w:rsid w:val="00793F70"/>
    <w:rsid w:val="0079574D"/>
    <w:rsid w:val="007A08CF"/>
    <w:rsid w:val="007A2F49"/>
    <w:rsid w:val="007B01C4"/>
    <w:rsid w:val="007B52A9"/>
    <w:rsid w:val="007B7E50"/>
    <w:rsid w:val="007C001F"/>
    <w:rsid w:val="007C4E14"/>
    <w:rsid w:val="007D0573"/>
    <w:rsid w:val="007D0BA7"/>
    <w:rsid w:val="007D142B"/>
    <w:rsid w:val="007D1959"/>
    <w:rsid w:val="007D4AD6"/>
    <w:rsid w:val="007E0B8E"/>
    <w:rsid w:val="007E1626"/>
    <w:rsid w:val="007E2AC4"/>
    <w:rsid w:val="007E38F5"/>
    <w:rsid w:val="007E50C4"/>
    <w:rsid w:val="007E551F"/>
    <w:rsid w:val="007E5D6C"/>
    <w:rsid w:val="007E6E0D"/>
    <w:rsid w:val="007F09DA"/>
    <w:rsid w:val="007F114E"/>
    <w:rsid w:val="007F182C"/>
    <w:rsid w:val="007F1AEF"/>
    <w:rsid w:val="007F2F16"/>
    <w:rsid w:val="007F7A49"/>
    <w:rsid w:val="0080108F"/>
    <w:rsid w:val="0080156C"/>
    <w:rsid w:val="00802AC3"/>
    <w:rsid w:val="008031A7"/>
    <w:rsid w:val="00804239"/>
    <w:rsid w:val="00810550"/>
    <w:rsid w:val="008119BA"/>
    <w:rsid w:val="008129C7"/>
    <w:rsid w:val="00812E70"/>
    <w:rsid w:val="00816A57"/>
    <w:rsid w:val="00817F8F"/>
    <w:rsid w:val="008214B5"/>
    <w:rsid w:val="008228E3"/>
    <w:rsid w:val="008229CE"/>
    <w:rsid w:val="008251E6"/>
    <w:rsid w:val="008257A8"/>
    <w:rsid w:val="00833A71"/>
    <w:rsid w:val="00833D51"/>
    <w:rsid w:val="008365C0"/>
    <w:rsid w:val="008366EE"/>
    <w:rsid w:val="00836C10"/>
    <w:rsid w:val="00843D30"/>
    <w:rsid w:val="008442CA"/>
    <w:rsid w:val="008458BE"/>
    <w:rsid w:val="00846E5E"/>
    <w:rsid w:val="00847288"/>
    <w:rsid w:val="0086467F"/>
    <w:rsid w:val="00864865"/>
    <w:rsid w:val="00867E7A"/>
    <w:rsid w:val="008705F8"/>
    <w:rsid w:val="008760DA"/>
    <w:rsid w:val="008776EB"/>
    <w:rsid w:val="00882573"/>
    <w:rsid w:val="00882980"/>
    <w:rsid w:val="00882A16"/>
    <w:rsid w:val="00882F3E"/>
    <w:rsid w:val="00884CD1"/>
    <w:rsid w:val="00887751"/>
    <w:rsid w:val="0089109D"/>
    <w:rsid w:val="00892A1E"/>
    <w:rsid w:val="00893854"/>
    <w:rsid w:val="00893EA7"/>
    <w:rsid w:val="008941B5"/>
    <w:rsid w:val="00894DE8"/>
    <w:rsid w:val="008959B6"/>
    <w:rsid w:val="0089623F"/>
    <w:rsid w:val="008A1A60"/>
    <w:rsid w:val="008A3246"/>
    <w:rsid w:val="008A4888"/>
    <w:rsid w:val="008A4B61"/>
    <w:rsid w:val="008A5B51"/>
    <w:rsid w:val="008A6D14"/>
    <w:rsid w:val="008A6D1A"/>
    <w:rsid w:val="008B23D9"/>
    <w:rsid w:val="008B661F"/>
    <w:rsid w:val="008C10FC"/>
    <w:rsid w:val="008C2CB4"/>
    <w:rsid w:val="008C6FFB"/>
    <w:rsid w:val="008D0C48"/>
    <w:rsid w:val="008D0C66"/>
    <w:rsid w:val="008D1178"/>
    <w:rsid w:val="008D1A74"/>
    <w:rsid w:val="008D3079"/>
    <w:rsid w:val="008D6295"/>
    <w:rsid w:val="008D6AA3"/>
    <w:rsid w:val="008D74FB"/>
    <w:rsid w:val="008D75A3"/>
    <w:rsid w:val="008E0065"/>
    <w:rsid w:val="008E6FFA"/>
    <w:rsid w:val="008F130B"/>
    <w:rsid w:val="008F557A"/>
    <w:rsid w:val="008F6C42"/>
    <w:rsid w:val="009003BA"/>
    <w:rsid w:val="00901384"/>
    <w:rsid w:val="0090213B"/>
    <w:rsid w:val="0090523D"/>
    <w:rsid w:val="00911F95"/>
    <w:rsid w:val="009126A3"/>
    <w:rsid w:val="0091439C"/>
    <w:rsid w:val="00915CB4"/>
    <w:rsid w:val="00916BCB"/>
    <w:rsid w:val="009207F6"/>
    <w:rsid w:val="009208CB"/>
    <w:rsid w:val="009209AB"/>
    <w:rsid w:val="0092177E"/>
    <w:rsid w:val="009227AF"/>
    <w:rsid w:val="00923BE9"/>
    <w:rsid w:val="00924D3C"/>
    <w:rsid w:val="00925A2E"/>
    <w:rsid w:val="009410C7"/>
    <w:rsid w:val="00943B7E"/>
    <w:rsid w:val="009449C6"/>
    <w:rsid w:val="00945217"/>
    <w:rsid w:val="0094525E"/>
    <w:rsid w:val="00946AC0"/>
    <w:rsid w:val="0095083F"/>
    <w:rsid w:val="0095107D"/>
    <w:rsid w:val="009524B2"/>
    <w:rsid w:val="00960670"/>
    <w:rsid w:val="00960E13"/>
    <w:rsid w:val="0096176D"/>
    <w:rsid w:val="009649EF"/>
    <w:rsid w:val="0096599F"/>
    <w:rsid w:val="00966E50"/>
    <w:rsid w:val="009710BD"/>
    <w:rsid w:val="00971C3A"/>
    <w:rsid w:val="00972DC2"/>
    <w:rsid w:val="00973F56"/>
    <w:rsid w:val="00975192"/>
    <w:rsid w:val="00975216"/>
    <w:rsid w:val="00980B6B"/>
    <w:rsid w:val="00986EB9"/>
    <w:rsid w:val="00987D89"/>
    <w:rsid w:val="0099042D"/>
    <w:rsid w:val="00990982"/>
    <w:rsid w:val="00990AFB"/>
    <w:rsid w:val="009917B6"/>
    <w:rsid w:val="00991B90"/>
    <w:rsid w:val="00993349"/>
    <w:rsid w:val="009938F2"/>
    <w:rsid w:val="00993FAA"/>
    <w:rsid w:val="009952AE"/>
    <w:rsid w:val="00996DDE"/>
    <w:rsid w:val="00997248"/>
    <w:rsid w:val="00997C88"/>
    <w:rsid w:val="00997F31"/>
    <w:rsid w:val="009A0090"/>
    <w:rsid w:val="009A052C"/>
    <w:rsid w:val="009A15A2"/>
    <w:rsid w:val="009A204E"/>
    <w:rsid w:val="009A2462"/>
    <w:rsid w:val="009A27E3"/>
    <w:rsid w:val="009A2E88"/>
    <w:rsid w:val="009A40DB"/>
    <w:rsid w:val="009A5F85"/>
    <w:rsid w:val="009B02F7"/>
    <w:rsid w:val="009B16BD"/>
    <w:rsid w:val="009B389F"/>
    <w:rsid w:val="009B4706"/>
    <w:rsid w:val="009B5D27"/>
    <w:rsid w:val="009B7320"/>
    <w:rsid w:val="009C0938"/>
    <w:rsid w:val="009C1988"/>
    <w:rsid w:val="009C2590"/>
    <w:rsid w:val="009C2E4A"/>
    <w:rsid w:val="009C40C4"/>
    <w:rsid w:val="009C44EF"/>
    <w:rsid w:val="009C4D3B"/>
    <w:rsid w:val="009D0175"/>
    <w:rsid w:val="009D0214"/>
    <w:rsid w:val="009D44E3"/>
    <w:rsid w:val="009D6AAE"/>
    <w:rsid w:val="009D7479"/>
    <w:rsid w:val="009E0F21"/>
    <w:rsid w:val="009E1CEB"/>
    <w:rsid w:val="009E3D58"/>
    <w:rsid w:val="009E52FA"/>
    <w:rsid w:val="009E6EAC"/>
    <w:rsid w:val="009E7FE7"/>
    <w:rsid w:val="009F0989"/>
    <w:rsid w:val="009F0A9F"/>
    <w:rsid w:val="009F1AFD"/>
    <w:rsid w:val="009F2921"/>
    <w:rsid w:val="009F5F07"/>
    <w:rsid w:val="00A00729"/>
    <w:rsid w:val="00A033AD"/>
    <w:rsid w:val="00A03DBC"/>
    <w:rsid w:val="00A045B9"/>
    <w:rsid w:val="00A04E92"/>
    <w:rsid w:val="00A07663"/>
    <w:rsid w:val="00A1015B"/>
    <w:rsid w:val="00A131EA"/>
    <w:rsid w:val="00A144F2"/>
    <w:rsid w:val="00A15026"/>
    <w:rsid w:val="00A15254"/>
    <w:rsid w:val="00A155DB"/>
    <w:rsid w:val="00A17670"/>
    <w:rsid w:val="00A23490"/>
    <w:rsid w:val="00A241AC"/>
    <w:rsid w:val="00A25D10"/>
    <w:rsid w:val="00A27066"/>
    <w:rsid w:val="00A32A06"/>
    <w:rsid w:val="00A36662"/>
    <w:rsid w:val="00A36D01"/>
    <w:rsid w:val="00A379CE"/>
    <w:rsid w:val="00A40194"/>
    <w:rsid w:val="00A41DF3"/>
    <w:rsid w:val="00A42D9A"/>
    <w:rsid w:val="00A437F5"/>
    <w:rsid w:val="00A44959"/>
    <w:rsid w:val="00A46454"/>
    <w:rsid w:val="00A464A1"/>
    <w:rsid w:val="00A4684C"/>
    <w:rsid w:val="00A46F1D"/>
    <w:rsid w:val="00A50E0C"/>
    <w:rsid w:val="00A51B5F"/>
    <w:rsid w:val="00A5230F"/>
    <w:rsid w:val="00A57763"/>
    <w:rsid w:val="00A611A9"/>
    <w:rsid w:val="00A627E5"/>
    <w:rsid w:val="00A6343C"/>
    <w:rsid w:val="00A64244"/>
    <w:rsid w:val="00A6647F"/>
    <w:rsid w:val="00A675C1"/>
    <w:rsid w:val="00A70803"/>
    <w:rsid w:val="00A70A50"/>
    <w:rsid w:val="00A70BCB"/>
    <w:rsid w:val="00A75001"/>
    <w:rsid w:val="00A75FF4"/>
    <w:rsid w:val="00A77613"/>
    <w:rsid w:val="00A80318"/>
    <w:rsid w:val="00A8181F"/>
    <w:rsid w:val="00A8375C"/>
    <w:rsid w:val="00A84A8F"/>
    <w:rsid w:val="00A84F75"/>
    <w:rsid w:val="00A85748"/>
    <w:rsid w:val="00A8693F"/>
    <w:rsid w:val="00A91D1A"/>
    <w:rsid w:val="00A92C3B"/>
    <w:rsid w:val="00A949BB"/>
    <w:rsid w:val="00A94C02"/>
    <w:rsid w:val="00AA06C0"/>
    <w:rsid w:val="00AA3AD8"/>
    <w:rsid w:val="00AA63AA"/>
    <w:rsid w:val="00AA662C"/>
    <w:rsid w:val="00AA685F"/>
    <w:rsid w:val="00AA741C"/>
    <w:rsid w:val="00AA7CD2"/>
    <w:rsid w:val="00AB1413"/>
    <w:rsid w:val="00AB2628"/>
    <w:rsid w:val="00AB3F8C"/>
    <w:rsid w:val="00AB5B98"/>
    <w:rsid w:val="00AB6E58"/>
    <w:rsid w:val="00AB7444"/>
    <w:rsid w:val="00AC3394"/>
    <w:rsid w:val="00AC4C2D"/>
    <w:rsid w:val="00AD0FC8"/>
    <w:rsid w:val="00AD22D5"/>
    <w:rsid w:val="00AD4015"/>
    <w:rsid w:val="00AD75A3"/>
    <w:rsid w:val="00AE390F"/>
    <w:rsid w:val="00AE741B"/>
    <w:rsid w:val="00AF1EAB"/>
    <w:rsid w:val="00AF4BEB"/>
    <w:rsid w:val="00AF5718"/>
    <w:rsid w:val="00AF5873"/>
    <w:rsid w:val="00B02CAE"/>
    <w:rsid w:val="00B0338E"/>
    <w:rsid w:val="00B03461"/>
    <w:rsid w:val="00B052EC"/>
    <w:rsid w:val="00B112A0"/>
    <w:rsid w:val="00B12122"/>
    <w:rsid w:val="00B12197"/>
    <w:rsid w:val="00B1249B"/>
    <w:rsid w:val="00B14B2E"/>
    <w:rsid w:val="00B15C76"/>
    <w:rsid w:val="00B23731"/>
    <w:rsid w:val="00B242FB"/>
    <w:rsid w:val="00B24546"/>
    <w:rsid w:val="00B24FAA"/>
    <w:rsid w:val="00B31DE5"/>
    <w:rsid w:val="00B32A12"/>
    <w:rsid w:val="00B33EF8"/>
    <w:rsid w:val="00B35084"/>
    <w:rsid w:val="00B37569"/>
    <w:rsid w:val="00B3780C"/>
    <w:rsid w:val="00B4004A"/>
    <w:rsid w:val="00B427C0"/>
    <w:rsid w:val="00B44808"/>
    <w:rsid w:val="00B44885"/>
    <w:rsid w:val="00B4490C"/>
    <w:rsid w:val="00B52126"/>
    <w:rsid w:val="00B530DF"/>
    <w:rsid w:val="00B53384"/>
    <w:rsid w:val="00B56454"/>
    <w:rsid w:val="00B57C2D"/>
    <w:rsid w:val="00B6033F"/>
    <w:rsid w:val="00B60D46"/>
    <w:rsid w:val="00B63659"/>
    <w:rsid w:val="00B653CF"/>
    <w:rsid w:val="00B65D8D"/>
    <w:rsid w:val="00B66757"/>
    <w:rsid w:val="00B71D10"/>
    <w:rsid w:val="00B74384"/>
    <w:rsid w:val="00B74F1D"/>
    <w:rsid w:val="00B81FEB"/>
    <w:rsid w:val="00B821D1"/>
    <w:rsid w:val="00B82E4F"/>
    <w:rsid w:val="00B8667C"/>
    <w:rsid w:val="00B92BF7"/>
    <w:rsid w:val="00B949AE"/>
    <w:rsid w:val="00B95605"/>
    <w:rsid w:val="00BA0B1F"/>
    <w:rsid w:val="00BA1071"/>
    <w:rsid w:val="00BA137D"/>
    <w:rsid w:val="00BA1395"/>
    <w:rsid w:val="00BA4C04"/>
    <w:rsid w:val="00BA5B13"/>
    <w:rsid w:val="00BB1103"/>
    <w:rsid w:val="00BB13C6"/>
    <w:rsid w:val="00BB2A14"/>
    <w:rsid w:val="00BB2ED0"/>
    <w:rsid w:val="00BB518A"/>
    <w:rsid w:val="00BB7494"/>
    <w:rsid w:val="00BB7C57"/>
    <w:rsid w:val="00BC250F"/>
    <w:rsid w:val="00BC25B9"/>
    <w:rsid w:val="00BC3442"/>
    <w:rsid w:val="00BC45CD"/>
    <w:rsid w:val="00BC6D2D"/>
    <w:rsid w:val="00BD1FAF"/>
    <w:rsid w:val="00BD3E8F"/>
    <w:rsid w:val="00BD6D46"/>
    <w:rsid w:val="00BD6E83"/>
    <w:rsid w:val="00BD6EB2"/>
    <w:rsid w:val="00BD71FE"/>
    <w:rsid w:val="00BD7245"/>
    <w:rsid w:val="00BE0B3C"/>
    <w:rsid w:val="00BE2755"/>
    <w:rsid w:val="00BE2F3A"/>
    <w:rsid w:val="00BE3609"/>
    <w:rsid w:val="00BE38D0"/>
    <w:rsid w:val="00BE4555"/>
    <w:rsid w:val="00BE67AC"/>
    <w:rsid w:val="00BE790D"/>
    <w:rsid w:val="00BF044A"/>
    <w:rsid w:val="00BF1665"/>
    <w:rsid w:val="00BF239F"/>
    <w:rsid w:val="00BF2831"/>
    <w:rsid w:val="00BF28CA"/>
    <w:rsid w:val="00BF4D2B"/>
    <w:rsid w:val="00C01FB0"/>
    <w:rsid w:val="00C05770"/>
    <w:rsid w:val="00C05F64"/>
    <w:rsid w:val="00C07CA7"/>
    <w:rsid w:val="00C15913"/>
    <w:rsid w:val="00C17485"/>
    <w:rsid w:val="00C20169"/>
    <w:rsid w:val="00C22F55"/>
    <w:rsid w:val="00C253FE"/>
    <w:rsid w:val="00C260CD"/>
    <w:rsid w:val="00C27965"/>
    <w:rsid w:val="00C350BA"/>
    <w:rsid w:val="00C37730"/>
    <w:rsid w:val="00C4017A"/>
    <w:rsid w:val="00C40C41"/>
    <w:rsid w:val="00C41B5C"/>
    <w:rsid w:val="00C44194"/>
    <w:rsid w:val="00C46ED9"/>
    <w:rsid w:val="00C51370"/>
    <w:rsid w:val="00C52DE1"/>
    <w:rsid w:val="00C55EC9"/>
    <w:rsid w:val="00C56615"/>
    <w:rsid w:val="00C61C58"/>
    <w:rsid w:val="00C626E6"/>
    <w:rsid w:val="00C62F40"/>
    <w:rsid w:val="00C6305E"/>
    <w:rsid w:val="00C66C2B"/>
    <w:rsid w:val="00C6758B"/>
    <w:rsid w:val="00C675B5"/>
    <w:rsid w:val="00C737A2"/>
    <w:rsid w:val="00C738CF"/>
    <w:rsid w:val="00C77931"/>
    <w:rsid w:val="00C80D48"/>
    <w:rsid w:val="00C80F20"/>
    <w:rsid w:val="00C813F6"/>
    <w:rsid w:val="00C8253C"/>
    <w:rsid w:val="00C85B5C"/>
    <w:rsid w:val="00C86726"/>
    <w:rsid w:val="00C87D7F"/>
    <w:rsid w:val="00C87FAE"/>
    <w:rsid w:val="00C90123"/>
    <w:rsid w:val="00CA261F"/>
    <w:rsid w:val="00CA2BFB"/>
    <w:rsid w:val="00CA7386"/>
    <w:rsid w:val="00CA77F0"/>
    <w:rsid w:val="00CB021D"/>
    <w:rsid w:val="00CB40D3"/>
    <w:rsid w:val="00CB4AD2"/>
    <w:rsid w:val="00CB5975"/>
    <w:rsid w:val="00CB64AF"/>
    <w:rsid w:val="00CB7230"/>
    <w:rsid w:val="00CC0675"/>
    <w:rsid w:val="00CC5942"/>
    <w:rsid w:val="00CC6D08"/>
    <w:rsid w:val="00CD0CA4"/>
    <w:rsid w:val="00CD2010"/>
    <w:rsid w:val="00CD59B6"/>
    <w:rsid w:val="00CD7CE8"/>
    <w:rsid w:val="00CE06CF"/>
    <w:rsid w:val="00CE0CE5"/>
    <w:rsid w:val="00CE1909"/>
    <w:rsid w:val="00CE31E3"/>
    <w:rsid w:val="00CE41BB"/>
    <w:rsid w:val="00CE6FB9"/>
    <w:rsid w:val="00CE72CC"/>
    <w:rsid w:val="00CE7AC1"/>
    <w:rsid w:val="00CF23CC"/>
    <w:rsid w:val="00CF2821"/>
    <w:rsid w:val="00CF3104"/>
    <w:rsid w:val="00CF69E1"/>
    <w:rsid w:val="00D024FD"/>
    <w:rsid w:val="00D02FAC"/>
    <w:rsid w:val="00D03219"/>
    <w:rsid w:val="00D046F7"/>
    <w:rsid w:val="00D054D6"/>
    <w:rsid w:val="00D066C2"/>
    <w:rsid w:val="00D07BEB"/>
    <w:rsid w:val="00D07EC4"/>
    <w:rsid w:val="00D13522"/>
    <w:rsid w:val="00D1378D"/>
    <w:rsid w:val="00D1428E"/>
    <w:rsid w:val="00D14B78"/>
    <w:rsid w:val="00D156E0"/>
    <w:rsid w:val="00D17840"/>
    <w:rsid w:val="00D212D8"/>
    <w:rsid w:val="00D216F9"/>
    <w:rsid w:val="00D22455"/>
    <w:rsid w:val="00D22B52"/>
    <w:rsid w:val="00D23395"/>
    <w:rsid w:val="00D26FBD"/>
    <w:rsid w:val="00D314C9"/>
    <w:rsid w:val="00D32830"/>
    <w:rsid w:val="00D40A92"/>
    <w:rsid w:val="00D4108B"/>
    <w:rsid w:val="00D4290A"/>
    <w:rsid w:val="00D43E32"/>
    <w:rsid w:val="00D466AC"/>
    <w:rsid w:val="00D52F0D"/>
    <w:rsid w:val="00D550D5"/>
    <w:rsid w:val="00D61472"/>
    <w:rsid w:val="00D62867"/>
    <w:rsid w:val="00D635B4"/>
    <w:rsid w:val="00D67960"/>
    <w:rsid w:val="00D7104A"/>
    <w:rsid w:val="00D71DFC"/>
    <w:rsid w:val="00D72DCF"/>
    <w:rsid w:val="00D73F7F"/>
    <w:rsid w:val="00D7536E"/>
    <w:rsid w:val="00D75E60"/>
    <w:rsid w:val="00D761C1"/>
    <w:rsid w:val="00D77409"/>
    <w:rsid w:val="00D818CD"/>
    <w:rsid w:val="00D82A61"/>
    <w:rsid w:val="00D8401E"/>
    <w:rsid w:val="00D85B8B"/>
    <w:rsid w:val="00D91B5E"/>
    <w:rsid w:val="00D92319"/>
    <w:rsid w:val="00D933AF"/>
    <w:rsid w:val="00D947DC"/>
    <w:rsid w:val="00D965B8"/>
    <w:rsid w:val="00D966B2"/>
    <w:rsid w:val="00DA05F8"/>
    <w:rsid w:val="00DA084D"/>
    <w:rsid w:val="00DA1D84"/>
    <w:rsid w:val="00DA2B48"/>
    <w:rsid w:val="00DA53C6"/>
    <w:rsid w:val="00DA5734"/>
    <w:rsid w:val="00DB20B3"/>
    <w:rsid w:val="00DB686C"/>
    <w:rsid w:val="00DC044F"/>
    <w:rsid w:val="00DC0744"/>
    <w:rsid w:val="00DC144B"/>
    <w:rsid w:val="00DC1D31"/>
    <w:rsid w:val="00DC3D3E"/>
    <w:rsid w:val="00DC455F"/>
    <w:rsid w:val="00DC695B"/>
    <w:rsid w:val="00DC72B6"/>
    <w:rsid w:val="00DD1A50"/>
    <w:rsid w:val="00DD1D44"/>
    <w:rsid w:val="00DD213C"/>
    <w:rsid w:val="00DD2B43"/>
    <w:rsid w:val="00DD444C"/>
    <w:rsid w:val="00DD4632"/>
    <w:rsid w:val="00DD5458"/>
    <w:rsid w:val="00DD77F3"/>
    <w:rsid w:val="00DE0DC2"/>
    <w:rsid w:val="00DE14F0"/>
    <w:rsid w:val="00DE2830"/>
    <w:rsid w:val="00DF354C"/>
    <w:rsid w:val="00DF4612"/>
    <w:rsid w:val="00DF5D2F"/>
    <w:rsid w:val="00DF662E"/>
    <w:rsid w:val="00DF6E94"/>
    <w:rsid w:val="00DF75BE"/>
    <w:rsid w:val="00E0051B"/>
    <w:rsid w:val="00E032E5"/>
    <w:rsid w:val="00E05190"/>
    <w:rsid w:val="00E053F3"/>
    <w:rsid w:val="00E07684"/>
    <w:rsid w:val="00E10648"/>
    <w:rsid w:val="00E109F5"/>
    <w:rsid w:val="00E10E6F"/>
    <w:rsid w:val="00E116A2"/>
    <w:rsid w:val="00E131BA"/>
    <w:rsid w:val="00E15EC5"/>
    <w:rsid w:val="00E2085B"/>
    <w:rsid w:val="00E20D4B"/>
    <w:rsid w:val="00E21025"/>
    <w:rsid w:val="00E21E24"/>
    <w:rsid w:val="00E222FC"/>
    <w:rsid w:val="00E22917"/>
    <w:rsid w:val="00E250D2"/>
    <w:rsid w:val="00E25418"/>
    <w:rsid w:val="00E27203"/>
    <w:rsid w:val="00E27A61"/>
    <w:rsid w:val="00E30C51"/>
    <w:rsid w:val="00E31509"/>
    <w:rsid w:val="00E31F06"/>
    <w:rsid w:val="00E33195"/>
    <w:rsid w:val="00E35454"/>
    <w:rsid w:val="00E35EE6"/>
    <w:rsid w:val="00E37385"/>
    <w:rsid w:val="00E37E9C"/>
    <w:rsid w:val="00E40EC1"/>
    <w:rsid w:val="00E42E6F"/>
    <w:rsid w:val="00E43A2C"/>
    <w:rsid w:val="00E43DC8"/>
    <w:rsid w:val="00E45F4B"/>
    <w:rsid w:val="00E47D27"/>
    <w:rsid w:val="00E51349"/>
    <w:rsid w:val="00E52490"/>
    <w:rsid w:val="00E55A4F"/>
    <w:rsid w:val="00E562BB"/>
    <w:rsid w:val="00E56A25"/>
    <w:rsid w:val="00E60DFF"/>
    <w:rsid w:val="00E6126C"/>
    <w:rsid w:val="00E61969"/>
    <w:rsid w:val="00E6382B"/>
    <w:rsid w:val="00E63FEC"/>
    <w:rsid w:val="00E64B8A"/>
    <w:rsid w:val="00E663C5"/>
    <w:rsid w:val="00E673F7"/>
    <w:rsid w:val="00E676AF"/>
    <w:rsid w:val="00E67BFD"/>
    <w:rsid w:val="00E711CD"/>
    <w:rsid w:val="00E73CFC"/>
    <w:rsid w:val="00E81FD0"/>
    <w:rsid w:val="00E82AD3"/>
    <w:rsid w:val="00E8375C"/>
    <w:rsid w:val="00E83F51"/>
    <w:rsid w:val="00E844CC"/>
    <w:rsid w:val="00E849DF"/>
    <w:rsid w:val="00E87815"/>
    <w:rsid w:val="00E96078"/>
    <w:rsid w:val="00E964AF"/>
    <w:rsid w:val="00EA10AC"/>
    <w:rsid w:val="00EA11C3"/>
    <w:rsid w:val="00EA7B1B"/>
    <w:rsid w:val="00EB1EDA"/>
    <w:rsid w:val="00EB6E17"/>
    <w:rsid w:val="00EB77F8"/>
    <w:rsid w:val="00EC0E15"/>
    <w:rsid w:val="00EC3B98"/>
    <w:rsid w:val="00EC7635"/>
    <w:rsid w:val="00ED0406"/>
    <w:rsid w:val="00ED063F"/>
    <w:rsid w:val="00ED35AE"/>
    <w:rsid w:val="00ED3745"/>
    <w:rsid w:val="00EE5573"/>
    <w:rsid w:val="00EE6CAD"/>
    <w:rsid w:val="00EE702E"/>
    <w:rsid w:val="00EE78D4"/>
    <w:rsid w:val="00EF3034"/>
    <w:rsid w:val="00EF40BF"/>
    <w:rsid w:val="00EF4763"/>
    <w:rsid w:val="00EF6C4D"/>
    <w:rsid w:val="00EF735E"/>
    <w:rsid w:val="00F0234B"/>
    <w:rsid w:val="00F04137"/>
    <w:rsid w:val="00F12930"/>
    <w:rsid w:val="00F131E3"/>
    <w:rsid w:val="00F13496"/>
    <w:rsid w:val="00F15013"/>
    <w:rsid w:val="00F16C55"/>
    <w:rsid w:val="00F21C4D"/>
    <w:rsid w:val="00F242E3"/>
    <w:rsid w:val="00F25157"/>
    <w:rsid w:val="00F31698"/>
    <w:rsid w:val="00F31FC2"/>
    <w:rsid w:val="00F33880"/>
    <w:rsid w:val="00F33BC6"/>
    <w:rsid w:val="00F37F4F"/>
    <w:rsid w:val="00F50CC1"/>
    <w:rsid w:val="00F53507"/>
    <w:rsid w:val="00F54FE5"/>
    <w:rsid w:val="00F56E0F"/>
    <w:rsid w:val="00F65A06"/>
    <w:rsid w:val="00F6699F"/>
    <w:rsid w:val="00F679B1"/>
    <w:rsid w:val="00F71350"/>
    <w:rsid w:val="00F720FB"/>
    <w:rsid w:val="00F724A1"/>
    <w:rsid w:val="00F7565E"/>
    <w:rsid w:val="00F77CA1"/>
    <w:rsid w:val="00F77E9C"/>
    <w:rsid w:val="00F822FB"/>
    <w:rsid w:val="00F826DF"/>
    <w:rsid w:val="00F83196"/>
    <w:rsid w:val="00F85A54"/>
    <w:rsid w:val="00F85D98"/>
    <w:rsid w:val="00F863E1"/>
    <w:rsid w:val="00F90AB2"/>
    <w:rsid w:val="00F91E97"/>
    <w:rsid w:val="00F93106"/>
    <w:rsid w:val="00F93616"/>
    <w:rsid w:val="00FA37E1"/>
    <w:rsid w:val="00FA4B5F"/>
    <w:rsid w:val="00FA6746"/>
    <w:rsid w:val="00FB05A7"/>
    <w:rsid w:val="00FB527D"/>
    <w:rsid w:val="00FC0A61"/>
    <w:rsid w:val="00FC1DBA"/>
    <w:rsid w:val="00FC2A53"/>
    <w:rsid w:val="00FC4944"/>
    <w:rsid w:val="00FC4D56"/>
    <w:rsid w:val="00FC518A"/>
    <w:rsid w:val="00FC58B3"/>
    <w:rsid w:val="00FC7007"/>
    <w:rsid w:val="00FD24F2"/>
    <w:rsid w:val="00FD295B"/>
    <w:rsid w:val="00FD57FB"/>
    <w:rsid w:val="00FD7ED4"/>
    <w:rsid w:val="00FE1727"/>
    <w:rsid w:val="00FE29E9"/>
    <w:rsid w:val="00FE3B25"/>
    <w:rsid w:val="00FE3B7C"/>
    <w:rsid w:val="00FE60B1"/>
    <w:rsid w:val="00FE6897"/>
    <w:rsid w:val="00FF2C67"/>
    <w:rsid w:val="00FF3FE8"/>
    <w:rsid w:val="00FF41DA"/>
    <w:rsid w:val="00FF50A8"/>
    <w:rsid w:val="00FF7A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92178E"/>
  <w14:defaultImageDpi w14:val="96"/>
  <w15:docId w15:val="{6D65289E-15D7-49D0-B5E7-AA0207272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autoSpaceDE w:val="0"/>
      <w:autoSpaceDN w:val="0"/>
      <w:adjustRightInd w:val="0"/>
      <w:spacing w:line="256" w:lineRule="auto"/>
    </w:pPr>
    <w:rPr>
      <w:rFonts w:ascii="Calibri" w:eastAsia="Times New Roman" w:hAnsi="Liberation Serif" w:cs="Calibri"/>
      <w:kern w:val="1"/>
      <w:lang w:eastAsia="en-US"/>
    </w:rPr>
  </w:style>
  <w:style w:type="paragraph" w:styleId="Nagwek1">
    <w:name w:val="heading 1"/>
    <w:basedOn w:val="Normalny"/>
    <w:next w:val="Normalny"/>
    <w:link w:val="Nagwek1Znak"/>
    <w:uiPriority w:val="9"/>
    <w:qFormat/>
    <w:rsid w:val="005E6A7A"/>
    <w:pPr>
      <w:keepNext/>
      <w:spacing w:before="240" w:after="60"/>
      <w:outlineLvl w:val="0"/>
    </w:pPr>
    <w:rPr>
      <w:rFonts w:asciiTheme="majorHAnsi" w:eastAsiaTheme="majorEastAsia" w:hAnsiTheme="majorHAnsi" w:cs="Times New Roman"/>
      <w:b/>
      <w:bCs/>
      <w:kern w:val="32"/>
      <w:sz w:val="32"/>
      <w:szCs w:val="32"/>
    </w:rPr>
  </w:style>
  <w:style w:type="paragraph" w:styleId="Nagwek2">
    <w:name w:val="heading 2"/>
    <w:basedOn w:val="Normalny"/>
    <w:next w:val="Normalny"/>
    <w:link w:val="Nagwek2Znak"/>
    <w:uiPriority w:val="9"/>
    <w:unhideWhenUsed/>
    <w:qFormat/>
    <w:rsid w:val="00B44885"/>
    <w:pPr>
      <w:keepNext/>
      <w:spacing w:before="240" w:after="60"/>
      <w:outlineLvl w:val="1"/>
    </w:pPr>
    <w:rPr>
      <w:rFonts w:asciiTheme="majorHAnsi" w:eastAsiaTheme="majorEastAsia" w:hAnsiTheme="majorHAnsi" w:cs="Times New Roman"/>
      <w:b/>
      <w:bCs/>
      <w:i/>
      <w:iCs/>
      <w:sz w:val="28"/>
      <w:szCs w:val="28"/>
    </w:rPr>
  </w:style>
  <w:style w:type="paragraph" w:styleId="Nagwek3">
    <w:name w:val="heading 3"/>
    <w:basedOn w:val="Normalny"/>
    <w:next w:val="Normalny"/>
    <w:link w:val="Nagwek3Znak"/>
    <w:uiPriority w:val="9"/>
    <w:unhideWhenUsed/>
    <w:qFormat/>
    <w:rsid w:val="00DB686C"/>
    <w:pPr>
      <w:keepNext/>
      <w:spacing w:before="240" w:after="60"/>
      <w:outlineLvl w:val="2"/>
    </w:pPr>
    <w:rPr>
      <w:rFonts w:asciiTheme="majorHAnsi" w:eastAsiaTheme="majorEastAsia" w:hAnsiTheme="majorHAnsi" w:cs="Times New Roman"/>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5E6A7A"/>
    <w:rPr>
      <w:rFonts w:asciiTheme="majorHAnsi" w:eastAsiaTheme="majorEastAsia" w:hAnsiTheme="majorHAnsi" w:cs="Times New Roman"/>
      <w:b/>
      <w:bCs/>
      <w:kern w:val="32"/>
      <w:sz w:val="32"/>
      <w:szCs w:val="32"/>
      <w:lang w:val="x-none" w:eastAsia="en-US"/>
    </w:rPr>
  </w:style>
  <w:style w:type="character" w:customStyle="1" w:styleId="Nagwek2Znak">
    <w:name w:val="Nagłówek 2 Znak"/>
    <w:basedOn w:val="Domylnaczcionkaakapitu"/>
    <w:link w:val="Nagwek2"/>
    <w:uiPriority w:val="9"/>
    <w:locked/>
    <w:rsid w:val="00B44885"/>
    <w:rPr>
      <w:rFonts w:asciiTheme="majorHAnsi" w:eastAsiaTheme="majorEastAsia" w:hAnsiTheme="majorHAnsi" w:cs="Times New Roman"/>
      <w:b/>
      <w:bCs/>
      <w:i/>
      <w:iCs/>
      <w:kern w:val="1"/>
      <w:sz w:val="28"/>
      <w:szCs w:val="28"/>
      <w:lang w:val="x-none" w:eastAsia="en-US"/>
    </w:rPr>
  </w:style>
  <w:style w:type="character" w:customStyle="1" w:styleId="Nagwek3Znak">
    <w:name w:val="Nagłówek 3 Znak"/>
    <w:basedOn w:val="Domylnaczcionkaakapitu"/>
    <w:link w:val="Nagwek3"/>
    <w:uiPriority w:val="9"/>
    <w:locked/>
    <w:rsid w:val="00DB686C"/>
    <w:rPr>
      <w:rFonts w:asciiTheme="majorHAnsi" w:eastAsiaTheme="majorEastAsia" w:hAnsiTheme="majorHAnsi" w:cs="Times New Roman"/>
      <w:b/>
      <w:bCs/>
      <w:kern w:val="1"/>
      <w:sz w:val="26"/>
      <w:szCs w:val="26"/>
      <w:lang w:val="x-none" w:eastAsia="en-US"/>
    </w:rPr>
  </w:style>
  <w:style w:type="paragraph" w:customStyle="1" w:styleId="Nagb3f3wek1">
    <w:name w:val="Nagłb3óf3wek 1"/>
    <w:basedOn w:val="Normalny"/>
    <w:uiPriority w:val="99"/>
    <w:pPr>
      <w:keepNext/>
      <w:keepLines/>
      <w:spacing w:before="240"/>
    </w:pPr>
    <w:rPr>
      <w:rFonts w:ascii="Calibri Light" w:cs="Calibri Light"/>
      <w:color w:val="2E74B5"/>
      <w:kern w:val="0"/>
      <w:sz w:val="32"/>
      <w:szCs w:val="32"/>
    </w:rPr>
  </w:style>
  <w:style w:type="paragraph" w:customStyle="1" w:styleId="Nagb3f3wek2">
    <w:name w:val="Nagłb3óf3wek 2"/>
    <w:basedOn w:val="Normalny"/>
    <w:uiPriority w:val="99"/>
    <w:pPr>
      <w:keepNext/>
      <w:keepLines/>
      <w:spacing w:before="40"/>
    </w:pPr>
    <w:rPr>
      <w:rFonts w:ascii="Calibri Light" w:cs="Calibri Light"/>
      <w:color w:val="2E74B5"/>
      <w:kern w:val="0"/>
      <w:sz w:val="26"/>
      <w:szCs w:val="26"/>
    </w:rPr>
  </w:style>
  <w:style w:type="paragraph" w:customStyle="1" w:styleId="Nagb3f3wek3">
    <w:name w:val="Nagłb3óf3wek 3"/>
    <w:basedOn w:val="Normalny"/>
    <w:uiPriority w:val="99"/>
    <w:pPr>
      <w:keepNext/>
      <w:keepLines/>
      <w:spacing w:before="40"/>
    </w:pPr>
    <w:rPr>
      <w:rFonts w:ascii="Calibri Light" w:cs="Calibri Light"/>
      <w:color w:val="1F4D78"/>
      <w:kern w:val="0"/>
      <w:sz w:val="24"/>
      <w:szCs w:val="24"/>
    </w:rPr>
  </w:style>
  <w:style w:type="paragraph" w:customStyle="1" w:styleId="Nagb3f3wek4">
    <w:name w:val="Nagłb3óf3wek 4"/>
    <w:basedOn w:val="Normalny"/>
    <w:uiPriority w:val="99"/>
    <w:pPr>
      <w:keepNext/>
      <w:keepLines/>
      <w:spacing w:before="40"/>
    </w:pPr>
    <w:rPr>
      <w:rFonts w:ascii="Calibri Light" w:cs="Calibri Light"/>
      <w:i/>
      <w:iCs/>
      <w:color w:val="2E74B5"/>
      <w:kern w:val="0"/>
    </w:rPr>
  </w:style>
  <w:style w:type="character" w:customStyle="1" w:styleId="Footnote">
    <w:name w:val="Footnote_"/>
    <w:basedOn w:val="Domylnaczcionkaakapitu"/>
    <w:uiPriority w:val="99"/>
    <w:rPr>
      <w:rFonts w:eastAsia="Times New Roman" w:cs="Times New Roman"/>
    </w:rPr>
  </w:style>
  <w:style w:type="character" w:customStyle="1" w:styleId="a3b9czeinternetowe">
    <w:name w:val="Ła3ąb9cze internetowe"/>
    <w:basedOn w:val="Domylnaczcionkaakapitu"/>
    <w:uiPriority w:val="99"/>
    <w:rPr>
      <w:rFonts w:eastAsia="Times New Roman" w:cs="Times New Roman"/>
      <w:color w:val="0000FF"/>
      <w:u w:val="single"/>
    </w:rPr>
  </w:style>
  <w:style w:type="character" w:customStyle="1" w:styleId="Nagb3f3wekZnak">
    <w:name w:val="Nagłb3óf3wek Znak"/>
    <w:basedOn w:val="Domylnaczcionkaakapitu"/>
    <w:uiPriority w:val="99"/>
    <w:rPr>
      <w:rFonts w:eastAsia="Times New Roman" w:cs="Times New Roman"/>
    </w:rPr>
  </w:style>
  <w:style w:type="character" w:customStyle="1" w:styleId="StopkaZnak">
    <w:name w:val="Stopka Znak"/>
    <w:basedOn w:val="Domylnaczcionkaakapitu"/>
    <w:uiPriority w:val="99"/>
    <w:rPr>
      <w:rFonts w:eastAsia="Times New Roman" w:cs="Times New Roman"/>
    </w:rPr>
  </w:style>
  <w:style w:type="character" w:customStyle="1" w:styleId="TekstprzypisudolnegoZnak">
    <w:name w:val="Tekst przypisu dolnego Znak"/>
    <w:basedOn w:val="Domylnaczcionkaakapitu"/>
    <w:uiPriority w:val="99"/>
    <w:rPr>
      <w:rFonts w:eastAsia="Times New Roman" w:cs="Times New Roman"/>
      <w:sz w:val="20"/>
      <w:szCs w:val="20"/>
    </w:rPr>
  </w:style>
  <w:style w:type="character" w:styleId="Odwoanieprzypisudolnego">
    <w:name w:val="footnote reference"/>
    <w:basedOn w:val="Domylnaczcionkaakapitu"/>
    <w:uiPriority w:val="99"/>
    <w:rPr>
      <w:rFonts w:eastAsia="Times New Roman" w:cs="Times New Roman"/>
      <w:vertAlign w:val="superscript"/>
    </w:rPr>
  </w:style>
  <w:style w:type="character" w:customStyle="1" w:styleId="Nagb3f3wek1Znak">
    <w:name w:val="Nagłb3óf3wek 1 Znak"/>
    <w:basedOn w:val="Domylnaczcionkaakapitu"/>
    <w:uiPriority w:val="99"/>
    <w:rPr>
      <w:rFonts w:ascii="Calibri Light" w:eastAsia="Times New Roman" w:cs="Calibri Light"/>
      <w:color w:val="2E74B5"/>
      <w:sz w:val="32"/>
      <w:szCs w:val="32"/>
    </w:rPr>
  </w:style>
  <w:style w:type="character" w:styleId="Odwoaniedokomentarza">
    <w:name w:val="annotation reference"/>
    <w:basedOn w:val="Domylnaczcionkaakapitu"/>
    <w:uiPriority w:val="99"/>
    <w:rPr>
      <w:rFonts w:eastAsia="Times New Roman" w:cs="Times New Roman"/>
      <w:sz w:val="16"/>
      <w:szCs w:val="16"/>
    </w:rPr>
  </w:style>
  <w:style w:type="character" w:customStyle="1" w:styleId="TekstkomentarzaZnak">
    <w:name w:val="Tekst komentarza Znak"/>
    <w:basedOn w:val="Domylnaczcionkaakapitu"/>
    <w:uiPriority w:val="99"/>
    <w:rPr>
      <w:rFonts w:eastAsia="Times New Roman" w:cs="Times New Roman"/>
      <w:sz w:val="20"/>
      <w:szCs w:val="20"/>
    </w:rPr>
  </w:style>
  <w:style w:type="character" w:customStyle="1" w:styleId="TematkomentarzaZnak">
    <w:name w:val="Temat komentarza Znak"/>
    <w:basedOn w:val="TekstkomentarzaZnak"/>
    <w:uiPriority w:val="99"/>
    <w:rPr>
      <w:rFonts w:eastAsia="Times New Roman" w:cs="Times New Roman"/>
      <w:b/>
      <w:bCs/>
      <w:sz w:val="20"/>
      <w:szCs w:val="20"/>
    </w:rPr>
  </w:style>
  <w:style w:type="character" w:customStyle="1" w:styleId="TekstdymkaZnak">
    <w:name w:val="Tekst dymka Znak"/>
    <w:basedOn w:val="Domylnaczcionkaakapitu"/>
    <w:uiPriority w:val="99"/>
    <w:rPr>
      <w:rFonts w:ascii="Segoe UI" w:eastAsia="Times New Roman" w:cs="Segoe UI"/>
      <w:sz w:val="18"/>
      <w:szCs w:val="18"/>
    </w:rPr>
  </w:style>
  <w:style w:type="character" w:customStyle="1" w:styleId="Nagb3f3wek2Znak">
    <w:name w:val="Nagłb3óf3wek 2 Znak"/>
    <w:basedOn w:val="Domylnaczcionkaakapitu"/>
    <w:uiPriority w:val="99"/>
    <w:rPr>
      <w:rFonts w:ascii="Calibri Light" w:eastAsia="Times New Roman" w:cs="Calibri Light"/>
      <w:color w:val="2E74B5"/>
      <w:sz w:val="26"/>
      <w:szCs w:val="26"/>
    </w:rPr>
  </w:style>
  <w:style w:type="character" w:customStyle="1" w:styleId="Nagb3f3wek3Znak">
    <w:name w:val="Nagłb3óf3wek 3 Znak"/>
    <w:basedOn w:val="Domylnaczcionkaakapitu"/>
    <w:uiPriority w:val="99"/>
    <w:rPr>
      <w:rFonts w:ascii="Calibri Light" w:eastAsia="Times New Roman" w:cs="Calibri Light"/>
      <w:color w:val="1F4D78"/>
    </w:rPr>
  </w:style>
  <w:style w:type="character" w:customStyle="1" w:styleId="Tekstprzypisukof1cowegoZnak">
    <w:name w:val="Tekst przypisu końf1cowego Znak"/>
    <w:basedOn w:val="Domylnaczcionkaakapitu"/>
    <w:uiPriority w:val="99"/>
    <w:rPr>
      <w:rFonts w:eastAsia="Times New Roman" w:cs="Times New Roman"/>
      <w:sz w:val="20"/>
      <w:szCs w:val="20"/>
    </w:rPr>
  </w:style>
  <w:style w:type="character" w:styleId="Odwoanieprzypisukocowego">
    <w:name w:val="endnote reference"/>
    <w:basedOn w:val="Domylnaczcionkaakapitu"/>
    <w:uiPriority w:val="99"/>
    <w:rPr>
      <w:rFonts w:eastAsia="Times New Roman" w:cs="Times New Roman"/>
      <w:vertAlign w:val="superscript"/>
    </w:rPr>
  </w:style>
  <w:style w:type="character" w:customStyle="1" w:styleId="Bodytext2Italic">
    <w:name w:val="Body text (2) + Italic"/>
    <w:basedOn w:val="Domylnaczcionkaakapitu"/>
    <w:uiPriority w:val="99"/>
    <w:rPr>
      <w:rFonts w:ascii="Times New Roman" w:eastAsia="Times New Roman" w:cs="Times New Roman"/>
      <w:i/>
      <w:iCs/>
      <w:color w:val="000000"/>
      <w:sz w:val="22"/>
      <w:szCs w:val="22"/>
    </w:rPr>
  </w:style>
  <w:style w:type="character" w:customStyle="1" w:styleId="Bodytext2">
    <w:name w:val="Body text (2)_"/>
    <w:basedOn w:val="Domylnaczcionkaakapitu"/>
    <w:uiPriority w:val="99"/>
    <w:rPr>
      <w:rFonts w:eastAsia="Times New Roman" w:cs="Times New Roman"/>
    </w:rPr>
  </w:style>
  <w:style w:type="character" w:customStyle="1" w:styleId="Bodytext3Exact">
    <w:name w:val="Body text (3) Exact"/>
    <w:basedOn w:val="Domylnaczcionkaakapitu"/>
    <w:uiPriority w:val="99"/>
    <w:rPr>
      <w:rFonts w:eastAsia="Times New Roman" w:cs="Times New Roman"/>
      <w:b/>
      <w:bCs/>
      <w:sz w:val="22"/>
      <w:szCs w:val="22"/>
    </w:rPr>
  </w:style>
  <w:style w:type="character" w:styleId="UyteHipercze">
    <w:name w:val="FollowedHyperlink"/>
    <w:basedOn w:val="Domylnaczcionkaakapitu"/>
    <w:uiPriority w:val="99"/>
    <w:rPr>
      <w:rFonts w:eastAsia="Times New Roman" w:cs="Times New Roman"/>
      <w:color w:val="954F72"/>
      <w:u w:val="single"/>
    </w:rPr>
  </w:style>
  <w:style w:type="character" w:customStyle="1" w:styleId="Nagb3f3wek4Znak">
    <w:name w:val="Nagłb3óf3wek 4 Znak"/>
    <w:basedOn w:val="Domylnaczcionkaakapitu"/>
    <w:uiPriority w:val="99"/>
    <w:rPr>
      <w:rFonts w:ascii="Calibri Light" w:eastAsia="Times New Roman" w:cs="Calibri Light"/>
      <w:i/>
      <w:iCs/>
      <w:color w:val="2E74B5"/>
    </w:rPr>
  </w:style>
  <w:style w:type="character" w:customStyle="1" w:styleId="ListLabel1">
    <w:name w:val="ListLabel 1"/>
    <w:uiPriority w:val="99"/>
    <w:rPr>
      <w:rFonts w:ascii="Calibri" w:eastAsia="Times New Roman"/>
      <w:sz w:val="22"/>
    </w:rPr>
  </w:style>
  <w:style w:type="character" w:customStyle="1" w:styleId="a3b9czeindeksu">
    <w:name w:val="Ła3ąb9cze indeksu"/>
    <w:uiPriority w:val="99"/>
  </w:style>
  <w:style w:type="character" w:customStyle="1" w:styleId="Znakiprzypisf3wdolnych">
    <w:name w:val="Znaki przypisóf3w dolnych"/>
    <w:uiPriority w:val="99"/>
  </w:style>
  <w:style w:type="character" w:customStyle="1" w:styleId="Zakotwiczenieprzypisudolnego">
    <w:name w:val="Zakotwiczenie przypisu dolnego"/>
    <w:uiPriority w:val="99"/>
    <w:rPr>
      <w:vertAlign w:val="superscript"/>
    </w:rPr>
  </w:style>
  <w:style w:type="character" w:customStyle="1" w:styleId="Zakotwiczenieprzypisukof1cowego">
    <w:name w:val="Zakotwiczenie przypisu końf1cowego"/>
    <w:uiPriority w:val="99"/>
    <w:rPr>
      <w:vertAlign w:val="superscript"/>
    </w:rPr>
  </w:style>
  <w:style w:type="character" w:customStyle="1" w:styleId="Znakiprzypisf3wkof1cowych">
    <w:name w:val="Znaki przypisóf3w końf1cowych"/>
    <w:uiPriority w:val="99"/>
  </w:style>
  <w:style w:type="paragraph" w:customStyle="1" w:styleId="Nagb3f3wek">
    <w:name w:val="Nagłb3óf3wek"/>
    <w:basedOn w:val="Normalny"/>
    <w:next w:val="Tre9ce6tekstu"/>
    <w:uiPriority w:val="99"/>
    <w:pPr>
      <w:keepNext/>
      <w:spacing w:before="240" w:after="120"/>
    </w:pPr>
    <w:rPr>
      <w:rFonts w:ascii="Liberation Sans" w:cs="Liberation Sans"/>
      <w:kern w:val="0"/>
      <w:sz w:val="28"/>
      <w:szCs w:val="28"/>
    </w:rPr>
  </w:style>
  <w:style w:type="paragraph" w:customStyle="1" w:styleId="Tre9ce6tekstu">
    <w:name w:val="Treś9cće6 tekstu"/>
    <w:basedOn w:val="Normalny"/>
    <w:uiPriority w:val="99"/>
    <w:pPr>
      <w:spacing w:after="140" w:line="288" w:lineRule="auto"/>
    </w:pPr>
    <w:rPr>
      <w:kern w:val="0"/>
    </w:rPr>
  </w:style>
  <w:style w:type="paragraph" w:styleId="Lista">
    <w:name w:val="List"/>
    <w:basedOn w:val="Tre9ce6tekstu"/>
    <w:uiPriority w:val="99"/>
  </w:style>
  <w:style w:type="paragraph" w:styleId="Podpis">
    <w:name w:val="Signature"/>
    <w:basedOn w:val="Normalny"/>
    <w:link w:val="PodpisZnak"/>
    <w:uiPriority w:val="99"/>
    <w:pPr>
      <w:suppressLineNumbers/>
      <w:spacing w:before="120" w:after="120"/>
    </w:pPr>
    <w:rPr>
      <w:i/>
      <w:iCs/>
      <w:kern w:val="0"/>
      <w:sz w:val="24"/>
      <w:szCs w:val="24"/>
    </w:rPr>
  </w:style>
  <w:style w:type="character" w:customStyle="1" w:styleId="PodpisZnak">
    <w:name w:val="Podpis Znak"/>
    <w:basedOn w:val="Domylnaczcionkaakapitu"/>
    <w:link w:val="Podpis"/>
    <w:uiPriority w:val="99"/>
    <w:semiHidden/>
    <w:locked/>
    <w:rPr>
      <w:rFonts w:ascii="Calibri" w:eastAsia="Times New Roman" w:hAnsi="Liberation Serif" w:cs="Calibri"/>
      <w:kern w:val="1"/>
      <w:lang w:val="x-none" w:eastAsia="en-US"/>
    </w:rPr>
  </w:style>
  <w:style w:type="paragraph" w:customStyle="1" w:styleId="Indeks">
    <w:name w:val="Indeks"/>
    <w:basedOn w:val="Normalny"/>
    <w:uiPriority w:val="99"/>
    <w:pPr>
      <w:suppressLineNumbers/>
    </w:pPr>
    <w:rPr>
      <w:kern w:val="0"/>
    </w:rPr>
  </w:style>
  <w:style w:type="paragraph" w:customStyle="1" w:styleId="DocumentMap">
    <w:name w:val="DocumentMap"/>
    <w:uiPriority w:val="99"/>
    <w:pPr>
      <w:autoSpaceDE w:val="0"/>
      <w:autoSpaceDN w:val="0"/>
      <w:adjustRightInd w:val="0"/>
      <w:spacing w:line="256" w:lineRule="auto"/>
    </w:pPr>
    <w:rPr>
      <w:rFonts w:ascii="Calibri" w:eastAsia="Times New Roman" w:hAnsi="Liberation Serif" w:cs="Calibri"/>
      <w:kern w:val="1"/>
      <w:lang w:eastAsia="en-US"/>
    </w:rPr>
  </w:style>
  <w:style w:type="paragraph" w:styleId="Akapitzlist">
    <w:name w:val="List Paragraph"/>
    <w:basedOn w:val="Normalny"/>
    <w:uiPriority w:val="99"/>
    <w:qFormat/>
    <w:pPr>
      <w:ind w:left="720"/>
      <w:contextualSpacing/>
    </w:pPr>
    <w:rPr>
      <w:kern w:val="0"/>
    </w:rPr>
  </w:style>
  <w:style w:type="table" w:styleId="Tabela-Siatka">
    <w:name w:val="Table Grid"/>
    <w:basedOn w:val="Standardowy"/>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0">
    <w:name w:val="Footnote"/>
    <w:basedOn w:val="Normalny"/>
    <w:uiPriority w:val="99"/>
    <w:pPr>
      <w:widowControl w:val="0"/>
      <w:shd w:val="clear" w:color="auto" w:fill="FFFFFF"/>
      <w:spacing w:line="240" w:lineRule="exact"/>
      <w:ind w:hanging="320"/>
    </w:pPr>
    <w:rPr>
      <w:kern w:val="0"/>
    </w:rPr>
  </w:style>
  <w:style w:type="paragraph" w:customStyle="1" w:styleId="Tabela-Siatka1">
    <w:name w:val="Tabela - Siatka1"/>
    <w:basedOn w:val="DocumentMap"/>
    <w:uiPriority w:val="99"/>
    <w:rPr>
      <w:kern w:val="0"/>
    </w:rPr>
  </w:style>
  <w:style w:type="paragraph" w:customStyle="1" w:styleId="Gb3f3wka">
    <w:name w:val="Głb3óf3wka"/>
    <w:basedOn w:val="Normalny"/>
    <w:uiPriority w:val="99"/>
    <w:pPr>
      <w:tabs>
        <w:tab w:val="center" w:pos="4536"/>
        <w:tab w:val="right" w:pos="9072"/>
      </w:tabs>
    </w:pPr>
    <w:rPr>
      <w:kern w:val="0"/>
    </w:rPr>
  </w:style>
  <w:style w:type="paragraph" w:styleId="Stopka">
    <w:name w:val="footer"/>
    <w:basedOn w:val="Normalny"/>
    <w:link w:val="StopkaZnak1"/>
    <w:uiPriority w:val="99"/>
    <w:pPr>
      <w:tabs>
        <w:tab w:val="center" w:pos="4536"/>
        <w:tab w:val="right" w:pos="9072"/>
      </w:tabs>
    </w:pPr>
    <w:rPr>
      <w:kern w:val="0"/>
    </w:rPr>
  </w:style>
  <w:style w:type="character" w:customStyle="1" w:styleId="StopkaZnak1">
    <w:name w:val="Stopka Znak1"/>
    <w:basedOn w:val="Domylnaczcionkaakapitu"/>
    <w:link w:val="Stopka"/>
    <w:uiPriority w:val="99"/>
    <w:semiHidden/>
    <w:locked/>
    <w:rPr>
      <w:rFonts w:ascii="Calibri" w:eastAsia="Times New Roman" w:hAnsi="Liberation Serif" w:cs="Calibri"/>
      <w:kern w:val="1"/>
      <w:lang w:val="x-none" w:eastAsia="en-US"/>
    </w:rPr>
  </w:style>
  <w:style w:type="paragraph" w:styleId="Tekstprzypisudolnego">
    <w:name w:val="footnote text"/>
    <w:basedOn w:val="Normalny"/>
    <w:link w:val="TekstprzypisudolnegoZnak1"/>
    <w:uiPriority w:val="99"/>
    <w:rPr>
      <w:kern w:val="0"/>
      <w:sz w:val="20"/>
      <w:szCs w:val="20"/>
    </w:rPr>
  </w:style>
  <w:style w:type="character" w:customStyle="1" w:styleId="TekstprzypisudolnegoZnak1">
    <w:name w:val="Tekst przypisu dolnego Znak1"/>
    <w:basedOn w:val="Domylnaczcionkaakapitu"/>
    <w:link w:val="Tekstprzypisudolnego"/>
    <w:uiPriority w:val="99"/>
    <w:semiHidden/>
    <w:locked/>
    <w:rPr>
      <w:rFonts w:ascii="Calibri" w:eastAsia="Times New Roman" w:hAnsi="Liberation Serif" w:cs="Calibri"/>
      <w:kern w:val="1"/>
      <w:sz w:val="20"/>
      <w:szCs w:val="20"/>
      <w:lang w:val="x-none" w:eastAsia="en-US"/>
    </w:rPr>
  </w:style>
  <w:style w:type="paragraph" w:styleId="Tekstkomentarza">
    <w:name w:val="annotation text"/>
    <w:basedOn w:val="Normalny"/>
    <w:link w:val="TekstkomentarzaZnak1"/>
    <w:uiPriority w:val="99"/>
    <w:rPr>
      <w:kern w:val="0"/>
      <w:sz w:val="20"/>
      <w:szCs w:val="20"/>
    </w:rPr>
  </w:style>
  <w:style w:type="character" w:customStyle="1" w:styleId="TekstkomentarzaZnak1">
    <w:name w:val="Tekst komentarza Znak1"/>
    <w:basedOn w:val="Domylnaczcionkaakapitu"/>
    <w:link w:val="Tekstkomentarza"/>
    <w:uiPriority w:val="99"/>
    <w:semiHidden/>
    <w:locked/>
    <w:rPr>
      <w:rFonts w:ascii="Calibri" w:eastAsia="Times New Roman" w:hAnsi="Liberation Serif" w:cs="Calibri"/>
      <w:kern w:val="1"/>
      <w:sz w:val="20"/>
      <w:szCs w:val="20"/>
      <w:lang w:val="x-none" w:eastAsia="en-US"/>
    </w:rPr>
  </w:style>
  <w:style w:type="paragraph" w:styleId="Tematkomentarza">
    <w:name w:val="annotation subject"/>
    <w:basedOn w:val="Tekstkomentarza"/>
    <w:link w:val="TematkomentarzaZnak1"/>
    <w:uiPriority w:val="99"/>
    <w:rPr>
      <w:b/>
      <w:bCs/>
    </w:rPr>
  </w:style>
  <w:style w:type="character" w:customStyle="1" w:styleId="TematkomentarzaZnak1">
    <w:name w:val="Temat komentarza Znak1"/>
    <w:basedOn w:val="TekstkomentarzaZnak1"/>
    <w:link w:val="Tematkomentarza"/>
    <w:uiPriority w:val="99"/>
    <w:semiHidden/>
    <w:locked/>
    <w:rPr>
      <w:rFonts w:ascii="Calibri" w:eastAsia="Times New Roman" w:hAnsi="Liberation Serif" w:cs="Calibri"/>
      <w:b/>
      <w:bCs/>
      <w:kern w:val="1"/>
      <w:sz w:val="20"/>
      <w:szCs w:val="20"/>
      <w:lang w:val="x-none" w:eastAsia="en-US"/>
    </w:rPr>
  </w:style>
  <w:style w:type="paragraph" w:styleId="Tekstdymka">
    <w:name w:val="Balloon Text"/>
    <w:basedOn w:val="Normalny"/>
    <w:link w:val="TekstdymkaZnak1"/>
    <w:uiPriority w:val="99"/>
    <w:rPr>
      <w:rFonts w:ascii="Segoe UI" w:cs="Segoe UI"/>
      <w:kern w:val="0"/>
      <w:sz w:val="18"/>
      <w:szCs w:val="18"/>
    </w:rPr>
  </w:style>
  <w:style w:type="character" w:customStyle="1" w:styleId="TekstdymkaZnak1">
    <w:name w:val="Tekst dymka Znak1"/>
    <w:basedOn w:val="Domylnaczcionkaakapitu"/>
    <w:link w:val="Tekstdymka"/>
    <w:uiPriority w:val="99"/>
    <w:semiHidden/>
    <w:locked/>
    <w:rPr>
      <w:rFonts w:ascii="Segoe UI" w:hAnsi="Segoe UI" w:cs="Segoe UI"/>
      <w:kern w:val="1"/>
      <w:sz w:val="18"/>
      <w:szCs w:val="18"/>
      <w:lang w:val="x-none" w:eastAsia="en-US"/>
    </w:rPr>
  </w:style>
  <w:style w:type="paragraph" w:styleId="Tekstprzypisukocowego">
    <w:name w:val="endnote text"/>
    <w:basedOn w:val="Normalny"/>
    <w:link w:val="TekstprzypisukocowegoZnak"/>
    <w:uiPriority w:val="99"/>
    <w:rPr>
      <w:kern w:val="0"/>
      <w:sz w:val="20"/>
      <w:szCs w:val="20"/>
    </w:rPr>
  </w:style>
  <w:style w:type="character" w:customStyle="1" w:styleId="TekstprzypisukocowegoZnak">
    <w:name w:val="Tekst przypisu końcowego Znak"/>
    <w:basedOn w:val="Domylnaczcionkaakapitu"/>
    <w:link w:val="Tekstprzypisukocowego"/>
    <w:uiPriority w:val="99"/>
    <w:semiHidden/>
    <w:locked/>
    <w:rPr>
      <w:rFonts w:ascii="Calibri" w:eastAsia="Times New Roman" w:hAnsi="Liberation Serif" w:cs="Calibri"/>
      <w:kern w:val="1"/>
      <w:sz w:val="20"/>
      <w:szCs w:val="20"/>
      <w:lang w:val="x-none" w:eastAsia="en-US"/>
    </w:rPr>
  </w:style>
  <w:style w:type="paragraph" w:customStyle="1" w:styleId="Nagb3f3wekspisutre9cci">
    <w:name w:val="Nagłb3óf3wek spisu treś9cci"/>
    <w:basedOn w:val="Nagb3f3wek1"/>
    <w:uiPriority w:val="99"/>
    <w:rPr>
      <w:lang w:eastAsia="pl-PL"/>
    </w:rPr>
  </w:style>
  <w:style w:type="paragraph" w:customStyle="1" w:styleId="Spistre9cci1">
    <w:name w:val="Spis treś9cci 1"/>
    <w:basedOn w:val="Normalny"/>
    <w:uiPriority w:val="99"/>
    <w:pPr>
      <w:spacing w:after="100"/>
    </w:pPr>
    <w:rPr>
      <w:kern w:val="0"/>
    </w:rPr>
  </w:style>
  <w:style w:type="paragraph" w:customStyle="1" w:styleId="Spistre9cci2">
    <w:name w:val="Spis treś9cci 2"/>
    <w:basedOn w:val="Normalny"/>
    <w:uiPriority w:val="99"/>
    <w:pPr>
      <w:spacing w:after="100"/>
      <w:ind w:left="220"/>
    </w:pPr>
    <w:rPr>
      <w:kern w:val="0"/>
    </w:rPr>
  </w:style>
  <w:style w:type="paragraph" w:customStyle="1" w:styleId="Spistre9cci3">
    <w:name w:val="Spis treś9cci 3"/>
    <w:basedOn w:val="Normalny"/>
    <w:uiPriority w:val="99"/>
    <w:pPr>
      <w:spacing w:after="100"/>
      <w:ind w:left="440"/>
    </w:pPr>
    <w:rPr>
      <w:kern w:val="0"/>
    </w:rPr>
  </w:style>
  <w:style w:type="paragraph" w:customStyle="1" w:styleId="Bodytext20">
    <w:name w:val="Body text (2)"/>
    <w:basedOn w:val="Normalny"/>
    <w:uiPriority w:val="99"/>
    <w:pPr>
      <w:widowControl w:val="0"/>
      <w:shd w:val="clear" w:color="auto" w:fill="FFFFFF"/>
      <w:spacing w:after="120" w:line="244" w:lineRule="exact"/>
      <w:ind w:hanging="720"/>
    </w:pPr>
    <w:rPr>
      <w:kern w:val="0"/>
    </w:rPr>
  </w:style>
  <w:style w:type="paragraph" w:customStyle="1" w:styleId="Tabela-Siatka2">
    <w:name w:val="Tabela - Siatka2"/>
    <w:basedOn w:val="DocumentMap"/>
    <w:uiPriority w:val="99"/>
    <w:rPr>
      <w:kern w:val="0"/>
    </w:rPr>
  </w:style>
  <w:style w:type="paragraph" w:customStyle="1" w:styleId="Tabela-Siatka3">
    <w:name w:val="Tabela - Siatka3"/>
    <w:basedOn w:val="DocumentMap"/>
    <w:uiPriority w:val="99"/>
    <w:rPr>
      <w:kern w:val="0"/>
    </w:rPr>
  </w:style>
  <w:style w:type="paragraph" w:styleId="Poprawka">
    <w:name w:val="Revision"/>
    <w:uiPriority w:val="99"/>
    <w:pPr>
      <w:autoSpaceDE w:val="0"/>
      <w:autoSpaceDN w:val="0"/>
      <w:adjustRightInd w:val="0"/>
      <w:spacing w:after="0" w:line="240" w:lineRule="auto"/>
    </w:pPr>
    <w:rPr>
      <w:rFonts w:ascii="Calibri" w:eastAsia="Times New Roman" w:hAnsi="Liberation Serif" w:cs="Calibri"/>
      <w:kern w:val="1"/>
      <w:lang w:eastAsia="en-US"/>
    </w:rPr>
  </w:style>
  <w:style w:type="paragraph" w:customStyle="1" w:styleId="Przypisdolny">
    <w:name w:val="Przypis dolny"/>
    <w:basedOn w:val="Normalny"/>
    <w:uiPriority w:val="99"/>
    <w:rPr>
      <w:kern w:val="0"/>
    </w:rPr>
  </w:style>
  <w:style w:type="paragraph" w:styleId="Bezodstpw">
    <w:name w:val="No Spacing"/>
    <w:uiPriority w:val="1"/>
    <w:qFormat/>
    <w:rsid w:val="00B31DE5"/>
    <w:pPr>
      <w:autoSpaceDE w:val="0"/>
      <w:autoSpaceDN w:val="0"/>
      <w:adjustRightInd w:val="0"/>
      <w:spacing w:after="0" w:line="240" w:lineRule="auto"/>
    </w:pPr>
    <w:rPr>
      <w:rFonts w:ascii="Calibri" w:eastAsia="Times New Roman" w:hAnsi="Liberation Serif" w:cs="Calibri"/>
      <w:kern w:val="1"/>
      <w:lang w:eastAsia="en-US"/>
    </w:rPr>
  </w:style>
  <w:style w:type="paragraph" w:styleId="Nagwek">
    <w:name w:val="header"/>
    <w:basedOn w:val="Normalny"/>
    <w:link w:val="NagwekZnak"/>
    <w:uiPriority w:val="99"/>
    <w:unhideWhenUsed/>
    <w:rsid w:val="009A15A2"/>
    <w:pPr>
      <w:tabs>
        <w:tab w:val="center" w:pos="4536"/>
        <w:tab w:val="right" w:pos="9072"/>
      </w:tabs>
    </w:pPr>
  </w:style>
  <w:style w:type="character" w:customStyle="1" w:styleId="NagwekZnak">
    <w:name w:val="Nagłówek Znak"/>
    <w:basedOn w:val="Domylnaczcionkaakapitu"/>
    <w:link w:val="Nagwek"/>
    <w:uiPriority w:val="99"/>
    <w:locked/>
    <w:rsid w:val="009A15A2"/>
    <w:rPr>
      <w:rFonts w:ascii="Calibri" w:eastAsia="Times New Roman" w:hAnsi="Liberation Serif" w:cs="Calibri"/>
      <w:kern w:val="1"/>
      <w:lang w:val="x-none" w:eastAsia="en-US"/>
    </w:rPr>
  </w:style>
  <w:style w:type="paragraph" w:styleId="Spistreci1">
    <w:name w:val="toc 1"/>
    <w:basedOn w:val="Normalny"/>
    <w:next w:val="Normalny"/>
    <w:autoRedefine/>
    <w:uiPriority w:val="39"/>
    <w:unhideWhenUsed/>
    <w:rsid w:val="00F33BC6"/>
    <w:pPr>
      <w:tabs>
        <w:tab w:val="right" w:leader="dot" w:pos="9062"/>
      </w:tabs>
    </w:pPr>
    <w:rPr>
      <w:rFonts w:eastAsiaTheme="majorEastAsia" w:cstheme="minorHAnsi"/>
      <w:bCs/>
      <w:noProof/>
    </w:rPr>
  </w:style>
  <w:style w:type="paragraph" w:styleId="Spistreci2">
    <w:name w:val="toc 2"/>
    <w:basedOn w:val="Normalny"/>
    <w:next w:val="Normalny"/>
    <w:autoRedefine/>
    <w:uiPriority w:val="39"/>
    <w:unhideWhenUsed/>
    <w:rsid w:val="00CF23CC"/>
    <w:pPr>
      <w:ind w:left="220"/>
    </w:pPr>
  </w:style>
  <w:style w:type="paragraph" w:styleId="Spistreci3">
    <w:name w:val="toc 3"/>
    <w:basedOn w:val="Normalny"/>
    <w:next w:val="Normalny"/>
    <w:autoRedefine/>
    <w:uiPriority w:val="39"/>
    <w:unhideWhenUsed/>
    <w:rsid w:val="00CF23CC"/>
    <w:pPr>
      <w:ind w:left="440"/>
    </w:pPr>
  </w:style>
  <w:style w:type="character" w:styleId="Hipercze">
    <w:name w:val="Hyperlink"/>
    <w:basedOn w:val="Domylnaczcionkaakapitu"/>
    <w:uiPriority w:val="99"/>
    <w:unhideWhenUsed/>
    <w:rsid w:val="00CF23CC"/>
    <w:rPr>
      <w:rFonts w:cs="Times New Roman"/>
      <w:color w:val="0563C1"/>
      <w:u w:val="single"/>
    </w:rPr>
  </w:style>
  <w:style w:type="table" w:customStyle="1" w:styleId="Tabela-Siatka4">
    <w:name w:val="Tabela - Siatka4"/>
    <w:basedOn w:val="Standardowy"/>
    <w:next w:val="Tabela-Siatka"/>
    <w:uiPriority w:val="39"/>
    <w:rsid w:val="00816A57"/>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555A0E"/>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242573"/>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CF2821"/>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0">
    <w:name w:val="Stopka_"/>
    <w:link w:val="Stopka1"/>
    <w:locked/>
    <w:rsid w:val="004876D3"/>
    <w:rPr>
      <w:rFonts w:ascii="Arial" w:hAnsi="Arial"/>
      <w:sz w:val="13"/>
      <w:shd w:val="clear" w:color="auto" w:fill="FFFFFF"/>
    </w:rPr>
  </w:style>
  <w:style w:type="character" w:customStyle="1" w:styleId="Nagwek10">
    <w:name w:val="Nagłówek #1_"/>
    <w:link w:val="Nagwek11"/>
    <w:locked/>
    <w:rsid w:val="004876D3"/>
    <w:rPr>
      <w:rFonts w:ascii="Arial" w:hAnsi="Arial"/>
      <w:sz w:val="17"/>
      <w:shd w:val="clear" w:color="auto" w:fill="FFFFFF"/>
    </w:rPr>
  </w:style>
  <w:style w:type="character" w:customStyle="1" w:styleId="Teksttreci">
    <w:name w:val="Tekst treści_"/>
    <w:link w:val="Teksttreci0"/>
    <w:locked/>
    <w:rsid w:val="004876D3"/>
    <w:rPr>
      <w:rFonts w:ascii="Arial" w:hAnsi="Arial"/>
      <w:sz w:val="17"/>
      <w:shd w:val="clear" w:color="auto" w:fill="FFFFFF"/>
    </w:rPr>
  </w:style>
  <w:style w:type="paragraph" w:customStyle="1" w:styleId="Stopka1">
    <w:name w:val="Stopka1"/>
    <w:basedOn w:val="Normalny"/>
    <w:link w:val="Stopka0"/>
    <w:rsid w:val="004876D3"/>
    <w:pPr>
      <w:widowControl w:val="0"/>
      <w:shd w:val="clear" w:color="auto" w:fill="FFFFFF"/>
      <w:autoSpaceDE/>
      <w:autoSpaceDN/>
      <w:adjustRightInd/>
      <w:spacing w:after="0" w:line="197" w:lineRule="exact"/>
      <w:jc w:val="both"/>
    </w:pPr>
    <w:rPr>
      <w:rFonts w:ascii="Arial" w:eastAsiaTheme="minorEastAsia" w:hAnsi="Arial" w:cs="Arial"/>
      <w:kern w:val="0"/>
      <w:sz w:val="13"/>
      <w:szCs w:val="13"/>
      <w:lang w:eastAsia="pl-PL"/>
    </w:rPr>
  </w:style>
  <w:style w:type="paragraph" w:customStyle="1" w:styleId="Nagwek11">
    <w:name w:val="Nagłówek #1"/>
    <w:basedOn w:val="Normalny"/>
    <w:link w:val="Nagwek10"/>
    <w:rsid w:val="004876D3"/>
    <w:pPr>
      <w:widowControl w:val="0"/>
      <w:shd w:val="clear" w:color="auto" w:fill="FFFFFF"/>
      <w:autoSpaceDE/>
      <w:autoSpaceDN/>
      <w:adjustRightInd/>
      <w:spacing w:after="240" w:line="326" w:lineRule="exact"/>
      <w:ind w:hanging="380"/>
      <w:outlineLvl w:val="0"/>
    </w:pPr>
    <w:rPr>
      <w:rFonts w:ascii="Arial" w:eastAsiaTheme="minorEastAsia" w:hAnsi="Arial" w:cs="Arial"/>
      <w:kern w:val="0"/>
      <w:sz w:val="17"/>
      <w:szCs w:val="17"/>
      <w:lang w:eastAsia="pl-PL"/>
    </w:rPr>
  </w:style>
  <w:style w:type="paragraph" w:customStyle="1" w:styleId="Teksttreci0">
    <w:name w:val="Tekst treści"/>
    <w:basedOn w:val="Normalny"/>
    <w:link w:val="Teksttreci"/>
    <w:rsid w:val="004876D3"/>
    <w:pPr>
      <w:widowControl w:val="0"/>
      <w:shd w:val="clear" w:color="auto" w:fill="FFFFFF"/>
      <w:autoSpaceDE/>
      <w:autoSpaceDN/>
      <w:adjustRightInd/>
      <w:spacing w:after="0" w:line="307" w:lineRule="exact"/>
      <w:ind w:hanging="380"/>
      <w:jc w:val="both"/>
    </w:pPr>
    <w:rPr>
      <w:rFonts w:ascii="Arial" w:eastAsiaTheme="minorEastAsia" w:hAnsi="Arial" w:cs="Arial"/>
      <w:kern w:val="0"/>
      <w:sz w:val="17"/>
      <w:szCs w:val="17"/>
      <w:lang w:eastAsia="pl-PL"/>
    </w:rPr>
  </w:style>
  <w:style w:type="table" w:customStyle="1" w:styleId="Tabela-Siatka8">
    <w:name w:val="Tabela - Siatka8"/>
    <w:basedOn w:val="Standardowy"/>
    <w:next w:val="Tabela-Siatka"/>
    <w:uiPriority w:val="39"/>
    <w:rsid w:val="007F1AEF"/>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726909"/>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737739"/>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6212E3"/>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511B54"/>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26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fra.europa.eu/en/publications-and-resources/data-and-maps/survey-discrimination-and-social-exclusion-roma-eu-2011" TargetMode="External"/><Relationship Id="rId13" Type="http://schemas.openxmlformats.org/officeDocument/2006/relationships/image" Target="media/image1.emf"/><Relationship Id="rId18" Type="http://schemas.openxmlformats.org/officeDocument/2006/relationships/chart" Target="charts/chart7.xml"/><Relationship Id="rId26" Type="http://schemas.openxmlformats.org/officeDocument/2006/relationships/chart" Target="charts/chart15.xml"/><Relationship Id="rId39" Type="http://schemas.openxmlformats.org/officeDocument/2006/relationships/chart" Target="charts/chart27.xml"/><Relationship Id="rId3" Type="http://schemas.openxmlformats.org/officeDocument/2006/relationships/styles" Target="styles.xml"/><Relationship Id="rId21" Type="http://schemas.openxmlformats.org/officeDocument/2006/relationships/chart" Target="charts/chart10.xml"/><Relationship Id="rId34" Type="http://schemas.openxmlformats.org/officeDocument/2006/relationships/chart" Target="charts/chart22.xml"/><Relationship Id="rId42" Type="http://schemas.openxmlformats.org/officeDocument/2006/relationships/diagramData" Target="diagrams/data1.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tat.gov.pl/obszary-tematyczne/rynek-pracy/bezrobocie-rejestrowane/stopa-bezrobocia-rejestrowanego-w-latach-1990-2019,4,1.html" TargetMode="Externa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image" Target="media/image2.png"/><Relationship Id="rId38" Type="http://schemas.openxmlformats.org/officeDocument/2006/relationships/chart" Target="charts/chart26.xml"/><Relationship Id="rId46"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8.xml"/><Relationship Id="rId41" Type="http://schemas.openxmlformats.org/officeDocument/2006/relationships/chart" Target="charts/chart2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3.xml"/><Relationship Id="rId32" Type="http://schemas.openxmlformats.org/officeDocument/2006/relationships/chart" Target="charts/chart21.xml"/><Relationship Id="rId37" Type="http://schemas.openxmlformats.org/officeDocument/2006/relationships/chart" Target="charts/chart25.xml"/><Relationship Id="rId40" Type="http://schemas.openxmlformats.org/officeDocument/2006/relationships/footer" Target="footer1.xml"/><Relationship Id="rId45"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chart" Target="charts/chart24.xml"/><Relationship Id="rId10" Type="http://schemas.openxmlformats.org/officeDocument/2006/relationships/hyperlink" Target="https://fra.europa.eu/en/publications-and-resources/data-and-maps/survey-discrimination-and-social-exclusion-roma-eu-2011" TargetMode="External"/><Relationship Id="rId19" Type="http://schemas.openxmlformats.org/officeDocument/2006/relationships/chart" Target="charts/chart8.xml"/><Relationship Id="rId31" Type="http://schemas.openxmlformats.org/officeDocument/2006/relationships/chart" Target="charts/chart20.xml"/><Relationship Id="rId44"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chart" Target="charts/chart23.xml"/><Relationship Id="rId43" Type="http://schemas.openxmlformats.org/officeDocument/2006/relationships/diagramLayout" Target="diagrams/layout1.xml"/><Relationship Id="rId48"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Arkusz_programu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Arkusz_programu_Microsoft_Excel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Arkusz_programu_Microsoft_Excel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Arkusz_programu_Microsoft_Excel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Arkusz_programu_Microsoft_Excel13.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Arkusz_programu_Microsoft_Excel14.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Arkusz_programu_Microsoft_Excel15.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Arkusz_programu_Microsoft_Excel16.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package" Target="../embeddings/Arkusz_programu_Microsoft_Excel17.xlsx"/><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package" Target="../embeddings/Arkusz_programu_Microsoft_Excel18.xlsx"/><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package" Target="../embeddings/Arkusz_programu_Microsoft_Excel19.xlsx"/><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package" Target="../embeddings/Arkusz_programu_Microsoft_Excel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1" Type="http://schemas.openxmlformats.org/officeDocument/2006/relationships/package" Target="../embeddings/Arkusz_programu_Microsoft_Excel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Arkusz_programu_Microsoft_Excel21.xlsx"/></Relationships>
</file>

<file path=word/charts/_rels/chart22.xml.rels><?xml version="1.0" encoding="UTF-8" standalone="yes"?>
<Relationships xmlns="http://schemas.openxmlformats.org/package/2006/relationships"><Relationship Id="rId2" Type="http://schemas.openxmlformats.org/officeDocument/2006/relationships/package" Target="../embeddings/Arkusz_programu_Microsoft_Excel22.xlsx"/><Relationship Id="rId1" Type="http://schemas.openxmlformats.org/officeDocument/2006/relationships/themeOverride" Target="../theme/themeOverride20.xml"/></Relationships>
</file>

<file path=word/charts/_rels/chart23.xml.rels><?xml version="1.0" encoding="UTF-8" standalone="yes"?>
<Relationships xmlns="http://schemas.openxmlformats.org/package/2006/relationships"><Relationship Id="rId2" Type="http://schemas.openxmlformats.org/officeDocument/2006/relationships/package" Target="../embeddings/Arkusz_programu_Microsoft_Excel23.xlsx"/><Relationship Id="rId1" Type="http://schemas.openxmlformats.org/officeDocument/2006/relationships/themeOverride" Target="../theme/themeOverride21.xml"/></Relationships>
</file>

<file path=word/charts/_rels/chart24.xml.rels><?xml version="1.0" encoding="UTF-8" standalone="yes"?>
<Relationships xmlns="http://schemas.openxmlformats.org/package/2006/relationships"><Relationship Id="rId2" Type="http://schemas.openxmlformats.org/officeDocument/2006/relationships/package" Target="../embeddings/Arkusz_programu_Microsoft_Excel24.xlsx"/><Relationship Id="rId1" Type="http://schemas.openxmlformats.org/officeDocument/2006/relationships/themeOverride" Target="../theme/themeOverride22.xml"/></Relationships>
</file>

<file path=word/charts/_rels/chart25.xml.rels><?xml version="1.0" encoding="UTF-8" standalone="yes"?>
<Relationships xmlns="http://schemas.openxmlformats.org/package/2006/relationships"><Relationship Id="rId2" Type="http://schemas.openxmlformats.org/officeDocument/2006/relationships/package" Target="../embeddings/Arkusz_programu_Microsoft_Excel25.xlsx"/><Relationship Id="rId1" Type="http://schemas.openxmlformats.org/officeDocument/2006/relationships/themeOverride" Target="../theme/themeOverride23.xml"/></Relationships>
</file>

<file path=word/charts/_rels/chart26.xml.rels><?xml version="1.0" encoding="UTF-8" standalone="yes"?>
<Relationships xmlns="http://schemas.openxmlformats.org/package/2006/relationships"><Relationship Id="rId2" Type="http://schemas.openxmlformats.org/officeDocument/2006/relationships/package" Target="../embeddings/Arkusz_programu_Microsoft_Excel26.xlsx"/><Relationship Id="rId1" Type="http://schemas.openxmlformats.org/officeDocument/2006/relationships/themeOverride" Target="../theme/themeOverride24.xml"/></Relationships>
</file>

<file path=word/charts/_rels/chart27.xml.rels><?xml version="1.0" encoding="UTF-8" standalone="yes"?>
<Relationships xmlns="http://schemas.openxmlformats.org/package/2006/relationships"><Relationship Id="rId2" Type="http://schemas.openxmlformats.org/officeDocument/2006/relationships/package" Target="../embeddings/Arkusz_programu_Microsoft_Excel27.xlsx"/><Relationship Id="rId1" Type="http://schemas.openxmlformats.org/officeDocument/2006/relationships/themeOverride" Target="../theme/themeOverride25.xml"/></Relationships>
</file>

<file path=word/charts/_rels/chart28.xml.rels><?xml version="1.0" encoding="UTF-8" standalone="yes"?>
<Relationships xmlns="http://schemas.openxmlformats.org/package/2006/relationships"><Relationship Id="rId2" Type="http://schemas.openxmlformats.org/officeDocument/2006/relationships/package" Target="../embeddings/Arkusz_programu_Microsoft_Excel28.xlsx"/><Relationship Id="rId1" Type="http://schemas.openxmlformats.org/officeDocument/2006/relationships/themeOverride" Target="../theme/themeOverride26.xml"/></Relationships>
</file>

<file path=word/charts/_rels/chart3.xml.rels><?xml version="1.0" encoding="UTF-8" standalone="yes"?>
<Relationships xmlns="http://schemas.openxmlformats.org/package/2006/relationships"><Relationship Id="rId2" Type="http://schemas.openxmlformats.org/officeDocument/2006/relationships/package" Target="../embeddings/Arkusz_programu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Arkusz_programu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Arkusz_programu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Arkusz_programu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Arkusz_programu_Microsoft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Arkusz_programu_Microsoft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Arkusz_programu_Microsoft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r>
              <a:rPr lang="pl-PL" sz="1100">
                <a:solidFill>
                  <a:sysClr val="windowText" lastClr="000000"/>
                </a:solidFill>
              </a:rPr>
              <a:t>Nauka</a:t>
            </a:r>
            <a:r>
              <a:rPr lang="pl-PL" sz="1100" baseline="0">
                <a:solidFill>
                  <a:sysClr val="windowText" lastClr="000000"/>
                </a:solidFill>
              </a:rPr>
              <a:t> po 16. roku życia</a:t>
            </a:r>
            <a:endParaRPr lang="pl-PL" sz="1100">
              <a:solidFill>
                <a:sysClr val="windowText" lastClr="000000"/>
              </a:solidFill>
            </a:endParaRPr>
          </a:p>
        </c:rich>
      </c:tx>
      <c:layout>
        <c:manualLayout>
          <c:xMode val="edge"/>
          <c:yMode val="edge"/>
          <c:x val="0.3420195392242637"/>
          <c:y val="2.3809523809523808E-2"/>
        </c:manualLayout>
      </c:layout>
      <c:overlay val="0"/>
      <c:spPr>
        <a:noFill/>
        <a:ln>
          <a:noFill/>
        </a:ln>
        <a:effectLst/>
      </c:spPr>
    </c:title>
    <c:autoTitleDeleted val="0"/>
    <c:plotArea>
      <c:layout/>
      <c:barChart>
        <c:barDir val="col"/>
        <c:grouping val="clustered"/>
        <c:varyColors val="0"/>
        <c:ser>
          <c:idx val="0"/>
          <c:order val="0"/>
          <c:tx>
            <c:strRef>
              <c:f>Arkusz1!$B$1</c:f>
              <c:strCache>
                <c:ptCount val="1"/>
                <c:pt idx="0">
                  <c:v>kontynuacja szkoły po 16 r. ż.</c:v>
                </c:pt>
              </c:strCache>
            </c:strRef>
          </c:tx>
          <c:spPr>
            <a:solidFill>
              <a:schemeClr val="accent5">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Arkusz1!$A$2:$A$11</c:f>
              <c:strCache>
                <c:ptCount val="10"/>
                <c:pt idx="0">
                  <c:v>Bułgaria</c:v>
                </c:pt>
                <c:pt idx="1">
                  <c:v>Czechy</c:v>
                </c:pt>
                <c:pt idx="2">
                  <c:v>Hiszpania</c:v>
                </c:pt>
                <c:pt idx="3">
                  <c:v>Francja</c:v>
                </c:pt>
                <c:pt idx="4">
                  <c:v>Węgry</c:v>
                </c:pt>
                <c:pt idx="5">
                  <c:v>Włochy</c:v>
                </c:pt>
                <c:pt idx="6">
                  <c:v>Polska</c:v>
                </c:pt>
                <c:pt idx="7">
                  <c:v>Rumunia</c:v>
                </c:pt>
                <c:pt idx="8">
                  <c:v>Słowacja </c:v>
                </c:pt>
                <c:pt idx="9">
                  <c:v>średnia</c:v>
                </c:pt>
              </c:strCache>
            </c:strRef>
          </c:cat>
          <c:val>
            <c:numRef>
              <c:f>Arkusz1!$B$2:$B$11</c:f>
              <c:numCache>
                <c:formatCode>General</c:formatCode>
                <c:ptCount val="10"/>
                <c:pt idx="0">
                  <c:v>24</c:v>
                </c:pt>
                <c:pt idx="1">
                  <c:v>47</c:v>
                </c:pt>
                <c:pt idx="2">
                  <c:v>18</c:v>
                </c:pt>
                <c:pt idx="3">
                  <c:v>27</c:v>
                </c:pt>
                <c:pt idx="4">
                  <c:v>44</c:v>
                </c:pt>
                <c:pt idx="5">
                  <c:v>16</c:v>
                </c:pt>
                <c:pt idx="6">
                  <c:v>41</c:v>
                </c:pt>
                <c:pt idx="7">
                  <c:v>24</c:v>
                </c:pt>
                <c:pt idx="8">
                  <c:v>41</c:v>
                </c:pt>
                <c:pt idx="9">
                  <c:v>27</c:v>
                </c:pt>
              </c:numCache>
            </c:numRef>
          </c:val>
          <c:extLst xmlns:c16r2="http://schemas.microsoft.com/office/drawing/2015/06/chart">
            <c:ext xmlns:c16="http://schemas.microsoft.com/office/drawing/2014/chart" uri="{C3380CC4-5D6E-409C-BE32-E72D297353CC}">
              <c16:uniqueId val="{00000000-4871-48B3-AB41-921E9972E0D7}"/>
            </c:ext>
          </c:extLst>
        </c:ser>
        <c:ser>
          <c:idx val="1"/>
          <c:order val="1"/>
          <c:tx>
            <c:strRef>
              <c:f>Arkusz1!$C$1</c:f>
              <c:strCache>
                <c:ptCount val="1"/>
                <c:pt idx="0">
                  <c:v>opuszczenie szkoły przed 16 r.ż.</c:v>
                </c:pt>
              </c:strCache>
            </c:strRef>
          </c:tx>
          <c:spPr>
            <a:solidFill>
              <a:schemeClr val="tx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Arkusz1!$A$2:$A$11</c:f>
              <c:strCache>
                <c:ptCount val="10"/>
                <c:pt idx="0">
                  <c:v>Bułgaria</c:v>
                </c:pt>
                <c:pt idx="1">
                  <c:v>Czechy</c:v>
                </c:pt>
                <c:pt idx="2">
                  <c:v>Hiszpania</c:v>
                </c:pt>
                <c:pt idx="3">
                  <c:v>Francja</c:v>
                </c:pt>
                <c:pt idx="4">
                  <c:v>Węgry</c:v>
                </c:pt>
                <c:pt idx="5">
                  <c:v>Włochy</c:v>
                </c:pt>
                <c:pt idx="6">
                  <c:v>Polska</c:v>
                </c:pt>
                <c:pt idx="7">
                  <c:v>Rumunia</c:v>
                </c:pt>
                <c:pt idx="8">
                  <c:v>Słowacja </c:v>
                </c:pt>
                <c:pt idx="9">
                  <c:v>średnia</c:v>
                </c:pt>
              </c:strCache>
            </c:strRef>
          </c:cat>
          <c:val>
            <c:numRef>
              <c:f>Arkusz1!$C$2:$C$11</c:f>
              <c:numCache>
                <c:formatCode>General</c:formatCode>
                <c:ptCount val="10"/>
                <c:pt idx="0">
                  <c:v>67</c:v>
                </c:pt>
                <c:pt idx="1">
                  <c:v>52</c:v>
                </c:pt>
                <c:pt idx="2">
                  <c:v>66</c:v>
                </c:pt>
                <c:pt idx="3">
                  <c:v>49</c:v>
                </c:pt>
                <c:pt idx="4">
                  <c:v>53</c:v>
                </c:pt>
                <c:pt idx="5">
                  <c:v>63</c:v>
                </c:pt>
                <c:pt idx="6">
                  <c:v>45</c:v>
                </c:pt>
                <c:pt idx="7">
                  <c:v>52</c:v>
                </c:pt>
                <c:pt idx="8">
                  <c:v>58</c:v>
                </c:pt>
                <c:pt idx="9">
                  <c:v>56</c:v>
                </c:pt>
              </c:numCache>
            </c:numRef>
          </c:val>
          <c:extLst xmlns:c16r2="http://schemas.microsoft.com/office/drawing/2015/06/chart">
            <c:ext xmlns:c16="http://schemas.microsoft.com/office/drawing/2014/chart" uri="{C3380CC4-5D6E-409C-BE32-E72D297353CC}">
              <c16:uniqueId val="{00000001-4871-48B3-AB41-921E9972E0D7}"/>
            </c:ext>
          </c:extLst>
        </c:ser>
        <c:ser>
          <c:idx val="2"/>
          <c:order val="2"/>
          <c:tx>
            <c:strRef>
              <c:f>Arkusz1!$D$1</c:f>
              <c:strCache>
                <c:ptCount val="1"/>
                <c:pt idx="0">
                  <c:v>nigdy w szkole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Arkusz1!$A$2:$A$11</c:f>
              <c:strCache>
                <c:ptCount val="10"/>
                <c:pt idx="0">
                  <c:v>Bułgaria</c:v>
                </c:pt>
                <c:pt idx="1">
                  <c:v>Czechy</c:v>
                </c:pt>
                <c:pt idx="2">
                  <c:v>Hiszpania</c:v>
                </c:pt>
                <c:pt idx="3">
                  <c:v>Francja</c:v>
                </c:pt>
                <c:pt idx="4">
                  <c:v>Węgry</c:v>
                </c:pt>
                <c:pt idx="5">
                  <c:v>Włochy</c:v>
                </c:pt>
                <c:pt idx="6">
                  <c:v>Polska</c:v>
                </c:pt>
                <c:pt idx="7">
                  <c:v>Rumunia</c:v>
                </c:pt>
                <c:pt idx="8">
                  <c:v>Słowacja </c:v>
                </c:pt>
                <c:pt idx="9">
                  <c:v>średnia</c:v>
                </c:pt>
              </c:strCache>
            </c:strRef>
          </c:cat>
          <c:val>
            <c:numRef>
              <c:f>Arkusz1!$D$2:$D$11</c:f>
              <c:numCache>
                <c:formatCode>General</c:formatCode>
                <c:ptCount val="10"/>
                <c:pt idx="0">
                  <c:v>9</c:v>
                </c:pt>
                <c:pt idx="1">
                  <c:v>1</c:v>
                </c:pt>
                <c:pt idx="2">
                  <c:v>17</c:v>
                </c:pt>
                <c:pt idx="3">
                  <c:v>24</c:v>
                </c:pt>
                <c:pt idx="4">
                  <c:v>3</c:v>
                </c:pt>
                <c:pt idx="5">
                  <c:v>21</c:v>
                </c:pt>
                <c:pt idx="6">
                  <c:v>13</c:v>
                </c:pt>
                <c:pt idx="7">
                  <c:v>24</c:v>
                </c:pt>
                <c:pt idx="8">
                  <c:v>1</c:v>
                </c:pt>
                <c:pt idx="9">
                  <c:v>17</c:v>
                </c:pt>
              </c:numCache>
            </c:numRef>
          </c:val>
          <c:extLst xmlns:c16r2="http://schemas.microsoft.com/office/drawing/2015/06/chart">
            <c:ext xmlns:c16="http://schemas.microsoft.com/office/drawing/2014/chart" uri="{C3380CC4-5D6E-409C-BE32-E72D297353CC}">
              <c16:uniqueId val="{00000002-4871-48B3-AB41-921E9972E0D7}"/>
            </c:ext>
          </c:extLst>
        </c:ser>
        <c:dLbls>
          <c:showLegendKey val="0"/>
          <c:showVal val="0"/>
          <c:showCatName val="0"/>
          <c:showSerName val="0"/>
          <c:showPercent val="0"/>
          <c:showBubbleSize val="0"/>
        </c:dLbls>
        <c:gapWidth val="219"/>
        <c:overlap val="-27"/>
        <c:axId val="634029808"/>
        <c:axId val="634030984"/>
      </c:barChart>
      <c:catAx>
        <c:axId val="634029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634030984"/>
        <c:crosses val="autoZero"/>
        <c:auto val="1"/>
        <c:lblAlgn val="ctr"/>
        <c:lblOffset val="100"/>
        <c:noMultiLvlLbl val="0"/>
      </c:catAx>
      <c:valAx>
        <c:axId val="634030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34029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Seria 1</c:v>
                </c:pt>
              </c:strCache>
            </c:strRef>
          </c:tx>
          <c:spPr>
            <a:solidFill>
              <a:schemeClr val="tx2"/>
            </a:solidFill>
            <a:ln>
              <a:noFill/>
            </a:ln>
            <a:effectLst/>
          </c:spPr>
          <c:invertIfNegative val="0"/>
          <c:dPt>
            <c:idx val="6"/>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01-F6B9-4D3A-9166-473EB953702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2014 r.</c:v>
                </c:pt>
                <c:pt idx="1">
                  <c:v>2015 r.</c:v>
                </c:pt>
                <c:pt idx="2">
                  <c:v>2016 r.</c:v>
                </c:pt>
                <c:pt idx="3">
                  <c:v>2017 r.</c:v>
                </c:pt>
                <c:pt idx="4">
                  <c:v>2018 r.</c:v>
                </c:pt>
                <c:pt idx="5">
                  <c:v>2019 r. </c:v>
                </c:pt>
                <c:pt idx="6">
                  <c:v>RAZEM</c:v>
                </c:pt>
              </c:strCache>
            </c:strRef>
          </c:cat>
          <c:val>
            <c:numRef>
              <c:f>Arkusz1!$B$2:$B$8</c:f>
              <c:numCache>
                <c:formatCode>#,##0</c:formatCode>
                <c:ptCount val="7"/>
                <c:pt idx="0">
                  <c:v>4549000</c:v>
                </c:pt>
                <c:pt idx="1">
                  <c:v>7186561</c:v>
                </c:pt>
                <c:pt idx="2">
                  <c:v>6289922</c:v>
                </c:pt>
                <c:pt idx="3">
                  <c:v>6070116</c:v>
                </c:pt>
                <c:pt idx="4">
                  <c:v>6357913</c:v>
                </c:pt>
                <c:pt idx="5">
                  <c:v>5439102</c:v>
                </c:pt>
                <c:pt idx="6">
                  <c:v>35892614</c:v>
                </c:pt>
              </c:numCache>
            </c:numRef>
          </c:val>
          <c:extLst xmlns:c16r2="http://schemas.microsoft.com/office/drawing/2015/06/chart">
            <c:ext xmlns:c16="http://schemas.microsoft.com/office/drawing/2014/chart" uri="{C3380CC4-5D6E-409C-BE32-E72D297353CC}">
              <c16:uniqueId val="{00000002-F6B9-4D3A-9166-473EB9537025}"/>
            </c:ext>
          </c:extLst>
        </c:ser>
        <c:dLbls>
          <c:showLegendKey val="0"/>
          <c:showVal val="0"/>
          <c:showCatName val="0"/>
          <c:showSerName val="0"/>
          <c:showPercent val="0"/>
          <c:showBubbleSize val="0"/>
        </c:dLbls>
        <c:gapWidth val="219"/>
        <c:overlap val="-27"/>
        <c:axId val="634035688"/>
        <c:axId val="634043136"/>
      </c:barChart>
      <c:catAx>
        <c:axId val="634035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634043136"/>
        <c:crosses val="autoZero"/>
        <c:auto val="1"/>
        <c:lblAlgn val="ctr"/>
        <c:lblOffset val="100"/>
        <c:noMultiLvlLbl val="0"/>
      </c:catAx>
      <c:valAx>
        <c:axId val="6340431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340356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Kolumna3</c:v>
                </c:pt>
              </c:strCache>
            </c:strRef>
          </c:tx>
          <c:spPr>
            <a:solidFill>
              <a:schemeClr val="tx2"/>
            </a:solidFill>
            <a:ln>
              <a:noFill/>
            </a:ln>
            <a:effectLst/>
          </c:spPr>
          <c:invertIfNegative val="0"/>
          <c:dPt>
            <c:idx val="5"/>
            <c:invertIfNegative val="0"/>
            <c:bubble3D val="0"/>
            <c:spPr>
              <a:solidFill>
                <a:schemeClr val="tx2">
                  <a:lumMod val="40000"/>
                  <a:lumOff val="60000"/>
                </a:schemeClr>
              </a:solidFill>
              <a:ln>
                <a:noFill/>
              </a:ln>
              <a:effectLst/>
            </c:spPr>
            <c:extLst xmlns:c16r2="http://schemas.microsoft.com/office/drawing/2015/06/chart">
              <c:ext xmlns:c16="http://schemas.microsoft.com/office/drawing/2014/chart" uri="{C3380CC4-5D6E-409C-BE32-E72D297353CC}">
                <c16:uniqueId val="{00000001-361D-4041-BC2C-419051F95EF7}"/>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2015 r.</c:v>
                </c:pt>
                <c:pt idx="1">
                  <c:v>2016 r. </c:v>
                </c:pt>
                <c:pt idx="2">
                  <c:v>2017 r. </c:v>
                </c:pt>
                <c:pt idx="3">
                  <c:v>2018 r. </c:v>
                </c:pt>
                <c:pt idx="4">
                  <c:v>2019 r.</c:v>
                </c:pt>
                <c:pt idx="5">
                  <c:v>dane bazowe</c:v>
                </c:pt>
              </c:strCache>
            </c:strRef>
          </c:cat>
          <c:val>
            <c:numRef>
              <c:f>Arkusz1!$B$2:$B$7</c:f>
              <c:numCache>
                <c:formatCode>General</c:formatCode>
                <c:ptCount val="6"/>
                <c:pt idx="0">
                  <c:v>174</c:v>
                </c:pt>
                <c:pt idx="1">
                  <c:v>218</c:v>
                </c:pt>
                <c:pt idx="2">
                  <c:v>171</c:v>
                </c:pt>
                <c:pt idx="3">
                  <c:v>169</c:v>
                </c:pt>
                <c:pt idx="4">
                  <c:v>109</c:v>
                </c:pt>
                <c:pt idx="5">
                  <c:v>162</c:v>
                </c:pt>
              </c:numCache>
            </c:numRef>
          </c:val>
          <c:extLst xmlns:c16r2="http://schemas.microsoft.com/office/drawing/2015/06/chart">
            <c:ext xmlns:c16="http://schemas.microsoft.com/office/drawing/2014/chart" uri="{C3380CC4-5D6E-409C-BE32-E72D297353CC}">
              <c16:uniqueId val="{00000002-361D-4041-BC2C-419051F95EF7}"/>
            </c:ext>
          </c:extLst>
        </c:ser>
        <c:dLbls>
          <c:showLegendKey val="0"/>
          <c:showVal val="0"/>
          <c:showCatName val="0"/>
          <c:showSerName val="0"/>
          <c:showPercent val="0"/>
          <c:showBubbleSize val="0"/>
        </c:dLbls>
        <c:gapWidth val="219"/>
        <c:overlap val="-27"/>
        <c:axId val="634036864"/>
        <c:axId val="634037648"/>
      </c:barChart>
      <c:catAx>
        <c:axId val="634036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634037648"/>
        <c:crosses val="autoZero"/>
        <c:auto val="1"/>
        <c:lblAlgn val="ctr"/>
        <c:lblOffset val="100"/>
        <c:noMultiLvlLbl val="0"/>
      </c:catAx>
      <c:valAx>
        <c:axId val="634037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340368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Seria 1</c:v>
                </c:pt>
              </c:strCache>
            </c:strRef>
          </c:tx>
          <c:spPr>
            <a:solidFill>
              <a:schemeClr val="tx2"/>
            </a:solidFill>
            <a:ln>
              <a:noFill/>
            </a:ln>
            <a:effectLst/>
          </c:spPr>
          <c:invertIfNegative val="0"/>
          <c:dPt>
            <c:idx val="5"/>
            <c:invertIfNegative val="0"/>
            <c:bubble3D val="0"/>
            <c:spPr>
              <a:solidFill>
                <a:schemeClr val="bg1">
                  <a:lumMod val="65000"/>
                </a:schemeClr>
              </a:solidFill>
              <a:ln>
                <a:noFill/>
              </a:ln>
              <a:effectLst/>
            </c:spPr>
            <c:extLst xmlns:c16r2="http://schemas.microsoft.com/office/drawing/2015/06/chart">
              <c:ext xmlns:c16="http://schemas.microsoft.com/office/drawing/2014/chart" uri="{C3380CC4-5D6E-409C-BE32-E72D297353CC}">
                <c16:uniqueId val="{00000001-A249-4A53-8813-2706D1BD81B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2015 r.</c:v>
                </c:pt>
                <c:pt idx="1">
                  <c:v>2016 r.</c:v>
                </c:pt>
                <c:pt idx="2">
                  <c:v>2017 r.</c:v>
                </c:pt>
                <c:pt idx="3">
                  <c:v>2018 r. </c:v>
                </c:pt>
                <c:pt idx="4">
                  <c:v>2019 r. </c:v>
                </c:pt>
                <c:pt idx="5">
                  <c:v>dane bazowe</c:v>
                </c:pt>
              </c:strCache>
            </c:strRef>
          </c:cat>
          <c:val>
            <c:numRef>
              <c:f>Arkusz1!$B$2:$B$7</c:f>
              <c:numCache>
                <c:formatCode>#,##0</c:formatCode>
                <c:ptCount val="6"/>
                <c:pt idx="0">
                  <c:v>2455</c:v>
                </c:pt>
                <c:pt idx="1">
                  <c:v>1938</c:v>
                </c:pt>
                <c:pt idx="2">
                  <c:v>1344</c:v>
                </c:pt>
                <c:pt idx="3" formatCode="General">
                  <c:v>785</c:v>
                </c:pt>
                <c:pt idx="4" formatCode="General">
                  <c:v>553</c:v>
                </c:pt>
                <c:pt idx="5">
                  <c:v>2091</c:v>
                </c:pt>
              </c:numCache>
            </c:numRef>
          </c:val>
          <c:extLst xmlns:c16r2="http://schemas.microsoft.com/office/drawing/2015/06/chart">
            <c:ext xmlns:c16="http://schemas.microsoft.com/office/drawing/2014/chart" uri="{C3380CC4-5D6E-409C-BE32-E72D297353CC}">
              <c16:uniqueId val="{00000002-A249-4A53-8813-2706D1BD81B6}"/>
            </c:ext>
          </c:extLst>
        </c:ser>
        <c:dLbls>
          <c:showLegendKey val="0"/>
          <c:showVal val="0"/>
          <c:showCatName val="0"/>
          <c:showSerName val="0"/>
          <c:showPercent val="0"/>
          <c:showBubbleSize val="0"/>
        </c:dLbls>
        <c:gapWidth val="219"/>
        <c:overlap val="-27"/>
        <c:axId val="634038040"/>
        <c:axId val="634039216"/>
      </c:barChart>
      <c:catAx>
        <c:axId val="634038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634039216"/>
        <c:crosses val="autoZero"/>
        <c:auto val="1"/>
        <c:lblAlgn val="ctr"/>
        <c:lblOffset val="100"/>
        <c:noMultiLvlLbl val="0"/>
      </c:catAx>
      <c:valAx>
        <c:axId val="6340392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340380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Seria 1</c:v>
                </c:pt>
              </c:strCache>
            </c:strRef>
          </c:tx>
          <c:spPr>
            <a:solidFill>
              <a:schemeClr val="accent6"/>
            </a:solidFill>
            <a:ln>
              <a:noFill/>
            </a:ln>
            <a:effectLst/>
          </c:spPr>
          <c:invertIfNegative val="0"/>
          <c:dPt>
            <c:idx val="5"/>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01-4FEF-40A1-8B7F-ECA3C9436B77}"/>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2015 r.</c:v>
                </c:pt>
                <c:pt idx="1">
                  <c:v>2016 r.</c:v>
                </c:pt>
                <c:pt idx="2">
                  <c:v>2017 r.</c:v>
                </c:pt>
                <c:pt idx="3">
                  <c:v>2018 r. </c:v>
                </c:pt>
                <c:pt idx="4">
                  <c:v>2019 r. </c:v>
                </c:pt>
                <c:pt idx="5">
                  <c:v>RAZEM</c:v>
                </c:pt>
              </c:strCache>
            </c:strRef>
          </c:cat>
          <c:val>
            <c:numRef>
              <c:f>Arkusz1!$B$2:$B$7</c:f>
              <c:numCache>
                <c:formatCode>#,##0</c:formatCode>
                <c:ptCount val="6"/>
                <c:pt idx="0">
                  <c:v>2530601</c:v>
                </c:pt>
                <c:pt idx="1">
                  <c:v>2364302</c:v>
                </c:pt>
                <c:pt idx="2">
                  <c:v>3379536</c:v>
                </c:pt>
                <c:pt idx="3">
                  <c:v>2052778</c:v>
                </c:pt>
                <c:pt idx="4">
                  <c:v>3855744</c:v>
                </c:pt>
                <c:pt idx="5">
                  <c:v>14182961</c:v>
                </c:pt>
              </c:numCache>
            </c:numRef>
          </c:val>
          <c:extLst xmlns:c16r2="http://schemas.microsoft.com/office/drawing/2015/06/chart">
            <c:ext xmlns:c16="http://schemas.microsoft.com/office/drawing/2014/chart" uri="{C3380CC4-5D6E-409C-BE32-E72D297353CC}">
              <c16:uniqueId val="{00000002-4FEF-40A1-8B7F-ECA3C9436B77}"/>
            </c:ext>
          </c:extLst>
        </c:ser>
        <c:dLbls>
          <c:showLegendKey val="0"/>
          <c:showVal val="0"/>
          <c:showCatName val="0"/>
          <c:showSerName val="0"/>
          <c:showPercent val="0"/>
          <c:showBubbleSize val="0"/>
        </c:dLbls>
        <c:gapWidth val="219"/>
        <c:overlap val="-27"/>
        <c:axId val="634039608"/>
        <c:axId val="634040000"/>
      </c:barChart>
      <c:catAx>
        <c:axId val="634039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634040000"/>
        <c:crosses val="autoZero"/>
        <c:auto val="1"/>
        <c:lblAlgn val="ctr"/>
        <c:lblOffset val="100"/>
        <c:noMultiLvlLbl val="0"/>
      </c:catAx>
      <c:valAx>
        <c:axId val="6340400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340396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Seria 1</c:v>
                </c:pt>
              </c:strCache>
            </c:strRef>
          </c:tx>
          <c:spPr>
            <a:solidFill>
              <a:schemeClr val="accent6"/>
            </a:solidFill>
            <a:ln>
              <a:noFill/>
            </a:ln>
            <a:effectLst/>
          </c:spPr>
          <c:invertIfNegative val="0"/>
          <c:dPt>
            <c:idx val="5"/>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01-4232-457F-B8A3-2E96A2EBF200}"/>
              </c:ext>
            </c:extLst>
          </c:dPt>
          <c:dPt>
            <c:idx val="6"/>
            <c:invertIfNegative val="0"/>
            <c:bubble3D val="0"/>
            <c:spPr>
              <a:solidFill>
                <a:schemeClr val="tx2">
                  <a:lumMod val="60000"/>
                  <a:lumOff val="40000"/>
                </a:schemeClr>
              </a:solidFill>
              <a:ln>
                <a:noFill/>
              </a:ln>
              <a:effectLst/>
            </c:spPr>
            <c:extLst xmlns:c16r2="http://schemas.microsoft.com/office/drawing/2015/06/chart">
              <c:ext xmlns:c16="http://schemas.microsoft.com/office/drawing/2014/chart" uri="{C3380CC4-5D6E-409C-BE32-E72D297353CC}">
                <c16:uniqueId val="{00000003-4232-457F-B8A3-2E96A2EBF200}"/>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2015 r.</c:v>
                </c:pt>
                <c:pt idx="1">
                  <c:v>2016 r. </c:v>
                </c:pt>
                <c:pt idx="2">
                  <c:v>2017 r. </c:v>
                </c:pt>
                <c:pt idx="3">
                  <c:v>2018 r. </c:v>
                </c:pt>
                <c:pt idx="4">
                  <c:v>2019 r. </c:v>
                </c:pt>
                <c:pt idx="5">
                  <c:v>RAZEM</c:v>
                </c:pt>
                <c:pt idx="6">
                  <c:v>dane bazowe</c:v>
                </c:pt>
              </c:strCache>
            </c:strRef>
          </c:cat>
          <c:val>
            <c:numRef>
              <c:f>Arkusz1!$B$2:$B$8</c:f>
              <c:numCache>
                <c:formatCode>General</c:formatCode>
                <c:ptCount val="7"/>
                <c:pt idx="0">
                  <c:v>514</c:v>
                </c:pt>
                <c:pt idx="1">
                  <c:v>385</c:v>
                </c:pt>
                <c:pt idx="2">
                  <c:v>452</c:v>
                </c:pt>
                <c:pt idx="3">
                  <c:v>515</c:v>
                </c:pt>
                <c:pt idx="4">
                  <c:v>425</c:v>
                </c:pt>
                <c:pt idx="5" formatCode="#,##0">
                  <c:v>2291</c:v>
                </c:pt>
                <c:pt idx="6">
                  <c:v>875</c:v>
                </c:pt>
              </c:numCache>
            </c:numRef>
          </c:val>
          <c:extLst xmlns:c16r2="http://schemas.microsoft.com/office/drawing/2015/06/chart">
            <c:ext xmlns:c16="http://schemas.microsoft.com/office/drawing/2014/chart" uri="{C3380CC4-5D6E-409C-BE32-E72D297353CC}">
              <c16:uniqueId val="{00000004-4232-457F-B8A3-2E96A2EBF200}"/>
            </c:ext>
          </c:extLst>
        </c:ser>
        <c:dLbls>
          <c:showLegendKey val="0"/>
          <c:showVal val="0"/>
          <c:showCatName val="0"/>
          <c:showSerName val="0"/>
          <c:showPercent val="0"/>
          <c:showBubbleSize val="0"/>
        </c:dLbls>
        <c:gapWidth val="219"/>
        <c:overlap val="-27"/>
        <c:axId val="634042744"/>
        <c:axId val="634043528"/>
      </c:barChart>
      <c:catAx>
        <c:axId val="634042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634043528"/>
        <c:crosses val="autoZero"/>
        <c:auto val="1"/>
        <c:lblAlgn val="ctr"/>
        <c:lblOffset val="100"/>
        <c:noMultiLvlLbl val="0"/>
      </c:catAx>
      <c:valAx>
        <c:axId val="634043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340427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768336249635462"/>
          <c:y val="2.1795713035870516E-2"/>
          <c:w val="0.8568536745406824"/>
          <c:h val="0.86429258842644674"/>
        </c:manualLayout>
      </c:layout>
      <c:barChart>
        <c:barDir val="col"/>
        <c:grouping val="clustered"/>
        <c:varyColors val="0"/>
        <c:ser>
          <c:idx val="0"/>
          <c:order val="0"/>
          <c:tx>
            <c:strRef>
              <c:f>Arkusz1!$B$1</c:f>
              <c:strCache>
                <c:ptCount val="1"/>
                <c:pt idx="0">
                  <c:v>Seria 1</c:v>
                </c:pt>
              </c:strCache>
            </c:strRef>
          </c:tx>
          <c:spPr>
            <a:solidFill>
              <a:srgbClr val="C00000"/>
            </a:solidFill>
            <a:ln>
              <a:noFill/>
            </a:ln>
            <a:effectLst/>
          </c:spPr>
          <c:invertIfNegative val="0"/>
          <c:dPt>
            <c:idx val="5"/>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01-4418-42AE-90B6-6E71C2D000D7}"/>
              </c:ext>
            </c:extLst>
          </c:dPt>
          <c:dLbls>
            <c:dLbl>
              <c:idx val="5"/>
              <c:tx>
                <c:rich>
                  <a:bodyPr/>
                  <a:lstStyle/>
                  <a:p>
                    <a:r>
                      <a:rPr lang="en-US"/>
                      <a:t>3</a:t>
                    </a:r>
                    <a:r>
                      <a:rPr lang="en-US" baseline="0"/>
                      <a:t> 394 054</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418-42AE-90B6-6E71C2D000D7}"/>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2015 r.</c:v>
                </c:pt>
                <c:pt idx="1">
                  <c:v>2016 r.</c:v>
                </c:pt>
                <c:pt idx="2">
                  <c:v>2017 r. </c:v>
                </c:pt>
                <c:pt idx="3">
                  <c:v>2018 r. </c:v>
                </c:pt>
                <c:pt idx="4">
                  <c:v>2019 r. </c:v>
                </c:pt>
                <c:pt idx="5">
                  <c:v>RAZEM</c:v>
                </c:pt>
              </c:strCache>
            </c:strRef>
          </c:cat>
          <c:val>
            <c:numRef>
              <c:f>Arkusz1!$B$2:$B$7</c:f>
              <c:numCache>
                <c:formatCode>#,##0</c:formatCode>
                <c:ptCount val="6"/>
                <c:pt idx="0">
                  <c:v>740676</c:v>
                </c:pt>
                <c:pt idx="1">
                  <c:v>631769</c:v>
                </c:pt>
                <c:pt idx="2">
                  <c:v>789098</c:v>
                </c:pt>
                <c:pt idx="3">
                  <c:v>827218</c:v>
                </c:pt>
                <c:pt idx="4">
                  <c:v>405293</c:v>
                </c:pt>
                <c:pt idx="5">
                  <c:v>3394053</c:v>
                </c:pt>
              </c:numCache>
            </c:numRef>
          </c:val>
          <c:extLst xmlns:c16r2="http://schemas.microsoft.com/office/drawing/2015/06/chart">
            <c:ext xmlns:c16="http://schemas.microsoft.com/office/drawing/2014/chart" uri="{C3380CC4-5D6E-409C-BE32-E72D297353CC}">
              <c16:uniqueId val="{00000002-4418-42AE-90B6-6E71C2D000D7}"/>
            </c:ext>
          </c:extLst>
        </c:ser>
        <c:dLbls>
          <c:showLegendKey val="0"/>
          <c:showVal val="0"/>
          <c:showCatName val="0"/>
          <c:showSerName val="0"/>
          <c:showPercent val="0"/>
          <c:showBubbleSize val="0"/>
        </c:dLbls>
        <c:gapWidth val="219"/>
        <c:overlap val="-27"/>
        <c:axId val="634043920"/>
        <c:axId val="634012560"/>
      </c:barChart>
      <c:catAx>
        <c:axId val="634043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634012560"/>
        <c:crosses val="autoZero"/>
        <c:auto val="1"/>
        <c:lblAlgn val="ctr"/>
        <c:lblOffset val="100"/>
        <c:noMultiLvlLbl val="0"/>
      </c:catAx>
      <c:valAx>
        <c:axId val="6340125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340439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Seria 1</c:v>
                </c:pt>
              </c:strCache>
            </c:strRef>
          </c:tx>
          <c:spPr>
            <a:solidFill>
              <a:srgbClr val="C00000"/>
            </a:solidFill>
            <a:ln>
              <a:noFill/>
            </a:ln>
            <a:effectLst/>
          </c:spPr>
          <c:invertIfNegative val="0"/>
          <c:dPt>
            <c:idx val="6"/>
            <c:invertIfNegative val="0"/>
            <c:bubble3D val="0"/>
            <c:spPr>
              <a:solidFill>
                <a:schemeClr val="tx2">
                  <a:lumMod val="60000"/>
                  <a:lumOff val="40000"/>
                </a:schemeClr>
              </a:solidFill>
              <a:ln>
                <a:noFill/>
              </a:ln>
              <a:effectLst/>
            </c:spPr>
            <c:extLst xmlns:c16r2="http://schemas.microsoft.com/office/drawing/2015/06/chart">
              <c:ext xmlns:c16="http://schemas.microsoft.com/office/drawing/2014/chart" uri="{C3380CC4-5D6E-409C-BE32-E72D297353CC}">
                <c16:uniqueId val="{00000001-130B-48C6-BDE8-B86A902A2C0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2015 r.</c:v>
                </c:pt>
                <c:pt idx="1">
                  <c:v>2016 r.</c:v>
                </c:pt>
                <c:pt idx="2">
                  <c:v>2017 r.</c:v>
                </c:pt>
                <c:pt idx="3">
                  <c:v>2018 r.</c:v>
                </c:pt>
                <c:pt idx="4">
                  <c:v>2019 r. </c:v>
                </c:pt>
                <c:pt idx="5">
                  <c:v>RAZEM</c:v>
                </c:pt>
                <c:pt idx="6">
                  <c:v>dane bazowe</c:v>
                </c:pt>
              </c:strCache>
            </c:strRef>
          </c:cat>
          <c:val>
            <c:numRef>
              <c:f>Arkusz1!$B$2:$B$8</c:f>
              <c:numCache>
                <c:formatCode>General</c:formatCode>
                <c:ptCount val="7"/>
                <c:pt idx="0">
                  <c:v>96</c:v>
                </c:pt>
                <c:pt idx="1">
                  <c:v>77</c:v>
                </c:pt>
                <c:pt idx="2">
                  <c:v>94</c:v>
                </c:pt>
                <c:pt idx="3">
                  <c:v>90</c:v>
                </c:pt>
                <c:pt idx="4">
                  <c:v>102</c:v>
                </c:pt>
                <c:pt idx="5">
                  <c:v>459</c:v>
                </c:pt>
                <c:pt idx="6">
                  <c:v>209</c:v>
                </c:pt>
              </c:numCache>
            </c:numRef>
          </c:val>
          <c:extLst xmlns:c16r2="http://schemas.microsoft.com/office/drawing/2015/06/chart">
            <c:ext xmlns:c16="http://schemas.microsoft.com/office/drawing/2014/chart" uri="{C3380CC4-5D6E-409C-BE32-E72D297353CC}">
              <c16:uniqueId val="{00000002-130B-48C6-BDE8-B86A902A2C05}"/>
            </c:ext>
          </c:extLst>
        </c:ser>
        <c:dLbls>
          <c:showLegendKey val="0"/>
          <c:showVal val="0"/>
          <c:showCatName val="0"/>
          <c:showSerName val="0"/>
          <c:showPercent val="0"/>
          <c:showBubbleSize val="0"/>
        </c:dLbls>
        <c:gapWidth val="219"/>
        <c:overlap val="-27"/>
        <c:axId val="634018832"/>
        <c:axId val="634016872"/>
      </c:barChart>
      <c:catAx>
        <c:axId val="634018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634016872"/>
        <c:crosses val="autoZero"/>
        <c:auto val="1"/>
        <c:lblAlgn val="ctr"/>
        <c:lblOffset val="100"/>
        <c:noMultiLvlLbl val="0"/>
      </c:catAx>
      <c:valAx>
        <c:axId val="634016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340188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Seria 1</c:v>
                </c:pt>
              </c:strCache>
            </c:strRef>
          </c:tx>
          <c:spPr>
            <a:solidFill>
              <a:schemeClr val="tx2">
                <a:lumMod val="60000"/>
                <a:lumOff val="40000"/>
              </a:schemeClr>
            </a:solidFill>
            <a:ln>
              <a:noFill/>
            </a:ln>
            <a:effectLst/>
          </c:spPr>
          <c:invertIfNegative val="0"/>
          <c:dPt>
            <c:idx val="5"/>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01-051D-4FFA-B268-61C1BDB0061E}"/>
              </c:ext>
            </c:extLst>
          </c:dPt>
          <c:dLbls>
            <c:dLbl>
              <c:idx val="5"/>
              <c:tx>
                <c:rich>
                  <a:bodyPr/>
                  <a:lstStyle/>
                  <a:p>
                    <a:r>
                      <a:rPr lang="en-US"/>
                      <a:t>1 650 026</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051D-4FFA-B268-61C1BDB0061E}"/>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2015 r.</c:v>
                </c:pt>
                <c:pt idx="1">
                  <c:v>2016 r.</c:v>
                </c:pt>
                <c:pt idx="2">
                  <c:v>2017 r.</c:v>
                </c:pt>
                <c:pt idx="3">
                  <c:v>2018 r.</c:v>
                </c:pt>
                <c:pt idx="4">
                  <c:v>2019 r.</c:v>
                </c:pt>
                <c:pt idx="5">
                  <c:v>RAZEM</c:v>
                </c:pt>
              </c:strCache>
            </c:strRef>
          </c:cat>
          <c:val>
            <c:numRef>
              <c:f>Arkusz1!$B$2:$B$7</c:f>
              <c:numCache>
                <c:formatCode>#,##0</c:formatCode>
                <c:ptCount val="6"/>
                <c:pt idx="0">
                  <c:v>328554</c:v>
                </c:pt>
                <c:pt idx="1">
                  <c:v>237808</c:v>
                </c:pt>
                <c:pt idx="2">
                  <c:v>401693</c:v>
                </c:pt>
                <c:pt idx="3">
                  <c:v>373842</c:v>
                </c:pt>
                <c:pt idx="4">
                  <c:v>308129</c:v>
                </c:pt>
                <c:pt idx="5">
                  <c:v>1650027</c:v>
                </c:pt>
              </c:numCache>
            </c:numRef>
          </c:val>
          <c:extLst xmlns:c16r2="http://schemas.microsoft.com/office/drawing/2015/06/chart">
            <c:ext xmlns:c16="http://schemas.microsoft.com/office/drawing/2014/chart" uri="{C3380CC4-5D6E-409C-BE32-E72D297353CC}">
              <c16:uniqueId val="{00000002-051D-4FFA-B268-61C1BDB0061E}"/>
            </c:ext>
          </c:extLst>
        </c:ser>
        <c:dLbls>
          <c:showLegendKey val="0"/>
          <c:showVal val="0"/>
          <c:showCatName val="0"/>
          <c:showSerName val="0"/>
          <c:showPercent val="0"/>
          <c:showBubbleSize val="0"/>
        </c:dLbls>
        <c:gapWidth val="219"/>
        <c:overlap val="-27"/>
        <c:axId val="634012952"/>
        <c:axId val="634023928"/>
      </c:barChart>
      <c:catAx>
        <c:axId val="634012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634023928"/>
        <c:crosses val="autoZero"/>
        <c:auto val="1"/>
        <c:lblAlgn val="ctr"/>
        <c:lblOffset val="100"/>
        <c:noMultiLvlLbl val="0"/>
      </c:catAx>
      <c:valAx>
        <c:axId val="6340239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340129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Seria 1</c:v>
                </c:pt>
              </c:strCache>
            </c:strRef>
          </c:tx>
          <c:spPr>
            <a:solidFill>
              <a:schemeClr val="tx2">
                <a:lumMod val="60000"/>
                <a:lumOff val="40000"/>
              </a:schemeClr>
            </a:solidFill>
            <a:ln>
              <a:noFill/>
            </a:ln>
            <a:effectLst/>
          </c:spPr>
          <c:invertIfNegative val="0"/>
          <c:dPt>
            <c:idx val="5"/>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01-AFBF-41B7-8376-D0011F6B1FCE}"/>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2015 r.</c:v>
                </c:pt>
                <c:pt idx="1">
                  <c:v>2016 r.</c:v>
                </c:pt>
                <c:pt idx="2">
                  <c:v>2017 r.</c:v>
                </c:pt>
                <c:pt idx="3">
                  <c:v>2018 r. </c:v>
                </c:pt>
                <c:pt idx="4">
                  <c:v>2019 r.</c:v>
                </c:pt>
                <c:pt idx="5">
                  <c:v>RAZEM</c:v>
                </c:pt>
                <c:pt idx="6">
                  <c:v>dane bazowe</c:v>
                </c:pt>
              </c:strCache>
            </c:strRef>
          </c:cat>
          <c:val>
            <c:numRef>
              <c:f>Arkusz1!$B$2:$B$8</c:f>
              <c:numCache>
                <c:formatCode>#,##0</c:formatCode>
                <c:ptCount val="7"/>
                <c:pt idx="0">
                  <c:v>1604</c:v>
                </c:pt>
                <c:pt idx="1">
                  <c:v>1510</c:v>
                </c:pt>
                <c:pt idx="2" formatCode="General">
                  <c:v>881</c:v>
                </c:pt>
                <c:pt idx="3">
                  <c:v>1061</c:v>
                </c:pt>
                <c:pt idx="4">
                  <c:v>1113</c:v>
                </c:pt>
                <c:pt idx="5">
                  <c:v>6169</c:v>
                </c:pt>
                <c:pt idx="6">
                  <c:v>1981</c:v>
                </c:pt>
              </c:numCache>
            </c:numRef>
          </c:val>
          <c:extLst xmlns:c16r2="http://schemas.microsoft.com/office/drawing/2015/06/chart">
            <c:ext xmlns:c16="http://schemas.microsoft.com/office/drawing/2014/chart" uri="{C3380CC4-5D6E-409C-BE32-E72D297353CC}">
              <c16:uniqueId val="{00000002-AFBF-41B7-8376-D0011F6B1FCE}"/>
            </c:ext>
          </c:extLst>
        </c:ser>
        <c:dLbls>
          <c:showLegendKey val="0"/>
          <c:showVal val="0"/>
          <c:showCatName val="0"/>
          <c:showSerName val="0"/>
          <c:showPercent val="0"/>
          <c:showBubbleSize val="0"/>
        </c:dLbls>
        <c:gapWidth val="219"/>
        <c:overlap val="-27"/>
        <c:axId val="634013736"/>
        <c:axId val="634015304"/>
      </c:barChart>
      <c:catAx>
        <c:axId val="634013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634015304"/>
        <c:crosses val="autoZero"/>
        <c:auto val="1"/>
        <c:lblAlgn val="ctr"/>
        <c:lblOffset val="100"/>
        <c:noMultiLvlLbl val="0"/>
      </c:catAx>
      <c:valAx>
        <c:axId val="6340153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340137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r>
              <a:rPr lang="pl-PL" sz="1100">
                <a:solidFill>
                  <a:sysClr val="windowText" lastClr="000000"/>
                </a:solidFill>
              </a:rPr>
              <a:t>Liczba</a:t>
            </a:r>
            <a:r>
              <a:rPr lang="en-US" sz="1100">
                <a:solidFill>
                  <a:sysClr val="windowText" lastClr="000000"/>
                </a:solidFill>
              </a:rPr>
              <a:t> uczniów romskich w SIO</a:t>
            </a:r>
            <a:r>
              <a:rPr lang="pl-PL" sz="1100">
                <a:solidFill>
                  <a:sysClr val="windowText" lastClr="000000"/>
                </a:solidFill>
              </a:rPr>
              <a:t> w kolejnych latach</a:t>
            </a:r>
            <a:endParaRPr lang="en-US" sz="1100">
              <a:solidFill>
                <a:sysClr val="windowText" lastClr="000000"/>
              </a:solidFill>
            </a:endParaRPr>
          </a:p>
        </c:rich>
      </c:tx>
      <c:overlay val="0"/>
      <c:spPr>
        <a:noFill/>
        <a:ln>
          <a:noFill/>
        </a:ln>
        <a:effectLst/>
      </c:spPr>
    </c:title>
    <c:autoTitleDeleted val="0"/>
    <c:plotArea>
      <c:layout/>
      <c:barChart>
        <c:barDir val="col"/>
        <c:grouping val="clustered"/>
        <c:varyColors val="0"/>
        <c:ser>
          <c:idx val="0"/>
          <c:order val="0"/>
          <c:tx>
            <c:strRef>
              <c:f>Arkusz1!$B$1</c:f>
              <c:strCache>
                <c:ptCount val="1"/>
                <c:pt idx="0">
                  <c:v>l. uczniów romskich w SIO</c:v>
                </c:pt>
              </c:strCache>
            </c:strRef>
          </c:tx>
          <c:spPr>
            <a:solidFill>
              <a:schemeClr val="bg2">
                <a:lumMod val="75000"/>
              </a:schemeClr>
            </a:solidFill>
            <a:ln>
              <a:noFill/>
            </a:ln>
            <a:effectLst/>
          </c:spPr>
          <c:invertIfNegative val="0"/>
          <c:dPt>
            <c:idx val="8"/>
            <c:invertIfNegative val="0"/>
            <c:bubble3D val="0"/>
            <c:spPr>
              <a:solidFill>
                <a:schemeClr val="tx2"/>
              </a:solidFill>
              <a:ln>
                <a:noFill/>
              </a:ln>
              <a:effectLst/>
            </c:spPr>
            <c:extLst xmlns:c16r2="http://schemas.microsoft.com/office/drawing/2015/06/chart">
              <c:ext xmlns:c16="http://schemas.microsoft.com/office/drawing/2014/chart" uri="{C3380CC4-5D6E-409C-BE32-E72D297353CC}">
                <c16:uniqueId val="{00000001-5610-4A18-B31A-658D912CB53B}"/>
              </c:ext>
            </c:extLst>
          </c:dPt>
          <c:dPt>
            <c:idx val="9"/>
            <c:invertIfNegative val="0"/>
            <c:bubble3D val="0"/>
            <c:spPr>
              <a:solidFill>
                <a:schemeClr val="tx2"/>
              </a:solidFill>
              <a:ln>
                <a:noFill/>
              </a:ln>
              <a:effectLst/>
            </c:spPr>
            <c:extLst xmlns:c16r2="http://schemas.microsoft.com/office/drawing/2015/06/chart">
              <c:ext xmlns:c16="http://schemas.microsoft.com/office/drawing/2014/chart" uri="{C3380CC4-5D6E-409C-BE32-E72D297353CC}">
                <c16:uniqueId val="{00000003-5610-4A18-B31A-658D912CB53B}"/>
              </c:ext>
            </c:extLst>
          </c:dPt>
          <c:dPt>
            <c:idx val="10"/>
            <c:invertIfNegative val="0"/>
            <c:bubble3D val="0"/>
            <c:spPr>
              <a:solidFill>
                <a:schemeClr val="tx2"/>
              </a:solidFill>
              <a:ln>
                <a:noFill/>
              </a:ln>
              <a:effectLst/>
            </c:spPr>
            <c:extLst xmlns:c16r2="http://schemas.microsoft.com/office/drawing/2015/06/chart">
              <c:ext xmlns:c16="http://schemas.microsoft.com/office/drawing/2014/chart" uri="{C3380CC4-5D6E-409C-BE32-E72D297353CC}">
                <c16:uniqueId val="{00000005-5610-4A18-B31A-658D912CB53B}"/>
              </c:ext>
            </c:extLst>
          </c:dPt>
          <c:dPt>
            <c:idx val="11"/>
            <c:invertIfNegative val="0"/>
            <c:bubble3D val="0"/>
            <c:spPr>
              <a:solidFill>
                <a:schemeClr val="tx2"/>
              </a:solidFill>
              <a:ln>
                <a:noFill/>
              </a:ln>
              <a:effectLst/>
            </c:spPr>
            <c:extLst xmlns:c16r2="http://schemas.microsoft.com/office/drawing/2015/06/chart">
              <c:ext xmlns:c16="http://schemas.microsoft.com/office/drawing/2014/chart" uri="{C3380CC4-5D6E-409C-BE32-E72D297353CC}">
                <c16:uniqueId val="{00000007-5610-4A18-B31A-658D912CB53B}"/>
              </c:ext>
            </c:extLst>
          </c:dPt>
          <c:dPt>
            <c:idx val="12"/>
            <c:invertIfNegative val="0"/>
            <c:bubble3D val="0"/>
            <c:spPr>
              <a:solidFill>
                <a:schemeClr val="tx2"/>
              </a:solidFill>
              <a:ln>
                <a:noFill/>
              </a:ln>
              <a:effectLst/>
            </c:spPr>
            <c:extLst xmlns:c16r2="http://schemas.microsoft.com/office/drawing/2015/06/chart">
              <c:ext xmlns:c16="http://schemas.microsoft.com/office/drawing/2014/chart" uri="{C3380CC4-5D6E-409C-BE32-E72D297353CC}">
                <c16:uniqueId val="{00000009-5610-4A18-B31A-658D912CB53B}"/>
              </c:ext>
            </c:extLst>
          </c:dPt>
          <c:dPt>
            <c:idx val="13"/>
            <c:invertIfNegative val="0"/>
            <c:bubble3D val="0"/>
            <c:spPr>
              <a:solidFill>
                <a:schemeClr val="tx2"/>
              </a:solidFill>
              <a:ln>
                <a:noFill/>
              </a:ln>
              <a:effectLst/>
            </c:spPr>
            <c:extLst xmlns:c16r2="http://schemas.microsoft.com/office/drawing/2015/06/chart">
              <c:ext xmlns:c16="http://schemas.microsoft.com/office/drawing/2014/chart" uri="{C3380CC4-5D6E-409C-BE32-E72D297353CC}">
                <c16:uniqueId val="{0000000B-5610-4A18-B31A-658D912CB53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Arkusz1!$A$2:$A$15</c:f>
              <c:strCache>
                <c:ptCount val="14"/>
                <c:pt idx="0">
                  <c:v>2006 r.</c:v>
                </c:pt>
                <c:pt idx="1">
                  <c:v>2007 r.</c:v>
                </c:pt>
                <c:pt idx="2">
                  <c:v>2008 r.</c:v>
                </c:pt>
                <c:pt idx="3">
                  <c:v>2009 r.</c:v>
                </c:pt>
                <c:pt idx="4">
                  <c:v>2010 r.</c:v>
                </c:pt>
                <c:pt idx="5">
                  <c:v>2011 r.</c:v>
                </c:pt>
                <c:pt idx="6">
                  <c:v>2012 r.</c:v>
                </c:pt>
                <c:pt idx="7">
                  <c:v>2013 r. </c:v>
                </c:pt>
                <c:pt idx="8">
                  <c:v>2014 r.</c:v>
                </c:pt>
                <c:pt idx="9">
                  <c:v>2015 r.</c:v>
                </c:pt>
                <c:pt idx="10">
                  <c:v>2016 r.</c:v>
                </c:pt>
                <c:pt idx="11">
                  <c:v>2017 r.</c:v>
                </c:pt>
                <c:pt idx="12">
                  <c:v>2018 r.</c:v>
                </c:pt>
                <c:pt idx="13">
                  <c:v>2019 r.</c:v>
                </c:pt>
              </c:strCache>
            </c:strRef>
          </c:cat>
          <c:val>
            <c:numRef>
              <c:f>Arkusz1!$B$2:$B$15</c:f>
              <c:numCache>
                <c:formatCode>#,##0</c:formatCode>
                <c:ptCount val="14"/>
                <c:pt idx="0">
                  <c:v>1850</c:v>
                </c:pt>
                <c:pt idx="1">
                  <c:v>2060</c:v>
                </c:pt>
                <c:pt idx="2">
                  <c:v>2354</c:v>
                </c:pt>
                <c:pt idx="3">
                  <c:v>2304</c:v>
                </c:pt>
                <c:pt idx="4">
                  <c:v>2537</c:v>
                </c:pt>
                <c:pt idx="5">
                  <c:v>2595</c:v>
                </c:pt>
                <c:pt idx="6">
                  <c:v>2575</c:v>
                </c:pt>
                <c:pt idx="7">
                  <c:v>2547</c:v>
                </c:pt>
                <c:pt idx="8">
                  <c:v>2273</c:v>
                </c:pt>
                <c:pt idx="9">
                  <c:v>2359</c:v>
                </c:pt>
                <c:pt idx="10">
                  <c:v>2348</c:v>
                </c:pt>
                <c:pt idx="11">
                  <c:v>2370</c:v>
                </c:pt>
                <c:pt idx="12">
                  <c:v>2239</c:v>
                </c:pt>
                <c:pt idx="13">
                  <c:v>1962</c:v>
                </c:pt>
              </c:numCache>
            </c:numRef>
          </c:val>
          <c:extLst xmlns:c16r2="http://schemas.microsoft.com/office/drawing/2015/06/chart">
            <c:ext xmlns:c16="http://schemas.microsoft.com/office/drawing/2014/chart" uri="{C3380CC4-5D6E-409C-BE32-E72D297353CC}">
              <c16:uniqueId val="{0000000C-5610-4A18-B31A-658D912CB53B}"/>
            </c:ext>
          </c:extLst>
        </c:ser>
        <c:dLbls>
          <c:showLegendKey val="0"/>
          <c:showVal val="0"/>
          <c:showCatName val="0"/>
          <c:showSerName val="0"/>
          <c:showPercent val="0"/>
          <c:showBubbleSize val="0"/>
        </c:dLbls>
        <c:gapWidth val="219"/>
        <c:overlap val="-27"/>
        <c:axId val="634013344"/>
        <c:axId val="634016480"/>
      </c:barChart>
      <c:catAx>
        <c:axId val="634013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pl-PL"/>
          </a:p>
        </c:txPr>
        <c:crossAx val="634016480"/>
        <c:crosses val="autoZero"/>
        <c:auto val="1"/>
        <c:lblAlgn val="ctr"/>
        <c:lblOffset val="100"/>
        <c:noMultiLvlLbl val="0"/>
      </c:catAx>
      <c:valAx>
        <c:axId val="6340164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340133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r>
              <a:rPr lang="pl-PL" sz="1100">
                <a:solidFill>
                  <a:sysClr val="windowText" lastClr="000000"/>
                </a:solidFill>
                <a:latin typeface="+mn-lt"/>
              </a:rPr>
              <a:t>Powody porzucenia nauki lub nieuczęszczania</a:t>
            </a:r>
            <a:r>
              <a:rPr lang="pl-PL" sz="1100" baseline="0">
                <a:solidFill>
                  <a:sysClr val="windowText" lastClr="000000"/>
                </a:solidFill>
                <a:latin typeface="+mn-lt"/>
              </a:rPr>
              <a:t> do szkoły</a:t>
            </a:r>
            <a:endParaRPr lang="pl-PL" sz="1100">
              <a:solidFill>
                <a:sysClr val="windowText" lastClr="000000"/>
              </a:solidFill>
              <a:latin typeface="+mn-lt"/>
            </a:endParaRPr>
          </a:p>
        </c:rich>
      </c:tx>
      <c:overlay val="0"/>
      <c:spPr>
        <a:noFill/>
        <a:ln>
          <a:noFill/>
        </a:ln>
        <a:effectLst/>
      </c:spPr>
    </c:title>
    <c:autoTitleDeleted val="0"/>
    <c:plotArea>
      <c:layout/>
      <c:barChart>
        <c:barDir val="col"/>
        <c:grouping val="clustered"/>
        <c:varyColors val="0"/>
        <c:ser>
          <c:idx val="0"/>
          <c:order val="0"/>
          <c:tx>
            <c:strRef>
              <c:f>Arkusz1!$B$1</c:f>
              <c:strCache>
                <c:ptCount val="1"/>
                <c:pt idx="0">
                  <c:v>ekonomiczne</c:v>
                </c:pt>
              </c:strCache>
            </c:strRef>
          </c:tx>
          <c:spPr>
            <a:solidFill>
              <a:schemeClr val="tx2"/>
            </a:solidFill>
            <a:ln>
              <a:noFill/>
            </a:ln>
            <a:effectLst/>
          </c:spPr>
          <c:invertIfNegative val="0"/>
          <c:dLbls>
            <c:dLbl>
              <c:idx val="1"/>
              <c:layout>
                <c:manualLayout>
                  <c:x val="-4.6296296296296511E-3"/>
                  <c:y val="7.9365079365079361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431C-4D66-BBCE-78941DC78516}"/>
                </c:ext>
                <c:ext xmlns:c15="http://schemas.microsoft.com/office/drawing/2012/chart" uri="{CE6537A1-D6FC-4f65-9D91-7224C49458BB}"/>
              </c:extLst>
            </c:dLbl>
            <c:dLbl>
              <c:idx val="3"/>
              <c:layout>
                <c:manualLayout>
                  <c:x val="-4.6296296296296719E-3"/>
                  <c:y val="-7.275048233154282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31C-4D66-BBCE-78941DC78516}"/>
                </c:ext>
                <c:ext xmlns:c15="http://schemas.microsoft.com/office/drawing/2012/chart" uri="{CE6537A1-D6FC-4f65-9D91-7224C49458BB}"/>
              </c:extLst>
            </c:dLbl>
            <c:dLbl>
              <c:idx val="6"/>
              <c:layout>
                <c:manualLayout>
                  <c:x val="-6.9444444444444441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431C-4D66-BBCE-78941DC78516}"/>
                </c:ext>
                <c:ext xmlns:c15="http://schemas.microsoft.com/office/drawing/2012/chart" uri="{CE6537A1-D6FC-4f65-9D91-7224C49458BB}"/>
              </c:extLst>
            </c:dLbl>
            <c:dLbl>
              <c:idx val="8"/>
              <c:layout>
                <c:manualLayout>
                  <c:x val="-2.3148148148148147E-3"/>
                  <c:y val="-7.275048233154282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431C-4D66-BBCE-78941DC78516}"/>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Arkusz1!$A$2:$A$11</c:f>
              <c:strCache>
                <c:ptCount val="10"/>
                <c:pt idx="0">
                  <c:v>Bułgaria</c:v>
                </c:pt>
                <c:pt idx="1">
                  <c:v>Czechy</c:v>
                </c:pt>
                <c:pt idx="2">
                  <c:v>Hiszpania</c:v>
                </c:pt>
                <c:pt idx="3">
                  <c:v>Francja</c:v>
                </c:pt>
                <c:pt idx="4">
                  <c:v>Węgry</c:v>
                </c:pt>
                <c:pt idx="5">
                  <c:v>Włochy</c:v>
                </c:pt>
                <c:pt idx="6">
                  <c:v>Polska</c:v>
                </c:pt>
                <c:pt idx="7">
                  <c:v>Rumunia</c:v>
                </c:pt>
                <c:pt idx="8">
                  <c:v>Słowacja</c:v>
                </c:pt>
                <c:pt idx="9">
                  <c:v>średnia</c:v>
                </c:pt>
              </c:strCache>
            </c:strRef>
          </c:cat>
          <c:val>
            <c:numRef>
              <c:f>Arkusz1!$B$2:$B$11</c:f>
              <c:numCache>
                <c:formatCode>General</c:formatCode>
                <c:ptCount val="10"/>
                <c:pt idx="0">
                  <c:v>40</c:v>
                </c:pt>
                <c:pt idx="1">
                  <c:v>22</c:v>
                </c:pt>
                <c:pt idx="2">
                  <c:v>44</c:v>
                </c:pt>
                <c:pt idx="3">
                  <c:v>20</c:v>
                </c:pt>
                <c:pt idx="4">
                  <c:v>40</c:v>
                </c:pt>
                <c:pt idx="5">
                  <c:v>38</c:v>
                </c:pt>
                <c:pt idx="6">
                  <c:v>29</c:v>
                </c:pt>
                <c:pt idx="7">
                  <c:v>55</c:v>
                </c:pt>
                <c:pt idx="8">
                  <c:v>27</c:v>
                </c:pt>
                <c:pt idx="9">
                  <c:v>37</c:v>
                </c:pt>
              </c:numCache>
            </c:numRef>
          </c:val>
          <c:extLst xmlns:c16r2="http://schemas.microsoft.com/office/drawing/2015/06/chart">
            <c:ext xmlns:c16="http://schemas.microsoft.com/office/drawing/2014/chart" uri="{C3380CC4-5D6E-409C-BE32-E72D297353CC}">
              <c16:uniqueId val="{00000004-431C-4D66-BBCE-78941DC78516}"/>
            </c:ext>
          </c:extLst>
        </c:ser>
        <c:ser>
          <c:idx val="1"/>
          <c:order val="1"/>
          <c:tx>
            <c:strRef>
              <c:f>Arkusz1!$C$1</c:f>
              <c:strCache>
                <c:ptCount val="1"/>
                <c:pt idx="0">
                  <c:v>wystarczająca</c:v>
                </c:pt>
              </c:strCache>
            </c:strRef>
          </c:tx>
          <c:spPr>
            <a:solidFill>
              <a:srgbClr val="92D050"/>
            </a:solidFill>
            <a:ln>
              <a:noFill/>
            </a:ln>
            <a:effectLst/>
          </c:spPr>
          <c:invertIfNegative val="0"/>
          <c:dLbls>
            <c:dLbl>
              <c:idx val="0"/>
              <c:layout>
                <c:manualLayout>
                  <c:x val="2.3148148148148043E-3"/>
                  <c:y val="1.190476190476190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431C-4D66-BBCE-78941DC78516}"/>
                </c:ext>
                <c:ext xmlns:c15="http://schemas.microsoft.com/office/drawing/2012/chart" uri="{CE6537A1-D6FC-4f65-9D91-7224C49458BB}"/>
              </c:extLst>
            </c:dLbl>
            <c:dLbl>
              <c:idx val="2"/>
              <c:layout>
                <c:manualLayout>
                  <c:x val="6.9444444444444024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431C-4D66-BBCE-78941DC78516}"/>
                </c:ext>
                <c:ext xmlns:c15="http://schemas.microsoft.com/office/drawing/2012/chart" uri="{CE6537A1-D6FC-4f65-9D91-7224C49458BB}"/>
              </c:extLst>
            </c:dLbl>
            <c:dLbl>
              <c:idx val="4"/>
              <c:layout>
                <c:manualLayout>
                  <c:x val="6.9444444444444441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431C-4D66-BBCE-78941DC78516}"/>
                </c:ext>
                <c:ext xmlns:c15="http://schemas.microsoft.com/office/drawing/2012/chart" uri="{CE6537A1-D6FC-4f65-9D91-7224C49458BB}"/>
              </c:extLst>
            </c:dLbl>
            <c:dLbl>
              <c:idx val="7"/>
              <c:layout>
                <c:manualLayout>
                  <c:x val="4.6296296296295444E-3"/>
                  <c:y val="-7.275048233154282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431C-4D66-BBCE-78941DC78516}"/>
                </c:ext>
                <c:ext xmlns:c15="http://schemas.microsoft.com/office/drawing/2012/chart" uri="{CE6537A1-D6FC-4f65-9D91-7224C49458BB}"/>
              </c:extLst>
            </c:dLbl>
            <c:dLbl>
              <c:idx val="9"/>
              <c:layout>
                <c:manualLayout>
                  <c:x val="4.6296296296296294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431C-4D66-BBCE-78941DC78516}"/>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Arkusz1!$A$2:$A$11</c:f>
              <c:strCache>
                <c:ptCount val="10"/>
                <c:pt idx="0">
                  <c:v>Bułgaria</c:v>
                </c:pt>
                <c:pt idx="1">
                  <c:v>Czechy</c:v>
                </c:pt>
                <c:pt idx="2">
                  <c:v>Hiszpania</c:v>
                </c:pt>
                <c:pt idx="3">
                  <c:v>Francja</c:v>
                </c:pt>
                <c:pt idx="4">
                  <c:v>Węgry</c:v>
                </c:pt>
                <c:pt idx="5">
                  <c:v>Włochy</c:v>
                </c:pt>
                <c:pt idx="6">
                  <c:v>Polska</c:v>
                </c:pt>
                <c:pt idx="7">
                  <c:v>Rumunia</c:v>
                </c:pt>
                <c:pt idx="8">
                  <c:v>Słowacja</c:v>
                </c:pt>
                <c:pt idx="9">
                  <c:v>średnia</c:v>
                </c:pt>
              </c:strCache>
            </c:strRef>
          </c:cat>
          <c:val>
            <c:numRef>
              <c:f>Arkusz1!$C$2:$C$11</c:f>
              <c:numCache>
                <c:formatCode>General</c:formatCode>
                <c:ptCount val="10"/>
                <c:pt idx="0">
                  <c:v>38</c:v>
                </c:pt>
                <c:pt idx="1">
                  <c:v>36</c:v>
                </c:pt>
                <c:pt idx="2">
                  <c:v>23</c:v>
                </c:pt>
                <c:pt idx="3">
                  <c:v>30</c:v>
                </c:pt>
                <c:pt idx="4">
                  <c:v>29</c:v>
                </c:pt>
                <c:pt idx="5">
                  <c:v>15</c:v>
                </c:pt>
                <c:pt idx="6">
                  <c:v>28</c:v>
                </c:pt>
                <c:pt idx="7">
                  <c:v>20</c:v>
                </c:pt>
                <c:pt idx="8">
                  <c:v>41</c:v>
                </c:pt>
                <c:pt idx="9">
                  <c:v>28</c:v>
                </c:pt>
              </c:numCache>
            </c:numRef>
          </c:val>
          <c:extLst xmlns:c16r2="http://schemas.microsoft.com/office/drawing/2015/06/chart">
            <c:ext xmlns:c16="http://schemas.microsoft.com/office/drawing/2014/chart" uri="{C3380CC4-5D6E-409C-BE32-E72D297353CC}">
              <c16:uniqueId val="{0000000A-431C-4D66-BBCE-78941DC78516}"/>
            </c:ext>
          </c:extLst>
        </c:ser>
        <c:ser>
          <c:idx val="2"/>
          <c:order val="2"/>
          <c:tx>
            <c:strRef>
              <c:f>Arkusz1!$D$1</c:f>
              <c:strCache>
                <c:ptCount val="1"/>
                <c:pt idx="0">
                  <c:v>ograniczony dostęp</c:v>
                </c:pt>
              </c:strCache>
            </c:strRef>
          </c:tx>
          <c:spPr>
            <a:solidFill>
              <a:schemeClr val="accent2">
                <a:lumMod val="40000"/>
                <a:lumOff val="60000"/>
              </a:schemeClr>
            </a:solidFill>
            <a:ln>
              <a:noFill/>
            </a:ln>
            <a:effectLst/>
          </c:spPr>
          <c:invertIfNegative val="0"/>
          <c:dLbls>
            <c:dLbl>
              <c:idx val="1"/>
              <c:layout>
                <c:manualLayout>
                  <c:x val="9.2592592592592587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431C-4D66-BBCE-78941DC78516}"/>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Arkusz1!$A$2:$A$11</c:f>
              <c:strCache>
                <c:ptCount val="10"/>
                <c:pt idx="0">
                  <c:v>Bułgaria</c:v>
                </c:pt>
                <c:pt idx="1">
                  <c:v>Czechy</c:v>
                </c:pt>
                <c:pt idx="2">
                  <c:v>Hiszpania</c:v>
                </c:pt>
                <c:pt idx="3">
                  <c:v>Francja</c:v>
                </c:pt>
                <c:pt idx="4">
                  <c:v>Węgry</c:v>
                </c:pt>
                <c:pt idx="5">
                  <c:v>Włochy</c:v>
                </c:pt>
                <c:pt idx="6">
                  <c:v>Polska</c:v>
                </c:pt>
                <c:pt idx="7">
                  <c:v>Rumunia</c:v>
                </c:pt>
                <c:pt idx="8">
                  <c:v>Słowacja</c:v>
                </c:pt>
                <c:pt idx="9">
                  <c:v>średnia</c:v>
                </c:pt>
              </c:strCache>
            </c:strRef>
          </c:cat>
          <c:val>
            <c:numRef>
              <c:f>Arkusz1!$D$2:$D$11</c:f>
              <c:numCache>
                <c:formatCode>General</c:formatCode>
                <c:ptCount val="10"/>
                <c:pt idx="0">
                  <c:v>7</c:v>
                </c:pt>
                <c:pt idx="1">
                  <c:v>29</c:v>
                </c:pt>
                <c:pt idx="2">
                  <c:v>10</c:v>
                </c:pt>
                <c:pt idx="3">
                  <c:v>17</c:v>
                </c:pt>
                <c:pt idx="4">
                  <c:v>13</c:v>
                </c:pt>
                <c:pt idx="5">
                  <c:v>8</c:v>
                </c:pt>
                <c:pt idx="6">
                  <c:v>13</c:v>
                </c:pt>
                <c:pt idx="7">
                  <c:v>8</c:v>
                </c:pt>
                <c:pt idx="8">
                  <c:v>17</c:v>
                </c:pt>
                <c:pt idx="9">
                  <c:v>14</c:v>
                </c:pt>
              </c:numCache>
            </c:numRef>
          </c:val>
          <c:extLst xmlns:c16r2="http://schemas.microsoft.com/office/drawing/2015/06/chart">
            <c:ext xmlns:c16="http://schemas.microsoft.com/office/drawing/2014/chart" uri="{C3380CC4-5D6E-409C-BE32-E72D297353CC}">
              <c16:uniqueId val="{0000000C-431C-4D66-BBCE-78941DC78516}"/>
            </c:ext>
          </c:extLst>
        </c:ser>
        <c:ser>
          <c:idx val="3"/>
          <c:order val="3"/>
          <c:tx>
            <c:strRef>
              <c:f>Arkusz1!$E$1</c:f>
              <c:strCache>
                <c:ptCount val="1"/>
                <c:pt idx="0">
                  <c:v>małżeństwo, ciąża</c:v>
                </c:pt>
              </c:strCache>
            </c:strRef>
          </c:tx>
          <c:spPr>
            <a:solidFill>
              <a:schemeClr val="accent4">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Arkusz1!$A$2:$A$11</c:f>
              <c:strCache>
                <c:ptCount val="10"/>
                <c:pt idx="0">
                  <c:v>Bułgaria</c:v>
                </c:pt>
                <c:pt idx="1">
                  <c:v>Czechy</c:v>
                </c:pt>
                <c:pt idx="2">
                  <c:v>Hiszpania</c:v>
                </c:pt>
                <c:pt idx="3">
                  <c:v>Francja</c:v>
                </c:pt>
                <c:pt idx="4">
                  <c:v>Węgry</c:v>
                </c:pt>
                <c:pt idx="5">
                  <c:v>Włochy</c:v>
                </c:pt>
                <c:pt idx="6">
                  <c:v>Polska</c:v>
                </c:pt>
                <c:pt idx="7">
                  <c:v>Rumunia</c:v>
                </c:pt>
                <c:pt idx="8">
                  <c:v>Słowacja</c:v>
                </c:pt>
                <c:pt idx="9">
                  <c:v>średnia</c:v>
                </c:pt>
              </c:strCache>
            </c:strRef>
          </c:cat>
          <c:val>
            <c:numRef>
              <c:f>Arkusz1!$E$2:$E$11</c:f>
              <c:numCache>
                <c:formatCode>General</c:formatCode>
                <c:ptCount val="10"/>
                <c:pt idx="0">
                  <c:v>12</c:v>
                </c:pt>
                <c:pt idx="1">
                  <c:v>7</c:v>
                </c:pt>
                <c:pt idx="2">
                  <c:v>6</c:v>
                </c:pt>
                <c:pt idx="3">
                  <c:v>4</c:v>
                </c:pt>
                <c:pt idx="4">
                  <c:v>11</c:v>
                </c:pt>
                <c:pt idx="5">
                  <c:v>4</c:v>
                </c:pt>
                <c:pt idx="6">
                  <c:v>18</c:v>
                </c:pt>
                <c:pt idx="7">
                  <c:v>7</c:v>
                </c:pt>
                <c:pt idx="8">
                  <c:v>10</c:v>
                </c:pt>
                <c:pt idx="9">
                  <c:v>8</c:v>
                </c:pt>
              </c:numCache>
            </c:numRef>
          </c:val>
          <c:extLst xmlns:c16r2="http://schemas.microsoft.com/office/drawing/2015/06/chart">
            <c:ext xmlns:c16="http://schemas.microsoft.com/office/drawing/2014/chart" uri="{C3380CC4-5D6E-409C-BE32-E72D297353CC}">
              <c16:uniqueId val="{0000000D-431C-4D66-BBCE-78941DC78516}"/>
            </c:ext>
          </c:extLst>
        </c:ser>
        <c:dLbls>
          <c:showLegendKey val="0"/>
          <c:showVal val="0"/>
          <c:showCatName val="0"/>
          <c:showSerName val="0"/>
          <c:showPercent val="0"/>
          <c:showBubbleSize val="0"/>
        </c:dLbls>
        <c:gapWidth val="219"/>
        <c:overlap val="-27"/>
        <c:axId val="634034120"/>
        <c:axId val="634036472"/>
      </c:barChart>
      <c:catAx>
        <c:axId val="634034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634036472"/>
        <c:crosses val="autoZero"/>
        <c:auto val="1"/>
        <c:lblAlgn val="ctr"/>
        <c:lblOffset val="100"/>
        <c:noMultiLvlLbl val="0"/>
      </c:catAx>
      <c:valAx>
        <c:axId val="634036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34034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r>
              <a:rPr lang="pl-PL" sz="1100" b="0" i="0" u="none" strike="noStrike" kern="1200" spc="0" baseline="0">
                <a:solidFill>
                  <a:sysClr val="windowText" lastClr="000000"/>
                </a:solidFill>
                <a:latin typeface="+mn-lt"/>
                <a:ea typeface="+mn-ea"/>
                <a:cs typeface="+mn-cs"/>
              </a:rPr>
              <a:t> </a:t>
            </a:r>
            <a:endParaRPr lang="en-US" sz="1100">
              <a:solidFill>
                <a:sysClr val="windowText" lastClr="000000"/>
              </a:solidFill>
            </a:endParaRPr>
          </a:p>
        </c:rich>
      </c:tx>
      <c:overlay val="0"/>
      <c:spPr>
        <a:noFill/>
        <a:ln>
          <a:noFill/>
        </a:ln>
        <a:effectLst/>
      </c:spPr>
    </c:title>
    <c:autoTitleDeleted val="0"/>
    <c:plotArea>
      <c:layout/>
      <c:pieChart>
        <c:varyColors val="1"/>
        <c:ser>
          <c:idx val="0"/>
          <c:order val="0"/>
          <c:tx>
            <c:strRef>
              <c:f>Arkusz1!$B$1</c:f>
              <c:strCache>
                <c:ptCount val="1"/>
                <c:pt idx="0">
                  <c:v> 89 AER w podziale na płeć</c:v>
                </c:pt>
              </c:strCache>
            </c:strRef>
          </c:tx>
          <c:spPr>
            <a:solidFill>
              <a:schemeClr val="accent5"/>
            </a:solidFill>
          </c:spPr>
          <c:dPt>
            <c:idx val="0"/>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1-5CB5-4576-979F-14B8477510C6}"/>
              </c:ext>
            </c:extLst>
          </c:dPt>
          <c:dPt>
            <c:idx val="1"/>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3-5CB5-4576-979F-14B8477510C6}"/>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Arkusz1!$A$2:$A$3</c:f>
              <c:strCache>
                <c:ptCount val="2"/>
                <c:pt idx="0">
                  <c:v>kobiety (74%)</c:v>
                </c:pt>
                <c:pt idx="1">
                  <c:v>mężczyźni (26%)</c:v>
                </c:pt>
              </c:strCache>
            </c:strRef>
          </c:cat>
          <c:val>
            <c:numRef>
              <c:f>Arkusz1!$B$2:$B$3</c:f>
              <c:numCache>
                <c:formatCode>General</c:formatCode>
                <c:ptCount val="2"/>
                <c:pt idx="0">
                  <c:v>66</c:v>
                </c:pt>
                <c:pt idx="1">
                  <c:v>23</c:v>
                </c:pt>
              </c:numCache>
            </c:numRef>
          </c:val>
          <c:extLst xmlns:c16r2="http://schemas.microsoft.com/office/drawing/2015/06/chart">
            <c:ext xmlns:c16="http://schemas.microsoft.com/office/drawing/2014/chart" uri="{C3380CC4-5D6E-409C-BE32-E72D297353CC}">
              <c16:uniqueId val="{00000004-5CB5-4576-979F-14B8477510C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r>
              <a:rPr lang="pl-PL" sz="1100" b="0" i="0" u="none" strike="noStrike" kern="1200" spc="0" baseline="0">
                <a:solidFill>
                  <a:sysClr val="windowText" lastClr="000000"/>
                </a:solidFill>
                <a:latin typeface="+mn-lt"/>
                <a:ea typeface="+mn-ea"/>
                <a:cs typeface="+mn-cs"/>
              </a:rPr>
              <a:t>  </a:t>
            </a:r>
            <a:r>
              <a:rPr lang="pl-PL" sz="1100">
                <a:solidFill>
                  <a:sysClr val="windowText" lastClr="000000"/>
                </a:solidFill>
              </a:rPr>
              <a:t> </a:t>
            </a:r>
          </a:p>
          <a:p>
            <a:pPr>
              <a:defRPr sz="1100" b="0" i="0" u="none" strike="noStrike" kern="1200" spc="0" baseline="0">
                <a:solidFill>
                  <a:sysClr val="windowText" lastClr="000000"/>
                </a:solidFill>
                <a:latin typeface="+mn-lt"/>
                <a:ea typeface="+mn-ea"/>
                <a:cs typeface="+mn-cs"/>
              </a:defRPr>
            </a:pPr>
            <a:r>
              <a:rPr lang="pl-PL" sz="1100">
                <a:solidFill>
                  <a:sysClr val="windowText" lastClr="000000"/>
                </a:solidFill>
              </a:rPr>
              <a:t>AER - </a:t>
            </a:r>
            <a:r>
              <a:rPr lang="en-US" sz="1100">
                <a:solidFill>
                  <a:sysClr val="windowText" lastClr="000000"/>
                </a:solidFill>
              </a:rPr>
              <a:t>umowa o pracę</a:t>
            </a:r>
          </a:p>
        </c:rich>
      </c:tx>
      <c:overlay val="0"/>
      <c:spPr>
        <a:noFill/>
        <a:ln>
          <a:noFill/>
        </a:ln>
        <a:effectLst/>
      </c:spPr>
    </c:title>
    <c:autoTitleDeleted val="0"/>
    <c:plotArea>
      <c:layout>
        <c:manualLayout>
          <c:layoutTarget val="inner"/>
          <c:xMode val="edge"/>
          <c:yMode val="edge"/>
          <c:x val="0.38521434820647421"/>
          <c:y val="0.37843033207805549"/>
          <c:w val="0.28805121947475865"/>
          <c:h val="0.42831963939290196"/>
        </c:manualLayout>
      </c:layout>
      <c:pieChart>
        <c:varyColors val="1"/>
        <c:ser>
          <c:idx val="0"/>
          <c:order val="0"/>
          <c:tx>
            <c:strRef>
              <c:f>Arkusz1!$B$1</c:f>
              <c:strCache>
                <c:ptCount val="1"/>
                <c:pt idx="0">
                  <c:v>umowa o pracę</c:v>
                </c:pt>
              </c:strCache>
            </c:strRef>
          </c:tx>
          <c:spPr>
            <a:solidFill>
              <a:schemeClr val="accent6"/>
            </a:solidFill>
          </c:spPr>
          <c:dPt>
            <c:idx val="0"/>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1-091B-4705-B268-45F1E0320115}"/>
              </c:ext>
            </c:extLst>
          </c:dPt>
          <c:dPt>
            <c:idx val="1"/>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3-091B-4705-B268-45F1E0320115}"/>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Arkusz1!$A$2:$A$3</c:f>
              <c:strCache>
                <c:ptCount val="2"/>
                <c:pt idx="0">
                  <c:v>umowa stała (81%)</c:v>
                </c:pt>
                <c:pt idx="1">
                  <c:v>umowa czasowa (19%)</c:v>
                </c:pt>
              </c:strCache>
            </c:strRef>
          </c:cat>
          <c:val>
            <c:numRef>
              <c:f>Arkusz1!$B$2:$B$3</c:f>
              <c:numCache>
                <c:formatCode>General</c:formatCode>
                <c:ptCount val="2"/>
                <c:pt idx="0">
                  <c:v>72</c:v>
                </c:pt>
                <c:pt idx="1">
                  <c:v>17</c:v>
                </c:pt>
              </c:numCache>
            </c:numRef>
          </c:val>
          <c:extLst xmlns:c16r2="http://schemas.microsoft.com/office/drawing/2015/06/chart">
            <c:ext xmlns:c16="http://schemas.microsoft.com/office/drawing/2014/chart" uri="{C3380CC4-5D6E-409C-BE32-E72D297353CC}">
              <c16:uniqueId val="{00000004-091B-4705-B268-45F1E0320115}"/>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Entry>
      <c:layout>
        <c:manualLayout>
          <c:xMode val="edge"/>
          <c:yMode val="edge"/>
          <c:x val="6.2257832319455052E-2"/>
          <c:y val="0.86737900046444794"/>
          <c:w val="0.90892915141460173"/>
          <c:h val="0.13262099953555187"/>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r>
              <a:rPr lang="pl-PL" sz="1100">
                <a:solidFill>
                  <a:sysClr val="windowText" lastClr="000000"/>
                </a:solidFill>
              </a:rPr>
              <a:t>Wykształcenie Romów (pow.</a:t>
            </a:r>
            <a:r>
              <a:rPr lang="pl-PL" sz="1100" baseline="0">
                <a:solidFill>
                  <a:sysClr val="windowText" lastClr="000000"/>
                </a:solidFill>
              </a:rPr>
              <a:t> 13 r. ż.) wg NSP'02 i NSP'11</a:t>
            </a:r>
            <a:endParaRPr lang="pl-PL" sz="1100">
              <a:solidFill>
                <a:sysClr val="windowText" lastClr="000000"/>
              </a:solidFill>
            </a:endParaRPr>
          </a:p>
        </c:rich>
      </c:tx>
      <c:overlay val="0"/>
      <c:spPr>
        <a:noFill/>
        <a:ln>
          <a:noFill/>
        </a:ln>
        <a:effectLst/>
      </c:spPr>
    </c:title>
    <c:autoTitleDeleted val="0"/>
    <c:plotArea>
      <c:layout/>
      <c:barChart>
        <c:barDir val="col"/>
        <c:grouping val="clustered"/>
        <c:varyColors val="0"/>
        <c:ser>
          <c:idx val="0"/>
          <c:order val="0"/>
          <c:tx>
            <c:strRef>
              <c:f>Arkusz1!$B$1</c:f>
              <c:strCache>
                <c:ptCount val="1"/>
                <c:pt idx="0">
                  <c:v>NSP'02</c:v>
                </c:pt>
              </c:strCache>
            </c:strRef>
          </c:tx>
          <c:spPr>
            <a:solidFill>
              <a:srgbClr val="FF0000"/>
            </a:solidFill>
            <a:ln>
              <a:noFill/>
            </a:ln>
            <a:effectLst/>
          </c:spPr>
          <c:invertIfNegative val="0"/>
          <c:dPt>
            <c:idx val="0"/>
            <c:invertIfNegative val="0"/>
            <c:bubble3D val="0"/>
            <c:spPr>
              <a:solidFill>
                <a:schemeClr val="tx2"/>
              </a:solidFill>
              <a:ln>
                <a:noFill/>
              </a:ln>
              <a:effectLst/>
            </c:spPr>
            <c:extLst xmlns:c16r2="http://schemas.microsoft.com/office/drawing/2015/06/chart">
              <c:ext xmlns:c16="http://schemas.microsoft.com/office/drawing/2014/chart" uri="{C3380CC4-5D6E-409C-BE32-E72D297353CC}">
                <c16:uniqueId val="{00000001-7A65-4C62-9422-C3FFD6209558}"/>
              </c:ext>
            </c:extLst>
          </c:dPt>
          <c:dPt>
            <c:idx val="2"/>
            <c:invertIfNegative val="0"/>
            <c:bubble3D val="0"/>
            <c:spPr>
              <a:solidFill>
                <a:schemeClr val="accent6"/>
              </a:solidFill>
              <a:ln>
                <a:noFill/>
              </a:ln>
              <a:effectLst/>
            </c:spPr>
            <c:extLst xmlns:c16r2="http://schemas.microsoft.com/office/drawing/2015/06/chart">
              <c:ext xmlns:c16="http://schemas.microsoft.com/office/drawing/2014/chart" uri="{C3380CC4-5D6E-409C-BE32-E72D297353CC}">
                <c16:uniqueId val="{00000003-7A65-4C62-9422-C3FFD6209558}"/>
              </c:ext>
            </c:extLst>
          </c:dPt>
          <c:dPt>
            <c:idx val="3"/>
            <c:invertIfNegative val="0"/>
            <c:bubble3D val="0"/>
            <c:spPr>
              <a:solidFill>
                <a:srgbClr val="7030A0"/>
              </a:solidFill>
              <a:ln>
                <a:noFill/>
              </a:ln>
              <a:effectLst/>
            </c:spPr>
            <c:extLst xmlns:c16r2="http://schemas.microsoft.com/office/drawing/2015/06/chart">
              <c:ext xmlns:c16="http://schemas.microsoft.com/office/drawing/2014/chart" uri="{C3380CC4-5D6E-409C-BE32-E72D297353CC}">
                <c16:uniqueId val="{00000005-7A65-4C62-9422-C3FFD6209558}"/>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4"/>
                <c:pt idx="0">
                  <c:v>Nieustalone</c:v>
                </c:pt>
                <c:pt idx="1">
                  <c:v>Podstawowe</c:v>
                </c:pt>
                <c:pt idx="2">
                  <c:v>Ponadpodstawowe</c:v>
                </c:pt>
                <c:pt idx="3">
                  <c:v>Wyższe</c:v>
                </c:pt>
              </c:strCache>
            </c:strRef>
          </c:cat>
          <c:val>
            <c:numRef>
              <c:f>Arkusz1!$B$2:$B$5</c:f>
              <c:numCache>
                <c:formatCode>#,##0</c:formatCode>
                <c:ptCount val="4"/>
                <c:pt idx="0" formatCode="General">
                  <c:v>158</c:v>
                </c:pt>
                <c:pt idx="1">
                  <c:v>8542</c:v>
                </c:pt>
                <c:pt idx="2" formatCode="General">
                  <c:v>720</c:v>
                </c:pt>
                <c:pt idx="3" formatCode="General">
                  <c:v>13</c:v>
                </c:pt>
              </c:numCache>
            </c:numRef>
          </c:val>
          <c:extLst xmlns:c16r2="http://schemas.microsoft.com/office/drawing/2015/06/chart">
            <c:ext xmlns:c16="http://schemas.microsoft.com/office/drawing/2014/chart" uri="{C3380CC4-5D6E-409C-BE32-E72D297353CC}">
              <c16:uniqueId val="{00000006-7A65-4C62-9422-C3FFD6209558}"/>
            </c:ext>
          </c:extLst>
        </c:ser>
        <c:ser>
          <c:idx val="1"/>
          <c:order val="1"/>
          <c:tx>
            <c:strRef>
              <c:f>Arkusz1!$C$1</c:f>
              <c:strCache>
                <c:ptCount val="1"/>
                <c:pt idx="0">
                  <c:v>NSP'11</c:v>
                </c:pt>
              </c:strCache>
            </c:strRef>
          </c:tx>
          <c:spPr>
            <a:solidFill>
              <a:schemeClr val="accent2"/>
            </a:solidFill>
            <a:ln>
              <a:noFill/>
            </a:ln>
            <a:effectLst/>
          </c:spPr>
          <c:invertIfNegative val="0"/>
          <c:dPt>
            <c:idx val="0"/>
            <c:invertIfNegative val="0"/>
            <c:bubble3D val="0"/>
            <c:spPr>
              <a:solidFill>
                <a:schemeClr val="tx2"/>
              </a:solidFill>
              <a:ln>
                <a:noFill/>
              </a:ln>
              <a:effectLst/>
            </c:spPr>
            <c:extLst xmlns:c16r2="http://schemas.microsoft.com/office/drawing/2015/06/chart">
              <c:ext xmlns:c16="http://schemas.microsoft.com/office/drawing/2014/chart" uri="{C3380CC4-5D6E-409C-BE32-E72D297353CC}">
                <c16:uniqueId val="{00000008-7A65-4C62-9422-C3FFD6209558}"/>
              </c:ext>
            </c:extLst>
          </c:dPt>
          <c:dPt>
            <c:idx val="1"/>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0A-7A65-4C62-9422-C3FFD6209558}"/>
              </c:ext>
            </c:extLst>
          </c:dPt>
          <c:dPt>
            <c:idx val="2"/>
            <c:invertIfNegative val="0"/>
            <c:bubble3D val="0"/>
            <c:spPr>
              <a:solidFill>
                <a:schemeClr val="accent6"/>
              </a:solidFill>
              <a:ln>
                <a:noFill/>
              </a:ln>
              <a:effectLst/>
            </c:spPr>
            <c:extLst xmlns:c16r2="http://schemas.microsoft.com/office/drawing/2015/06/chart">
              <c:ext xmlns:c16="http://schemas.microsoft.com/office/drawing/2014/chart" uri="{C3380CC4-5D6E-409C-BE32-E72D297353CC}">
                <c16:uniqueId val="{0000000C-7A65-4C62-9422-C3FFD6209558}"/>
              </c:ext>
            </c:extLst>
          </c:dPt>
          <c:dPt>
            <c:idx val="3"/>
            <c:invertIfNegative val="0"/>
            <c:bubble3D val="0"/>
            <c:spPr>
              <a:solidFill>
                <a:srgbClr val="7030A0"/>
              </a:solidFill>
              <a:ln>
                <a:noFill/>
              </a:ln>
              <a:effectLst/>
            </c:spPr>
            <c:extLst xmlns:c16r2="http://schemas.microsoft.com/office/drawing/2015/06/chart">
              <c:ext xmlns:c16="http://schemas.microsoft.com/office/drawing/2014/chart" uri="{C3380CC4-5D6E-409C-BE32-E72D297353CC}">
                <c16:uniqueId val="{0000000E-7A65-4C62-9422-C3FFD6209558}"/>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4"/>
                <c:pt idx="0">
                  <c:v>Nieustalone</c:v>
                </c:pt>
                <c:pt idx="1">
                  <c:v>Podstawowe</c:v>
                </c:pt>
                <c:pt idx="2">
                  <c:v>Ponadpodstawowe</c:v>
                </c:pt>
                <c:pt idx="3">
                  <c:v>Wyższe</c:v>
                </c:pt>
              </c:strCache>
            </c:strRef>
          </c:cat>
          <c:val>
            <c:numRef>
              <c:f>Arkusz1!$C$2:$C$5</c:f>
              <c:numCache>
                <c:formatCode>#,##0</c:formatCode>
                <c:ptCount val="4"/>
                <c:pt idx="0">
                  <c:v>1263</c:v>
                </c:pt>
                <c:pt idx="1">
                  <c:v>11028</c:v>
                </c:pt>
                <c:pt idx="2" formatCode="General">
                  <c:v>934</c:v>
                </c:pt>
                <c:pt idx="3" formatCode="General">
                  <c:v>272</c:v>
                </c:pt>
              </c:numCache>
            </c:numRef>
          </c:val>
          <c:extLst xmlns:c16r2="http://schemas.microsoft.com/office/drawing/2015/06/chart">
            <c:ext xmlns:c16="http://schemas.microsoft.com/office/drawing/2014/chart" uri="{C3380CC4-5D6E-409C-BE32-E72D297353CC}">
              <c16:uniqueId val="{0000000F-7A65-4C62-9422-C3FFD6209558}"/>
            </c:ext>
          </c:extLst>
        </c:ser>
        <c:ser>
          <c:idx val="2"/>
          <c:order val="2"/>
          <c:tx>
            <c:strRef>
              <c:f>Arkusz1!$D$1</c:f>
              <c:strCache>
                <c:ptCount val="1"/>
                <c:pt idx="0">
                  <c:v>Kolumna1</c:v>
                </c:pt>
              </c:strCache>
            </c:strRef>
          </c:tx>
          <c:spPr>
            <a:solidFill>
              <a:schemeClr val="accent3"/>
            </a:solidFill>
            <a:ln>
              <a:noFill/>
            </a:ln>
            <a:effectLst/>
          </c:spPr>
          <c:invertIfNegative val="0"/>
          <c:cat>
            <c:strRef>
              <c:f>Arkusz1!$A$2:$A$5</c:f>
              <c:strCache>
                <c:ptCount val="4"/>
                <c:pt idx="0">
                  <c:v>Nieustalone</c:v>
                </c:pt>
                <c:pt idx="1">
                  <c:v>Podstawowe</c:v>
                </c:pt>
                <c:pt idx="2">
                  <c:v>Ponadpodstawowe</c:v>
                </c:pt>
                <c:pt idx="3">
                  <c:v>Wyższe</c:v>
                </c:pt>
              </c:strCache>
            </c:strRef>
          </c:cat>
          <c:val>
            <c:numRef>
              <c:f>Arkusz1!$D$2:$D$5</c:f>
              <c:numCache>
                <c:formatCode>General</c:formatCode>
                <c:ptCount val="4"/>
              </c:numCache>
            </c:numRef>
          </c:val>
          <c:extLst xmlns:c16r2="http://schemas.microsoft.com/office/drawing/2015/06/chart">
            <c:ext xmlns:c16="http://schemas.microsoft.com/office/drawing/2014/chart" uri="{C3380CC4-5D6E-409C-BE32-E72D297353CC}">
              <c16:uniqueId val="{00000010-7A65-4C62-9422-C3FFD6209558}"/>
            </c:ext>
          </c:extLst>
        </c:ser>
        <c:dLbls>
          <c:showLegendKey val="0"/>
          <c:showVal val="0"/>
          <c:showCatName val="0"/>
          <c:showSerName val="0"/>
          <c:showPercent val="0"/>
          <c:showBubbleSize val="0"/>
        </c:dLbls>
        <c:gapWidth val="219"/>
        <c:overlap val="-27"/>
        <c:axId val="634017656"/>
        <c:axId val="634019616"/>
      </c:barChart>
      <c:catAx>
        <c:axId val="634017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34019616"/>
        <c:crosses val="autoZero"/>
        <c:auto val="1"/>
        <c:lblAlgn val="ctr"/>
        <c:lblOffset val="100"/>
        <c:noMultiLvlLbl val="0"/>
      </c:catAx>
      <c:valAx>
        <c:axId val="634019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34017656"/>
        <c:crosses val="autoZero"/>
        <c:crossBetween val="between"/>
      </c:valAx>
      <c:spPr>
        <a:noFill/>
        <a:ln>
          <a:solidFill>
            <a:schemeClr val="accent1"/>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NSP'02</c:v>
                </c:pt>
              </c:strCache>
            </c:strRef>
          </c:tx>
          <c:spPr>
            <a:solidFill>
              <a:schemeClr val="tx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Arkusz1!$A$2:$A$3</c:f>
              <c:strCache>
                <c:ptCount val="2"/>
                <c:pt idx="0">
                  <c:v>Wieś (ok. 8%)</c:v>
                </c:pt>
                <c:pt idx="1">
                  <c:v>Miasto (ok. 92%)</c:v>
                </c:pt>
              </c:strCache>
            </c:strRef>
          </c:cat>
          <c:val>
            <c:numRef>
              <c:f>Arkusz1!$B$2:$B$3</c:f>
              <c:numCache>
                <c:formatCode>#,##0</c:formatCode>
                <c:ptCount val="2"/>
                <c:pt idx="0" formatCode="General">
                  <c:v>949</c:v>
                </c:pt>
                <c:pt idx="1">
                  <c:v>11782</c:v>
                </c:pt>
              </c:numCache>
            </c:numRef>
          </c:val>
          <c:extLst xmlns:c16r2="http://schemas.microsoft.com/office/drawing/2015/06/chart">
            <c:ext xmlns:c16="http://schemas.microsoft.com/office/drawing/2014/chart" uri="{C3380CC4-5D6E-409C-BE32-E72D297353CC}">
              <c16:uniqueId val="{00000000-B517-4972-B4DC-E56675E40BF1}"/>
            </c:ext>
          </c:extLst>
        </c:ser>
        <c:ser>
          <c:idx val="1"/>
          <c:order val="1"/>
          <c:tx>
            <c:strRef>
              <c:f>Arkusz1!$C$1</c:f>
              <c:strCache>
                <c:ptCount val="1"/>
                <c:pt idx="0">
                  <c:v>NSP'11</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Arkusz1!$A$2:$A$3</c:f>
              <c:strCache>
                <c:ptCount val="2"/>
                <c:pt idx="0">
                  <c:v>Wieś (ok. 8%)</c:v>
                </c:pt>
                <c:pt idx="1">
                  <c:v>Miasto (ok. 92%)</c:v>
                </c:pt>
              </c:strCache>
            </c:strRef>
          </c:cat>
          <c:val>
            <c:numRef>
              <c:f>Arkusz1!$C$2:$C$3</c:f>
              <c:numCache>
                <c:formatCode>#,##0</c:formatCode>
                <c:ptCount val="2"/>
                <c:pt idx="0">
                  <c:v>1384</c:v>
                </c:pt>
                <c:pt idx="1">
                  <c:v>15339</c:v>
                </c:pt>
              </c:numCache>
            </c:numRef>
          </c:val>
          <c:extLst xmlns:c16r2="http://schemas.microsoft.com/office/drawing/2015/06/chart">
            <c:ext xmlns:c16="http://schemas.microsoft.com/office/drawing/2014/chart" uri="{C3380CC4-5D6E-409C-BE32-E72D297353CC}">
              <c16:uniqueId val="{00000001-B517-4972-B4DC-E56675E40BF1}"/>
            </c:ext>
          </c:extLst>
        </c:ser>
        <c:dLbls>
          <c:showLegendKey val="0"/>
          <c:showVal val="0"/>
          <c:showCatName val="0"/>
          <c:showSerName val="0"/>
          <c:showPercent val="0"/>
          <c:showBubbleSize val="0"/>
        </c:dLbls>
        <c:gapWidth val="219"/>
        <c:overlap val="-27"/>
        <c:axId val="634020792"/>
        <c:axId val="634021184"/>
      </c:barChart>
      <c:catAx>
        <c:axId val="634020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634021184"/>
        <c:crosses val="autoZero"/>
        <c:auto val="1"/>
        <c:lblAlgn val="ctr"/>
        <c:lblOffset val="100"/>
        <c:noMultiLvlLbl val="0"/>
      </c:catAx>
      <c:valAx>
        <c:axId val="634021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34020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r>
              <a:rPr lang="pl-PL" sz="1100">
                <a:solidFill>
                  <a:sysClr val="windowText" lastClr="000000"/>
                </a:solidFill>
              </a:rPr>
              <a:t>Dziesięcioletnie grupy wieku wg NSP'11, %</a:t>
            </a:r>
          </a:p>
        </c:rich>
      </c:tx>
      <c:overlay val="0"/>
      <c:spPr>
        <a:noFill/>
        <a:ln>
          <a:noFill/>
        </a:ln>
        <a:effectLst/>
      </c:spPr>
    </c:title>
    <c:autoTitleDeleted val="0"/>
    <c:plotArea>
      <c:layout/>
      <c:barChart>
        <c:barDir val="col"/>
        <c:grouping val="clustered"/>
        <c:varyColors val="0"/>
        <c:ser>
          <c:idx val="0"/>
          <c:order val="0"/>
          <c:tx>
            <c:strRef>
              <c:f>Arkusz1!$B$1</c:f>
              <c:strCache>
                <c:ptCount val="1"/>
                <c:pt idx="0">
                  <c:v>Ogół populacji %</c:v>
                </c:pt>
              </c:strCache>
            </c:strRef>
          </c:tx>
          <c:spPr>
            <a:solidFill>
              <a:srgbClr val="44546A"/>
            </a:solidFill>
            <a:ln>
              <a:noFill/>
            </a:ln>
            <a:effectLst/>
          </c:spPr>
          <c:invertIfNegative val="0"/>
          <c:dLbls>
            <c:dLbl>
              <c:idx val="0"/>
              <c:layout>
                <c:manualLayout>
                  <c:x val="-1.8518518518518524E-2"/>
                  <c:y val="-7.275048233154282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EB21-4AA1-A991-132E3B7A125D}"/>
                </c:ext>
                <c:ext xmlns:c15="http://schemas.microsoft.com/office/drawing/2012/chart" uri="{CE6537A1-D6FC-4f65-9D91-7224C49458BB}"/>
              </c:extLst>
            </c:dLbl>
            <c:dLbl>
              <c:idx val="1"/>
              <c:layout>
                <c:manualLayout>
                  <c:x val="-1.1574074074074073E-2"/>
                  <c:y val="3.96825396825396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EB21-4AA1-A991-132E3B7A125D}"/>
                </c:ext>
                <c:ext xmlns:c15="http://schemas.microsoft.com/office/drawing/2012/chart" uri="{CE6537A1-D6FC-4f65-9D91-7224C49458BB}"/>
              </c:extLst>
            </c:dLbl>
            <c:dLbl>
              <c:idx val="2"/>
              <c:layout>
                <c:manualLayout>
                  <c:x val="-1.1574074074074073E-2"/>
                  <c:y val="1.587301587301587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EB21-4AA1-A991-132E3B7A125D}"/>
                </c:ext>
                <c:ext xmlns:c15="http://schemas.microsoft.com/office/drawing/2012/chart" uri="{CE6537A1-D6FC-4f65-9D91-7224C49458BB}"/>
              </c:extLst>
            </c:dLbl>
            <c:dLbl>
              <c:idx val="4"/>
              <c:layout>
                <c:manualLayout>
                  <c:x val="-9.2592592592593437E-3"/>
                  <c:y val="3.96825396825396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EB21-4AA1-A991-132E3B7A125D}"/>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Arkusz1!$A$2:$A$10</c:f>
              <c:strCache>
                <c:ptCount val="9"/>
                <c:pt idx="0">
                  <c:v>0-9</c:v>
                </c:pt>
                <c:pt idx="1">
                  <c:v>10-19</c:v>
                </c:pt>
                <c:pt idx="2">
                  <c:v>20-29</c:v>
                </c:pt>
                <c:pt idx="3">
                  <c:v>30-39</c:v>
                </c:pt>
                <c:pt idx="4">
                  <c:v>40-49</c:v>
                </c:pt>
                <c:pt idx="5">
                  <c:v>50-59</c:v>
                </c:pt>
                <c:pt idx="6">
                  <c:v>60-69</c:v>
                </c:pt>
                <c:pt idx="7">
                  <c:v>70-79</c:v>
                </c:pt>
                <c:pt idx="8">
                  <c:v>80+</c:v>
                </c:pt>
              </c:strCache>
            </c:strRef>
          </c:cat>
          <c:val>
            <c:numRef>
              <c:f>Arkusz1!$B$2:$B$10</c:f>
              <c:numCache>
                <c:formatCode>General</c:formatCode>
                <c:ptCount val="9"/>
                <c:pt idx="0">
                  <c:v>10.02</c:v>
                </c:pt>
                <c:pt idx="1">
                  <c:v>11.33</c:v>
                </c:pt>
                <c:pt idx="2">
                  <c:v>15.83</c:v>
                </c:pt>
                <c:pt idx="3">
                  <c:v>15.37</c:v>
                </c:pt>
                <c:pt idx="4">
                  <c:v>12.56</c:v>
                </c:pt>
                <c:pt idx="5">
                  <c:v>15.12</c:v>
                </c:pt>
                <c:pt idx="6">
                  <c:v>9.7899999999999991</c:v>
                </c:pt>
                <c:pt idx="7">
                  <c:v>6.48</c:v>
                </c:pt>
                <c:pt idx="8">
                  <c:v>3.5</c:v>
                </c:pt>
              </c:numCache>
            </c:numRef>
          </c:val>
          <c:extLst xmlns:c16r2="http://schemas.microsoft.com/office/drawing/2015/06/chart">
            <c:ext xmlns:c16="http://schemas.microsoft.com/office/drawing/2014/chart" uri="{C3380CC4-5D6E-409C-BE32-E72D297353CC}">
              <c16:uniqueId val="{00000004-EB21-4AA1-A991-132E3B7A125D}"/>
            </c:ext>
          </c:extLst>
        </c:ser>
        <c:ser>
          <c:idx val="1"/>
          <c:order val="1"/>
          <c:tx>
            <c:strRef>
              <c:f>Arkusz1!$C$1</c:f>
              <c:strCache>
                <c:ptCount val="1"/>
                <c:pt idx="0">
                  <c:v>Romowie %</c:v>
                </c:pt>
              </c:strCache>
            </c:strRef>
          </c:tx>
          <c:spPr>
            <a:solidFill>
              <a:schemeClr val="accent6"/>
            </a:solidFill>
            <a:ln>
              <a:noFill/>
            </a:ln>
            <a:effectLst/>
          </c:spPr>
          <c:invertIfNegative val="0"/>
          <c:dLbls>
            <c:dLbl>
              <c:idx val="3"/>
              <c:layout>
                <c:manualLayout>
                  <c:x val="1.1574074074073988E-2"/>
                  <c:y val="-3.637524116577141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EB21-4AA1-A991-132E3B7A125D}"/>
                </c:ext>
                <c:ext xmlns:c15="http://schemas.microsoft.com/office/drawing/2012/chart" uri="{CE6537A1-D6FC-4f65-9D91-7224C49458BB}"/>
              </c:extLst>
            </c:dLbl>
            <c:dLbl>
              <c:idx val="5"/>
              <c:layout>
                <c:manualLayout>
                  <c:x val="9.2592592592591737E-3"/>
                  <c:y val="-3.637524116577141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EB21-4AA1-A991-132E3B7A125D}"/>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Arkusz1!$A$2:$A$10</c:f>
              <c:strCache>
                <c:ptCount val="9"/>
                <c:pt idx="0">
                  <c:v>0-9</c:v>
                </c:pt>
                <c:pt idx="1">
                  <c:v>10-19</c:v>
                </c:pt>
                <c:pt idx="2">
                  <c:v>20-29</c:v>
                </c:pt>
                <c:pt idx="3">
                  <c:v>30-39</c:v>
                </c:pt>
                <c:pt idx="4">
                  <c:v>40-49</c:v>
                </c:pt>
                <c:pt idx="5">
                  <c:v>50-59</c:v>
                </c:pt>
                <c:pt idx="6">
                  <c:v>60-69</c:v>
                </c:pt>
                <c:pt idx="7">
                  <c:v>70-79</c:v>
                </c:pt>
                <c:pt idx="8">
                  <c:v>80+</c:v>
                </c:pt>
              </c:strCache>
            </c:strRef>
          </c:cat>
          <c:val>
            <c:numRef>
              <c:f>Arkusz1!$C$2:$C$10</c:f>
              <c:numCache>
                <c:formatCode>General</c:formatCode>
                <c:ptCount val="9"/>
                <c:pt idx="0">
                  <c:v>16.079999999999998</c:v>
                </c:pt>
                <c:pt idx="1">
                  <c:v>16.489999999999998</c:v>
                </c:pt>
                <c:pt idx="2">
                  <c:v>18.420000000000002</c:v>
                </c:pt>
                <c:pt idx="3">
                  <c:v>14.34</c:v>
                </c:pt>
                <c:pt idx="4">
                  <c:v>14.34</c:v>
                </c:pt>
                <c:pt idx="5">
                  <c:v>12.59</c:v>
                </c:pt>
                <c:pt idx="6">
                  <c:v>5.07</c:v>
                </c:pt>
                <c:pt idx="7">
                  <c:v>2.33</c:v>
                </c:pt>
              </c:numCache>
            </c:numRef>
          </c:val>
          <c:extLst xmlns:c16r2="http://schemas.microsoft.com/office/drawing/2015/06/chart">
            <c:ext xmlns:c16="http://schemas.microsoft.com/office/drawing/2014/chart" uri="{C3380CC4-5D6E-409C-BE32-E72D297353CC}">
              <c16:uniqueId val="{00000007-EB21-4AA1-A991-132E3B7A125D}"/>
            </c:ext>
          </c:extLst>
        </c:ser>
        <c:dLbls>
          <c:showLegendKey val="0"/>
          <c:showVal val="0"/>
          <c:showCatName val="0"/>
          <c:showSerName val="0"/>
          <c:showPercent val="0"/>
          <c:showBubbleSize val="0"/>
        </c:dLbls>
        <c:gapWidth val="219"/>
        <c:overlap val="-27"/>
        <c:axId val="634022752"/>
        <c:axId val="634023536"/>
      </c:barChart>
      <c:catAx>
        <c:axId val="634022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634023536"/>
        <c:crosses val="autoZero"/>
        <c:auto val="1"/>
        <c:lblAlgn val="ctr"/>
        <c:lblOffset val="100"/>
        <c:noMultiLvlLbl val="0"/>
      </c:catAx>
      <c:valAx>
        <c:axId val="634023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34022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r>
              <a:rPr lang="pl-PL" sz="1100" i="0">
                <a:solidFill>
                  <a:sysClr val="windowText" lastClr="000000"/>
                </a:solidFill>
              </a:rPr>
              <a:t>Ekonomiczne</a:t>
            </a:r>
            <a:r>
              <a:rPr lang="pl-PL" sz="1100" i="0" baseline="0">
                <a:solidFill>
                  <a:sysClr val="windowText" lastClr="000000"/>
                </a:solidFill>
              </a:rPr>
              <a:t> grupy wieku wg NSP'02 i NSP'11 </a:t>
            </a:r>
            <a:endParaRPr lang="pl-PL" sz="1100" i="0">
              <a:solidFill>
                <a:sysClr val="windowText" lastClr="000000"/>
              </a:solidFill>
            </a:endParaRPr>
          </a:p>
        </c:rich>
      </c:tx>
      <c:overlay val="1"/>
      <c:spPr>
        <a:noFill/>
        <a:ln>
          <a:noFill/>
        </a:ln>
        <a:effectLst/>
      </c:spPr>
    </c:title>
    <c:autoTitleDeleted val="0"/>
    <c:plotArea>
      <c:layout>
        <c:manualLayout>
          <c:layoutTarget val="inner"/>
          <c:xMode val="edge"/>
          <c:yMode val="edge"/>
          <c:x val="9.4095217264508618E-2"/>
          <c:y val="0.14321428571428574"/>
          <c:w val="0.88738626421697286"/>
          <c:h val="0.57486720409948766"/>
        </c:manualLayout>
      </c:layout>
      <c:barChart>
        <c:barDir val="col"/>
        <c:grouping val="clustered"/>
        <c:varyColors val="0"/>
        <c:ser>
          <c:idx val="0"/>
          <c:order val="0"/>
          <c:tx>
            <c:strRef>
              <c:f>Arkusz1!$B$1</c:f>
              <c:strCache>
                <c:ptCount val="1"/>
                <c:pt idx="0">
                  <c:v>NSP'02</c:v>
                </c:pt>
              </c:strCache>
            </c:strRef>
          </c:tx>
          <c:spPr>
            <a:solidFill>
              <a:srgbClr val="44546A"/>
            </a:solidFill>
            <a:ln>
              <a:noFill/>
            </a:ln>
            <a:effectLst/>
          </c:spPr>
          <c:invertIfNegative val="0"/>
          <c:dLbls>
            <c:dLbl>
              <c:idx val="0"/>
              <c:layout>
                <c:manualLayout>
                  <c:x val="-9.2592592592592813E-3"/>
                  <c:y val="7.9365079365079361E-3"/>
                </c:manualLayout>
              </c:layout>
              <c:tx>
                <c:rich>
                  <a:bodyPr/>
                  <a:lstStyle/>
                  <a:p>
                    <a:r>
                      <a:rPr lang="en-US"/>
                      <a:t>4 623</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FF9C-4E6D-9FAD-F568315C4C58}"/>
                </c:ext>
                <c:ext xmlns:c15="http://schemas.microsoft.com/office/drawing/2012/chart" uri="{CE6537A1-D6FC-4f65-9D91-7224C49458BB}"/>
              </c:extLst>
            </c:dLbl>
            <c:dLbl>
              <c:idx val="1"/>
              <c:layout>
                <c:manualLayout>
                  <c:x val="-9.2592592592592587E-3"/>
                  <c:y val="-3.637524116577141E-17"/>
                </c:manualLayout>
              </c:layout>
              <c:tx>
                <c:rich>
                  <a:bodyPr/>
                  <a:lstStyle/>
                  <a:p>
                    <a:r>
                      <a:rPr lang="en-US"/>
                      <a:t>7 529</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FF9C-4E6D-9FAD-F568315C4C58}"/>
                </c:ext>
                <c:ext xmlns:c15="http://schemas.microsoft.com/office/drawing/2012/chart" uri="{CE6537A1-D6FC-4f65-9D91-7224C49458BB}"/>
              </c:extLst>
            </c:dLbl>
            <c:dLbl>
              <c:idx val="2"/>
              <c:layout>
                <c:manualLayout>
                  <c:x val="-4.6296296296296294E-3"/>
                  <c:y val="0"/>
                </c:manualLayout>
              </c:layout>
              <c:tx>
                <c:rich>
                  <a:bodyPr/>
                  <a:lstStyle/>
                  <a:p>
                    <a:r>
                      <a:rPr lang="en-US"/>
                      <a:t>5 626</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FF9C-4E6D-9FAD-F568315C4C58}"/>
                </c:ext>
                <c:ext xmlns:c15="http://schemas.microsoft.com/office/drawing/2012/chart" uri="{CE6537A1-D6FC-4f65-9D91-7224C49458BB}"/>
              </c:extLst>
            </c:dLbl>
            <c:dLbl>
              <c:idx val="3"/>
              <c:layout>
                <c:manualLayout>
                  <c:x val="-1.3888888888888888E-2"/>
                  <c:y val="7.9365079365078632E-3"/>
                </c:manualLayout>
              </c:layout>
              <c:tx>
                <c:rich>
                  <a:bodyPr/>
                  <a:lstStyle/>
                  <a:p>
                    <a:r>
                      <a:rPr lang="en-US"/>
                      <a:t>1 903</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FF9C-4E6D-9FAD-F568315C4C58}"/>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Wiek przedprodukcyjny (0 - 17 lat)
</c:v>
                </c:pt>
                <c:pt idx="1">
                  <c:v>Wiek produkcyjny - razem (18 -59/64 lata)</c:v>
                </c:pt>
                <c:pt idx="2">
                  <c:v>wiek produkcyjny mobilny (18 - 44 lata)</c:v>
                </c:pt>
                <c:pt idx="3">
                  <c:v>wiek produkcyjny niemobilny (45 - 59/64 lata)</c:v>
                </c:pt>
                <c:pt idx="4">
                  <c:v>Wiek poprodukcyjny (60/65 lat i więcej)</c:v>
                </c:pt>
              </c:strCache>
            </c:strRef>
          </c:cat>
          <c:val>
            <c:numRef>
              <c:f>Arkusz1!$B$2:$B$6</c:f>
              <c:numCache>
                <c:formatCode>General</c:formatCode>
                <c:ptCount val="5"/>
                <c:pt idx="0" formatCode="0;\-0;\-">
                  <c:v>4623</c:v>
                </c:pt>
                <c:pt idx="1">
                  <c:v>7529</c:v>
                </c:pt>
                <c:pt idx="2" formatCode="0;\-0;\-">
                  <c:v>5626</c:v>
                </c:pt>
                <c:pt idx="3" formatCode="0;\-0;\-">
                  <c:v>1903</c:v>
                </c:pt>
                <c:pt idx="4" formatCode="0;\-0;\-">
                  <c:v>573</c:v>
                </c:pt>
              </c:numCache>
            </c:numRef>
          </c:val>
          <c:extLst xmlns:c16r2="http://schemas.microsoft.com/office/drawing/2015/06/chart">
            <c:ext xmlns:c16="http://schemas.microsoft.com/office/drawing/2014/chart" uri="{C3380CC4-5D6E-409C-BE32-E72D297353CC}">
              <c16:uniqueId val="{00000004-FF9C-4E6D-9FAD-F568315C4C58}"/>
            </c:ext>
          </c:extLst>
        </c:ser>
        <c:ser>
          <c:idx val="1"/>
          <c:order val="1"/>
          <c:tx>
            <c:strRef>
              <c:f>Arkusz1!$C$1</c:f>
              <c:strCache>
                <c:ptCount val="1"/>
                <c:pt idx="0">
                  <c:v>NSP'11</c:v>
                </c:pt>
              </c:strCache>
            </c:strRef>
          </c:tx>
          <c:spPr>
            <a:solidFill>
              <a:srgbClr val="70AD47"/>
            </a:solidFill>
            <a:ln>
              <a:solidFill>
                <a:srgbClr val="00B050"/>
              </a:solidFill>
            </a:ln>
            <a:effectLst/>
          </c:spPr>
          <c:invertIfNegative val="0"/>
          <c:dLbls>
            <c:dLbl>
              <c:idx val="0"/>
              <c:layout>
                <c:manualLayout>
                  <c:x val="0"/>
                  <c:y val="-1.5873015873015872E-2"/>
                </c:manualLayout>
              </c:layout>
              <c:tx>
                <c:rich>
                  <a:bodyPr/>
                  <a:lstStyle/>
                  <a:p>
                    <a:r>
                      <a:rPr lang="en-US"/>
                      <a:t>4 822</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FF9C-4E6D-9FAD-F568315C4C58}"/>
                </c:ext>
                <c:ext xmlns:c15="http://schemas.microsoft.com/office/drawing/2012/chart" uri="{CE6537A1-D6FC-4f65-9D91-7224C49458BB}"/>
              </c:extLst>
            </c:dLbl>
            <c:dLbl>
              <c:idx val="1"/>
              <c:layout>
                <c:manualLayout>
                  <c:x val="0"/>
                  <c:y val="7.9365079365079361E-3"/>
                </c:manualLayout>
              </c:layout>
              <c:tx>
                <c:rich>
                  <a:bodyPr/>
                  <a:lstStyle/>
                  <a:p>
                    <a:r>
                      <a:rPr lang="en-US"/>
                      <a:t>10 840</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FF9C-4E6D-9FAD-F568315C4C58}"/>
                </c:ext>
                <c:ext xmlns:c15="http://schemas.microsoft.com/office/drawing/2012/chart" uri="{CE6537A1-D6FC-4f65-9D91-7224C49458BB}"/>
              </c:extLst>
            </c:dLbl>
            <c:dLbl>
              <c:idx val="2"/>
              <c:tx>
                <c:rich>
                  <a:bodyPr/>
                  <a:lstStyle/>
                  <a:p>
                    <a:r>
                      <a:rPr lang="en-US"/>
                      <a:t>7 254</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FF9C-4E6D-9FAD-F568315C4C58}"/>
                </c:ext>
                <c:ext xmlns:c15="http://schemas.microsoft.com/office/drawing/2012/chart" uri="{CE6537A1-D6FC-4f65-9D91-7224C49458BB}"/>
              </c:extLst>
            </c:dLbl>
            <c:dLbl>
              <c:idx val="3"/>
              <c:tx>
                <c:rich>
                  <a:bodyPr/>
                  <a:lstStyle/>
                  <a:p>
                    <a:r>
                      <a:rPr lang="en-US"/>
                      <a:t>3 586</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FF9C-4E6D-9FAD-F568315C4C58}"/>
                </c:ext>
                <c:ext xmlns:c15="http://schemas.microsoft.com/office/drawing/2012/chart" uri="{CE6537A1-D6FC-4f65-9D91-7224C49458BB}"/>
              </c:extLst>
            </c:dLbl>
            <c:dLbl>
              <c:idx val="4"/>
              <c:layout>
                <c:manualLayout>
                  <c:x val="1.388888888888872E-2"/>
                  <c:y val="3.9682539682538952E-3"/>
                </c:manualLayout>
              </c:layout>
              <c:tx>
                <c:rich>
                  <a:bodyPr/>
                  <a:lstStyle/>
                  <a:p>
                    <a:r>
                      <a:rPr lang="en-US"/>
                      <a:t>1 061</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FF9C-4E6D-9FAD-F568315C4C58}"/>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Wiek przedprodukcyjny (0 - 17 lat)
</c:v>
                </c:pt>
                <c:pt idx="1">
                  <c:v>Wiek produkcyjny - razem (18 -59/64 lata)</c:v>
                </c:pt>
                <c:pt idx="2">
                  <c:v>wiek produkcyjny mobilny (18 - 44 lata)</c:v>
                </c:pt>
                <c:pt idx="3">
                  <c:v>wiek produkcyjny niemobilny (45 - 59/64 lata)</c:v>
                </c:pt>
                <c:pt idx="4">
                  <c:v>Wiek poprodukcyjny (60/65 lat i więcej)</c:v>
                </c:pt>
              </c:strCache>
            </c:strRef>
          </c:cat>
          <c:val>
            <c:numRef>
              <c:f>Arkusz1!$C$2:$C$6</c:f>
              <c:numCache>
                <c:formatCode>0;\-0;\-</c:formatCode>
                <c:ptCount val="5"/>
                <c:pt idx="0" formatCode="General">
                  <c:v>4822</c:v>
                </c:pt>
                <c:pt idx="1">
                  <c:v>10840</c:v>
                </c:pt>
                <c:pt idx="2" formatCode="General">
                  <c:v>7254</c:v>
                </c:pt>
                <c:pt idx="3" formatCode="General">
                  <c:v>3586</c:v>
                </c:pt>
                <c:pt idx="4">
                  <c:v>1061</c:v>
                </c:pt>
              </c:numCache>
            </c:numRef>
          </c:val>
          <c:extLst xmlns:c16r2="http://schemas.microsoft.com/office/drawing/2015/06/chart">
            <c:ext xmlns:c16="http://schemas.microsoft.com/office/drawing/2014/chart" uri="{C3380CC4-5D6E-409C-BE32-E72D297353CC}">
              <c16:uniqueId val="{0000000A-FF9C-4E6D-9FAD-F568315C4C58}"/>
            </c:ext>
          </c:extLst>
        </c:ser>
        <c:ser>
          <c:idx val="2"/>
          <c:order val="2"/>
          <c:tx>
            <c:strRef>
              <c:f>Arkusz1!$D$1</c:f>
              <c:strCache>
                <c:ptCount val="1"/>
                <c:pt idx="0">
                  <c:v>Kolumna1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Wiek przedprodukcyjny (0 - 17 lat)
</c:v>
                </c:pt>
                <c:pt idx="1">
                  <c:v>Wiek produkcyjny - razem (18 -59/64 lata)</c:v>
                </c:pt>
                <c:pt idx="2">
                  <c:v>wiek produkcyjny mobilny (18 - 44 lata)</c:v>
                </c:pt>
                <c:pt idx="3">
                  <c:v>wiek produkcyjny niemobilny (45 - 59/64 lata)</c:v>
                </c:pt>
                <c:pt idx="4">
                  <c:v>Wiek poprodukcyjny (60/65 lat i więcej)</c:v>
                </c:pt>
              </c:strCache>
            </c:strRef>
          </c:cat>
          <c:val>
            <c:numRef>
              <c:f>Arkusz1!$D$2:$D$6</c:f>
              <c:numCache>
                <c:formatCode>General</c:formatCode>
                <c:ptCount val="5"/>
              </c:numCache>
            </c:numRef>
          </c:val>
          <c:extLst xmlns:c16r2="http://schemas.microsoft.com/office/drawing/2015/06/chart">
            <c:ext xmlns:c16="http://schemas.microsoft.com/office/drawing/2014/chart" uri="{C3380CC4-5D6E-409C-BE32-E72D297353CC}">
              <c16:uniqueId val="{0000000B-FF9C-4E6D-9FAD-F568315C4C58}"/>
            </c:ext>
          </c:extLst>
        </c:ser>
        <c:dLbls>
          <c:dLblPos val="outEnd"/>
          <c:showLegendKey val="0"/>
          <c:showVal val="1"/>
          <c:showCatName val="0"/>
          <c:showSerName val="0"/>
          <c:showPercent val="0"/>
          <c:showBubbleSize val="0"/>
        </c:dLbls>
        <c:gapWidth val="219"/>
        <c:overlap val="-27"/>
        <c:axId val="634014520"/>
        <c:axId val="634021968"/>
      </c:barChart>
      <c:catAx>
        <c:axId val="634014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634021968"/>
        <c:crosses val="autoZero"/>
        <c:auto val="1"/>
        <c:lblAlgn val="ctr"/>
        <c:lblOffset val="100"/>
        <c:noMultiLvlLbl val="0"/>
      </c:catAx>
      <c:valAx>
        <c:axId val="63402196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34014520"/>
        <c:crosses val="autoZero"/>
        <c:crossBetween val="between"/>
      </c:valAx>
      <c:spPr>
        <a:noFill/>
        <a:ln w="25400">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100" b="0" i="0" u="none" strike="noStrike" kern="1200" spc="0" baseline="0">
                <a:solidFill>
                  <a:sysClr val="windowText" lastClr="000000"/>
                </a:solidFill>
                <a:latin typeface="+mn-lt"/>
                <a:ea typeface="+mn-ea"/>
                <a:cs typeface="+mn-cs"/>
              </a:defRPr>
            </a:pPr>
            <a:r>
              <a:rPr lang="pl-PL" sz="1100" i="0">
                <a:solidFill>
                  <a:sysClr val="windowText" lastClr="000000"/>
                </a:solidFill>
              </a:rPr>
              <a:t>Aktywność ekonomiczna (dla osób w wieku 15 i więcej lat) </a:t>
            </a:r>
            <a:r>
              <a:rPr lang="pl-PL" sz="1100" b="0" i="0" u="none" strike="noStrike" baseline="0">
                <a:solidFill>
                  <a:sysClr val="windowText" lastClr="000000"/>
                </a:solidFill>
                <a:effectLst/>
              </a:rPr>
              <a:t>wg NSP'02 </a:t>
            </a:r>
            <a:br>
              <a:rPr lang="pl-PL" sz="1100" b="0" i="0" u="none" strike="noStrike" baseline="0">
                <a:solidFill>
                  <a:sysClr val="windowText" lastClr="000000"/>
                </a:solidFill>
                <a:effectLst/>
              </a:rPr>
            </a:br>
            <a:r>
              <a:rPr lang="pl-PL" sz="1100" b="0" i="0" u="none" strike="noStrike" baseline="0">
                <a:solidFill>
                  <a:sysClr val="windowText" lastClr="000000"/>
                </a:solidFill>
                <a:effectLst/>
              </a:rPr>
              <a:t>i NSP'11</a:t>
            </a:r>
            <a:endParaRPr lang="pl-PL" sz="1100" i="0">
              <a:solidFill>
                <a:sysClr val="windowText" lastClr="000000"/>
              </a:solidFill>
            </a:endParaRPr>
          </a:p>
        </c:rich>
      </c:tx>
      <c:layout>
        <c:manualLayout>
          <c:xMode val="edge"/>
          <c:yMode val="edge"/>
          <c:x val="0.11938648293963254"/>
          <c:y val="1.984126984126984E-2"/>
        </c:manualLayout>
      </c:layout>
      <c:overlay val="0"/>
      <c:spPr>
        <a:noFill/>
        <a:ln>
          <a:noFill/>
        </a:ln>
        <a:effectLst/>
      </c:spPr>
    </c:title>
    <c:autoTitleDeleted val="0"/>
    <c:plotArea>
      <c:layout>
        <c:manualLayout>
          <c:layoutTarget val="inner"/>
          <c:xMode val="edge"/>
          <c:yMode val="edge"/>
          <c:x val="7.8910032079323414E-2"/>
          <c:y val="0.19960317460317462"/>
          <c:w val="0.8979418197725284"/>
          <c:h val="0.62153418322709664"/>
        </c:manualLayout>
      </c:layout>
      <c:barChart>
        <c:barDir val="col"/>
        <c:grouping val="clustered"/>
        <c:varyColors val="0"/>
        <c:ser>
          <c:idx val="0"/>
          <c:order val="0"/>
          <c:tx>
            <c:strRef>
              <c:f>Arkusz1!$B$1</c:f>
              <c:strCache>
                <c:ptCount val="1"/>
                <c:pt idx="0">
                  <c:v>NSP'02</c:v>
                </c:pt>
              </c:strCache>
            </c:strRef>
          </c:tx>
          <c:spPr>
            <a:solidFill>
              <a:srgbClr val="44546A"/>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pl-P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4"/>
                <c:pt idx="0">
                  <c:v>Pracujący (13,3%)</c:v>
                </c:pt>
                <c:pt idx="1">
                  <c:v>Bezrobotni (15,5%)</c:v>
                </c:pt>
                <c:pt idx="2">
                  <c:v>Bierni zawodowo (62,8%)</c:v>
                </c:pt>
                <c:pt idx="3">
                  <c:v>Nieustalony (8,3%)</c:v>
                </c:pt>
              </c:strCache>
            </c:strRef>
          </c:cat>
          <c:val>
            <c:numRef>
              <c:f>Arkusz1!$B$2:$B$5</c:f>
              <c:numCache>
                <c:formatCode>#,##0</c:formatCode>
                <c:ptCount val="4"/>
                <c:pt idx="0" formatCode="General">
                  <c:v>736</c:v>
                </c:pt>
                <c:pt idx="1">
                  <c:v>2751</c:v>
                </c:pt>
                <c:pt idx="2">
                  <c:v>4560</c:v>
                </c:pt>
                <c:pt idx="3" formatCode="General">
                  <c:v>834</c:v>
                </c:pt>
              </c:numCache>
            </c:numRef>
          </c:val>
          <c:extLst xmlns:c16r2="http://schemas.microsoft.com/office/drawing/2015/06/chart">
            <c:ext xmlns:c16="http://schemas.microsoft.com/office/drawing/2014/chart" uri="{C3380CC4-5D6E-409C-BE32-E72D297353CC}">
              <c16:uniqueId val="{00000000-3B29-43B5-AF59-5596B871E85B}"/>
            </c:ext>
          </c:extLst>
        </c:ser>
        <c:ser>
          <c:idx val="1"/>
          <c:order val="1"/>
          <c:tx>
            <c:strRef>
              <c:f>Arkusz1!$C$1</c:f>
              <c:strCache>
                <c:ptCount val="1"/>
                <c:pt idx="0">
                  <c:v>NSP'11</c:v>
                </c:pt>
              </c:strCache>
            </c:strRef>
          </c:tx>
          <c:spPr>
            <a:solidFill>
              <a:srgbClr val="70AD4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pl-P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4"/>
                <c:pt idx="0">
                  <c:v>Pracujący (13,3%)</c:v>
                </c:pt>
                <c:pt idx="1">
                  <c:v>Bezrobotni (15,5%)</c:v>
                </c:pt>
                <c:pt idx="2">
                  <c:v>Bierni zawodowo (62,8%)</c:v>
                </c:pt>
                <c:pt idx="3">
                  <c:v>Nieustalony (8,3%)</c:v>
                </c:pt>
              </c:strCache>
            </c:strRef>
          </c:cat>
          <c:val>
            <c:numRef>
              <c:f>Arkusz1!$C$2:$C$5</c:f>
              <c:numCache>
                <c:formatCode>#,##0</c:formatCode>
                <c:ptCount val="4"/>
                <c:pt idx="0">
                  <c:v>1700</c:v>
                </c:pt>
                <c:pt idx="1">
                  <c:v>1985</c:v>
                </c:pt>
                <c:pt idx="2">
                  <c:v>8029</c:v>
                </c:pt>
                <c:pt idx="3">
                  <c:v>1062</c:v>
                </c:pt>
              </c:numCache>
            </c:numRef>
          </c:val>
          <c:extLst xmlns:c16r2="http://schemas.microsoft.com/office/drawing/2015/06/chart">
            <c:ext xmlns:c16="http://schemas.microsoft.com/office/drawing/2014/chart" uri="{C3380CC4-5D6E-409C-BE32-E72D297353CC}">
              <c16:uniqueId val="{00000001-3B29-43B5-AF59-5596B871E85B}"/>
            </c:ext>
          </c:extLst>
        </c:ser>
        <c:ser>
          <c:idx val="2"/>
          <c:order val="2"/>
          <c:tx>
            <c:strRef>
              <c:f>Arkusz1!$D$1</c:f>
              <c:strCache>
                <c:ptCount val="1"/>
                <c:pt idx="0">
                  <c:v>Kolumna1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4"/>
                <c:pt idx="0">
                  <c:v>Pracujący (13,3%)</c:v>
                </c:pt>
                <c:pt idx="1">
                  <c:v>Bezrobotni (15,5%)</c:v>
                </c:pt>
                <c:pt idx="2">
                  <c:v>Bierni zawodowo (62,8%)</c:v>
                </c:pt>
                <c:pt idx="3">
                  <c:v>Nieustalony (8,3%)</c:v>
                </c:pt>
              </c:strCache>
            </c:strRef>
          </c:cat>
          <c:val>
            <c:numRef>
              <c:f>Arkusz1!$D$2:$D$5</c:f>
              <c:numCache>
                <c:formatCode>General</c:formatCode>
                <c:ptCount val="4"/>
              </c:numCache>
            </c:numRef>
          </c:val>
          <c:extLst xmlns:c16r2="http://schemas.microsoft.com/office/drawing/2015/06/chart">
            <c:ext xmlns:c16="http://schemas.microsoft.com/office/drawing/2014/chart" uri="{C3380CC4-5D6E-409C-BE32-E72D297353CC}">
              <c16:uniqueId val="{00000002-3B29-43B5-AF59-5596B871E85B}"/>
            </c:ext>
          </c:extLst>
        </c:ser>
        <c:dLbls>
          <c:dLblPos val="outEnd"/>
          <c:showLegendKey val="0"/>
          <c:showVal val="1"/>
          <c:showCatName val="0"/>
          <c:showSerName val="0"/>
          <c:showPercent val="0"/>
          <c:showBubbleSize val="0"/>
        </c:dLbls>
        <c:gapWidth val="219"/>
        <c:overlap val="-27"/>
        <c:axId val="634018440"/>
        <c:axId val="634022360"/>
      </c:barChart>
      <c:catAx>
        <c:axId val="634018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634022360"/>
        <c:crosses val="autoZero"/>
        <c:auto val="1"/>
        <c:lblAlgn val="ctr"/>
        <c:lblOffset val="100"/>
        <c:noMultiLvlLbl val="0"/>
      </c:catAx>
      <c:valAx>
        <c:axId val="634022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34018440"/>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100" b="0" i="0" u="none" strike="noStrike" kern="1200" spc="0" baseline="0">
                <a:solidFill>
                  <a:sysClr val="windowText" lastClr="000000"/>
                </a:solidFill>
                <a:latin typeface="+mn-lt"/>
                <a:ea typeface="+mn-ea"/>
                <a:cs typeface="+mn-cs"/>
              </a:defRPr>
            </a:pPr>
            <a:r>
              <a:rPr lang="pl-PL" sz="1100">
                <a:solidFill>
                  <a:sysClr val="windowText" lastClr="000000"/>
                </a:solidFill>
              </a:rPr>
              <a:t>Liczebność Romów - deklaracje NSP'02 i NSP'11</a:t>
            </a:r>
            <a:r>
              <a:rPr lang="pl-PL" sz="1100" baseline="0">
                <a:solidFill>
                  <a:sysClr val="windowText" lastClr="000000"/>
                </a:solidFill>
              </a:rPr>
              <a:t> </a:t>
            </a:r>
            <a:r>
              <a:rPr lang="pl-PL" sz="1100">
                <a:solidFill>
                  <a:sysClr val="windowText" lastClr="000000"/>
                </a:solidFill>
              </a:rPr>
              <a:t>z podziałem na płeć</a:t>
            </a:r>
          </a:p>
        </c:rich>
      </c:tx>
      <c:layout>
        <c:manualLayout>
          <c:xMode val="edge"/>
          <c:yMode val="edge"/>
          <c:x val="0.15002879848352288"/>
          <c:y val="3.968253968253968E-2"/>
        </c:manualLayout>
      </c:layout>
      <c:overlay val="0"/>
      <c:spPr>
        <a:noFill/>
        <a:ln>
          <a:noFill/>
        </a:ln>
        <a:effectLst/>
      </c:spPr>
    </c:title>
    <c:autoTitleDeleted val="0"/>
    <c:plotArea>
      <c:layout/>
      <c:barChart>
        <c:barDir val="col"/>
        <c:grouping val="clustered"/>
        <c:varyColors val="0"/>
        <c:ser>
          <c:idx val="0"/>
          <c:order val="0"/>
          <c:tx>
            <c:strRef>
              <c:f>Arkusz1!$B$1</c:f>
              <c:strCache>
                <c:ptCount val="1"/>
                <c:pt idx="0">
                  <c:v>NSP'02</c:v>
                </c:pt>
              </c:strCache>
            </c:strRef>
          </c:tx>
          <c:spPr>
            <a:solidFill>
              <a:srgbClr val="44546A"/>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Arkusz1!$A$2:$A$4</c:f>
              <c:strCache>
                <c:ptCount val="3"/>
                <c:pt idx="0">
                  <c:v>Ogółem</c:v>
                </c:pt>
                <c:pt idx="1">
                  <c:v>kobiety</c:v>
                </c:pt>
                <c:pt idx="2">
                  <c:v>mężczyźni</c:v>
                </c:pt>
              </c:strCache>
            </c:strRef>
          </c:cat>
          <c:val>
            <c:numRef>
              <c:f>Arkusz1!$B$2:$B$4</c:f>
              <c:numCache>
                <c:formatCode>#,##0</c:formatCode>
                <c:ptCount val="3"/>
                <c:pt idx="0">
                  <c:v>12731</c:v>
                </c:pt>
                <c:pt idx="1">
                  <c:v>6334</c:v>
                </c:pt>
                <c:pt idx="2">
                  <c:v>6397</c:v>
                </c:pt>
              </c:numCache>
            </c:numRef>
          </c:val>
          <c:extLst xmlns:c16r2="http://schemas.microsoft.com/office/drawing/2015/06/chart">
            <c:ext xmlns:c16="http://schemas.microsoft.com/office/drawing/2014/chart" uri="{C3380CC4-5D6E-409C-BE32-E72D297353CC}">
              <c16:uniqueId val="{00000000-CBB3-4495-BCD0-8C35DB686C75}"/>
            </c:ext>
          </c:extLst>
        </c:ser>
        <c:ser>
          <c:idx val="1"/>
          <c:order val="1"/>
          <c:tx>
            <c:strRef>
              <c:f>Arkusz1!$C$1</c:f>
              <c:strCache>
                <c:ptCount val="1"/>
                <c:pt idx="0">
                  <c:v>NSP'11</c:v>
                </c:pt>
              </c:strCache>
            </c:strRef>
          </c:tx>
          <c:spPr>
            <a:solidFill>
              <a:schemeClr val="accent6"/>
            </a:solidFill>
            <a:ln>
              <a:noFill/>
            </a:ln>
            <a:effectLst/>
          </c:spPr>
          <c:invertIfNegative val="0"/>
          <c:dLbls>
            <c:dLbl>
              <c:idx val="0"/>
              <c:layout>
                <c:manualLayout>
                  <c:x val="0"/>
                  <c:y val="1.190476190476190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BB3-4495-BCD0-8C35DB686C75}"/>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Arkusz1!$A$2:$A$4</c:f>
              <c:strCache>
                <c:ptCount val="3"/>
                <c:pt idx="0">
                  <c:v>Ogółem</c:v>
                </c:pt>
                <c:pt idx="1">
                  <c:v>kobiety</c:v>
                </c:pt>
                <c:pt idx="2">
                  <c:v>mężczyźni</c:v>
                </c:pt>
              </c:strCache>
            </c:strRef>
          </c:cat>
          <c:val>
            <c:numRef>
              <c:f>Arkusz1!$C$2:$C$4</c:f>
              <c:numCache>
                <c:formatCode>#,##0</c:formatCode>
                <c:ptCount val="3"/>
                <c:pt idx="0">
                  <c:v>16723</c:v>
                </c:pt>
                <c:pt idx="1">
                  <c:v>8604</c:v>
                </c:pt>
                <c:pt idx="2">
                  <c:v>8119</c:v>
                </c:pt>
              </c:numCache>
            </c:numRef>
          </c:val>
          <c:extLst xmlns:c16r2="http://schemas.microsoft.com/office/drawing/2015/06/chart">
            <c:ext xmlns:c16="http://schemas.microsoft.com/office/drawing/2014/chart" uri="{C3380CC4-5D6E-409C-BE32-E72D297353CC}">
              <c16:uniqueId val="{00000002-CBB3-4495-BCD0-8C35DB686C75}"/>
            </c:ext>
          </c:extLst>
        </c:ser>
        <c:dLbls>
          <c:showLegendKey val="0"/>
          <c:showVal val="0"/>
          <c:showCatName val="0"/>
          <c:showSerName val="0"/>
          <c:showPercent val="0"/>
          <c:showBubbleSize val="0"/>
        </c:dLbls>
        <c:gapWidth val="219"/>
        <c:overlap val="-27"/>
        <c:axId val="637496800"/>
        <c:axId val="637496408"/>
      </c:barChart>
      <c:catAx>
        <c:axId val="637496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637496408"/>
        <c:crosses val="autoZero"/>
        <c:auto val="1"/>
        <c:lblAlgn val="ctr"/>
        <c:lblOffset val="100"/>
        <c:noMultiLvlLbl val="0"/>
      </c:catAx>
      <c:valAx>
        <c:axId val="6374964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37496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r>
              <a:rPr lang="pl-PL" sz="1100" b="0">
                <a:solidFill>
                  <a:sysClr val="windowText" lastClr="000000"/>
                </a:solidFill>
              </a:rPr>
              <a:t>CBOS</a:t>
            </a:r>
            <a:r>
              <a:rPr lang="pl-PL" sz="1100" b="0" baseline="0">
                <a:solidFill>
                  <a:sysClr val="windowText" lastClr="000000"/>
                </a:solidFill>
              </a:rPr>
              <a:t> - rozkład sympatii i niechęci wobec Romów 1994-2019</a:t>
            </a:r>
            <a:endParaRPr lang="pl-PL" sz="1100" b="0">
              <a:solidFill>
                <a:sysClr val="windowText" lastClr="000000"/>
              </a:solidFill>
            </a:endParaRPr>
          </a:p>
        </c:rich>
      </c:tx>
      <c:layout>
        <c:manualLayout>
          <c:xMode val="edge"/>
          <c:yMode val="edge"/>
          <c:x val="0.33209210052756782"/>
          <c:y val="1.2861736334405145E-2"/>
        </c:manualLayout>
      </c:layout>
      <c:overlay val="0"/>
      <c:spPr>
        <a:noFill/>
        <a:ln>
          <a:noFill/>
        </a:ln>
        <a:effectLst/>
      </c:spPr>
    </c:title>
    <c:autoTitleDeleted val="0"/>
    <c:plotArea>
      <c:layout>
        <c:manualLayout>
          <c:layoutTarget val="inner"/>
          <c:xMode val="edge"/>
          <c:yMode val="edge"/>
          <c:x val="0.11850630711294867"/>
          <c:y val="0.10308681672025724"/>
          <c:w val="0.87788223796440157"/>
          <c:h val="0.71260095703471149"/>
        </c:manualLayout>
      </c:layout>
      <c:lineChart>
        <c:grouping val="standard"/>
        <c:varyColors val="0"/>
        <c:ser>
          <c:idx val="0"/>
          <c:order val="0"/>
          <c:tx>
            <c:strRef>
              <c:f>Arkusz1!$B$1</c:f>
              <c:strCache>
                <c:ptCount val="1"/>
                <c:pt idx="0">
                  <c:v>SYMPATIA</c:v>
                </c:pt>
              </c:strCache>
            </c:strRef>
          </c:tx>
          <c:spPr>
            <a:ln w="28575" cap="rnd">
              <a:solidFill>
                <a:schemeClr val="accent6"/>
              </a:solidFill>
              <a:round/>
            </a:ln>
            <a:effectLst/>
          </c:spPr>
          <c:marker>
            <c:symbol val="none"/>
          </c:marker>
          <c:dLbls>
            <c:dLbl>
              <c:idx val="1"/>
              <c:layout>
                <c:manualLayout>
                  <c:x val="2.9728725380899022E-3"/>
                  <c:y val="1.929260450160771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1719-48FF-ADB9-8DF2D22FF1E5}"/>
                </c:ext>
                <c:ext xmlns:c15="http://schemas.microsoft.com/office/drawing/2012/chart" uri="{CE6537A1-D6FC-4f65-9D91-7224C49458BB}"/>
              </c:extLst>
            </c:dLbl>
            <c:dLbl>
              <c:idx val="2"/>
              <c:layout>
                <c:manualLayout>
                  <c:x val="-2.7251016793086271E-17"/>
                  <c:y val="2.357984994640943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1719-48FF-ADB9-8DF2D22FF1E5}"/>
                </c:ext>
                <c:ext xmlns:c15="http://schemas.microsoft.com/office/drawing/2012/chart" uri="{CE6537A1-D6FC-4f65-9D91-7224C49458BB}"/>
              </c:extLst>
            </c:dLbl>
            <c:dLbl>
              <c:idx val="3"/>
              <c:layout>
                <c:manualLayout>
                  <c:x val="0"/>
                  <c:y val="2.357984994640943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1719-48FF-ADB9-8DF2D22FF1E5}"/>
                </c:ext>
                <c:ext xmlns:c15="http://schemas.microsoft.com/office/drawing/2012/chart" uri="{CE6537A1-D6FC-4f65-9D91-7224C49458BB}"/>
              </c:extLst>
            </c:dLbl>
            <c:dLbl>
              <c:idx val="6"/>
              <c:layout>
                <c:manualLayout>
                  <c:x val="0"/>
                  <c:y val="3.001071811361208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1719-48FF-ADB9-8DF2D22FF1E5}"/>
                </c:ext>
                <c:ext xmlns:c15="http://schemas.microsoft.com/office/drawing/2012/chart" uri="{CE6537A1-D6FC-4f65-9D91-7224C49458BB}"/>
              </c:extLst>
            </c:dLbl>
            <c:dLbl>
              <c:idx val="7"/>
              <c:layout>
                <c:manualLayout>
                  <c:x val="-5.4502033586172543E-17"/>
                  <c:y val="1.929260450160771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1719-48FF-ADB9-8DF2D22FF1E5}"/>
                </c:ext>
                <c:ext xmlns:c15="http://schemas.microsoft.com/office/drawing/2012/chart" uri="{CE6537A1-D6FC-4f65-9D91-7224C49458BB}"/>
              </c:extLst>
            </c:dLbl>
            <c:dLbl>
              <c:idx val="8"/>
              <c:layout>
                <c:manualLayout>
                  <c:x val="0"/>
                  <c:y val="2.572347266881028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1719-48FF-ADB9-8DF2D22FF1E5}"/>
                </c:ext>
                <c:ext xmlns:c15="http://schemas.microsoft.com/office/drawing/2012/chart" uri="{CE6537A1-D6FC-4f65-9D91-7224C49458BB}"/>
              </c:extLst>
            </c:dLbl>
            <c:dLbl>
              <c:idx val="9"/>
              <c:layout>
                <c:manualLayout>
                  <c:x val="5.4502033586172543E-17"/>
                  <c:y val="3.001071811361192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1719-48FF-ADB9-8DF2D22FF1E5}"/>
                </c:ext>
                <c:ext xmlns:c15="http://schemas.microsoft.com/office/drawing/2012/chart" uri="{CE6537A1-D6FC-4f65-9D91-7224C49458BB}"/>
              </c:extLst>
            </c:dLbl>
            <c:dLbl>
              <c:idx val="10"/>
              <c:layout>
                <c:manualLayout>
                  <c:x val="1.4864362690449647E-3"/>
                  <c:y val="1.929260450160763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1719-48FF-ADB9-8DF2D22FF1E5}"/>
                </c:ext>
                <c:ext xmlns:c15="http://schemas.microsoft.com/office/drawing/2012/chart" uri="{CE6537A1-D6FC-4f65-9D91-7224C49458BB}"/>
              </c:extLst>
            </c:dLbl>
            <c:dLbl>
              <c:idx val="11"/>
              <c:layout>
                <c:manualLayout>
                  <c:x val="0"/>
                  <c:y val="1.929260450160779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1719-48FF-ADB9-8DF2D22FF1E5}"/>
                </c:ext>
                <c:ext xmlns:c15="http://schemas.microsoft.com/office/drawing/2012/chart" uri="{CE6537A1-D6FC-4f65-9D91-7224C49458BB}"/>
              </c:extLst>
            </c:dLbl>
            <c:dLbl>
              <c:idx val="13"/>
              <c:layout>
                <c:manualLayout>
                  <c:x val="-1.0900406717234509E-16"/>
                  <c:y val="1.714898177920685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1719-48FF-ADB9-8DF2D22FF1E5}"/>
                </c:ext>
                <c:ext xmlns:c15="http://schemas.microsoft.com/office/drawing/2012/chart" uri="{CE6537A1-D6FC-4f65-9D91-7224C49458BB}"/>
              </c:extLst>
            </c:dLbl>
            <c:dLbl>
              <c:idx val="14"/>
              <c:layout>
                <c:manualLayout>
                  <c:x val="0"/>
                  <c:y val="2.786709539121122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1719-48FF-ADB9-8DF2D22FF1E5}"/>
                </c:ext>
                <c:ext xmlns:c15="http://schemas.microsoft.com/office/drawing/2012/chart" uri="{CE6537A1-D6FC-4f65-9D91-7224C49458BB}"/>
              </c:extLst>
            </c:dLbl>
            <c:dLbl>
              <c:idx val="15"/>
              <c:layout>
                <c:manualLayout>
                  <c:x val="-1.0900406717234509E-16"/>
                  <c:y val="1.500535905680600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1719-48FF-ADB9-8DF2D22FF1E5}"/>
                </c:ext>
                <c:ext xmlns:c15="http://schemas.microsoft.com/office/drawing/2012/chart" uri="{CE6537A1-D6FC-4f65-9D91-7224C49458BB}"/>
              </c:extLst>
            </c:dLbl>
            <c:dLbl>
              <c:idx val="16"/>
              <c:layout>
                <c:manualLayout>
                  <c:x val="-1.4864362690450736E-3"/>
                  <c:y val="3.858520900321535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1719-48FF-ADB9-8DF2D22FF1E5}"/>
                </c:ext>
                <c:ext xmlns:c15="http://schemas.microsoft.com/office/drawing/2012/chart" uri="{CE6537A1-D6FC-4f65-9D91-7224C49458BB}"/>
              </c:extLst>
            </c:dLbl>
            <c:dLbl>
              <c:idx val="17"/>
              <c:layout>
                <c:manualLayout>
                  <c:x val="0"/>
                  <c:y val="1.929260450160779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1719-48FF-ADB9-8DF2D22FF1E5}"/>
                </c:ext>
                <c:ext xmlns:c15="http://schemas.microsoft.com/office/drawing/2012/chart" uri="{CE6537A1-D6FC-4f65-9D91-7224C49458BB}"/>
              </c:extLst>
            </c:dLbl>
            <c:dLbl>
              <c:idx val="18"/>
              <c:layout>
                <c:manualLayout>
                  <c:x val="-1.4864362690450736E-3"/>
                  <c:y val="3.21543408360128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1719-48FF-ADB9-8DF2D22FF1E5}"/>
                </c:ext>
                <c:ext xmlns:c15="http://schemas.microsoft.com/office/drawing/2012/chart" uri="{CE6537A1-D6FC-4f65-9D91-7224C49458BB}"/>
              </c:extLst>
            </c:dLbl>
            <c:dLbl>
              <c:idx val="19"/>
              <c:layout>
                <c:manualLayout>
                  <c:x val="-1.4864362690449647E-3"/>
                  <c:y val="5.144694533762050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1719-48FF-ADB9-8DF2D22FF1E5}"/>
                </c:ext>
                <c:ext xmlns:c15="http://schemas.microsoft.com/office/drawing/2012/chart" uri="{CE6537A1-D6FC-4f65-9D91-7224C49458BB}"/>
              </c:extLst>
            </c:dLbl>
            <c:dLbl>
              <c:idx val="21"/>
              <c:layout>
                <c:manualLayout>
                  <c:x val="-2.9728725380900383E-3"/>
                  <c:y val="7.073954983922829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1719-48FF-ADB9-8DF2D22FF1E5}"/>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Arkusz1!$A$2:$A$26</c:f>
              <c:numCache>
                <c:formatCode>General</c:formatCode>
                <c:ptCount val="25"/>
                <c:pt idx="0">
                  <c:v>1994</c:v>
                </c:pt>
                <c:pt idx="1">
                  <c:v>1995</c:v>
                </c:pt>
                <c:pt idx="2">
                  <c:v>1996</c:v>
                </c:pt>
                <c:pt idx="3">
                  <c:v>1997</c:v>
                </c:pt>
                <c:pt idx="4">
                  <c:v>1998</c:v>
                </c:pt>
                <c:pt idx="5">
                  <c:v>1999</c:v>
                </c:pt>
                <c:pt idx="6">
                  <c:v>2001</c:v>
                </c:pt>
                <c:pt idx="7">
                  <c:v>2002</c:v>
                </c:pt>
                <c:pt idx="8">
                  <c:v>2003</c:v>
                </c:pt>
                <c:pt idx="9">
                  <c:v>2004</c:v>
                </c:pt>
                <c:pt idx="10">
                  <c:v>2005</c:v>
                </c:pt>
                <c:pt idx="11">
                  <c:v>2006</c:v>
                </c:pt>
                <c:pt idx="12">
                  <c:v>2007</c:v>
                </c:pt>
                <c:pt idx="13">
                  <c:v>2008</c:v>
                </c:pt>
                <c:pt idx="14">
                  <c:v>2010</c:v>
                </c:pt>
                <c:pt idx="15">
                  <c:v>2011</c:v>
                </c:pt>
                <c:pt idx="16">
                  <c:v>2012</c:v>
                </c:pt>
                <c:pt idx="17">
                  <c:v>2013</c:v>
                </c:pt>
                <c:pt idx="18">
                  <c:v>2014</c:v>
                </c:pt>
                <c:pt idx="19">
                  <c:v>2015</c:v>
                </c:pt>
                <c:pt idx="20">
                  <c:v>2016</c:v>
                </c:pt>
                <c:pt idx="21">
                  <c:v>2017</c:v>
                </c:pt>
                <c:pt idx="22">
                  <c:v>2018</c:v>
                </c:pt>
                <c:pt idx="23">
                  <c:v>2019</c:v>
                </c:pt>
                <c:pt idx="24">
                  <c:v>2020</c:v>
                </c:pt>
              </c:numCache>
            </c:numRef>
          </c:cat>
          <c:val>
            <c:numRef>
              <c:f>Arkusz1!$B$2:$B$26</c:f>
              <c:numCache>
                <c:formatCode>General</c:formatCode>
                <c:ptCount val="25"/>
                <c:pt idx="0">
                  <c:v>6</c:v>
                </c:pt>
                <c:pt idx="1">
                  <c:v>10</c:v>
                </c:pt>
                <c:pt idx="2">
                  <c:v>12</c:v>
                </c:pt>
                <c:pt idx="3">
                  <c:v>10</c:v>
                </c:pt>
                <c:pt idx="4">
                  <c:v>10</c:v>
                </c:pt>
                <c:pt idx="5">
                  <c:v>13</c:v>
                </c:pt>
                <c:pt idx="6">
                  <c:v>17</c:v>
                </c:pt>
                <c:pt idx="7">
                  <c:v>15</c:v>
                </c:pt>
                <c:pt idx="8">
                  <c:v>16</c:v>
                </c:pt>
                <c:pt idx="9">
                  <c:v>15</c:v>
                </c:pt>
                <c:pt idx="10">
                  <c:v>13</c:v>
                </c:pt>
                <c:pt idx="11">
                  <c:v>14</c:v>
                </c:pt>
                <c:pt idx="12">
                  <c:v>14</c:v>
                </c:pt>
                <c:pt idx="13">
                  <c:v>21</c:v>
                </c:pt>
                <c:pt idx="14">
                  <c:v>23</c:v>
                </c:pt>
                <c:pt idx="15">
                  <c:v>22</c:v>
                </c:pt>
                <c:pt idx="16">
                  <c:v>24</c:v>
                </c:pt>
                <c:pt idx="17">
                  <c:v>20</c:v>
                </c:pt>
                <c:pt idx="18">
                  <c:v>20</c:v>
                </c:pt>
                <c:pt idx="19">
                  <c:v>18</c:v>
                </c:pt>
                <c:pt idx="20">
                  <c:v>11</c:v>
                </c:pt>
                <c:pt idx="21">
                  <c:v>21</c:v>
                </c:pt>
                <c:pt idx="22">
                  <c:v>12</c:v>
                </c:pt>
                <c:pt idx="23">
                  <c:v>17</c:v>
                </c:pt>
                <c:pt idx="24">
                  <c:v>20</c:v>
                </c:pt>
              </c:numCache>
            </c:numRef>
          </c:val>
          <c:smooth val="0"/>
          <c:extLst xmlns:c16r2="http://schemas.microsoft.com/office/drawing/2015/06/chart">
            <c:ext xmlns:c16="http://schemas.microsoft.com/office/drawing/2014/chart" uri="{C3380CC4-5D6E-409C-BE32-E72D297353CC}">
              <c16:uniqueId val="{00000011-1719-48FF-ADB9-8DF2D22FF1E5}"/>
            </c:ext>
          </c:extLst>
        </c:ser>
        <c:ser>
          <c:idx val="1"/>
          <c:order val="1"/>
          <c:tx>
            <c:strRef>
              <c:f>Arkusz1!$C$1</c:f>
              <c:strCache>
                <c:ptCount val="1"/>
                <c:pt idx="0">
                  <c:v>NIECHĘĆ</c:v>
                </c:pt>
              </c:strCache>
            </c:strRef>
          </c:tx>
          <c:spPr>
            <a:ln w="28575" cap="rnd">
              <a:solidFill>
                <a:schemeClr val="accent5"/>
              </a:solidFill>
              <a:round/>
            </a:ln>
            <a:effectLst/>
          </c:spPr>
          <c:marker>
            <c:symbol val="none"/>
          </c:marker>
          <c:dLbls>
            <c:dLbl>
              <c:idx val="0"/>
              <c:layout>
                <c:manualLayout>
                  <c:x val="0"/>
                  <c:y val="-2.143622722400857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1719-48FF-ADB9-8DF2D22FF1E5}"/>
                </c:ext>
                <c:ext xmlns:c15="http://schemas.microsoft.com/office/drawing/2012/chart" uri="{CE6537A1-D6FC-4f65-9D91-7224C49458BB}"/>
              </c:extLst>
            </c:dLbl>
            <c:dLbl>
              <c:idx val="2"/>
              <c:layout>
                <c:manualLayout>
                  <c:x val="1.4864362690449374E-3"/>
                  <c:y val="-3.21543408360128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1719-48FF-ADB9-8DF2D22FF1E5}"/>
                </c:ext>
                <c:ext xmlns:c15="http://schemas.microsoft.com/office/drawing/2012/chart" uri="{CE6537A1-D6FC-4f65-9D91-7224C49458BB}"/>
              </c:extLst>
            </c:dLbl>
            <c:dLbl>
              <c:idx val="3"/>
              <c:layout>
                <c:manualLayout>
                  <c:x val="0"/>
                  <c:y val="-1.286173633440514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1719-48FF-ADB9-8DF2D22FF1E5}"/>
                </c:ext>
                <c:ext xmlns:c15="http://schemas.microsoft.com/office/drawing/2012/chart" uri="{CE6537A1-D6FC-4f65-9D91-7224C49458BB}"/>
              </c:extLst>
            </c:dLbl>
            <c:dLbl>
              <c:idx val="6"/>
              <c:layout>
                <c:manualLayout>
                  <c:x val="0"/>
                  <c:y val="-4.501607717041800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1719-48FF-ADB9-8DF2D22FF1E5}"/>
                </c:ext>
                <c:ext xmlns:c15="http://schemas.microsoft.com/office/drawing/2012/chart" uri="{CE6537A1-D6FC-4f65-9D91-7224C49458BB}"/>
              </c:extLst>
            </c:dLbl>
            <c:dLbl>
              <c:idx val="7"/>
              <c:layout>
                <c:manualLayout>
                  <c:x val="-5.4502033586172543E-17"/>
                  <c:y val="-2.572347266881032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6-1719-48FF-ADB9-8DF2D22FF1E5}"/>
                </c:ext>
                <c:ext xmlns:c15="http://schemas.microsoft.com/office/drawing/2012/chart" uri="{CE6537A1-D6FC-4f65-9D91-7224C49458BB}"/>
              </c:extLst>
            </c:dLbl>
            <c:dLbl>
              <c:idx val="9"/>
              <c:layout>
                <c:manualLayout>
                  <c:x val="-5.4502033586172543E-17"/>
                  <c:y val="-5.359056806002143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7-1719-48FF-ADB9-8DF2D22FF1E5}"/>
                </c:ext>
                <c:ext xmlns:c15="http://schemas.microsoft.com/office/drawing/2012/chart" uri="{CE6537A1-D6FC-4f65-9D91-7224C49458BB}"/>
              </c:extLst>
            </c:dLbl>
            <c:dLbl>
              <c:idx val="11"/>
              <c:layout>
                <c:manualLayout>
                  <c:x val="-1.4864362690449647E-3"/>
                  <c:y val="-3.001071811361200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8-1719-48FF-ADB9-8DF2D22FF1E5}"/>
                </c:ext>
                <c:ext xmlns:c15="http://schemas.microsoft.com/office/drawing/2012/chart" uri="{CE6537A1-D6FC-4f65-9D91-7224C49458BB}"/>
              </c:extLst>
            </c:dLbl>
            <c:dLbl>
              <c:idx val="14"/>
              <c:layout>
                <c:manualLayout>
                  <c:x val="0"/>
                  <c:y val="-3.644158628081457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9-1719-48FF-ADB9-8DF2D22FF1E5}"/>
                </c:ext>
                <c:ext xmlns:c15="http://schemas.microsoft.com/office/drawing/2012/chart" uri="{CE6537A1-D6FC-4f65-9D91-7224C49458BB}"/>
              </c:extLst>
            </c:dLbl>
            <c:dLbl>
              <c:idx val="15"/>
              <c:layout>
                <c:manualLayout>
                  <c:x val="-1.0900406717234509E-16"/>
                  <c:y val="-2.572347266881028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A-1719-48FF-ADB9-8DF2D22FF1E5}"/>
                </c:ext>
                <c:ext xmlns:c15="http://schemas.microsoft.com/office/drawing/2012/chart" uri="{CE6537A1-D6FC-4f65-9D91-7224C49458BB}"/>
              </c:extLst>
            </c:dLbl>
            <c:dLbl>
              <c:idx val="16"/>
              <c:layout>
                <c:manualLayout>
                  <c:x val="-1.4864362690450736E-3"/>
                  <c:y val="-2.786709539121110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B-1719-48FF-ADB9-8DF2D22FF1E5}"/>
                </c:ext>
                <c:ext xmlns:c15="http://schemas.microsoft.com/office/drawing/2012/chart" uri="{CE6537A1-D6FC-4f65-9D91-7224C49458BB}"/>
              </c:extLst>
            </c:dLbl>
            <c:dLbl>
              <c:idx val="17"/>
              <c:layout>
                <c:manualLayout>
                  <c:x val="-2.9728725380899295E-3"/>
                  <c:y val="-3.001071811361200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C-1719-48FF-ADB9-8DF2D22FF1E5}"/>
                </c:ext>
                <c:ext xmlns:c15="http://schemas.microsoft.com/office/drawing/2012/chart" uri="{CE6537A1-D6FC-4f65-9D91-7224C49458BB}"/>
              </c:extLst>
            </c:dLbl>
            <c:dLbl>
              <c:idx val="18"/>
              <c:layout>
                <c:manualLayout>
                  <c:x val="-2.9728725380900383E-3"/>
                  <c:y val="-3.21543408360128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D-1719-48FF-ADB9-8DF2D22FF1E5}"/>
                </c:ext>
                <c:ext xmlns:c15="http://schemas.microsoft.com/office/drawing/2012/chart" uri="{CE6537A1-D6FC-4f65-9D91-7224C49458BB}"/>
              </c:extLst>
            </c:dLbl>
            <c:dLbl>
              <c:idx val="19"/>
              <c:layout>
                <c:manualLayout>
                  <c:x val="-4.459308807134894E-3"/>
                  <c:y val="-5.144694533762057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E-1719-48FF-ADB9-8DF2D22FF1E5}"/>
                </c:ext>
                <c:ext xmlns:c15="http://schemas.microsoft.com/office/drawing/2012/chart" uri="{CE6537A1-D6FC-4f65-9D91-7224C49458BB}"/>
              </c:extLst>
            </c:dLbl>
            <c:dLbl>
              <c:idx val="21"/>
              <c:layout>
                <c:manualLayout>
                  <c:x val="-1.4864362690448557E-3"/>
                  <c:y val="-4.501607717041800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F-1719-48FF-ADB9-8DF2D22FF1E5}"/>
                </c:ext>
                <c:ext xmlns:c15="http://schemas.microsoft.com/office/drawing/2012/chart" uri="{CE6537A1-D6FC-4f65-9D91-7224C49458BB}"/>
              </c:extLst>
            </c:dLbl>
            <c:dLbl>
              <c:idx val="22"/>
              <c:layout>
                <c:manualLayout>
                  <c:x val="0"/>
                  <c:y val="-1.929260450160775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0-1719-48FF-ADB9-8DF2D22FF1E5}"/>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Arkusz1!$A$2:$A$26</c:f>
              <c:numCache>
                <c:formatCode>General</c:formatCode>
                <c:ptCount val="25"/>
                <c:pt idx="0">
                  <c:v>1994</c:v>
                </c:pt>
                <c:pt idx="1">
                  <c:v>1995</c:v>
                </c:pt>
                <c:pt idx="2">
                  <c:v>1996</c:v>
                </c:pt>
                <c:pt idx="3">
                  <c:v>1997</c:v>
                </c:pt>
                <c:pt idx="4">
                  <c:v>1998</c:v>
                </c:pt>
                <c:pt idx="5">
                  <c:v>1999</c:v>
                </c:pt>
                <c:pt idx="6">
                  <c:v>2001</c:v>
                </c:pt>
                <c:pt idx="7">
                  <c:v>2002</c:v>
                </c:pt>
                <c:pt idx="8">
                  <c:v>2003</c:v>
                </c:pt>
                <c:pt idx="9">
                  <c:v>2004</c:v>
                </c:pt>
                <c:pt idx="10">
                  <c:v>2005</c:v>
                </c:pt>
                <c:pt idx="11">
                  <c:v>2006</c:v>
                </c:pt>
                <c:pt idx="12">
                  <c:v>2007</c:v>
                </c:pt>
                <c:pt idx="13">
                  <c:v>2008</c:v>
                </c:pt>
                <c:pt idx="14">
                  <c:v>2010</c:v>
                </c:pt>
                <c:pt idx="15">
                  <c:v>2011</c:v>
                </c:pt>
                <c:pt idx="16">
                  <c:v>2012</c:v>
                </c:pt>
                <c:pt idx="17">
                  <c:v>2013</c:v>
                </c:pt>
                <c:pt idx="18">
                  <c:v>2014</c:v>
                </c:pt>
                <c:pt idx="19">
                  <c:v>2015</c:v>
                </c:pt>
                <c:pt idx="20">
                  <c:v>2016</c:v>
                </c:pt>
                <c:pt idx="21">
                  <c:v>2017</c:v>
                </c:pt>
                <c:pt idx="22">
                  <c:v>2018</c:v>
                </c:pt>
                <c:pt idx="23">
                  <c:v>2019</c:v>
                </c:pt>
                <c:pt idx="24">
                  <c:v>2020</c:v>
                </c:pt>
              </c:numCache>
            </c:numRef>
          </c:cat>
          <c:val>
            <c:numRef>
              <c:f>Arkusz1!$C$2:$C$26</c:f>
              <c:numCache>
                <c:formatCode>General</c:formatCode>
                <c:ptCount val="25"/>
                <c:pt idx="0">
                  <c:v>75</c:v>
                </c:pt>
                <c:pt idx="1">
                  <c:v>73</c:v>
                </c:pt>
                <c:pt idx="2">
                  <c:v>70</c:v>
                </c:pt>
                <c:pt idx="3">
                  <c:v>71</c:v>
                </c:pt>
                <c:pt idx="4">
                  <c:v>69</c:v>
                </c:pt>
                <c:pt idx="5">
                  <c:v>64</c:v>
                </c:pt>
                <c:pt idx="6">
                  <c:v>56</c:v>
                </c:pt>
                <c:pt idx="7">
                  <c:v>60</c:v>
                </c:pt>
                <c:pt idx="8">
                  <c:v>61</c:v>
                </c:pt>
                <c:pt idx="9">
                  <c:v>56</c:v>
                </c:pt>
                <c:pt idx="10">
                  <c:v>65</c:v>
                </c:pt>
                <c:pt idx="11">
                  <c:v>58</c:v>
                </c:pt>
                <c:pt idx="12">
                  <c:v>59</c:v>
                </c:pt>
                <c:pt idx="13">
                  <c:v>51</c:v>
                </c:pt>
                <c:pt idx="14">
                  <c:v>47</c:v>
                </c:pt>
                <c:pt idx="15">
                  <c:v>49</c:v>
                </c:pt>
                <c:pt idx="16">
                  <c:v>50</c:v>
                </c:pt>
                <c:pt idx="17">
                  <c:v>52</c:v>
                </c:pt>
                <c:pt idx="18">
                  <c:v>55</c:v>
                </c:pt>
                <c:pt idx="19">
                  <c:v>58</c:v>
                </c:pt>
                <c:pt idx="20">
                  <c:v>67</c:v>
                </c:pt>
                <c:pt idx="21">
                  <c:v>50</c:v>
                </c:pt>
                <c:pt idx="22">
                  <c:v>59</c:v>
                </c:pt>
                <c:pt idx="23">
                  <c:v>57</c:v>
                </c:pt>
                <c:pt idx="24">
                  <c:v>46</c:v>
                </c:pt>
              </c:numCache>
            </c:numRef>
          </c:val>
          <c:smooth val="0"/>
          <c:extLst xmlns:c16r2="http://schemas.microsoft.com/office/drawing/2015/06/chart">
            <c:ext xmlns:c16="http://schemas.microsoft.com/office/drawing/2014/chart" uri="{C3380CC4-5D6E-409C-BE32-E72D297353CC}">
              <c16:uniqueId val="{00000021-1719-48FF-ADB9-8DF2D22FF1E5}"/>
            </c:ext>
          </c:extLst>
        </c:ser>
        <c:dLbls>
          <c:showLegendKey val="0"/>
          <c:showVal val="0"/>
          <c:showCatName val="0"/>
          <c:showSerName val="0"/>
          <c:showPercent val="0"/>
          <c:showBubbleSize val="0"/>
        </c:dLbls>
        <c:upDownBars>
          <c:gapWidth val="150"/>
          <c:upBars>
            <c:spPr>
              <a:solidFill>
                <a:schemeClr val="lt1"/>
              </a:solidFill>
              <a:ln w="9525">
                <a:solidFill>
                  <a:schemeClr val="tx1">
                    <a:lumMod val="15000"/>
                    <a:lumOff val="85000"/>
                  </a:schemeClr>
                </a:solidFill>
              </a:ln>
              <a:effectLst/>
            </c:spPr>
          </c:upBars>
          <c:downBars>
            <c:spPr>
              <a:solidFill>
                <a:schemeClr val="dk1">
                  <a:lumMod val="65000"/>
                  <a:lumOff val="35000"/>
                </a:schemeClr>
              </a:solidFill>
              <a:ln w="9525">
                <a:solidFill>
                  <a:schemeClr val="tx1">
                    <a:lumMod val="65000"/>
                    <a:lumOff val="35000"/>
                  </a:schemeClr>
                </a:solidFill>
              </a:ln>
              <a:effectLst/>
            </c:spPr>
          </c:downBars>
        </c:upDownBars>
        <c:smooth val="0"/>
        <c:axId val="637493664"/>
        <c:axId val="637495232"/>
      </c:lineChart>
      <c:catAx>
        <c:axId val="637493664"/>
        <c:scaling>
          <c:orientation val="minMax"/>
        </c:scaling>
        <c:delete val="0"/>
        <c:axPos val="b"/>
        <c:title>
          <c:tx>
            <c:rich>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r>
                  <a:rPr lang="pl-PL" sz="800">
                    <a:solidFill>
                      <a:sysClr val="windowText" lastClr="000000"/>
                    </a:solidFill>
                  </a:rPr>
                  <a:t>lata</a:t>
                </a:r>
              </a:p>
            </c:rich>
          </c:tx>
          <c:layout>
            <c:manualLayout>
              <c:xMode val="edge"/>
              <c:yMode val="edge"/>
              <c:x val="9.0486774946489629E-2"/>
              <c:y val="0.85877309342811625"/>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37495232"/>
        <c:crosses val="autoZero"/>
        <c:auto val="1"/>
        <c:lblAlgn val="ctr"/>
        <c:lblOffset val="100"/>
        <c:noMultiLvlLbl val="0"/>
      </c:catAx>
      <c:valAx>
        <c:axId val="637495232"/>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pl-PL">
                    <a:solidFill>
                      <a:sysClr val="windowText" lastClr="000000"/>
                    </a:solidFill>
                  </a:rPr>
                  <a:t>procent respondentow</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3749366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ysClr val="windowText" lastClr="000000"/>
                </a:solidFill>
                <a:latin typeface="+mn-lt"/>
                <a:ea typeface="+mn-ea"/>
                <a:cs typeface="+mn-cs"/>
              </a:defRPr>
            </a:pPr>
            <a:endParaRPr lang="pl-PL"/>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Kolumna1</c:v>
                </c:pt>
              </c:strCache>
            </c:strRef>
          </c:tx>
          <c:spPr>
            <a:solidFill>
              <a:schemeClr val="accent5"/>
            </a:solidFill>
            <a:ln>
              <a:noFill/>
            </a:ln>
            <a:effectLst/>
          </c:spPr>
          <c:invertIfNegative val="0"/>
          <c:dPt>
            <c:idx val="0"/>
            <c:invertIfNegative val="0"/>
            <c:bubble3D val="0"/>
            <c:spPr>
              <a:solidFill>
                <a:srgbClr val="44546A"/>
              </a:solidFill>
              <a:ln>
                <a:noFill/>
              </a:ln>
              <a:effectLst/>
            </c:spPr>
            <c:extLst xmlns:c16r2="http://schemas.microsoft.com/office/drawing/2015/06/chart">
              <c:ext xmlns:c16="http://schemas.microsoft.com/office/drawing/2014/chart" uri="{C3380CC4-5D6E-409C-BE32-E72D297353CC}">
                <c16:uniqueId val="{00000001-84F1-411E-A791-4672A385B388}"/>
              </c:ext>
            </c:extLst>
          </c:dPt>
          <c:dPt>
            <c:idx val="1"/>
            <c:invertIfNegative val="0"/>
            <c:bubble3D val="0"/>
            <c:spPr>
              <a:solidFill>
                <a:schemeClr val="accent6"/>
              </a:solidFill>
              <a:ln>
                <a:noFill/>
              </a:ln>
              <a:effectLst/>
            </c:spPr>
            <c:extLst xmlns:c16r2="http://schemas.microsoft.com/office/drawing/2015/06/chart">
              <c:ext xmlns:c16="http://schemas.microsoft.com/office/drawing/2014/chart" uri="{C3380CC4-5D6E-409C-BE32-E72D297353CC}">
                <c16:uniqueId val="{00000003-84F1-411E-A791-4672A385B388}"/>
              </c:ext>
            </c:extLst>
          </c:dPt>
          <c:dPt>
            <c:idx val="2"/>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5-84F1-411E-A791-4672A385B388}"/>
              </c:ext>
            </c:extLst>
          </c:dPt>
          <c:dPt>
            <c:idx val="3"/>
            <c:invertIfNegative val="0"/>
            <c:bubble3D val="0"/>
            <c:spPr>
              <a:solidFill>
                <a:schemeClr val="accent4"/>
              </a:solidFill>
              <a:ln>
                <a:noFill/>
              </a:ln>
              <a:effectLst/>
            </c:spPr>
            <c:extLst xmlns:c16r2="http://schemas.microsoft.com/office/drawing/2015/06/chart">
              <c:ext xmlns:c16="http://schemas.microsoft.com/office/drawing/2014/chart" uri="{C3380CC4-5D6E-409C-BE32-E72D297353CC}">
                <c16:uniqueId val="{00000007-84F1-411E-A791-4672A385B388}"/>
              </c:ext>
            </c:extLst>
          </c:dPt>
          <c:dLbls>
            <c:dLbl>
              <c:idx val="0"/>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84F1-411E-A791-4672A385B388}"/>
                </c:ext>
                <c:ext xmlns:c15="http://schemas.microsoft.com/office/drawing/2012/chart" uri="{CE6537A1-D6FC-4f65-9D91-7224C49458BB}"/>
              </c:extLst>
            </c:dLbl>
            <c:dLbl>
              <c:idx val="1"/>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84F1-411E-A791-4672A385B388}"/>
                </c:ext>
                <c:ext xmlns:c15="http://schemas.microsoft.com/office/drawing/2012/chart" uri="{CE6537A1-D6FC-4f65-9D91-7224C49458BB}"/>
              </c:extLst>
            </c:dLbl>
            <c:dLbl>
              <c:idx val="2"/>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84F1-411E-A791-4672A385B388}"/>
                </c:ext>
                <c:ext xmlns:c15="http://schemas.microsoft.com/office/drawing/2012/chart" uri="{CE6537A1-D6FC-4f65-9D91-7224C49458BB}"/>
              </c:extLst>
            </c:dLbl>
            <c:dLbl>
              <c:idx val="3"/>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84F1-411E-A791-4672A385B388}"/>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dLblPos val="outEnd"/>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4"/>
                <c:pt idx="0">
                  <c:v>JST</c:v>
                </c:pt>
                <c:pt idx="1">
                  <c:v>NGO</c:v>
                </c:pt>
                <c:pt idx="2">
                  <c:v>w tym romskie NGO</c:v>
                </c:pt>
                <c:pt idx="3">
                  <c:v>RAZEM</c:v>
                </c:pt>
              </c:strCache>
            </c:strRef>
          </c:cat>
          <c:val>
            <c:numRef>
              <c:f>Arkusz1!$B$2:$B$5</c:f>
              <c:numCache>
                <c:formatCode>General</c:formatCode>
                <c:ptCount val="4"/>
                <c:pt idx="0">
                  <c:v>529</c:v>
                </c:pt>
                <c:pt idx="1">
                  <c:v>413</c:v>
                </c:pt>
                <c:pt idx="2">
                  <c:v>292</c:v>
                </c:pt>
                <c:pt idx="3">
                  <c:v>942</c:v>
                </c:pt>
              </c:numCache>
            </c:numRef>
          </c:val>
          <c:extLst xmlns:c16r2="http://schemas.microsoft.com/office/drawing/2015/06/chart">
            <c:ext xmlns:c16="http://schemas.microsoft.com/office/drawing/2014/chart" uri="{C3380CC4-5D6E-409C-BE32-E72D297353CC}">
              <c16:uniqueId val="{00000008-84F1-411E-A791-4672A385B388}"/>
            </c:ext>
          </c:extLst>
        </c:ser>
        <c:dLbls>
          <c:showLegendKey val="0"/>
          <c:showVal val="0"/>
          <c:showCatName val="0"/>
          <c:showSerName val="0"/>
          <c:showPercent val="0"/>
          <c:showBubbleSize val="0"/>
        </c:dLbls>
        <c:gapWidth val="219"/>
        <c:overlap val="-27"/>
        <c:axId val="634025104"/>
        <c:axId val="634027064"/>
      </c:barChart>
      <c:catAx>
        <c:axId val="634025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634027064"/>
        <c:crosses val="autoZero"/>
        <c:auto val="1"/>
        <c:lblAlgn val="ctr"/>
        <c:lblOffset val="100"/>
        <c:noMultiLvlLbl val="0"/>
      </c:catAx>
      <c:valAx>
        <c:axId val="634027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340251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Seria 1</c:v>
                </c:pt>
              </c:strCache>
            </c:strRef>
          </c:tx>
          <c:spPr>
            <a:solidFill>
              <a:schemeClr val="tx2"/>
            </a:solidFill>
            <a:ln>
              <a:noFill/>
            </a:ln>
            <a:effectLst/>
          </c:spPr>
          <c:invertIfNegative val="0"/>
          <c:dPt>
            <c:idx val="1"/>
            <c:invertIfNegative val="0"/>
            <c:bubble3D val="0"/>
            <c:spPr>
              <a:solidFill>
                <a:srgbClr val="70AD47"/>
              </a:solidFill>
              <a:ln>
                <a:noFill/>
              </a:ln>
              <a:effectLst/>
            </c:spPr>
            <c:extLst xmlns:c16r2="http://schemas.microsoft.com/office/drawing/2015/06/chart">
              <c:ext xmlns:c16="http://schemas.microsoft.com/office/drawing/2014/chart" uri="{C3380CC4-5D6E-409C-BE32-E72D297353CC}">
                <c16:uniqueId val="{00000001-D51E-4294-B5D6-404B9A7A8A27}"/>
              </c:ext>
            </c:extLst>
          </c:dPt>
          <c:dPt>
            <c:idx val="2"/>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3-D51E-4294-B5D6-404B9A7A8A27}"/>
              </c:ext>
            </c:extLst>
          </c:dPt>
          <c:dPt>
            <c:idx val="3"/>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05-D51E-4294-B5D6-404B9A7A8A27}"/>
              </c:ext>
            </c:extLst>
          </c:dPt>
          <c:dLbls>
            <c:dLbl>
              <c:idx val="3"/>
              <c:layout>
                <c:manualLayout>
                  <c:x val="-2.3148148148148147E-3"/>
                  <c:y val="1.984126984126983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D51E-4294-B5D6-404B9A7A8A27}"/>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4"/>
                <c:pt idx="0">
                  <c:v>JST</c:v>
                </c:pt>
                <c:pt idx="1">
                  <c:v>NGO</c:v>
                </c:pt>
                <c:pt idx="2">
                  <c:v>w tym romskie NGO</c:v>
                </c:pt>
                <c:pt idx="3">
                  <c:v>RAZEM</c:v>
                </c:pt>
              </c:strCache>
            </c:strRef>
          </c:cat>
          <c:val>
            <c:numRef>
              <c:f>Arkusz1!$B$2:$B$5</c:f>
              <c:numCache>
                <c:formatCode>General</c:formatCode>
                <c:ptCount val="4"/>
                <c:pt idx="0" formatCode="#,##0">
                  <c:v>1043</c:v>
                </c:pt>
                <c:pt idx="1">
                  <c:v>663</c:v>
                </c:pt>
                <c:pt idx="2">
                  <c:v>498</c:v>
                </c:pt>
                <c:pt idx="3" formatCode="#,##0">
                  <c:v>1706</c:v>
                </c:pt>
              </c:numCache>
            </c:numRef>
          </c:val>
          <c:extLst xmlns:c16r2="http://schemas.microsoft.com/office/drawing/2015/06/chart">
            <c:ext xmlns:c16="http://schemas.microsoft.com/office/drawing/2014/chart" uri="{C3380CC4-5D6E-409C-BE32-E72D297353CC}">
              <c16:uniqueId val="{00000006-D51E-4294-B5D6-404B9A7A8A27}"/>
            </c:ext>
          </c:extLst>
        </c:ser>
        <c:dLbls>
          <c:showLegendKey val="0"/>
          <c:showVal val="0"/>
          <c:showCatName val="0"/>
          <c:showSerName val="0"/>
          <c:showPercent val="0"/>
          <c:showBubbleSize val="0"/>
        </c:dLbls>
        <c:gapWidth val="219"/>
        <c:overlap val="-27"/>
        <c:axId val="634024320"/>
        <c:axId val="634026280"/>
      </c:barChart>
      <c:catAx>
        <c:axId val="634024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634026280"/>
        <c:crosses val="autoZero"/>
        <c:auto val="1"/>
        <c:lblAlgn val="ctr"/>
        <c:lblOffset val="100"/>
        <c:noMultiLvlLbl val="0"/>
      </c:catAx>
      <c:valAx>
        <c:axId val="6340262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34024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Kolumna3</c:v>
                </c:pt>
              </c:strCache>
            </c:strRef>
          </c:tx>
          <c:spPr>
            <a:solidFill>
              <a:schemeClr val="tx2"/>
            </a:solidFill>
            <a:ln>
              <a:noFill/>
            </a:ln>
            <a:effectLst/>
          </c:spPr>
          <c:invertIfNegative val="0"/>
          <c:dPt>
            <c:idx val="1"/>
            <c:invertIfNegative val="0"/>
            <c:bubble3D val="0"/>
            <c:spPr>
              <a:solidFill>
                <a:schemeClr val="accent6"/>
              </a:solidFill>
              <a:ln>
                <a:noFill/>
              </a:ln>
              <a:effectLst/>
            </c:spPr>
            <c:extLst xmlns:c16r2="http://schemas.microsoft.com/office/drawing/2015/06/chart">
              <c:ext xmlns:c16="http://schemas.microsoft.com/office/drawing/2014/chart" uri="{C3380CC4-5D6E-409C-BE32-E72D297353CC}">
                <c16:uniqueId val="{00000001-97E1-47AA-9B34-2CA69E474995}"/>
              </c:ext>
            </c:extLst>
          </c:dPt>
          <c:dPt>
            <c:idx val="2"/>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3-97E1-47AA-9B34-2CA69E474995}"/>
              </c:ext>
            </c:extLst>
          </c:dPt>
          <c:dPt>
            <c:idx val="3"/>
            <c:invertIfNegative val="0"/>
            <c:bubble3D val="0"/>
            <c:spPr>
              <a:solidFill>
                <a:schemeClr val="tx2">
                  <a:lumMod val="60000"/>
                  <a:lumOff val="40000"/>
                </a:schemeClr>
              </a:solidFill>
              <a:ln>
                <a:noFill/>
              </a:ln>
              <a:effectLst/>
            </c:spPr>
            <c:extLst xmlns:c16r2="http://schemas.microsoft.com/office/drawing/2015/06/chart">
              <c:ext xmlns:c16="http://schemas.microsoft.com/office/drawing/2014/chart" uri="{C3380CC4-5D6E-409C-BE32-E72D297353CC}">
                <c16:uniqueId val="{00000005-97E1-47AA-9B34-2CA69E474995}"/>
              </c:ext>
            </c:extLst>
          </c:dPt>
          <c:dPt>
            <c:idx val="4"/>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07-97E1-47AA-9B34-2CA69E47499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Edukacja</c:v>
                </c:pt>
                <c:pt idx="1">
                  <c:v>Mieszkalnictwo</c:v>
                </c:pt>
                <c:pt idx="2">
                  <c:v>Praca</c:v>
                </c:pt>
                <c:pt idx="3">
                  <c:v>Zdrowie</c:v>
                </c:pt>
                <c:pt idx="4">
                  <c:v>RAZEM</c:v>
                </c:pt>
              </c:strCache>
            </c:strRef>
          </c:cat>
          <c:val>
            <c:numRef>
              <c:f>Arkusz1!$B$2:$B$6</c:f>
              <c:numCache>
                <c:formatCode>#,##0</c:formatCode>
                <c:ptCount val="5"/>
                <c:pt idx="0">
                  <c:v>35892961</c:v>
                </c:pt>
                <c:pt idx="1">
                  <c:v>14182961</c:v>
                </c:pt>
                <c:pt idx="2">
                  <c:v>3394054</c:v>
                </c:pt>
                <c:pt idx="3">
                  <c:v>1650026</c:v>
                </c:pt>
                <c:pt idx="4">
                  <c:v>55119655</c:v>
                </c:pt>
              </c:numCache>
            </c:numRef>
          </c:val>
          <c:extLst xmlns:c16r2="http://schemas.microsoft.com/office/drawing/2015/06/chart">
            <c:ext xmlns:c16="http://schemas.microsoft.com/office/drawing/2014/chart" uri="{C3380CC4-5D6E-409C-BE32-E72D297353CC}">
              <c16:uniqueId val="{00000008-97E1-47AA-9B34-2CA69E474995}"/>
            </c:ext>
          </c:extLst>
        </c:ser>
        <c:dLbls>
          <c:showLegendKey val="0"/>
          <c:showVal val="0"/>
          <c:showCatName val="0"/>
          <c:showSerName val="0"/>
          <c:showPercent val="0"/>
          <c:showBubbleSize val="0"/>
        </c:dLbls>
        <c:gapWidth val="219"/>
        <c:overlap val="-27"/>
        <c:axId val="634024712"/>
        <c:axId val="634028240"/>
      </c:barChart>
      <c:catAx>
        <c:axId val="634024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634028240"/>
        <c:crosses val="autoZero"/>
        <c:auto val="1"/>
        <c:lblAlgn val="ctr"/>
        <c:lblOffset val="100"/>
        <c:noMultiLvlLbl val="0"/>
      </c:catAx>
      <c:valAx>
        <c:axId val="6340282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34024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Edukacja</c:v>
                </c:pt>
              </c:strCache>
            </c:strRef>
          </c:tx>
          <c:spPr>
            <a:solidFill>
              <a:schemeClr val="tx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2014 r.</c:v>
                </c:pt>
                <c:pt idx="1">
                  <c:v>2015 r. </c:v>
                </c:pt>
                <c:pt idx="2">
                  <c:v>2016 r.</c:v>
                </c:pt>
                <c:pt idx="3">
                  <c:v>2017 r.</c:v>
                </c:pt>
                <c:pt idx="4">
                  <c:v>2018 r. </c:v>
                </c:pt>
                <c:pt idx="5">
                  <c:v>2019 r.</c:v>
                </c:pt>
              </c:strCache>
            </c:strRef>
          </c:cat>
          <c:val>
            <c:numRef>
              <c:f>Arkusz1!$B$2:$B$7</c:f>
              <c:numCache>
                <c:formatCode>General</c:formatCode>
                <c:ptCount val="6"/>
                <c:pt idx="0">
                  <c:v>100</c:v>
                </c:pt>
                <c:pt idx="1">
                  <c:v>67</c:v>
                </c:pt>
                <c:pt idx="2">
                  <c:v>66</c:v>
                </c:pt>
                <c:pt idx="3">
                  <c:v>57</c:v>
                </c:pt>
                <c:pt idx="4">
                  <c:v>66</c:v>
                </c:pt>
                <c:pt idx="5">
                  <c:v>54</c:v>
                </c:pt>
              </c:numCache>
            </c:numRef>
          </c:val>
          <c:extLst xmlns:c16r2="http://schemas.microsoft.com/office/drawing/2015/06/chart">
            <c:ext xmlns:c16="http://schemas.microsoft.com/office/drawing/2014/chart" uri="{C3380CC4-5D6E-409C-BE32-E72D297353CC}">
              <c16:uniqueId val="{00000000-B8D3-4792-9DB4-67F57F0F639B}"/>
            </c:ext>
          </c:extLst>
        </c:ser>
        <c:ser>
          <c:idx val="1"/>
          <c:order val="1"/>
          <c:tx>
            <c:strRef>
              <c:f>Arkusz1!$C$1</c:f>
              <c:strCache>
                <c:ptCount val="1"/>
                <c:pt idx="0">
                  <c:v>Mieszkalnictwo</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2014 r.</c:v>
                </c:pt>
                <c:pt idx="1">
                  <c:v>2015 r. </c:v>
                </c:pt>
                <c:pt idx="2">
                  <c:v>2016 r.</c:v>
                </c:pt>
                <c:pt idx="3">
                  <c:v>2017 r.</c:v>
                </c:pt>
                <c:pt idx="4">
                  <c:v>2018 r. </c:v>
                </c:pt>
                <c:pt idx="5">
                  <c:v>2019 r.</c:v>
                </c:pt>
              </c:strCache>
            </c:strRef>
          </c:cat>
          <c:val>
            <c:numRef>
              <c:f>Arkusz1!$C$2:$C$7</c:f>
              <c:numCache>
                <c:formatCode>General</c:formatCode>
                <c:ptCount val="6"/>
                <c:pt idx="0">
                  <c:v>0</c:v>
                </c:pt>
                <c:pt idx="1">
                  <c:v>23</c:v>
                </c:pt>
                <c:pt idx="2">
                  <c:v>25</c:v>
                </c:pt>
                <c:pt idx="3">
                  <c:v>32</c:v>
                </c:pt>
                <c:pt idx="4">
                  <c:v>21</c:v>
                </c:pt>
                <c:pt idx="5">
                  <c:v>39</c:v>
                </c:pt>
              </c:numCache>
            </c:numRef>
          </c:val>
          <c:extLst xmlns:c16r2="http://schemas.microsoft.com/office/drawing/2015/06/chart">
            <c:ext xmlns:c16="http://schemas.microsoft.com/office/drawing/2014/chart" uri="{C3380CC4-5D6E-409C-BE32-E72D297353CC}">
              <c16:uniqueId val="{00000001-B8D3-4792-9DB4-67F57F0F639B}"/>
            </c:ext>
          </c:extLst>
        </c:ser>
        <c:ser>
          <c:idx val="2"/>
          <c:order val="2"/>
          <c:tx>
            <c:strRef>
              <c:f>Arkusz1!$D$1</c:f>
              <c:strCache>
                <c:ptCount val="1"/>
                <c:pt idx="0">
                  <c:v>Praca</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2014 r.</c:v>
                </c:pt>
                <c:pt idx="1">
                  <c:v>2015 r. </c:v>
                </c:pt>
                <c:pt idx="2">
                  <c:v>2016 r.</c:v>
                </c:pt>
                <c:pt idx="3">
                  <c:v>2017 r.</c:v>
                </c:pt>
                <c:pt idx="4">
                  <c:v>2018 r. </c:v>
                </c:pt>
                <c:pt idx="5">
                  <c:v>2019 r.</c:v>
                </c:pt>
              </c:strCache>
            </c:strRef>
          </c:cat>
          <c:val>
            <c:numRef>
              <c:f>Arkusz1!$D$2:$D$7</c:f>
              <c:numCache>
                <c:formatCode>General</c:formatCode>
                <c:ptCount val="6"/>
                <c:pt idx="0">
                  <c:v>0</c:v>
                </c:pt>
                <c:pt idx="1">
                  <c:v>7</c:v>
                </c:pt>
                <c:pt idx="2">
                  <c:v>7</c:v>
                </c:pt>
                <c:pt idx="3">
                  <c:v>7</c:v>
                </c:pt>
                <c:pt idx="4">
                  <c:v>9</c:v>
                </c:pt>
                <c:pt idx="5">
                  <c:v>4</c:v>
                </c:pt>
              </c:numCache>
            </c:numRef>
          </c:val>
          <c:extLst xmlns:c16r2="http://schemas.microsoft.com/office/drawing/2015/06/chart">
            <c:ext xmlns:c16="http://schemas.microsoft.com/office/drawing/2014/chart" uri="{C3380CC4-5D6E-409C-BE32-E72D297353CC}">
              <c16:uniqueId val="{00000002-B8D3-4792-9DB4-67F57F0F639B}"/>
            </c:ext>
          </c:extLst>
        </c:ser>
        <c:ser>
          <c:idx val="3"/>
          <c:order val="3"/>
          <c:tx>
            <c:strRef>
              <c:f>Arkusz1!$E$1</c:f>
              <c:strCache>
                <c:ptCount val="1"/>
                <c:pt idx="0">
                  <c:v>Zdrowie</c:v>
                </c:pt>
              </c:strCache>
            </c:strRef>
          </c:tx>
          <c:spPr>
            <a:solidFill>
              <a:schemeClr val="tx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2014 r.</c:v>
                </c:pt>
                <c:pt idx="1">
                  <c:v>2015 r. </c:v>
                </c:pt>
                <c:pt idx="2">
                  <c:v>2016 r.</c:v>
                </c:pt>
                <c:pt idx="3">
                  <c:v>2017 r.</c:v>
                </c:pt>
                <c:pt idx="4">
                  <c:v>2018 r. </c:v>
                </c:pt>
                <c:pt idx="5">
                  <c:v>2019 r.</c:v>
                </c:pt>
              </c:strCache>
            </c:strRef>
          </c:cat>
          <c:val>
            <c:numRef>
              <c:f>Arkusz1!$E$2:$E$7</c:f>
              <c:numCache>
                <c:formatCode>General</c:formatCode>
                <c:ptCount val="6"/>
                <c:pt idx="0">
                  <c:v>0</c:v>
                </c:pt>
                <c:pt idx="1">
                  <c:v>3</c:v>
                </c:pt>
                <c:pt idx="2">
                  <c:v>2</c:v>
                </c:pt>
                <c:pt idx="3">
                  <c:v>4</c:v>
                </c:pt>
                <c:pt idx="4">
                  <c:v>4</c:v>
                </c:pt>
                <c:pt idx="5">
                  <c:v>3</c:v>
                </c:pt>
              </c:numCache>
            </c:numRef>
          </c:val>
          <c:extLst xmlns:c16r2="http://schemas.microsoft.com/office/drawing/2015/06/chart">
            <c:ext xmlns:c16="http://schemas.microsoft.com/office/drawing/2014/chart" uri="{C3380CC4-5D6E-409C-BE32-E72D297353CC}">
              <c16:uniqueId val="{00000003-B8D3-4792-9DB4-67F57F0F639B}"/>
            </c:ext>
          </c:extLst>
        </c:ser>
        <c:dLbls>
          <c:showLegendKey val="0"/>
          <c:showVal val="0"/>
          <c:showCatName val="0"/>
          <c:showSerName val="0"/>
          <c:showPercent val="0"/>
          <c:showBubbleSize val="0"/>
        </c:dLbls>
        <c:gapWidth val="219"/>
        <c:overlap val="-27"/>
        <c:axId val="634026672"/>
        <c:axId val="634028632"/>
      </c:barChart>
      <c:catAx>
        <c:axId val="634026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634028632"/>
        <c:crosses val="autoZero"/>
        <c:auto val="1"/>
        <c:lblAlgn val="ctr"/>
        <c:lblOffset val="100"/>
        <c:noMultiLvlLbl val="0"/>
      </c:catAx>
      <c:valAx>
        <c:axId val="634028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34026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Seria 1</c:v>
                </c:pt>
              </c:strCache>
            </c:strRef>
          </c:tx>
          <c:spPr>
            <a:solidFill>
              <a:schemeClr val="tx2"/>
            </a:solidFill>
            <a:ln>
              <a:noFill/>
            </a:ln>
            <a:effectLst/>
          </c:spPr>
          <c:invertIfNegative val="0"/>
          <c:dPt>
            <c:idx val="1"/>
            <c:invertIfNegative val="0"/>
            <c:bubble3D val="0"/>
            <c:spPr>
              <a:solidFill>
                <a:schemeClr val="accent6"/>
              </a:solidFill>
              <a:ln>
                <a:noFill/>
              </a:ln>
              <a:effectLst/>
            </c:spPr>
            <c:extLst xmlns:c16r2="http://schemas.microsoft.com/office/drawing/2015/06/chart">
              <c:ext xmlns:c16="http://schemas.microsoft.com/office/drawing/2014/chart" uri="{C3380CC4-5D6E-409C-BE32-E72D297353CC}">
                <c16:uniqueId val="{00000001-F086-460F-A425-EE4758D02B9C}"/>
              </c:ext>
            </c:extLst>
          </c:dPt>
          <c:dPt>
            <c:idx val="2"/>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3-F086-460F-A425-EE4758D02B9C}"/>
              </c:ext>
            </c:extLst>
          </c:dPt>
          <c:dPt>
            <c:idx val="3"/>
            <c:invertIfNegative val="0"/>
            <c:bubble3D val="0"/>
            <c:spPr>
              <a:solidFill>
                <a:schemeClr val="tx2">
                  <a:lumMod val="60000"/>
                  <a:lumOff val="40000"/>
                </a:schemeClr>
              </a:solidFill>
              <a:ln>
                <a:noFill/>
              </a:ln>
              <a:effectLst/>
            </c:spPr>
            <c:extLst xmlns:c16r2="http://schemas.microsoft.com/office/drawing/2015/06/chart">
              <c:ext xmlns:c16="http://schemas.microsoft.com/office/drawing/2014/chart" uri="{C3380CC4-5D6E-409C-BE32-E72D297353CC}">
                <c16:uniqueId val="{00000005-F086-460F-A425-EE4758D02B9C}"/>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4"/>
                <c:pt idx="0">
                  <c:v>Edukacja</c:v>
                </c:pt>
                <c:pt idx="1">
                  <c:v>Mieszkalnictwo</c:v>
                </c:pt>
                <c:pt idx="2">
                  <c:v>Praca</c:v>
                </c:pt>
                <c:pt idx="3">
                  <c:v>Zdrowie</c:v>
                </c:pt>
              </c:strCache>
            </c:strRef>
          </c:cat>
          <c:val>
            <c:numRef>
              <c:f>Arkusz1!$B$2:$B$5</c:f>
              <c:numCache>
                <c:formatCode>0.00%</c:formatCode>
                <c:ptCount val="4"/>
                <c:pt idx="0">
                  <c:v>0.68300000000000005</c:v>
                </c:pt>
                <c:pt idx="1">
                  <c:v>0.23300000000000001</c:v>
                </c:pt>
                <c:pt idx="2">
                  <c:v>5.6000000000000001E-2</c:v>
                </c:pt>
                <c:pt idx="3">
                  <c:v>2.5999999999999999E-2</c:v>
                </c:pt>
              </c:numCache>
            </c:numRef>
          </c:val>
          <c:extLst xmlns:c16r2="http://schemas.microsoft.com/office/drawing/2015/06/chart">
            <c:ext xmlns:c16="http://schemas.microsoft.com/office/drawing/2014/chart" uri="{C3380CC4-5D6E-409C-BE32-E72D297353CC}">
              <c16:uniqueId val="{00000006-F086-460F-A425-EE4758D02B9C}"/>
            </c:ext>
          </c:extLst>
        </c:ser>
        <c:dLbls>
          <c:showLegendKey val="0"/>
          <c:showVal val="0"/>
          <c:showCatName val="0"/>
          <c:showSerName val="0"/>
          <c:showPercent val="0"/>
          <c:showBubbleSize val="0"/>
        </c:dLbls>
        <c:gapWidth val="219"/>
        <c:overlap val="-27"/>
        <c:axId val="634034512"/>
        <c:axId val="634029416"/>
      </c:barChart>
      <c:catAx>
        <c:axId val="634034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634029416"/>
        <c:crosses val="autoZero"/>
        <c:auto val="1"/>
        <c:lblAlgn val="ctr"/>
        <c:lblOffset val="100"/>
        <c:noMultiLvlLbl val="0"/>
      </c:catAx>
      <c:valAx>
        <c:axId val="63402941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340345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Kolumna3</c:v>
                </c:pt>
              </c:strCache>
            </c:strRef>
          </c:tx>
          <c:spPr>
            <a:solidFill>
              <a:schemeClr val="accent1"/>
            </a:solidFill>
            <a:ln>
              <a:noFill/>
            </a:ln>
            <a:effectLst/>
          </c:spPr>
          <c:invertIfNegative val="0"/>
          <c:dPt>
            <c:idx val="0"/>
            <c:invertIfNegative val="0"/>
            <c:bubble3D val="0"/>
            <c:spPr>
              <a:solidFill>
                <a:schemeClr val="tx2"/>
              </a:solidFill>
              <a:ln>
                <a:noFill/>
              </a:ln>
              <a:effectLst/>
            </c:spPr>
            <c:extLst xmlns:c16r2="http://schemas.microsoft.com/office/drawing/2015/06/chart">
              <c:ext xmlns:c16="http://schemas.microsoft.com/office/drawing/2014/chart" uri="{C3380CC4-5D6E-409C-BE32-E72D297353CC}">
                <c16:uniqueId val="{00000001-D9A6-4314-B73A-A44DF61A74D2}"/>
              </c:ext>
            </c:extLst>
          </c:dPt>
          <c:dPt>
            <c:idx val="1"/>
            <c:invertIfNegative val="0"/>
            <c:bubble3D val="0"/>
            <c:spPr>
              <a:solidFill>
                <a:schemeClr val="accent6"/>
              </a:solidFill>
              <a:ln>
                <a:noFill/>
              </a:ln>
              <a:effectLst/>
            </c:spPr>
            <c:extLst xmlns:c16r2="http://schemas.microsoft.com/office/drawing/2015/06/chart">
              <c:ext xmlns:c16="http://schemas.microsoft.com/office/drawing/2014/chart" uri="{C3380CC4-5D6E-409C-BE32-E72D297353CC}">
                <c16:uniqueId val="{00000003-D9A6-4314-B73A-A44DF61A74D2}"/>
              </c:ext>
            </c:extLst>
          </c:dPt>
          <c:dPt>
            <c:idx val="2"/>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5-D9A6-4314-B73A-A44DF61A74D2}"/>
              </c:ext>
            </c:extLst>
          </c:dPt>
          <c:dPt>
            <c:idx val="3"/>
            <c:invertIfNegative val="0"/>
            <c:bubble3D val="0"/>
            <c:spPr>
              <a:solidFill>
                <a:schemeClr val="tx2">
                  <a:lumMod val="60000"/>
                  <a:lumOff val="40000"/>
                </a:schemeClr>
              </a:solidFill>
              <a:ln>
                <a:noFill/>
              </a:ln>
              <a:effectLst/>
            </c:spPr>
            <c:extLst xmlns:c16r2="http://schemas.microsoft.com/office/drawing/2015/06/chart">
              <c:ext xmlns:c16="http://schemas.microsoft.com/office/drawing/2014/chart" uri="{C3380CC4-5D6E-409C-BE32-E72D297353CC}">
                <c16:uniqueId val="{00000007-D9A6-4314-B73A-A44DF61A74D2}"/>
              </c:ext>
            </c:extLst>
          </c:dPt>
          <c:dPt>
            <c:idx val="4"/>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09-D9A6-4314-B73A-A44DF61A74D2}"/>
              </c:ext>
            </c:extLst>
          </c:dPt>
          <c:dLbls>
            <c:dLbl>
              <c:idx val="0"/>
              <c:layout>
                <c:manualLayout>
                  <c:x val="-2.3148148148148147E-3"/>
                  <c:y val="7.9365079365079361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D9A6-4314-B73A-A44DF61A74D2}"/>
                </c:ext>
                <c:ext xmlns:c15="http://schemas.microsoft.com/office/drawing/2012/chart" uri="{CE6537A1-D6FC-4f65-9D91-7224C49458BB}"/>
              </c:extLst>
            </c:dLbl>
            <c:dLbl>
              <c:idx val="4"/>
              <c:layout>
                <c:manualLayout>
                  <c:x val="0"/>
                  <c:y val="1.190476190476190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D9A6-4314-B73A-A44DF61A74D2}"/>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Edukacja</c:v>
                </c:pt>
                <c:pt idx="1">
                  <c:v>Mieszkalnictwo</c:v>
                </c:pt>
                <c:pt idx="2">
                  <c:v>Praca</c:v>
                </c:pt>
                <c:pt idx="3">
                  <c:v>Zdrowie</c:v>
                </c:pt>
                <c:pt idx="4">
                  <c:v>RAZEM</c:v>
                </c:pt>
              </c:strCache>
            </c:strRef>
          </c:cat>
          <c:val>
            <c:numRef>
              <c:f>Arkusz1!$B$2:$B$6</c:f>
              <c:numCache>
                <c:formatCode>General</c:formatCode>
                <c:ptCount val="5"/>
                <c:pt idx="0" formatCode="#,##0">
                  <c:v>1297</c:v>
                </c:pt>
                <c:pt idx="1">
                  <c:v>188</c:v>
                </c:pt>
                <c:pt idx="2">
                  <c:v>112</c:v>
                </c:pt>
                <c:pt idx="3">
                  <c:v>109</c:v>
                </c:pt>
                <c:pt idx="4" formatCode="#,##0">
                  <c:v>1706</c:v>
                </c:pt>
              </c:numCache>
            </c:numRef>
          </c:val>
          <c:extLst xmlns:c16r2="http://schemas.microsoft.com/office/drawing/2015/06/chart">
            <c:ext xmlns:c16="http://schemas.microsoft.com/office/drawing/2014/chart" uri="{C3380CC4-5D6E-409C-BE32-E72D297353CC}">
              <c16:uniqueId val="{0000000A-D9A6-4314-B73A-A44DF61A74D2}"/>
            </c:ext>
          </c:extLst>
        </c:ser>
        <c:dLbls>
          <c:showLegendKey val="0"/>
          <c:showVal val="0"/>
          <c:showCatName val="0"/>
          <c:showSerName val="0"/>
          <c:showPercent val="0"/>
          <c:showBubbleSize val="0"/>
        </c:dLbls>
        <c:gapWidth val="219"/>
        <c:overlap val="-27"/>
        <c:axId val="634031768"/>
        <c:axId val="634032552"/>
      </c:barChart>
      <c:catAx>
        <c:axId val="634031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634032552"/>
        <c:crosses val="autoZero"/>
        <c:auto val="1"/>
        <c:lblAlgn val="ctr"/>
        <c:lblOffset val="100"/>
        <c:noMultiLvlLbl val="0"/>
      </c:catAx>
      <c:valAx>
        <c:axId val="6340325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340317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Seria 1</c:v>
                </c:pt>
              </c:strCache>
            </c:strRef>
          </c:tx>
          <c:spPr>
            <a:solidFill>
              <a:schemeClr val="tx2"/>
            </a:solidFill>
            <a:ln>
              <a:noFill/>
            </a:ln>
            <a:effectLst/>
          </c:spPr>
          <c:invertIfNegative val="0"/>
          <c:dPt>
            <c:idx val="1"/>
            <c:invertIfNegative val="0"/>
            <c:bubble3D val="0"/>
            <c:spPr>
              <a:solidFill>
                <a:schemeClr val="accent6"/>
              </a:solidFill>
              <a:ln>
                <a:noFill/>
              </a:ln>
              <a:effectLst/>
            </c:spPr>
            <c:extLst xmlns:c16r2="http://schemas.microsoft.com/office/drawing/2015/06/chart">
              <c:ext xmlns:c16="http://schemas.microsoft.com/office/drawing/2014/chart" uri="{C3380CC4-5D6E-409C-BE32-E72D297353CC}">
                <c16:uniqueId val="{00000001-AB53-474E-8FE6-AAEAB50E692A}"/>
              </c:ext>
            </c:extLst>
          </c:dPt>
          <c:dPt>
            <c:idx val="2"/>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3-AB53-474E-8FE6-AAEAB50E692A}"/>
              </c:ext>
            </c:extLst>
          </c:dPt>
          <c:dPt>
            <c:idx val="3"/>
            <c:invertIfNegative val="0"/>
            <c:bubble3D val="0"/>
            <c:spPr>
              <a:solidFill>
                <a:schemeClr val="tx2">
                  <a:lumMod val="60000"/>
                  <a:lumOff val="40000"/>
                </a:schemeClr>
              </a:solidFill>
              <a:ln>
                <a:noFill/>
              </a:ln>
              <a:effectLst/>
            </c:spPr>
            <c:extLst xmlns:c16r2="http://schemas.microsoft.com/office/drawing/2015/06/chart">
              <c:ext xmlns:c16="http://schemas.microsoft.com/office/drawing/2014/chart" uri="{C3380CC4-5D6E-409C-BE32-E72D297353CC}">
                <c16:uniqueId val="{00000005-AB53-474E-8FE6-AAEAB50E692A}"/>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4"/>
                <c:pt idx="0">
                  <c:v>Edukacja</c:v>
                </c:pt>
                <c:pt idx="1">
                  <c:v>Mieszkalnictwo</c:v>
                </c:pt>
                <c:pt idx="2">
                  <c:v>Praca</c:v>
                </c:pt>
                <c:pt idx="3">
                  <c:v>Zdrowie</c:v>
                </c:pt>
              </c:strCache>
            </c:strRef>
          </c:cat>
          <c:val>
            <c:numRef>
              <c:f>Arkusz1!$B$2:$B$5</c:f>
              <c:numCache>
                <c:formatCode>General</c:formatCode>
                <c:ptCount val="4"/>
                <c:pt idx="0">
                  <c:v>587</c:v>
                </c:pt>
                <c:pt idx="1">
                  <c:v>153</c:v>
                </c:pt>
                <c:pt idx="2">
                  <c:v>103</c:v>
                </c:pt>
                <c:pt idx="3">
                  <c:v>99</c:v>
                </c:pt>
              </c:numCache>
            </c:numRef>
          </c:val>
          <c:extLst xmlns:c16r2="http://schemas.microsoft.com/office/drawing/2015/06/chart">
            <c:ext xmlns:c16="http://schemas.microsoft.com/office/drawing/2014/chart" uri="{C3380CC4-5D6E-409C-BE32-E72D297353CC}">
              <c16:uniqueId val="{00000006-AB53-474E-8FE6-AAEAB50E692A}"/>
            </c:ext>
          </c:extLst>
        </c:ser>
        <c:dLbls>
          <c:showLegendKey val="0"/>
          <c:showVal val="0"/>
          <c:showCatName val="0"/>
          <c:showSerName val="0"/>
          <c:showPercent val="0"/>
          <c:showBubbleSize val="0"/>
        </c:dLbls>
        <c:gapWidth val="219"/>
        <c:overlap val="-27"/>
        <c:axId val="634033336"/>
        <c:axId val="634033728"/>
      </c:barChart>
      <c:catAx>
        <c:axId val="634033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634033728"/>
        <c:crosses val="autoZero"/>
        <c:auto val="1"/>
        <c:lblAlgn val="ctr"/>
        <c:lblOffset val="100"/>
        <c:noMultiLvlLbl val="0"/>
      </c:catAx>
      <c:valAx>
        <c:axId val="634033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340333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D4CED7B-6DAB-444D-897D-15437296C466}" type="doc">
      <dgm:prSet loTypeId="urn:microsoft.com/office/officeart/2005/8/layout/orgChart1" loCatId="hierarchy" qsTypeId="urn:microsoft.com/office/officeart/2005/8/quickstyle/simple1" qsCatId="simple" csTypeId="urn:microsoft.com/office/officeart/2005/8/colors/accent1_2" csCatId="accent1" phldr="1"/>
      <dgm:spPr/>
    </dgm:pt>
    <dgm:pt modelId="{6126218C-EB07-4C2E-832C-D79440DB3EA8}">
      <dgm:prSet/>
      <dgm:spPr>
        <a:xfrm>
          <a:off x="2273868" y="242640"/>
          <a:ext cx="750930" cy="37546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pl-PL" b="1" i="0" u="none" strike="noStrike" baseline="0">
              <a:solidFill>
                <a:sysClr val="window" lastClr="FFFFFF"/>
              </a:solidFill>
              <a:latin typeface="Calibri" panose="020F0502020204030204" pitchFamily="34" charset="0"/>
              <a:ea typeface="+mn-ea"/>
              <a:cs typeface="+mn-cs"/>
            </a:rPr>
            <a:t>MSWiA</a:t>
          </a:r>
        </a:p>
        <a:p>
          <a:pPr marR="0" algn="ctr" rtl="0"/>
          <a:r>
            <a:rPr lang="pl-PL" b="0" i="0" u="none" strike="noStrike" baseline="0">
              <a:solidFill>
                <a:sysClr val="window" lastClr="FFFFFF"/>
              </a:solidFill>
              <a:latin typeface="Calibri" panose="020F0502020204030204" pitchFamily="34" charset="0"/>
              <a:ea typeface="+mn-ea"/>
              <a:cs typeface="+mn-cs"/>
            </a:rPr>
            <a:t>(Koordynator Programu)</a:t>
          </a:r>
          <a:endParaRPr lang="pl-PL">
            <a:solidFill>
              <a:sysClr val="window" lastClr="FFFFFF"/>
            </a:solidFill>
            <a:latin typeface="Calibri" panose="020F0502020204030204"/>
            <a:ea typeface="+mn-ea"/>
            <a:cs typeface="+mn-cs"/>
          </a:endParaRPr>
        </a:p>
      </dgm:t>
    </dgm:pt>
    <dgm:pt modelId="{53D69B64-44A9-4B02-9620-7AD0F6F032E4}" type="parTrans" cxnId="{5CCB3E7A-853A-41C8-99C0-4DA615F58A8F}">
      <dgm:prSet/>
      <dgm:spPr/>
      <dgm:t>
        <a:bodyPr/>
        <a:lstStyle/>
        <a:p>
          <a:endParaRPr lang="pl-PL"/>
        </a:p>
      </dgm:t>
    </dgm:pt>
    <dgm:pt modelId="{91378A63-40D6-4C16-858C-3F4701ED6760}" type="sibTrans" cxnId="{5CCB3E7A-853A-41C8-99C0-4DA615F58A8F}">
      <dgm:prSet/>
      <dgm:spPr/>
      <dgm:t>
        <a:bodyPr/>
        <a:lstStyle/>
        <a:p>
          <a:endParaRPr lang="pl-PL"/>
        </a:p>
      </dgm:t>
    </dgm:pt>
    <dgm:pt modelId="{D1A7D6DC-F6D9-4EA8-92FE-6C923E7EB69C}" type="asst">
      <dgm:prSet/>
      <dgm:spPr>
        <a:xfrm>
          <a:off x="1819554" y="775801"/>
          <a:ext cx="750930" cy="37546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pl-PL" b="1" i="0" u="none" strike="noStrike" baseline="0">
              <a:solidFill>
                <a:sysClr val="window" lastClr="FFFFFF"/>
              </a:solidFill>
              <a:latin typeface="Calibri" panose="020F0502020204030204" pitchFamily="34" charset="0"/>
              <a:ea typeface="+mn-ea"/>
              <a:cs typeface="+mn-cs"/>
            </a:rPr>
            <a:t>MEN</a:t>
          </a:r>
        </a:p>
        <a:p>
          <a:pPr marR="0" algn="ctr" rtl="0"/>
          <a:r>
            <a:rPr lang="pl-PL" b="0" i="0" u="none" strike="noStrike" baseline="0">
              <a:solidFill>
                <a:sysClr val="window" lastClr="FFFFFF"/>
              </a:solidFill>
              <a:latin typeface="Calibri" panose="020F0502020204030204" pitchFamily="34" charset="0"/>
              <a:ea typeface="+mn-ea"/>
              <a:cs typeface="+mn-cs"/>
            </a:rPr>
            <a:t>(Koordynator zadań edukacyjnych)</a:t>
          </a:r>
          <a:endParaRPr lang="pl-PL">
            <a:solidFill>
              <a:sysClr val="window" lastClr="FFFFFF"/>
            </a:solidFill>
            <a:latin typeface="Calibri" panose="020F0502020204030204"/>
            <a:ea typeface="+mn-ea"/>
            <a:cs typeface="+mn-cs"/>
          </a:endParaRPr>
        </a:p>
      </dgm:t>
    </dgm:pt>
    <dgm:pt modelId="{634E2404-81C8-4E19-80A5-D2DFFDFCB6FB}" type="parTrans" cxnId="{389E53E6-BC33-4149-BFC8-49C7A7BC5A70}">
      <dgm:prSet/>
      <dgm:spPr>
        <a:xfrm>
          <a:off x="2524765" y="618105"/>
          <a:ext cx="91440" cy="345428"/>
        </a:xfrm>
        <a:noFill/>
        <a:ln w="12700" cap="flat" cmpd="sng" algn="ctr">
          <a:solidFill>
            <a:srgbClr val="5B9BD5">
              <a:shade val="60000"/>
              <a:hueOff val="0"/>
              <a:satOff val="0"/>
              <a:lumOff val="0"/>
              <a:alphaOff val="0"/>
            </a:srgbClr>
          </a:solidFill>
          <a:prstDash val="solid"/>
          <a:miter lim="800000"/>
        </a:ln>
        <a:effectLst/>
      </dgm:spPr>
      <dgm:t>
        <a:bodyPr/>
        <a:lstStyle/>
        <a:p>
          <a:endParaRPr lang="pl-PL"/>
        </a:p>
      </dgm:t>
    </dgm:pt>
    <dgm:pt modelId="{95D73125-047C-4902-AD5F-AF882AD0DF68}" type="sibTrans" cxnId="{389E53E6-BC33-4149-BFC8-49C7A7BC5A70}">
      <dgm:prSet/>
      <dgm:spPr/>
      <dgm:t>
        <a:bodyPr/>
        <a:lstStyle/>
        <a:p>
          <a:endParaRPr lang="pl-PL"/>
        </a:p>
      </dgm:t>
    </dgm:pt>
    <dgm:pt modelId="{758B8159-F176-4085-8309-85B8367C2C47}">
      <dgm:prSet/>
      <dgm:spPr>
        <a:xfrm>
          <a:off x="456615" y="1308962"/>
          <a:ext cx="750930" cy="37546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pl-PL" b="1" i="0" u="none" strike="noStrike" baseline="0">
              <a:solidFill>
                <a:sysClr val="window" lastClr="FFFFFF"/>
              </a:solidFill>
              <a:latin typeface="Calibri" panose="020F0502020204030204" pitchFamily="34" charset="0"/>
              <a:ea typeface="+mn-ea"/>
              <a:cs typeface="+mn-cs"/>
            </a:rPr>
            <a:t>Wojewoda</a:t>
          </a:r>
        </a:p>
        <a:p>
          <a:pPr marR="0" algn="ctr" rtl="0"/>
          <a:r>
            <a:rPr lang="pl-PL" b="0" i="0" u="none" strike="noStrike" baseline="0">
              <a:solidFill>
                <a:sysClr val="window" lastClr="FFFFFF"/>
              </a:solidFill>
              <a:latin typeface="Calibri" panose="020F0502020204030204" pitchFamily="34" charset="0"/>
              <a:ea typeface="+mn-ea"/>
              <a:cs typeface="+mn-cs"/>
            </a:rPr>
            <a:t> (Koordynator regionalny)</a:t>
          </a:r>
          <a:endParaRPr lang="pl-PL">
            <a:solidFill>
              <a:sysClr val="window" lastClr="FFFFFF"/>
            </a:solidFill>
            <a:latin typeface="Calibri" panose="020F0502020204030204"/>
            <a:ea typeface="+mn-ea"/>
            <a:cs typeface="+mn-cs"/>
          </a:endParaRPr>
        </a:p>
      </dgm:t>
    </dgm:pt>
    <dgm:pt modelId="{A8009DC6-C8F8-43E3-99B4-555BD8BBA05A}" type="parTrans" cxnId="{A743E46A-3EDE-4950-8B35-1E6B52527D18}">
      <dgm:prSet/>
      <dgm:spPr>
        <a:xfrm>
          <a:off x="832080" y="618105"/>
          <a:ext cx="1817252" cy="690856"/>
        </a:xfrm>
        <a:noFill/>
        <a:ln w="12700" cap="flat" cmpd="sng" algn="ctr">
          <a:solidFill>
            <a:srgbClr val="5B9BD5">
              <a:shade val="60000"/>
              <a:hueOff val="0"/>
              <a:satOff val="0"/>
              <a:lumOff val="0"/>
              <a:alphaOff val="0"/>
            </a:srgbClr>
          </a:solidFill>
          <a:prstDash val="solid"/>
          <a:miter lim="800000"/>
        </a:ln>
        <a:effectLst/>
      </dgm:spPr>
      <dgm:t>
        <a:bodyPr/>
        <a:lstStyle/>
        <a:p>
          <a:endParaRPr lang="pl-PL"/>
        </a:p>
      </dgm:t>
    </dgm:pt>
    <dgm:pt modelId="{5084CB1E-C63F-4367-904C-4C29E3C87860}" type="sibTrans" cxnId="{A743E46A-3EDE-4950-8B35-1E6B52527D18}">
      <dgm:prSet/>
      <dgm:spPr/>
      <dgm:t>
        <a:bodyPr/>
        <a:lstStyle/>
        <a:p>
          <a:endParaRPr lang="pl-PL"/>
        </a:p>
      </dgm:t>
    </dgm:pt>
    <dgm:pt modelId="{E8695669-46A5-4686-8236-77B094324FA2}">
      <dgm:prSet/>
      <dgm:spPr>
        <a:xfrm>
          <a:off x="2302" y="1842123"/>
          <a:ext cx="750930" cy="37546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pl-PL" b="0" i="0" u="none" strike="noStrike" baseline="0">
              <a:solidFill>
                <a:sysClr val="window" lastClr="FFFFFF"/>
              </a:solidFill>
              <a:latin typeface="Calibri" panose="020F0502020204030204" pitchFamily="34" charset="0"/>
              <a:ea typeface="+mn-ea"/>
              <a:cs typeface="+mn-cs"/>
            </a:rPr>
            <a:t> Wykonawca zadania</a:t>
          </a:r>
        </a:p>
      </dgm:t>
    </dgm:pt>
    <dgm:pt modelId="{AA531C32-8A1B-4895-8B16-E81E643A3ADD}" type="parTrans" cxnId="{D96341AF-E95F-44C7-AA75-6E9502CC0C5C}">
      <dgm:prSet/>
      <dgm:spPr>
        <a:xfrm>
          <a:off x="377767" y="1684427"/>
          <a:ext cx="454313" cy="157695"/>
        </a:xfrm>
        <a:noFill/>
        <a:ln w="12700" cap="flat" cmpd="sng" algn="ctr">
          <a:solidFill>
            <a:srgbClr val="5B9BD5">
              <a:shade val="80000"/>
              <a:hueOff val="0"/>
              <a:satOff val="0"/>
              <a:lumOff val="0"/>
              <a:alphaOff val="0"/>
            </a:srgbClr>
          </a:solidFill>
          <a:prstDash val="solid"/>
          <a:miter lim="800000"/>
        </a:ln>
        <a:effectLst/>
      </dgm:spPr>
      <dgm:t>
        <a:bodyPr/>
        <a:lstStyle/>
        <a:p>
          <a:endParaRPr lang="pl-PL"/>
        </a:p>
      </dgm:t>
    </dgm:pt>
    <dgm:pt modelId="{D74E35AF-71D5-4B1F-8570-C6C2EF43CD86}" type="sibTrans" cxnId="{D96341AF-E95F-44C7-AA75-6E9502CC0C5C}">
      <dgm:prSet/>
      <dgm:spPr/>
      <dgm:t>
        <a:bodyPr/>
        <a:lstStyle/>
        <a:p>
          <a:endParaRPr lang="pl-PL"/>
        </a:p>
      </dgm:t>
    </dgm:pt>
    <dgm:pt modelId="{5CF5091E-3F2C-4095-9E62-AEC3A8BEE942}">
      <dgm:prSet/>
      <dgm:spPr>
        <a:xfrm>
          <a:off x="190034" y="2375284"/>
          <a:ext cx="750930" cy="37546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pl-PL" b="1" i="0" u="none" strike="noStrike" baseline="0">
              <a:solidFill>
                <a:sysClr val="window" lastClr="FFFFFF"/>
              </a:solidFill>
              <a:latin typeface="Calibri" panose="020F0502020204030204" pitchFamily="34" charset="0"/>
              <a:ea typeface="+mn-ea"/>
              <a:cs typeface="+mn-cs"/>
            </a:rPr>
            <a:t>Beneficjenci Programu</a:t>
          </a:r>
          <a:endParaRPr lang="pl-PL">
            <a:solidFill>
              <a:sysClr val="window" lastClr="FFFFFF"/>
            </a:solidFill>
            <a:latin typeface="Calibri" panose="020F0502020204030204"/>
            <a:ea typeface="+mn-ea"/>
            <a:cs typeface="+mn-cs"/>
          </a:endParaRPr>
        </a:p>
      </dgm:t>
    </dgm:pt>
    <dgm:pt modelId="{E46F1953-D39F-45D2-A0C0-44D8A60079B4}" type="parTrans" cxnId="{9B4D0479-DD04-43DC-8EC7-829058F052DA}">
      <dgm:prSet/>
      <dgm:spPr>
        <a:xfrm>
          <a:off x="77395" y="2217588"/>
          <a:ext cx="112639" cy="345428"/>
        </a:xfrm>
        <a:noFill/>
        <a:ln w="12700" cap="flat" cmpd="sng" algn="ctr">
          <a:solidFill>
            <a:srgbClr val="5B9BD5">
              <a:shade val="80000"/>
              <a:hueOff val="0"/>
              <a:satOff val="0"/>
              <a:lumOff val="0"/>
              <a:alphaOff val="0"/>
            </a:srgbClr>
          </a:solidFill>
          <a:prstDash val="solid"/>
          <a:miter lim="800000"/>
        </a:ln>
        <a:effectLst/>
      </dgm:spPr>
      <dgm:t>
        <a:bodyPr/>
        <a:lstStyle/>
        <a:p>
          <a:endParaRPr lang="pl-PL"/>
        </a:p>
      </dgm:t>
    </dgm:pt>
    <dgm:pt modelId="{78E08849-E9D1-4EAA-94D6-5C0894F6239A}" type="sibTrans" cxnId="{9B4D0479-DD04-43DC-8EC7-829058F052DA}">
      <dgm:prSet/>
      <dgm:spPr/>
      <dgm:t>
        <a:bodyPr/>
        <a:lstStyle/>
        <a:p>
          <a:endParaRPr lang="pl-PL"/>
        </a:p>
      </dgm:t>
    </dgm:pt>
    <dgm:pt modelId="{11EBB632-38FD-402C-B96A-F1D86FF5114F}">
      <dgm:prSet/>
      <dgm:spPr>
        <a:xfrm>
          <a:off x="910928" y="1842123"/>
          <a:ext cx="750930" cy="37546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pl-PL" b="0" i="0" u="none" strike="noStrike" baseline="0">
              <a:solidFill>
                <a:sysClr val="window" lastClr="FFFFFF"/>
              </a:solidFill>
              <a:latin typeface="Calibri" panose="020F0502020204030204" pitchFamily="34" charset="0"/>
              <a:ea typeface="+mn-ea"/>
              <a:cs typeface="+mn-cs"/>
            </a:rPr>
            <a:t> Wykonawca zadania</a:t>
          </a:r>
        </a:p>
      </dgm:t>
    </dgm:pt>
    <dgm:pt modelId="{267CA9AC-C348-4D52-9697-E131CF6F2E2A}" type="parTrans" cxnId="{A1F90185-58A7-47A9-9FEF-34F0ECF38CC2}">
      <dgm:prSet/>
      <dgm:spPr>
        <a:xfrm>
          <a:off x="832080" y="1684427"/>
          <a:ext cx="454313" cy="157695"/>
        </a:xfrm>
        <a:noFill/>
        <a:ln w="12700" cap="flat" cmpd="sng" algn="ctr">
          <a:solidFill>
            <a:srgbClr val="5B9BD5">
              <a:shade val="80000"/>
              <a:hueOff val="0"/>
              <a:satOff val="0"/>
              <a:lumOff val="0"/>
              <a:alphaOff val="0"/>
            </a:srgbClr>
          </a:solidFill>
          <a:prstDash val="solid"/>
          <a:miter lim="800000"/>
        </a:ln>
        <a:effectLst/>
      </dgm:spPr>
      <dgm:t>
        <a:bodyPr/>
        <a:lstStyle/>
        <a:p>
          <a:endParaRPr lang="pl-PL"/>
        </a:p>
      </dgm:t>
    </dgm:pt>
    <dgm:pt modelId="{92E9C263-2EC6-4AF0-AE61-FC560903320A}" type="sibTrans" cxnId="{A1F90185-58A7-47A9-9FEF-34F0ECF38CC2}">
      <dgm:prSet/>
      <dgm:spPr/>
      <dgm:t>
        <a:bodyPr/>
        <a:lstStyle/>
        <a:p>
          <a:endParaRPr lang="pl-PL"/>
        </a:p>
      </dgm:t>
    </dgm:pt>
    <dgm:pt modelId="{6235C19C-8863-4CC9-9E01-4A6E0CCFA5E1}">
      <dgm:prSet/>
      <dgm:spPr>
        <a:xfrm>
          <a:off x="1098661" y="2375284"/>
          <a:ext cx="750930" cy="37546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pl-PL" b="1" i="0" u="none" strike="noStrike" baseline="0">
              <a:solidFill>
                <a:sysClr val="window" lastClr="FFFFFF"/>
              </a:solidFill>
              <a:latin typeface="Calibri" panose="020F0502020204030204" pitchFamily="34" charset="0"/>
              <a:ea typeface="+mn-ea"/>
              <a:cs typeface="+mn-cs"/>
            </a:rPr>
            <a:t>Beneficjenci Programu</a:t>
          </a:r>
          <a:endParaRPr lang="pl-PL" b="0" i="0" u="none" strike="noStrike" baseline="0">
            <a:solidFill>
              <a:sysClr val="window" lastClr="FFFFFF"/>
            </a:solidFill>
            <a:latin typeface="Times New Roman" panose="02020603050405020304" pitchFamily="18" charset="0"/>
            <a:ea typeface="+mn-ea"/>
            <a:cs typeface="+mn-cs"/>
          </a:endParaRPr>
        </a:p>
      </dgm:t>
    </dgm:pt>
    <dgm:pt modelId="{A544386B-0E20-4193-8B98-7A06865B37C6}" type="parTrans" cxnId="{BDB86117-255B-4A0B-9220-4F3650D00093}">
      <dgm:prSet/>
      <dgm:spPr>
        <a:xfrm>
          <a:off x="986021" y="2217588"/>
          <a:ext cx="112639" cy="345428"/>
        </a:xfrm>
        <a:noFill/>
        <a:ln w="12700" cap="flat" cmpd="sng" algn="ctr">
          <a:solidFill>
            <a:srgbClr val="5B9BD5">
              <a:shade val="80000"/>
              <a:hueOff val="0"/>
              <a:satOff val="0"/>
              <a:lumOff val="0"/>
              <a:alphaOff val="0"/>
            </a:srgbClr>
          </a:solidFill>
          <a:prstDash val="solid"/>
          <a:miter lim="800000"/>
        </a:ln>
        <a:effectLst/>
      </dgm:spPr>
      <dgm:t>
        <a:bodyPr/>
        <a:lstStyle/>
        <a:p>
          <a:endParaRPr lang="pl-PL"/>
        </a:p>
      </dgm:t>
    </dgm:pt>
    <dgm:pt modelId="{06BD62DC-8AC0-41D0-943B-346E2A490ED8}" type="sibTrans" cxnId="{BDB86117-255B-4A0B-9220-4F3650D00093}">
      <dgm:prSet/>
      <dgm:spPr/>
      <dgm:t>
        <a:bodyPr/>
        <a:lstStyle/>
        <a:p>
          <a:endParaRPr lang="pl-PL"/>
        </a:p>
      </dgm:t>
    </dgm:pt>
    <dgm:pt modelId="{9AAD1660-F24D-4538-92E7-C1B1A4B1E4FB}">
      <dgm:prSet/>
      <dgm:spPr>
        <a:xfrm>
          <a:off x="2273868" y="1308962"/>
          <a:ext cx="750930" cy="37546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pl-PL" b="1" i="0" u="none" strike="noStrike" baseline="0">
              <a:solidFill>
                <a:sysClr val="window" lastClr="FFFFFF"/>
              </a:solidFill>
              <a:latin typeface="Calibri" panose="020F0502020204030204" pitchFamily="34" charset="0"/>
              <a:ea typeface="+mn-ea"/>
              <a:cs typeface="+mn-cs"/>
            </a:rPr>
            <a:t>Wojewoda</a:t>
          </a:r>
        </a:p>
        <a:p>
          <a:pPr marR="0" algn="ctr" rtl="0"/>
          <a:r>
            <a:rPr lang="pl-PL" b="0" i="0" u="none" strike="noStrike" baseline="0">
              <a:solidFill>
                <a:sysClr val="window" lastClr="FFFFFF"/>
              </a:solidFill>
              <a:latin typeface="Calibri" panose="020F0502020204030204" pitchFamily="34" charset="0"/>
              <a:ea typeface="+mn-ea"/>
              <a:cs typeface="+mn-cs"/>
            </a:rPr>
            <a:t> (Koordynator regionalny)</a:t>
          </a:r>
        </a:p>
      </dgm:t>
    </dgm:pt>
    <dgm:pt modelId="{D8C86F87-D004-444F-BFC6-AA8E247DCFD1}" type="parTrans" cxnId="{E105AB14-41A6-400A-96C4-0449056FB3F8}">
      <dgm:prSet/>
      <dgm:spPr>
        <a:xfrm>
          <a:off x="2603613" y="618105"/>
          <a:ext cx="91440" cy="690856"/>
        </a:xfrm>
        <a:noFill/>
        <a:ln w="12700" cap="flat" cmpd="sng" algn="ctr">
          <a:solidFill>
            <a:srgbClr val="5B9BD5">
              <a:shade val="60000"/>
              <a:hueOff val="0"/>
              <a:satOff val="0"/>
              <a:lumOff val="0"/>
              <a:alphaOff val="0"/>
            </a:srgbClr>
          </a:solidFill>
          <a:prstDash val="solid"/>
          <a:miter lim="800000"/>
        </a:ln>
        <a:effectLst/>
      </dgm:spPr>
      <dgm:t>
        <a:bodyPr/>
        <a:lstStyle/>
        <a:p>
          <a:endParaRPr lang="pl-PL"/>
        </a:p>
      </dgm:t>
    </dgm:pt>
    <dgm:pt modelId="{072EC785-66D9-4C17-8CC8-EEBFD256F65D}" type="sibTrans" cxnId="{E105AB14-41A6-400A-96C4-0449056FB3F8}">
      <dgm:prSet/>
      <dgm:spPr/>
      <dgm:t>
        <a:bodyPr/>
        <a:lstStyle/>
        <a:p>
          <a:endParaRPr lang="pl-PL"/>
        </a:p>
      </dgm:t>
    </dgm:pt>
    <dgm:pt modelId="{B0B051F6-CE54-46D0-8458-F70404D4DB51}">
      <dgm:prSet/>
      <dgm:spPr>
        <a:xfrm>
          <a:off x="1819554" y="1842123"/>
          <a:ext cx="750930" cy="37546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pl-PL" b="0" i="0" u="none" strike="noStrike" baseline="0">
              <a:solidFill>
                <a:sysClr val="window" lastClr="FFFFFF"/>
              </a:solidFill>
              <a:latin typeface="Calibri" panose="020F0502020204030204" pitchFamily="34" charset="0"/>
              <a:ea typeface="+mn-ea"/>
              <a:cs typeface="+mn-cs"/>
            </a:rPr>
            <a:t> Wykonawca zadania </a:t>
          </a:r>
        </a:p>
      </dgm:t>
    </dgm:pt>
    <dgm:pt modelId="{E78468FF-CCAE-4C27-B110-CD6843E9E2D2}" type="parTrans" cxnId="{DF25F1BB-987B-4ED3-B989-55A684EB5F07}">
      <dgm:prSet/>
      <dgm:spPr>
        <a:xfrm>
          <a:off x="2195020" y="1684427"/>
          <a:ext cx="454313" cy="157695"/>
        </a:xfrm>
        <a:noFill/>
        <a:ln w="12700" cap="flat" cmpd="sng" algn="ctr">
          <a:solidFill>
            <a:srgbClr val="5B9BD5">
              <a:shade val="80000"/>
              <a:hueOff val="0"/>
              <a:satOff val="0"/>
              <a:lumOff val="0"/>
              <a:alphaOff val="0"/>
            </a:srgbClr>
          </a:solidFill>
          <a:prstDash val="solid"/>
          <a:miter lim="800000"/>
        </a:ln>
        <a:effectLst/>
      </dgm:spPr>
      <dgm:t>
        <a:bodyPr/>
        <a:lstStyle/>
        <a:p>
          <a:endParaRPr lang="pl-PL"/>
        </a:p>
      </dgm:t>
    </dgm:pt>
    <dgm:pt modelId="{26D81AD9-E38D-4E2D-A1C4-9692E7BD50B9}" type="sibTrans" cxnId="{DF25F1BB-987B-4ED3-B989-55A684EB5F07}">
      <dgm:prSet/>
      <dgm:spPr/>
      <dgm:t>
        <a:bodyPr/>
        <a:lstStyle/>
        <a:p>
          <a:endParaRPr lang="pl-PL"/>
        </a:p>
      </dgm:t>
    </dgm:pt>
    <dgm:pt modelId="{B3DCB8BC-B9C5-421C-B65A-53EC3A737416}">
      <dgm:prSet/>
      <dgm:spPr>
        <a:xfrm>
          <a:off x="2007287" y="2375284"/>
          <a:ext cx="750930" cy="37546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pl-PL" b="1" i="0" u="none" strike="noStrike" baseline="0">
              <a:solidFill>
                <a:sysClr val="window" lastClr="FFFFFF"/>
              </a:solidFill>
              <a:latin typeface="Calibri" panose="020F0502020204030204" pitchFamily="34" charset="0"/>
              <a:ea typeface="+mn-ea"/>
              <a:cs typeface="+mn-cs"/>
            </a:rPr>
            <a:t>Beneficjenci Programu</a:t>
          </a:r>
        </a:p>
      </dgm:t>
    </dgm:pt>
    <dgm:pt modelId="{BE52CA51-F158-4C6D-9DBF-CA09A7D0DDFC}" type="parTrans" cxnId="{37CEEB50-B360-4785-825C-B2F22EECFE4A}">
      <dgm:prSet/>
      <dgm:spPr>
        <a:xfrm>
          <a:off x="1894648" y="2217588"/>
          <a:ext cx="112639" cy="345428"/>
        </a:xfrm>
        <a:noFill/>
        <a:ln w="12700" cap="flat" cmpd="sng" algn="ctr">
          <a:solidFill>
            <a:srgbClr val="5B9BD5">
              <a:shade val="80000"/>
              <a:hueOff val="0"/>
              <a:satOff val="0"/>
              <a:lumOff val="0"/>
              <a:alphaOff val="0"/>
            </a:srgbClr>
          </a:solidFill>
          <a:prstDash val="solid"/>
          <a:miter lim="800000"/>
        </a:ln>
        <a:effectLst/>
      </dgm:spPr>
      <dgm:t>
        <a:bodyPr/>
        <a:lstStyle/>
        <a:p>
          <a:endParaRPr lang="pl-PL"/>
        </a:p>
      </dgm:t>
    </dgm:pt>
    <dgm:pt modelId="{F2070ECA-9235-401E-950B-7C77D1E96471}" type="sibTrans" cxnId="{37CEEB50-B360-4785-825C-B2F22EECFE4A}">
      <dgm:prSet/>
      <dgm:spPr/>
      <dgm:t>
        <a:bodyPr/>
        <a:lstStyle/>
        <a:p>
          <a:endParaRPr lang="pl-PL"/>
        </a:p>
      </dgm:t>
    </dgm:pt>
    <dgm:pt modelId="{50BF9F64-463B-486A-B9C4-44C689BEED39}">
      <dgm:prSet/>
      <dgm:spPr>
        <a:xfrm>
          <a:off x="2728181" y="1842123"/>
          <a:ext cx="750930" cy="37546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pl-PL" b="0" i="0" u="none" strike="noStrike" baseline="0">
              <a:solidFill>
                <a:sysClr val="window" lastClr="FFFFFF"/>
              </a:solidFill>
              <a:latin typeface="Calibri" panose="020F0502020204030204" pitchFamily="34" charset="0"/>
              <a:ea typeface="+mn-ea"/>
              <a:cs typeface="+mn-cs"/>
            </a:rPr>
            <a:t> Wykonawca zadania)</a:t>
          </a:r>
        </a:p>
      </dgm:t>
    </dgm:pt>
    <dgm:pt modelId="{556F547E-6C4E-44DD-A40D-E7F79979DA1B}" type="parTrans" cxnId="{8840182C-4F45-4456-B463-B481A118446A}">
      <dgm:prSet/>
      <dgm:spPr>
        <a:xfrm>
          <a:off x="2649333" y="1684427"/>
          <a:ext cx="454313" cy="157695"/>
        </a:xfrm>
        <a:noFill/>
        <a:ln w="12700" cap="flat" cmpd="sng" algn="ctr">
          <a:solidFill>
            <a:srgbClr val="5B9BD5">
              <a:shade val="80000"/>
              <a:hueOff val="0"/>
              <a:satOff val="0"/>
              <a:lumOff val="0"/>
              <a:alphaOff val="0"/>
            </a:srgbClr>
          </a:solidFill>
          <a:prstDash val="solid"/>
          <a:miter lim="800000"/>
        </a:ln>
        <a:effectLst/>
      </dgm:spPr>
      <dgm:t>
        <a:bodyPr/>
        <a:lstStyle/>
        <a:p>
          <a:endParaRPr lang="pl-PL"/>
        </a:p>
      </dgm:t>
    </dgm:pt>
    <dgm:pt modelId="{9BCD4EBD-C8A2-4FCD-AF1F-A4BD83F1A234}" type="sibTrans" cxnId="{8840182C-4F45-4456-B463-B481A118446A}">
      <dgm:prSet/>
      <dgm:spPr/>
      <dgm:t>
        <a:bodyPr/>
        <a:lstStyle/>
        <a:p>
          <a:endParaRPr lang="pl-PL"/>
        </a:p>
      </dgm:t>
    </dgm:pt>
    <dgm:pt modelId="{D88D2C1E-B29D-4202-A5B7-F693B97A5CEA}">
      <dgm:prSet/>
      <dgm:spPr>
        <a:xfrm>
          <a:off x="2915914" y="2375284"/>
          <a:ext cx="750930" cy="37546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pl-PL" b="1" i="0" u="none" strike="noStrike" baseline="0">
              <a:solidFill>
                <a:sysClr val="window" lastClr="FFFFFF"/>
              </a:solidFill>
              <a:latin typeface="Calibri" panose="020F0502020204030204" pitchFamily="34" charset="0"/>
              <a:ea typeface="+mn-ea"/>
              <a:cs typeface="+mn-cs"/>
            </a:rPr>
            <a:t>Beneficjenci Programu</a:t>
          </a:r>
        </a:p>
      </dgm:t>
    </dgm:pt>
    <dgm:pt modelId="{4923983E-D03C-4371-A56F-183E2DDE6E4B}" type="parTrans" cxnId="{1C3A9776-2C22-4EBB-B90F-79577EA75F3E}">
      <dgm:prSet/>
      <dgm:spPr>
        <a:xfrm>
          <a:off x="2803274" y="2217588"/>
          <a:ext cx="112639" cy="345428"/>
        </a:xfrm>
        <a:noFill/>
        <a:ln w="12700" cap="flat" cmpd="sng" algn="ctr">
          <a:solidFill>
            <a:srgbClr val="5B9BD5">
              <a:shade val="80000"/>
              <a:hueOff val="0"/>
              <a:satOff val="0"/>
              <a:lumOff val="0"/>
              <a:alphaOff val="0"/>
            </a:srgbClr>
          </a:solidFill>
          <a:prstDash val="solid"/>
          <a:miter lim="800000"/>
        </a:ln>
        <a:effectLst/>
      </dgm:spPr>
      <dgm:t>
        <a:bodyPr/>
        <a:lstStyle/>
        <a:p>
          <a:endParaRPr lang="pl-PL"/>
        </a:p>
      </dgm:t>
    </dgm:pt>
    <dgm:pt modelId="{FA03BF70-8D05-4715-B08E-0F1EE31F1FEF}" type="sibTrans" cxnId="{1C3A9776-2C22-4EBB-B90F-79577EA75F3E}">
      <dgm:prSet/>
      <dgm:spPr/>
      <dgm:t>
        <a:bodyPr/>
        <a:lstStyle/>
        <a:p>
          <a:endParaRPr lang="pl-PL"/>
        </a:p>
      </dgm:t>
    </dgm:pt>
    <dgm:pt modelId="{135FAF26-828A-4CDC-8B64-A42E8B741113}">
      <dgm:prSet/>
      <dgm:spPr>
        <a:xfrm>
          <a:off x="4091120" y="1308962"/>
          <a:ext cx="750930" cy="37546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pl-PL" b="1" i="0" u="none" strike="noStrike" baseline="0">
              <a:solidFill>
                <a:sysClr val="window" lastClr="FFFFFF"/>
              </a:solidFill>
              <a:latin typeface="Calibri" panose="020F0502020204030204" pitchFamily="34" charset="0"/>
              <a:ea typeface="+mn-ea"/>
              <a:cs typeface="+mn-cs"/>
            </a:rPr>
            <a:t>Wojewoda</a:t>
          </a:r>
        </a:p>
        <a:p>
          <a:pPr marR="0" algn="ctr" rtl="0"/>
          <a:r>
            <a:rPr lang="pl-PL" b="0" i="0" u="none" strike="noStrike" baseline="0">
              <a:solidFill>
                <a:sysClr val="window" lastClr="FFFFFF"/>
              </a:solidFill>
              <a:latin typeface="Calibri" panose="020F0502020204030204" pitchFamily="34" charset="0"/>
              <a:ea typeface="+mn-ea"/>
              <a:cs typeface="+mn-cs"/>
            </a:rPr>
            <a:t>(Koordynator regionalny)</a:t>
          </a:r>
        </a:p>
      </dgm:t>
    </dgm:pt>
    <dgm:pt modelId="{9348449A-508F-42AF-A22F-B80A1141E645}" type="parTrans" cxnId="{E25C28C9-015E-4541-B335-C322BF1A1E8B}">
      <dgm:prSet/>
      <dgm:spPr>
        <a:xfrm>
          <a:off x="2649333" y="618105"/>
          <a:ext cx="1817252" cy="690856"/>
        </a:xfrm>
        <a:noFill/>
        <a:ln w="12700" cap="flat" cmpd="sng" algn="ctr">
          <a:solidFill>
            <a:srgbClr val="5B9BD5">
              <a:shade val="60000"/>
              <a:hueOff val="0"/>
              <a:satOff val="0"/>
              <a:lumOff val="0"/>
              <a:alphaOff val="0"/>
            </a:srgbClr>
          </a:solidFill>
          <a:prstDash val="solid"/>
          <a:miter lim="800000"/>
        </a:ln>
        <a:effectLst/>
      </dgm:spPr>
      <dgm:t>
        <a:bodyPr/>
        <a:lstStyle/>
        <a:p>
          <a:endParaRPr lang="pl-PL"/>
        </a:p>
      </dgm:t>
    </dgm:pt>
    <dgm:pt modelId="{285213B2-4B6E-4FB4-BDBF-B59739790F05}" type="sibTrans" cxnId="{E25C28C9-015E-4541-B335-C322BF1A1E8B}">
      <dgm:prSet/>
      <dgm:spPr/>
      <dgm:t>
        <a:bodyPr/>
        <a:lstStyle/>
        <a:p>
          <a:endParaRPr lang="pl-PL"/>
        </a:p>
      </dgm:t>
    </dgm:pt>
    <dgm:pt modelId="{BF184D46-4A51-46D1-BFDD-AC5D616B016A}">
      <dgm:prSet/>
      <dgm:spPr>
        <a:xfrm>
          <a:off x="3636807" y="1842123"/>
          <a:ext cx="750930" cy="37546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pl-PL" b="0" i="0" u="none" strike="noStrike" baseline="0">
              <a:solidFill>
                <a:sysClr val="window" lastClr="FFFFFF"/>
              </a:solidFill>
              <a:latin typeface="Calibri" panose="020F0502020204030204" pitchFamily="34" charset="0"/>
              <a:ea typeface="+mn-ea"/>
              <a:cs typeface="+mn-cs"/>
            </a:rPr>
            <a:t> Wykonawca zadania)</a:t>
          </a:r>
        </a:p>
      </dgm:t>
    </dgm:pt>
    <dgm:pt modelId="{A5CE1413-71BF-4D11-B1CD-3D4E97ACB578}" type="parTrans" cxnId="{F29FE8BD-26F3-449F-A3FF-4C684DD7C60B}">
      <dgm:prSet/>
      <dgm:spPr>
        <a:xfrm>
          <a:off x="4012273" y="1684427"/>
          <a:ext cx="454313" cy="157695"/>
        </a:xfrm>
        <a:noFill/>
        <a:ln w="12700" cap="flat" cmpd="sng" algn="ctr">
          <a:solidFill>
            <a:srgbClr val="5B9BD5">
              <a:shade val="80000"/>
              <a:hueOff val="0"/>
              <a:satOff val="0"/>
              <a:lumOff val="0"/>
              <a:alphaOff val="0"/>
            </a:srgbClr>
          </a:solidFill>
          <a:prstDash val="solid"/>
          <a:miter lim="800000"/>
        </a:ln>
        <a:effectLst/>
      </dgm:spPr>
      <dgm:t>
        <a:bodyPr/>
        <a:lstStyle/>
        <a:p>
          <a:endParaRPr lang="pl-PL"/>
        </a:p>
      </dgm:t>
    </dgm:pt>
    <dgm:pt modelId="{525C43DC-0C61-47B1-8C10-550D9F0A75C4}" type="sibTrans" cxnId="{F29FE8BD-26F3-449F-A3FF-4C684DD7C60B}">
      <dgm:prSet/>
      <dgm:spPr/>
      <dgm:t>
        <a:bodyPr/>
        <a:lstStyle/>
        <a:p>
          <a:endParaRPr lang="pl-PL"/>
        </a:p>
      </dgm:t>
    </dgm:pt>
    <dgm:pt modelId="{6A87C2F0-216D-4C85-981E-75D71F6C5416}">
      <dgm:prSet/>
      <dgm:spPr>
        <a:xfrm>
          <a:off x="3824540" y="2375284"/>
          <a:ext cx="750930" cy="37546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pl-PL" b="1" i="0" u="none" strike="noStrike" baseline="0">
              <a:solidFill>
                <a:sysClr val="window" lastClr="FFFFFF"/>
              </a:solidFill>
              <a:latin typeface="Calibri" panose="020F0502020204030204" pitchFamily="34" charset="0"/>
              <a:ea typeface="+mn-ea"/>
              <a:cs typeface="+mn-cs"/>
            </a:rPr>
            <a:t>Beneficjenci Programu</a:t>
          </a:r>
        </a:p>
      </dgm:t>
    </dgm:pt>
    <dgm:pt modelId="{39086AE1-F2AD-4827-A0EB-3FD51D90465E}" type="parTrans" cxnId="{8227D4BD-36E7-4467-96FE-CFC85CF233F0}">
      <dgm:prSet/>
      <dgm:spPr>
        <a:xfrm>
          <a:off x="3711900" y="2217588"/>
          <a:ext cx="112639" cy="345428"/>
        </a:xfrm>
        <a:noFill/>
        <a:ln w="12700" cap="flat" cmpd="sng" algn="ctr">
          <a:solidFill>
            <a:srgbClr val="5B9BD5">
              <a:shade val="80000"/>
              <a:hueOff val="0"/>
              <a:satOff val="0"/>
              <a:lumOff val="0"/>
              <a:alphaOff val="0"/>
            </a:srgbClr>
          </a:solidFill>
          <a:prstDash val="solid"/>
          <a:miter lim="800000"/>
        </a:ln>
        <a:effectLst/>
      </dgm:spPr>
      <dgm:t>
        <a:bodyPr/>
        <a:lstStyle/>
        <a:p>
          <a:endParaRPr lang="pl-PL"/>
        </a:p>
      </dgm:t>
    </dgm:pt>
    <dgm:pt modelId="{66A12490-5C36-4504-91EE-C7F17313499E}" type="sibTrans" cxnId="{8227D4BD-36E7-4467-96FE-CFC85CF233F0}">
      <dgm:prSet/>
      <dgm:spPr/>
      <dgm:t>
        <a:bodyPr/>
        <a:lstStyle/>
        <a:p>
          <a:endParaRPr lang="pl-PL"/>
        </a:p>
      </dgm:t>
    </dgm:pt>
    <dgm:pt modelId="{2F1F52B8-0AFC-4F89-8268-98D4D82E7A54}">
      <dgm:prSet/>
      <dgm:spPr>
        <a:xfrm>
          <a:off x="4545434" y="1842123"/>
          <a:ext cx="750930" cy="37546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pl-PL" b="0" i="0" u="none" strike="noStrike" baseline="0">
              <a:solidFill>
                <a:sysClr val="window" lastClr="FFFFFF"/>
              </a:solidFill>
              <a:latin typeface="Calibri" panose="020F0502020204030204" pitchFamily="34" charset="0"/>
              <a:ea typeface="+mn-ea"/>
              <a:cs typeface="+mn-cs"/>
            </a:rPr>
            <a:t> Wykonawca zadania </a:t>
          </a:r>
        </a:p>
      </dgm:t>
    </dgm:pt>
    <dgm:pt modelId="{7EED606D-0359-4E59-AE33-68E3975510C5}" type="parTrans" cxnId="{8636CEEF-1AF9-42AE-BE14-7BE30852DFAD}">
      <dgm:prSet/>
      <dgm:spPr>
        <a:xfrm>
          <a:off x="4466586" y="1684427"/>
          <a:ext cx="454313" cy="157695"/>
        </a:xfrm>
        <a:noFill/>
        <a:ln w="12700" cap="flat" cmpd="sng" algn="ctr">
          <a:solidFill>
            <a:srgbClr val="5B9BD5">
              <a:shade val="80000"/>
              <a:hueOff val="0"/>
              <a:satOff val="0"/>
              <a:lumOff val="0"/>
              <a:alphaOff val="0"/>
            </a:srgbClr>
          </a:solidFill>
          <a:prstDash val="solid"/>
          <a:miter lim="800000"/>
        </a:ln>
        <a:effectLst/>
      </dgm:spPr>
      <dgm:t>
        <a:bodyPr/>
        <a:lstStyle/>
        <a:p>
          <a:endParaRPr lang="pl-PL"/>
        </a:p>
      </dgm:t>
    </dgm:pt>
    <dgm:pt modelId="{B0627432-16DB-4D3A-B4DA-65CD47192519}" type="sibTrans" cxnId="{8636CEEF-1AF9-42AE-BE14-7BE30852DFAD}">
      <dgm:prSet/>
      <dgm:spPr/>
      <dgm:t>
        <a:bodyPr/>
        <a:lstStyle/>
        <a:p>
          <a:endParaRPr lang="pl-PL"/>
        </a:p>
      </dgm:t>
    </dgm:pt>
    <dgm:pt modelId="{5E1E293F-DFE3-4A08-A736-1B233B269C09}">
      <dgm:prSet/>
      <dgm:spPr>
        <a:xfrm>
          <a:off x="4733166" y="2375284"/>
          <a:ext cx="750930" cy="37546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pl-PL" b="1" i="0" u="none" strike="noStrike" baseline="0">
              <a:solidFill>
                <a:sysClr val="window" lastClr="FFFFFF"/>
              </a:solidFill>
              <a:latin typeface="Calibri" panose="020F0502020204030204" pitchFamily="34" charset="0"/>
              <a:ea typeface="+mn-ea"/>
              <a:cs typeface="+mn-cs"/>
            </a:rPr>
            <a:t>Beneficjenci Programu</a:t>
          </a:r>
        </a:p>
      </dgm:t>
    </dgm:pt>
    <dgm:pt modelId="{3D02147F-4F60-4C74-8C97-865F3D3949AA}" type="parTrans" cxnId="{F8913620-84C6-455A-AF12-6890DE1AE766}">
      <dgm:prSet/>
      <dgm:spPr>
        <a:xfrm>
          <a:off x="4620527" y="2217588"/>
          <a:ext cx="112639" cy="345428"/>
        </a:xfrm>
        <a:noFill/>
        <a:ln w="12700" cap="flat" cmpd="sng" algn="ctr">
          <a:solidFill>
            <a:srgbClr val="5B9BD5">
              <a:shade val="80000"/>
              <a:hueOff val="0"/>
              <a:satOff val="0"/>
              <a:lumOff val="0"/>
              <a:alphaOff val="0"/>
            </a:srgbClr>
          </a:solidFill>
          <a:prstDash val="solid"/>
          <a:miter lim="800000"/>
        </a:ln>
        <a:effectLst/>
      </dgm:spPr>
      <dgm:t>
        <a:bodyPr/>
        <a:lstStyle/>
        <a:p>
          <a:endParaRPr lang="pl-PL"/>
        </a:p>
      </dgm:t>
    </dgm:pt>
    <dgm:pt modelId="{3AF00386-9E51-4002-9B61-45BA3016594E}" type="sibTrans" cxnId="{F8913620-84C6-455A-AF12-6890DE1AE766}">
      <dgm:prSet/>
      <dgm:spPr/>
      <dgm:t>
        <a:bodyPr/>
        <a:lstStyle/>
        <a:p>
          <a:endParaRPr lang="pl-PL"/>
        </a:p>
      </dgm:t>
    </dgm:pt>
    <dgm:pt modelId="{84358932-5638-4DCD-815F-A6FFF2DAFDF4}" type="pres">
      <dgm:prSet presAssocID="{4D4CED7B-6DAB-444D-897D-15437296C466}" presName="hierChild1" presStyleCnt="0">
        <dgm:presLayoutVars>
          <dgm:orgChart val="1"/>
          <dgm:chPref val="1"/>
          <dgm:dir/>
          <dgm:animOne val="branch"/>
          <dgm:animLvl val="lvl"/>
          <dgm:resizeHandles/>
        </dgm:presLayoutVars>
      </dgm:prSet>
      <dgm:spPr/>
    </dgm:pt>
    <dgm:pt modelId="{63B32AFC-2B73-49E4-98EC-1276140917BF}" type="pres">
      <dgm:prSet presAssocID="{6126218C-EB07-4C2E-832C-D79440DB3EA8}" presName="hierRoot1" presStyleCnt="0">
        <dgm:presLayoutVars>
          <dgm:hierBranch/>
        </dgm:presLayoutVars>
      </dgm:prSet>
      <dgm:spPr/>
    </dgm:pt>
    <dgm:pt modelId="{F692C3DC-1F05-4E68-9492-FA3B19A09E19}" type="pres">
      <dgm:prSet presAssocID="{6126218C-EB07-4C2E-832C-D79440DB3EA8}" presName="rootComposite1" presStyleCnt="0"/>
      <dgm:spPr/>
    </dgm:pt>
    <dgm:pt modelId="{99D9C3B8-6F9E-42C1-A8F0-BBA683E634A3}" type="pres">
      <dgm:prSet presAssocID="{6126218C-EB07-4C2E-832C-D79440DB3EA8}" presName="rootText1" presStyleLbl="node0" presStyleIdx="0" presStyleCnt="1">
        <dgm:presLayoutVars>
          <dgm:chPref val="3"/>
        </dgm:presLayoutVars>
      </dgm:prSet>
      <dgm:spPr>
        <a:prstGeom prst="rect">
          <a:avLst/>
        </a:prstGeom>
      </dgm:spPr>
      <dgm:t>
        <a:bodyPr/>
        <a:lstStyle/>
        <a:p>
          <a:endParaRPr lang="pl-PL"/>
        </a:p>
      </dgm:t>
    </dgm:pt>
    <dgm:pt modelId="{F704B33D-AE87-40A9-84F4-3749DA23391C}" type="pres">
      <dgm:prSet presAssocID="{6126218C-EB07-4C2E-832C-D79440DB3EA8}" presName="rootConnector1" presStyleLbl="node1" presStyleIdx="0" presStyleCnt="0"/>
      <dgm:spPr/>
      <dgm:t>
        <a:bodyPr/>
        <a:lstStyle/>
        <a:p>
          <a:endParaRPr lang="pl-PL"/>
        </a:p>
      </dgm:t>
    </dgm:pt>
    <dgm:pt modelId="{EBE940E9-DFDD-4282-8C4F-31F3E5027644}" type="pres">
      <dgm:prSet presAssocID="{6126218C-EB07-4C2E-832C-D79440DB3EA8}" presName="hierChild2" presStyleCnt="0"/>
      <dgm:spPr/>
    </dgm:pt>
    <dgm:pt modelId="{50B82A54-C402-4106-9BAB-13A6CB94CD29}" type="pres">
      <dgm:prSet presAssocID="{A8009DC6-C8F8-43E3-99B4-555BD8BBA05A}" presName="Name35" presStyleLbl="parChTrans1D2" presStyleIdx="0" presStyleCnt="4"/>
      <dgm:spPr>
        <a:custGeom>
          <a:avLst/>
          <a:gdLst/>
          <a:ahLst/>
          <a:cxnLst/>
          <a:rect l="0" t="0" r="0" b="0"/>
          <a:pathLst>
            <a:path>
              <a:moveTo>
                <a:pt x="1817252" y="0"/>
              </a:moveTo>
              <a:lnTo>
                <a:pt x="1817252" y="612008"/>
              </a:lnTo>
              <a:lnTo>
                <a:pt x="0" y="612008"/>
              </a:lnTo>
              <a:lnTo>
                <a:pt x="0" y="690856"/>
              </a:lnTo>
            </a:path>
          </a:pathLst>
        </a:custGeom>
      </dgm:spPr>
      <dgm:t>
        <a:bodyPr/>
        <a:lstStyle/>
        <a:p>
          <a:endParaRPr lang="pl-PL"/>
        </a:p>
      </dgm:t>
    </dgm:pt>
    <dgm:pt modelId="{0B0A1331-1334-4FCA-9208-5B25C3703B38}" type="pres">
      <dgm:prSet presAssocID="{758B8159-F176-4085-8309-85B8367C2C47}" presName="hierRoot2" presStyleCnt="0">
        <dgm:presLayoutVars>
          <dgm:hierBranch/>
        </dgm:presLayoutVars>
      </dgm:prSet>
      <dgm:spPr/>
    </dgm:pt>
    <dgm:pt modelId="{37A3DF23-B8E6-4C99-B5F4-EAA1DAD2863D}" type="pres">
      <dgm:prSet presAssocID="{758B8159-F176-4085-8309-85B8367C2C47}" presName="rootComposite" presStyleCnt="0"/>
      <dgm:spPr/>
    </dgm:pt>
    <dgm:pt modelId="{A44523E3-ED2E-40F0-969F-2E23C17EBCD6}" type="pres">
      <dgm:prSet presAssocID="{758B8159-F176-4085-8309-85B8367C2C47}" presName="rootText" presStyleLbl="node2" presStyleIdx="0" presStyleCnt="3">
        <dgm:presLayoutVars>
          <dgm:chPref val="3"/>
        </dgm:presLayoutVars>
      </dgm:prSet>
      <dgm:spPr>
        <a:prstGeom prst="rect">
          <a:avLst/>
        </a:prstGeom>
      </dgm:spPr>
      <dgm:t>
        <a:bodyPr/>
        <a:lstStyle/>
        <a:p>
          <a:endParaRPr lang="pl-PL"/>
        </a:p>
      </dgm:t>
    </dgm:pt>
    <dgm:pt modelId="{3D137CBC-CE4F-4884-B472-8ECFA785848C}" type="pres">
      <dgm:prSet presAssocID="{758B8159-F176-4085-8309-85B8367C2C47}" presName="rootConnector" presStyleLbl="node2" presStyleIdx="0" presStyleCnt="3"/>
      <dgm:spPr/>
      <dgm:t>
        <a:bodyPr/>
        <a:lstStyle/>
        <a:p>
          <a:endParaRPr lang="pl-PL"/>
        </a:p>
      </dgm:t>
    </dgm:pt>
    <dgm:pt modelId="{E2F16E24-338D-4DFD-9885-94B426D51D14}" type="pres">
      <dgm:prSet presAssocID="{758B8159-F176-4085-8309-85B8367C2C47}" presName="hierChild4" presStyleCnt="0"/>
      <dgm:spPr/>
    </dgm:pt>
    <dgm:pt modelId="{F77C3BDD-8E0D-4AF0-8C8F-036F3FFB214E}" type="pres">
      <dgm:prSet presAssocID="{AA531C32-8A1B-4895-8B16-E81E643A3ADD}" presName="Name35" presStyleLbl="parChTrans1D3" presStyleIdx="0" presStyleCnt="6"/>
      <dgm:spPr>
        <a:custGeom>
          <a:avLst/>
          <a:gdLst/>
          <a:ahLst/>
          <a:cxnLst/>
          <a:rect l="0" t="0" r="0" b="0"/>
          <a:pathLst>
            <a:path>
              <a:moveTo>
                <a:pt x="454313" y="0"/>
              </a:moveTo>
              <a:lnTo>
                <a:pt x="454313" y="78847"/>
              </a:lnTo>
              <a:lnTo>
                <a:pt x="0" y="78847"/>
              </a:lnTo>
              <a:lnTo>
                <a:pt x="0" y="157695"/>
              </a:lnTo>
            </a:path>
          </a:pathLst>
        </a:custGeom>
      </dgm:spPr>
      <dgm:t>
        <a:bodyPr/>
        <a:lstStyle/>
        <a:p>
          <a:endParaRPr lang="pl-PL"/>
        </a:p>
      </dgm:t>
    </dgm:pt>
    <dgm:pt modelId="{D2009257-6FA5-48AF-AFAD-844165AA8256}" type="pres">
      <dgm:prSet presAssocID="{E8695669-46A5-4686-8236-77B094324FA2}" presName="hierRoot2" presStyleCnt="0">
        <dgm:presLayoutVars>
          <dgm:hierBranch val="r"/>
        </dgm:presLayoutVars>
      </dgm:prSet>
      <dgm:spPr/>
    </dgm:pt>
    <dgm:pt modelId="{82176E59-2FC4-4E01-932A-F11AB1B377B8}" type="pres">
      <dgm:prSet presAssocID="{E8695669-46A5-4686-8236-77B094324FA2}" presName="rootComposite" presStyleCnt="0"/>
      <dgm:spPr/>
    </dgm:pt>
    <dgm:pt modelId="{8571F5A3-60E6-4B30-9AB5-86C3108DE377}" type="pres">
      <dgm:prSet presAssocID="{E8695669-46A5-4686-8236-77B094324FA2}" presName="rootText" presStyleLbl="node3" presStyleIdx="0" presStyleCnt="6">
        <dgm:presLayoutVars>
          <dgm:chPref val="3"/>
        </dgm:presLayoutVars>
      </dgm:prSet>
      <dgm:spPr>
        <a:prstGeom prst="rect">
          <a:avLst/>
        </a:prstGeom>
      </dgm:spPr>
      <dgm:t>
        <a:bodyPr/>
        <a:lstStyle/>
        <a:p>
          <a:endParaRPr lang="pl-PL"/>
        </a:p>
      </dgm:t>
    </dgm:pt>
    <dgm:pt modelId="{0B532D12-3E61-43FD-861A-447F6379BAB0}" type="pres">
      <dgm:prSet presAssocID="{E8695669-46A5-4686-8236-77B094324FA2}" presName="rootConnector" presStyleLbl="node3" presStyleIdx="0" presStyleCnt="6"/>
      <dgm:spPr/>
      <dgm:t>
        <a:bodyPr/>
        <a:lstStyle/>
        <a:p>
          <a:endParaRPr lang="pl-PL"/>
        </a:p>
      </dgm:t>
    </dgm:pt>
    <dgm:pt modelId="{CFD3C083-FAE8-447A-AD68-F5D99F76A9FD}" type="pres">
      <dgm:prSet presAssocID="{E8695669-46A5-4686-8236-77B094324FA2}" presName="hierChild4" presStyleCnt="0"/>
      <dgm:spPr/>
    </dgm:pt>
    <dgm:pt modelId="{115D0963-B0A7-4C94-BEE2-D26BFCE23BC9}" type="pres">
      <dgm:prSet presAssocID="{E46F1953-D39F-45D2-A0C0-44D8A60079B4}" presName="Name50" presStyleLbl="parChTrans1D4" presStyleIdx="0" presStyleCnt="6"/>
      <dgm:spPr>
        <a:custGeom>
          <a:avLst/>
          <a:gdLst/>
          <a:ahLst/>
          <a:cxnLst/>
          <a:rect l="0" t="0" r="0" b="0"/>
          <a:pathLst>
            <a:path>
              <a:moveTo>
                <a:pt x="0" y="0"/>
              </a:moveTo>
              <a:lnTo>
                <a:pt x="0" y="345428"/>
              </a:lnTo>
              <a:lnTo>
                <a:pt x="112639" y="345428"/>
              </a:lnTo>
            </a:path>
          </a:pathLst>
        </a:custGeom>
      </dgm:spPr>
      <dgm:t>
        <a:bodyPr/>
        <a:lstStyle/>
        <a:p>
          <a:endParaRPr lang="pl-PL"/>
        </a:p>
      </dgm:t>
    </dgm:pt>
    <dgm:pt modelId="{512D1A7A-FCFC-4D8D-B589-228724EE1286}" type="pres">
      <dgm:prSet presAssocID="{5CF5091E-3F2C-4095-9E62-AEC3A8BEE942}" presName="hierRoot2" presStyleCnt="0">
        <dgm:presLayoutVars>
          <dgm:hierBranch val="r"/>
        </dgm:presLayoutVars>
      </dgm:prSet>
      <dgm:spPr/>
    </dgm:pt>
    <dgm:pt modelId="{76FE5020-5269-4E5D-B430-73E88CFF97CA}" type="pres">
      <dgm:prSet presAssocID="{5CF5091E-3F2C-4095-9E62-AEC3A8BEE942}" presName="rootComposite" presStyleCnt="0"/>
      <dgm:spPr/>
    </dgm:pt>
    <dgm:pt modelId="{633015DC-4A2E-4BF9-93E0-3CF14C997868}" type="pres">
      <dgm:prSet presAssocID="{5CF5091E-3F2C-4095-9E62-AEC3A8BEE942}" presName="rootText" presStyleLbl="node4" presStyleIdx="0" presStyleCnt="6">
        <dgm:presLayoutVars>
          <dgm:chPref val="3"/>
        </dgm:presLayoutVars>
      </dgm:prSet>
      <dgm:spPr>
        <a:prstGeom prst="rect">
          <a:avLst/>
        </a:prstGeom>
      </dgm:spPr>
      <dgm:t>
        <a:bodyPr/>
        <a:lstStyle/>
        <a:p>
          <a:endParaRPr lang="pl-PL"/>
        </a:p>
      </dgm:t>
    </dgm:pt>
    <dgm:pt modelId="{C6AE4C21-8B97-4A68-852B-2F050109A569}" type="pres">
      <dgm:prSet presAssocID="{5CF5091E-3F2C-4095-9E62-AEC3A8BEE942}" presName="rootConnector" presStyleLbl="node4" presStyleIdx="0" presStyleCnt="6"/>
      <dgm:spPr/>
      <dgm:t>
        <a:bodyPr/>
        <a:lstStyle/>
        <a:p>
          <a:endParaRPr lang="pl-PL"/>
        </a:p>
      </dgm:t>
    </dgm:pt>
    <dgm:pt modelId="{883B5F73-4395-497A-95A2-112F101CBAD8}" type="pres">
      <dgm:prSet presAssocID="{5CF5091E-3F2C-4095-9E62-AEC3A8BEE942}" presName="hierChild4" presStyleCnt="0"/>
      <dgm:spPr/>
    </dgm:pt>
    <dgm:pt modelId="{1F8E8DBC-7D02-4877-9F27-592336288903}" type="pres">
      <dgm:prSet presAssocID="{5CF5091E-3F2C-4095-9E62-AEC3A8BEE942}" presName="hierChild5" presStyleCnt="0"/>
      <dgm:spPr/>
    </dgm:pt>
    <dgm:pt modelId="{FC980B2F-58A6-444C-9631-3007B0FD1439}" type="pres">
      <dgm:prSet presAssocID="{E8695669-46A5-4686-8236-77B094324FA2}" presName="hierChild5" presStyleCnt="0"/>
      <dgm:spPr/>
    </dgm:pt>
    <dgm:pt modelId="{E7D38798-FC7C-4B76-83DA-68FBAE0844D6}" type="pres">
      <dgm:prSet presAssocID="{267CA9AC-C348-4D52-9697-E131CF6F2E2A}" presName="Name35" presStyleLbl="parChTrans1D3" presStyleIdx="1" presStyleCnt="6"/>
      <dgm:spPr>
        <a:custGeom>
          <a:avLst/>
          <a:gdLst/>
          <a:ahLst/>
          <a:cxnLst/>
          <a:rect l="0" t="0" r="0" b="0"/>
          <a:pathLst>
            <a:path>
              <a:moveTo>
                <a:pt x="0" y="0"/>
              </a:moveTo>
              <a:lnTo>
                <a:pt x="0" y="78847"/>
              </a:lnTo>
              <a:lnTo>
                <a:pt x="454313" y="78847"/>
              </a:lnTo>
              <a:lnTo>
                <a:pt x="454313" y="157695"/>
              </a:lnTo>
            </a:path>
          </a:pathLst>
        </a:custGeom>
      </dgm:spPr>
      <dgm:t>
        <a:bodyPr/>
        <a:lstStyle/>
        <a:p>
          <a:endParaRPr lang="pl-PL"/>
        </a:p>
      </dgm:t>
    </dgm:pt>
    <dgm:pt modelId="{FEC2E7BE-6F24-4535-B62A-99B65E373346}" type="pres">
      <dgm:prSet presAssocID="{11EBB632-38FD-402C-B96A-F1D86FF5114F}" presName="hierRoot2" presStyleCnt="0">
        <dgm:presLayoutVars>
          <dgm:hierBranch val="r"/>
        </dgm:presLayoutVars>
      </dgm:prSet>
      <dgm:spPr/>
    </dgm:pt>
    <dgm:pt modelId="{01E0CDDE-1523-4CAA-9742-DD08A7CC88C5}" type="pres">
      <dgm:prSet presAssocID="{11EBB632-38FD-402C-B96A-F1D86FF5114F}" presName="rootComposite" presStyleCnt="0"/>
      <dgm:spPr/>
    </dgm:pt>
    <dgm:pt modelId="{D22F8D4A-DA7D-4601-B13A-7CE3EEACE66C}" type="pres">
      <dgm:prSet presAssocID="{11EBB632-38FD-402C-B96A-F1D86FF5114F}" presName="rootText" presStyleLbl="node3" presStyleIdx="1" presStyleCnt="6">
        <dgm:presLayoutVars>
          <dgm:chPref val="3"/>
        </dgm:presLayoutVars>
      </dgm:prSet>
      <dgm:spPr>
        <a:prstGeom prst="rect">
          <a:avLst/>
        </a:prstGeom>
      </dgm:spPr>
      <dgm:t>
        <a:bodyPr/>
        <a:lstStyle/>
        <a:p>
          <a:endParaRPr lang="pl-PL"/>
        </a:p>
      </dgm:t>
    </dgm:pt>
    <dgm:pt modelId="{DF03701A-A23A-4968-904F-C634AFBD3E6D}" type="pres">
      <dgm:prSet presAssocID="{11EBB632-38FD-402C-B96A-F1D86FF5114F}" presName="rootConnector" presStyleLbl="node3" presStyleIdx="1" presStyleCnt="6"/>
      <dgm:spPr/>
      <dgm:t>
        <a:bodyPr/>
        <a:lstStyle/>
        <a:p>
          <a:endParaRPr lang="pl-PL"/>
        </a:p>
      </dgm:t>
    </dgm:pt>
    <dgm:pt modelId="{18146EF8-CE60-44B7-89F4-E7B9197C8191}" type="pres">
      <dgm:prSet presAssocID="{11EBB632-38FD-402C-B96A-F1D86FF5114F}" presName="hierChild4" presStyleCnt="0"/>
      <dgm:spPr/>
    </dgm:pt>
    <dgm:pt modelId="{0FD6221C-A573-4A24-B1FE-A512E74122A5}" type="pres">
      <dgm:prSet presAssocID="{A544386B-0E20-4193-8B98-7A06865B37C6}" presName="Name50" presStyleLbl="parChTrans1D4" presStyleIdx="1" presStyleCnt="6"/>
      <dgm:spPr>
        <a:custGeom>
          <a:avLst/>
          <a:gdLst/>
          <a:ahLst/>
          <a:cxnLst/>
          <a:rect l="0" t="0" r="0" b="0"/>
          <a:pathLst>
            <a:path>
              <a:moveTo>
                <a:pt x="0" y="0"/>
              </a:moveTo>
              <a:lnTo>
                <a:pt x="0" y="345428"/>
              </a:lnTo>
              <a:lnTo>
                <a:pt x="112639" y="345428"/>
              </a:lnTo>
            </a:path>
          </a:pathLst>
        </a:custGeom>
      </dgm:spPr>
      <dgm:t>
        <a:bodyPr/>
        <a:lstStyle/>
        <a:p>
          <a:endParaRPr lang="pl-PL"/>
        </a:p>
      </dgm:t>
    </dgm:pt>
    <dgm:pt modelId="{B814252B-9C2D-45D6-AE0F-853FB0DB8FD7}" type="pres">
      <dgm:prSet presAssocID="{6235C19C-8863-4CC9-9E01-4A6E0CCFA5E1}" presName="hierRoot2" presStyleCnt="0">
        <dgm:presLayoutVars>
          <dgm:hierBranch val="r"/>
        </dgm:presLayoutVars>
      </dgm:prSet>
      <dgm:spPr/>
    </dgm:pt>
    <dgm:pt modelId="{767D31F8-DAC1-4281-A14B-8BD92236C5BA}" type="pres">
      <dgm:prSet presAssocID="{6235C19C-8863-4CC9-9E01-4A6E0CCFA5E1}" presName="rootComposite" presStyleCnt="0"/>
      <dgm:spPr/>
    </dgm:pt>
    <dgm:pt modelId="{1E364F8B-CE6F-462E-9432-5337F0F2DE46}" type="pres">
      <dgm:prSet presAssocID="{6235C19C-8863-4CC9-9E01-4A6E0CCFA5E1}" presName="rootText" presStyleLbl="node4" presStyleIdx="1" presStyleCnt="6">
        <dgm:presLayoutVars>
          <dgm:chPref val="3"/>
        </dgm:presLayoutVars>
      </dgm:prSet>
      <dgm:spPr>
        <a:prstGeom prst="rect">
          <a:avLst/>
        </a:prstGeom>
      </dgm:spPr>
      <dgm:t>
        <a:bodyPr/>
        <a:lstStyle/>
        <a:p>
          <a:endParaRPr lang="pl-PL"/>
        </a:p>
      </dgm:t>
    </dgm:pt>
    <dgm:pt modelId="{6E47CE4D-6362-4C76-8F01-62B6791B0B2B}" type="pres">
      <dgm:prSet presAssocID="{6235C19C-8863-4CC9-9E01-4A6E0CCFA5E1}" presName="rootConnector" presStyleLbl="node4" presStyleIdx="1" presStyleCnt="6"/>
      <dgm:spPr/>
      <dgm:t>
        <a:bodyPr/>
        <a:lstStyle/>
        <a:p>
          <a:endParaRPr lang="pl-PL"/>
        </a:p>
      </dgm:t>
    </dgm:pt>
    <dgm:pt modelId="{D438E298-2799-48F1-88DC-8229D532236B}" type="pres">
      <dgm:prSet presAssocID="{6235C19C-8863-4CC9-9E01-4A6E0CCFA5E1}" presName="hierChild4" presStyleCnt="0"/>
      <dgm:spPr/>
    </dgm:pt>
    <dgm:pt modelId="{7C27D723-32F8-4468-9627-EA94D86A9205}" type="pres">
      <dgm:prSet presAssocID="{6235C19C-8863-4CC9-9E01-4A6E0CCFA5E1}" presName="hierChild5" presStyleCnt="0"/>
      <dgm:spPr/>
    </dgm:pt>
    <dgm:pt modelId="{CC40D714-C998-4D37-8781-A33DE361FD61}" type="pres">
      <dgm:prSet presAssocID="{11EBB632-38FD-402C-B96A-F1D86FF5114F}" presName="hierChild5" presStyleCnt="0"/>
      <dgm:spPr/>
    </dgm:pt>
    <dgm:pt modelId="{925F049B-6C50-4A0D-9E9D-59CF32096D5A}" type="pres">
      <dgm:prSet presAssocID="{758B8159-F176-4085-8309-85B8367C2C47}" presName="hierChild5" presStyleCnt="0"/>
      <dgm:spPr/>
    </dgm:pt>
    <dgm:pt modelId="{6BD1B308-23E6-49DC-86C8-010B98240602}" type="pres">
      <dgm:prSet presAssocID="{D8C86F87-D004-444F-BFC6-AA8E247DCFD1}" presName="Name35" presStyleLbl="parChTrans1D2" presStyleIdx="1" presStyleCnt="4"/>
      <dgm:spPr>
        <a:custGeom>
          <a:avLst/>
          <a:gdLst/>
          <a:ahLst/>
          <a:cxnLst/>
          <a:rect l="0" t="0" r="0" b="0"/>
          <a:pathLst>
            <a:path>
              <a:moveTo>
                <a:pt x="45720" y="0"/>
              </a:moveTo>
              <a:lnTo>
                <a:pt x="45720" y="690856"/>
              </a:lnTo>
            </a:path>
          </a:pathLst>
        </a:custGeom>
      </dgm:spPr>
      <dgm:t>
        <a:bodyPr/>
        <a:lstStyle/>
        <a:p>
          <a:endParaRPr lang="pl-PL"/>
        </a:p>
      </dgm:t>
    </dgm:pt>
    <dgm:pt modelId="{5732E467-75F1-4FC0-9EEF-0232391DFF86}" type="pres">
      <dgm:prSet presAssocID="{9AAD1660-F24D-4538-92E7-C1B1A4B1E4FB}" presName="hierRoot2" presStyleCnt="0">
        <dgm:presLayoutVars>
          <dgm:hierBranch/>
        </dgm:presLayoutVars>
      </dgm:prSet>
      <dgm:spPr/>
    </dgm:pt>
    <dgm:pt modelId="{0896ADB6-934D-4A73-B593-AC1D60AD5C4C}" type="pres">
      <dgm:prSet presAssocID="{9AAD1660-F24D-4538-92E7-C1B1A4B1E4FB}" presName="rootComposite" presStyleCnt="0"/>
      <dgm:spPr/>
    </dgm:pt>
    <dgm:pt modelId="{809BA6AF-319C-48CC-93F8-2A015B66D0C4}" type="pres">
      <dgm:prSet presAssocID="{9AAD1660-F24D-4538-92E7-C1B1A4B1E4FB}" presName="rootText" presStyleLbl="node2" presStyleIdx="1" presStyleCnt="3">
        <dgm:presLayoutVars>
          <dgm:chPref val="3"/>
        </dgm:presLayoutVars>
      </dgm:prSet>
      <dgm:spPr>
        <a:prstGeom prst="rect">
          <a:avLst/>
        </a:prstGeom>
      </dgm:spPr>
      <dgm:t>
        <a:bodyPr/>
        <a:lstStyle/>
        <a:p>
          <a:endParaRPr lang="pl-PL"/>
        </a:p>
      </dgm:t>
    </dgm:pt>
    <dgm:pt modelId="{21CBFCE9-1F6E-4811-88B7-CEE6AC002730}" type="pres">
      <dgm:prSet presAssocID="{9AAD1660-F24D-4538-92E7-C1B1A4B1E4FB}" presName="rootConnector" presStyleLbl="node2" presStyleIdx="1" presStyleCnt="3"/>
      <dgm:spPr/>
      <dgm:t>
        <a:bodyPr/>
        <a:lstStyle/>
        <a:p>
          <a:endParaRPr lang="pl-PL"/>
        </a:p>
      </dgm:t>
    </dgm:pt>
    <dgm:pt modelId="{0F0E2041-D165-4B3B-988A-DBFD8862659B}" type="pres">
      <dgm:prSet presAssocID="{9AAD1660-F24D-4538-92E7-C1B1A4B1E4FB}" presName="hierChild4" presStyleCnt="0"/>
      <dgm:spPr/>
    </dgm:pt>
    <dgm:pt modelId="{4C84F167-3325-4DE4-B1EC-DF99A3546B9A}" type="pres">
      <dgm:prSet presAssocID="{E78468FF-CCAE-4C27-B110-CD6843E9E2D2}" presName="Name35" presStyleLbl="parChTrans1D3" presStyleIdx="2" presStyleCnt="6"/>
      <dgm:spPr>
        <a:custGeom>
          <a:avLst/>
          <a:gdLst/>
          <a:ahLst/>
          <a:cxnLst/>
          <a:rect l="0" t="0" r="0" b="0"/>
          <a:pathLst>
            <a:path>
              <a:moveTo>
                <a:pt x="454313" y="0"/>
              </a:moveTo>
              <a:lnTo>
                <a:pt x="454313" y="78847"/>
              </a:lnTo>
              <a:lnTo>
                <a:pt x="0" y="78847"/>
              </a:lnTo>
              <a:lnTo>
                <a:pt x="0" y="157695"/>
              </a:lnTo>
            </a:path>
          </a:pathLst>
        </a:custGeom>
      </dgm:spPr>
      <dgm:t>
        <a:bodyPr/>
        <a:lstStyle/>
        <a:p>
          <a:endParaRPr lang="pl-PL"/>
        </a:p>
      </dgm:t>
    </dgm:pt>
    <dgm:pt modelId="{7D200F36-9FCB-4F67-B5AB-D9941B7515E9}" type="pres">
      <dgm:prSet presAssocID="{B0B051F6-CE54-46D0-8458-F70404D4DB51}" presName="hierRoot2" presStyleCnt="0">
        <dgm:presLayoutVars>
          <dgm:hierBranch val="r"/>
        </dgm:presLayoutVars>
      </dgm:prSet>
      <dgm:spPr/>
    </dgm:pt>
    <dgm:pt modelId="{927F79B4-8FB9-4873-A696-D5A7B0010552}" type="pres">
      <dgm:prSet presAssocID="{B0B051F6-CE54-46D0-8458-F70404D4DB51}" presName="rootComposite" presStyleCnt="0"/>
      <dgm:spPr/>
    </dgm:pt>
    <dgm:pt modelId="{067236EF-8644-4CED-995E-4408B32D0B1B}" type="pres">
      <dgm:prSet presAssocID="{B0B051F6-CE54-46D0-8458-F70404D4DB51}" presName="rootText" presStyleLbl="node3" presStyleIdx="2" presStyleCnt="6">
        <dgm:presLayoutVars>
          <dgm:chPref val="3"/>
        </dgm:presLayoutVars>
      </dgm:prSet>
      <dgm:spPr>
        <a:prstGeom prst="rect">
          <a:avLst/>
        </a:prstGeom>
      </dgm:spPr>
      <dgm:t>
        <a:bodyPr/>
        <a:lstStyle/>
        <a:p>
          <a:endParaRPr lang="pl-PL"/>
        </a:p>
      </dgm:t>
    </dgm:pt>
    <dgm:pt modelId="{A7FBBFB3-9641-4503-825F-CA374BC6892D}" type="pres">
      <dgm:prSet presAssocID="{B0B051F6-CE54-46D0-8458-F70404D4DB51}" presName="rootConnector" presStyleLbl="node3" presStyleIdx="2" presStyleCnt="6"/>
      <dgm:spPr/>
      <dgm:t>
        <a:bodyPr/>
        <a:lstStyle/>
        <a:p>
          <a:endParaRPr lang="pl-PL"/>
        </a:p>
      </dgm:t>
    </dgm:pt>
    <dgm:pt modelId="{F1BB9196-F389-4AEC-BA8F-BD1C9EF2F09A}" type="pres">
      <dgm:prSet presAssocID="{B0B051F6-CE54-46D0-8458-F70404D4DB51}" presName="hierChild4" presStyleCnt="0"/>
      <dgm:spPr/>
    </dgm:pt>
    <dgm:pt modelId="{C7F9F8FF-9B3E-41CF-9574-9FA34B485711}" type="pres">
      <dgm:prSet presAssocID="{BE52CA51-F158-4C6D-9DBF-CA09A7D0DDFC}" presName="Name50" presStyleLbl="parChTrans1D4" presStyleIdx="2" presStyleCnt="6"/>
      <dgm:spPr>
        <a:custGeom>
          <a:avLst/>
          <a:gdLst/>
          <a:ahLst/>
          <a:cxnLst/>
          <a:rect l="0" t="0" r="0" b="0"/>
          <a:pathLst>
            <a:path>
              <a:moveTo>
                <a:pt x="0" y="0"/>
              </a:moveTo>
              <a:lnTo>
                <a:pt x="0" y="345428"/>
              </a:lnTo>
              <a:lnTo>
                <a:pt x="112639" y="345428"/>
              </a:lnTo>
            </a:path>
          </a:pathLst>
        </a:custGeom>
      </dgm:spPr>
      <dgm:t>
        <a:bodyPr/>
        <a:lstStyle/>
        <a:p>
          <a:endParaRPr lang="pl-PL"/>
        </a:p>
      </dgm:t>
    </dgm:pt>
    <dgm:pt modelId="{D65ECAE3-7711-4ECD-88FC-F818CF7BFB68}" type="pres">
      <dgm:prSet presAssocID="{B3DCB8BC-B9C5-421C-B65A-53EC3A737416}" presName="hierRoot2" presStyleCnt="0">
        <dgm:presLayoutVars>
          <dgm:hierBranch val="r"/>
        </dgm:presLayoutVars>
      </dgm:prSet>
      <dgm:spPr/>
    </dgm:pt>
    <dgm:pt modelId="{179060A5-46A3-4E60-A26C-241690642053}" type="pres">
      <dgm:prSet presAssocID="{B3DCB8BC-B9C5-421C-B65A-53EC3A737416}" presName="rootComposite" presStyleCnt="0"/>
      <dgm:spPr/>
    </dgm:pt>
    <dgm:pt modelId="{4AA6BD8D-27AD-4D32-A249-B833DF930B45}" type="pres">
      <dgm:prSet presAssocID="{B3DCB8BC-B9C5-421C-B65A-53EC3A737416}" presName="rootText" presStyleLbl="node4" presStyleIdx="2" presStyleCnt="6">
        <dgm:presLayoutVars>
          <dgm:chPref val="3"/>
        </dgm:presLayoutVars>
      </dgm:prSet>
      <dgm:spPr>
        <a:prstGeom prst="rect">
          <a:avLst/>
        </a:prstGeom>
      </dgm:spPr>
      <dgm:t>
        <a:bodyPr/>
        <a:lstStyle/>
        <a:p>
          <a:endParaRPr lang="pl-PL"/>
        </a:p>
      </dgm:t>
    </dgm:pt>
    <dgm:pt modelId="{43EA1633-B9D2-47F6-87B3-2159CFAEF7E4}" type="pres">
      <dgm:prSet presAssocID="{B3DCB8BC-B9C5-421C-B65A-53EC3A737416}" presName="rootConnector" presStyleLbl="node4" presStyleIdx="2" presStyleCnt="6"/>
      <dgm:spPr/>
      <dgm:t>
        <a:bodyPr/>
        <a:lstStyle/>
        <a:p>
          <a:endParaRPr lang="pl-PL"/>
        </a:p>
      </dgm:t>
    </dgm:pt>
    <dgm:pt modelId="{524E965C-D27D-40B8-81C0-2DDFEF0C3C85}" type="pres">
      <dgm:prSet presAssocID="{B3DCB8BC-B9C5-421C-B65A-53EC3A737416}" presName="hierChild4" presStyleCnt="0"/>
      <dgm:spPr/>
    </dgm:pt>
    <dgm:pt modelId="{A1B57DE3-49C9-4BA9-A89D-E4F858393C73}" type="pres">
      <dgm:prSet presAssocID="{B3DCB8BC-B9C5-421C-B65A-53EC3A737416}" presName="hierChild5" presStyleCnt="0"/>
      <dgm:spPr/>
    </dgm:pt>
    <dgm:pt modelId="{75DF0002-CC47-438A-AF22-F4C627DE2CDD}" type="pres">
      <dgm:prSet presAssocID="{B0B051F6-CE54-46D0-8458-F70404D4DB51}" presName="hierChild5" presStyleCnt="0"/>
      <dgm:spPr/>
    </dgm:pt>
    <dgm:pt modelId="{17660CDB-625D-4D66-853A-6C9CC0C2837B}" type="pres">
      <dgm:prSet presAssocID="{556F547E-6C4E-44DD-A40D-E7F79979DA1B}" presName="Name35" presStyleLbl="parChTrans1D3" presStyleIdx="3" presStyleCnt="6"/>
      <dgm:spPr>
        <a:custGeom>
          <a:avLst/>
          <a:gdLst/>
          <a:ahLst/>
          <a:cxnLst/>
          <a:rect l="0" t="0" r="0" b="0"/>
          <a:pathLst>
            <a:path>
              <a:moveTo>
                <a:pt x="0" y="0"/>
              </a:moveTo>
              <a:lnTo>
                <a:pt x="0" y="78847"/>
              </a:lnTo>
              <a:lnTo>
                <a:pt x="454313" y="78847"/>
              </a:lnTo>
              <a:lnTo>
                <a:pt x="454313" y="157695"/>
              </a:lnTo>
            </a:path>
          </a:pathLst>
        </a:custGeom>
      </dgm:spPr>
      <dgm:t>
        <a:bodyPr/>
        <a:lstStyle/>
        <a:p>
          <a:endParaRPr lang="pl-PL"/>
        </a:p>
      </dgm:t>
    </dgm:pt>
    <dgm:pt modelId="{D083281A-27D2-4C35-80D2-BF6578E403E3}" type="pres">
      <dgm:prSet presAssocID="{50BF9F64-463B-486A-B9C4-44C689BEED39}" presName="hierRoot2" presStyleCnt="0">
        <dgm:presLayoutVars>
          <dgm:hierBranch val="r"/>
        </dgm:presLayoutVars>
      </dgm:prSet>
      <dgm:spPr/>
    </dgm:pt>
    <dgm:pt modelId="{E49CA6A1-0377-4F40-AFE2-D5D333108B77}" type="pres">
      <dgm:prSet presAssocID="{50BF9F64-463B-486A-B9C4-44C689BEED39}" presName="rootComposite" presStyleCnt="0"/>
      <dgm:spPr/>
    </dgm:pt>
    <dgm:pt modelId="{9E47A545-5703-4A8B-A98E-50405DD84853}" type="pres">
      <dgm:prSet presAssocID="{50BF9F64-463B-486A-B9C4-44C689BEED39}" presName="rootText" presStyleLbl="node3" presStyleIdx="3" presStyleCnt="6">
        <dgm:presLayoutVars>
          <dgm:chPref val="3"/>
        </dgm:presLayoutVars>
      </dgm:prSet>
      <dgm:spPr>
        <a:prstGeom prst="rect">
          <a:avLst/>
        </a:prstGeom>
      </dgm:spPr>
      <dgm:t>
        <a:bodyPr/>
        <a:lstStyle/>
        <a:p>
          <a:endParaRPr lang="pl-PL"/>
        </a:p>
      </dgm:t>
    </dgm:pt>
    <dgm:pt modelId="{8A642F47-87F1-4B37-B1D6-6C3FD860414F}" type="pres">
      <dgm:prSet presAssocID="{50BF9F64-463B-486A-B9C4-44C689BEED39}" presName="rootConnector" presStyleLbl="node3" presStyleIdx="3" presStyleCnt="6"/>
      <dgm:spPr/>
      <dgm:t>
        <a:bodyPr/>
        <a:lstStyle/>
        <a:p>
          <a:endParaRPr lang="pl-PL"/>
        </a:p>
      </dgm:t>
    </dgm:pt>
    <dgm:pt modelId="{478B06D7-A768-48F5-9D24-7F3A59D66EED}" type="pres">
      <dgm:prSet presAssocID="{50BF9F64-463B-486A-B9C4-44C689BEED39}" presName="hierChild4" presStyleCnt="0"/>
      <dgm:spPr/>
    </dgm:pt>
    <dgm:pt modelId="{C9357825-D7EB-4CEF-8BB1-B0EBC25B9A0C}" type="pres">
      <dgm:prSet presAssocID="{4923983E-D03C-4371-A56F-183E2DDE6E4B}" presName="Name50" presStyleLbl="parChTrans1D4" presStyleIdx="3" presStyleCnt="6"/>
      <dgm:spPr>
        <a:custGeom>
          <a:avLst/>
          <a:gdLst/>
          <a:ahLst/>
          <a:cxnLst/>
          <a:rect l="0" t="0" r="0" b="0"/>
          <a:pathLst>
            <a:path>
              <a:moveTo>
                <a:pt x="0" y="0"/>
              </a:moveTo>
              <a:lnTo>
                <a:pt x="0" y="345428"/>
              </a:lnTo>
              <a:lnTo>
                <a:pt x="112639" y="345428"/>
              </a:lnTo>
            </a:path>
          </a:pathLst>
        </a:custGeom>
      </dgm:spPr>
      <dgm:t>
        <a:bodyPr/>
        <a:lstStyle/>
        <a:p>
          <a:endParaRPr lang="pl-PL"/>
        </a:p>
      </dgm:t>
    </dgm:pt>
    <dgm:pt modelId="{25BADA48-32E3-4A58-AB2E-BE61FDF13262}" type="pres">
      <dgm:prSet presAssocID="{D88D2C1E-B29D-4202-A5B7-F693B97A5CEA}" presName="hierRoot2" presStyleCnt="0">
        <dgm:presLayoutVars>
          <dgm:hierBranch val="r"/>
        </dgm:presLayoutVars>
      </dgm:prSet>
      <dgm:spPr/>
    </dgm:pt>
    <dgm:pt modelId="{CD39F22D-B69B-4A1C-B284-1B209DD50C7E}" type="pres">
      <dgm:prSet presAssocID="{D88D2C1E-B29D-4202-A5B7-F693B97A5CEA}" presName="rootComposite" presStyleCnt="0"/>
      <dgm:spPr/>
    </dgm:pt>
    <dgm:pt modelId="{07ABCF74-B666-4CA6-8BD0-0FD169A4D96E}" type="pres">
      <dgm:prSet presAssocID="{D88D2C1E-B29D-4202-A5B7-F693B97A5CEA}" presName="rootText" presStyleLbl="node4" presStyleIdx="3" presStyleCnt="6">
        <dgm:presLayoutVars>
          <dgm:chPref val="3"/>
        </dgm:presLayoutVars>
      </dgm:prSet>
      <dgm:spPr>
        <a:prstGeom prst="rect">
          <a:avLst/>
        </a:prstGeom>
      </dgm:spPr>
      <dgm:t>
        <a:bodyPr/>
        <a:lstStyle/>
        <a:p>
          <a:endParaRPr lang="pl-PL"/>
        </a:p>
      </dgm:t>
    </dgm:pt>
    <dgm:pt modelId="{4EEC6D28-895D-4A6F-9161-48CFA54EA79B}" type="pres">
      <dgm:prSet presAssocID="{D88D2C1E-B29D-4202-A5B7-F693B97A5CEA}" presName="rootConnector" presStyleLbl="node4" presStyleIdx="3" presStyleCnt="6"/>
      <dgm:spPr/>
      <dgm:t>
        <a:bodyPr/>
        <a:lstStyle/>
        <a:p>
          <a:endParaRPr lang="pl-PL"/>
        </a:p>
      </dgm:t>
    </dgm:pt>
    <dgm:pt modelId="{6E591028-CA24-4E3B-B0CE-614B5CCB081D}" type="pres">
      <dgm:prSet presAssocID="{D88D2C1E-B29D-4202-A5B7-F693B97A5CEA}" presName="hierChild4" presStyleCnt="0"/>
      <dgm:spPr/>
    </dgm:pt>
    <dgm:pt modelId="{2994548B-BE14-483D-BCFF-162289B8EC55}" type="pres">
      <dgm:prSet presAssocID="{D88D2C1E-B29D-4202-A5B7-F693B97A5CEA}" presName="hierChild5" presStyleCnt="0"/>
      <dgm:spPr/>
    </dgm:pt>
    <dgm:pt modelId="{16590934-2E15-4BBE-A4DE-0C98B664B9BF}" type="pres">
      <dgm:prSet presAssocID="{50BF9F64-463B-486A-B9C4-44C689BEED39}" presName="hierChild5" presStyleCnt="0"/>
      <dgm:spPr/>
    </dgm:pt>
    <dgm:pt modelId="{78E7DDC2-3070-42A2-BCDC-A64B4166CABA}" type="pres">
      <dgm:prSet presAssocID="{9AAD1660-F24D-4538-92E7-C1B1A4B1E4FB}" presName="hierChild5" presStyleCnt="0"/>
      <dgm:spPr/>
    </dgm:pt>
    <dgm:pt modelId="{CF92AF73-A1DA-44E2-87C2-19D8D87C2B55}" type="pres">
      <dgm:prSet presAssocID="{9348449A-508F-42AF-A22F-B80A1141E645}" presName="Name35" presStyleLbl="parChTrans1D2" presStyleIdx="2" presStyleCnt="4"/>
      <dgm:spPr>
        <a:custGeom>
          <a:avLst/>
          <a:gdLst/>
          <a:ahLst/>
          <a:cxnLst/>
          <a:rect l="0" t="0" r="0" b="0"/>
          <a:pathLst>
            <a:path>
              <a:moveTo>
                <a:pt x="0" y="0"/>
              </a:moveTo>
              <a:lnTo>
                <a:pt x="0" y="612008"/>
              </a:lnTo>
              <a:lnTo>
                <a:pt x="1817252" y="612008"/>
              </a:lnTo>
              <a:lnTo>
                <a:pt x="1817252" y="690856"/>
              </a:lnTo>
            </a:path>
          </a:pathLst>
        </a:custGeom>
      </dgm:spPr>
      <dgm:t>
        <a:bodyPr/>
        <a:lstStyle/>
        <a:p>
          <a:endParaRPr lang="pl-PL"/>
        </a:p>
      </dgm:t>
    </dgm:pt>
    <dgm:pt modelId="{C9DD5955-D67E-4444-90E3-F673C5A945D8}" type="pres">
      <dgm:prSet presAssocID="{135FAF26-828A-4CDC-8B64-A42E8B741113}" presName="hierRoot2" presStyleCnt="0">
        <dgm:presLayoutVars>
          <dgm:hierBranch/>
        </dgm:presLayoutVars>
      </dgm:prSet>
      <dgm:spPr/>
    </dgm:pt>
    <dgm:pt modelId="{DBCD9F78-207D-4CAD-9B75-05890466034F}" type="pres">
      <dgm:prSet presAssocID="{135FAF26-828A-4CDC-8B64-A42E8B741113}" presName="rootComposite" presStyleCnt="0"/>
      <dgm:spPr/>
    </dgm:pt>
    <dgm:pt modelId="{167A6A47-DB5B-4570-A667-02818046E973}" type="pres">
      <dgm:prSet presAssocID="{135FAF26-828A-4CDC-8B64-A42E8B741113}" presName="rootText" presStyleLbl="node2" presStyleIdx="2" presStyleCnt="3">
        <dgm:presLayoutVars>
          <dgm:chPref val="3"/>
        </dgm:presLayoutVars>
      </dgm:prSet>
      <dgm:spPr>
        <a:prstGeom prst="rect">
          <a:avLst/>
        </a:prstGeom>
      </dgm:spPr>
      <dgm:t>
        <a:bodyPr/>
        <a:lstStyle/>
        <a:p>
          <a:endParaRPr lang="pl-PL"/>
        </a:p>
      </dgm:t>
    </dgm:pt>
    <dgm:pt modelId="{D6249A4F-85BE-4086-8669-95C2C0887CAB}" type="pres">
      <dgm:prSet presAssocID="{135FAF26-828A-4CDC-8B64-A42E8B741113}" presName="rootConnector" presStyleLbl="node2" presStyleIdx="2" presStyleCnt="3"/>
      <dgm:spPr/>
      <dgm:t>
        <a:bodyPr/>
        <a:lstStyle/>
        <a:p>
          <a:endParaRPr lang="pl-PL"/>
        </a:p>
      </dgm:t>
    </dgm:pt>
    <dgm:pt modelId="{ED66B8E9-BD77-4572-B5E0-705386C8748D}" type="pres">
      <dgm:prSet presAssocID="{135FAF26-828A-4CDC-8B64-A42E8B741113}" presName="hierChild4" presStyleCnt="0"/>
      <dgm:spPr/>
    </dgm:pt>
    <dgm:pt modelId="{971D45BF-71AA-4143-B64B-04CF10DA0F68}" type="pres">
      <dgm:prSet presAssocID="{A5CE1413-71BF-4D11-B1CD-3D4E97ACB578}" presName="Name35" presStyleLbl="parChTrans1D3" presStyleIdx="4" presStyleCnt="6"/>
      <dgm:spPr>
        <a:custGeom>
          <a:avLst/>
          <a:gdLst/>
          <a:ahLst/>
          <a:cxnLst/>
          <a:rect l="0" t="0" r="0" b="0"/>
          <a:pathLst>
            <a:path>
              <a:moveTo>
                <a:pt x="454313" y="0"/>
              </a:moveTo>
              <a:lnTo>
                <a:pt x="454313" y="78847"/>
              </a:lnTo>
              <a:lnTo>
                <a:pt x="0" y="78847"/>
              </a:lnTo>
              <a:lnTo>
                <a:pt x="0" y="157695"/>
              </a:lnTo>
            </a:path>
          </a:pathLst>
        </a:custGeom>
      </dgm:spPr>
      <dgm:t>
        <a:bodyPr/>
        <a:lstStyle/>
        <a:p>
          <a:endParaRPr lang="pl-PL"/>
        </a:p>
      </dgm:t>
    </dgm:pt>
    <dgm:pt modelId="{10791470-1BA7-4827-8B22-93BB35D68CA2}" type="pres">
      <dgm:prSet presAssocID="{BF184D46-4A51-46D1-BFDD-AC5D616B016A}" presName="hierRoot2" presStyleCnt="0">
        <dgm:presLayoutVars>
          <dgm:hierBranch val="r"/>
        </dgm:presLayoutVars>
      </dgm:prSet>
      <dgm:spPr/>
    </dgm:pt>
    <dgm:pt modelId="{F77A0F2F-CE51-44A1-95E0-AAF21908856C}" type="pres">
      <dgm:prSet presAssocID="{BF184D46-4A51-46D1-BFDD-AC5D616B016A}" presName="rootComposite" presStyleCnt="0"/>
      <dgm:spPr/>
    </dgm:pt>
    <dgm:pt modelId="{7EB777ED-2399-4828-89FF-E73C8DD68968}" type="pres">
      <dgm:prSet presAssocID="{BF184D46-4A51-46D1-BFDD-AC5D616B016A}" presName="rootText" presStyleLbl="node3" presStyleIdx="4" presStyleCnt="6">
        <dgm:presLayoutVars>
          <dgm:chPref val="3"/>
        </dgm:presLayoutVars>
      </dgm:prSet>
      <dgm:spPr>
        <a:prstGeom prst="rect">
          <a:avLst/>
        </a:prstGeom>
      </dgm:spPr>
      <dgm:t>
        <a:bodyPr/>
        <a:lstStyle/>
        <a:p>
          <a:endParaRPr lang="pl-PL"/>
        </a:p>
      </dgm:t>
    </dgm:pt>
    <dgm:pt modelId="{23090219-D74C-47BF-91D9-8E81F601A9F0}" type="pres">
      <dgm:prSet presAssocID="{BF184D46-4A51-46D1-BFDD-AC5D616B016A}" presName="rootConnector" presStyleLbl="node3" presStyleIdx="4" presStyleCnt="6"/>
      <dgm:spPr/>
      <dgm:t>
        <a:bodyPr/>
        <a:lstStyle/>
        <a:p>
          <a:endParaRPr lang="pl-PL"/>
        </a:p>
      </dgm:t>
    </dgm:pt>
    <dgm:pt modelId="{6E536D1D-AAD0-4727-A43F-3EF51FA55F35}" type="pres">
      <dgm:prSet presAssocID="{BF184D46-4A51-46D1-BFDD-AC5D616B016A}" presName="hierChild4" presStyleCnt="0"/>
      <dgm:spPr/>
    </dgm:pt>
    <dgm:pt modelId="{89688CA7-58B8-41C0-8E07-7A40384A8526}" type="pres">
      <dgm:prSet presAssocID="{39086AE1-F2AD-4827-A0EB-3FD51D90465E}" presName="Name50" presStyleLbl="parChTrans1D4" presStyleIdx="4" presStyleCnt="6"/>
      <dgm:spPr>
        <a:custGeom>
          <a:avLst/>
          <a:gdLst/>
          <a:ahLst/>
          <a:cxnLst/>
          <a:rect l="0" t="0" r="0" b="0"/>
          <a:pathLst>
            <a:path>
              <a:moveTo>
                <a:pt x="0" y="0"/>
              </a:moveTo>
              <a:lnTo>
                <a:pt x="0" y="345428"/>
              </a:lnTo>
              <a:lnTo>
                <a:pt x="112639" y="345428"/>
              </a:lnTo>
            </a:path>
          </a:pathLst>
        </a:custGeom>
      </dgm:spPr>
      <dgm:t>
        <a:bodyPr/>
        <a:lstStyle/>
        <a:p>
          <a:endParaRPr lang="pl-PL"/>
        </a:p>
      </dgm:t>
    </dgm:pt>
    <dgm:pt modelId="{6848D76E-ABFF-4668-801F-345995F49C40}" type="pres">
      <dgm:prSet presAssocID="{6A87C2F0-216D-4C85-981E-75D71F6C5416}" presName="hierRoot2" presStyleCnt="0">
        <dgm:presLayoutVars>
          <dgm:hierBranch val="r"/>
        </dgm:presLayoutVars>
      </dgm:prSet>
      <dgm:spPr/>
    </dgm:pt>
    <dgm:pt modelId="{935EB0CA-6190-4A51-B56A-DD6C68BFDDFA}" type="pres">
      <dgm:prSet presAssocID="{6A87C2F0-216D-4C85-981E-75D71F6C5416}" presName="rootComposite" presStyleCnt="0"/>
      <dgm:spPr/>
    </dgm:pt>
    <dgm:pt modelId="{599E4AD0-F429-44AA-A25E-55FE8FD3B378}" type="pres">
      <dgm:prSet presAssocID="{6A87C2F0-216D-4C85-981E-75D71F6C5416}" presName="rootText" presStyleLbl="node4" presStyleIdx="4" presStyleCnt="6">
        <dgm:presLayoutVars>
          <dgm:chPref val="3"/>
        </dgm:presLayoutVars>
      </dgm:prSet>
      <dgm:spPr>
        <a:prstGeom prst="rect">
          <a:avLst/>
        </a:prstGeom>
      </dgm:spPr>
      <dgm:t>
        <a:bodyPr/>
        <a:lstStyle/>
        <a:p>
          <a:endParaRPr lang="pl-PL"/>
        </a:p>
      </dgm:t>
    </dgm:pt>
    <dgm:pt modelId="{5ADBD769-7424-443C-99BE-52B5BDB69362}" type="pres">
      <dgm:prSet presAssocID="{6A87C2F0-216D-4C85-981E-75D71F6C5416}" presName="rootConnector" presStyleLbl="node4" presStyleIdx="4" presStyleCnt="6"/>
      <dgm:spPr/>
      <dgm:t>
        <a:bodyPr/>
        <a:lstStyle/>
        <a:p>
          <a:endParaRPr lang="pl-PL"/>
        </a:p>
      </dgm:t>
    </dgm:pt>
    <dgm:pt modelId="{3C6ACBF9-B3E5-45EC-94D9-DE587D4B585B}" type="pres">
      <dgm:prSet presAssocID="{6A87C2F0-216D-4C85-981E-75D71F6C5416}" presName="hierChild4" presStyleCnt="0"/>
      <dgm:spPr/>
    </dgm:pt>
    <dgm:pt modelId="{971F0754-1C60-4FCD-A46F-5E5FAF61AAB1}" type="pres">
      <dgm:prSet presAssocID="{6A87C2F0-216D-4C85-981E-75D71F6C5416}" presName="hierChild5" presStyleCnt="0"/>
      <dgm:spPr/>
    </dgm:pt>
    <dgm:pt modelId="{21C73192-4F73-462D-AD17-E3F826414D42}" type="pres">
      <dgm:prSet presAssocID="{BF184D46-4A51-46D1-BFDD-AC5D616B016A}" presName="hierChild5" presStyleCnt="0"/>
      <dgm:spPr/>
    </dgm:pt>
    <dgm:pt modelId="{3B3A8EED-E851-4DDA-9E96-D106EA9E5A5B}" type="pres">
      <dgm:prSet presAssocID="{7EED606D-0359-4E59-AE33-68E3975510C5}" presName="Name35" presStyleLbl="parChTrans1D3" presStyleIdx="5" presStyleCnt="6"/>
      <dgm:spPr>
        <a:custGeom>
          <a:avLst/>
          <a:gdLst/>
          <a:ahLst/>
          <a:cxnLst/>
          <a:rect l="0" t="0" r="0" b="0"/>
          <a:pathLst>
            <a:path>
              <a:moveTo>
                <a:pt x="0" y="0"/>
              </a:moveTo>
              <a:lnTo>
                <a:pt x="0" y="78847"/>
              </a:lnTo>
              <a:lnTo>
                <a:pt x="454313" y="78847"/>
              </a:lnTo>
              <a:lnTo>
                <a:pt x="454313" y="157695"/>
              </a:lnTo>
            </a:path>
          </a:pathLst>
        </a:custGeom>
      </dgm:spPr>
      <dgm:t>
        <a:bodyPr/>
        <a:lstStyle/>
        <a:p>
          <a:endParaRPr lang="pl-PL"/>
        </a:p>
      </dgm:t>
    </dgm:pt>
    <dgm:pt modelId="{965BAA2E-81D3-4206-AA21-2DEF0116F71D}" type="pres">
      <dgm:prSet presAssocID="{2F1F52B8-0AFC-4F89-8268-98D4D82E7A54}" presName="hierRoot2" presStyleCnt="0">
        <dgm:presLayoutVars>
          <dgm:hierBranch val="r"/>
        </dgm:presLayoutVars>
      </dgm:prSet>
      <dgm:spPr/>
    </dgm:pt>
    <dgm:pt modelId="{9031AAEF-6D7C-4FB0-B125-39EE390330E0}" type="pres">
      <dgm:prSet presAssocID="{2F1F52B8-0AFC-4F89-8268-98D4D82E7A54}" presName="rootComposite" presStyleCnt="0"/>
      <dgm:spPr/>
    </dgm:pt>
    <dgm:pt modelId="{BD660F1C-7EBC-4D45-A26B-C0AC9CC3E3AB}" type="pres">
      <dgm:prSet presAssocID="{2F1F52B8-0AFC-4F89-8268-98D4D82E7A54}" presName="rootText" presStyleLbl="node3" presStyleIdx="5" presStyleCnt="6">
        <dgm:presLayoutVars>
          <dgm:chPref val="3"/>
        </dgm:presLayoutVars>
      </dgm:prSet>
      <dgm:spPr>
        <a:prstGeom prst="rect">
          <a:avLst/>
        </a:prstGeom>
      </dgm:spPr>
      <dgm:t>
        <a:bodyPr/>
        <a:lstStyle/>
        <a:p>
          <a:endParaRPr lang="pl-PL"/>
        </a:p>
      </dgm:t>
    </dgm:pt>
    <dgm:pt modelId="{7DB20785-227A-4BCE-8505-A61E88C369BA}" type="pres">
      <dgm:prSet presAssocID="{2F1F52B8-0AFC-4F89-8268-98D4D82E7A54}" presName="rootConnector" presStyleLbl="node3" presStyleIdx="5" presStyleCnt="6"/>
      <dgm:spPr/>
      <dgm:t>
        <a:bodyPr/>
        <a:lstStyle/>
        <a:p>
          <a:endParaRPr lang="pl-PL"/>
        </a:p>
      </dgm:t>
    </dgm:pt>
    <dgm:pt modelId="{62B3DD30-E02B-493A-AE0B-8E172ED39201}" type="pres">
      <dgm:prSet presAssocID="{2F1F52B8-0AFC-4F89-8268-98D4D82E7A54}" presName="hierChild4" presStyleCnt="0"/>
      <dgm:spPr/>
    </dgm:pt>
    <dgm:pt modelId="{3A6C6AA6-A371-4F33-8DF7-D8CB2B3BBE00}" type="pres">
      <dgm:prSet presAssocID="{3D02147F-4F60-4C74-8C97-865F3D3949AA}" presName="Name50" presStyleLbl="parChTrans1D4" presStyleIdx="5" presStyleCnt="6"/>
      <dgm:spPr>
        <a:custGeom>
          <a:avLst/>
          <a:gdLst/>
          <a:ahLst/>
          <a:cxnLst/>
          <a:rect l="0" t="0" r="0" b="0"/>
          <a:pathLst>
            <a:path>
              <a:moveTo>
                <a:pt x="0" y="0"/>
              </a:moveTo>
              <a:lnTo>
                <a:pt x="0" y="345428"/>
              </a:lnTo>
              <a:lnTo>
                <a:pt x="112639" y="345428"/>
              </a:lnTo>
            </a:path>
          </a:pathLst>
        </a:custGeom>
      </dgm:spPr>
      <dgm:t>
        <a:bodyPr/>
        <a:lstStyle/>
        <a:p>
          <a:endParaRPr lang="pl-PL"/>
        </a:p>
      </dgm:t>
    </dgm:pt>
    <dgm:pt modelId="{6A3A3021-BF34-4CD0-BA55-615E7207A9A7}" type="pres">
      <dgm:prSet presAssocID="{5E1E293F-DFE3-4A08-A736-1B233B269C09}" presName="hierRoot2" presStyleCnt="0">
        <dgm:presLayoutVars>
          <dgm:hierBranch val="r"/>
        </dgm:presLayoutVars>
      </dgm:prSet>
      <dgm:spPr/>
    </dgm:pt>
    <dgm:pt modelId="{547EC248-2FBE-44D6-8001-682F6B2A2E61}" type="pres">
      <dgm:prSet presAssocID="{5E1E293F-DFE3-4A08-A736-1B233B269C09}" presName="rootComposite" presStyleCnt="0"/>
      <dgm:spPr/>
    </dgm:pt>
    <dgm:pt modelId="{856CDA30-0E6A-4BF9-B62B-BED8EAEDFC61}" type="pres">
      <dgm:prSet presAssocID="{5E1E293F-DFE3-4A08-A736-1B233B269C09}" presName="rootText" presStyleLbl="node4" presStyleIdx="5" presStyleCnt="6">
        <dgm:presLayoutVars>
          <dgm:chPref val="3"/>
        </dgm:presLayoutVars>
      </dgm:prSet>
      <dgm:spPr>
        <a:prstGeom prst="rect">
          <a:avLst/>
        </a:prstGeom>
      </dgm:spPr>
      <dgm:t>
        <a:bodyPr/>
        <a:lstStyle/>
        <a:p>
          <a:endParaRPr lang="pl-PL"/>
        </a:p>
      </dgm:t>
    </dgm:pt>
    <dgm:pt modelId="{00FD386D-BECC-4BA4-9B3F-06E7A7744F00}" type="pres">
      <dgm:prSet presAssocID="{5E1E293F-DFE3-4A08-A736-1B233B269C09}" presName="rootConnector" presStyleLbl="node4" presStyleIdx="5" presStyleCnt="6"/>
      <dgm:spPr/>
      <dgm:t>
        <a:bodyPr/>
        <a:lstStyle/>
        <a:p>
          <a:endParaRPr lang="pl-PL"/>
        </a:p>
      </dgm:t>
    </dgm:pt>
    <dgm:pt modelId="{3AA38C91-60A7-4C87-8784-4B8771CB18AE}" type="pres">
      <dgm:prSet presAssocID="{5E1E293F-DFE3-4A08-A736-1B233B269C09}" presName="hierChild4" presStyleCnt="0"/>
      <dgm:spPr/>
    </dgm:pt>
    <dgm:pt modelId="{4E04D668-B363-444A-8277-7C58E1F3EF1C}" type="pres">
      <dgm:prSet presAssocID="{5E1E293F-DFE3-4A08-A736-1B233B269C09}" presName="hierChild5" presStyleCnt="0"/>
      <dgm:spPr/>
    </dgm:pt>
    <dgm:pt modelId="{3B7C65BA-EE19-4D5D-89F6-0E45D0310591}" type="pres">
      <dgm:prSet presAssocID="{2F1F52B8-0AFC-4F89-8268-98D4D82E7A54}" presName="hierChild5" presStyleCnt="0"/>
      <dgm:spPr/>
    </dgm:pt>
    <dgm:pt modelId="{AF994D0D-CC62-4FA8-A789-C0B5321CDA50}" type="pres">
      <dgm:prSet presAssocID="{135FAF26-828A-4CDC-8B64-A42E8B741113}" presName="hierChild5" presStyleCnt="0"/>
      <dgm:spPr/>
    </dgm:pt>
    <dgm:pt modelId="{658FE984-438F-4296-8FC1-F3B2CAD5C23F}" type="pres">
      <dgm:prSet presAssocID="{6126218C-EB07-4C2E-832C-D79440DB3EA8}" presName="hierChild3" presStyleCnt="0"/>
      <dgm:spPr/>
    </dgm:pt>
    <dgm:pt modelId="{A855B27C-721F-4A74-A60D-31D62739AA6B}" type="pres">
      <dgm:prSet presAssocID="{634E2404-81C8-4E19-80A5-D2DFFDFCB6FB}" presName="Name111" presStyleLbl="parChTrans1D2" presStyleIdx="3" presStyleCnt="4"/>
      <dgm:spPr>
        <a:custGeom>
          <a:avLst/>
          <a:gdLst/>
          <a:ahLst/>
          <a:cxnLst/>
          <a:rect l="0" t="0" r="0" b="0"/>
          <a:pathLst>
            <a:path>
              <a:moveTo>
                <a:pt x="124567" y="0"/>
              </a:moveTo>
              <a:lnTo>
                <a:pt x="124567" y="345428"/>
              </a:lnTo>
              <a:lnTo>
                <a:pt x="45720" y="345428"/>
              </a:lnTo>
            </a:path>
          </a:pathLst>
        </a:custGeom>
      </dgm:spPr>
      <dgm:t>
        <a:bodyPr/>
        <a:lstStyle/>
        <a:p>
          <a:endParaRPr lang="pl-PL"/>
        </a:p>
      </dgm:t>
    </dgm:pt>
    <dgm:pt modelId="{65AB382B-FA53-4AB9-B014-FD5766ECC6FF}" type="pres">
      <dgm:prSet presAssocID="{D1A7D6DC-F6D9-4EA8-92FE-6C923E7EB69C}" presName="hierRoot3" presStyleCnt="0">
        <dgm:presLayoutVars>
          <dgm:hierBranch/>
        </dgm:presLayoutVars>
      </dgm:prSet>
      <dgm:spPr/>
    </dgm:pt>
    <dgm:pt modelId="{86BCE687-FFCB-43DF-8BE1-99E65997BD4B}" type="pres">
      <dgm:prSet presAssocID="{D1A7D6DC-F6D9-4EA8-92FE-6C923E7EB69C}" presName="rootComposite3" presStyleCnt="0"/>
      <dgm:spPr/>
    </dgm:pt>
    <dgm:pt modelId="{EA1C087F-5320-4E75-865B-58BFB27A0E24}" type="pres">
      <dgm:prSet presAssocID="{D1A7D6DC-F6D9-4EA8-92FE-6C923E7EB69C}" presName="rootText3" presStyleLbl="asst1" presStyleIdx="0" presStyleCnt="1">
        <dgm:presLayoutVars>
          <dgm:chPref val="3"/>
        </dgm:presLayoutVars>
      </dgm:prSet>
      <dgm:spPr>
        <a:prstGeom prst="rect">
          <a:avLst/>
        </a:prstGeom>
      </dgm:spPr>
      <dgm:t>
        <a:bodyPr/>
        <a:lstStyle/>
        <a:p>
          <a:endParaRPr lang="pl-PL"/>
        </a:p>
      </dgm:t>
    </dgm:pt>
    <dgm:pt modelId="{B7AE59D0-EEDD-4274-8823-BF8C82BA768E}" type="pres">
      <dgm:prSet presAssocID="{D1A7D6DC-F6D9-4EA8-92FE-6C923E7EB69C}" presName="rootConnector3" presStyleLbl="asst1" presStyleIdx="0" presStyleCnt="1"/>
      <dgm:spPr/>
      <dgm:t>
        <a:bodyPr/>
        <a:lstStyle/>
        <a:p>
          <a:endParaRPr lang="pl-PL"/>
        </a:p>
      </dgm:t>
    </dgm:pt>
    <dgm:pt modelId="{187C2C90-D683-4C2E-8E54-F66FD63303C8}" type="pres">
      <dgm:prSet presAssocID="{D1A7D6DC-F6D9-4EA8-92FE-6C923E7EB69C}" presName="hierChild6" presStyleCnt="0"/>
      <dgm:spPr/>
    </dgm:pt>
    <dgm:pt modelId="{B8181C93-9DD8-4C6B-B2D4-22C963A01273}" type="pres">
      <dgm:prSet presAssocID="{D1A7D6DC-F6D9-4EA8-92FE-6C923E7EB69C}" presName="hierChild7" presStyleCnt="0"/>
      <dgm:spPr/>
    </dgm:pt>
  </dgm:ptLst>
  <dgm:cxnLst>
    <dgm:cxn modelId="{BF98DA48-308B-49F6-914D-379C2E0A9E79}" type="presOf" srcId="{39086AE1-F2AD-4827-A0EB-3FD51D90465E}" destId="{89688CA7-58B8-41C0-8E07-7A40384A8526}" srcOrd="0" destOrd="0" presId="urn:microsoft.com/office/officeart/2005/8/layout/orgChart1"/>
    <dgm:cxn modelId="{682FBFD5-3439-4106-A86A-65411FC521C2}" type="presOf" srcId="{D1A7D6DC-F6D9-4EA8-92FE-6C923E7EB69C}" destId="{EA1C087F-5320-4E75-865B-58BFB27A0E24}" srcOrd="0" destOrd="0" presId="urn:microsoft.com/office/officeart/2005/8/layout/orgChart1"/>
    <dgm:cxn modelId="{996D34C4-9C15-4441-8181-E3C3CC1C2D58}" type="presOf" srcId="{7EED606D-0359-4E59-AE33-68E3975510C5}" destId="{3B3A8EED-E851-4DDA-9E96-D106EA9E5A5B}" srcOrd="0" destOrd="0" presId="urn:microsoft.com/office/officeart/2005/8/layout/orgChart1"/>
    <dgm:cxn modelId="{32A64B94-E948-4E3A-BD4E-344F54C063A2}" type="presOf" srcId="{4923983E-D03C-4371-A56F-183E2DDE6E4B}" destId="{C9357825-D7EB-4CEF-8BB1-B0EBC25B9A0C}" srcOrd="0" destOrd="0" presId="urn:microsoft.com/office/officeart/2005/8/layout/orgChart1"/>
    <dgm:cxn modelId="{8DAFD2D1-9DA6-43A1-860A-0B82740F2142}" type="presOf" srcId="{BE52CA51-F158-4C6D-9DBF-CA09A7D0DDFC}" destId="{C7F9F8FF-9B3E-41CF-9574-9FA34B485711}" srcOrd="0" destOrd="0" presId="urn:microsoft.com/office/officeart/2005/8/layout/orgChart1"/>
    <dgm:cxn modelId="{35BC3BE1-E734-4FD6-9C8F-C273F934A480}" type="presOf" srcId="{D8C86F87-D004-444F-BFC6-AA8E247DCFD1}" destId="{6BD1B308-23E6-49DC-86C8-010B98240602}" srcOrd="0" destOrd="0" presId="urn:microsoft.com/office/officeart/2005/8/layout/orgChart1"/>
    <dgm:cxn modelId="{766B370E-E12D-4DD8-B849-A1499F3CE4B5}" type="presOf" srcId="{6235C19C-8863-4CC9-9E01-4A6E0CCFA5E1}" destId="{6E47CE4D-6362-4C76-8F01-62B6791B0B2B}" srcOrd="1" destOrd="0" presId="urn:microsoft.com/office/officeart/2005/8/layout/orgChart1"/>
    <dgm:cxn modelId="{B8094593-90A9-4BD6-9962-2CD15268D22C}" type="presOf" srcId="{5E1E293F-DFE3-4A08-A736-1B233B269C09}" destId="{00FD386D-BECC-4BA4-9B3F-06E7A7744F00}" srcOrd="1" destOrd="0" presId="urn:microsoft.com/office/officeart/2005/8/layout/orgChart1"/>
    <dgm:cxn modelId="{4C865CEE-05B0-4DE3-A8EF-03D14C849D35}" type="presOf" srcId="{2F1F52B8-0AFC-4F89-8268-98D4D82E7A54}" destId="{7DB20785-227A-4BCE-8505-A61E88C369BA}" srcOrd="1" destOrd="0" presId="urn:microsoft.com/office/officeart/2005/8/layout/orgChart1"/>
    <dgm:cxn modelId="{1F164614-9834-403A-9953-B68DAB251EB2}" type="presOf" srcId="{B0B051F6-CE54-46D0-8458-F70404D4DB51}" destId="{A7FBBFB3-9641-4503-825F-CA374BC6892D}" srcOrd="1" destOrd="0" presId="urn:microsoft.com/office/officeart/2005/8/layout/orgChart1"/>
    <dgm:cxn modelId="{2782541F-6F10-4EA3-9252-CFDE21B811F4}" type="presOf" srcId="{6126218C-EB07-4C2E-832C-D79440DB3EA8}" destId="{99D9C3B8-6F9E-42C1-A8F0-BBA683E634A3}" srcOrd="0" destOrd="0" presId="urn:microsoft.com/office/officeart/2005/8/layout/orgChart1"/>
    <dgm:cxn modelId="{A00F7BAE-75FC-45DE-AD1F-376BACC20E8D}" type="presOf" srcId="{E8695669-46A5-4686-8236-77B094324FA2}" destId="{0B532D12-3E61-43FD-861A-447F6379BAB0}" srcOrd="1" destOrd="0" presId="urn:microsoft.com/office/officeart/2005/8/layout/orgChart1"/>
    <dgm:cxn modelId="{C9543AFD-F503-4E36-BF81-E418FBAD1E8F}" type="presOf" srcId="{5CF5091E-3F2C-4095-9E62-AEC3A8BEE942}" destId="{C6AE4C21-8B97-4A68-852B-2F050109A569}" srcOrd="1" destOrd="0" presId="urn:microsoft.com/office/officeart/2005/8/layout/orgChart1"/>
    <dgm:cxn modelId="{324AC1DC-8A04-4A5F-BB9B-BE6E9A0BB38E}" type="presOf" srcId="{B3DCB8BC-B9C5-421C-B65A-53EC3A737416}" destId="{4AA6BD8D-27AD-4D32-A249-B833DF930B45}" srcOrd="0" destOrd="0" presId="urn:microsoft.com/office/officeart/2005/8/layout/orgChart1"/>
    <dgm:cxn modelId="{E105AB14-41A6-400A-96C4-0449056FB3F8}" srcId="{6126218C-EB07-4C2E-832C-D79440DB3EA8}" destId="{9AAD1660-F24D-4538-92E7-C1B1A4B1E4FB}" srcOrd="2" destOrd="0" parTransId="{D8C86F87-D004-444F-BFC6-AA8E247DCFD1}" sibTransId="{072EC785-66D9-4C17-8CC8-EEBFD256F65D}"/>
    <dgm:cxn modelId="{4ECD6774-2EFC-4F47-B798-F4D5774EBFF4}" type="presOf" srcId="{BF184D46-4A51-46D1-BFDD-AC5D616B016A}" destId="{23090219-D74C-47BF-91D9-8E81F601A9F0}" srcOrd="1" destOrd="0" presId="urn:microsoft.com/office/officeart/2005/8/layout/orgChart1"/>
    <dgm:cxn modelId="{1C3A9776-2C22-4EBB-B90F-79577EA75F3E}" srcId="{50BF9F64-463B-486A-B9C4-44C689BEED39}" destId="{D88D2C1E-B29D-4202-A5B7-F693B97A5CEA}" srcOrd="0" destOrd="0" parTransId="{4923983E-D03C-4371-A56F-183E2DDE6E4B}" sibTransId="{FA03BF70-8D05-4715-B08E-0F1EE31F1FEF}"/>
    <dgm:cxn modelId="{BDB86117-255B-4A0B-9220-4F3650D00093}" srcId="{11EBB632-38FD-402C-B96A-F1D86FF5114F}" destId="{6235C19C-8863-4CC9-9E01-4A6E0CCFA5E1}" srcOrd="0" destOrd="0" parTransId="{A544386B-0E20-4193-8B98-7A06865B37C6}" sibTransId="{06BD62DC-8AC0-41D0-943B-346E2A490ED8}"/>
    <dgm:cxn modelId="{7C148391-5B9B-48D0-9163-5115A3214910}" type="presOf" srcId="{6A87C2F0-216D-4C85-981E-75D71F6C5416}" destId="{599E4AD0-F429-44AA-A25E-55FE8FD3B378}" srcOrd="0" destOrd="0" presId="urn:microsoft.com/office/officeart/2005/8/layout/orgChart1"/>
    <dgm:cxn modelId="{C0FEF60E-D0FF-474C-88E4-130EDC2078EE}" type="presOf" srcId="{4D4CED7B-6DAB-444D-897D-15437296C466}" destId="{84358932-5638-4DCD-815F-A6FFF2DAFDF4}" srcOrd="0" destOrd="0" presId="urn:microsoft.com/office/officeart/2005/8/layout/orgChart1"/>
    <dgm:cxn modelId="{8636CEEF-1AF9-42AE-BE14-7BE30852DFAD}" srcId="{135FAF26-828A-4CDC-8B64-A42E8B741113}" destId="{2F1F52B8-0AFC-4F89-8268-98D4D82E7A54}" srcOrd="1" destOrd="0" parTransId="{7EED606D-0359-4E59-AE33-68E3975510C5}" sibTransId="{B0627432-16DB-4D3A-B4DA-65CD47192519}"/>
    <dgm:cxn modelId="{17C7318C-DE93-437F-93DF-B4E46A251C42}" type="presOf" srcId="{5CF5091E-3F2C-4095-9E62-AEC3A8BEE942}" destId="{633015DC-4A2E-4BF9-93E0-3CF14C997868}" srcOrd="0" destOrd="0" presId="urn:microsoft.com/office/officeart/2005/8/layout/orgChart1"/>
    <dgm:cxn modelId="{4BB853F0-8E33-4A55-8F04-ED6EB9E4BC5A}" type="presOf" srcId="{758B8159-F176-4085-8309-85B8367C2C47}" destId="{3D137CBC-CE4F-4884-B472-8ECFA785848C}" srcOrd="1" destOrd="0" presId="urn:microsoft.com/office/officeart/2005/8/layout/orgChart1"/>
    <dgm:cxn modelId="{810AD0A1-7798-48CF-A320-4DC9585BC021}" type="presOf" srcId="{3D02147F-4F60-4C74-8C97-865F3D3949AA}" destId="{3A6C6AA6-A371-4F33-8DF7-D8CB2B3BBE00}" srcOrd="0" destOrd="0" presId="urn:microsoft.com/office/officeart/2005/8/layout/orgChart1"/>
    <dgm:cxn modelId="{2414E523-965A-46B0-A918-A8D0ACC17746}" type="presOf" srcId="{B3DCB8BC-B9C5-421C-B65A-53EC3A737416}" destId="{43EA1633-B9D2-47F6-87B3-2159CFAEF7E4}" srcOrd="1" destOrd="0" presId="urn:microsoft.com/office/officeart/2005/8/layout/orgChart1"/>
    <dgm:cxn modelId="{79DC9E70-193A-44D1-9EC1-7FBB997D1A06}" type="presOf" srcId="{E78468FF-CCAE-4C27-B110-CD6843E9E2D2}" destId="{4C84F167-3325-4DE4-B1EC-DF99A3546B9A}" srcOrd="0" destOrd="0" presId="urn:microsoft.com/office/officeart/2005/8/layout/orgChart1"/>
    <dgm:cxn modelId="{8227D4BD-36E7-4467-96FE-CFC85CF233F0}" srcId="{BF184D46-4A51-46D1-BFDD-AC5D616B016A}" destId="{6A87C2F0-216D-4C85-981E-75D71F6C5416}" srcOrd="0" destOrd="0" parTransId="{39086AE1-F2AD-4827-A0EB-3FD51D90465E}" sibTransId="{66A12490-5C36-4504-91EE-C7F17313499E}"/>
    <dgm:cxn modelId="{8840182C-4F45-4456-B463-B481A118446A}" srcId="{9AAD1660-F24D-4538-92E7-C1B1A4B1E4FB}" destId="{50BF9F64-463B-486A-B9C4-44C689BEED39}" srcOrd="1" destOrd="0" parTransId="{556F547E-6C4E-44DD-A40D-E7F79979DA1B}" sibTransId="{9BCD4EBD-C8A2-4FCD-AF1F-A4BD83F1A234}"/>
    <dgm:cxn modelId="{A743E46A-3EDE-4950-8B35-1E6B52527D18}" srcId="{6126218C-EB07-4C2E-832C-D79440DB3EA8}" destId="{758B8159-F176-4085-8309-85B8367C2C47}" srcOrd="1" destOrd="0" parTransId="{A8009DC6-C8F8-43E3-99B4-555BD8BBA05A}" sibTransId="{5084CB1E-C63F-4367-904C-4C29E3C87860}"/>
    <dgm:cxn modelId="{DF25F1BB-987B-4ED3-B989-55A684EB5F07}" srcId="{9AAD1660-F24D-4538-92E7-C1B1A4B1E4FB}" destId="{B0B051F6-CE54-46D0-8458-F70404D4DB51}" srcOrd="0" destOrd="0" parTransId="{E78468FF-CCAE-4C27-B110-CD6843E9E2D2}" sibTransId="{26D81AD9-E38D-4E2D-A1C4-9692E7BD50B9}"/>
    <dgm:cxn modelId="{D96341AF-E95F-44C7-AA75-6E9502CC0C5C}" srcId="{758B8159-F176-4085-8309-85B8367C2C47}" destId="{E8695669-46A5-4686-8236-77B094324FA2}" srcOrd="0" destOrd="0" parTransId="{AA531C32-8A1B-4895-8B16-E81E643A3ADD}" sibTransId="{D74E35AF-71D5-4B1F-8570-C6C2EF43CD86}"/>
    <dgm:cxn modelId="{A56EEFDD-1F5C-4FFE-938B-92213D0253CB}" type="presOf" srcId="{634E2404-81C8-4E19-80A5-D2DFFDFCB6FB}" destId="{A855B27C-721F-4A74-A60D-31D62739AA6B}" srcOrd="0" destOrd="0" presId="urn:microsoft.com/office/officeart/2005/8/layout/orgChart1"/>
    <dgm:cxn modelId="{9B4D0479-DD04-43DC-8EC7-829058F052DA}" srcId="{E8695669-46A5-4686-8236-77B094324FA2}" destId="{5CF5091E-3F2C-4095-9E62-AEC3A8BEE942}" srcOrd="0" destOrd="0" parTransId="{E46F1953-D39F-45D2-A0C0-44D8A60079B4}" sibTransId="{78E08849-E9D1-4EAA-94D6-5C0894F6239A}"/>
    <dgm:cxn modelId="{1A7B37F6-4C57-45E9-A5DA-F2A0729E00DD}" type="presOf" srcId="{11EBB632-38FD-402C-B96A-F1D86FF5114F}" destId="{D22F8D4A-DA7D-4601-B13A-7CE3EEACE66C}" srcOrd="0" destOrd="0" presId="urn:microsoft.com/office/officeart/2005/8/layout/orgChart1"/>
    <dgm:cxn modelId="{1B08ED88-5B71-4842-8527-749DB8825630}" type="presOf" srcId="{A5CE1413-71BF-4D11-B1CD-3D4E97ACB578}" destId="{971D45BF-71AA-4143-B64B-04CF10DA0F68}" srcOrd="0" destOrd="0" presId="urn:microsoft.com/office/officeart/2005/8/layout/orgChart1"/>
    <dgm:cxn modelId="{4860ECD5-25F5-4114-B994-7308664F7C1F}" type="presOf" srcId="{D1A7D6DC-F6D9-4EA8-92FE-6C923E7EB69C}" destId="{B7AE59D0-EEDD-4274-8823-BF8C82BA768E}" srcOrd="1" destOrd="0" presId="urn:microsoft.com/office/officeart/2005/8/layout/orgChart1"/>
    <dgm:cxn modelId="{7D4B027C-B7BA-4889-996D-B00E12EA31B6}" type="presOf" srcId="{9348449A-508F-42AF-A22F-B80A1141E645}" destId="{CF92AF73-A1DA-44E2-87C2-19D8D87C2B55}" srcOrd="0" destOrd="0" presId="urn:microsoft.com/office/officeart/2005/8/layout/orgChart1"/>
    <dgm:cxn modelId="{4F90D002-8AD0-45CD-95AE-77321606FFEA}" type="presOf" srcId="{9AAD1660-F24D-4538-92E7-C1B1A4B1E4FB}" destId="{809BA6AF-319C-48CC-93F8-2A015B66D0C4}" srcOrd="0" destOrd="0" presId="urn:microsoft.com/office/officeart/2005/8/layout/orgChart1"/>
    <dgm:cxn modelId="{C2D255A0-C7E8-482B-81F2-C7D3B494F8A4}" type="presOf" srcId="{D88D2C1E-B29D-4202-A5B7-F693B97A5CEA}" destId="{07ABCF74-B666-4CA6-8BD0-0FD169A4D96E}" srcOrd="0" destOrd="0" presId="urn:microsoft.com/office/officeart/2005/8/layout/orgChart1"/>
    <dgm:cxn modelId="{E25C28C9-015E-4541-B335-C322BF1A1E8B}" srcId="{6126218C-EB07-4C2E-832C-D79440DB3EA8}" destId="{135FAF26-828A-4CDC-8B64-A42E8B741113}" srcOrd="3" destOrd="0" parTransId="{9348449A-508F-42AF-A22F-B80A1141E645}" sibTransId="{285213B2-4B6E-4FB4-BDBF-B59739790F05}"/>
    <dgm:cxn modelId="{321915D0-5BAE-4834-B0C4-6013376C3155}" type="presOf" srcId="{D88D2C1E-B29D-4202-A5B7-F693B97A5CEA}" destId="{4EEC6D28-895D-4A6F-9161-48CFA54EA79B}" srcOrd="1" destOrd="0" presId="urn:microsoft.com/office/officeart/2005/8/layout/orgChart1"/>
    <dgm:cxn modelId="{C0DFD0DF-FF28-463C-AFB5-D4E549FC15AF}" type="presOf" srcId="{B0B051F6-CE54-46D0-8458-F70404D4DB51}" destId="{067236EF-8644-4CED-995E-4408B32D0B1B}" srcOrd="0" destOrd="0" presId="urn:microsoft.com/office/officeart/2005/8/layout/orgChart1"/>
    <dgm:cxn modelId="{017D4529-7ACC-430C-B88F-93226046DD63}" type="presOf" srcId="{6235C19C-8863-4CC9-9E01-4A6E0CCFA5E1}" destId="{1E364F8B-CE6F-462E-9432-5337F0F2DE46}" srcOrd="0" destOrd="0" presId="urn:microsoft.com/office/officeart/2005/8/layout/orgChart1"/>
    <dgm:cxn modelId="{588FF0D5-DF10-4E47-B13C-8D6C24F01218}" type="presOf" srcId="{BF184D46-4A51-46D1-BFDD-AC5D616B016A}" destId="{7EB777ED-2399-4828-89FF-E73C8DD68968}" srcOrd="0" destOrd="0" presId="urn:microsoft.com/office/officeart/2005/8/layout/orgChart1"/>
    <dgm:cxn modelId="{F24F5BDD-376C-4259-8882-9DA2CCE50DF0}" type="presOf" srcId="{E46F1953-D39F-45D2-A0C0-44D8A60079B4}" destId="{115D0963-B0A7-4C94-BEE2-D26BFCE23BC9}" srcOrd="0" destOrd="0" presId="urn:microsoft.com/office/officeart/2005/8/layout/orgChart1"/>
    <dgm:cxn modelId="{BCDC50AB-849B-4D5C-8525-4A94DE1ECB7F}" type="presOf" srcId="{E8695669-46A5-4686-8236-77B094324FA2}" destId="{8571F5A3-60E6-4B30-9AB5-86C3108DE377}" srcOrd="0" destOrd="0" presId="urn:microsoft.com/office/officeart/2005/8/layout/orgChart1"/>
    <dgm:cxn modelId="{389E53E6-BC33-4149-BFC8-49C7A7BC5A70}" srcId="{6126218C-EB07-4C2E-832C-D79440DB3EA8}" destId="{D1A7D6DC-F6D9-4EA8-92FE-6C923E7EB69C}" srcOrd="0" destOrd="0" parTransId="{634E2404-81C8-4E19-80A5-D2DFFDFCB6FB}" sibTransId="{95D73125-047C-4902-AD5F-AF882AD0DF68}"/>
    <dgm:cxn modelId="{AFF7A260-0AF0-484B-A4D3-F5398AABB4C9}" type="presOf" srcId="{6126218C-EB07-4C2E-832C-D79440DB3EA8}" destId="{F704B33D-AE87-40A9-84F4-3749DA23391C}" srcOrd="1" destOrd="0" presId="urn:microsoft.com/office/officeart/2005/8/layout/orgChart1"/>
    <dgm:cxn modelId="{37CEEB50-B360-4785-825C-B2F22EECFE4A}" srcId="{B0B051F6-CE54-46D0-8458-F70404D4DB51}" destId="{B3DCB8BC-B9C5-421C-B65A-53EC3A737416}" srcOrd="0" destOrd="0" parTransId="{BE52CA51-F158-4C6D-9DBF-CA09A7D0DDFC}" sibTransId="{F2070ECA-9235-401E-950B-7C77D1E96471}"/>
    <dgm:cxn modelId="{B586A247-98C2-4D4E-93B1-77826E7C2385}" type="presOf" srcId="{5E1E293F-DFE3-4A08-A736-1B233B269C09}" destId="{856CDA30-0E6A-4BF9-B62B-BED8EAEDFC61}" srcOrd="0" destOrd="0" presId="urn:microsoft.com/office/officeart/2005/8/layout/orgChart1"/>
    <dgm:cxn modelId="{A1F90185-58A7-47A9-9FEF-34F0ECF38CC2}" srcId="{758B8159-F176-4085-8309-85B8367C2C47}" destId="{11EBB632-38FD-402C-B96A-F1D86FF5114F}" srcOrd="1" destOrd="0" parTransId="{267CA9AC-C348-4D52-9697-E131CF6F2E2A}" sibTransId="{92E9C263-2EC6-4AF0-AE61-FC560903320A}"/>
    <dgm:cxn modelId="{98AEB4FB-28CA-49AD-BF92-213585C7E358}" type="presOf" srcId="{11EBB632-38FD-402C-B96A-F1D86FF5114F}" destId="{DF03701A-A23A-4968-904F-C634AFBD3E6D}" srcOrd="1" destOrd="0" presId="urn:microsoft.com/office/officeart/2005/8/layout/orgChart1"/>
    <dgm:cxn modelId="{76D743E6-C27D-4AB5-9F82-47F559B3049D}" type="presOf" srcId="{AA531C32-8A1B-4895-8B16-E81E643A3ADD}" destId="{F77C3BDD-8E0D-4AF0-8C8F-036F3FFB214E}" srcOrd="0" destOrd="0" presId="urn:microsoft.com/office/officeart/2005/8/layout/orgChart1"/>
    <dgm:cxn modelId="{497DDE10-09A2-4D09-B892-11D6FF1B28AF}" type="presOf" srcId="{9AAD1660-F24D-4538-92E7-C1B1A4B1E4FB}" destId="{21CBFCE9-1F6E-4811-88B7-CEE6AC002730}" srcOrd="1" destOrd="0" presId="urn:microsoft.com/office/officeart/2005/8/layout/orgChart1"/>
    <dgm:cxn modelId="{F8913620-84C6-455A-AF12-6890DE1AE766}" srcId="{2F1F52B8-0AFC-4F89-8268-98D4D82E7A54}" destId="{5E1E293F-DFE3-4A08-A736-1B233B269C09}" srcOrd="0" destOrd="0" parTransId="{3D02147F-4F60-4C74-8C97-865F3D3949AA}" sibTransId="{3AF00386-9E51-4002-9B61-45BA3016594E}"/>
    <dgm:cxn modelId="{B00426DA-4E95-4CE8-B562-7CFD24BD8C26}" type="presOf" srcId="{50BF9F64-463B-486A-B9C4-44C689BEED39}" destId="{8A642F47-87F1-4B37-B1D6-6C3FD860414F}" srcOrd="1" destOrd="0" presId="urn:microsoft.com/office/officeart/2005/8/layout/orgChart1"/>
    <dgm:cxn modelId="{296DF5C7-EDDB-43CB-AB0C-4B83B18FB5D4}" type="presOf" srcId="{135FAF26-828A-4CDC-8B64-A42E8B741113}" destId="{D6249A4F-85BE-4086-8669-95C2C0887CAB}" srcOrd="1" destOrd="0" presId="urn:microsoft.com/office/officeart/2005/8/layout/orgChart1"/>
    <dgm:cxn modelId="{2AE2BE6C-F744-4956-8DAC-DC69DB02B8CB}" type="presOf" srcId="{556F547E-6C4E-44DD-A40D-E7F79979DA1B}" destId="{17660CDB-625D-4D66-853A-6C9CC0C2837B}" srcOrd="0" destOrd="0" presId="urn:microsoft.com/office/officeart/2005/8/layout/orgChart1"/>
    <dgm:cxn modelId="{18448285-F0EB-4366-A4A1-2A9996213746}" type="presOf" srcId="{A8009DC6-C8F8-43E3-99B4-555BD8BBA05A}" destId="{50B82A54-C402-4106-9BAB-13A6CB94CD29}" srcOrd="0" destOrd="0" presId="urn:microsoft.com/office/officeart/2005/8/layout/orgChart1"/>
    <dgm:cxn modelId="{5CCB3E7A-853A-41C8-99C0-4DA615F58A8F}" srcId="{4D4CED7B-6DAB-444D-897D-15437296C466}" destId="{6126218C-EB07-4C2E-832C-D79440DB3EA8}" srcOrd="0" destOrd="0" parTransId="{53D69B64-44A9-4B02-9620-7AD0F6F032E4}" sibTransId="{91378A63-40D6-4C16-858C-3F4701ED6760}"/>
    <dgm:cxn modelId="{F29FE8BD-26F3-449F-A3FF-4C684DD7C60B}" srcId="{135FAF26-828A-4CDC-8B64-A42E8B741113}" destId="{BF184D46-4A51-46D1-BFDD-AC5D616B016A}" srcOrd="0" destOrd="0" parTransId="{A5CE1413-71BF-4D11-B1CD-3D4E97ACB578}" sibTransId="{525C43DC-0C61-47B1-8C10-550D9F0A75C4}"/>
    <dgm:cxn modelId="{20917CFC-1E3D-480F-9662-1D3B6772DFD6}" type="presOf" srcId="{758B8159-F176-4085-8309-85B8367C2C47}" destId="{A44523E3-ED2E-40F0-969F-2E23C17EBCD6}" srcOrd="0" destOrd="0" presId="urn:microsoft.com/office/officeart/2005/8/layout/orgChart1"/>
    <dgm:cxn modelId="{35E7B0D4-A0D1-454F-9E18-D7842576D9F1}" type="presOf" srcId="{50BF9F64-463B-486A-B9C4-44C689BEED39}" destId="{9E47A545-5703-4A8B-A98E-50405DD84853}" srcOrd="0" destOrd="0" presId="urn:microsoft.com/office/officeart/2005/8/layout/orgChart1"/>
    <dgm:cxn modelId="{6F0ABE9A-A9C3-4E5E-8933-AD8F2D4D38E9}" type="presOf" srcId="{2F1F52B8-0AFC-4F89-8268-98D4D82E7A54}" destId="{BD660F1C-7EBC-4D45-A26B-C0AC9CC3E3AB}" srcOrd="0" destOrd="0" presId="urn:microsoft.com/office/officeart/2005/8/layout/orgChart1"/>
    <dgm:cxn modelId="{220D59B9-6B55-423C-BBC1-98C7FE0A601C}" type="presOf" srcId="{267CA9AC-C348-4D52-9697-E131CF6F2E2A}" destId="{E7D38798-FC7C-4B76-83DA-68FBAE0844D6}" srcOrd="0" destOrd="0" presId="urn:microsoft.com/office/officeart/2005/8/layout/orgChart1"/>
    <dgm:cxn modelId="{43A148F5-4DDC-432A-9400-9DB0E5635053}" type="presOf" srcId="{135FAF26-828A-4CDC-8B64-A42E8B741113}" destId="{167A6A47-DB5B-4570-A667-02818046E973}" srcOrd="0" destOrd="0" presId="urn:microsoft.com/office/officeart/2005/8/layout/orgChart1"/>
    <dgm:cxn modelId="{B610367D-BB9D-46A0-A99C-B590750BEF61}" type="presOf" srcId="{6A87C2F0-216D-4C85-981E-75D71F6C5416}" destId="{5ADBD769-7424-443C-99BE-52B5BDB69362}" srcOrd="1" destOrd="0" presId="urn:microsoft.com/office/officeart/2005/8/layout/orgChart1"/>
    <dgm:cxn modelId="{23AF187D-7132-442A-95F0-D706A7AB577C}" type="presOf" srcId="{A544386B-0E20-4193-8B98-7A06865B37C6}" destId="{0FD6221C-A573-4A24-B1FE-A512E74122A5}" srcOrd="0" destOrd="0" presId="urn:microsoft.com/office/officeart/2005/8/layout/orgChart1"/>
    <dgm:cxn modelId="{9274802A-34BE-4181-B1E0-A2122743853D}" type="presParOf" srcId="{84358932-5638-4DCD-815F-A6FFF2DAFDF4}" destId="{63B32AFC-2B73-49E4-98EC-1276140917BF}" srcOrd="0" destOrd="0" presId="urn:microsoft.com/office/officeart/2005/8/layout/orgChart1"/>
    <dgm:cxn modelId="{091AE5CB-231E-497A-8156-AAA0F51A804C}" type="presParOf" srcId="{63B32AFC-2B73-49E4-98EC-1276140917BF}" destId="{F692C3DC-1F05-4E68-9492-FA3B19A09E19}" srcOrd="0" destOrd="0" presId="urn:microsoft.com/office/officeart/2005/8/layout/orgChart1"/>
    <dgm:cxn modelId="{5001E054-E1B2-426C-BBB8-BCB21BAA253D}" type="presParOf" srcId="{F692C3DC-1F05-4E68-9492-FA3B19A09E19}" destId="{99D9C3B8-6F9E-42C1-A8F0-BBA683E634A3}" srcOrd="0" destOrd="0" presId="urn:microsoft.com/office/officeart/2005/8/layout/orgChart1"/>
    <dgm:cxn modelId="{3DB65152-D4F6-4ECC-B0D7-4713713F987C}" type="presParOf" srcId="{F692C3DC-1F05-4E68-9492-FA3B19A09E19}" destId="{F704B33D-AE87-40A9-84F4-3749DA23391C}" srcOrd="1" destOrd="0" presId="urn:microsoft.com/office/officeart/2005/8/layout/orgChart1"/>
    <dgm:cxn modelId="{A8240D98-C9A2-426F-BD06-EB760A4B5C7D}" type="presParOf" srcId="{63B32AFC-2B73-49E4-98EC-1276140917BF}" destId="{EBE940E9-DFDD-4282-8C4F-31F3E5027644}" srcOrd="1" destOrd="0" presId="urn:microsoft.com/office/officeart/2005/8/layout/orgChart1"/>
    <dgm:cxn modelId="{A7A40B16-7B27-4282-9889-39C70506137E}" type="presParOf" srcId="{EBE940E9-DFDD-4282-8C4F-31F3E5027644}" destId="{50B82A54-C402-4106-9BAB-13A6CB94CD29}" srcOrd="0" destOrd="0" presId="urn:microsoft.com/office/officeart/2005/8/layout/orgChart1"/>
    <dgm:cxn modelId="{C29460F0-46CA-4758-93CE-14F66D75F83F}" type="presParOf" srcId="{EBE940E9-DFDD-4282-8C4F-31F3E5027644}" destId="{0B0A1331-1334-4FCA-9208-5B25C3703B38}" srcOrd="1" destOrd="0" presId="urn:microsoft.com/office/officeart/2005/8/layout/orgChart1"/>
    <dgm:cxn modelId="{40DFB8E3-A688-4038-BE65-44E8CC1B97D5}" type="presParOf" srcId="{0B0A1331-1334-4FCA-9208-5B25C3703B38}" destId="{37A3DF23-B8E6-4C99-B5F4-EAA1DAD2863D}" srcOrd="0" destOrd="0" presId="urn:microsoft.com/office/officeart/2005/8/layout/orgChart1"/>
    <dgm:cxn modelId="{83C231E2-50BA-4224-BACB-A18BF72A8850}" type="presParOf" srcId="{37A3DF23-B8E6-4C99-B5F4-EAA1DAD2863D}" destId="{A44523E3-ED2E-40F0-969F-2E23C17EBCD6}" srcOrd="0" destOrd="0" presId="urn:microsoft.com/office/officeart/2005/8/layout/orgChart1"/>
    <dgm:cxn modelId="{A615B7F5-E59A-4437-AA25-A942E3EC8663}" type="presParOf" srcId="{37A3DF23-B8E6-4C99-B5F4-EAA1DAD2863D}" destId="{3D137CBC-CE4F-4884-B472-8ECFA785848C}" srcOrd="1" destOrd="0" presId="urn:microsoft.com/office/officeart/2005/8/layout/orgChart1"/>
    <dgm:cxn modelId="{DAD15000-D7DF-4A77-B193-B90D929DC8C8}" type="presParOf" srcId="{0B0A1331-1334-4FCA-9208-5B25C3703B38}" destId="{E2F16E24-338D-4DFD-9885-94B426D51D14}" srcOrd="1" destOrd="0" presId="urn:microsoft.com/office/officeart/2005/8/layout/orgChart1"/>
    <dgm:cxn modelId="{285AB103-8F4A-4125-AC14-BA0CE41A7702}" type="presParOf" srcId="{E2F16E24-338D-4DFD-9885-94B426D51D14}" destId="{F77C3BDD-8E0D-4AF0-8C8F-036F3FFB214E}" srcOrd="0" destOrd="0" presId="urn:microsoft.com/office/officeart/2005/8/layout/orgChart1"/>
    <dgm:cxn modelId="{D3A5ECF7-C615-4441-8F8B-1172F4B96D6E}" type="presParOf" srcId="{E2F16E24-338D-4DFD-9885-94B426D51D14}" destId="{D2009257-6FA5-48AF-AFAD-844165AA8256}" srcOrd="1" destOrd="0" presId="urn:microsoft.com/office/officeart/2005/8/layout/orgChart1"/>
    <dgm:cxn modelId="{84DBE8B0-EF97-437A-B8C5-8E12416D5C17}" type="presParOf" srcId="{D2009257-6FA5-48AF-AFAD-844165AA8256}" destId="{82176E59-2FC4-4E01-932A-F11AB1B377B8}" srcOrd="0" destOrd="0" presId="urn:microsoft.com/office/officeart/2005/8/layout/orgChart1"/>
    <dgm:cxn modelId="{BC9298CF-3645-49E4-A0BA-D7086DDD1D4A}" type="presParOf" srcId="{82176E59-2FC4-4E01-932A-F11AB1B377B8}" destId="{8571F5A3-60E6-4B30-9AB5-86C3108DE377}" srcOrd="0" destOrd="0" presId="urn:microsoft.com/office/officeart/2005/8/layout/orgChart1"/>
    <dgm:cxn modelId="{F5885262-89EB-4C06-BF8A-7D854B59B544}" type="presParOf" srcId="{82176E59-2FC4-4E01-932A-F11AB1B377B8}" destId="{0B532D12-3E61-43FD-861A-447F6379BAB0}" srcOrd="1" destOrd="0" presId="urn:microsoft.com/office/officeart/2005/8/layout/orgChart1"/>
    <dgm:cxn modelId="{C5F64C90-B619-473E-B5F2-7590ADD77952}" type="presParOf" srcId="{D2009257-6FA5-48AF-AFAD-844165AA8256}" destId="{CFD3C083-FAE8-447A-AD68-F5D99F76A9FD}" srcOrd="1" destOrd="0" presId="urn:microsoft.com/office/officeart/2005/8/layout/orgChart1"/>
    <dgm:cxn modelId="{644B8244-4F62-428C-A7FB-2E45816CD8E3}" type="presParOf" srcId="{CFD3C083-FAE8-447A-AD68-F5D99F76A9FD}" destId="{115D0963-B0A7-4C94-BEE2-D26BFCE23BC9}" srcOrd="0" destOrd="0" presId="urn:microsoft.com/office/officeart/2005/8/layout/orgChart1"/>
    <dgm:cxn modelId="{81099097-55E3-4FD0-86AF-F1E5E56B94B6}" type="presParOf" srcId="{CFD3C083-FAE8-447A-AD68-F5D99F76A9FD}" destId="{512D1A7A-FCFC-4D8D-B589-228724EE1286}" srcOrd="1" destOrd="0" presId="urn:microsoft.com/office/officeart/2005/8/layout/orgChart1"/>
    <dgm:cxn modelId="{6381E3F4-AA15-467D-B8FA-DE533305C91F}" type="presParOf" srcId="{512D1A7A-FCFC-4D8D-B589-228724EE1286}" destId="{76FE5020-5269-4E5D-B430-73E88CFF97CA}" srcOrd="0" destOrd="0" presId="urn:microsoft.com/office/officeart/2005/8/layout/orgChart1"/>
    <dgm:cxn modelId="{D8E29700-ADAD-40B2-8D64-2371E79B310A}" type="presParOf" srcId="{76FE5020-5269-4E5D-B430-73E88CFF97CA}" destId="{633015DC-4A2E-4BF9-93E0-3CF14C997868}" srcOrd="0" destOrd="0" presId="urn:microsoft.com/office/officeart/2005/8/layout/orgChart1"/>
    <dgm:cxn modelId="{CE6F4C9E-EEFA-4408-ABB4-AB4D7D295899}" type="presParOf" srcId="{76FE5020-5269-4E5D-B430-73E88CFF97CA}" destId="{C6AE4C21-8B97-4A68-852B-2F050109A569}" srcOrd="1" destOrd="0" presId="urn:microsoft.com/office/officeart/2005/8/layout/orgChart1"/>
    <dgm:cxn modelId="{3F7AD181-7B49-4B2D-A595-AE34A03D3501}" type="presParOf" srcId="{512D1A7A-FCFC-4D8D-B589-228724EE1286}" destId="{883B5F73-4395-497A-95A2-112F101CBAD8}" srcOrd="1" destOrd="0" presId="urn:microsoft.com/office/officeart/2005/8/layout/orgChart1"/>
    <dgm:cxn modelId="{13CC84BB-4AAC-4367-805B-75A46CE17B33}" type="presParOf" srcId="{512D1A7A-FCFC-4D8D-B589-228724EE1286}" destId="{1F8E8DBC-7D02-4877-9F27-592336288903}" srcOrd="2" destOrd="0" presId="urn:microsoft.com/office/officeart/2005/8/layout/orgChart1"/>
    <dgm:cxn modelId="{72FD27F4-1B2B-40CE-A2F5-FA50EB725C58}" type="presParOf" srcId="{D2009257-6FA5-48AF-AFAD-844165AA8256}" destId="{FC980B2F-58A6-444C-9631-3007B0FD1439}" srcOrd="2" destOrd="0" presId="urn:microsoft.com/office/officeart/2005/8/layout/orgChart1"/>
    <dgm:cxn modelId="{008EB162-36CE-40C3-8656-41B14431FC20}" type="presParOf" srcId="{E2F16E24-338D-4DFD-9885-94B426D51D14}" destId="{E7D38798-FC7C-4B76-83DA-68FBAE0844D6}" srcOrd="2" destOrd="0" presId="urn:microsoft.com/office/officeart/2005/8/layout/orgChart1"/>
    <dgm:cxn modelId="{7204F6EF-2C0F-42F3-9470-BAD750A43206}" type="presParOf" srcId="{E2F16E24-338D-4DFD-9885-94B426D51D14}" destId="{FEC2E7BE-6F24-4535-B62A-99B65E373346}" srcOrd="3" destOrd="0" presId="urn:microsoft.com/office/officeart/2005/8/layout/orgChart1"/>
    <dgm:cxn modelId="{9D5B943B-253A-4BB1-AC15-17213681BD2E}" type="presParOf" srcId="{FEC2E7BE-6F24-4535-B62A-99B65E373346}" destId="{01E0CDDE-1523-4CAA-9742-DD08A7CC88C5}" srcOrd="0" destOrd="0" presId="urn:microsoft.com/office/officeart/2005/8/layout/orgChart1"/>
    <dgm:cxn modelId="{AB1F3925-632E-4780-AB23-6D3064167224}" type="presParOf" srcId="{01E0CDDE-1523-4CAA-9742-DD08A7CC88C5}" destId="{D22F8D4A-DA7D-4601-B13A-7CE3EEACE66C}" srcOrd="0" destOrd="0" presId="urn:microsoft.com/office/officeart/2005/8/layout/orgChart1"/>
    <dgm:cxn modelId="{4EAC4FFF-DE51-46A9-8521-3B7A231E9AFB}" type="presParOf" srcId="{01E0CDDE-1523-4CAA-9742-DD08A7CC88C5}" destId="{DF03701A-A23A-4968-904F-C634AFBD3E6D}" srcOrd="1" destOrd="0" presId="urn:microsoft.com/office/officeart/2005/8/layout/orgChart1"/>
    <dgm:cxn modelId="{48C5CE81-7B2C-4D7A-9A73-31C4C2099CC6}" type="presParOf" srcId="{FEC2E7BE-6F24-4535-B62A-99B65E373346}" destId="{18146EF8-CE60-44B7-89F4-E7B9197C8191}" srcOrd="1" destOrd="0" presId="urn:microsoft.com/office/officeart/2005/8/layout/orgChart1"/>
    <dgm:cxn modelId="{E5FA77E7-DED9-4CAF-9549-66829636D6FF}" type="presParOf" srcId="{18146EF8-CE60-44B7-89F4-E7B9197C8191}" destId="{0FD6221C-A573-4A24-B1FE-A512E74122A5}" srcOrd="0" destOrd="0" presId="urn:microsoft.com/office/officeart/2005/8/layout/orgChart1"/>
    <dgm:cxn modelId="{39569CC2-1355-4D24-B528-3F62E5F5F106}" type="presParOf" srcId="{18146EF8-CE60-44B7-89F4-E7B9197C8191}" destId="{B814252B-9C2D-45D6-AE0F-853FB0DB8FD7}" srcOrd="1" destOrd="0" presId="urn:microsoft.com/office/officeart/2005/8/layout/orgChart1"/>
    <dgm:cxn modelId="{619DE1B9-D677-4C69-9F65-AAE9A2F52A60}" type="presParOf" srcId="{B814252B-9C2D-45D6-AE0F-853FB0DB8FD7}" destId="{767D31F8-DAC1-4281-A14B-8BD92236C5BA}" srcOrd="0" destOrd="0" presId="urn:microsoft.com/office/officeart/2005/8/layout/orgChart1"/>
    <dgm:cxn modelId="{72B9D7B9-8D62-4211-8256-29DA91063AB4}" type="presParOf" srcId="{767D31F8-DAC1-4281-A14B-8BD92236C5BA}" destId="{1E364F8B-CE6F-462E-9432-5337F0F2DE46}" srcOrd="0" destOrd="0" presId="urn:microsoft.com/office/officeart/2005/8/layout/orgChart1"/>
    <dgm:cxn modelId="{649E32C8-177A-4146-83B8-7933C0F15322}" type="presParOf" srcId="{767D31F8-DAC1-4281-A14B-8BD92236C5BA}" destId="{6E47CE4D-6362-4C76-8F01-62B6791B0B2B}" srcOrd="1" destOrd="0" presId="urn:microsoft.com/office/officeart/2005/8/layout/orgChart1"/>
    <dgm:cxn modelId="{28A6B428-EE3A-456A-9DDE-B8DC4C8B8B3C}" type="presParOf" srcId="{B814252B-9C2D-45D6-AE0F-853FB0DB8FD7}" destId="{D438E298-2799-48F1-88DC-8229D532236B}" srcOrd="1" destOrd="0" presId="urn:microsoft.com/office/officeart/2005/8/layout/orgChart1"/>
    <dgm:cxn modelId="{38BCB151-9163-4CD0-95F7-757981C39A06}" type="presParOf" srcId="{B814252B-9C2D-45D6-AE0F-853FB0DB8FD7}" destId="{7C27D723-32F8-4468-9627-EA94D86A9205}" srcOrd="2" destOrd="0" presId="urn:microsoft.com/office/officeart/2005/8/layout/orgChart1"/>
    <dgm:cxn modelId="{191EDA0C-21BB-4A5B-8E77-101B65D6A4CA}" type="presParOf" srcId="{FEC2E7BE-6F24-4535-B62A-99B65E373346}" destId="{CC40D714-C998-4D37-8781-A33DE361FD61}" srcOrd="2" destOrd="0" presId="urn:microsoft.com/office/officeart/2005/8/layout/orgChart1"/>
    <dgm:cxn modelId="{E9879188-E8CC-4BD2-B5BA-9F612D7E372F}" type="presParOf" srcId="{0B0A1331-1334-4FCA-9208-5B25C3703B38}" destId="{925F049B-6C50-4A0D-9E9D-59CF32096D5A}" srcOrd="2" destOrd="0" presId="urn:microsoft.com/office/officeart/2005/8/layout/orgChart1"/>
    <dgm:cxn modelId="{2AC80202-C673-4EF1-9AA7-B03A269232EB}" type="presParOf" srcId="{EBE940E9-DFDD-4282-8C4F-31F3E5027644}" destId="{6BD1B308-23E6-49DC-86C8-010B98240602}" srcOrd="2" destOrd="0" presId="urn:microsoft.com/office/officeart/2005/8/layout/orgChart1"/>
    <dgm:cxn modelId="{F9D55734-3516-4F6B-891A-BAE52A4D47A9}" type="presParOf" srcId="{EBE940E9-DFDD-4282-8C4F-31F3E5027644}" destId="{5732E467-75F1-4FC0-9EEF-0232391DFF86}" srcOrd="3" destOrd="0" presId="urn:microsoft.com/office/officeart/2005/8/layout/orgChart1"/>
    <dgm:cxn modelId="{C03D3D04-E55D-4252-9BE8-7495B9D8DD4F}" type="presParOf" srcId="{5732E467-75F1-4FC0-9EEF-0232391DFF86}" destId="{0896ADB6-934D-4A73-B593-AC1D60AD5C4C}" srcOrd="0" destOrd="0" presId="urn:microsoft.com/office/officeart/2005/8/layout/orgChart1"/>
    <dgm:cxn modelId="{9B4C862E-65FE-4FFA-B253-9EEDCC07FC9B}" type="presParOf" srcId="{0896ADB6-934D-4A73-B593-AC1D60AD5C4C}" destId="{809BA6AF-319C-48CC-93F8-2A015B66D0C4}" srcOrd="0" destOrd="0" presId="urn:microsoft.com/office/officeart/2005/8/layout/orgChart1"/>
    <dgm:cxn modelId="{9DDC855C-58FC-4611-9C2F-904DCB8B7BFC}" type="presParOf" srcId="{0896ADB6-934D-4A73-B593-AC1D60AD5C4C}" destId="{21CBFCE9-1F6E-4811-88B7-CEE6AC002730}" srcOrd="1" destOrd="0" presId="urn:microsoft.com/office/officeart/2005/8/layout/orgChart1"/>
    <dgm:cxn modelId="{8F9E8C52-4F4F-4D6F-ADF6-8E7792F1B260}" type="presParOf" srcId="{5732E467-75F1-4FC0-9EEF-0232391DFF86}" destId="{0F0E2041-D165-4B3B-988A-DBFD8862659B}" srcOrd="1" destOrd="0" presId="urn:microsoft.com/office/officeart/2005/8/layout/orgChart1"/>
    <dgm:cxn modelId="{0358345A-524E-4906-A50A-8AF80E673A5B}" type="presParOf" srcId="{0F0E2041-D165-4B3B-988A-DBFD8862659B}" destId="{4C84F167-3325-4DE4-B1EC-DF99A3546B9A}" srcOrd="0" destOrd="0" presId="urn:microsoft.com/office/officeart/2005/8/layout/orgChart1"/>
    <dgm:cxn modelId="{3E32D620-41B9-4ABC-860C-416C57974261}" type="presParOf" srcId="{0F0E2041-D165-4B3B-988A-DBFD8862659B}" destId="{7D200F36-9FCB-4F67-B5AB-D9941B7515E9}" srcOrd="1" destOrd="0" presId="urn:microsoft.com/office/officeart/2005/8/layout/orgChart1"/>
    <dgm:cxn modelId="{0104576B-D595-48EF-AA20-2F962389E50E}" type="presParOf" srcId="{7D200F36-9FCB-4F67-B5AB-D9941B7515E9}" destId="{927F79B4-8FB9-4873-A696-D5A7B0010552}" srcOrd="0" destOrd="0" presId="urn:microsoft.com/office/officeart/2005/8/layout/orgChart1"/>
    <dgm:cxn modelId="{8521B042-3F10-4C86-A7D5-29F171BC58E1}" type="presParOf" srcId="{927F79B4-8FB9-4873-A696-D5A7B0010552}" destId="{067236EF-8644-4CED-995E-4408B32D0B1B}" srcOrd="0" destOrd="0" presId="urn:microsoft.com/office/officeart/2005/8/layout/orgChart1"/>
    <dgm:cxn modelId="{45692BB8-89EC-45EA-A598-D791FC9612ED}" type="presParOf" srcId="{927F79B4-8FB9-4873-A696-D5A7B0010552}" destId="{A7FBBFB3-9641-4503-825F-CA374BC6892D}" srcOrd="1" destOrd="0" presId="urn:microsoft.com/office/officeart/2005/8/layout/orgChart1"/>
    <dgm:cxn modelId="{1606A577-6EA9-4013-AF1D-4F3F695C6351}" type="presParOf" srcId="{7D200F36-9FCB-4F67-B5AB-D9941B7515E9}" destId="{F1BB9196-F389-4AEC-BA8F-BD1C9EF2F09A}" srcOrd="1" destOrd="0" presId="urn:microsoft.com/office/officeart/2005/8/layout/orgChart1"/>
    <dgm:cxn modelId="{F14CEBBB-03D0-4D76-A8D3-055AF785560E}" type="presParOf" srcId="{F1BB9196-F389-4AEC-BA8F-BD1C9EF2F09A}" destId="{C7F9F8FF-9B3E-41CF-9574-9FA34B485711}" srcOrd="0" destOrd="0" presId="urn:microsoft.com/office/officeart/2005/8/layout/orgChart1"/>
    <dgm:cxn modelId="{D935DD04-D22E-45A3-88E8-29FAC87B4937}" type="presParOf" srcId="{F1BB9196-F389-4AEC-BA8F-BD1C9EF2F09A}" destId="{D65ECAE3-7711-4ECD-88FC-F818CF7BFB68}" srcOrd="1" destOrd="0" presId="urn:microsoft.com/office/officeart/2005/8/layout/orgChart1"/>
    <dgm:cxn modelId="{830E8A53-BE95-4032-8469-835A153C1A8F}" type="presParOf" srcId="{D65ECAE3-7711-4ECD-88FC-F818CF7BFB68}" destId="{179060A5-46A3-4E60-A26C-241690642053}" srcOrd="0" destOrd="0" presId="urn:microsoft.com/office/officeart/2005/8/layout/orgChart1"/>
    <dgm:cxn modelId="{306AD064-03DA-4338-A5CF-E5589C385256}" type="presParOf" srcId="{179060A5-46A3-4E60-A26C-241690642053}" destId="{4AA6BD8D-27AD-4D32-A249-B833DF930B45}" srcOrd="0" destOrd="0" presId="urn:microsoft.com/office/officeart/2005/8/layout/orgChart1"/>
    <dgm:cxn modelId="{7FF3E418-57D2-4825-A13A-A61E5B26E60E}" type="presParOf" srcId="{179060A5-46A3-4E60-A26C-241690642053}" destId="{43EA1633-B9D2-47F6-87B3-2159CFAEF7E4}" srcOrd="1" destOrd="0" presId="urn:microsoft.com/office/officeart/2005/8/layout/orgChart1"/>
    <dgm:cxn modelId="{764FB94D-08E1-4191-A41B-2ED50D9E23F7}" type="presParOf" srcId="{D65ECAE3-7711-4ECD-88FC-F818CF7BFB68}" destId="{524E965C-D27D-40B8-81C0-2DDFEF0C3C85}" srcOrd="1" destOrd="0" presId="urn:microsoft.com/office/officeart/2005/8/layout/orgChart1"/>
    <dgm:cxn modelId="{E1DEB095-DE04-4DAE-8EC3-E80F72A27554}" type="presParOf" srcId="{D65ECAE3-7711-4ECD-88FC-F818CF7BFB68}" destId="{A1B57DE3-49C9-4BA9-A89D-E4F858393C73}" srcOrd="2" destOrd="0" presId="urn:microsoft.com/office/officeart/2005/8/layout/orgChart1"/>
    <dgm:cxn modelId="{CEE57E77-60DD-4FFF-9BFE-8E7DAD59C87C}" type="presParOf" srcId="{7D200F36-9FCB-4F67-B5AB-D9941B7515E9}" destId="{75DF0002-CC47-438A-AF22-F4C627DE2CDD}" srcOrd="2" destOrd="0" presId="urn:microsoft.com/office/officeart/2005/8/layout/orgChart1"/>
    <dgm:cxn modelId="{D7C0068A-6B01-4076-9C5F-45523DB41B27}" type="presParOf" srcId="{0F0E2041-D165-4B3B-988A-DBFD8862659B}" destId="{17660CDB-625D-4D66-853A-6C9CC0C2837B}" srcOrd="2" destOrd="0" presId="urn:microsoft.com/office/officeart/2005/8/layout/orgChart1"/>
    <dgm:cxn modelId="{565EFD47-F8D1-48A2-9A23-9FFFF9A06ABB}" type="presParOf" srcId="{0F0E2041-D165-4B3B-988A-DBFD8862659B}" destId="{D083281A-27D2-4C35-80D2-BF6578E403E3}" srcOrd="3" destOrd="0" presId="urn:microsoft.com/office/officeart/2005/8/layout/orgChart1"/>
    <dgm:cxn modelId="{23B17CAE-7B0F-4A2B-AC90-6C227810C6B5}" type="presParOf" srcId="{D083281A-27D2-4C35-80D2-BF6578E403E3}" destId="{E49CA6A1-0377-4F40-AFE2-D5D333108B77}" srcOrd="0" destOrd="0" presId="urn:microsoft.com/office/officeart/2005/8/layout/orgChart1"/>
    <dgm:cxn modelId="{52162E69-7E3A-48F6-B667-6D2CCBB21CEB}" type="presParOf" srcId="{E49CA6A1-0377-4F40-AFE2-D5D333108B77}" destId="{9E47A545-5703-4A8B-A98E-50405DD84853}" srcOrd="0" destOrd="0" presId="urn:microsoft.com/office/officeart/2005/8/layout/orgChart1"/>
    <dgm:cxn modelId="{11898909-A847-4331-B8A5-CFD967522CDC}" type="presParOf" srcId="{E49CA6A1-0377-4F40-AFE2-D5D333108B77}" destId="{8A642F47-87F1-4B37-B1D6-6C3FD860414F}" srcOrd="1" destOrd="0" presId="urn:microsoft.com/office/officeart/2005/8/layout/orgChart1"/>
    <dgm:cxn modelId="{1711DE75-0D69-4D64-B720-6D6C0DCE1F8D}" type="presParOf" srcId="{D083281A-27D2-4C35-80D2-BF6578E403E3}" destId="{478B06D7-A768-48F5-9D24-7F3A59D66EED}" srcOrd="1" destOrd="0" presId="urn:microsoft.com/office/officeart/2005/8/layout/orgChart1"/>
    <dgm:cxn modelId="{8026D3A2-5ACB-4166-B039-36197EF8733D}" type="presParOf" srcId="{478B06D7-A768-48F5-9D24-7F3A59D66EED}" destId="{C9357825-D7EB-4CEF-8BB1-B0EBC25B9A0C}" srcOrd="0" destOrd="0" presId="urn:microsoft.com/office/officeart/2005/8/layout/orgChart1"/>
    <dgm:cxn modelId="{02CF4DE9-0DC7-4C41-8BA1-183225C05354}" type="presParOf" srcId="{478B06D7-A768-48F5-9D24-7F3A59D66EED}" destId="{25BADA48-32E3-4A58-AB2E-BE61FDF13262}" srcOrd="1" destOrd="0" presId="urn:microsoft.com/office/officeart/2005/8/layout/orgChart1"/>
    <dgm:cxn modelId="{2154DF26-3B01-4440-9A99-C8B834877B35}" type="presParOf" srcId="{25BADA48-32E3-4A58-AB2E-BE61FDF13262}" destId="{CD39F22D-B69B-4A1C-B284-1B209DD50C7E}" srcOrd="0" destOrd="0" presId="urn:microsoft.com/office/officeart/2005/8/layout/orgChart1"/>
    <dgm:cxn modelId="{DCEF23D7-89CF-4A22-9383-73A0636600D6}" type="presParOf" srcId="{CD39F22D-B69B-4A1C-B284-1B209DD50C7E}" destId="{07ABCF74-B666-4CA6-8BD0-0FD169A4D96E}" srcOrd="0" destOrd="0" presId="urn:microsoft.com/office/officeart/2005/8/layout/orgChart1"/>
    <dgm:cxn modelId="{07923CEF-E1B0-4731-A4F5-AF1EA9BA9BC1}" type="presParOf" srcId="{CD39F22D-B69B-4A1C-B284-1B209DD50C7E}" destId="{4EEC6D28-895D-4A6F-9161-48CFA54EA79B}" srcOrd="1" destOrd="0" presId="urn:microsoft.com/office/officeart/2005/8/layout/orgChart1"/>
    <dgm:cxn modelId="{EDF4BC01-5AF1-4D6C-9531-BE55D29B477E}" type="presParOf" srcId="{25BADA48-32E3-4A58-AB2E-BE61FDF13262}" destId="{6E591028-CA24-4E3B-B0CE-614B5CCB081D}" srcOrd="1" destOrd="0" presId="urn:microsoft.com/office/officeart/2005/8/layout/orgChart1"/>
    <dgm:cxn modelId="{5244D8D8-0D5B-4E47-8F16-0941E2EB18CC}" type="presParOf" srcId="{25BADA48-32E3-4A58-AB2E-BE61FDF13262}" destId="{2994548B-BE14-483D-BCFF-162289B8EC55}" srcOrd="2" destOrd="0" presId="urn:microsoft.com/office/officeart/2005/8/layout/orgChart1"/>
    <dgm:cxn modelId="{0435D163-33E5-4F0F-8DE5-02A514AB5280}" type="presParOf" srcId="{D083281A-27D2-4C35-80D2-BF6578E403E3}" destId="{16590934-2E15-4BBE-A4DE-0C98B664B9BF}" srcOrd="2" destOrd="0" presId="urn:microsoft.com/office/officeart/2005/8/layout/orgChart1"/>
    <dgm:cxn modelId="{11B5FAF1-4080-4ED0-B77B-A2716D3DB004}" type="presParOf" srcId="{5732E467-75F1-4FC0-9EEF-0232391DFF86}" destId="{78E7DDC2-3070-42A2-BCDC-A64B4166CABA}" srcOrd="2" destOrd="0" presId="urn:microsoft.com/office/officeart/2005/8/layout/orgChart1"/>
    <dgm:cxn modelId="{1C090AB4-F16C-412C-B712-37F1F6E27120}" type="presParOf" srcId="{EBE940E9-DFDD-4282-8C4F-31F3E5027644}" destId="{CF92AF73-A1DA-44E2-87C2-19D8D87C2B55}" srcOrd="4" destOrd="0" presId="urn:microsoft.com/office/officeart/2005/8/layout/orgChart1"/>
    <dgm:cxn modelId="{385C3C68-BC0E-4A1B-905F-74C8D2130DC5}" type="presParOf" srcId="{EBE940E9-DFDD-4282-8C4F-31F3E5027644}" destId="{C9DD5955-D67E-4444-90E3-F673C5A945D8}" srcOrd="5" destOrd="0" presId="urn:microsoft.com/office/officeart/2005/8/layout/orgChart1"/>
    <dgm:cxn modelId="{24EDE86A-EB69-4D60-BA73-BF5E2ABDC6C7}" type="presParOf" srcId="{C9DD5955-D67E-4444-90E3-F673C5A945D8}" destId="{DBCD9F78-207D-4CAD-9B75-05890466034F}" srcOrd="0" destOrd="0" presId="urn:microsoft.com/office/officeart/2005/8/layout/orgChart1"/>
    <dgm:cxn modelId="{50B789BF-6B88-4779-9A6C-05C7C719DDAF}" type="presParOf" srcId="{DBCD9F78-207D-4CAD-9B75-05890466034F}" destId="{167A6A47-DB5B-4570-A667-02818046E973}" srcOrd="0" destOrd="0" presId="urn:microsoft.com/office/officeart/2005/8/layout/orgChart1"/>
    <dgm:cxn modelId="{DC527154-79CA-40CF-AED2-204C37373180}" type="presParOf" srcId="{DBCD9F78-207D-4CAD-9B75-05890466034F}" destId="{D6249A4F-85BE-4086-8669-95C2C0887CAB}" srcOrd="1" destOrd="0" presId="urn:microsoft.com/office/officeart/2005/8/layout/orgChart1"/>
    <dgm:cxn modelId="{B9F83A35-C82F-4C99-B1AF-9CE5CABA04E8}" type="presParOf" srcId="{C9DD5955-D67E-4444-90E3-F673C5A945D8}" destId="{ED66B8E9-BD77-4572-B5E0-705386C8748D}" srcOrd="1" destOrd="0" presId="urn:microsoft.com/office/officeart/2005/8/layout/orgChart1"/>
    <dgm:cxn modelId="{1024F5B4-7373-4CB4-A1A5-C681F1007D4F}" type="presParOf" srcId="{ED66B8E9-BD77-4572-B5E0-705386C8748D}" destId="{971D45BF-71AA-4143-B64B-04CF10DA0F68}" srcOrd="0" destOrd="0" presId="urn:microsoft.com/office/officeart/2005/8/layout/orgChart1"/>
    <dgm:cxn modelId="{BC7B256A-D6E1-4829-9603-0716938BE899}" type="presParOf" srcId="{ED66B8E9-BD77-4572-B5E0-705386C8748D}" destId="{10791470-1BA7-4827-8B22-93BB35D68CA2}" srcOrd="1" destOrd="0" presId="urn:microsoft.com/office/officeart/2005/8/layout/orgChart1"/>
    <dgm:cxn modelId="{1538F946-11C3-45F9-A6FD-AFC1E33ECF23}" type="presParOf" srcId="{10791470-1BA7-4827-8B22-93BB35D68CA2}" destId="{F77A0F2F-CE51-44A1-95E0-AAF21908856C}" srcOrd="0" destOrd="0" presId="urn:microsoft.com/office/officeart/2005/8/layout/orgChart1"/>
    <dgm:cxn modelId="{910B37AE-98C6-449C-BF26-EF77DCE318F7}" type="presParOf" srcId="{F77A0F2F-CE51-44A1-95E0-AAF21908856C}" destId="{7EB777ED-2399-4828-89FF-E73C8DD68968}" srcOrd="0" destOrd="0" presId="urn:microsoft.com/office/officeart/2005/8/layout/orgChart1"/>
    <dgm:cxn modelId="{74B2C908-0475-4925-AF84-40C88EB42153}" type="presParOf" srcId="{F77A0F2F-CE51-44A1-95E0-AAF21908856C}" destId="{23090219-D74C-47BF-91D9-8E81F601A9F0}" srcOrd="1" destOrd="0" presId="urn:microsoft.com/office/officeart/2005/8/layout/orgChart1"/>
    <dgm:cxn modelId="{76464898-AD79-440E-B8F5-12F4DABD9C16}" type="presParOf" srcId="{10791470-1BA7-4827-8B22-93BB35D68CA2}" destId="{6E536D1D-AAD0-4727-A43F-3EF51FA55F35}" srcOrd="1" destOrd="0" presId="urn:microsoft.com/office/officeart/2005/8/layout/orgChart1"/>
    <dgm:cxn modelId="{2D1E7152-8270-451B-9D3E-26D9AD850FF0}" type="presParOf" srcId="{6E536D1D-AAD0-4727-A43F-3EF51FA55F35}" destId="{89688CA7-58B8-41C0-8E07-7A40384A8526}" srcOrd="0" destOrd="0" presId="urn:microsoft.com/office/officeart/2005/8/layout/orgChart1"/>
    <dgm:cxn modelId="{EB0E3257-11A1-487A-BD98-71AF595F8F80}" type="presParOf" srcId="{6E536D1D-AAD0-4727-A43F-3EF51FA55F35}" destId="{6848D76E-ABFF-4668-801F-345995F49C40}" srcOrd="1" destOrd="0" presId="urn:microsoft.com/office/officeart/2005/8/layout/orgChart1"/>
    <dgm:cxn modelId="{18F00A3B-6023-4122-85B3-48154A9BE4DE}" type="presParOf" srcId="{6848D76E-ABFF-4668-801F-345995F49C40}" destId="{935EB0CA-6190-4A51-B56A-DD6C68BFDDFA}" srcOrd="0" destOrd="0" presId="urn:microsoft.com/office/officeart/2005/8/layout/orgChart1"/>
    <dgm:cxn modelId="{37956A14-4EA8-48D8-B708-EE3964187D7F}" type="presParOf" srcId="{935EB0CA-6190-4A51-B56A-DD6C68BFDDFA}" destId="{599E4AD0-F429-44AA-A25E-55FE8FD3B378}" srcOrd="0" destOrd="0" presId="urn:microsoft.com/office/officeart/2005/8/layout/orgChart1"/>
    <dgm:cxn modelId="{61F21399-BC92-40E1-B0DB-59302FDF666A}" type="presParOf" srcId="{935EB0CA-6190-4A51-B56A-DD6C68BFDDFA}" destId="{5ADBD769-7424-443C-99BE-52B5BDB69362}" srcOrd="1" destOrd="0" presId="urn:microsoft.com/office/officeart/2005/8/layout/orgChart1"/>
    <dgm:cxn modelId="{80CBC3D5-FC7B-44C0-9E7E-0DA335287317}" type="presParOf" srcId="{6848D76E-ABFF-4668-801F-345995F49C40}" destId="{3C6ACBF9-B3E5-45EC-94D9-DE587D4B585B}" srcOrd="1" destOrd="0" presId="urn:microsoft.com/office/officeart/2005/8/layout/orgChart1"/>
    <dgm:cxn modelId="{F86A6589-E621-4B58-8404-FB7F252B5912}" type="presParOf" srcId="{6848D76E-ABFF-4668-801F-345995F49C40}" destId="{971F0754-1C60-4FCD-A46F-5E5FAF61AAB1}" srcOrd="2" destOrd="0" presId="urn:microsoft.com/office/officeart/2005/8/layout/orgChart1"/>
    <dgm:cxn modelId="{D566A33A-8002-49BE-AF36-1600DD688055}" type="presParOf" srcId="{10791470-1BA7-4827-8B22-93BB35D68CA2}" destId="{21C73192-4F73-462D-AD17-E3F826414D42}" srcOrd="2" destOrd="0" presId="urn:microsoft.com/office/officeart/2005/8/layout/orgChart1"/>
    <dgm:cxn modelId="{7EB32A67-88D2-4DFE-8792-F6F2FCEF2BAB}" type="presParOf" srcId="{ED66B8E9-BD77-4572-B5E0-705386C8748D}" destId="{3B3A8EED-E851-4DDA-9E96-D106EA9E5A5B}" srcOrd="2" destOrd="0" presId="urn:microsoft.com/office/officeart/2005/8/layout/orgChart1"/>
    <dgm:cxn modelId="{03A81C59-4E40-4F59-8BAB-8E9A6B08ED87}" type="presParOf" srcId="{ED66B8E9-BD77-4572-B5E0-705386C8748D}" destId="{965BAA2E-81D3-4206-AA21-2DEF0116F71D}" srcOrd="3" destOrd="0" presId="urn:microsoft.com/office/officeart/2005/8/layout/orgChart1"/>
    <dgm:cxn modelId="{DE8D9F17-B0E9-4D62-896D-443443FDA1D8}" type="presParOf" srcId="{965BAA2E-81D3-4206-AA21-2DEF0116F71D}" destId="{9031AAEF-6D7C-4FB0-B125-39EE390330E0}" srcOrd="0" destOrd="0" presId="urn:microsoft.com/office/officeart/2005/8/layout/orgChart1"/>
    <dgm:cxn modelId="{38D3A969-6C9F-4265-BD7B-88D3929DB318}" type="presParOf" srcId="{9031AAEF-6D7C-4FB0-B125-39EE390330E0}" destId="{BD660F1C-7EBC-4D45-A26B-C0AC9CC3E3AB}" srcOrd="0" destOrd="0" presId="urn:microsoft.com/office/officeart/2005/8/layout/orgChart1"/>
    <dgm:cxn modelId="{735FDCA3-345F-4DC5-9CC8-B2AAAB693B8F}" type="presParOf" srcId="{9031AAEF-6D7C-4FB0-B125-39EE390330E0}" destId="{7DB20785-227A-4BCE-8505-A61E88C369BA}" srcOrd="1" destOrd="0" presId="urn:microsoft.com/office/officeart/2005/8/layout/orgChart1"/>
    <dgm:cxn modelId="{2FD9ABEA-44E9-46D9-A5F2-6D9509E71A4C}" type="presParOf" srcId="{965BAA2E-81D3-4206-AA21-2DEF0116F71D}" destId="{62B3DD30-E02B-493A-AE0B-8E172ED39201}" srcOrd="1" destOrd="0" presId="urn:microsoft.com/office/officeart/2005/8/layout/orgChart1"/>
    <dgm:cxn modelId="{009092BC-F114-4BB3-A16A-0D6256BE92CD}" type="presParOf" srcId="{62B3DD30-E02B-493A-AE0B-8E172ED39201}" destId="{3A6C6AA6-A371-4F33-8DF7-D8CB2B3BBE00}" srcOrd="0" destOrd="0" presId="urn:microsoft.com/office/officeart/2005/8/layout/orgChart1"/>
    <dgm:cxn modelId="{CF4434B7-712E-45B1-B088-3AE3461B02A6}" type="presParOf" srcId="{62B3DD30-E02B-493A-AE0B-8E172ED39201}" destId="{6A3A3021-BF34-4CD0-BA55-615E7207A9A7}" srcOrd="1" destOrd="0" presId="urn:microsoft.com/office/officeart/2005/8/layout/orgChart1"/>
    <dgm:cxn modelId="{CA38756A-3537-4641-947D-9DDECD8DA4C3}" type="presParOf" srcId="{6A3A3021-BF34-4CD0-BA55-615E7207A9A7}" destId="{547EC248-2FBE-44D6-8001-682F6B2A2E61}" srcOrd="0" destOrd="0" presId="urn:microsoft.com/office/officeart/2005/8/layout/orgChart1"/>
    <dgm:cxn modelId="{40F3BF95-3937-4D61-9033-39528798E84E}" type="presParOf" srcId="{547EC248-2FBE-44D6-8001-682F6B2A2E61}" destId="{856CDA30-0E6A-4BF9-B62B-BED8EAEDFC61}" srcOrd="0" destOrd="0" presId="urn:microsoft.com/office/officeart/2005/8/layout/orgChart1"/>
    <dgm:cxn modelId="{E7391779-A85A-43DA-99F1-A7FEAA6B18A2}" type="presParOf" srcId="{547EC248-2FBE-44D6-8001-682F6B2A2E61}" destId="{00FD386D-BECC-4BA4-9B3F-06E7A7744F00}" srcOrd="1" destOrd="0" presId="urn:microsoft.com/office/officeart/2005/8/layout/orgChart1"/>
    <dgm:cxn modelId="{A62FE085-D72C-4598-906E-80AB4C5B6C9E}" type="presParOf" srcId="{6A3A3021-BF34-4CD0-BA55-615E7207A9A7}" destId="{3AA38C91-60A7-4C87-8784-4B8771CB18AE}" srcOrd="1" destOrd="0" presId="urn:microsoft.com/office/officeart/2005/8/layout/orgChart1"/>
    <dgm:cxn modelId="{94C310AE-58DF-46F9-8A69-14D4B669E5DC}" type="presParOf" srcId="{6A3A3021-BF34-4CD0-BA55-615E7207A9A7}" destId="{4E04D668-B363-444A-8277-7C58E1F3EF1C}" srcOrd="2" destOrd="0" presId="urn:microsoft.com/office/officeart/2005/8/layout/orgChart1"/>
    <dgm:cxn modelId="{4F6F4AA7-7559-49F8-82F5-E051197B8A8B}" type="presParOf" srcId="{965BAA2E-81D3-4206-AA21-2DEF0116F71D}" destId="{3B7C65BA-EE19-4D5D-89F6-0E45D0310591}" srcOrd="2" destOrd="0" presId="urn:microsoft.com/office/officeart/2005/8/layout/orgChart1"/>
    <dgm:cxn modelId="{9BF1E3DB-F215-43BE-8DD1-ECFCE9F528F4}" type="presParOf" srcId="{C9DD5955-D67E-4444-90E3-F673C5A945D8}" destId="{AF994D0D-CC62-4FA8-A789-C0B5321CDA50}" srcOrd="2" destOrd="0" presId="urn:microsoft.com/office/officeart/2005/8/layout/orgChart1"/>
    <dgm:cxn modelId="{2A12FB95-AB8B-439A-83C3-B664ADD323A2}" type="presParOf" srcId="{63B32AFC-2B73-49E4-98EC-1276140917BF}" destId="{658FE984-438F-4296-8FC1-F3B2CAD5C23F}" srcOrd="2" destOrd="0" presId="urn:microsoft.com/office/officeart/2005/8/layout/orgChart1"/>
    <dgm:cxn modelId="{CF8A290F-36CA-4E6D-8B22-0E3BD5617D3E}" type="presParOf" srcId="{658FE984-438F-4296-8FC1-F3B2CAD5C23F}" destId="{A855B27C-721F-4A74-A60D-31D62739AA6B}" srcOrd="0" destOrd="0" presId="urn:microsoft.com/office/officeart/2005/8/layout/orgChart1"/>
    <dgm:cxn modelId="{3C5B1821-10CF-48BC-8EB5-4833A09D924F}" type="presParOf" srcId="{658FE984-438F-4296-8FC1-F3B2CAD5C23F}" destId="{65AB382B-FA53-4AB9-B014-FD5766ECC6FF}" srcOrd="1" destOrd="0" presId="urn:microsoft.com/office/officeart/2005/8/layout/orgChart1"/>
    <dgm:cxn modelId="{1FCD7DB8-A6A0-4706-BC9B-623784112483}" type="presParOf" srcId="{65AB382B-FA53-4AB9-B014-FD5766ECC6FF}" destId="{86BCE687-FFCB-43DF-8BE1-99E65997BD4B}" srcOrd="0" destOrd="0" presId="urn:microsoft.com/office/officeart/2005/8/layout/orgChart1"/>
    <dgm:cxn modelId="{9E336AB0-E8DE-4F7D-8BD6-A8A635FBE904}" type="presParOf" srcId="{86BCE687-FFCB-43DF-8BE1-99E65997BD4B}" destId="{EA1C087F-5320-4E75-865B-58BFB27A0E24}" srcOrd="0" destOrd="0" presId="urn:microsoft.com/office/officeart/2005/8/layout/orgChart1"/>
    <dgm:cxn modelId="{4470794D-1FD2-43F1-A824-B965226A6BFD}" type="presParOf" srcId="{86BCE687-FFCB-43DF-8BE1-99E65997BD4B}" destId="{B7AE59D0-EEDD-4274-8823-BF8C82BA768E}" srcOrd="1" destOrd="0" presId="urn:microsoft.com/office/officeart/2005/8/layout/orgChart1"/>
    <dgm:cxn modelId="{495ABA9A-99EE-44FB-87AE-6F65BA64B5FC}" type="presParOf" srcId="{65AB382B-FA53-4AB9-B014-FD5766ECC6FF}" destId="{187C2C90-D683-4C2E-8E54-F66FD63303C8}" srcOrd="1" destOrd="0" presId="urn:microsoft.com/office/officeart/2005/8/layout/orgChart1"/>
    <dgm:cxn modelId="{80CE44CF-4172-4EA6-B092-BD5C89184CC0}" type="presParOf" srcId="{65AB382B-FA53-4AB9-B014-FD5766ECC6FF}" destId="{B8181C93-9DD8-4C6B-B2D4-22C963A01273}" srcOrd="2" destOrd="0" presId="urn:microsoft.com/office/officeart/2005/8/layout/orgChart1"/>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55B27C-721F-4A74-A60D-31D62739AA6B}">
      <dsp:nvSpPr>
        <dsp:cNvPr id="0" name=""/>
        <dsp:cNvSpPr/>
      </dsp:nvSpPr>
      <dsp:spPr>
        <a:xfrm>
          <a:off x="2524765" y="618105"/>
          <a:ext cx="91440" cy="345428"/>
        </a:xfrm>
        <a:custGeom>
          <a:avLst/>
          <a:gdLst/>
          <a:ahLst/>
          <a:cxnLst/>
          <a:rect l="0" t="0" r="0" b="0"/>
          <a:pathLst>
            <a:path>
              <a:moveTo>
                <a:pt x="124567" y="0"/>
              </a:moveTo>
              <a:lnTo>
                <a:pt x="124567" y="345428"/>
              </a:lnTo>
              <a:lnTo>
                <a:pt x="45720" y="345428"/>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A6C6AA6-A371-4F33-8DF7-D8CB2B3BBE00}">
      <dsp:nvSpPr>
        <dsp:cNvPr id="0" name=""/>
        <dsp:cNvSpPr/>
      </dsp:nvSpPr>
      <dsp:spPr>
        <a:xfrm>
          <a:off x="4620527" y="2217588"/>
          <a:ext cx="112639" cy="345428"/>
        </a:xfrm>
        <a:custGeom>
          <a:avLst/>
          <a:gdLst/>
          <a:ahLst/>
          <a:cxnLst/>
          <a:rect l="0" t="0" r="0" b="0"/>
          <a:pathLst>
            <a:path>
              <a:moveTo>
                <a:pt x="0" y="0"/>
              </a:moveTo>
              <a:lnTo>
                <a:pt x="0" y="345428"/>
              </a:lnTo>
              <a:lnTo>
                <a:pt x="112639" y="345428"/>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B3A8EED-E851-4DDA-9E96-D106EA9E5A5B}">
      <dsp:nvSpPr>
        <dsp:cNvPr id="0" name=""/>
        <dsp:cNvSpPr/>
      </dsp:nvSpPr>
      <dsp:spPr>
        <a:xfrm>
          <a:off x="4466586" y="1684427"/>
          <a:ext cx="454313" cy="157695"/>
        </a:xfrm>
        <a:custGeom>
          <a:avLst/>
          <a:gdLst/>
          <a:ahLst/>
          <a:cxnLst/>
          <a:rect l="0" t="0" r="0" b="0"/>
          <a:pathLst>
            <a:path>
              <a:moveTo>
                <a:pt x="0" y="0"/>
              </a:moveTo>
              <a:lnTo>
                <a:pt x="0" y="78847"/>
              </a:lnTo>
              <a:lnTo>
                <a:pt x="454313" y="78847"/>
              </a:lnTo>
              <a:lnTo>
                <a:pt x="454313" y="157695"/>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9688CA7-58B8-41C0-8E07-7A40384A8526}">
      <dsp:nvSpPr>
        <dsp:cNvPr id="0" name=""/>
        <dsp:cNvSpPr/>
      </dsp:nvSpPr>
      <dsp:spPr>
        <a:xfrm>
          <a:off x="3711900" y="2217588"/>
          <a:ext cx="112639" cy="345428"/>
        </a:xfrm>
        <a:custGeom>
          <a:avLst/>
          <a:gdLst/>
          <a:ahLst/>
          <a:cxnLst/>
          <a:rect l="0" t="0" r="0" b="0"/>
          <a:pathLst>
            <a:path>
              <a:moveTo>
                <a:pt x="0" y="0"/>
              </a:moveTo>
              <a:lnTo>
                <a:pt x="0" y="345428"/>
              </a:lnTo>
              <a:lnTo>
                <a:pt x="112639" y="345428"/>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1D45BF-71AA-4143-B64B-04CF10DA0F68}">
      <dsp:nvSpPr>
        <dsp:cNvPr id="0" name=""/>
        <dsp:cNvSpPr/>
      </dsp:nvSpPr>
      <dsp:spPr>
        <a:xfrm>
          <a:off x="4012273" y="1684427"/>
          <a:ext cx="454313" cy="157695"/>
        </a:xfrm>
        <a:custGeom>
          <a:avLst/>
          <a:gdLst/>
          <a:ahLst/>
          <a:cxnLst/>
          <a:rect l="0" t="0" r="0" b="0"/>
          <a:pathLst>
            <a:path>
              <a:moveTo>
                <a:pt x="454313" y="0"/>
              </a:moveTo>
              <a:lnTo>
                <a:pt x="454313" y="78847"/>
              </a:lnTo>
              <a:lnTo>
                <a:pt x="0" y="78847"/>
              </a:lnTo>
              <a:lnTo>
                <a:pt x="0" y="157695"/>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F92AF73-A1DA-44E2-87C2-19D8D87C2B55}">
      <dsp:nvSpPr>
        <dsp:cNvPr id="0" name=""/>
        <dsp:cNvSpPr/>
      </dsp:nvSpPr>
      <dsp:spPr>
        <a:xfrm>
          <a:off x="2649333" y="618105"/>
          <a:ext cx="1817252" cy="690856"/>
        </a:xfrm>
        <a:custGeom>
          <a:avLst/>
          <a:gdLst/>
          <a:ahLst/>
          <a:cxnLst/>
          <a:rect l="0" t="0" r="0" b="0"/>
          <a:pathLst>
            <a:path>
              <a:moveTo>
                <a:pt x="0" y="0"/>
              </a:moveTo>
              <a:lnTo>
                <a:pt x="0" y="612008"/>
              </a:lnTo>
              <a:lnTo>
                <a:pt x="1817252" y="612008"/>
              </a:lnTo>
              <a:lnTo>
                <a:pt x="1817252" y="690856"/>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9357825-D7EB-4CEF-8BB1-B0EBC25B9A0C}">
      <dsp:nvSpPr>
        <dsp:cNvPr id="0" name=""/>
        <dsp:cNvSpPr/>
      </dsp:nvSpPr>
      <dsp:spPr>
        <a:xfrm>
          <a:off x="2803274" y="2217588"/>
          <a:ext cx="112639" cy="345428"/>
        </a:xfrm>
        <a:custGeom>
          <a:avLst/>
          <a:gdLst/>
          <a:ahLst/>
          <a:cxnLst/>
          <a:rect l="0" t="0" r="0" b="0"/>
          <a:pathLst>
            <a:path>
              <a:moveTo>
                <a:pt x="0" y="0"/>
              </a:moveTo>
              <a:lnTo>
                <a:pt x="0" y="345428"/>
              </a:lnTo>
              <a:lnTo>
                <a:pt x="112639" y="345428"/>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7660CDB-625D-4D66-853A-6C9CC0C2837B}">
      <dsp:nvSpPr>
        <dsp:cNvPr id="0" name=""/>
        <dsp:cNvSpPr/>
      </dsp:nvSpPr>
      <dsp:spPr>
        <a:xfrm>
          <a:off x="2649333" y="1684427"/>
          <a:ext cx="454313" cy="157695"/>
        </a:xfrm>
        <a:custGeom>
          <a:avLst/>
          <a:gdLst/>
          <a:ahLst/>
          <a:cxnLst/>
          <a:rect l="0" t="0" r="0" b="0"/>
          <a:pathLst>
            <a:path>
              <a:moveTo>
                <a:pt x="0" y="0"/>
              </a:moveTo>
              <a:lnTo>
                <a:pt x="0" y="78847"/>
              </a:lnTo>
              <a:lnTo>
                <a:pt x="454313" y="78847"/>
              </a:lnTo>
              <a:lnTo>
                <a:pt x="454313" y="157695"/>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7F9F8FF-9B3E-41CF-9574-9FA34B485711}">
      <dsp:nvSpPr>
        <dsp:cNvPr id="0" name=""/>
        <dsp:cNvSpPr/>
      </dsp:nvSpPr>
      <dsp:spPr>
        <a:xfrm>
          <a:off x="1894648" y="2217588"/>
          <a:ext cx="112639" cy="345428"/>
        </a:xfrm>
        <a:custGeom>
          <a:avLst/>
          <a:gdLst/>
          <a:ahLst/>
          <a:cxnLst/>
          <a:rect l="0" t="0" r="0" b="0"/>
          <a:pathLst>
            <a:path>
              <a:moveTo>
                <a:pt x="0" y="0"/>
              </a:moveTo>
              <a:lnTo>
                <a:pt x="0" y="345428"/>
              </a:lnTo>
              <a:lnTo>
                <a:pt x="112639" y="345428"/>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C84F167-3325-4DE4-B1EC-DF99A3546B9A}">
      <dsp:nvSpPr>
        <dsp:cNvPr id="0" name=""/>
        <dsp:cNvSpPr/>
      </dsp:nvSpPr>
      <dsp:spPr>
        <a:xfrm>
          <a:off x="2195020" y="1684427"/>
          <a:ext cx="454313" cy="157695"/>
        </a:xfrm>
        <a:custGeom>
          <a:avLst/>
          <a:gdLst/>
          <a:ahLst/>
          <a:cxnLst/>
          <a:rect l="0" t="0" r="0" b="0"/>
          <a:pathLst>
            <a:path>
              <a:moveTo>
                <a:pt x="454313" y="0"/>
              </a:moveTo>
              <a:lnTo>
                <a:pt x="454313" y="78847"/>
              </a:lnTo>
              <a:lnTo>
                <a:pt x="0" y="78847"/>
              </a:lnTo>
              <a:lnTo>
                <a:pt x="0" y="157695"/>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BD1B308-23E6-49DC-86C8-010B98240602}">
      <dsp:nvSpPr>
        <dsp:cNvPr id="0" name=""/>
        <dsp:cNvSpPr/>
      </dsp:nvSpPr>
      <dsp:spPr>
        <a:xfrm>
          <a:off x="2603613" y="618105"/>
          <a:ext cx="91440" cy="690856"/>
        </a:xfrm>
        <a:custGeom>
          <a:avLst/>
          <a:gdLst/>
          <a:ahLst/>
          <a:cxnLst/>
          <a:rect l="0" t="0" r="0" b="0"/>
          <a:pathLst>
            <a:path>
              <a:moveTo>
                <a:pt x="45720" y="0"/>
              </a:moveTo>
              <a:lnTo>
                <a:pt x="45720" y="690856"/>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FD6221C-A573-4A24-B1FE-A512E74122A5}">
      <dsp:nvSpPr>
        <dsp:cNvPr id="0" name=""/>
        <dsp:cNvSpPr/>
      </dsp:nvSpPr>
      <dsp:spPr>
        <a:xfrm>
          <a:off x="986021" y="2217588"/>
          <a:ext cx="112639" cy="345428"/>
        </a:xfrm>
        <a:custGeom>
          <a:avLst/>
          <a:gdLst/>
          <a:ahLst/>
          <a:cxnLst/>
          <a:rect l="0" t="0" r="0" b="0"/>
          <a:pathLst>
            <a:path>
              <a:moveTo>
                <a:pt x="0" y="0"/>
              </a:moveTo>
              <a:lnTo>
                <a:pt x="0" y="345428"/>
              </a:lnTo>
              <a:lnTo>
                <a:pt x="112639" y="345428"/>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7D38798-FC7C-4B76-83DA-68FBAE0844D6}">
      <dsp:nvSpPr>
        <dsp:cNvPr id="0" name=""/>
        <dsp:cNvSpPr/>
      </dsp:nvSpPr>
      <dsp:spPr>
        <a:xfrm>
          <a:off x="832080" y="1684427"/>
          <a:ext cx="454313" cy="157695"/>
        </a:xfrm>
        <a:custGeom>
          <a:avLst/>
          <a:gdLst/>
          <a:ahLst/>
          <a:cxnLst/>
          <a:rect l="0" t="0" r="0" b="0"/>
          <a:pathLst>
            <a:path>
              <a:moveTo>
                <a:pt x="0" y="0"/>
              </a:moveTo>
              <a:lnTo>
                <a:pt x="0" y="78847"/>
              </a:lnTo>
              <a:lnTo>
                <a:pt x="454313" y="78847"/>
              </a:lnTo>
              <a:lnTo>
                <a:pt x="454313" y="157695"/>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15D0963-B0A7-4C94-BEE2-D26BFCE23BC9}">
      <dsp:nvSpPr>
        <dsp:cNvPr id="0" name=""/>
        <dsp:cNvSpPr/>
      </dsp:nvSpPr>
      <dsp:spPr>
        <a:xfrm>
          <a:off x="77395" y="2217588"/>
          <a:ext cx="112639" cy="345428"/>
        </a:xfrm>
        <a:custGeom>
          <a:avLst/>
          <a:gdLst/>
          <a:ahLst/>
          <a:cxnLst/>
          <a:rect l="0" t="0" r="0" b="0"/>
          <a:pathLst>
            <a:path>
              <a:moveTo>
                <a:pt x="0" y="0"/>
              </a:moveTo>
              <a:lnTo>
                <a:pt x="0" y="345428"/>
              </a:lnTo>
              <a:lnTo>
                <a:pt x="112639" y="345428"/>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77C3BDD-8E0D-4AF0-8C8F-036F3FFB214E}">
      <dsp:nvSpPr>
        <dsp:cNvPr id="0" name=""/>
        <dsp:cNvSpPr/>
      </dsp:nvSpPr>
      <dsp:spPr>
        <a:xfrm>
          <a:off x="377767" y="1684427"/>
          <a:ext cx="454313" cy="157695"/>
        </a:xfrm>
        <a:custGeom>
          <a:avLst/>
          <a:gdLst/>
          <a:ahLst/>
          <a:cxnLst/>
          <a:rect l="0" t="0" r="0" b="0"/>
          <a:pathLst>
            <a:path>
              <a:moveTo>
                <a:pt x="454313" y="0"/>
              </a:moveTo>
              <a:lnTo>
                <a:pt x="454313" y="78847"/>
              </a:lnTo>
              <a:lnTo>
                <a:pt x="0" y="78847"/>
              </a:lnTo>
              <a:lnTo>
                <a:pt x="0" y="157695"/>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0B82A54-C402-4106-9BAB-13A6CB94CD29}">
      <dsp:nvSpPr>
        <dsp:cNvPr id="0" name=""/>
        <dsp:cNvSpPr/>
      </dsp:nvSpPr>
      <dsp:spPr>
        <a:xfrm>
          <a:off x="832080" y="618105"/>
          <a:ext cx="1817252" cy="690856"/>
        </a:xfrm>
        <a:custGeom>
          <a:avLst/>
          <a:gdLst/>
          <a:ahLst/>
          <a:cxnLst/>
          <a:rect l="0" t="0" r="0" b="0"/>
          <a:pathLst>
            <a:path>
              <a:moveTo>
                <a:pt x="1817252" y="0"/>
              </a:moveTo>
              <a:lnTo>
                <a:pt x="1817252" y="612008"/>
              </a:lnTo>
              <a:lnTo>
                <a:pt x="0" y="612008"/>
              </a:lnTo>
              <a:lnTo>
                <a:pt x="0" y="690856"/>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D9C3B8-6F9E-42C1-A8F0-BBA683E634A3}">
      <dsp:nvSpPr>
        <dsp:cNvPr id="0" name=""/>
        <dsp:cNvSpPr/>
      </dsp:nvSpPr>
      <dsp:spPr>
        <a:xfrm>
          <a:off x="2273868" y="242640"/>
          <a:ext cx="750930" cy="37546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pl-PL" sz="700" b="1" i="0" u="none" strike="noStrike" kern="1200" baseline="0">
              <a:solidFill>
                <a:sysClr val="window" lastClr="FFFFFF"/>
              </a:solidFill>
              <a:latin typeface="Calibri" panose="020F0502020204030204" pitchFamily="34" charset="0"/>
              <a:ea typeface="+mn-ea"/>
              <a:cs typeface="+mn-cs"/>
            </a:rPr>
            <a:t>MSWiA</a:t>
          </a:r>
        </a:p>
        <a:p>
          <a:pPr marR="0" lvl="0" algn="ctr" defTabSz="311150" rtl="0">
            <a:lnSpc>
              <a:spcPct val="90000"/>
            </a:lnSpc>
            <a:spcBef>
              <a:spcPct val="0"/>
            </a:spcBef>
            <a:spcAft>
              <a:spcPct val="35000"/>
            </a:spcAft>
          </a:pPr>
          <a:r>
            <a:rPr lang="pl-PL" sz="700" b="0" i="0" u="none" strike="noStrike" kern="1200" baseline="0">
              <a:solidFill>
                <a:sysClr val="window" lastClr="FFFFFF"/>
              </a:solidFill>
              <a:latin typeface="Calibri" panose="020F0502020204030204" pitchFamily="34" charset="0"/>
              <a:ea typeface="+mn-ea"/>
              <a:cs typeface="+mn-cs"/>
            </a:rPr>
            <a:t>(Koordynator Programu)</a:t>
          </a:r>
          <a:endParaRPr lang="pl-PL" sz="700" kern="1200">
            <a:solidFill>
              <a:sysClr val="window" lastClr="FFFFFF"/>
            </a:solidFill>
            <a:latin typeface="Calibri" panose="020F0502020204030204"/>
            <a:ea typeface="+mn-ea"/>
            <a:cs typeface="+mn-cs"/>
          </a:endParaRPr>
        </a:p>
      </dsp:txBody>
      <dsp:txXfrm>
        <a:off x="2273868" y="242640"/>
        <a:ext cx="750930" cy="375465"/>
      </dsp:txXfrm>
    </dsp:sp>
    <dsp:sp modelId="{A44523E3-ED2E-40F0-969F-2E23C17EBCD6}">
      <dsp:nvSpPr>
        <dsp:cNvPr id="0" name=""/>
        <dsp:cNvSpPr/>
      </dsp:nvSpPr>
      <dsp:spPr>
        <a:xfrm>
          <a:off x="456615" y="1308962"/>
          <a:ext cx="750930" cy="37546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pl-PL" sz="700" b="1" i="0" u="none" strike="noStrike" kern="1200" baseline="0">
              <a:solidFill>
                <a:sysClr val="window" lastClr="FFFFFF"/>
              </a:solidFill>
              <a:latin typeface="Calibri" panose="020F0502020204030204" pitchFamily="34" charset="0"/>
              <a:ea typeface="+mn-ea"/>
              <a:cs typeface="+mn-cs"/>
            </a:rPr>
            <a:t>Wojewoda</a:t>
          </a:r>
        </a:p>
        <a:p>
          <a:pPr marR="0" lvl="0" algn="ctr" defTabSz="311150" rtl="0">
            <a:lnSpc>
              <a:spcPct val="90000"/>
            </a:lnSpc>
            <a:spcBef>
              <a:spcPct val="0"/>
            </a:spcBef>
            <a:spcAft>
              <a:spcPct val="35000"/>
            </a:spcAft>
          </a:pPr>
          <a:r>
            <a:rPr lang="pl-PL" sz="700" b="0" i="0" u="none" strike="noStrike" kern="1200" baseline="0">
              <a:solidFill>
                <a:sysClr val="window" lastClr="FFFFFF"/>
              </a:solidFill>
              <a:latin typeface="Calibri" panose="020F0502020204030204" pitchFamily="34" charset="0"/>
              <a:ea typeface="+mn-ea"/>
              <a:cs typeface="+mn-cs"/>
            </a:rPr>
            <a:t> (Koordynator regionalny)</a:t>
          </a:r>
          <a:endParaRPr lang="pl-PL" sz="700" kern="1200">
            <a:solidFill>
              <a:sysClr val="window" lastClr="FFFFFF"/>
            </a:solidFill>
            <a:latin typeface="Calibri" panose="020F0502020204030204"/>
            <a:ea typeface="+mn-ea"/>
            <a:cs typeface="+mn-cs"/>
          </a:endParaRPr>
        </a:p>
      </dsp:txBody>
      <dsp:txXfrm>
        <a:off x="456615" y="1308962"/>
        <a:ext cx="750930" cy="375465"/>
      </dsp:txXfrm>
    </dsp:sp>
    <dsp:sp modelId="{8571F5A3-60E6-4B30-9AB5-86C3108DE377}">
      <dsp:nvSpPr>
        <dsp:cNvPr id="0" name=""/>
        <dsp:cNvSpPr/>
      </dsp:nvSpPr>
      <dsp:spPr>
        <a:xfrm>
          <a:off x="2302" y="1842123"/>
          <a:ext cx="750930" cy="37546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pl-PL" sz="700" b="0" i="0" u="none" strike="noStrike" kern="1200" baseline="0">
              <a:solidFill>
                <a:sysClr val="window" lastClr="FFFFFF"/>
              </a:solidFill>
              <a:latin typeface="Calibri" panose="020F0502020204030204" pitchFamily="34" charset="0"/>
              <a:ea typeface="+mn-ea"/>
              <a:cs typeface="+mn-cs"/>
            </a:rPr>
            <a:t> Wykonawca zadania</a:t>
          </a:r>
        </a:p>
      </dsp:txBody>
      <dsp:txXfrm>
        <a:off x="2302" y="1842123"/>
        <a:ext cx="750930" cy="375465"/>
      </dsp:txXfrm>
    </dsp:sp>
    <dsp:sp modelId="{633015DC-4A2E-4BF9-93E0-3CF14C997868}">
      <dsp:nvSpPr>
        <dsp:cNvPr id="0" name=""/>
        <dsp:cNvSpPr/>
      </dsp:nvSpPr>
      <dsp:spPr>
        <a:xfrm>
          <a:off x="190034" y="2375284"/>
          <a:ext cx="750930" cy="37546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pl-PL" sz="700" b="1" i="0" u="none" strike="noStrike" kern="1200" baseline="0">
              <a:solidFill>
                <a:sysClr val="window" lastClr="FFFFFF"/>
              </a:solidFill>
              <a:latin typeface="Calibri" panose="020F0502020204030204" pitchFamily="34" charset="0"/>
              <a:ea typeface="+mn-ea"/>
              <a:cs typeface="+mn-cs"/>
            </a:rPr>
            <a:t>Beneficjenci Programu</a:t>
          </a:r>
          <a:endParaRPr lang="pl-PL" sz="700" kern="1200">
            <a:solidFill>
              <a:sysClr val="window" lastClr="FFFFFF"/>
            </a:solidFill>
            <a:latin typeface="Calibri" panose="020F0502020204030204"/>
            <a:ea typeface="+mn-ea"/>
            <a:cs typeface="+mn-cs"/>
          </a:endParaRPr>
        </a:p>
      </dsp:txBody>
      <dsp:txXfrm>
        <a:off x="190034" y="2375284"/>
        <a:ext cx="750930" cy="375465"/>
      </dsp:txXfrm>
    </dsp:sp>
    <dsp:sp modelId="{D22F8D4A-DA7D-4601-B13A-7CE3EEACE66C}">
      <dsp:nvSpPr>
        <dsp:cNvPr id="0" name=""/>
        <dsp:cNvSpPr/>
      </dsp:nvSpPr>
      <dsp:spPr>
        <a:xfrm>
          <a:off x="910928" y="1842123"/>
          <a:ext cx="750930" cy="37546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pl-PL" sz="700" b="0" i="0" u="none" strike="noStrike" kern="1200" baseline="0">
              <a:solidFill>
                <a:sysClr val="window" lastClr="FFFFFF"/>
              </a:solidFill>
              <a:latin typeface="Calibri" panose="020F0502020204030204" pitchFamily="34" charset="0"/>
              <a:ea typeface="+mn-ea"/>
              <a:cs typeface="+mn-cs"/>
            </a:rPr>
            <a:t> Wykonawca zadania</a:t>
          </a:r>
        </a:p>
      </dsp:txBody>
      <dsp:txXfrm>
        <a:off x="910928" y="1842123"/>
        <a:ext cx="750930" cy="375465"/>
      </dsp:txXfrm>
    </dsp:sp>
    <dsp:sp modelId="{1E364F8B-CE6F-462E-9432-5337F0F2DE46}">
      <dsp:nvSpPr>
        <dsp:cNvPr id="0" name=""/>
        <dsp:cNvSpPr/>
      </dsp:nvSpPr>
      <dsp:spPr>
        <a:xfrm>
          <a:off x="1098661" y="2375284"/>
          <a:ext cx="750930" cy="37546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pl-PL" sz="700" b="1" i="0" u="none" strike="noStrike" kern="1200" baseline="0">
              <a:solidFill>
                <a:sysClr val="window" lastClr="FFFFFF"/>
              </a:solidFill>
              <a:latin typeface="Calibri" panose="020F0502020204030204" pitchFamily="34" charset="0"/>
              <a:ea typeface="+mn-ea"/>
              <a:cs typeface="+mn-cs"/>
            </a:rPr>
            <a:t>Beneficjenci Programu</a:t>
          </a:r>
          <a:endParaRPr lang="pl-PL" sz="700" b="0" i="0" u="none" strike="noStrike" kern="1200" baseline="0">
            <a:solidFill>
              <a:sysClr val="window" lastClr="FFFFFF"/>
            </a:solidFill>
            <a:latin typeface="Times New Roman" panose="02020603050405020304" pitchFamily="18" charset="0"/>
            <a:ea typeface="+mn-ea"/>
            <a:cs typeface="+mn-cs"/>
          </a:endParaRPr>
        </a:p>
      </dsp:txBody>
      <dsp:txXfrm>
        <a:off x="1098661" y="2375284"/>
        <a:ext cx="750930" cy="375465"/>
      </dsp:txXfrm>
    </dsp:sp>
    <dsp:sp modelId="{809BA6AF-319C-48CC-93F8-2A015B66D0C4}">
      <dsp:nvSpPr>
        <dsp:cNvPr id="0" name=""/>
        <dsp:cNvSpPr/>
      </dsp:nvSpPr>
      <dsp:spPr>
        <a:xfrm>
          <a:off x="2273868" y="1308962"/>
          <a:ext cx="750930" cy="37546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pl-PL" sz="700" b="1" i="0" u="none" strike="noStrike" kern="1200" baseline="0">
              <a:solidFill>
                <a:sysClr val="window" lastClr="FFFFFF"/>
              </a:solidFill>
              <a:latin typeface="Calibri" panose="020F0502020204030204" pitchFamily="34" charset="0"/>
              <a:ea typeface="+mn-ea"/>
              <a:cs typeface="+mn-cs"/>
            </a:rPr>
            <a:t>Wojewoda</a:t>
          </a:r>
        </a:p>
        <a:p>
          <a:pPr marR="0" lvl="0" algn="ctr" defTabSz="311150" rtl="0">
            <a:lnSpc>
              <a:spcPct val="90000"/>
            </a:lnSpc>
            <a:spcBef>
              <a:spcPct val="0"/>
            </a:spcBef>
            <a:spcAft>
              <a:spcPct val="35000"/>
            </a:spcAft>
          </a:pPr>
          <a:r>
            <a:rPr lang="pl-PL" sz="700" b="0" i="0" u="none" strike="noStrike" kern="1200" baseline="0">
              <a:solidFill>
                <a:sysClr val="window" lastClr="FFFFFF"/>
              </a:solidFill>
              <a:latin typeface="Calibri" panose="020F0502020204030204" pitchFamily="34" charset="0"/>
              <a:ea typeface="+mn-ea"/>
              <a:cs typeface="+mn-cs"/>
            </a:rPr>
            <a:t> (Koordynator regionalny)</a:t>
          </a:r>
        </a:p>
      </dsp:txBody>
      <dsp:txXfrm>
        <a:off x="2273868" y="1308962"/>
        <a:ext cx="750930" cy="375465"/>
      </dsp:txXfrm>
    </dsp:sp>
    <dsp:sp modelId="{067236EF-8644-4CED-995E-4408B32D0B1B}">
      <dsp:nvSpPr>
        <dsp:cNvPr id="0" name=""/>
        <dsp:cNvSpPr/>
      </dsp:nvSpPr>
      <dsp:spPr>
        <a:xfrm>
          <a:off x="1819554" y="1842123"/>
          <a:ext cx="750930" cy="37546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pl-PL" sz="700" b="0" i="0" u="none" strike="noStrike" kern="1200" baseline="0">
              <a:solidFill>
                <a:sysClr val="window" lastClr="FFFFFF"/>
              </a:solidFill>
              <a:latin typeface="Calibri" panose="020F0502020204030204" pitchFamily="34" charset="0"/>
              <a:ea typeface="+mn-ea"/>
              <a:cs typeface="+mn-cs"/>
            </a:rPr>
            <a:t> Wykonawca zadania </a:t>
          </a:r>
        </a:p>
      </dsp:txBody>
      <dsp:txXfrm>
        <a:off x="1819554" y="1842123"/>
        <a:ext cx="750930" cy="375465"/>
      </dsp:txXfrm>
    </dsp:sp>
    <dsp:sp modelId="{4AA6BD8D-27AD-4D32-A249-B833DF930B45}">
      <dsp:nvSpPr>
        <dsp:cNvPr id="0" name=""/>
        <dsp:cNvSpPr/>
      </dsp:nvSpPr>
      <dsp:spPr>
        <a:xfrm>
          <a:off x="2007287" y="2375284"/>
          <a:ext cx="750930" cy="37546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pl-PL" sz="700" b="1" i="0" u="none" strike="noStrike" kern="1200" baseline="0">
              <a:solidFill>
                <a:sysClr val="window" lastClr="FFFFFF"/>
              </a:solidFill>
              <a:latin typeface="Calibri" panose="020F0502020204030204" pitchFamily="34" charset="0"/>
              <a:ea typeface="+mn-ea"/>
              <a:cs typeface="+mn-cs"/>
            </a:rPr>
            <a:t>Beneficjenci Programu</a:t>
          </a:r>
        </a:p>
      </dsp:txBody>
      <dsp:txXfrm>
        <a:off x="2007287" y="2375284"/>
        <a:ext cx="750930" cy="375465"/>
      </dsp:txXfrm>
    </dsp:sp>
    <dsp:sp modelId="{9E47A545-5703-4A8B-A98E-50405DD84853}">
      <dsp:nvSpPr>
        <dsp:cNvPr id="0" name=""/>
        <dsp:cNvSpPr/>
      </dsp:nvSpPr>
      <dsp:spPr>
        <a:xfrm>
          <a:off x="2728181" y="1842123"/>
          <a:ext cx="750930" cy="37546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pl-PL" sz="700" b="0" i="0" u="none" strike="noStrike" kern="1200" baseline="0">
              <a:solidFill>
                <a:sysClr val="window" lastClr="FFFFFF"/>
              </a:solidFill>
              <a:latin typeface="Calibri" panose="020F0502020204030204" pitchFamily="34" charset="0"/>
              <a:ea typeface="+mn-ea"/>
              <a:cs typeface="+mn-cs"/>
            </a:rPr>
            <a:t> Wykonawca zadania)</a:t>
          </a:r>
        </a:p>
      </dsp:txBody>
      <dsp:txXfrm>
        <a:off x="2728181" y="1842123"/>
        <a:ext cx="750930" cy="375465"/>
      </dsp:txXfrm>
    </dsp:sp>
    <dsp:sp modelId="{07ABCF74-B666-4CA6-8BD0-0FD169A4D96E}">
      <dsp:nvSpPr>
        <dsp:cNvPr id="0" name=""/>
        <dsp:cNvSpPr/>
      </dsp:nvSpPr>
      <dsp:spPr>
        <a:xfrm>
          <a:off x="2915914" y="2375284"/>
          <a:ext cx="750930" cy="37546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pl-PL" sz="700" b="1" i="0" u="none" strike="noStrike" kern="1200" baseline="0">
              <a:solidFill>
                <a:sysClr val="window" lastClr="FFFFFF"/>
              </a:solidFill>
              <a:latin typeface="Calibri" panose="020F0502020204030204" pitchFamily="34" charset="0"/>
              <a:ea typeface="+mn-ea"/>
              <a:cs typeface="+mn-cs"/>
            </a:rPr>
            <a:t>Beneficjenci Programu</a:t>
          </a:r>
        </a:p>
      </dsp:txBody>
      <dsp:txXfrm>
        <a:off x="2915914" y="2375284"/>
        <a:ext cx="750930" cy="375465"/>
      </dsp:txXfrm>
    </dsp:sp>
    <dsp:sp modelId="{167A6A47-DB5B-4570-A667-02818046E973}">
      <dsp:nvSpPr>
        <dsp:cNvPr id="0" name=""/>
        <dsp:cNvSpPr/>
      </dsp:nvSpPr>
      <dsp:spPr>
        <a:xfrm>
          <a:off x="4091120" y="1308962"/>
          <a:ext cx="750930" cy="37546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pl-PL" sz="700" b="1" i="0" u="none" strike="noStrike" kern="1200" baseline="0">
              <a:solidFill>
                <a:sysClr val="window" lastClr="FFFFFF"/>
              </a:solidFill>
              <a:latin typeface="Calibri" panose="020F0502020204030204" pitchFamily="34" charset="0"/>
              <a:ea typeface="+mn-ea"/>
              <a:cs typeface="+mn-cs"/>
            </a:rPr>
            <a:t>Wojewoda</a:t>
          </a:r>
        </a:p>
        <a:p>
          <a:pPr marR="0" lvl="0" algn="ctr" defTabSz="311150" rtl="0">
            <a:lnSpc>
              <a:spcPct val="90000"/>
            </a:lnSpc>
            <a:spcBef>
              <a:spcPct val="0"/>
            </a:spcBef>
            <a:spcAft>
              <a:spcPct val="35000"/>
            </a:spcAft>
          </a:pPr>
          <a:r>
            <a:rPr lang="pl-PL" sz="700" b="0" i="0" u="none" strike="noStrike" kern="1200" baseline="0">
              <a:solidFill>
                <a:sysClr val="window" lastClr="FFFFFF"/>
              </a:solidFill>
              <a:latin typeface="Calibri" panose="020F0502020204030204" pitchFamily="34" charset="0"/>
              <a:ea typeface="+mn-ea"/>
              <a:cs typeface="+mn-cs"/>
            </a:rPr>
            <a:t>(Koordynator regionalny)</a:t>
          </a:r>
        </a:p>
      </dsp:txBody>
      <dsp:txXfrm>
        <a:off x="4091120" y="1308962"/>
        <a:ext cx="750930" cy="375465"/>
      </dsp:txXfrm>
    </dsp:sp>
    <dsp:sp modelId="{7EB777ED-2399-4828-89FF-E73C8DD68968}">
      <dsp:nvSpPr>
        <dsp:cNvPr id="0" name=""/>
        <dsp:cNvSpPr/>
      </dsp:nvSpPr>
      <dsp:spPr>
        <a:xfrm>
          <a:off x="3636807" y="1842123"/>
          <a:ext cx="750930" cy="37546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pl-PL" sz="700" b="0" i="0" u="none" strike="noStrike" kern="1200" baseline="0">
              <a:solidFill>
                <a:sysClr val="window" lastClr="FFFFFF"/>
              </a:solidFill>
              <a:latin typeface="Calibri" panose="020F0502020204030204" pitchFamily="34" charset="0"/>
              <a:ea typeface="+mn-ea"/>
              <a:cs typeface="+mn-cs"/>
            </a:rPr>
            <a:t> Wykonawca zadania)</a:t>
          </a:r>
        </a:p>
      </dsp:txBody>
      <dsp:txXfrm>
        <a:off x="3636807" y="1842123"/>
        <a:ext cx="750930" cy="375465"/>
      </dsp:txXfrm>
    </dsp:sp>
    <dsp:sp modelId="{599E4AD0-F429-44AA-A25E-55FE8FD3B378}">
      <dsp:nvSpPr>
        <dsp:cNvPr id="0" name=""/>
        <dsp:cNvSpPr/>
      </dsp:nvSpPr>
      <dsp:spPr>
        <a:xfrm>
          <a:off x="3824540" y="2375284"/>
          <a:ext cx="750930" cy="37546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pl-PL" sz="700" b="1" i="0" u="none" strike="noStrike" kern="1200" baseline="0">
              <a:solidFill>
                <a:sysClr val="window" lastClr="FFFFFF"/>
              </a:solidFill>
              <a:latin typeface="Calibri" panose="020F0502020204030204" pitchFamily="34" charset="0"/>
              <a:ea typeface="+mn-ea"/>
              <a:cs typeface="+mn-cs"/>
            </a:rPr>
            <a:t>Beneficjenci Programu</a:t>
          </a:r>
        </a:p>
      </dsp:txBody>
      <dsp:txXfrm>
        <a:off x="3824540" y="2375284"/>
        <a:ext cx="750930" cy="375465"/>
      </dsp:txXfrm>
    </dsp:sp>
    <dsp:sp modelId="{BD660F1C-7EBC-4D45-A26B-C0AC9CC3E3AB}">
      <dsp:nvSpPr>
        <dsp:cNvPr id="0" name=""/>
        <dsp:cNvSpPr/>
      </dsp:nvSpPr>
      <dsp:spPr>
        <a:xfrm>
          <a:off x="4545434" y="1842123"/>
          <a:ext cx="750930" cy="37546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pl-PL" sz="700" b="0" i="0" u="none" strike="noStrike" kern="1200" baseline="0">
              <a:solidFill>
                <a:sysClr val="window" lastClr="FFFFFF"/>
              </a:solidFill>
              <a:latin typeface="Calibri" panose="020F0502020204030204" pitchFamily="34" charset="0"/>
              <a:ea typeface="+mn-ea"/>
              <a:cs typeface="+mn-cs"/>
            </a:rPr>
            <a:t> Wykonawca zadania </a:t>
          </a:r>
        </a:p>
      </dsp:txBody>
      <dsp:txXfrm>
        <a:off x="4545434" y="1842123"/>
        <a:ext cx="750930" cy="375465"/>
      </dsp:txXfrm>
    </dsp:sp>
    <dsp:sp modelId="{856CDA30-0E6A-4BF9-B62B-BED8EAEDFC61}">
      <dsp:nvSpPr>
        <dsp:cNvPr id="0" name=""/>
        <dsp:cNvSpPr/>
      </dsp:nvSpPr>
      <dsp:spPr>
        <a:xfrm>
          <a:off x="4733166" y="2375284"/>
          <a:ext cx="750930" cy="37546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pl-PL" sz="700" b="1" i="0" u="none" strike="noStrike" kern="1200" baseline="0">
              <a:solidFill>
                <a:sysClr val="window" lastClr="FFFFFF"/>
              </a:solidFill>
              <a:latin typeface="Calibri" panose="020F0502020204030204" pitchFamily="34" charset="0"/>
              <a:ea typeface="+mn-ea"/>
              <a:cs typeface="+mn-cs"/>
            </a:rPr>
            <a:t>Beneficjenci Programu</a:t>
          </a:r>
        </a:p>
      </dsp:txBody>
      <dsp:txXfrm>
        <a:off x="4733166" y="2375284"/>
        <a:ext cx="750930" cy="375465"/>
      </dsp:txXfrm>
    </dsp:sp>
    <dsp:sp modelId="{EA1C087F-5320-4E75-865B-58BFB27A0E24}">
      <dsp:nvSpPr>
        <dsp:cNvPr id="0" name=""/>
        <dsp:cNvSpPr/>
      </dsp:nvSpPr>
      <dsp:spPr>
        <a:xfrm>
          <a:off x="1819554" y="775801"/>
          <a:ext cx="750930" cy="37546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pl-PL" sz="700" b="1" i="0" u="none" strike="noStrike" kern="1200" baseline="0">
              <a:solidFill>
                <a:sysClr val="window" lastClr="FFFFFF"/>
              </a:solidFill>
              <a:latin typeface="Calibri" panose="020F0502020204030204" pitchFamily="34" charset="0"/>
              <a:ea typeface="+mn-ea"/>
              <a:cs typeface="+mn-cs"/>
            </a:rPr>
            <a:t>MEN</a:t>
          </a:r>
        </a:p>
        <a:p>
          <a:pPr marR="0" lvl="0" algn="ctr" defTabSz="311150" rtl="0">
            <a:lnSpc>
              <a:spcPct val="90000"/>
            </a:lnSpc>
            <a:spcBef>
              <a:spcPct val="0"/>
            </a:spcBef>
            <a:spcAft>
              <a:spcPct val="35000"/>
            </a:spcAft>
          </a:pPr>
          <a:r>
            <a:rPr lang="pl-PL" sz="700" b="0" i="0" u="none" strike="noStrike" kern="1200" baseline="0">
              <a:solidFill>
                <a:sysClr val="window" lastClr="FFFFFF"/>
              </a:solidFill>
              <a:latin typeface="Calibri" panose="020F0502020204030204" pitchFamily="34" charset="0"/>
              <a:ea typeface="+mn-ea"/>
              <a:cs typeface="+mn-cs"/>
            </a:rPr>
            <a:t>(Koordynator zadań edukacyjnych)</a:t>
          </a:r>
          <a:endParaRPr lang="pl-PL" sz="700" kern="1200">
            <a:solidFill>
              <a:sysClr val="window" lastClr="FFFFFF"/>
            </a:solidFill>
            <a:latin typeface="Calibri" panose="020F0502020204030204"/>
            <a:ea typeface="+mn-ea"/>
            <a:cs typeface="+mn-cs"/>
          </a:endParaRPr>
        </a:p>
      </dsp:txBody>
      <dsp:txXfrm>
        <a:off x="1819554" y="775801"/>
        <a:ext cx="750930" cy="37546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3.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4.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5.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6.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8EC5F-56C8-468B-98BE-8B573A3E4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22475</Words>
  <Characters>134853</Characters>
  <Application>Microsoft Office Word</Application>
  <DocSecurity>0</DocSecurity>
  <Lines>1123</Lines>
  <Paragraphs>314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Różycka Małgorzata</dc:creator>
  <cp:lastModifiedBy>Kaczor Wojciech</cp:lastModifiedBy>
  <cp:revision>2</cp:revision>
  <cp:lastPrinted>2020-12-10T10:57:00Z</cp:lastPrinted>
  <dcterms:created xsi:type="dcterms:W3CDTF">2021-01-07T11:59:00Z</dcterms:created>
  <dcterms:modified xsi:type="dcterms:W3CDTF">2021-01-07T11:59:00Z</dcterms:modified>
</cp:coreProperties>
</file>