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D6A94" w14:textId="48216552" w:rsidR="00D70240" w:rsidRPr="00D70240" w:rsidRDefault="00D70240" w:rsidP="00D70240">
      <w:pPr>
        <w:jc w:val="right"/>
        <w:outlineLvl w:val="2"/>
        <w:rPr>
          <w:rFonts w:asciiTheme="minorHAnsi" w:eastAsia="Times New Roman" w:hAnsiTheme="minorHAnsi"/>
          <w:b/>
          <w:bCs/>
          <w:sz w:val="32"/>
          <w:szCs w:val="32"/>
          <w:lang w:eastAsia="pl-PL"/>
        </w:rPr>
      </w:pPr>
      <w:bookmarkStart w:id="0" w:name="_GoBack"/>
      <w:bookmarkEnd w:id="0"/>
      <w:r>
        <w:rPr>
          <w:rFonts w:asciiTheme="minorHAnsi" w:hAnsiTheme="minorHAnsi"/>
        </w:rPr>
        <w:t>Załącznik nr 2</w:t>
      </w:r>
      <w:r w:rsidR="00C767CC">
        <w:rPr>
          <w:rFonts w:asciiTheme="minorHAnsi" w:hAnsiTheme="minorHAnsi"/>
        </w:rPr>
        <w:t xml:space="preserve"> </w:t>
      </w:r>
      <w:r w:rsidRPr="00D70240">
        <w:rPr>
          <w:rFonts w:asciiTheme="minorHAnsi" w:hAnsiTheme="minorHAnsi"/>
        </w:rPr>
        <w:t>do Regulaminu</w:t>
      </w:r>
      <w:r w:rsidRPr="00D70240">
        <w:rPr>
          <w:rFonts w:asciiTheme="minorHAnsi" w:eastAsia="Times New Roman" w:hAnsiTheme="minorHAnsi"/>
          <w:b/>
          <w:bCs/>
          <w:sz w:val="32"/>
          <w:szCs w:val="32"/>
          <w:lang w:eastAsia="pl-PL"/>
        </w:rPr>
        <w:t xml:space="preserve"> </w:t>
      </w:r>
    </w:p>
    <w:p w14:paraId="2E59F238" w14:textId="77777777" w:rsidR="00386F6B" w:rsidRDefault="00386F6B" w:rsidP="00386F6B">
      <w:pPr>
        <w:autoSpaceDE w:val="0"/>
        <w:autoSpaceDN w:val="0"/>
        <w:adjustRightInd w:val="0"/>
        <w:jc w:val="center"/>
        <w:rPr>
          <w:rFonts w:cs="Helv"/>
          <w:b/>
          <w:color w:val="000000"/>
          <w:sz w:val="24"/>
          <w:szCs w:val="24"/>
        </w:rPr>
      </w:pPr>
      <w:r w:rsidRPr="00EA37A8">
        <w:rPr>
          <w:rFonts w:cs="Helv"/>
          <w:b/>
          <w:color w:val="000000"/>
          <w:sz w:val="24"/>
          <w:szCs w:val="24"/>
        </w:rPr>
        <w:t>OGŁOSZENIE O NABORZE</w:t>
      </w:r>
    </w:p>
    <w:p w14:paraId="4BAE24E3" w14:textId="77777777" w:rsidR="00386F6B" w:rsidRPr="00EA37A8" w:rsidRDefault="00386F6B" w:rsidP="00386F6B">
      <w:pPr>
        <w:autoSpaceDE w:val="0"/>
        <w:autoSpaceDN w:val="0"/>
        <w:adjustRightInd w:val="0"/>
        <w:jc w:val="center"/>
        <w:rPr>
          <w:rFonts w:cs="Helv"/>
          <w:b/>
          <w:color w:val="000000"/>
          <w:sz w:val="24"/>
          <w:szCs w:val="24"/>
        </w:rPr>
      </w:pPr>
    </w:p>
    <w:p w14:paraId="47339996" w14:textId="411FAE82" w:rsidR="00386F6B" w:rsidRPr="00386F6B" w:rsidRDefault="00386F6B" w:rsidP="00386F6B">
      <w:pPr>
        <w:outlineLvl w:val="2"/>
        <w:rPr>
          <w:rFonts w:asciiTheme="minorHAnsi" w:eastAsia="Times New Roman" w:hAnsiTheme="minorHAnsi"/>
          <w:b/>
          <w:bCs/>
          <w:lang w:eastAsia="pl-PL"/>
        </w:rPr>
      </w:pPr>
      <w:r w:rsidRPr="008455D7">
        <w:rPr>
          <w:b/>
        </w:rPr>
        <w:t>Nabór wniosków w ramach programu priorytetowego</w:t>
      </w:r>
      <w:r w:rsidR="002237F0">
        <w:rPr>
          <w:rFonts w:asciiTheme="minorHAnsi" w:eastAsia="Times New Roman" w:hAnsiTheme="minorHAnsi"/>
          <w:b/>
          <w:bCs/>
          <w:sz w:val="32"/>
          <w:szCs w:val="32"/>
          <w:lang w:eastAsia="pl-PL"/>
        </w:rPr>
        <w:t xml:space="preserve"> </w:t>
      </w:r>
      <w:r w:rsidR="002237F0" w:rsidRPr="002237F0">
        <w:rPr>
          <w:b/>
        </w:rPr>
        <w:t>„Usuwanie porzuconych odpadów</w:t>
      </w:r>
      <w:r w:rsidR="00CE3E78">
        <w:rPr>
          <w:b/>
        </w:rPr>
        <w:t>”</w:t>
      </w:r>
      <w:r w:rsidRPr="00386F6B">
        <w:rPr>
          <w:b/>
        </w:rPr>
        <w:t>.</w:t>
      </w:r>
      <w:r w:rsidR="00B375C9" w:rsidRPr="00386F6B">
        <w:rPr>
          <w:b/>
        </w:rPr>
        <w:t xml:space="preserve"> </w:t>
      </w:r>
    </w:p>
    <w:p w14:paraId="48516E2C" w14:textId="77777777" w:rsidR="004B7D07" w:rsidRDefault="004B7D07" w:rsidP="00BD2A70"/>
    <w:p w14:paraId="36CAF4FD" w14:textId="77777777" w:rsidR="00E61740" w:rsidRDefault="00E61740" w:rsidP="00BD2A70"/>
    <w:p w14:paraId="40ACE41C" w14:textId="05D12996" w:rsidR="00386F6B" w:rsidRPr="009375BF" w:rsidRDefault="00386F6B" w:rsidP="009375BF">
      <w:pPr>
        <w:jc w:val="both"/>
        <w:outlineLvl w:val="2"/>
        <w:rPr>
          <w:rFonts w:asciiTheme="minorHAnsi" w:eastAsia="Times New Roman" w:hAnsiTheme="minorHAnsi"/>
          <w:bCs/>
          <w:lang w:eastAsia="pl-PL"/>
        </w:rPr>
      </w:pPr>
      <w:r w:rsidRPr="008455D7">
        <w:t>Narodowy Fundusz Ochrony Środowiska i Gospodarki Wodnej ogłasza nabór wniosków o dofinansowanie w ramach programu priorytetowego</w:t>
      </w:r>
      <w:r>
        <w:t xml:space="preserve"> </w:t>
      </w:r>
      <w:r w:rsidRPr="00386F6B">
        <w:rPr>
          <w:rFonts w:asciiTheme="minorHAnsi" w:eastAsia="Times New Roman" w:hAnsiTheme="minorHAnsi"/>
          <w:bCs/>
          <w:lang w:eastAsia="pl-PL"/>
        </w:rPr>
        <w:t>„</w:t>
      </w:r>
      <w:r w:rsidR="002237F0">
        <w:t>Usuwanie porzuconych odpadów</w:t>
      </w:r>
      <w:r w:rsidRPr="00386F6B">
        <w:t>”</w:t>
      </w:r>
      <w:r w:rsidR="00CC6AA2">
        <w:t>.</w:t>
      </w:r>
    </w:p>
    <w:p w14:paraId="0D2CEC6F" w14:textId="0833EDD4" w:rsidR="00386F6B" w:rsidRDefault="00386F6B" w:rsidP="00BD2A70">
      <w:pPr>
        <w:rPr>
          <w:b/>
          <w:sz w:val="24"/>
        </w:rPr>
      </w:pPr>
    </w:p>
    <w:p w14:paraId="024800F5" w14:textId="621B211E" w:rsidR="00386F6B" w:rsidRPr="00386F6B" w:rsidRDefault="00386F6B" w:rsidP="005D708F">
      <w:pPr>
        <w:pStyle w:val="Akapitzlist"/>
        <w:numPr>
          <w:ilvl w:val="0"/>
          <w:numId w:val="6"/>
        </w:numPr>
        <w:tabs>
          <w:tab w:val="center" w:pos="426"/>
          <w:tab w:val="left" w:pos="5265"/>
        </w:tabs>
        <w:spacing w:after="120"/>
        <w:ind w:left="714" w:hanging="714"/>
        <w:contextualSpacing w:val="0"/>
        <w:jc w:val="both"/>
        <w:rPr>
          <w:rFonts w:asciiTheme="minorHAnsi" w:hAnsiTheme="minorHAnsi"/>
          <w:b/>
        </w:rPr>
      </w:pPr>
      <w:r w:rsidRPr="00386F6B">
        <w:rPr>
          <w:rFonts w:asciiTheme="minorHAnsi" w:hAnsiTheme="minorHAnsi"/>
          <w:b/>
        </w:rPr>
        <w:t>Cel programu</w:t>
      </w:r>
    </w:p>
    <w:p w14:paraId="42DADC71" w14:textId="77777777" w:rsidR="002237F0" w:rsidRPr="002237F0" w:rsidRDefault="002237F0" w:rsidP="002237F0">
      <w:pPr>
        <w:tabs>
          <w:tab w:val="left" w:pos="54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2237F0">
        <w:rPr>
          <w:rFonts w:asciiTheme="minorHAnsi" w:hAnsiTheme="minorHAnsi"/>
        </w:rPr>
        <w:t xml:space="preserve">Ograniczenie zagrożenia dla życia ludzi lub możliwości zaistnienia nieodwracalnych szkód w środowisku spowodowanych porzuconymi odpadami. </w:t>
      </w:r>
    </w:p>
    <w:p w14:paraId="2136E90B" w14:textId="77777777" w:rsidR="00386F6B" w:rsidRDefault="00386F6B" w:rsidP="002800EC"/>
    <w:p w14:paraId="74B19B7C" w14:textId="4C72E598" w:rsidR="00AA4574" w:rsidRDefault="00386F6B" w:rsidP="005D708F">
      <w:pPr>
        <w:numPr>
          <w:ilvl w:val="0"/>
          <w:numId w:val="6"/>
        </w:numPr>
        <w:tabs>
          <w:tab w:val="left" w:pos="426"/>
        </w:tabs>
        <w:spacing w:after="200" w:line="276" w:lineRule="auto"/>
        <w:ind w:hanging="720"/>
        <w:jc w:val="both"/>
        <w:rPr>
          <w:rFonts w:eastAsia="Calibri"/>
          <w:b/>
          <w:sz w:val="24"/>
        </w:rPr>
      </w:pPr>
      <w:r w:rsidRPr="00696E01">
        <w:rPr>
          <w:rFonts w:eastAsia="Calibri"/>
          <w:b/>
          <w:sz w:val="24"/>
        </w:rPr>
        <w:t>Terminy i sposób składania wniosków</w:t>
      </w:r>
    </w:p>
    <w:p w14:paraId="5AE74F03" w14:textId="2E231CA9" w:rsidR="00AA4574" w:rsidRPr="008455D7" w:rsidRDefault="00AA4574" w:rsidP="00AA4574">
      <w:pPr>
        <w:pStyle w:val="NormalnyWeb"/>
        <w:spacing w:before="0" w:beforeAutospacing="0" w:after="120" w:afterAutospacing="0"/>
        <w:jc w:val="both"/>
        <w:rPr>
          <w:rFonts w:ascii="Calibri" w:hAnsi="Calibri"/>
          <w:b/>
          <w:sz w:val="22"/>
          <w:szCs w:val="22"/>
        </w:rPr>
      </w:pPr>
      <w:r w:rsidRPr="008455D7">
        <w:rPr>
          <w:rFonts w:ascii="Calibri" w:hAnsi="Calibri"/>
          <w:b/>
          <w:sz w:val="22"/>
          <w:szCs w:val="22"/>
        </w:rPr>
        <w:t>Wnioski</w:t>
      </w:r>
      <w:r>
        <w:rPr>
          <w:rFonts w:ascii="Calibri" w:hAnsi="Calibri"/>
          <w:b/>
          <w:sz w:val="22"/>
          <w:szCs w:val="22"/>
        </w:rPr>
        <w:t xml:space="preserve"> </w:t>
      </w:r>
      <w:r w:rsidR="00AF2DFA">
        <w:rPr>
          <w:rFonts w:ascii="Calibri" w:hAnsi="Calibri"/>
          <w:b/>
          <w:sz w:val="22"/>
          <w:szCs w:val="22"/>
        </w:rPr>
        <w:t>można</w:t>
      </w:r>
      <w:r>
        <w:rPr>
          <w:rFonts w:ascii="Calibri" w:hAnsi="Calibri"/>
          <w:b/>
          <w:sz w:val="22"/>
          <w:szCs w:val="22"/>
        </w:rPr>
        <w:t xml:space="preserve"> składać w terminie od </w:t>
      </w:r>
      <w:r w:rsidR="006101D1">
        <w:rPr>
          <w:rFonts w:ascii="Calibri" w:hAnsi="Calibri"/>
          <w:b/>
          <w:sz w:val="22"/>
          <w:szCs w:val="22"/>
        </w:rPr>
        <w:t>01.03.2023</w:t>
      </w:r>
      <w:r w:rsidRPr="00A83FD4">
        <w:rPr>
          <w:rFonts w:ascii="Calibri" w:hAnsi="Calibri"/>
          <w:b/>
          <w:sz w:val="22"/>
          <w:szCs w:val="22"/>
        </w:rPr>
        <w:t xml:space="preserve"> r.</w:t>
      </w:r>
      <w:r>
        <w:rPr>
          <w:rFonts w:ascii="Calibri" w:hAnsi="Calibri"/>
          <w:b/>
          <w:sz w:val="22"/>
          <w:szCs w:val="22"/>
        </w:rPr>
        <w:t xml:space="preserve"> do </w:t>
      </w:r>
      <w:r w:rsidR="006101D1" w:rsidRPr="006101D1">
        <w:rPr>
          <w:rFonts w:ascii="Calibri" w:hAnsi="Calibri"/>
          <w:b/>
          <w:sz w:val="22"/>
          <w:szCs w:val="22"/>
        </w:rPr>
        <w:t>31.12</w:t>
      </w:r>
      <w:r w:rsidRPr="006101D1">
        <w:rPr>
          <w:rFonts w:ascii="Calibri" w:hAnsi="Calibri"/>
          <w:b/>
          <w:sz w:val="22"/>
          <w:szCs w:val="22"/>
        </w:rPr>
        <w:t>.20</w:t>
      </w:r>
      <w:r w:rsidR="006101D1" w:rsidRPr="006101D1">
        <w:rPr>
          <w:rFonts w:ascii="Calibri" w:hAnsi="Calibri"/>
          <w:b/>
          <w:sz w:val="22"/>
          <w:szCs w:val="22"/>
        </w:rPr>
        <w:t>24</w:t>
      </w:r>
      <w:r w:rsidRPr="00A83FD4">
        <w:rPr>
          <w:rFonts w:ascii="Calibri" w:hAnsi="Calibri"/>
          <w:b/>
          <w:sz w:val="22"/>
          <w:szCs w:val="22"/>
        </w:rPr>
        <w:t xml:space="preserve"> r., do godz. 15.30 lub</w:t>
      </w:r>
      <w:r w:rsidRPr="008455D7">
        <w:rPr>
          <w:rFonts w:ascii="Calibri" w:hAnsi="Calibri"/>
          <w:b/>
          <w:sz w:val="22"/>
          <w:szCs w:val="22"/>
        </w:rPr>
        <w:t xml:space="preserve"> do wyczerpania alokacji środków</w:t>
      </w:r>
      <w:r w:rsidR="00AF2DFA">
        <w:rPr>
          <w:rFonts w:ascii="Calibri" w:hAnsi="Calibri"/>
          <w:b/>
          <w:sz w:val="22"/>
          <w:szCs w:val="22"/>
        </w:rPr>
        <w:t>.</w:t>
      </w:r>
    </w:p>
    <w:p w14:paraId="7B02752E" w14:textId="77777777" w:rsidR="00386F6B" w:rsidRPr="00745095" w:rsidRDefault="00386F6B" w:rsidP="00386F6B">
      <w:pPr>
        <w:pStyle w:val="NormalnyWeb"/>
        <w:spacing w:after="0" w:afterAutospacing="0"/>
        <w:jc w:val="both"/>
        <w:rPr>
          <w:rFonts w:ascii="Calibri" w:hAnsi="Calibri"/>
          <w:sz w:val="22"/>
          <w:szCs w:val="22"/>
        </w:rPr>
      </w:pPr>
      <w:r w:rsidRPr="008455D7">
        <w:rPr>
          <w:rFonts w:ascii="Calibri" w:hAnsi="Calibri"/>
          <w:sz w:val="22"/>
          <w:szCs w:val="22"/>
        </w:rPr>
        <w:t xml:space="preserve">Przygotowane wnioski należy składać </w:t>
      </w:r>
      <w:r w:rsidRPr="00FD138E">
        <w:rPr>
          <w:rFonts w:ascii="Calibri" w:hAnsi="Calibri"/>
          <w:sz w:val="22"/>
          <w:szCs w:val="22"/>
        </w:rPr>
        <w:t xml:space="preserve">w wersji elektronicznej przez </w:t>
      </w:r>
      <w:r w:rsidRPr="008455D7">
        <w:rPr>
          <w:rFonts w:ascii="Calibri" w:hAnsi="Calibri"/>
          <w:sz w:val="22"/>
          <w:szCs w:val="22"/>
        </w:rPr>
        <w:t xml:space="preserve">Generator </w:t>
      </w:r>
      <w:r>
        <w:rPr>
          <w:rFonts w:ascii="Calibri" w:hAnsi="Calibri"/>
          <w:sz w:val="22"/>
          <w:szCs w:val="22"/>
        </w:rPr>
        <w:t>W</w:t>
      </w:r>
      <w:r w:rsidRPr="008455D7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>iosków o D</w:t>
      </w:r>
      <w:r w:rsidRPr="008455D7">
        <w:rPr>
          <w:rFonts w:ascii="Calibri" w:hAnsi="Calibri"/>
          <w:sz w:val="22"/>
          <w:szCs w:val="22"/>
        </w:rPr>
        <w:t>ofinansowanie</w:t>
      </w:r>
      <w:r w:rsidRPr="00FD138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(„</w:t>
      </w:r>
      <w:r w:rsidRPr="00FD138E">
        <w:rPr>
          <w:rFonts w:ascii="Calibri" w:hAnsi="Calibri"/>
          <w:sz w:val="22"/>
          <w:szCs w:val="22"/>
        </w:rPr>
        <w:t>GWD</w:t>
      </w:r>
      <w:r>
        <w:rPr>
          <w:rFonts w:ascii="Calibri" w:hAnsi="Calibri"/>
          <w:sz w:val="22"/>
          <w:szCs w:val="22"/>
        </w:rPr>
        <w:t>”)</w:t>
      </w:r>
      <w:r w:rsidRPr="008455D7">
        <w:rPr>
          <w:rFonts w:ascii="Calibri" w:hAnsi="Calibri"/>
          <w:sz w:val="22"/>
          <w:szCs w:val="22"/>
        </w:rPr>
        <w:t>, a w przypadk</w:t>
      </w:r>
      <w:r>
        <w:rPr>
          <w:rFonts w:ascii="Calibri" w:hAnsi="Calibri"/>
          <w:sz w:val="22"/>
          <w:szCs w:val="22"/>
        </w:rPr>
        <w:t>u braku podpisu elektronicznego, oprócz przesłania wersji elektronicznej należy złożyć</w:t>
      </w:r>
      <w:r w:rsidRPr="00745095">
        <w:rPr>
          <w:rFonts w:ascii="Calibri" w:hAnsi="Calibri"/>
          <w:sz w:val="22"/>
          <w:szCs w:val="22"/>
        </w:rPr>
        <w:t xml:space="preserve"> wygenerowany przy użyciu GWD:</w:t>
      </w:r>
    </w:p>
    <w:p w14:paraId="2856671D" w14:textId="68958AC4" w:rsidR="00386F6B" w:rsidRDefault="00386F6B" w:rsidP="005D708F">
      <w:pPr>
        <w:pStyle w:val="NormalnyWeb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Calibri" w:hAnsi="Calibri"/>
          <w:sz w:val="22"/>
          <w:szCs w:val="22"/>
        </w:rPr>
      </w:pPr>
      <w:r w:rsidRPr="00745095">
        <w:rPr>
          <w:rFonts w:ascii="Calibri" w:hAnsi="Calibri"/>
          <w:sz w:val="22"/>
          <w:szCs w:val="22"/>
        </w:rPr>
        <w:t>wydruk wniosku, zawierający na pierwszej stronie kod kreskowy,</w:t>
      </w:r>
    </w:p>
    <w:p w14:paraId="15BE91B0" w14:textId="77777777" w:rsidR="00386F6B" w:rsidRPr="00745095" w:rsidRDefault="00386F6B" w:rsidP="005D708F">
      <w:pPr>
        <w:pStyle w:val="NormalnyWeb"/>
        <w:numPr>
          <w:ilvl w:val="0"/>
          <w:numId w:val="7"/>
        </w:numPr>
        <w:spacing w:after="60" w:afterAutospacing="0"/>
        <w:ind w:left="0" w:firstLine="0"/>
        <w:jc w:val="both"/>
        <w:rPr>
          <w:rFonts w:ascii="Calibri" w:hAnsi="Calibri"/>
          <w:sz w:val="22"/>
          <w:szCs w:val="22"/>
        </w:rPr>
      </w:pPr>
      <w:r w:rsidRPr="00745095">
        <w:rPr>
          <w:rFonts w:ascii="Calibri" w:hAnsi="Calibri"/>
          <w:sz w:val="22"/>
          <w:szCs w:val="22"/>
        </w:rPr>
        <w:t>oświadczenia podpisane zgodnie z zasad</w:t>
      </w:r>
      <w:r>
        <w:rPr>
          <w:rFonts w:ascii="Calibri" w:hAnsi="Calibri"/>
          <w:sz w:val="22"/>
          <w:szCs w:val="22"/>
        </w:rPr>
        <w:t>ami reprezentacji wnioskującego,</w:t>
      </w:r>
    </w:p>
    <w:p w14:paraId="4AE7D1B9" w14:textId="77777777" w:rsidR="00386F6B" w:rsidRPr="008455D7" w:rsidRDefault="00386F6B" w:rsidP="00386F6B">
      <w:pPr>
        <w:pStyle w:val="Normalny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8455D7">
        <w:rPr>
          <w:rFonts w:ascii="Calibri" w:hAnsi="Calibri"/>
          <w:sz w:val="22"/>
          <w:szCs w:val="22"/>
        </w:rPr>
        <w:t>bezpośrednio w kancelarii NFOŚiGW od poniedziałku do piątku w godzinach 7:30 – 15:30 albo przesłać drogą pocztową lub kurierem na adres:</w:t>
      </w:r>
    </w:p>
    <w:p w14:paraId="3A65764E" w14:textId="77777777" w:rsidR="00386F6B" w:rsidRPr="008455D7" w:rsidRDefault="00386F6B" w:rsidP="00386F6B">
      <w:pPr>
        <w:tabs>
          <w:tab w:val="left" w:pos="1276"/>
        </w:tabs>
        <w:autoSpaceDE w:val="0"/>
        <w:autoSpaceDN w:val="0"/>
        <w:adjustRightInd w:val="0"/>
        <w:jc w:val="both"/>
        <w:rPr>
          <w:rStyle w:val="Pogrubienie"/>
        </w:rPr>
      </w:pPr>
      <w:r w:rsidRPr="008455D7">
        <w:rPr>
          <w:rStyle w:val="Pogrubienie"/>
        </w:rPr>
        <w:t>Narodowy Fundusz Ochrony Środowiska i Gospodarki Wodnej</w:t>
      </w:r>
    </w:p>
    <w:p w14:paraId="61786ED8" w14:textId="77777777" w:rsidR="00386F6B" w:rsidRPr="008455D7" w:rsidRDefault="00386F6B" w:rsidP="00386F6B">
      <w:pPr>
        <w:tabs>
          <w:tab w:val="left" w:pos="1276"/>
        </w:tabs>
        <w:autoSpaceDE w:val="0"/>
        <w:autoSpaceDN w:val="0"/>
        <w:adjustRightInd w:val="0"/>
        <w:jc w:val="both"/>
        <w:rPr>
          <w:rStyle w:val="Pogrubienie"/>
        </w:rPr>
      </w:pPr>
      <w:r w:rsidRPr="008455D7">
        <w:rPr>
          <w:rStyle w:val="Pogrubienie"/>
        </w:rPr>
        <w:t>ul. Konstruktorska 3A</w:t>
      </w:r>
    </w:p>
    <w:p w14:paraId="64412C82" w14:textId="77777777" w:rsidR="00386F6B" w:rsidRPr="008455D7" w:rsidRDefault="00386F6B" w:rsidP="00386F6B">
      <w:pPr>
        <w:tabs>
          <w:tab w:val="left" w:pos="1276"/>
        </w:tabs>
        <w:autoSpaceDE w:val="0"/>
        <w:autoSpaceDN w:val="0"/>
        <w:adjustRightInd w:val="0"/>
        <w:jc w:val="both"/>
        <w:rPr>
          <w:rStyle w:val="Pogrubienie"/>
        </w:rPr>
      </w:pPr>
      <w:r w:rsidRPr="008455D7">
        <w:rPr>
          <w:rStyle w:val="Pogrubienie"/>
        </w:rPr>
        <w:t>02-673 Warszawa</w:t>
      </w:r>
    </w:p>
    <w:p w14:paraId="23170AC5" w14:textId="4C8CD3D3" w:rsidR="00386F6B" w:rsidRDefault="00386F6B" w:rsidP="00E61740">
      <w:pPr>
        <w:spacing w:after="240"/>
        <w:rPr>
          <w:rFonts w:asciiTheme="minorHAnsi" w:hAnsiTheme="minorHAnsi"/>
          <w:bCs/>
        </w:rPr>
      </w:pPr>
      <w:r w:rsidRPr="008455D7">
        <w:t>z dopiskiem</w:t>
      </w:r>
      <w:r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</w:t>
      </w:r>
      <w:r w:rsidR="002237F0">
        <w:rPr>
          <w:rFonts w:asciiTheme="minorHAnsi" w:eastAsia="Times New Roman" w:hAnsiTheme="minorHAnsi"/>
          <w:b/>
          <w:bCs/>
          <w:i/>
          <w:lang w:eastAsia="pl-PL"/>
        </w:rPr>
        <w:t>„Usuwanie porzuconych odpadów</w:t>
      </w:r>
      <w:r w:rsidR="002800EC">
        <w:rPr>
          <w:rFonts w:asciiTheme="minorHAnsi" w:hAnsiTheme="minorHAnsi"/>
          <w:b/>
          <w:bCs/>
          <w:i/>
        </w:rPr>
        <w:t>”</w:t>
      </w:r>
    </w:p>
    <w:p w14:paraId="741CD800" w14:textId="0CB8BFC2" w:rsidR="00386F6B" w:rsidRPr="00386F6B" w:rsidRDefault="00386F6B" w:rsidP="000F157F">
      <w:pPr>
        <w:spacing w:after="240"/>
        <w:jc w:val="both"/>
        <w:rPr>
          <w:rFonts w:asciiTheme="minorHAnsi" w:hAnsiTheme="minorHAnsi"/>
          <w:bCs/>
        </w:rPr>
      </w:pPr>
      <w:r w:rsidRPr="00386F6B">
        <w:rPr>
          <w:rFonts w:asciiTheme="minorHAnsi" w:hAnsiTheme="minorHAnsi"/>
          <w:bCs/>
        </w:rPr>
        <w:t>Dla wniosków składanych w formie wydruku przesłanych pocztą lub kurierem za dzień wpływu uważa się dzień rejestracji (wpływu) ww. dokumentacji w kancelarii NFOŚiGW.</w:t>
      </w:r>
    </w:p>
    <w:p w14:paraId="11975B95" w14:textId="066F20D9" w:rsidR="00386F6B" w:rsidRPr="00386F6B" w:rsidRDefault="00386F6B" w:rsidP="000F157F">
      <w:pPr>
        <w:spacing w:after="120"/>
        <w:jc w:val="both"/>
        <w:rPr>
          <w:rFonts w:asciiTheme="minorHAnsi" w:eastAsia="Times New Roman" w:hAnsiTheme="minorHAnsi"/>
          <w:bCs/>
          <w:lang w:eastAsia="pl-PL"/>
        </w:rPr>
      </w:pPr>
      <w:r w:rsidRPr="00386F6B">
        <w:rPr>
          <w:rFonts w:asciiTheme="minorHAnsi" w:eastAsia="Times New Roman" w:hAnsiTheme="minorHAnsi"/>
          <w:bCs/>
          <w:lang w:eastAsia="pl-PL"/>
        </w:rPr>
        <w:t xml:space="preserve">Wnioski, które wpłyną po terminie </w:t>
      </w:r>
      <w:r w:rsidR="002902CB">
        <w:rPr>
          <w:rFonts w:asciiTheme="minorHAnsi" w:eastAsia="Times New Roman" w:hAnsiTheme="minorHAnsi"/>
          <w:bCs/>
          <w:lang w:eastAsia="pl-PL"/>
        </w:rPr>
        <w:t>zostaną odrzucone</w:t>
      </w:r>
      <w:r w:rsidRPr="00386F6B">
        <w:rPr>
          <w:rFonts w:asciiTheme="minorHAnsi" w:eastAsia="Times New Roman" w:hAnsiTheme="minorHAnsi"/>
          <w:bCs/>
          <w:lang w:eastAsia="pl-PL"/>
        </w:rPr>
        <w:t>. Wnioski poddawane będą ocenie na bieżąco.</w:t>
      </w:r>
    </w:p>
    <w:p w14:paraId="415545AB" w14:textId="2DE33277" w:rsidR="00B375C9" w:rsidRPr="002800EC" w:rsidRDefault="00386F6B" w:rsidP="000F157F">
      <w:pPr>
        <w:spacing w:after="120"/>
        <w:jc w:val="both"/>
        <w:rPr>
          <w:rFonts w:asciiTheme="minorHAnsi" w:eastAsia="Times New Roman" w:hAnsiTheme="minorHAnsi"/>
          <w:bCs/>
          <w:lang w:eastAsia="pl-PL"/>
        </w:rPr>
      </w:pPr>
      <w:r w:rsidRPr="00386F6B">
        <w:rPr>
          <w:rFonts w:asciiTheme="minorHAnsi" w:eastAsia="Times New Roman" w:hAnsiTheme="minorHAnsi"/>
          <w:bCs/>
          <w:lang w:eastAsia="pl-PL"/>
        </w:rPr>
        <w:t>Wnioskodawcy będą informowani odrębnym pismem o wyniku oceny.</w:t>
      </w:r>
    </w:p>
    <w:p w14:paraId="3D102C7A" w14:textId="77777777" w:rsidR="002800EC" w:rsidRPr="002800EC" w:rsidRDefault="002800EC" w:rsidP="002800EC">
      <w:pPr>
        <w:tabs>
          <w:tab w:val="left" w:pos="540"/>
        </w:tabs>
        <w:jc w:val="both"/>
        <w:rPr>
          <w:rFonts w:asciiTheme="minorHAnsi" w:hAnsiTheme="minorHAnsi"/>
          <w:color w:val="000000" w:themeColor="text1"/>
        </w:rPr>
      </w:pPr>
    </w:p>
    <w:p w14:paraId="5ED88DA1" w14:textId="0717A3CE" w:rsidR="005570C5" w:rsidRPr="005570C5" w:rsidRDefault="002800EC" w:rsidP="005570C5">
      <w:pPr>
        <w:pStyle w:val="Akapitzlist"/>
        <w:numPr>
          <w:ilvl w:val="0"/>
          <w:numId w:val="6"/>
        </w:numPr>
        <w:tabs>
          <w:tab w:val="left" w:pos="426"/>
        </w:tabs>
        <w:ind w:hanging="720"/>
        <w:contextualSpacing w:val="0"/>
        <w:jc w:val="both"/>
        <w:rPr>
          <w:rFonts w:asciiTheme="minorHAnsi" w:hAnsiTheme="minorHAnsi"/>
          <w:b/>
        </w:rPr>
      </w:pPr>
      <w:r w:rsidRPr="002800EC">
        <w:rPr>
          <w:rFonts w:asciiTheme="minorHAnsi" w:hAnsiTheme="minorHAnsi"/>
          <w:b/>
        </w:rPr>
        <w:t>Formy dofinansowania</w:t>
      </w:r>
    </w:p>
    <w:p w14:paraId="1C0DAFF2" w14:textId="0D02B72C" w:rsidR="00AA4574" w:rsidRDefault="003B1B28" w:rsidP="008C44CD">
      <w:pPr>
        <w:autoSpaceDE w:val="0"/>
        <w:autoSpaceDN w:val="0"/>
        <w:adjustRightInd w:val="0"/>
        <w:ind w:left="567"/>
        <w:jc w:val="both"/>
        <w:rPr>
          <w:rFonts w:asciiTheme="minorHAnsi" w:eastAsia="Times New Roman" w:hAnsiTheme="minorHAnsi"/>
          <w:lang w:eastAsia="pl-PL"/>
        </w:rPr>
      </w:pPr>
      <w:r>
        <w:rPr>
          <w:rFonts w:asciiTheme="minorHAnsi" w:eastAsia="Times New Roman" w:hAnsiTheme="minorHAnsi"/>
          <w:lang w:eastAsia="pl-PL"/>
        </w:rPr>
        <w:t xml:space="preserve">- </w:t>
      </w:r>
      <w:r w:rsidR="002800EC" w:rsidRPr="004B7D07">
        <w:rPr>
          <w:rFonts w:asciiTheme="minorHAnsi" w:eastAsia="Times New Roman" w:hAnsiTheme="minorHAnsi"/>
          <w:lang w:eastAsia="pl-PL"/>
        </w:rPr>
        <w:t>pożyczka</w:t>
      </w:r>
      <w:r w:rsidR="00AA4574">
        <w:rPr>
          <w:rFonts w:asciiTheme="minorHAnsi" w:eastAsia="Times New Roman" w:hAnsiTheme="minorHAnsi"/>
          <w:lang w:eastAsia="pl-PL"/>
        </w:rPr>
        <w:t>;</w:t>
      </w:r>
    </w:p>
    <w:p w14:paraId="1109500F" w14:textId="426BB953" w:rsidR="005570C5" w:rsidRPr="00DF0E8E" w:rsidRDefault="005570C5" w:rsidP="005D708F">
      <w:pPr>
        <w:pStyle w:val="Nagwek3"/>
        <w:numPr>
          <w:ilvl w:val="0"/>
          <w:numId w:val="10"/>
        </w:numPr>
        <w:ind w:left="426" w:hanging="426"/>
        <w:rPr>
          <w:rStyle w:val="Pogrubienie"/>
          <w:b w:val="0"/>
          <w:bCs w:val="0"/>
          <w:color w:val="000000"/>
        </w:rPr>
      </w:pPr>
      <w:r w:rsidRPr="005570C5">
        <w:rPr>
          <w:rStyle w:val="Pogrubienie"/>
          <w:rFonts w:ascii="Calibri" w:eastAsia="Times New Roman" w:hAnsi="Calibri"/>
          <w:color w:val="000000"/>
        </w:rPr>
        <w:t>Informacje szczegółowe</w:t>
      </w:r>
    </w:p>
    <w:p w14:paraId="6E6D5489" w14:textId="77777777" w:rsidR="00DF0E8E" w:rsidRPr="005570C5" w:rsidRDefault="00DF0E8E" w:rsidP="00DF0E8E">
      <w:pPr>
        <w:pStyle w:val="Nagwek3"/>
        <w:ind w:left="426"/>
        <w:rPr>
          <w:color w:val="000000"/>
        </w:rPr>
      </w:pPr>
    </w:p>
    <w:p w14:paraId="61CFD4B7" w14:textId="77777777" w:rsidR="00B77B27" w:rsidRPr="00453865" w:rsidRDefault="00B77B27" w:rsidP="00B77B27">
      <w:pPr>
        <w:pStyle w:val="Akapitzlist"/>
        <w:tabs>
          <w:tab w:val="left" w:pos="851"/>
        </w:tabs>
        <w:autoSpaceDE w:val="0"/>
        <w:autoSpaceDN w:val="0"/>
        <w:adjustRightInd w:val="0"/>
        <w:ind w:left="1154"/>
        <w:contextualSpacing w:val="0"/>
        <w:jc w:val="both"/>
        <w:rPr>
          <w:rFonts w:asciiTheme="minorHAnsi" w:hAnsiTheme="minorHAnsi"/>
          <w:sz w:val="22"/>
          <w:szCs w:val="22"/>
        </w:rPr>
      </w:pPr>
    </w:p>
    <w:p w14:paraId="7D2069F0" w14:textId="11E69BFC" w:rsidR="00B77B27" w:rsidRPr="008C44CD" w:rsidRDefault="003B1B28" w:rsidP="008C44CD">
      <w:pPr>
        <w:autoSpaceDE w:val="0"/>
        <w:autoSpaceDN w:val="0"/>
        <w:adjustRightInd w:val="0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B77B27" w:rsidRPr="008C44CD">
        <w:rPr>
          <w:rFonts w:asciiTheme="minorHAnsi" w:hAnsiTheme="minorHAnsi"/>
        </w:rPr>
        <w:t>dofinansowanie w formie pożyczki - do 100</w:t>
      </w:r>
      <w:r w:rsidR="000F157F" w:rsidRPr="008C44CD">
        <w:rPr>
          <w:rFonts w:asciiTheme="minorHAnsi" w:hAnsiTheme="minorHAnsi"/>
        </w:rPr>
        <w:t>% kosztów kwalifikowanych;</w:t>
      </w:r>
      <w:r w:rsidR="00B77B27" w:rsidRPr="008C44CD">
        <w:rPr>
          <w:rFonts w:asciiTheme="minorHAnsi" w:hAnsiTheme="minorHAnsi"/>
        </w:rPr>
        <w:t xml:space="preserve"> </w:t>
      </w:r>
    </w:p>
    <w:p w14:paraId="5380AF1B" w14:textId="77777777" w:rsidR="002237F0" w:rsidRPr="00453865" w:rsidRDefault="002237F0" w:rsidP="002237F0">
      <w:pPr>
        <w:autoSpaceDE w:val="0"/>
        <w:autoSpaceDN w:val="0"/>
        <w:adjustRightInd w:val="0"/>
        <w:ind w:left="567"/>
        <w:jc w:val="both"/>
        <w:rPr>
          <w:rFonts w:asciiTheme="minorHAnsi" w:hAnsiTheme="minorHAnsi"/>
        </w:rPr>
      </w:pPr>
    </w:p>
    <w:p w14:paraId="5FD6E8AA" w14:textId="77777777" w:rsidR="002237F0" w:rsidRPr="002237F0" w:rsidRDefault="002237F0" w:rsidP="005D708F">
      <w:pPr>
        <w:pStyle w:val="Nagwek3"/>
        <w:numPr>
          <w:ilvl w:val="0"/>
          <w:numId w:val="10"/>
        </w:numPr>
        <w:ind w:left="426" w:hanging="426"/>
        <w:rPr>
          <w:rFonts w:asciiTheme="minorHAnsi" w:hAnsiTheme="minorHAnsi"/>
          <w:b/>
          <w:color w:val="000000"/>
        </w:rPr>
      </w:pPr>
      <w:r w:rsidRPr="002237F0">
        <w:rPr>
          <w:rFonts w:asciiTheme="minorHAnsi" w:hAnsiTheme="minorHAnsi"/>
          <w:b/>
          <w:color w:val="000000"/>
        </w:rPr>
        <w:t>Warunki dofinansowania</w:t>
      </w:r>
    </w:p>
    <w:p w14:paraId="7783A06E" w14:textId="77777777" w:rsidR="002237F0" w:rsidRPr="00453865" w:rsidRDefault="002237F0" w:rsidP="005D708F">
      <w:pPr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rFonts w:asciiTheme="minorHAnsi" w:hAnsiTheme="minorHAnsi"/>
          <w:color w:val="000000" w:themeColor="text1"/>
        </w:rPr>
      </w:pPr>
      <w:r w:rsidRPr="00453865">
        <w:rPr>
          <w:rFonts w:asciiTheme="minorHAnsi" w:hAnsiTheme="minorHAnsi"/>
          <w:color w:val="000000" w:themeColor="text1"/>
        </w:rPr>
        <w:t>dofinansowanie w formie pożyczki:</w:t>
      </w:r>
    </w:p>
    <w:p w14:paraId="69F2B8FC" w14:textId="77777777" w:rsidR="005D708F" w:rsidRPr="00453865" w:rsidRDefault="005D708F" w:rsidP="005D708F">
      <w:pPr>
        <w:numPr>
          <w:ilvl w:val="0"/>
          <w:numId w:val="4"/>
        </w:numPr>
        <w:tabs>
          <w:tab w:val="clear" w:pos="750"/>
          <w:tab w:val="left" w:pos="0"/>
          <w:tab w:val="num" w:pos="709"/>
          <w:tab w:val="left" w:pos="993"/>
        </w:tabs>
        <w:ind w:left="851" w:hanging="425"/>
        <w:jc w:val="both"/>
        <w:rPr>
          <w:rFonts w:asciiTheme="minorHAnsi" w:hAnsiTheme="minorHAnsi"/>
          <w:color w:val="000000" w:themeColor="text1"/>
        </w:rPr>
      </w:pPr>
      <w:r w:rsidRPr="00453865">
        <w:rPr>
          <w:rFonts w:asciiTheme="minorHAnsi" w:hAnsiTheme="minorHAnsi"/>
          <w:color w:val="000000" w:themeColor="text1"/>
        </w:rPr>
        <w:t xml:space="preserve">oprocentowanie: </w:t>
      </w:r>
    </w:p>
    <w:p w14:paraId="1FAF7996" w14:textId="77777777" w:rsidR="005D708F" w:rsidRPr="00453865" w:rsidRDefault="005D708F" w:rsidP="005D708F">
      <w:pPr>
        <w:numPr>
          <w:ilvl w:val="0"/>
          <w:numId w:val="5"/>
        </w:numPr>
        <w:tabs>
          <w:tab w:val="clear" w:pos="750"/>
          <w:tab w:val="num" w:pos="709"/>
          <w:tab w:val="left" w:pos="1276"/>
        </w:tabs>
        <w:ind w:left="993" w:hanging="284"/>
        <w:jc w:val="both"/>
        <w:textAlignment w:val="top"/>
        <w:rPr>
          <w:rFonts w:asciiTheme="minorHAnsi" w:hAnsiTheme="minorHAnsi"/>
          <w:color w:val="000000" w:themeColor="text1"/>
        </w:rPr>
      </w:pPr>
      <w:r w:rsidRPr="00453865">
        <w:rPr>
          <w:rFonts w:asciiTheme="minorHAnsi" w:hAnsiTheme="minorHAnsi"/>
        </w:rPr>
        <w:t>WIBOR 3M, nie mniej niż</w:t>
      </w:r>
      <w:r>
        <w:rPr>
          <w:rFonts w:asciiTheme="minorHAnsi" w:hAnsiTheme="minorHAnsi"/>
        </w:rPr>
        <w:t xml:space="preserve"> 1 % w skali roku</w:t>
      </w:r>
      <w:r w:rsidRPr="00453865">
        <w:rPr>
          <w:rFonts w:asciiTheme="minorHAnsi" w:hAnsiTheme="minorHAnsi"/>
        </w:rPr>
        <w:t xml:space="preserve"> – w przypadku przedsięwzięć realizowanych w trybie wykonania zastępczego w rozumieniu ustawy z dnia 17 czerwca 1966</w:t>
      </w:r>
      <w:r>
        <w:rPr>
          <w:rFonts w:asciiTheme="minorHAnsi" w:hAnsiTheme="minorHAnsi"/>
        </w:rPr>
        <w:t> </w:t>
      </w:r>
      <w:r w:rsidRPr="00453865">
        <w:rPr>
          <w:rFonts w:asciiTheme="minorHAnsi" w:hAnsiTheme="minorHAnsi"/>
        </w:rPr>
        <w:t xml:space="preserve">r. </w:t>
      </w:r>
      <w:r w:rsidRPr="00453865">
        <w:rPr>
          <w:rFonts w:asciiTheme="minorHAnsi" w:hAnsiTheme="minorHAnsi"/>
        </w:rPr>
        <w:lastRenderedPageBreak/>
        <w:t>o postępowaniu egzekucyjnym w administracji</w:t>
      </w:r>
      <w:r>
        <w:rPr>
          <w:rFonts w:asciiTheme="minorHAnsi" w:hAnsiTheme="minorHAnsi"/>
        </w:rPr>
        <w:t xml:space="preserve"> lub na podstawie art. 26a ustawy z dnia 14 grudnia 2012 r o odpadach</w:t>
      </w:r>
      <w:r w:rsidRPr="00453865">
        <w:rPr>
          <w:rFonts w:asciiTheme="minorHAnsi" w:hAnsiTheme="minorHAnsi"/>
        </w:rPr>
        <w:t>;</w:t>
      </w:r>
    </w:p>
    <w:p w14:paraId="29D82165" w14:textId="77777777" w:rsidR="005D708F" w:rsidRDefault="005D708F" w:rsidP="005D708F">
      <w:pPr>
        <w:numPr>
          <w:ilvl w:val="0"/>
          <w:numId w:val="5"/>
        </w:numPr>
        <w:tabs>
          <w:tab w:val="clear" w:pos="750"/>
          <w:tab w:val="num" w:pos="709"/>
          <w:tab w:val="left" w:pos="1276"/>
        </w:tabs>
        <w:ind w:left="993" w:hanging="284"/>
        <w:jc w:val="both"/>
        <w:textAlignment w:val="top"/>
        <w:rPr>
          <w:rFonts w:asciiTheme="minorHAnsi" w:hAnsiTheme="minorHAnsi"/>
          <w:color w:val="000000" w:themeColor="text1"/>
        </w:rPr>
      </w:pPr>
      <w:r w:rsidRPr="003A5676">
        <w:rPr>
          <w:rFonts w:asciiTheme="minorHAnsi" w:hAnsiTheme="minorHAnsi"/>
        </w:rPr>
        <w:t xml:space="preserve">WIBOR 3M +50 </w:t>
      </w:r>
      <w:proofErr w:type="spellStart"/>
      <w:r w:rsidRPr="003A5676">
        <w:rPr>
          <w:rFonts w:asciiTheme="minorHAnsi" w:hAnsiTheme="minorHAnsi"/>
        </w:rPr>
        <w:t>p.b</w:t>
      </w:r>
      <w:proofErr w:type="spellEnd"/>
      <w:r w:rsidRPr="003A5676">
        <w:rPr>
          <w:rFonts w:asciiTheme="minorHAnsi" w:hAnsiTheme="minorHAnsi"/>
        </w:rPr>
        <w:t>., nie mniej niż 2% w skali roku</w:t>
      </w:r>
      <w:r w:rsidRPr="003A5676">
        <w:rPr>
          <w:rFonts w:asciiTheme="minorHAnsi" w:hAnsiTheme="minorHAnsi"/>
          <w:color w:val="000000" w:themeColor="text1"/>
        </w:rPr>
        <w:t xml:space="preserve"> – w pozostałych przypadkach.</w:t>
      </w:r>
      <w:r>
        <w:rPr>
          <w:rFonts w:asciiTheme="minorHAnsi" w:hAnsiTheme="minorHAnsi"/>
          <w:color w:val="000000" w:themeColor="text1"/>
        </w:rPr>
        <w:t xml:space="preserve"> </w:t>
      </w:r>
    </w:p>
    <w:p w14:paraId="6385F87B" w14:textId="77777777" w:rsidR="005D708F" w:rsidRPr="003A5676" w:rsidRDefault="005D708F" w:rsidP="005D708F">
      <w:pPr>
        <w:tabs>
          <w:tab w:val="num" w:pos="709"/>
          <w:tab w:val="left" w:pos="1276"/>
        </w:tabs>
        <w:ind w:left="993"/>
        <w:jc w:val="both"/>
        <w:textAlignment w:val="top"/>
        <w:rPr>
          <w:rFonts w:asciiTheme="minorHAnsi" w:hAnsiTheme="minorHAnsi"/>
          <w:color w:val="000000" w:themeColor="text1"/>
        </w:rPr>
      </w:pPr>
      <w:r w:rsidRPr="003A5676">
        <w:rPr>
          <w:rFonts w:asciiTheme="minorHAnsi" w:hAnsiTheme="minorHAnsi"/>
          <w:color w:val="000000" w:themeColor="text1"/>
        </w:rPr>
        <w:t>Odsetki z tytułu oprocentowania spłacane są na bieżąco w okresach kwartalnych. Pierwsza spłata na koniec kwartału kalendarzowego, następującego po kwartale, w którym wypłacono pierwszą transzę środków;</w:t>
      </w:r>
    </w:p>
    <w:p w14:paraId="259A69E4" w14:textId="77777777" w:rsidR="005D708F" w:rsidRPr="00453865" w:rsidRDefault="005D708F" w:rsidP="005D708F">
      <w:pPr>
        <w:numPr>
          <w:ilvl w:val="0"/>
          <w:numId w:val="4"/>
        </w:numPr>
        <w:tabs>
          <w:tab w:val="clear" w:pos="750"/>
          <w:tab w:val="left" w:pos="0"/>
          <w:tab w:val="num" w:pos="709"/>
          <w:tab w:val="left" w:pos="1276"/>
        </w:tabs>
        <w:ind w:left="993" w:hanging="284"/>
        <w:jc w:val="both"/>
        <w:rPr>
          <w:rFonts w:asciiTheme="minorHAnsi" w:hAnsiTheme="minorHAnsi"/>
          <w:color w:val="000000" w:themeColor="text1"/>
        </w:rPr>
      </w:pPr>
      <w:r w:rsidRPr="00453865">
        <w:rPr>
          <w:rFonts w:asciiTheme="minorHAnsi" w:hAnsiTheme="minorHAnsi"/>
          <w:color w:val="000000" w:themeColor="text1"/>
        </w:rPr>
        <w:t>okres finansowania: pożyczka może być udzielona na okres nie dłuższy niż 12 lat liczony od daty planowanej wypłaty pierwszej transzy pożyczki do daty planowanej spłaty ostatniej raty kapitałowej;</w:t>
      </w:r>
    </w:p>
    <w:p w14:paraId="2FDD1630" w14:textId="77777777" w:rsidR="005D708F" w:rsidRPr="00453865" w:rsidRDefault="005D708F" w:rsidP="005D708F">
      <w:pPr>
        <w:numPr>
          <w:ilvl w:val="0"/>
          <w:numId w:val="4"/>
        </w:numPr>
        <w:tabs>
          <w:tab w:val="clear" w:pos="750"/>
          <w:tab w:val="left" w:pos="0"/>
          <w:tab w:val="num" w:pos="709"/>
          <w:tab w:val="left" w:pos="1276"/>
        </w:tabs>
        <w:ind w:left="993" w:hanging="284"/>
        <w:jc w:val="both"/>
        <w:rPr>
          <w:rFonts w:asciiTheme="minorHAnsi" w:hAnsiTheme="minorHAnsi"/>
          <w:color w:val="000000" w:themeColor="text1"/>
        </w:rPr>
      </w:pPr>
      <w:r w:rsidRPr="00453865">
        <w:rPr>
          <w:rFonts w:asciiTheme="minorHAnsi" w:hAnsiTheme="minorHAnsi"/>
          <w:color w:val="000000" w:themeColor="text1"/>
        </w:rPr>
        <w:t>okres karencji: przy udzielaniu pożyczki może być stosowana karencja w spłacie rat kapitałowych, liczona od daty wypłaty ostatniej transzy pożyczki do daty spłaty pierwszej raty kapitałowej, lecz nie dłuższa niż 12 miesięcy od daty zakończenia realizacji przedsięwzięcia;</w:t>
      </w:r>
    </w:p>
    <w:p w14:paraId="4FA8F86B" w14:textId="77777777" w:rsidR="005D708F" w:rsidRPr="00453865" w:rsidRDefault="005D708F" w:rsidP="005D708F">
      <w:pPr>
        <w:numPr>
          <w:ilvl w:val="0"/>
          <w:numId w:val="4"/>
        </w:numPr>
        <w:tabs>
          <w:tab w:val="clear" w:pos="750"/>
          <w:tab w:val="left" w:pos="0"/>
          <w:tab w:val="num" w:pos="709"/>
          <w:tab w:val="left" w:pos="1276"/>
        </w:tabs>
        <w:ind w:left="993" w:hanging="284"/>
        <w:jc w:val="both"/>
        <w:rPr>
          <w:rFonts w:asciiTheme="minorHAnsi" w:hAnsiTheme="minorHAnsi"/>
          <w:color w:val="000000" w:themeColor="text1"/>
        </w:rPr>
      </w:pPr>
      <w:r w:rsidRPr="00453865">
        <w:rPr>
          <w:rFonts w:asciiTheme="minorHAnsi" w:hAnsiTheme="minorHAnsi"/>
          <w:color w:val="000000" w:themeColor="text1"/>
        </w:rPr>
        <w:t>wypłata transz pożyczki następuje wyłącznie w formie refundacji;</w:t>
      </w:r>
    </w:p>
    <w:p w14:paraId="204EF791" w14:textId="77777777" w:rsidR="005D708F" w:rsidRPr="00453865" w:rsidRDefault="005D708F" w:rsidP="005D708F">
      <w:pPr>
        <w:numPr>
          <w:ilvl w:val="0"/>
          <w:numId w:val="4"/>
        </w:numPr>
        <w:tabs>
          <w:tab w:val="clear" w:pos="750"/>
          <w:tab w:val="left" w:pos="0"/>
          <w:tab w:val="num" w:pos="709"/>
          <w:tab w:val="left" w:pos="1276"/>
        </w:tabs>
        <w:ind w:left="993" w:hanging="284"/>
        <w:jc w:val="both"/>
        <w:rPr>
          <w:rFonts w:asciiTheme="minorHAnsi" w:hAnsiTheme="minorHAnsi"/>
          <w:color w:val="000000" w:themeColor="text1"/>
        </w:rPr>
      </w:pPr>
      <w:r w:rsidRPr="00453865">
        <w:rPr>
          <w:rFonts w:asciiTheme="minorHAnsi" w:hAnsiTheme="minorHAnsi"/>
          <w:color w:val="000000" w:themeColor="text1"/>
        </w:rPr>
        <w:t xml:space="preserve">częściowe umorzenie pożyczki: </w:t>
      </w:r>
    </w:p>
    <w:p w14:paraId="22AAB5A5" w14:textId="77777777" w:rsidR="008C50DA" w:rsidRDefault="005D708F" w:rsidP="005D708F">
      <w:pPr>
        <w:tabs>
          <w:tab w:val="num" w:pos="709"/>
          <w:tab w:val="left" w:pos="1276"/>
        </w:tabs>
        <w:ind w:left="993"/>
        <w:jc w:val="both"/>
        <w:rPr>
          <w:rFonts w:asciiTheme="minorHAnsi" w:hAnsiTheme="minorHAnsi"/>
        </w:rPr>
      </w:pPr>
      <w:r w:rsidRPr="005F7D8E">
        <w:rPr>
          <w:rFonts w:asciiTheme="minorHAnsi" w:hAnsiTheme="minorHAnsi"/>
        </w:rPr>
        <w:t>pożyczka może być częściowo umorzona na warunkach określonych w „Zasadach udzielania dofinansowania ze środków Narodowego Funduszu Ochrony Środowiska i Gospodarki Wodnej" z zastrzeżeniem, że dla przedsięwzięć realizowanych w formie wykonania zastępczego- do 80% kosztów kwalifikowanych</w:t>
      </w:r>
      <w:r>
        <w:rPr>
          <w:rFonts w:asciiTheme="minorHAnsi" w:hAnsiTheme="minorHAnsi"/>
        </w:rPr>
        <w:t xml:space="preserve"> (procentowy poziom umorzenia jest zgodny z intensywnością dofinansowania w formie dotacji, wskazaną w tabeli nr 1)</w:t>
      </w:r>
    </w:p>
    <w:p w14:paraId="11CEB4B3" w14:textId="77777777" w:rsidR="008C50DA" w:rsidRPr="008C50DA" w:rsidRDefault="008C50DA" w:rsidP="008C50DA">
      <w:pPr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Theme="minorHAnsi" w:eastAsia="Times New Roman" w:hAnsiTheme="minorHAnsi"/>
          <w:lang w:eastAsia="pl-PL"/>
        </w:rPr>
      </w:pPr>
      <w:r w:rsidRPr="008C50DA">
        <w:rPr>
          <w:rFonts w:asciiTheme="minorHAnsi" w:eastAsia="Times New Roman" w:hAnsiTheme="minorHAnsi"/>
          <w:lang w:eastAsia="pl-PL"/>
        </w:rPr>
        <w:t>Tabela nr 1</w:t>
      </w:r>
    </w:p>
    <w:tbl>
      <w:tblPr>
        <w:tblStyle w:val="Tabela-Siatka1"/>
        <w:tblpPr w:leftFromText="141" w:rightFromText="141" w:vertAnchor="text" w:tblpX="183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14"/>
        <w:gridCol w:w="2141"/>
        <w:gridCol w:w="2374"/>
      </w:tblGrid>
      <w:tr w:rsidR="008C50DA" w:rsidRPr="008C50DA" w14:paraId="25B8B938" w14:textId="77777777" w:rsidTr="00DE7FA9">
        <w:tc>
          <w:tcPr>
            <w:tcW w:w="1714" w:type="dxa"/>
          </w:tcPr>
          <w:p w14:paraId="41F6E987" w14:textId="77777777" w:rsidR="008C50DA" w:rsidRPr="008C50DA" w:rsidRDefault="008C50DA" w:rsidP="008C50DA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b/>
              </w:rPr>
            </w:pPr>
            <w:r w:rsidRPr="008C50DA">
              <w:rPr>
                <w:rFonts w:asciiTheme="minorHAnsi" w:eastAsia="Times New Roman" w:hAnsiTheme="minorHAnsi"/>
                <w:b/>
              </w:rPr>
              <w:t>Grupa</w:t>
            </w:r>
          </w:p>
        </w:tc>
        <w:tc>
          <w:tcPr>
            <w:tcW w:w="2141" w:type="dxa"/>
          </w:tcPr>
          <w:p w14:paraId="3869CA38" w14:textId="77777777" w:rsidR="008C50DA" w:rsidRPr="008C50DA" w:rsidRDefault="008C50DA" w:rsidP="008C50DA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b/>
              </w:rPr>
            </w:pPr>
            <w:r w:rsidRPr="008C50DA">
              <w:rPr>
                <w:rFonts w:asciiTheme="minorHAnsi" w:eastAsia="Times New Roman" w:hAnsiTheme="minorHAnsi"/>
                <w:b/>
              </w:rPr>
              <w:t>G/</w:t>
            </w:r>
            <w:proofErr w:type="spellStart"/>
            <w:r w:rsidRPr="008C50DA">
              <w:rPr>
                <w:rFonts w:asciiTheme="minorHAnsi" w:eastAsia="Times New Roman" w:hAnsiTheme="minorHAnsi"/>
                <w:b/>
              </w:rPr>
              <w:t>Gg</w:t>
            </w:r>
            <w:proofErr w:type="spellEnd"/>
          </w:p>
          <w:p w14:paraId="4D7F8894" w14:textId="77777777" w:rsidR="008C50DA" w:rsidRPr="008C50DA" w:rsidRDefault="008C50DA" w:rsidP="008C50DA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b/>
              </w:rPr>
            </w:pPr>
            <w:r w:rsidRPr="008C50DA">
              <w:rPr>
                <w:rFonts w:asciiTheme="minorHAnsi" w:eastAsia="Times New Roman" w:hAnsiTheme="minorHAnsi"/>
                <w:b/>
              </w:rPr>
              <w:t>[%]</w:t>
            </w:r>
          </w:p>
        </w:tc>
        <w:tc>
          <w:tcPr>
            <w:tcW w:w="2374" w:type="dxa"/>
          </w:tcPr>
          <w:p w14:paraId="30A7857C" w14:textId="77777777" w:rsidR="008C50DA" w:rsidRPr="008C50DA" w:rsidRDefault="008C50DA" w:rsidP="008C50DA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b/>
              </w:rPr>
            </w:pPr>
            <w:r w:rsidRPr="008C50DA">
              <w:rPr>
                <w:rFonts w:asciiTheme="minorHAnsi" w:eastAsia="Times New Roman" w:hAnsiTheme="minorHAnsi"/>
                <w:b/>
              </w:rPr>
              <w:t>Intensywność dotacji w odniesieniu do kosztów kwalifikowanych</w:t>
            </w:r>
          </w:p>
        </w:tc>
      </w:tr>
      <w:tr w:rsidR="008C50DA" w:rsidRPr="008C50DA" w14:paraId="29526C2F" w14:textId="77777777" w:rsidTr="00DE7FA9">
        <w:tc>
          <w:tcPr>
            <w:tcW w:w="1714" w:type="dxa"/>
          </w:tcPr>
          <w:p w14:paraId="3AA664A6" w14:textId="77777777" w:rsidR="008C50DA" w:rsidRPr="008C50DA" w:rsidRDefault="008C50DA" w:rsidP="008C50DA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8C50DA">
              <w:rPr>
                <w:rFonts w:asciiTheme="minorHAnsi" w:eastAsia="Times New Roman" w:hAnsiTheme="minorHAnsi"/>
                <w:sz w:val="16"/>
                <w:szCs w:val="16"/>
              </w:rPr>
              <w:t>1</w:t>
            </w:r>
          </w:p>
        </w:tc>
        <w:tc>
          <w:tcPr>
            <w:tcW w:w="2141" w:type="dxa"/>
          </w:tcPr>
          <w:p w14:paraId="1C6FFCD6" w14:textId="77777777" w:rsidR="008C50DA" w:rsidRPr="008C50DA" w:rsidRDefault="008C50DA" w:rsidP="008C50DA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8C50DA">
              <w:rPr>
                <w:rFonts w:asciiTheme="minorHAnsi" w:eastAsia="Times New Roman" w:hAnsiTheme="minorHAnsi"/>
                <w:sz w:val="16"/>
                <w:szCs w:val="16"/>
              </w:rPr>
              <w:t>2</w:t>
            </w:r>
          </w:p>
        </w:tc>
        <w:tc>
          <w:tcPr>
            <w:tcW w:w="2374" w:type="dxa"/>
          </w:tcPr>
          <w:p w14:paraId="0F4370FE" w14:textId="77777777" w:rsidR="008C50DA" w:rsidRPr="008C50DA" w:rsidRDefault="008C50DA" w:rsidP="008C50DA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8C50DA">
              <w:rPr>
                <w:rFonts w:asciiTheme="minorHAnsi" w:eastAsia="Times New Roman" w:hAnsiTheme="minorHAnsi"/>
                <w:sz w:val="16"/>
                <w:szCs w:val="16"/>
              </w:rPr>
              <w:t>3</w:t>
            </w:r>
          </w:p>
        </w:tc>
      </w:tr>
      <w:tr w:rsidR="008C50DA" w:rsidRPr="008C50DA" w14:paraId="43C2162E" w14:textId="77777777" w:rsidTr="00DE7FA9">
        <w:tc>
          <w:tcPr>
            <w:tcW w:w="1714" w:type="dxa"/>
          </w:tcPr>
          <w:p w14:paraId="5A0D0B7C" w14:textId="77777777" w:rsidR="008C50DA" w:rsidRPr="008C50DA" w:rsidRDefault="008C50DA" w:rsidP="008C50DA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b/>
              </w:rPr>
            </w:pPr>
            <w:r w:rsidRPr="008C50DA">
              <w:rPr>
                <w:rFonts w:asciiTheme="minorHAnsi" w:eastAsia="Times New Roman" w:hAnsiTheme="minorHAnsi"/>
                <w:b/>
              </w:rPr>
              <w:t>I</w:t>
            </w:r>
          </w:p>
        </w:tc>
        <w:tc>
          <w:tcPr>
            <w:tcW w:w="2141" w:type="dxa"/>
          </w:tcPr>
          <w:p w14:paraId="417E67AB" w14:textId="77777777" w:rsidR="008C50DA" w:rsidRPr="008C50DA" w:rsidRDefault="008C50DA" w:rsidP="008C50DA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</w:rPr>
            </w:pPr>
            <w:r w:rsidRPr="008C50DA">
              <w:rPr>
                <w:rFonts w:asciiTheme="minorHAnsi" w:eastAsia="Times New Roman" w:hAnsiTheme="minorHAnsi" w:cstheme="minorHAnsi"/>
              </w:rPr>
              <w:t>≤</w:t>
            </w:r>
            <w:r w:rsidRPr="008C50DA">
              <w:rPr>
                <w:rFonts w:asciiTheme="minorHAnsi" w:eastAsia="Times New Roman" w:hAnsiTheme="minorHAnsi"/>
              </w:rPr>
              <w:t xml:space="preserve"> 50 %</w:t>
            </w:r>
          </w:p>
        </w:tc>
        <w:tc>
          <w:tcPr>
            <w:tcW w:w="2374" w:type="dxa"/>
          </w:tcPr>
          <w:p w14:paraId="295BD9DF" w14:textId="77777777" w:rsidR="008C50DA" w:rsidRPr="008C50DA" w:rsidRDefault="008C50DA" w:rsidP="008C50DA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</w:rPr>
            </w:pPr>
            <w:r w:rsidRPr="008C50DA">
              <w:rPr>
                <w:rFonts w:asciiTheme="minorHAnsi" w:eastAsia="Times New Roman" w:hAnsiTheme="minorHAnsi"/>
              </w:rPr>
              <w:t>do 80 %</w:t>
            </w:r>
          </w:p>
        </w:tc>
      </w:tr>
      <w:tr w:rsidR="008C50DA" w:rsidRPr="008C50DA" w14:paraId="5DA8E698" w14:textId="77777777" w:rsidTr="00DE7FA9">
        <w:tc>
          <w:tcPr>
            <w:tcW w:w="1714" w:type="dxa"/>
          </w:tcPr>
          <w:p w14:paraId="07D9B835" w14:textId="77777777" w:rsidR="008C50DA" w:rsidRPr="008C50DA" w:rsidRDefault="008C50DA" w:rsidP="008C50DA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b/>
              </w:rPr>
            </w:pPr>
            <w:r w:rsidRPr="008C50DA">
              <w:rPr>
                <w:rFonts w:asciiTheme="minorHAnsi" w:eastAsia="Times New Roman" w:hAnsiTheme="minorHAnsi"/>
                <w:b/>
              </w:rPr>
              <w:t>II</w:t>
            </w:r>
          </w:p>
        </w:tc>
        <w:tc>
          <w:tcPr>
            <w:tcW w:w="2141" w:type="dxa"/>
          </w:tcPr>
          <w:p w14:paraId="467C8665" w14:textId="77777777" w:rsidR="008C50DA" w:rsidRPr="008C50DA" w:rsidRDefault="008C50DA" w:rsidP="008C50DA">
            <w:pPr>
              <w:tabs>
                <w:tab w:val="left" w:pos="851"/>
              </w:tabs>
              <w:autoSpaceDE w:val="0"/>
              <w:autoSpaceDN w:val="0"/>
              <w:adjustRightInd w:val="0"/>
              <w:ind w:left="523"/>
              <w:rPr>
                <w:rFonts w:asciiTheme="minorHAnsi" w:eastAsia="Times New Roman" w:hAnsiTheme="minorHAnsi"/>
              </w:rPr>
            </w:pPr>
            <w:r w:rsidRPr="008C50DA">
              <w:rPr>
                <w:rFonts w:asciiTheme="minorHAnsi" w:eastAsia="Times New Roman" w:hAnsiTheme="minorHAnsi" w:cstheme="minorHAnsi"/>
              </w:rPr>
              <w:t>&gt;</w:t>
            </w:r>
            <w:r w:rsidRPr="008C50DA">
              <w:rPr>
                <w:rFonts w:asciiTheme="minorHAnsi" w:eastAsia="Times New Roman" w:hAnsiTheme="minorHAnsi"/>
              </w:rPr>
              <w:t xml:space="preserve"> 50% i </w:t>
            </w:r>
            <w:r w:rsidRPr="008C50DA">
              <w:rPr>
                <w:rFonts w:asciiTheme="minorHAnsi" w:eastAsia="Times New Roman" w:hAnsiTheme="minorHAnsi" w:cstheme="minorHAnsi"/>
              </w:rPr>
              <w:t>≤</w:t>
            </w:r>
            <w:r w:rsidRPr="008C50DA">
              <w:rPr>
                <w:rFonts w:asciiTheme="minorHAnsi" w:eastAsia="Times New Roman" w:hAnsiTheme="minorHAnsi"/>
              </w:rPr>
              <w:t xml:space="preserve"> 70%</w:t>
            </w:r>
          </w:p>
        </w:tc>
        <w:tc>
          <w:tcPr>
            <w:tcW w:w="2374" w:type="dxa"/>
          </w:tcPr>
          <w:p w14:paraId="323CB2EC" w14:textId="77777777" w:rsidR="008C50DA" w:rsidRPr="008C50DA" w:rsidRDefault="008C50DA" w:rsidP="008C50DA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</w:rPr>
            </w:pPr>
            <w:r w:rsidRPr="008C50DA">
              <w:rPr>
                <w:rFonts w:asciiTheme="minorHAnsi" w:eastAsia="Times New Roman" w:hAnsiTheme="minorHAnsi"/>
              </w:rPr>
              <w:t>do 60 %</w:t>
            </w:r>
          </w:p>
        </w:tc>
      </w:tr>
      <w:tr w:rsidR="008C50DA" w:rsidRPr="008C50DA" w14:paraId="09EEFA70" w14:textId="77777777" w:rsidTr="00DE7FA9">
        <w:tc>
          <w:tcPr>
            <w:tcW w:w="1714" w:type="dxa"/>
          </w:tcPr>
          <w:p w14:paraId="33A32D69" w14:textId="77777777" w:rsidR="008C50DA" w:rsidRPr="008C50DA" w:rsidRDefault="008C50DA" w:rsidP="008C50DA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b/>
              </w:rPr>
            </w:pPr>
            <w:r w:rsidRPr="008C50DA">
              <w:rPr>
                <w:rFonts w:asciiTheme="minorHAnsi" w:eastAsia="Times New Roman" w:hAnsiTheme="minorHAnsi"/>
                <w:b/>
              </w:rPr>
              <w:t>III</w:t>
            </w:r>
          </w:p>
        </w:tc>
        <w:tc>
          <w:tcPr>
            <w:tcW w:w="2141" w:type="dxa"/>
          </w:tcPr>
          <w:p w14:paraId="1611E6F8" w14:textId="77777777" w:rsidR="008C50DA" w:rsidRPr="008C50DA" w:rsidRDefault="008C50DA" w:rsidP="008C50DA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</w:rPr>
            </w:pPr>
            <w:r w:rsidRPr="008C50DA">
              <w:rPr>
                <w:rFonts w:asciiTheme="minorHAnsi" w:eastAsia="Times New Roman" w:hAnsiTheme="minorHAnsi" w:cstheme="minorHAnsi"/>
              </w:rPr>
              <w:t>&gt;</w:t>
            </w:r>
            <w:r w:rsidRPr="008C50DA">
              <w:rPr>
                <w:rFonts w:asciiTheme="minorHAnsi" w:eastAsia="Times New Roman" w:hAnsiTheme="minorHAnsi"/>
              </w:rPr>
              <w:t xml:space="preserve"> 70% i </w:t>
            </w:r>
            <w:r w:rsidRPr="008C50DA">
              <w:rPr>
                <w:rFonts w:asciiTheme="minorHAnsi" w:eastAsia="Times New Roman" w:hAnsiTheme="minorHAnsi" w:cstheme="minorHAnsi"/>
              </w:rPr>
              <w:t>≤</w:t>
            </w:r>
            <w:r w:rsidRPr="008C50DA">
              <w:rPr>
                <w:rFonts w:asciiTheme="minorHAnsi" w:eastAsia="Times New Roman" w:hAnsiTheme="minorHAnsi"/>
              </w:rPr>
              <w:t xml:space="preserve"> 100%</w:t>
            </w:r>
          </w:p>
        </w:tc>
        <w:tc>
          <w:tcPr>
            <w:tcW w:w="2374" w:type="dxa"/>
          </w:tcPr>
          <w:p w14:paraId="47D6790E" w14:textId="77777777" w:rsidR="008C50DA" w:rsidRPr="008C50DA" w:rsidRDefault="008C50DA" w:rsidP="008C50DA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</w:rPr>
            </w:pPr>
            <w:r w:rsidRPr="008C50DA">
              <w:rPr>
                <w:rFonts w:asciiTheme="minorHAnsi" w:eastAsia="Times New Roman" w:hAnsiTheme="minorHAnsi"/>
              </w:rPr>
              <w:t>do 40 %</w:t>
            </w:r>
          </w:p>
        </w:tc>
      </w:tr>
      <w:tr w:rsidR="008C50DA" w:rsidRPr="008C50DA" w14:paraId="6CFFCE53" w14:textId="77777777" w:rsidTr="00DE7FA9">
        <w:tc>
          <w:tcPr>
            <w:tcW w:w="1714" w:type="dxa"/>
          </w:tcPr>
          <w:p w14:paraId="300A40D4" w14:textId="77777777" w:rsidR="008C50DA" w:rsidRPr="008C50DA" w:rsidRDefault="008C50DA" w:rsidP="008C50DA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b/>
              </w:rPr>
            </w:pPr>
            <w:r w:rsidRPr="008C50DA">
              <w:rPr>
                <w:rFonts w:asciiTheme="minorHAnsi" w:eastAsia="Times New Roman" w:hAnsiTheme="minorHAnsi"/>
                <w:b/>
              </w:rPr>
              <w:t>IV</w:t>
            </w:r>
          </w:p>
        </w:tc>
        <w:tc>
          <w:tcPr>
            <w:tcW w:w="2141" w:type="dxa"/>
          </w:tcPr>
          <w:p w14:paraId="1465C9F4" w14:textId="77777777" w:rsidR="008C50DA" w:rsidRPr="008C50DA" w:rsidRDefault="008C50DA" w:rsidP="008C50DA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</w:rPr>
            </w:pPr>
            <w:r w:rsidRPr="008C50DA">
              <w:rPr>
                <w:rFonts w:asciiTheme="minorHAnsi" w:eastAsia="Times New Roman" w:hAnsiTheme="minorHAnsi" w:cstheme="minorHAnsi"/>
              </w:rPr>
              <w:t>&gt;</w:t>
            </w:r>
            <w:r w:rsidRPr="008C50DA">
              <w:rPr>
                <w:rFonts w:asciiTheme="minorHAnsi" w:eastAsia="Times New Roman" w:hAnsiTheme="minorHAnsi"/>
              </w:rPr>
              <w:t xml:space="preserve"> 100% i </w:t>
            </w:r>
            <w:r w:rsidRPr="008C50DA">
              <w:rPr>
                <w:rFonts w:asciiTheme="minorHAnsi" w:eastAsia="Times New Roman" w:hAnsiTheme="minorHAnsi" w:cstheme="minorHAnsi"/>
              </w:rPr>
              <w:t>≤</w:t>
            </w:r>
            <w:r w:rsidRPr="008C50DA">
              <w:rPr>
                <w:rFonts w:asciiTheme="minorHAnsi" w:eastAsia="Times New Roman" w:hAnsiTheme="minorHAnsi"/>
              </w:rPr>
              <w:t xml:space="preserve"> 130%</w:t>
            </w:r>
          </w:p>
        </w:tc>
        <w:tc>
          <w:tcPr>
            <w:tcW w:w="2374" w:type="dxa"/>
          </w:tcPr>
          <w:p w14:paraId="20014D51" w14:textId="77777777" w:rsidR="008C50DA" w:rsidRPr="008C50DA" w:rsidRDefault="008C50DA" w:rsidP="008C50DA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</w:rPr>
            </w:pPr>
            <w:r w:rsidRPr="008C50DA">
              <w:rPr>
                <w:rFonts w:asciiTheme="minorHAnsi" w:eastAsia="Times New Roman" w:hAnsiTheme="minorHAnsi"/>
              </w:rPr>
              <w:t>do 25 %</w:t>
            </w:r>
          </w:p>
        </w:tc>
      </w:tr>
      <w:tr w:rsidR="008C50DA" w:rsidRPr="008C50DA" w14:paraId="0547BA6F" w14:textId="77777777" w:rsidTr="00DE7FA9">
        <w:tc>
          <w:tcPr>
            <w:tcW w:w="1714" w:type="dxa"/>
          </w:tcPr>
          <w:p w14:paraId="2C9B454F" w14:textId="77777777" w:rsidR="008C50DA" w:rsidRPr="008C50DA" w:rsidRDefault="008C50DA" w:rsidP="008C50DA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b/>
              </w:rPr>
            </w:pPr>
            <w:r w:rsidRPr="008C50DA">
              <w:rPr>
                <w:rFonts w:asciiTheme="minorHAnsi" w:eastAsia="Times New Roman" w:hAnsiTheme="minorHAnsi"/>
                <w:b/>
              </w:rPr>
              <w:t>V</w:t>
            </w:r>
          </w:p>
        </w:tc>
        <w:tc>
          <w:tcPr>
            <w:tcW w:w="2141" w:type="dxa"/>
          </w:tcPr>
          <w:p w14:paraId="5BBEA49D" w14:textId="77777777" w:rsidR="008C50DA" w:rsidRPr="008C50DA" w:rsidRDefault="008C50DA" w:rsidP="008C50DA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</w:rPr>
            </w:pPr>
            <w:r w:rsidRPr="008C50DA">
              <w:rPr>
                <w:rFonts w:asciiTheme="minorHAnsi" w:eastAsia="Times New Roman" w:hAnsiTheme="minorHAnsi" w:cstheme="minorHAnsi"/>
              </w:rPr>
              <w:t>&gt;</w:t>
            </w:r>
            <w:r w:rsidRPr="008C50DA">
              <w:rPr>
                <w:rFonts w:asciiTheme="minorHAnsi" w:eastAsia="Times New Roman" w:hAnsiTheme="minorHAnsi"/>
              </w:rPr>
              <w:t xml:space="preserve"> 130%</w:t>
            </w:r>
          </w:p>
        </w:tc>
        <w:tc>
          <w:tcPr>
            <w:tcW w:w="2374" w:type="dxa"/>
          </w:tcPr>
          <w:p w14:paraId="3BBE0EBA" w14:textId="77777777" w:rsidR="008C50DA" w:rsidRPr="008C50DA" w:rsidRDefault="008C50DA" w:rsidP="008C50DA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</w:rPr>
            </w:pPr>
            <w:r w:rsidRPr="008C50DA">
              <w:rPr>
                <w:rFonts w:asciiTheme="minorHAnsi" w:eastAsia="Times New Roman" w:hAnsiTheme="minorHAnsi"/>
              </w:rPr>
              <w:t>do 10 %</w:t>
            </w:r>
          </w:p>
        </w:tc>
      </w:tr>
    </w:tbl>
    <w:p w14:paraId="2BC7E507" w14:textId="77777777" w:rsidR="008C50DA" w:rsidRPr="008C50DA" w:rsidRDefault="008C50DA" w:rsidP="008C50DA">
      <w:pPr>
        <w:spacing w:before="120"/>
        <w:ind w:left="1134" w:hanging="141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2EAA19EE" w14:textId="77777777" w:rsidR="008C50DA" w:rsidRPr="008C50DA" w:rsidRDefault="008C50DA" w:rsidP="008C50DA">
      <w:pPr>
        <w:spacing w:before="120"/>
        <w:ind w:left="1134" w:hanging="141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4EB197E0" w14:textId="77777777" w:rsidR="008C50DA" w:rsidRPr="008C50DA" w:rsidRDefault="008C50DA" w:rsidP="008C50DA">
      <w:pPr>
        <w:spacing w:before="120"/>
        <w:ind w:left="1134" w:hanging="141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0E1C531B" w14:textId="77777777" w:rsidR="008C50DA" w:rsidRPr="008C50DA" w:rsidRDefault="008C50DA" w:rsidP="008C50DA">
      <w:pPr>
        <w:spacing w:before="120"/>
        <w:ind w:left="1134" w:hanging="141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6FACE768" w14:textId="77777777" w:rsidR="008C50DA" w:rsidRPr="008C50DA" w:rsidRDefault="008C50DA" w:rsidP="008C50DA">
      <w:pPr>
        <w:spacing w:before="120"/>
        <w:ind w:left="1134" w:hanging="141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57366E40" w14:textId="77777777" w:rsidR="008C50DA" w:rsidRPr="008C50DA" w:rsidRDefault="008C50DA" w:rsidP="008C50DA">
      <w:pPr>
        <w:spacing w:before="120"/>
        <w:ind w:left="1134" w:hanging="141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5E3075A0" w14:textId="77777777" w:rsidR="008C50DA" w:rsidRPr="008C50DA" w:rsidRDefault="008C50DA" w:rsidP="008C50DA">
      <w:pPr>
        <w:spacing w:before="120"/>
        <w:ind w:left="1134" w:hanging="141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041D55F1" w14:textId="77777777" w:rsidR="008C50DA" w:rsidRPr="008C50DA" w:rsidRDefault="008C50DA" w:rsidP="008C50DA">
      <w:pPr>
        <w:spacing w:before="120"/>
        <w:ind w:left="1134" w:hanging="141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7476B7B8" w14:textId="77777777" w:rsidR="008C50DA" w:rsidRPr="008C50DA" w:rsidRDefault="008C50DA" w:rsidP="008C50DA">
      <w:pPr>
        <w:spacing w:before="120"/>
        <w:ind w:left="1134" w:hanging="141"/>
        <w:jc w:val="both"/>
        <w:rPr>
          <w:rFonts w:asciiTheme="minorHAnsi" w:eastAsia="Times New Roman" w:hAnsiTheme="minorHAnsi" w:cstheme="minorHAnsi"/>
          <w:color w:val="212529"/>
          <w:sz w:val="16"/>
          <w:szCs w:val="16"/>
          <w:lang w:eastAsia="pl-PL"/>
        </w:rPr>
      </w:pPr>
      <w:r w:rsidRPr="008C50DA">
        <w:rPr>
          <w:rFonts w:asciiTheme="minorHAnsi" w:eastAsia="Times New Roman" w:hAnsiTheme="minorHAnsi" w:cstheme="minorHAnsi"/>
          <w:sz w:val="16"/>
          <w:szCs w:val="16"/>
          <w:lang w:eastAsia="pl-PL"/>
        </w:rPr>
        <w:t>*</w:t>
      </w:r>
      <w:r w:rsidRPr="008C50DA">
        <w:rPr>
          <w:rFonts w:asciiTheme="minorHAnsi" w:eastAsia="Times New Roman" w:hAnsiTheme="minorHAnsi" w:cstheme="minorHAnsi"/>
          <w:color w:val="212529"/>
          <w:sz w:val="16"/>
          <w:szCs w:val="16"/>
          <w:lang w:eastAsia="pl-PL"/>
        </w:rPr>
        <w:t xml:space="preserve">Dla określenia intensywności dofinansowania przyjmowany jest wymiar wskaźnika G, dla gminy na terenie której zlokalizowane jest przedsięwzięcie, stanowiący podstawę do wyliczenia rocznych kwot części wyrównawczej subwencji ogólnej i wpłat na rok złożenia wniosku o dofinansowanie (wg zasad określonych w ustawie z dnia 13 listopada 2003 r. o dochodach jednostek samorządu terytorialnego - Dz.U. z 2018 r. poz. 1530, z </w:t>
      </w:r>
      <w:proofErr w:type="spellStart"/>
      <w:r w:rsidRPr="008C50DA">
        <w:rPr>
          <w:rFonts w:asciiTheme="minorHAnsi" w:eastAsia="Times New Roman" w:hAnsiTheme="minorHAnsi" w:cstheme="minorHAnsi"/>
          <w:color w:val="212529"/>
          <w:sz w:val="16"/>
          <w:szCs w:val="16"/>
          <w:lang w:eastAsia="pl-PL"/>
        </w:rPr>
        <w:t>późn</w:t>
      </w:r>
      <w:proofErr w:type="spellEnd"/>
      <w:r w:rsidRPr="008C50DA">
        <w:rPr>
          <w:rFonts w:asciiTheme="minorHAnsi" w:eastAsia="Times New Roman" w:hAnsiTheme="minorHAnsi" w:cstheme="minorHAnsi"/>
          <w:color w:val="212529"/>
          <w:sz w:val="16"/>
          <w:szCs w:val="16"/>
          <w:lang w:eastAsia="pl-PL"/>
        </w:rPr>
        <w:t xml:space="preserve">. zm.). </w:t>
      </w:r>
    </w:p>
    <w:p w14:paraId="55E4D2FC" w14:textId="77777777" w:rsidR="008C50DA" w:rsidRDefault="008C50DA" w:rsidP="005D708F">
      <w:pPr>
        <w:tabs>
          <w:tab w:val="num" w:pos="709"/>
          <w:tab w:val="left" w:pos="1276"/>
        </w:tabs>
        <w:ind w:left="993"/>
        <w:jc w:val="both"/>
        <w:rPr>
          <w:rFonts w:asciiTheme="minorHAnsi" w:hAnsiTheme="minorHAnsi"/>
        </w:rPr>
      </w:pPr>
    </w:p>
    <w:p w14:paraId="55FE926B" w14:textId="251BB9ED" w:rsidR="008C50DA" w:rsidRPr="005F7D8E" w:rsidRDefault="005D708F" w:rsidP="008C50DA">
      <w:pPr>
        <w:tabs>
          <w:tab w:val="num" w:pos="709"/>
          <w:tab w:val="left" w:pos="1276"/>
        </w:tabs>
        <w:ind w:left="993"/>
        <w:jc w:val="both"/>
        <w:rPr>
          <w:rFonts w:asciiTheme="minorHAnsi" w:hAnsiTheme="minorHAnsi"/>
        </w:rPr>
      </w:pPr>
      <w:r w:rsidRPr="005F7D8E">
        <w:rPr>
          <w:rFonts w:asciiTheme="minorHAnsi" w:hAnsiTheme="minorHAnsi"/>
        </w:rPr>
        <w:t>a Beneficjent przedstawi dokumenty potwierdzające:</w:t>
      </w:r>
    </w:p>
    <w:p w14:paraId="072C645E" w14:textId="77777777" w:rsidR="005D708F" w:rsidRPr="005F7D8E" w:rsidRDefault="005D708F" w:rsidP="005D708F">
      <w:pPr>
        <w:numPr>
          <w:ilvl w:val="1"/>
          <w:numId w:val="11"/>
        </w:numPr>
        <w:tabs>
          <w:tab w:val="left" w:pos="0"/>
          <w:tab w:val="num" w:pos="709"/>
          <w:tab w:val="left" w:pos="1276"/>
        </w:tabs>
        <w:ind w:left="993" w:hanging="284"/>
        <w:jc w:val="both"/>
        <w:rPr>
          <w:rFonts w:asciiTheme="minorHAnsi" w:hAnsiTheme="minorHAnsi"/>
        </w:rPr>
      </w:pPr>
      <w:r w:rsidRPr="005F7D8E">
        <w:rPr>
          <w:rFonts w:asciiTheme="minorHAnsi" w:hAnsiTheme="minorHAnsi"/>
        </w:rPr>
        <w:t>przejęcie przez Beneficjenta na własność lub w użytkowanie wieczyste nieruchomości gruntowej, na której było realizowane przedsięwzięcie,</w:t>
      </w:r>
    </w:p>
    <w:p w14:paraId="4D1328A3" w14:textId="77777777" w:rsidR="005D708F" w:rsidRPr="005F7D8E" w:rsidRDefault="005D708F" w:rsidP="005D708F">
      <w:pPr>
        <w:numPr>
          <w:ilvl w:val="1"/>
          <w:numId w:val="11"/>
        </w:numPr>
        <w:tabs>
          <w:tab w:val="left" w:pos="0"/>
          <w:tab w:val="num" w:pos="709"/>
          <w:tab w:val="left" w:pos="1276"/>
        </w:tabs>
        <w:ind w:left="993" w:hanging="284"/>
        <w:jc w:val="both"/>
        <w:rPr>
          <w:rFonts w:asciiTheme="minorHAnsi" w:hAnsiTheme="minorHAnsi"/>
        </w:rPr>
      </w:pPr>
      <w:r w:rsidRPr="005F7D8E">
        <w:rPr>
          <w:rFonts w:asciiTheme="minorHAnsi" w:hAnsiTheme="minorHAnsi"/>
        </w:rPr>
        <w:t>umorzenie egzekucji administracyjnej z powodu braku majątku zobowiązanego do pokrycia zobowiązania pieniężnego powstałego na skutek wykonania zastępczego,</w:t>
      </w:r>
    </w:p>
    <w:p w14:paraId="730AE1C8" w14:textId="77777777" w:rsidR="005D708F" w:rsidRPr="005F7D8E" w:rsidRDefault="005D708F" w:rsidP="005D708F">
      <w:pPr>
        <w:numPr>
          <w:ilvl w:val="1"/>
          <w:numId w:val="11"/>
        </w:numPr>
        <w:tabs>
          <w:tab w:val="left" w:pos="0"/>
          <w:tab w:val="num" w:pos="709"/>
          <w:tab w:val="left" w:pos="1276"/>
        </w:tabs>
        <w:ind w:left="993" w:hanging="284"/>
        <w:jc w:val="both"/>
        <w:rPr>
          <w:rFonts w:asciiTheme="minorHAnsi" w:hAnsiTheme="minorHAnsi"/>
          <w:bCs/>
        </w:rPr>
      </w:pPr>
      <w:r w:rsidRPr="005F7D8E">
        <w:rPr>
          <w:rFonts w:asciiTheme="minorHAnsi" w:hAnsiTheme="minorHAnsi"/>
        </w:rPr>
        <w:t>zawiadomienie organów ścigania o podejrzeniu popełnienia przynajmniej jednego z</w:t>
      </w:r>
      <w:r>
        <w:rPr>
          <w:rFonts w:asciiTheme="minorHAnsi" w:hAnsiTheme="minorHAnsi"/>
        </w:rPr>
        <w:t> </w:t>
      </w:r>
      <w:r w:rsidRPr="005F7D8E">
        <w:rPr>
          <w:rFonts w:asciiTheme="minorHAnsi" w:hAnsiTheme="minorHAnsi"/>
        </w:rPr>
        <w:t>przestępstw opisanych w rozdziale XXII „Przestępstwa przeciwko środowisku” Kodeksu karnego lub złożenie oświadczenia, że działalność zobowiązanego nie nosi znamion przestępstwa lub wykroczenia;</w:t>
      </w:r>
    </w:p>
    <w:p w14:paraId="0384BD6E" w14:textId="77777777" w:rsidR="005D708F" w:rsidRPr="00453865" w:rsidRDefault="005D708F" w:rsidP="005D708F">
      <w:pPr>
        <w:numPr>
          <w:ilvl w:val="0"/>
          <w:numId w:val="4"/>
        </w:numPr>
        <w:tabs>
          <w:tab w:val="clear" w:pos="750"/>
          <w:tab w:val="left" w:pos="0"/>
          <w:tab w:val="num" w:pos="709"/>
          <w:tab w:val="left" w:pos="1276"/>
        </w:tabs>
        <w:ind w:left="993" w:hanging="284"/>
        <w:jc w:val="both"/>
        <w:rPr>
          <w:rFonts w:asciiTheme="minorHAnsi" w:hAnsiTheme="minorHAnsi"/>
          <w:color w:val="000000" w:themeColor="text1"/>
        </w:rPr>
      </w:pPr>
      <w:r w:rsidRPr="00453865">
        <w:rPr>
          <w:rFonts w:asciiTheme="minorHAnsi" w:hAnsiTheme="minorHAnsi"/>
          <w:color w:val="000000" w:themeColor="text1"/>
        </w:rPr>
        <w:t xml:space="preserve">dofinansowanie realizacji przedsięwzięć w trybie wykonania zastępczego jest możliwe jedynie w formie pożyczki; </w:t>
      </w:r>
    </w:p>
    <w:p w14:paraId="1663DD89" w14:textId="77777777" w:rsidR="005D708F" w:rsidRPr="00453865" w:rsidRDefault="005D708F" w:rsidP="005D708F">
      <w:pPr>
        <w:numPr>
          <w:ilvl w:val="0"/>
          <w:numId w:val="4"/>
        </w:numPr>
        <w:tabs>
          <w:tab w:val="clear" w:pos="750"/>
          <w:tab w:val="left" w:pos="0"/>
          <w:tab w:val="num" w:pos="709"/>
          <w:tab w:val="left" w:pos="1276"/>
        </w:tabs>
        <w:ind w:left="993" w:hanging="284"/>
        <w:jc w:val="both"/>
        <w:rPr>
          <w:rFonts w:asciiTheme="minorHAnsi" w:hAnsiTheme="minorHAnsi"/>
          <w:color w:val="000000" w:themeColor="text1"/>
        </w:rPr>
      </w:pPr>
      <w:r w:rsidRPr="00453865">
        <w:rPr>
          <w:rFonts w:asciiTheme="minorHAnsi" w:hAnsiTheme="minorHAnsi"/>
          <w:color w:val="000000" w:themeColor="text1"/>
        </w:rPr>
        <w:t xml:space="preserve">w przypadku realizacji przedsięwzięcia w trybie wykonania zastępczego </w:t>
      </w:r>
      <w:r>
        <w:rPr>
          <w:rFonts w:asciiTheme="minorHAnsi" w:hAnsiTheme="minorHAnsi"/>
          <w:color w:val="000000" w:themeColor="text1"/>
        </w:rPr>
        <w:t xml:space="preserve">lub na podstawie art. 26a ustawy z dnia 14 grudnia 2012 r. o odpadach </w:t>
      </w:r>
      <w:r w:rsidRPr="00453865">
        <w:rPr>
          <w:rFonts w:asciiTheme="minorHAnsi" w:hAnsiTheme="minorHAnsi"/>
          <w:color w:val="000000" w:themeColor="text1"/>
        </w:rPr>
        <w:t>Beneficjent zobowiązuje się do dochodzenia należności od zobowiązanego, a uzyskane środki przekazać na konto NFOŚiGW (do wysokości zobowiązań wobec NFOŚiGW) w terminie do 14 dni od wpływu środków na konto jednostki samorządu terytorialnego, środki odzyskane od zobowiązanego należy w</w:t>
      </w:r>
      <w:r>
        <w:rPr>
          <w:rFonts w:asciiTheme="minorHAnsi" w:hAnsiTheme="minorHAnsi"/>
          <w:color w:val="000000" w:themeColor="text1"/>
        </w:rPr>
        <w:t> </w:t>
      </w:r>
      <w:r w:rsidRPr="00453865">
        <w:rPr>
          <w:rFonts w:asciiTheme="minorHAnsi" w:hAnsiTheme="minorHAnsi"/>
          <w:color w:val="000000" w:themeColor="text1"/>
        </w:rPr>
        <w:t>pierwszej kolejności przeznaczyć na zaspokojenie zobowiązań wobec NFOŚiGW;</w:t>
      </w:r>
    </w:p>
    <w:p w14:paraId="10368992" w14:textId="77777777" w:rsidR="005D708F" w:rsidRPr="00453865" w:rsidRDefault="005D708F" w:rsidP="005D708F">
      <w:pPr>
        <w:pStyle w:val="Akapitzlist"/>
        <w:numPr>
          <w:ilvl w:val="0"/>
          <w:numId w:val="4"/>
        </w:numPr>
        <w:tabs>
          <w:tab w:val="num" w:pos="709"/>
          <w:tab w:val="left" w:pos="1276"/>
        </w:tabs>
        <w:autoSpaceDE w:val="0"/>
        <w:autoSpaceDN w:val="0"/>
        <w:adjustRightInd w:val="0"/>
        <w:ind w:left="993" w:hanging="284"/>
        <w:contextualSpacing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453865">
        <w:rPr>
          <w:rFonts w:asciiTheme="minorHAnsi" w:hAnsiTheme="minorHAnsi"/>
          <w:color w:val="000000"/>
          <w:sz w:val="22"/>
          <w:szCs w:val="22"/>
        </w:rPr>
        <w:lastRenderedPageBreak/>
        <w:t>w przypadku otrzymania korzyści majątkowej z tytułu odpłatnego rozporządzenia oczyszczonym terenem w okresie 10 lat od zakończenia rzeczowego przedsięwzięcia należy zwrócić NFOŚiGW umorzoną kwotę pożyczki w całości lub do wysokości przysporzenia</w:t>
      </w:r>
      <w:r>
        <w:rPr>
          <w:rFonts w:asciiTheme="minorHAnsi" w:hAnsiTheme="minorHAnsi"/>
          <w:color w:val="000000"/>
          <w:sz w:val="22"/>
          <w:szCs w:val="22"/>
        </w:rPr>
        <w:t>;</w:t>
      </w:r>
    </w:p>
    <w:p w14:paraId="594FE463" w14:textId="77777777" w:rsidR="002237F0" w:rsidRPr="00453865" w:rsidRDefault="002237F0" w:rsidP="002237F0">
      <w:pPr>
        <w:tabs>
          <w:tab w:val="left" w:pos="0"/>
        </w:tabs>
        <w:ind w:left="851"/>
        <w:jc w:val="both"/>
        <w:rPr>
          <w:rFonts w:asciiTheme="minorHAnsi" w:hAnsiTheme="minorHAnsi"/>
          <w:color w:val="000000" w:themeColor="text1"/>
        </w:rPr>
      </w:pPr>
    </w:p>
    <w:p w14:paraId="68F9A2BF" w14:textId="77777777" w:rsidR="002237F0" w:rsidRPr="00453865" w:rsidRDefault="002237F0" w:rsidP="005D708F">
      <w:pPr>
        <w:pStyle w:val="Akapitzlist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53865">
        <w:rPr>
          <w:rFonts w:asciiTheme="minorHAnsi" w:hAnsiTheme="minorHAnsi"/>
          <w:color w:val="000000" w:themeColor="text1"/>
          <w:sz w:val="22"/>
          <w:szCs w:val="22"/>
        </w:rPr>
        <w:t>zadanie nie zostało zakończone przed dniem złożenia wniosku;</w:t>
      </w:r>
    </w:p>
    <w:p w14:paraId="4BE57219" w14:textId="77777777" w:rsidR="002237F0" w:rsidRPr="00453865" w:rsidRDefault="002237F0" w:rsidP="005D708F">
      <w:pPr>
        <w:pStyle w:val="Akapitzlist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53865">
        <w:rPr>
          <w:rFonts w:asciiTheme="minorHAnsi" w:hAnsiTheme="minorHAnsi"/>
          <w:color w:val="000000" w:themeColor="text1"/>
          <w:sz w:val="22"/>
          <w:szCs w:val="22"/>
        </w:rPr>
        <w:t>w przypadku, gdy dofinansowanie stanowi pomoc publiczną, musi być ono udzielane zgodnie z</w:t>
      </w:r>
      <w:r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453865">
        <w:rPr>
          <w:rFonts w:asciiTheme="minorHAnsi" w:hAnsiTheme="minorHAnsi"/>
          <w:color w:val="000000" w:themeColor="text1"/>
          <w:sz w:val="22"/>
          <w:szCs w:val="22"/>
        </w:rPr>
        <w:t>regulacjami dotyczącymi pomocy publicznej;</w:t>
      </w:r>
    </w:p>
    <w:p w14:paraId="3C56F476" w14:textId="6EED225D" w:rsidR="002237F0" w:rsidRDefault="002237F0" w:rsidP="005D708F">
      <w:pPr>
        <w:pStyle w:val="Akapitzlist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53865">
        <w:rPr>
          <w:rFonts w:asciiTheme="minorHAnsi" w:hAnsiTheme="minorHAnsi"/>
          <w:color w:val="000000" w:themeColor="text1"/>
          <w:sz w:val="22"/>
          <w:szCs w:val="22"/>
        </w:rPr>
        <w:t>w przypadku wyczerpania limitu środków w planie finansowym NFOŚiGW w roku bieżącym zaplanowane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453865">
        <w:rPr>
          <w:rFonts w:asciiTheme="minorHAnsi" w:hAnsiTheme="minorHAnsi"/>
          <w:color w:val="000000" w:themeColor="text1"/>
          <w:sz w:val="22"/>
          <w:szCs w:val="22"/>
        </w:rPr>
        <w:t>wypłaty mogą być przesunięte przez NFOŚiGW na rok następny. Wypłaty mogą być przesunięte nie więcej niż o jeden rok wobec planowanych terminów. Przesunięcie może dotyczyć nie więcej niż 50% kwoty zaplanowanej do wypłaty na dany rok.</w:t>
      </w:r>
    </w:p>
    <w:p w14:paraId="1A4C3F46" w14:textId="63D3C1CA" w:rsidR="002237F0" w:rsidRDefault="002237F0" w:rsidP="002237F0">
      <w:pPr>
        <w:pStyle w:val="Akapitzlist"/>
        <w:tabs>
          <w:tab w:val="left" w:pos="0"/>
        </w:tabs>
        <w:ind w:left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4DBE4224" w14:textId="16FC3E2A" w:rsidR="001D6B0A" w:rsidRDefault="001D6B0A" w:rsidP="002237F0">
      <w:pPr>
        <w:pStyle w:val="Akapitzlist"/>
        <w:tabs>
          <w:tab w:val="left" w:pos="0"/>
        </w:tabs>
        <w:ind w:left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65E997FD" w14:textId="77777777" w:rsidR="001D6B0A" w:rsidRPr="00453865" w:rsidRDefault="001D6B0A" w:rsidP="002237F0">
      <w:pPr>
        <w:pStyle w:val="Akapitzlist"/>
        <w:tabs>
          <w:tab w:val="left" w:pos="0"/>
        </w:tabs>
        <w:ind w:left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3D0DB51C" w14:textId="77777777" w:rsidR="002800EC" w:rsidRPr="00696E01" w:rsidRDefault="002800EC" w:rsidP="005D708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/>
        <w:ind w:left="426" w:hanging="426"/>
        <w:rPr>
          <w:rFonts w:asciiTheme="minorHAnsi" w:hAnsiTheme="minorHAnsi"/>
          <w:b/>
          <w:color w:val="000000"/>
        </w:rPr>
      </w:pPr>
      <w:r w:rsidRPr="00696E01">
        <w:rPr>
          <w:rFonts w:asciiTheme="minorHAnsi" w:hAnsiTheme="minorHAnsi"/>
          <w:b/>
          <w:color w:val="000000"/>
        </w:rPr>
        <w:t>Rodzaje przedsięwzięć:</w:t>
      </w:r>
    </w:p>
    <w:p w14:paraId="0B8C7E88" w14:textId="5770182C" w:rsidR="002237F0" w:rsidRDefault="002237F0" w:rsidP="002237F0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2237F0">
        <w:rPr>
          <w:rFonts w:asciiTheme="minorHAnsi" w:hAnsiTheme="minorHAnsi"/>
          <w:color w:val="000000"/>
        </w:rPr>
        <w:t xml:space="preserve">Usunięcie i zagospodarowanie niewłaściwie składowanych lub magazynowanych odpadów wraz z przeprowadzeniem </w:t>
      </w:r>
      <w:proofErr w:type="spellStart"/>
      <w:r w:rsidRPr="002237F0">
        <w:rPr>
          <w:rFonts w:asciiTheme="minorHAnsi" w:hAnsiTheme="minorHAnsi"/>
          <w:color w:val="000000"/>
        </w:rPr>
        <w:t>remediacji</w:t>
      </w:r>
      <w:proofErr w:type="spellEnd"/>
      <w:r w:rsidRPr="002237F0">
        <w:rPr>
          <w:rFonts w:asciiTheme="minorHAnsi" w:hAnsiTheme="minorHAnsi"/>
          <w:color w:val="000000"/>
        </w:rPr>
        <w:t xml:space="preserve"> powierzchni ziemi w zakresie skutków spowodowanych oddziaływaniem usuwanych odpadów.</w:t>
      </w:r>
    </w:p>
    <w:p w14:paraId="025C33A5" w14:textId="77777777" w:rsidR="002237F0" w:rsidRPr="002237F0" w:rsidRDefault="002237F0" w:rsidP="002237F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33109E2F" w14:textId="77777777" w:rsidR="002237F0" w:rsidRDefault="002800EC" w:rsidP="005D708F">
      <w:pPr>
        <w:pStyle w:val="Akapitzlist"/>
        <w:numPr>
          <w:ilvl w:val="0"/>
          <w:numId w:val="6"/>
        </w:numPr>
        <w:ind w:left="426" w:hanging="426"/>
        <w:contextualSpacing w:val="0"/>
        <w:jc w:val="both"/>
        <w:rPr>
          <w:rFonts w:asciiTheme="minorHAnsi" w:hAnsiTheme="minorHAnsi"/>
          <w:b/>
        </w:rPr>
      </w:pPr>
      <w:r w:rsidRPr="002800EC">
        <w:rPr>
          <w:rFonts w:asciiTheme="minorHAnsi" w:hAnsiTheme="minorHAnsi"/>
          <w:b/>
        </w:rPr>
        <w:t>Beneficjenci:</w:t>
      </w:r>
    </w:p>
    <w:p w14:paraId="76A51A29" w14:textId="77777777" w:rsidR="00B77B27" w:rsidRPr="00B77B27" w:rsidRDefault="00B77B27" w:rsidP="00B77B27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/>
        </w:rPr>
      </w:pPr>
      <w:r w:rsidRPr="00B77B27">
        <w:rPr>
          <w:rFonts w:asciiTheme="minorHAnsi" w:hAnsiTheme="minorHAnsi" w:cstheme="minorHAnsi"/>
          <w:color w:val="000000"/>
        </w:rPr>
        <w:t xml:space="preserve">1) </w:t>
      </w:r>
      <w:r w:rsidRPr="00B77B27">
        <w:rPr>
          <w:rFonts w:asciiTheme="minorHAnsi" w:hAnsiTheme="minorHAnsi" w:cstheme="minorHAnsi"/>
          <w:color w:val="000000"/>
        </w:rPr>
        <w:tab/>
        <w:t>W przypadku przedsięwzięć realizowanych na podstawie art. 26a ustawy z dnia 14 grudnia 2012 r. o odpadach:</w:t>
      </w:r>
    </w:p>
    <w:p w14:paraId="36E98D35" w14:textId="77777777" w:rsidR="00B77B27" w:rsidRPr="00E02E63" w:rsidRDefault="00B77B27" w:rsidP="00B77B27">
      <w:pPr>
        <w:pStyle w:val="Default"/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02E63">
        <w:rPr>
          <w:rFonts w:asciiTheme="minorHAnsi" w:hAnsiTheme="minorHAnsi" w:cstheme="minorHAnsi"/>
          <w:sz w:val="22"/>
          <w:szCs w:val="22"/>
        </w:rPr>
        <w:t xml:space="preserve">a) </w:t>
      </w:r>
      <w:r>
        <w:rPr>
          <w:rFonts w:asciiTheme="minorHAnsi" w:hAnsiTheme="minorHAnsi" w:cstheme="minorHAnsi"/>
          <w:sz w:val="22"/>
          <w:szCs w:val="22"/>
        </w:rPr>
        <w:tab/>
      </w:r>
      <w:r w:rsidRPr="00E02E63">
        <w:rPr>
          <w:rFonts w:asciiTheme="minorHAnsi" w:hAnsiTheme="minorHAnsi" w:cstheme="minorHAnsi"/>
          <w:sz w:val="22"/>
          <w:szCs w:val="22"/>
        </w:rPr>
        <w:t xml:space="preserve">w przypadku terenów zamkniętych oraz nieruchomości, którymi gmina włada jako władający powierzchnią ziemi – regionalny dyrektor ochrony środowiska; </w:t>
      </w:r>
    </w:p>
    <w:p w14:paraId="38DAFCE7" w14:textId="77777777" w:rsidR="00B77B27" w:rsidRPr="00E02E63" w:rsidRDefault="00B77B27" w:rsidP="00B77B27">
      <w:pPr>
        <w:pStyle w:val="Default"/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02E63">
        <w:rPr>
          <w:rFonts w:asciiTheme="minorHAnsi" w:hAnsiTheme="minorHAnsi" w:cstheme="minorHAnsi"/>
          <w:sz w:val="22"/>
          <w:szCs w:val="22"/>
        </w:rPr>
        <w:t xml:space="preserve">b) </w:t>
      </w:r>
      <w:r>
        <w:rPr>
          <w:rFonts w:asciiTheme="minorHAnsi" w:hAnsiTheme="minorHAnsi" w:cstheme="minorHAnsi"/>
          <w:sz w:val="22"/>
          <w:szCs w:val="22"/>
        </w:rPr>
        <w:tab/>
      </w:r>
      <w:r w:rsidRPr="00E02E63">
        <w:rPr>
          <w:rFonts w:asciiTheme="minorHAnsi" w:hAnsiTheme="minorHAnsi" w:cstheme="minorHAnsi"/>
          <w:sz w:val="22"/>
          <w:szCs w:val="22"/>
        </w:rPr>
        <w:t xml:space="preserve">w przypadku gdy obowiązek usunięcia odpadów powstał w związku z wydaniem decyzji o cofnięciu decyzji związanej z gospodarką odpadami, stwierdzeniem nieważności, uchyleniem lub wygaśnięciem decyzji związanej z gospodarką odpadami – organ właściwy do wydania tej decyzji; </w:t>
      </w:r>
    </w:p>
    <w:p w14:paraId="4424EACE" w14:textId="77777777" w:rsidR="00B77B27" w:rsidRPr="00B168CF" w:rsidRDefault="00B77B27" w:rsidP="00B77B27">
      <w:pPr>
        <w:pStyle w:val="Default"/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02E63">
        <w:rPr>
          <w:rFonts w:asciiTheme="minorHAnsi" w:hAnsiTheme="minorHAnsi" w:cstheme="minorHAnsi"/>
          <w:sz w:val="22"/>
          <w:szCs w:val="22"/>
        </w:rPr>
        <w:t xml:space="preserve">c) </w:t>
      </w:r>
      <w:r>
        <w:rPr>
          <w:rFonts w:asciiTheme="minorHAnsi" w:hAnsiTheme="minorHAnsi" w:cstheme="minorHAnsi"/>
          <w:sz w:val="22"/>
          <w:szCs w:val="22"/>
        </w:rPr>
        <w:tab/>
      </w:r>
      <w:r w:rsidRPr="00E02E63">
        <w:rPr>
          <w:rFonts w:asciiTheme="minorHAnsi" w:hAnsiTheme="minorHAnsi" w:cstheme="minorHAnsi"/>
          <w:sz w:val="22"/>
          <w:szCs w:val="22"/>
        </w:rPr>
        <w:t xml:space="preserve">w pozostałych przypadkach – wójt, burmistrz lub prezydent miasta. </w:t>
      </w:r>
    </w:p>
    <w:p w14:paraId="30653E4A" w14:textId="77777777" w:rsidR="00B71DEA" w:rsidRDefault="00B77B27" w:rsidP="00B77B27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</w:rPr>
      </w:pPr>
      <w:r w:rsidRPr="00B77B27">
        <w:rPr>
          <w:rFonts w:asciiTheme="minorHAnsi" w:hAnsiTheme="minorHAnsi" w:cstheme="minorHAnsi"/>
        </w:rPr>
        <w:t xml:space="preserve">2) w </w:t>
      </w:r>
      <w:r w:rsidRPr="00B77B27">
        <w:rPr>
          <w:rFonts w:asciiTheme="minorHAnsi" w:hAnsiTheme="minorHAnsi" w:cstheme="minorHAnsi"/>
          <w:color w:val="000000"/>
        </w:rPr>
        <w:t>pozostałych</w:t>
      </w:r>
      <w:r w:rsidRPr="00B77B27">
        <w:rPr>
          <w:rFonts w:asciiTheme="minorHAnsi" w:hAnsiTheme="minorHAnsi" w:cstheme="minorHAnsi"/>
        </w:rPr>
        <w:t xml:space="preserve"> przypadkach – jednostki samorządy terytorialnego i ich związki.</w:t>
      </w:r>
    </w:p>
    <w:p w14:paraId="5750C636" w14:textId="75CC0EEB" w:rsidR="00B77B27" w:rsidRDefault="00B77B27" w:rsidP="00B77B27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</w:rPr>
      </w:pPr>
      <w:r w:rsidRPr="00B77B27">
        <w:rPr>
          <w:rFonts w:asciiTheme="minorHAnsi" w:hAnsiTheme="minorHAnsi" w:cstheme="minorHAnsi"/>
        </w:rPr>
        <w:t xml:space="preserve"> </w:t>
      </w:r>
    </w:p>
    <w:p w14:paraId="295A5246" w14:textId="2609740B" w:rsidR="007F7554" w:rsidRDefault="00B71DEA" w:rsidP="005D708F">
      <w:pPr>
        <w:pStyle w:val="Akapitzlist"/>
        <w:numPr>
          <w:ilvl w:val="0"/>
          <w:numId w:val="6"/>
        </w:numPr>
        <w:ind w:left="426" w:hanging="426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Rodzaje przedsięwzięć</w:t>
      </w:r>
    </w:p>
    <w:p w14:paraId="6C6C09B2" w14:textId="77777777" w:rsidR="00B71DEA" w:rsidRPr="00B71DEA" w:rsidRDefault="00B71DEA" w:rsidP="00B71DE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</w:rPr>
      </w:pPr>
      <w:r w:rsidRPr="00B71DEA">
        <w:rPr>
          <w:rFonts w:asciiTheme="minorHAnsi" w:hAnsiTheme="minorHAnsi"/>
          <w:color w:val="000000"/>
        </w:rPr>
        <w:t xml:space="preserve">Usunięcie i zagospodarowanie niewłaściwie składowanych lub magazynowanych odpadów wraz z przeprowadzeniem </w:t>
      </w:r>
      <w:proofErr w:type="spellStart"/>
      <w:r w:rsidRPr="00B71DEA">
        <w:rPr>
          <w:rFonts w:asciiTheme="minorHAnsi" w:hAnsiTheme="minorHAnsi"/>
          <w:color w:val="000000"/>
        </w:rPr>
        <w:t>remediacji</w:t>
      </w:r>
      <w:proofErr w:type="spellEnd"/>
      <w:r w:rsidRPr="00B71DEA">
        <w:rPr>
          <w:rFonts w:asciiTheme="minorHAnsi" w:hAnsiTheme="minorHAnsi"/>
          <w:color w:val="000000"/>
        </w:rPr>
        <w:t xml:space="preserve"> powierzchni ziemi w zakresie skutków spowodowanych oddziaływaniem usuwanych odpadów.</w:t>
      </w:r>
    </w:p>
    <w:p w14:paraId="53B5856A" w14:textId="77777777" w:rsidR="00B71DEA" w:rsidRDefault="00B71DEA" w:rsidP="00B71DEA">
      <w:pPr>
        <w:pStyle w:val="Akapitzlist"/>
        <w:ind w:left="426"/>
        <w:contextualSpacing w:val="0"/>
        <w:jc w:val="both"/>
        <w:rPr>
          <w:rFonts w:asciiTheme="minorHAnsi" w:hAnsiTheme="minorHAnsi"/>
          <w:b/>
        </w:rPr>
      </w:pPr>
    </w:p>
    <w:p w14:paraId="10252866" w14:textId="35127D84" w:rsidR="00B71DEA" w:rsidRDefault="00B71DEA" w:rsidP="005D708F">
      <w:pPr>
        <w:pStyle w:val="Akapitzlist"/>
        <w:numPr>
          <w:ilvl w:val="0"/>
          <w:numId w:val="6"/>
        </w:numPr>
        <w:ind w:left="426" w:hanging="426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Koordynator programu</w:t>
      </w:r>
    </w:p>
    <w:p w14:paraId="515BA6C1" w14:textId="36AC540F" w:rsidR="003C77E5" w:rsidRDefault="003C77E5" w:rsidP="00275F23">
      <w:pPr>
        <w:pStyle w:val="Akapitzlist"/>
        <w:ind w:left="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Katarzyna </w:t>
      </w:r>
      <w:r w:rsidR="00B71DEA">
        <w:rPr>
          <w:rFonts w:asciiTheme="minorHAnsi" w:hAnsiTheme="minorHAnsi"/>
          <w:sz w:val="22"/>
          <w:szCs w:val="22"/>
        </w:rPr>
        <w:t>Marzantowicz</w:t>
      </w:r>
      <w:r w:rsidRPr="00645B28">
        <w:rPr>
          <w:rFonts w:asciiTheme="minorHAnsi" w:hAnsiTheme="minorHAnsi"/>
          <w:sz w:val="22"/>
          <w:szCs w:val="22"/>
        </w:rPr>
        <w:br/>
        <w:t xml:space="preserve">e-mail: </w:t>
      </w:r>
      <w:r>
        <w:rPr>
          <w:rFonts w:asciiTheme="minorHAnsi" w:hAnsiTheme="minorHAnsi"/>
          <w:sz w:val="22"/>
          <w:szCs w:val="22"/>
        </w:rPr>
        <w:t>Katarzyna.</w:t>
      </w:r>
      <w:r w:rsidR="00B71DEA">
        <w:rPr>
          <w:rFonts w:asciiTheme="minorHAnsi" w:hAnsiTheme="minorHAnsi"/>
          <w:sz w:val="22"/>
          <w:szCs w:val="22"/>
        </w:rPr>
        <w:t>Marzantowicz</w:t>
      </w:r>
      <w:r w:rsidRPr="00645B28">
        <w:rPr>
          <w:rFonts w:asciiTheme="minorHAnsi" w:hAnsiTheme="minorHAnsi"/>
          <w:sz w:val="22"/>
          <w:szCs w:val="22"/>
        </w:rPr>
        <w:t>@nfosigw.gov.pl</w:t>
      </w:r>
      <w:r w:rsidRPr="00645B28">
        <w:rPr>
          <w:rFonts w:asciiTheme="minorHAnsi" w:hAnsiTheme="minorHAnsi"/>
          <w:sz w:val="22"/>
          <w:szCs w:val="22"/>
        </w:rPr>
        <w:br/>
        <w:t>telefon: 22 45 90</w:t>
      </w:r>
      <w:r w:rsidR="004A2A77">
        <w:rPr>
          <w:rFonts w:asciiTheme="minorHAnsi" w:hAnsiTheme="minorHAnsi"/>
          <w:sz w:val="22"/>
          <w:szCs w:val="22"/>
        </w:rPr>
        <w:t> </w:t>
      </w:r>
      <w:r w:rsidR="00B71DEA">
        <w:rPr>
          <w:rFonts w:asciiTheme="minorHAnsi" w:hAnsiTheme="minorHAnsi"/>
          <w:sz w:val="22"/>
          <w:szCs w:val="22"/>
        </w:rPr>
        <w:t>879</w:t>
      </w:r>
    </w:p>
    <w:p w14:paraId="1D9AAD55" w14:textId="77777777" w:rsidR="004A2A77" w:rsidRPr="00696E01" w:rsidRDefault="004A2A77" w:rsidP="005D708F">
      <w:pPr>
        <w:pStyle w:val="Akapitzlist"/>
        <w:numPr>
          <w:ilvl w:val="0"/>
          <w:numId w:val="6"/>
        </w:numPr>
        <w:spacing w:before="120" w:after="60"/>
        <w:ind w:left="425" w:hanging="425"/>
        <w:contextualSpacing w:val="0"/>
        <w:rPr>
          <w:rFonts w:asciiTheme="minorHAnsi" w:hAnsiTheme="minorHAnsi"/>
        </w:rPr>
      </w:pPr>
      <w:r w:rsidRPr="00696E01">
        <w:rPr>
          <w:rFonts w:asciiTheme="minorHAnsi" w:hAnsiTheme="minorHAnsi"/>
          <w:b/>
          <w:bCs/>
        </w:rPr>
        <w:t>Szczegółowe informacje o naborze:</w:t>
      </w:r>
    </w:p>
    <w:p w14:paraId="51F859EA" w14:textId="77777777" w:rsidR="004A2A77" w:rsidRPr="009375BF" w:rsidRDefault="004A2A77" w:rsidP="005D708F">
      <w:pPr>
        <w:pStyle w:val="Akapitzlist"/>
        <w:numPr>
          <w:ilvl w:val="0"/>
          <w:numId w:val="9"/>
        </w:numPr>
        <w:spacing w:after="60" w:line="259" w:lineRule="auto"/>
        <w:ind w:left="425" w:hanging="425"/>
        <w:rPr>
          <w:rFonts w:asciiTheme="minorHAnsi" w:hAnsiTheme="minorHAnsi" w:cstheme="minorBidi"/>
          <w:sz w:val="22"/>
        </w:rPr>
      </w:pPr>
      <w:r w:rsidRPr="009375BF">
        <w:rPr>
          <w:rFonts w:asciiTheme="minorHAnsi" w:hAnsiTheme="minorHAnsi" w:cstheme="minorBidi"/>
          <w:sz w:val="22"/>
        </w:rPr>
        <w:t>Regulamin naboru</w:t>
      </w:r>
    </w:p>
    <w:p w14:paraId="3F9E3D26" w14:textId="77777777" w:rsidR="004A2A77" w:rsidRPr="00863F54" w:rsidRDefault="004A2A77" w:rsidP="005D708F">
      <w:pPr>
        <w:pStyle w:val="Akapitzlist"/>
        <w:numPr>
          <w:ilvl w:val="0"/>
          <w:numId w:val="9"/>
        </w:numPr>
        <w:spacing w:after="60" w:line="259" w:lineRule="auto"/>
        <w:ind w:left="425" w:hanging="425"/>
        <w:rPr>
          <w:rFonts w:asciiTheme="minorHAnsi" w:hAnsiTheme="minorHAnsi" w:cstheme="minorBidi"/>
          <w:sz w:val="22"/>
        </w:rPr>
      </w:pPr>
      <w:r w:rsidRPr="009375BF">
        <w:rPr>
          <w:rFonts w:asciiTheme="minorHAnsi" w:hAnsiTheme="minorHAnsi" w:cstheme="minorBidi"/>
          <w:sz w:val="22"/>
        </w:rPr>
        <w:t>Treść programu priorytetowego</w:t>
      </w:r>
    </w:p>
    <w:p w14:paraId="1D3BE3B1" w14:textId="77777777" w:rsidR="004A2A77" w:rsidRPr="002E5C11" w:rsidRDefault="004A2A77" w:rsidP="003C77E5">
      <w:pPr>
        <w:pStyle w:val="Akapitzlist"/>
        <w:ind w:left="567"/>
        <w:contextualSpacing w:val="0"/>
        <w:rPr>
          <w:rFonts w:asciiTheme="minorHAnsi" w:hAnsiTheme="minorHAnsi"/>
          <w:b/>
        </w:rPr>
      </w:pPr>
    </w:p>
    <w:sectPr w:rsidR="004A2A77" w:rsidRPr="002E5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636C492" w16cex:dateUtc="2023-12-13T21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5D9985" w16cid:durableId="7636C49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3BE5"/>
    <w:multiLevelType w:val="hybridMultilevel"/>
    <w:tmpl w:val="F4203082"/>
    <w:lvl w:ilvl="0" w:tplc="09D453B4">
      <w:start w:val="1"/>
      <w:numFmt w:val="bullet"/>
      <w:lvlText w:val="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006F7F"/>
    <w:multiLevelType w:val="multilevel"/>
    <w:tmpl w:val="5AEA485C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DB2074D"/>
    <w:multiLevelType w:val="hybridMultilevel"/>
    <w:tmpl w:val="592451FC"/>
    <w:lvl w:ilvl="0" w:tplc="A1BE994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3B6177"/>
    <w:multiLevelType w:val="hybridMultilevel"/>
    <w:tmpl w:val="96A22EF8"/>
    <w:lvl w:ilvl="0" w:tplc="09D453B4">
      <w:start w:val="1"/>
      <w:numFmt w:val="bullet"/>
      <w:lvlText w:val=""/>
      <w:lvlJc w:val="left"/>
      <w:pPr>
        <w:ind w:left="92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D834BC"/>
    <w:multiLevelType w:val="hybridMultilevel"/>
    <w:tmpl w:val="7906785E"/>
    <w:lvl w:ilvl="0" w:tplc="04150017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265A9"/>
    <w:multiLevelType w:val="hybridMultilevel"/>
    <w:tmpl w:val="70643FA8"/>
    <w:lvl w:ilvl="0" w:tplc="82022D2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A97324"/>
    <w:multiLevelType w:val="hybridMultilevel"/>
    <w:tmpl w:val="BE425E74"/>
    <w:lvl w:ilvl="0" w:tplc="FAA66B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003FEB"/>
    <w:multiLevelType w:val="hybridMultilevel"/>
    <w:tmpl w:val="5B6CAC44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40D0A"/>
    <w:multiLevelType w:val="hybridMultilevel"/>
    <w:tmpl w:val="ED0EB4F8"/>
    <w:lvl w:ilvl="0" w:tplc="04150017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D43A56"/>
    <w:multiLevelType w:val="hybridMultilevel"/>
    <w:tmpl w:val="04687C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1F41A8"/>
    <w:multiLevelType w:val="hybridMultilevel"/>
    <w:tmpl w:val="3C7022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DD6AE7"/>
    <w:multiLevelType w:val="multilevel"/>
    <w:tmpl w:val="CBF29D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E580791"/>
    <w:multiLevelType w:val="hybridMultilevel"/>
    <w:tmpl w:val="D42E8F4E"/>
    <w:lvl w:ilvl="0" w:tplc="04150011">
      <w:start w:val="1"/>
      <w:numFmt w:val="decimal"/>
      <w:lvlText w:val="%1)"/>
      <w:lvlJc w:val="left"/>
      <w:pPr>
        <w:tabs>
          <w:tab w:val="num" w:pos="-3510"/>
        </w:tabs>
        <w:ind w:left="-3510" w:hanging="390"/>
      </w:pPr>
      <w:rPr>
        <w:rFonts w:hint="default"/>
        <w:b w:val="0"/>
        <w:bCs w:val="0"/>
        <w:i w:val="0"/>
        <w:iCs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-2820"/>
        </w:tabs>
        <w:ind w:left="-28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2100"/>
        </w:tabs>
        <w:ind w:left="-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380"/>
        </w:tabs>
        <w:ind w:left="-13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-660"/>
        </w:tabs>
        <w:ind w:left="-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0"/>
        </w:tabs>
        <w:ind w:left="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80"/>
        </w:tabs>
        <w:ind w:left="7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1500"/>
        </w:tabs>
        <w:ind w:left="15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2220"/>
        </w:tabs>
        <w:ind w:left="222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10"/>
  </w:num>
  <w:num w:numId="8">
    <w:abstractNumId w:val="3"/>
  </w:num>
  <w:num w:numId="9">
    <w:abstractNumId w:val="12"/>
  </w:num>
  <w:num w:numId="10">
    <w:abstractNumId w:val="0"/>
  </w:num>
  <w:num w:numId="11">
    <w:abstractNumId w:val="8"/>
  </w:num>
  <w:num w:numId="12">
    <w:abstractNumId w:val="9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70"/>
    <w:rsid w:val="0002448C"/>
    <w:rsid w:val="000869ED"/>
    <w:rsid w:val="000C644A"/>
    <w:rsid w:val="000F157F"/>
    <w:rsid w:val="00191E62"/>
    <w:rsid w:val="001A0B69"/>
    <w:rsid w:val="001D6B0A"/>
    <w:rsid w:val="002237F0"/>
    <w:rsid w:val="00224582"/>
    <w:rsid w:val="00251E7F"/>
    <w:rsid w:val="00275F23"/>
    <w:rsid w:val="002800EC"/>
    <w:rsid w:val="00280A9E"/>
    <w:rsid w:val="002902CB"/>
    <w:rsid w:val="00291A89"/>
    <w:rsid w:val="002A07CB"/>
    <w:rsid w:val="002A550F"/>
    <w:rsid w:val="002C5213"/>
    <w:rsid w:val="002D696D"/>
    <w:rsid w:val="002E5C11"/>
    <w:rsid w:val="00377322"/>
    <w:rsid w:val="00386F6B"/>
    <w:rsid w:val="003B1B28"/>
    <w:rsid w:val="003C77E5"/>
    <w:rsid w:val="004A2A77"/>
    <w:rsid w:val="004B7D07"/>
    <w:rsid w:val="005570C5"/>
    <w:rsid w:val="005958DB"/>
    <w:rsid w:val="005A3DE9"/>
    <w:rsid w:val="005D708F"/>
    <w:rsid w:val="005E4583"/>
    <w:rsid w:val="006101D1"/>
    <w:rsid w:val="006637BD"/>
    <w:rsid w:val="00696E01"/>
    <w:rsid w:val="006A4C63"/>
    <w:rsid w:val="006A5BC3"/>
    <w:rsid w:val="007211DF"/>
    <w:rsid w:val="00724EBE"/>
    <w:rsid w:val="007343BB"/>
    <w:rsid w:val="00735F63"/>
    <w:rsid w:val="007857E1"/>
    <w:rsid w:val="007B4D2F"/>
    <w:rsid w:val="007F7554"/>
    <w:rsid w:val="007F7710"/>
    <w:rsid w:val="00814527"/>
    <w:rsid w:val="00834AD1"/>
    <w:rsid w:val="00863F54"/>
    <w:rsid w:val="008A0E84"/>
    <w:rsid w:val="008C44CD"/>
    <w:rsid w:val="008C50DA"/>
    <w:rsid w:val="008D242E"/>
    <w:rsid w:val="008D447A"/>
    <w:rsid w:val="008E0DB9"/>
    <w:rsid w:val="009375BF"/>
    <w:rsid w:val="009768AB"/>
    <w:rsid w:val="0099635D"/>
    <w:rsid w:val="00A0181F"/>
    <w:rsid w:val="00A54E23"/>
    <w:rsid w:val="00A802CC"/>
    <w:rsid w:val="00A83FD4"/>
    <w:rsid w:val="00A94833"/>
    <w:rsid w:val="00AA4574"/>
    <w:rsid w:val="00AB79F2"/>
    <w:rsid w:val="00AF2DFA"/>
    <w:rsid w:val="00AF7FBE"/>
    <w:rsid w:val="00B07963"/>
    <w:rsid w:val="00B22A07"/>
    <w:rsid w:val="00B375C9"/>
    <w:rsid w:val="00B71DEA"/>
    <w:rsid w:val="00B77B27"/>
    <w:rsid w:val="00B92A1A"/>
    <w:rsid w:val="00BB10EC"/>
    <w:rsid w:val="00BC57C7"/>
    <w:rsid w:val="00BD2A70"/>
    <w:rsid w:val="00C041C4"/>
    <w:rsid w:val="00C446CF"/>
    <w:rsid w:val="00C64D89"/>
    <w:rsid w:val="00C670FB"/>
    <w:rsid w:val="00C767CC"/>
    <w:rsid w:val="00C922F3"/>
    <w:rsid w:val="00C94400"/>
    <w:rsid w:val="00CC0161"/>
    <w:rsid w:val="00CC6AA2"/>
    <w:rsid w:val="00CE2FA5"/>
    <w:rsid w:val="00CE3E78"/>
    <w:rsid w:val="00CE5FC1"/>
    <w:rsid w:val="00D62331"/>
    <w:rsid w:val="00D70240"/>
    <w:rsid w:val="00D818CF"/>
    <w:rsid w:val="00DF0E8E"/>
    <w:rsid w:val="00E14550"/>
    <w:rsid w:val="00E26F18"/>
    <w:rsid w:val="00E50CE5"/>
    <w:rsid w:val="00E61740"/>
    <w:rsid w:val="00E6671C"/>
    <w:rsid w:val="00FA4FB2"/>
    <w:rsid w:val="00FA5C61"/>
    <w:rsid w:val="00FC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1F03"/>
  <w15:chartTrackingRefBased/>
  <w15:docId w15:val="{6D82C4FB-610E-4CFD-97D3-D7819BF5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A70"/>
    <w:pPr>
      <w:spacing w:after="0" w:line="240" w:lineRule="auto"/>
    </w:pPr>
    <w:rPr>
      <w:rFonts w:ascii="Calibri" w:hAnsi="Calibri" w:cs="Times New Roman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BD2A70"/>
    <w:pPr>
      <w:keepNext/>
      <w:spacing w:before="40" w:line="252" w:lineRule="auto"/>
      <w:outlineLvl w:val="2"/>
    </w:pPr>
    <w:rPr>
      <w:rFonts w:ascii="Calibri Light" w:hAnsi="Calibri Light"/>
      <w:color w:val="1F4D78"/>
      <w:sz w:val="24"/>
      <w:szCs w:val="24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BD2A70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BD2A70"/>
    <w:rPr>
      <w:rFonts w:ascii="Calibri Light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2A70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2A70"/>
    <w:rPr>
      <w:b/>
      <w:bCs/>
    </w:rPr>
  </w:style>
  <w:style w:type="paragraph" w:customStyle="1" w:styleId="Akapitzlist1">
    <w:name w:val="Akapit z listą1"/>
    <w:basedOn w:val="Normalny"/>
    <w:qFormat/>
    <w:rsid w:val="004B7D07"/>
    <w:pPr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B7D07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B7D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670FB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D2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D242E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48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48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4833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48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4833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8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83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86F6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237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7B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14550"/>
    <w:pPr>
      <w:spacing w:after="0" w:line="240" w:lineRule="auto"/>
    </w:pPr>
    <w:rPr>
      <w:rFonts w:ascii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8C50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0B166-DC1F-46A0-91A2-DA480274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1044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Maryniak Katarzyna</dc:creator>
  <cp:keywords/>
  <dc:description/>
  <cp:lastModifiedBy>Urzyczyn Anna</cp:lastModifiedBy>
  <cp:revision>2</cp:revision>
  <cp:lastPrinted>2016-06-30T07:19:00Z</cp:lastPrinted>
  <dcterms:created xsi:type="dcterms:W3CDTF">2023-12-20T12:51:00Z</dcterms:created>
  <dcterms:modified xsi:type="dcterms:W3CDTF">2023-12-20T12:51:00Z</dcterms:modified>
</cp:coreProperties>
</file>