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3D1CD" w14:textId="77777777" w:rsidR="008A1AAE" w:rsidRPr="009874F2" w:rsidRDefault="00224087">
      <w:pPr>
        <w:rPr>
          <w:b/>
          <w:sz w:val="28"/>
          <w:szCs w:val="28"/>
          <w:lang w:val="pl-PL"/>
        </w:rPr>
      </w:pPr>
      <w:bookmarkStart w:id="0" w:name="_GoBack"/>
      <w:bookmarkEnd w:id="0"/>
      <w:r>
        <w:rPr>
          <w:noProof/>
          <w:lang w:val="pl-PL" w:eastAsia="pl-PL"/>
        </w:rPr>
        <w:drawing>
          <wp:anchor distT="0" distB="0" distL="114300" distR="114300" simplePos="0" relativeHeight="251664896" behindDoc="1" locked="0" layoutInCell="1" allowOverlap="1" wp14:anchorId="013E1661" wp14:editId="45ED3219">
            <wp:simplePos x="0" y="0"/>
            <wp:positionH relativeFrom="column">
              <wp:posOffset>4843780</wp:posOffset>
            </wp:positionH>
            <wp:positionV relativeFrom="paragraph">
              <wp:posOffset>71755</wp:posOffset>
            </wp:positionV>
            <wp:extent cx="1228725" cy="706120"/>
            <wp:effectExtent l="0" t="0" r="9525" b="0"/>
            <wp:wrapTight wrapText="bothSides">
              <wp:wrapPolygon edited="0">
                <wp:start x="0" y="0"/>
                <wp:lineTo x="0" y="20978"/>
                <wp:lineTo x="21433" y="20978"/>
                <wp:lineTo x="21433"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70612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2608" behindDoc="1" locked="0" layoutInCell="1" allowOverlap="1" wp14:anchorId="37A7BF07" wp14:editId="39583B99">
            <wp:simplePos x="0" y="0"/>
            <wp:positionH relativeFrom="column">
              <wp:posOffset>1767205</wp:posOffset>
            </wp:positionH>
            <wp:positionV relativeFrom="paragraph">
              <wp:posOffset>171450</wp:posOffset>
            </wp:positionV>
            <wp:extent cx="2146935" cy="523875"/>
            <wp:effectExtent l="0" t="0" r="5715" b="9525"/>
            <wp:wrapTight wrapText="bothSides">
              <wp:wrapPolygon edited="0">
                <wp:start x="1342" y="0"/>
                <wp:lineTo x="0" y="1571"/>
                <wp:lineTo x="0" y="19636"/>
                <wp:lineTo x="2683" y="21207"/>
                <wp:lineTo x="14566" y="21207"/>
                <wp:lineTo x="15716" y="21207"/>
                <wp:lineTo x="21466" y="13353"/>
                <wp:lineTo x="21466" y="1571"/>
                <wp:lineTo x="12841" y="0"/>
                <wp:lineTo x="1342"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935" cy="523875"/>
                    </a:xfrm>
                    <a:prstGeom prst="rect">
                      <a:avLst/>
                    </a:prstGeom>
                    <a:noFill/>
                  </pic:spPr>
                </pic:pic>
              </a:graphicData>
            </a:graphic>
            <wp14:sizeRelH relativeFrom="page">
              <wp14:pctWidth>0</wp14:pctWidth>
            </wp14:sizeRelH>
            <wp14:sizeRelV relativeFrom="page">
              <wp14:pctHeight>0</wp14:pctHeight>
            </wp14:sizeRelV>
          </wp:anchor>
        </w:drawing>
      </w:r>
      <w:r w:rsidRPr="0086238D">
        <w:rPr>
          <w:rFonts w:ascii="Calibri" w:hAnsi="Calibri" w:cs="Arial"/>
          <w:noProof/>
          <w:lang w:val="pl-PL" w:eastAsia="pl-PL"/>
        </w:rPr>
        <w:drawing>
          <wp:anchor distT="0" distB="0" distL="114300" distR="114300" simplePos="0" relativeHeight="251673088" behindDoc="1" locked="0" layoutInCell="1" allowOverlap="1" wp14:anchorId="08F31E13" wp14:editId="71D568EF">
            <wp:simplePos x="0" y="0"/>
            <wp:positionH relativeFrom="column">
              <wp:posOffset>-52070</wp:posOffset>
            </wp:positionH>
            <wp:positionV relativeFrom="paragraph">
              <wp:posOffset>-4445</wp:posOffset>
            </wp:positionV>
            <wp:extent cx="628650" cy="702310"/>
            <wp:effectExtent l="0" t="0" r="0" b="2540"/>
            <wp:wrapTight wrapText="bothSides">
              <wp:wrapPolygon edited="0">
                <wp:start x="3927" y="0"/>
                <wp:lineTo x="0" y="2344"/>
                <wp:lineTo x="0" y="21092"/>
                <wp:lineTo x="3927" y="21092"/>
                <wp:lineTo x="13745" y="21092"/>
                <wp:lineTo x="18327" y="20506"/>
                <wp:lineTo x="17673" y="18749"/>
                <wp:lineTo x="20945" y="12890"/>
                <wp:lineTo x="20945" y="10546"/>
                <wp:lineTo x="10473" y="9374"/>
                <wp:lineTo x="20945" y="5859"/>
                <wp:lineTo x="20945" y="4687"/>
                <wp:lineTo x="10473" y="0"/>
                <wp:lineTo x="3927" y="0"/>
              </wp:wrapPolygon>
            </wp:wrapTight>
            <wp:docPr id="1" name="Obraz 1" descr="\\192.168.0.99\norweski\NOW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92.168.0.99\norweski\NOWE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83F">
        <w:rPr>
          <w:b/>
          <w:sz w:val="28"/>
          <w:szCs w:val="28"/>
          <w:lang w:val="pl-PL"/>
        </w:rPr>
        <w:tab/>
      </w:r>
      <w:r w:rsidR="000E783F">
        <w:rPr>
          <w:b/>
          <w:sz w:val="28"/>
          <w:szCs w:val="28"/>
          <w:lang w:val="pl-PL"/>
        </w:rPr>
        <w:tab/>
      </w:r>
      <w:r w:rsidR="000E783F">
        <w:rPr>
          <w:b/>
          <w:sz w:val="28"/>
          <w:szCs w:val="28"/>
          <w:lang w:val="pl-PL"/>
        </w:rPr>
        <w:tab/>
      </w:r>
      <w:r w:rsidR="000E783F">
        <w:rPr>
          <w:b/>
          <w:sz w:val="28"/>
          <w:szCs w:val="28"/>
          <w:lang w:val="pl-PL"/>
        </w:rPr>
        <w:tab/>
      </w:r>
    </w:p>
    <w:p w14:paraId="7724653C" w14:textId="77777777" w:rsidR="000A1B5E" w:rsidRDefault="000A1B5E" w:rsidP="008A1AAE">
      <w:pPr>
        <w:jc w:val="center"/>
        <w:rPr>
          <w:b/>
          <w:sz w:val="28"/>
          <w:szCs w:val="28"/>
          <w:lang w:val="pl-PL"/>
        </w:rPr>
      </w:pPr>
    </w:p>
    <w:p w14:paraId="4A4C9EBD" w14:textId="77777777" w:rsidR="000A1B5E" w:rsidRDefault="000A1B5E" w:rsidP="008A1AAE">
      <w:pPr>
        <w:jc w:val="center"/>
        <w:rPr>
          <w:b/>
          <w:sz w:val="28"/>
          <w:szCs w:val="28"/>
          <w:lang w:val="pl-PL"/>
        </w:rPr>
      </w:pPr>
    </w:p>
    <w:p w14:paraId="7872A0E2" w14:textId="77777777" w:rsidR="000A1B5E" w:rsidRDefault="000A1B5E" w:rsidP="008A1AAE">
      <w:pPr>
        <w:jc w:val="center"/>
        <w:rPr>
          <w:b/>
          <w:sz w:val="28"/>
          <w:szCs w:val="28"/>
          <w:lang w:val="pl-PL"/>
        </w:rPr>
      </w:pPr>
    </w:p>
    <w:p w14:paraId="6092F157" w14:textId="77777777" w:rsidR="008A1AAE" w:rsidRPr="009874F2" w:rsidRDefault="008A1AAE" w:rsidP="008A1AAE">
      <w:pPr>
        <w:jc w:val="center"/>
        <w:rPr>
          <w:b/>
          <w:sz w:val="28"/>
          <w:szCs w:val="28"/>
          <w:lang w:val="pl-PL"/>
        </w:rPr>
      </w:pPr>
      <w:r w:rsidRPr="009874F2">
        <w:rPr>
          <w:b/>
          <w:sz w:val="28"/>
          <w:szCs w:val="28"/>
          <w:lang w:val="pl-PL"/>
        </w:rPr>
        <w:t xml:space="preserve">REGULAMIN </w:t>
      </w:r>
    </w:p>
    <w:p w14:paraId="00417E89" w14:textId="77777777" w:rsidR="008A1AAE" w:rsidRPr="009874F2" w:rsidRDefault="008A1AAE" w:rsidP="008A1AAE">
      <w:pPr>
        <w:jc w:val="center"/>
        <w:rPr>
          <w:b/>
          <w:sz w:val="28"/>
          <w:szCs w:val="28"/>
          <w:lang w:val="pl-PL"/>
        </w:rPr>
      </w:pPr>
      <w:r w:rsidRPr="009874F2">
        <w:rPr>
          <w:b/>
          <w:sz w:val="28"/>
          <w:szCs w:val="28"/>
          <w:lang w:val="pl-PL"/>
        </w:rPr>
        <w:t>NABORU I WYBORU PROJEKTÓW</w:t>
      </w:r>
    </w:p>
    <w:p w14:paraId="6B9FFEC5" w14:textId="77777777" w:rsidR="008A1AAE" w:rsidRPr="009874F2" w:rsidRDefault="008A1AAE" w:rsidP="008A1AAE">
      <w:pPr>
        <w:jc w:val="center"/>
        <w:rPr>
          <w:b/>
          <w:sz w:val="28"/>
          <w:szCs w:val="28"/>
          <w:lang w:val="pl-PL"/>
        </w:rPr>
      </w:pPr>
    </w:p>
    <w:p w14:paraId="73FDC3D3" w14:textId="77777777" w:rsidR="008A1AAE" w:rsidRPr="009874F2" w:rsidRDefault="008A1AAE" w:rsidP="008A1AAE">
      <w:pPr>
        <w:jc w:val="center"/>
        <w:rPr>
          <w:b/>
          <w:sz w:val="28"/>
          <w:szCs w:val="28"/>
          <w:lang w:val="pl-PL"/>
        </w:rPr>
      </w:pPr>
      <w:r w:rsidRPr="009874F2">
        <w:rPr>
          <w:b/>
          <w:sz w:val="28"/>
          <w:szCs w:val="28"/>
          <w:lang w:val="pl-PL"/>
        </w:rPr>
        <w:t>W RAMACH PROGRAMU</w:t>
      </w:r>
    </w:p>
    <w:p w14:paraId="694E7268" w14:textId="77777777" w:rsidR="008A1AAE" w:rsidRPr="009874F2" w:rsidRDefault="00B55F36" w:rsidP="008A1AAE">
      <w:pPr>
        <w:jc w:val="center"/>
        <w:rPr>
          <w:b/>
          <w:sz w:val="28"/>
          <w:szCs w:val="28"/>
          <w:lang w:val="pl-PL"/>
        </w:rPr>
      </w:pPr>
      <w:r>
        <w:rPr>
          <w:b/>
          <w:sz w:val="28"/>
          <w:szCs w:val="28"/>
          <w:lang w:val="pl-PL"/>
        </w:rPr>
        <w:t>„</w:t>
      </w:r>
      <w:r w:rsidR="008A1AAE" w:rsidRPr="009874F2">
        <w:rPr>
          <w:b/>
          <w:sz w:val="28"/>
          <w:szCs w:val="28"/>
          <w:lang w:val="pl-PL"/>
        </w:rPr>
        <w:t>SPRAWY WEWNĘTRZNE</w:t>
      </w:r>
      <w:r>
        <w:rPr>
          <w:b/>
          <w:sz w:val="28"/>
          <w:szCs w:val="28"/>
          <w:lang w:val="pl-PL"/>
        </w:rPr>
        <w:t>”</w:t>
      </w:r>
    </w:p>
    <w:p w14:paraId="0187EA42" w14:textId="3A07F11E" w:rsidR="00503424" w:rsidRPr="00503424" w:rsidRDefault="008A1AAE" w:rsidP="00503424">
      <w:pPr>
        <w:jc w:val="center"/>
        <w:rPr>
          <w:b/>
          <w:sz w:val="28"/>
          <w:szCs w:val="28"/>
          <w:lang w:val="pl-PL"/>
        </w:rPr>
      </w:pPr>
      <w:r w:rsidRPr="009874F2">
        <w:rPr>
          <w:b/>
          <w:sz w:val="28"/>
          <w:szCs w:val="28"/>
          <w:lang w:val="pl-PL"/>
        </w:rPr>
        <w:t xml:space="preserve">Obszar Tematyczny Nr 20: </w:t>
      </w:r>
      <w:r w:rsidR="00503424" w:rsidRPr="00503424">
        <w:rPr>
          <w:b/>
          <w:i/>
          <w:sz w:val="28"/>
          <w:szCs w:val="28"/>
          <w:lang w:val="pl-PL"/>
        </w:rPr>
        <w:t xml:space="preserve">Międzynarodowa współpraca policyjna </w:t>
      </w:r>
      <w:r w:rsidR="001F2208">
        <w:rPr>
          <w:b/>
          <w:i/>
          <w:sz w:val="28"/>
          <w:szCs w:val="28"/>
          <w:lang w:val="pl-PL"/>
        </w:rPr>
        <w:t>i </w:t>
      </w:r>
      <w:r w:rsidR="00503424" w:rsidRPr="00503424">
        <w:rPr>
          <w:b/>
          <w:i/>
          <w:sz w:val="28"/>
          <w:szCs w:val="28"/>
          <w:lang w:val="pl-PL"/>
        </w:rPr>
        <w:t>zwalczanie przestępczości</w:t>
      </w:r>
      <w:r w:rsidR="00503424" w:rsidRPr="00503424">
        <w:rPr>
          <w:b/>
          <w:sz w:val="28"/>
          <w:szCs w:val="28"/>
          <w:lang w:val="pl-PL"/>
        </w:rPr>
        <w:t xml:space="preserve"> </w:t>
      </w:r>
    </w:p>
    <w:p w14:paraId="56329DB9" w14:textId="77777777" w:rsidR="00503424" w:rsidRDefault="00503424" w:rsidP="008A1AAE">
      <w:pPr>
        <w:jc w:val="center"/>
        <w:rPr>
          <w:b/>
          <w:sz w:val="28"/>
          <w:szCs w:val="28"/>
          <w:lang w:val="pl-PL"/>
        </w:rPr>
      </w:pPr>
    </w:p>
    <w:p w14:paraId="6ED9A171" w14:textId="77777777" w:rsidR="008A1AAE" w:rsidRPr="009874F2" w:rsidRDefault="008A1AAE" w:rsidP="008A1AAE">
      <w:pPr>
        <w:jc w:val="center"/>
        <w:rPr>
          <w:b/>
          <w:sz w:val="28"/>
          <w:szCs w:val="28"/>
          <w:lang w:val="pl-PL"/>
        </w:rPr>
      </w:pPr>
      <w:r w:rsidRPr="009874F2">
        <w:rPr>
          <w:b/>
          <w:sz w:val="28"/>
          <w:szCs w:val="28"/>
          <w:lang w:val="pl-PL"/>
        </w:rPr>
        <w:t>WSPÓŁFINANSOWANEGO ZE ŚRODKÓW</w:t>
      </w:r>
    </w:p>
    <w:p w14:paraId="2E134C2F" w14:textId="77777777" w:rsidR="008A1AAE" w:rsidRPr="009874F2" w:rsidRDefault="008A1AAE" w:rsidP="008A1AAE">
      <w:pPr>
        <w:jc w:val="center"/>
        <w:rPr>
          <w:b/>
          <w:sz w:val="28"/>
          <w:szCs w:val="28"/>
          <w:lang w:val="pl-PL"/>
        </w:rPr>
      </w:pPr>
      <w:r w:rsidRPr="009874F2">
        <w:rPr>
          <w:b/>
          <w:sz w:val="28"/>
          <w:szCs w:val="28"/>
          <w:lang w:val="pl-PL"/>
        </w:rPr>
        <w:t>NORWESKIEGO MECHANIZMU FINANSOWEGO NA LATA 2014-2021</w:t>
      </w:r>
    </w:p>
    <w:p w14:paraId="355E82B6" w14:textId="77777777" w:rsidR="008A1AAE" w:rsidRPr="009874F2" w:rsidRDefault="008A1AAE">
      <w:pPr>
        <w:rPr>
          <w:sz w:val="28"/>
          <w:szCs w:val="28"/>
          <w:lang w:val="pl-PL"/>
        </w:rPr>
      </w:pPr>
      <w:r w:rsidRPr="009874F2">
        <w:rPr>
          <w:sz w:val="28"/>
          <w:szCs w:val="28"/>
          <w:lang w:val="pl-PL"/>
        </w:rPr>
        <w:br w:type="page"/>
      </w:r>
    </w:p>
    <w:p w14:paraId="05C95F94" w14:textId="77777777" w:rsidR="008A1AAE" w:rsidRPr="00D60CFE" w:rsidRDefault="008A1AAE" w:rsidP="008A1AAE">
      <w:pPr>
        <w:jc w:val="both"/>
        <w:rPr>
          <w:b/>
          <w:lang w:val="pl-PL"/>
        </w:rPr>
      </w:pPr>
      <w:r w:rsidRPr="00D60CFE">
        <w:rPr>
          <w:b/>
          <w:lang w:val="pl-PL"/>
        </w:rPr>
        <w:lastRenderedPageBreak/>
        <w:t>Spis treści</w:t>
      </w:r>
    </w:p>
    <w:p w14:paraId="196473FB" w14:textId="77777777" w:rsidR="00C2526E" w:rsidRDefault="009B0E6F" w:rsidP="008A1AAE">
      <w:pPr>
        <w:jc w:val="both"/>
        <w:rPr>
          <w:lang w:val="pl-PL"/>
        </w:rPr>
      </w:pPr>
      <w:r>
        <w:rPr>
          <w:lang w:val="pl-PL"/>
        </w:rPr>
        <w:t xml:space="preserve">I. </w:t>
      </w:r>
      <w:r w:rsidR="00D60CFE" w:rsidRPr="00D60CFE">
        <w:rPr>
          <w:lang w:val="pl-PL"/>
        </w:rPr>
        <w:t>WSTĘP</w:t>
      </w:r>
      <w:r>
        <w:rPr>
          <w:lang w:val="pl-PL"/>
        </w:rPr>
        <w:t xml:space="preserve"> I OPIS PROGRAMU</w:t>
      </w:r>
    </w:p>
    <w:p w14:paraId="3DC2150A" w14:textId="77777777" w:rsidR="00D25356" w:rsidRPr="00D25356" w:rsidRDefault="009B0E6F" w:rsidP="00D25356">
      <w:pPr>
        <w:jc w:val="both"/>
        <w:rPr>
          <w:lang w:val="pl-PL"/>
        </w:rPr>
      </w:pPr>
      <w:r w:rsidRPr="00D25356">
        <w:rPr>
          <w:lang w:val="pl-PL"/>
        </w:rPr>
        <w:tab/>
        <w:t xml:space="preserve">I.1 </w:t>
      </w:r>
      <w:r w:rsidR="00D25356" w:rsidRPr="00D25356">
        <w:rPr>
          <w:lang w:val="pl-PL"/>
        </w:rPr>
        <w:t>Informacje ogólne</w:t>
      </w:r>
      <w:r w:rsidR="006A7B08">
        <w:rPr>
          <w:lang w:val="pl-PL"/>
        </w:rPr>
        <w:t xml:space="preserve"> o </w:t>
      </w:r>
      <w:r w:rsidR="00D25356" w:rsidRPr="00D25356">
        <w:rPr>
          <w:lang w:val="pl-PL"/>
        </w:rPr>
        <w:t xml:space="preserve">programie </w:t>
      </w:r>
      <w:r w:rsidR="00D25356">
        <w:rPr>
          <w:lang w:val="pl-PL"/>
        </w:rPr>
        <w:t>„</w:t>
      </w:r>
      <w:r w:rsidR="00D25356" w:rsidRPr="00D25356">
        <w:rPr>
          <w:lang w:val="pl-PL"/>
        </w:rPr>
        <w:t>Sprawy wewnętrzne</w:t>
      </w:r>
      <w:r w:rsidR="00D25356">
        <w:rPr>
          <w:lang w:val="pl-PL"/>
        </w:rPr>
        <w:t>”</w:t>
      </w:r>
    </w:p>
    <w:p w14:paraId="59ADE497" w14:textId="77777777" w:rsidR="00D25356" w:rsidRDefault="009B0E6F" w:rsidP="00D25356">
      <w:pPr>
        <w:ind w:firstLine="720"/>
        <w:jc w:val="both"/>
        <w:rPr>
          <w:lang w:val="pl-PL"/>
        </w:rPr>
      </w:pPr>
      <w:r>
        <w:rPr>
          <w:lang w:val="pl-PL"/>
        </w:rPr>
        <w:t xml:space="preserve">I.2 </w:t>
      </w:r>
      <w:r w:rsidR="00D25356">
        <w:rPr>
          <w:lang w:val="pl-PL"/>
        </w:rPr>
        <w:t>Działania</w:t>
      </w:r>
    </w:p>
    <w:p w14:paraId="7F276B63" w14:textId="77777777" w:rsidR="009B0E6F" w:rsidRPr="00D60CFE" w:rsidRDefault="00D25356" w:rsidP="00D25356">
      <w:pPr>
        <w:ind w:firstLine="720"/>
        <w:jc w:val="both"/>
        <w:rPr>
          <w:lang w:val="pl-PL"/>
        </w:rPr>
      </w:pPr>
      <w:r>
        <w:rPr>
          <w:lang w:val="pl-PL"/>
        </w:rPr>
        <w:t xml:space="preserve">I.3 </w:t>
      </w:r>
      <w:r w:rsidR="009B0E6F">
        <w:rPr>
          <w:lang w:val="pl-PL"/>
        </w:rPr>
        <w:t>Cele programu, rezultaty</w:t>
      </w:r>
      <w:r w:rsidR="006A7B08">
        <w:rPr>
          <w:lang w:val="pl-PL"/>
        </w:rPr>
        <w:t xml:space="preserve"> i </w:t>
      </w:r>
      <w:r w:rsidR="009B0E6F">
        <w:rPr>
          <w:lang w:val="pl-PL"/>
        </w:rPr>
        <w:t>wskaźniki</w:t>
      </w:r>
    </w:p>
    <w:p w14:paraId="264FC2CE" w14:textId="77777777" w:rsidR="00D60CFE" w:rsidRPr="00D60CFE" w:rsidRDefault="00D60CFE" w:rsidP="008A1AAE">
      <w:pPr>
        <w:jc w:val="both"/>
        <w:rPr>
          <w:rFonts w:cs="Arial"/>
          <w:lang w:val="pl-PL"/>
        </w:rPr>
      </w:pPr>
      <w:r w:rsidRPr="00D60CFE">
        <w:rPr>
          <w:lang w:val="pl-PL"/>
        </w:rPr>
        <w:t>I</w:t>
      </w:r>
      <w:r w:rsidR="009B0E6F">
        <w:rPr>
          <w:lang w:val="pl-PL"/>
        </w:rPr>
        <w:t>I</w:t>
      </w:r>
      <w:r w:rsidRPr="00D60CFE">
        <w:rPr>
          <w:lang w:val="pl-PL"/>
        </w:rPr>
        <w:t xml:space="preserve">. </w:t>
      </w:r>
      <w:r w:rsidRPr="00D60CFE">
        <w:rPr>
          <w:rFonts w:cs="Arial"/>
          <w:lang w:val="pl-PL"/>
        </w:rPr>
        <w:t>PRZYGOTOWANIE I ZŁOŻENIE WNIOSKU APLIKACYJNEGO</w:t>
      </w:r>
    </w:p>
    <w:p w14:paraId="5CF12CD4" w14:textId="77777777" w:rsidR="00D60CFE" w:rsidRPr="00D60CFE" w:rsidRDefault="009B0E6F" w:rsidP="00D60CFE">
      <w:pPr>
        <w:spacing w:after="120" w:line="240" w:lineRule="auto"/>
        <w:jc w:val="both"/>
        <w:rPr>
          <w:lang w:val="pl-PL"/>
        </w:rPr>
      </w:pPr>
      <w:r>
        <w:rPr>
          <w:rFonts w:cs="Arial"/>
          <w:lang w:val="pl-PL"/>
        </w:rPr>
        <w:t>I</w:t>
      </w:r>
      <w:r w:rsidR="00D60CFE" w:rsidRPr="00D60CFE">
        <w:rPr>
          <w:rFonts w:cs="Arial"/>
          <w:lang w:val="pl-PL"/>
        </w:rPr>
        <w:t xml:space="preserve">II. </w:t>
      </w:r>
      <w:r w:rsidR="00D60CFE" w:rsidRPr="00D60CFE">
        <w:rPr>
          <w:lang w:val="pl-PL"/>
        </w:rPr>
        <w:t>OCENA WNIOSKÓW</w:t>
      </w:r>
    </w:p>
    <w:p w14:paraId="2B51B29C" w14:textId="77777777" w:rsidR="00D60CFE" w:rsidRPr="00D60CFE" w:rsidRDefault="009B0E6F" w:rsidP="00D60CFE">
      <w:pPr>
        <w:ind w:firstLine="720"/>
        <w:jc w:val="both"/>
        <w:rPr>
          <w:lang w:val="pl-PL"/>
        </w:rPr>
      </w:pPr>
      <w:r>
        <w:rPr>
          <w:lang w:val="pl-PL"/>
        </w:rPr>
        <w:t>I</w:t>
      </w:r>
      <w:r w:rsidR="00D60CFE" w:rsidRPr="00D60CFE">
        <w:rPr>
          <w:lang w:val="pl-PL"/>
        </w:rPr>
        <w:t>II.1 Ocena formalna</w:t>
      </w:r>
    </w:p>
    <w:p w14:paraId="783DCC3B" w14:textId="6B805B1A" w:rsidR="00D60CFE" w:rsidRPr="002B59F8" w:rsidRDefault="00D60CFE" w:rsidP="00D60CFE">
      <w:pPr>
        <w:ind w:firstLine="720"/>
        <w:jc w:val="both"/>
        <w:rPr>
          <w:lang w:val="pl-PL"/>
        </w:rPr>
      </w:pPr>
      <w:r w:rsidRPr="00D60CFE">
        <w:rPr>
          <w:lang w:val="pl-PL"/>
        </w:rPr>
        <w:t>I</w:t>
      </w:r>
      <w:r w:rsidR="009B0E6F">
        <w:rPr>
          <w:lang w:val="pl-PL"/>
        </w:rPr>
        <w:t>I</w:t>
      </w:r>
      <w:r w:rsidRPr="00D60CFE">
        <w:rPr>
          <w:lang w:val="pl-PL"/>
        </w:rPr>
        <w:t>I.2 Procedura odwoławcza</w:t>
      </w:r>
      <w:r w:rsidR="002B59F8">
        <w:rPr>
          <w:lang w:val="pl-PL"/>
        </w:rPr>
        <w:t xml:space="preserve"> </w:t>
      </w:r>
      <w:r w:rsidR="002B59F8" w:rsidRPr="002B59F8">
        <w:rPr>
          <w:lang w:val="pl-PL"/>
        </w:rPr>
        <w:t>dotycząca oceny formalnej</w:t>
      </w:r>
    </w:p>
    <w:p w14:paraId="75D0F129" w14:textId="77777777" w:rsidR="00D60CFE" w:rsidRPr="00D60CFE" w:rsidRDefault="00D60CFE" w:rsidP="00D60CFE">
      <w:pPr>
        <w:ind w:firstLine="720"/>
        <w:jc w:val="both"/>
        <w:rPr>
          <w:lang w:val="pl-PL"/>
        </w:rPr>
      </w:pPr>
      <w:r w:rsidRPr="00D60CFE">
        <w:rPr>
          <w:lang w:val="pl-PL"/>
        </w:rPr>
        <w:t>II</w:t>
      </w:r>
      <w:r w:rsidR="009B0E6F">
        <w:rPr>
          <w:lang w:val="pl-PL"/>
        </w:rPr>
        <w:t>I</w:t>
      </w:r>
      <w:r w:rsidRPr="00D60CFE">
        <w:rPr>
          <w:lang w:val="pl-PL"/>
        </w:rPr>
        <w:t>.3 Ocena merytoryczna</w:t>
      </w:r>
    </w:p>
    <w:p w14:paraId="6BC0AA4D" w14:textId="77777777" w:rsidR="00D60CFE" w:rsidRPr="00D60CFE" w:rsidRDefault="00D60CFE" w:rsidP="00D60CFE">
      <w:pPr>
        <w:jc w:val="both"/>
        <w:rPr>
          <w:lang w:val="pl-PL"/>
        </w:rPr>
      </w:pPr>
      <w:r w:rsidRPr="00D60CFE">
        <w:rPr>
          <w:lang w:val="pl-PL"/>
        </w:rPr>
        <w:t>I</w:t>
      </w:r>
      <w:r w:rsidR="009B0E6F">
        <w:rPr>
          <w:lang w:val="pl-PL"/>
        </w:rPr>
        <w:t>V</w:t>
      </w:r>
      <w:r w:rsidRPr="00D60CFE">
        <w:rPr>
          <w:lang w:val="pl-PL"/>
        </w:rPr>
        <w:t>. ZATWIERDZENIE WNIOSKÓW DO DOFINANSOWANIA</w:t>
      </w:r>
    </w:p>
    <w:p w14:paraId="09F7F2C4" w14:textId="7560833F" w:rsidR="00D60CFE" w:rsidRPr="00D60CFE" w:rsidRDefault="002B59F8" w:rsidP="00D60CFE">
      <w:pPr>
        <w:jc w:val="both"/>
        <w:rPr>
          <w:lang w:val="pl-PL"/>
        </w:rPr>
      </w:pPr>
      <w:r>
        <w:rPr>
          <w:lang w:val="pl-PL"/>
        </w:rPr>
        <w:t>V. PODPISANIE UMÓW/POROZUMIEŃ</w:t>
      </w:r>
    </w:p>
    <w:p w14:paraId="0828FFD4" w14:textId="77777777" w:rsidR="00D60CFE" w:rsidRPr="00D60CFE" w:rsidRDefault="00D60CFE" w:rsidP="00D60CFE">
      <w:pPr>
        <w:spacing w:after="120" w:line="240" w:lineRule="auto"/>
        <w:jc w:val="both"/>
        <w:rPr>
          <w:lang w:val="pl-PL"/>
        </w:rPr>
      </w:pPr>
    </w:p>
    <w:p w14:paraId="27EB2B74" w14:textId="77777777" w:rsidR="00D60CFE" w:rsidRPr="00D60CFE" w:rsidRDefault="00D60CFE" w:rsidP="008A1AAE">
      <w:pPr>
        <w:jc w:val="both"/>
        <w:rPr>
          <w:lang w:val="pl-PL"/>
        </w:rPr>
      </w:pPr>
    </w:p>
    <w:p w14:paraId="03EEC6E7" w14:textId="77777777" w:rsidR="00C2526E" w:rsidRPr="00364E32" w:rsidRDefault="00C2526E" w:rsidP="008A1AAE">
      <w:pPr>
        <w:jc w:val="both"/>
        <w:rPr>
          <w:lang w:val="pl-PL"/>
        </w:rPr>
      </w:pPr>
    </w:p>
    <w:p w14:paraId="7A514383" w14:textId="77777777" w:rsidR="00C2526E" w:rsidRPr="0000586E" w:rsidRDefault="00C2526E" w:rsidP="008A1AAE">
      <w:pPr>
        <w:jc w:val="both"/>
        <w:rPr>
          <w:b/>
          <w:lang w:val="pl-PL"/>
        </w:rPr>
      </w:pPr>
      <w:r w:rsidRPr="0000586E">
        <w:rPr>
          <w:b/>
          <w:lang w:val="pl-PL"/>
        </w:rPr>
        <w:t>Słowniczek</w:t>
      </w:r>
    </w:p>
    <w:p w14:paraId="1A97F041" w14:textId="77777777" w:rsidR="00C2526E" w:rsidRPr="00364E32" w:rsidRDefault="00C2526E" w:rsidP="008A1AAE">
      <w:pPr>
        <w:jc w:val="both"/>
        <w:rPr>
          <w:lang w:val="pl-PL"/>
        </w:rPr>
      </w:pPr>
      <w:r w:rsidRPr="00364E32">
        <w:rPr>
          <w:lang w:val="pl-PL"/>
        </w:rPr>
        <w:t xml:space="preserve">Operator Programu (OP) – Ministerstwo </w:t>
      </w:r>
      <w:r w:rsidR="00BF1CBF">
        <w:rPr>
          <w:lang w:val="pl-PL"/>
        </w:rPr>
        <w:t>S</w:t>
      </w:r>
      <w:r w:rsidRPr="00364E32">
        <w:rPr>
          <w:lang w:val="pl-PL"/>
        </w:rPr>
        <w:t>praw Wewnętrznych</w:t>
      </w:r>
      <w:r w:rsidR="006A7B08">
        <w:rPr>
          <w:lang w:val="pl-PL"/>
        </w:rPr>
        <w:t xml:space="preserve"> i </w:t>
      </w:r>
      <w:r w:rsidRPr="00364E32">
        <w:rPr>
          <w:lang w:val="pl-PL"/>
        </w:rPr>
        <w:t>Administracji, Departament Funduszy Europejskich</w:t>
      </w:r>
      <w:r w:rsidR="0000586E">
        <w:rPr>
          <w:lang w:val="pl-PL"/>
        </w:rPr>
        <w:t xml:space="preserve"> (DFE MSWiA)</w:t>
      </w:r>
      <w:r w:rsidR="005E51B7">
        <w:rPr>
          <w:lang w:val="pl-PL"/>
        </w:rPr>
        <w:t>,</w:t>
      </w:r>
    </w:p>
    <w:p w14:paraId="51E8A43C" w14:textId="77777777" w:rsidR="00C2526E" w:rsidRPr="00364E32" w:rsidRDefault="00224087" w:rsidP="008A1AAE">
      <w:pPr>
        <w:jc w:val="both"/>
        <w:rPr>
          <w:lang w:val="pl-PL"/>
        </w:rPr>
      </w:pPr>
      <w:r>
        <w:rPr>
          <w:lang w:val="pl-PL"/>
        </w:rPr>
        <w:t>COPE MSWiA</w:t>
      </w:r>
      <w:r w:rsidR="007C7075">
        <w:rPr>
          <w:lang w:val="pl-PL"/>
        </w:rPr>
        <w:t xml:space="preserve"> </w:t>
      </w:r>
      <w:r w:rsidR="00C2526E" w:rsidRPr="00364E32">
        <w:rPr>
          <w:lang w:val="pl-PL"/>
        </w:rPr>
        <w:t>– Centrum Obsługi Projektów Europejskich Ministerstwa Spraw Wewnętrznych</w:t>
      </w:r>
      <w:r w:rsidR="006A7B08">
        <w:rPr>
          <w:lang w:val="pl-PL"/>
        </w:rPr>
        <w:t xml:space="preserve"> i </w:t>
      </w:r>
      <w:r w:rsidR="00C2526E" w:rsidRPr="00364E32">
        <w:rPr>
          <w:lang w:val="pl-PL"/>
        </w:rPr>
        <w:t>Administracji</w:t>
      </w:r>
      <w:r w:rsidR="005E51B7">
        <w:rPr>
          <w:lang w:val="pl-PL"/>
        </w:rPr>
        <w:t>,</w:t>
      </w:r>
    </w:p>
    <w:p w14:paraId="64F17B98" w14:textId="2CE80C5F" w:rsidR="00C2526E" w:rsidRDefault="00C2526E" w:rsidP="008A1AAE">
      <w:pPr>
        <w:jc w:val="both"/>
        <w:rPr>
          <w:lang w:val="pl-PL"/>
        </w:rPr>
      </w:pPr>
      <w:r w:rsidRPr="00364E32">
        <w:rPr>
          <w:lang w:val="pl-PL"/>
        </w:rPr>
        <w:t xml:space="preserve">Krajowy Punkt Kontaktowy (KPK) – Ministerstwo </w:t>
      </w:r>
      <w:r w:rsidR="00042FBB">
        <w:rPr>
          <w:lang w:val="pl-PL"/>
        </w:rPr>
        <w:t>Funduszy i Polityki Regionalnej</w:t>
      </w:r>
      <w:r w:rsidR="00CC6BFA">
        <w:rPr>
          <w:lang w:val="pl-PL"/>
        </w:rPr>
        <w:t xml:space="preserve"> (dawniej: Ministerstwo Inwestycji i Rozwoju, MIiR)</w:t>
      </w:r>
      <w:r w:rsidRPr="00364E32">
        <w:rPr>
          <w:lang w:val="pl-PL"/>
        </w:rPr>
        <w:t>, Departament Programów Pomocowych</w:t>
      </w:r>
      <w:r w:rsidR="005E51B7">
        <w:rPr>
          <w:lang w:val="pl-PL"/>
        </w:rPr>
        <w:t>,</w:t>
      </w:r>
    </w:p>
    <w:p w14:paraId="1F1F6258" w14:textId="77777777" w:rsidR="0000586E" w:rsidRDefault="006F116E" w:rsidP="0000586E">
      <w:pPr>
        <w:jc w:val="both"/>
        <w:rPr>
          <w:lang w:val="pl-PL"/>
        </w:rPr>
      </w:pPr>
      <w:r>
        <w:rPr>
          <w:lang w:val="pl-PL"/>
        </w:rPr>
        <w:t xml:space="preserve">Partnerzy </w:t>
      </w:r>
      <w:r w:rsidR="0010322F">
        <w:rPr>
          <w:lang w:val="pl-PL"/>
        </w:rPr>
        <w:t>Programu</w:t>
      </w:r>
      <w:r w:rsidR="006A7B08">
        <w:rPr>
          <w:lang w:val="pl-PL"/>
        </w:rPr>
        <w:t xml:space="preserve"> z </w:t>
      </w:r>
      <w:r>
        <w:rPr>
          <w:lang w:val="pl-PL"/>
        </w:rPr>
        <w:t xml:space="preserve">Państwa Darczyńcy (Donor Programme Partners) </w:t>
      </w:r>
      <w:r w:rsidR="00E63832">
        <w:rPr>
          <w:lang w:val="pl-PL"/>
        </w:rPr>
        <w:t xml:space="preserve">– </w:t>
      </w:r>
      <w:r w:rsidR="0000586E">
        <w:rPr>
          <w:lang w:val="pl-PL"/>
        </w:rPr>
        <w:t xml:space="preserve">Norweskie </w:t>
      </w:r>
      <w:r w:rsidR="00E63832">
        <w:rPr>
          <w:lang w:val="pl-PL"/>
        </w:rPr>
        <w:t xml:space="preserve">Ministerstwo </w:t>
      </w:r>
      <w:r w:rsidR="0000586E">
        <w:rPr>
          <w:lang w:val="pl-PL"/>
        </w:rPr>
        <w:t>Sprawiedliwości</w:t>
      </w:r>
      <w:r w:rsidR="006A7B08">
        <w:rPr>
          <w:lang w:val="pl-PL"/>
        </w:rPr>
        <w:t xml:space="preserve"> i </w:t>
      </w:r>
      <w:r w:rsidR="0000586E">
        <w:rPr>
          <w:lang w:val="pl-PL"/>
        </w:rPr>
        <w:t>Porządku Publicznego oraz Norweski Dyrektoriat Obrony Cywilnej</w:t>
      </w:r>
      <w:r w:rsidR="005E51B7">
        <w:rPr>
          <w:lang w:val="pl-PL"/>
        </w:rPr>
        <w:t>,</w:t>
      </w:r>
    </w:p>
    <w:p w14:paraId="120C8192" w14:textId="77777777" w:rsidR="0000586E" w:rsidRDefault="0000586E" w:rsidP="0000586E">
      <w:pPr>
        <w:jc w:val="both"/>
        <w:rPr>
          <w:lang w:val="pl-PL"/>
        </w:rPr>
      </w:pPr>
      <w:r>
        <w:rPr>
          <w:lang w:val="pl-PL"/>
        </w:rPr>
        <w:t xml:space="preserve">Program </w:t>
      </w:r>
      <w:r w:rsidR="00B55F36">
        <w:rPr>
          <w:lang w:val="pl-PL"/>
        </w:rPr>
        <w:t>„</w:t>
      </w:r>
      <w:r>
        <w:rPr>
          <w:lang w:val="pl-PL"/>
        </w:rPr>
        <w:t>Sprawy wewnętrzne</w:t>
      </w:r>
      <w:r w:rsidR="00B55F36">
        <w:rPr>
          <w:lang w:val="pl-PL"/>
        </w:rPr>
        <w:t>”</w:t>
      </w:r>
      <w:r>
        <w:rPr>
          <w:lang w:val="pl-PL"/>
        </w:rPr>
        <w:t xml:space="preserve"> – Program współfinansowany ze środków Norweskiego Mechanizmu Finansowego na lata 2014-2021, którego Operatorem jest MSWiA przy wsparciu COPE MSWiA</w:t>
      </w:r>
      <w:r w:rsidR="005E51B7">
        <w:rPr>
          <w:lang w:val="pl-PL"/>
        </w:rPr>
        <w:t>,</w:t>
      </w:r>
    </w:p>
    <w:p w14:paraId="04D368FA" w14:textId="77777777" w:rsidR="0000586E" w:rsidRDefault="0000586E" w:rsidP="008A1AAE">
      <w:pPr>
        <w:jc w:val="both"/>
        <w:rPr>
          <w:lang w:val="pl-PL"/>
        </w:rPr>
      </w:pPr>
      <w:r>
        <w:rPr>
          <w:lang w:val="pl-PL"/>
        </w:rPr>
        <w:t>Wnioskodawca – podmiot wnioskujący</w:t>
      </w:r>
      <w:r w:rsidR="006A7B08">
        <w:rPr>
          <w:lang w:val="pl-PL"/>
        </w:rPr>
        <w:t xml:space="preserve"> o </w:t>
      </w:r>
      <w:r>
        <w:rPr>
          <w:lang w:val="pl-PL"/>
        </w:rPr>
        <w:t>środki</w:t>
      </w:r>
      <w:r w:rsidR="006A7B08">
        <w:rPr>
          <w:lang w:val="pl-PL"/>
        </w:rPr>
        <w:t xml:space="preserve"> z </w:t>
      </w:r>
      <w:r>
        <w:rPr>
          <w:lang w:val="pl-PL"/>
        </w:rPr>
        <w:t>Programu</w:t>
      </w:r>
      <w:r w:rsidR="005E51B7">
        <w:rPr>
          <w:lang w:val="pl-PL"/>
        </w:rPr>
        <w:t>,</w:t>
      </w:r>
      <w:r>
        <w:rPr>
          <w:lang w:val="pl-PL"/>
        </w:rPr>
        <w:t xml:space="preserve"> </w:t>
      </w:r>
    </w:p>
    <w:p w14:paraId="3D6EF55E" w14:textId="77777777" w:rsidR="0000586E" w:rsidRDefault="0000586E" w:rsidP="008A1AAE">
      <w:pPr>
        <w:jc w:val="both"/>
        <w:rPr>
          <w:lang w:val="pl-PL"/>
        </w:rPr>
      </w:pPr>
      <w:r>
        <w:rPr>
          <w:lang w:val="pl-PL"/>
        </w:rPr>
        <w:t>Beneficjent – podmiot, który otrzymuje wsparcie (środki)</w:t>
      </w:r>
      <w:r w:rsidR="006A7B08">
        <w:rPr>
          <w:lang w:val="pl-PL"/>
        </w:rPr>
        <w:t xml:space="preserve"> z </w:t>
      </w:r>
      <w:r>
        <w:rPr>
          <w:lang w:val="pl-PL"/>
        </w:rPr>
        <w:t>Programu</w:t>
      </w:r>
      <w:r w:rsidR="005E51B7">
        <w:rPr>
          <w:lang w:val="pl-PL"/>
        </w:rPr>
        <w:t>,</w:t>
      </w:r>
    </w:p>
    <w:p w14:paraId="64C7F9FA" w14:textId="77777777" w:rsidR="005F099E" w:rsidRPr="00364E32" w:rsidRDefault="005F099E" w:rsidP="008A1AAE">
      <w:pPr>
        <w:jc w:val="both"/>
        <w:rPr>
          <w:lang w:val="pl-PL"/>
        </w:rPr>
      </w:pPr>
      <w:r>
        <w:rPr>
          <w:lang w:val="pl-PL"/>
        </w:rPr>
        <w:t>Regulacje ws. wdrażania Norweskiego Mechanizmu Finansowego na lata 2014 – 2021 – dokument opracowany</w:t>
      </w:r>
      <w:r w:rsidR="006A7B08">
        <w:rPr>
          <w:lang w:val="pl-PL"/>
        </w:rPr>
        <w:t xml:space="preserve"> i </w:t>
      </w:r>
      <w:r>
        <w:rPr>
          <w:lang w:val="pl-PL"/>
        </w:rPr>
        <w:t>zatwierdzony przez Darczyńcę zawierający ogólne zasady wdrażania III edycji NMF</w:t>
      </w:r>
      <w:r w:rsidR="005E51B7">
        <w:rPr>
          <w:lang w:val="pl-PL"/>
        </w:rPr>
        <w:t>, zwany dalej „Regulacje NMF 2014-2021”.</w:t>
      </w:r>
    </w:p>
    <w:p w14:paraId="66CDDC10" w14:textId="77777777" w:rsidR="008A1AAE" w:rsidRPr="00364E32" w:rsidRDefault="008A1AAE">
      <w:pPr>
        <w:rPr>
          <w:lang w:val="pl-PL"/>
        </w:rPr>
      </w:pPr>
      <w:r w:rsidRPr="00364E32">
        <w:rPr>
          <w:lang w:val="pl-PL"/>
        </w:rPr>
        <w:br w:type="page"/>
      </w:r>
    </w:p>
    <w:p w14:paraId="02802F67" w14:textId="77777777" w:rsidR="008A1AAE" w:rsidRPr="00CA5AC8" w:rsidRDefault="002D7130" w:rsidP="00A76FBA">
      <w:pPr>
        <w:jc w:val="both"/>
        <w:rPr>
          <w:b/>
          <w:lang w:val="pl-PL"/>
        </w:rPr>
      </w:pPr>
      <w:r>
        <w:rPr>
          <w:b/>
          <w:lang w:val="pl-PL"/>
        </w:rPr>
        <w:lastRenderedPageBreak/>
        <w:t xml:space="preserve">I. </w:t>
      </w:r>
      <w:r w:rsidR="008A1AAE" w:rsidRPr="00CA5AC8">
        <w:rPr>
          <w:b/>
          <w:lang w:val="pl-PL"/>
        </w:rPr>
        <w:t>WSTĘP</w:t>
      </w:r>
      <w:r>
        <w:rPr>
          <w:b/>
          <w:lang w:val="pl-PL"/>
        </w:rPr>
        <w:t xml:space="preserve"> I OPIS PROGRAMU</w:t>
      </w:r>
    </w:p>
    <w:p w14:paraId="0AA730E1" w14:textId="4B24DAB4" w:rsidR="002C46D3" w:rsidRDefault="002C46D3" w:rsidP="002C46D3">
      <w:pPr>
        <w:jc w:val="both"/>
        <w:rPr>
          <w:rFonts w:cs="Arial"/>
          <w:lang w:val="pl-PL"/>
        </w:rPr>
      </w:pPr>
      <w:r w:rsidRPr="00364E32">
        <w:rPr>
          <w:rFonts w:cs="Arial"/>
          <w:lang w:val="pl-PL"/>
        </w:rPr>
        <w:t xml:space="preserve">Niniejszy </w:t>
      </w:r>
      <w:r w:rsidRPr="00364E32">
        <w:rPr>
          <w:rFonts w:cs="Arial"/>
          <w:i/>
          <w:lang w:val="pl-PL"/>
        </w:rPr>
        <w:t>Regulamin naboru</w:t>
      </w:r>
      <w:r w:rsidR="006A7B08">
        <w:rPr>
          <w:rFonts w:cs="Arial"/>
          <w:i/>
          <w:lang w:val="pl-PL"/>
        </w:rPr>
        <w:t xml:space="preserve"> i </w:t>
      </w:r>
      <w:r w:rsidRPr="00364E32">
        <w:rPr>
          <w:rFonts w:cs="Arial"/>
          <w:i/>
          <w:lang w:val="pl-PL"/>
        </w:rPr>
        <w:t>wyboru projektów</w:t>
      </w:r>
      <w:r w:rsidRPr="00364E32">
        <w:rPr>
          <w:rFonts w:cs="Arial"/>
          <w:lang w:val="pl-PL"/>
        </w:rPr>
        <w:t xml:space="preserve"> (dalej „Regulamin”) opisuje szczegółowe procedury związane</w:t>
      </w:r>
      <w:r w:rsidR="006A7B08">
        <w:rPr>
          <w:rFonts w:cs="Arial"/>
          <w:lang w:val="pl-PL"/>
        </w:rPr>
        <w:t xml:space="preserve"> z </w:t>
      </w:r>
      <w:r w:rsidRPr="00364E32">
        <w:rPr>
          <w:rFonts w:cs="Arial"/>
          <w:lang w:val="pl-PL"/>
        </w:rPr>
        <w:t>przygotowaniem wniosku aplikacyjnego, jego złożeniem do Operatora Programu/</w:t>
      </w:r>
      <w:r w:rsidR="00747A03">
        <w:rPr>
          <w:rFonts w:cs="Arial"/>
          <w:lang w:val="pl-PL"/>
        </w:rPr>
        <w:t>COPE MSWiA</w:t>
      </w:r>
      <w:r w:rsidRPr="00364E32">
        <w:rPr>
          <w:rFonts w:cs="Arial"/>
          <w:lang w:val="pl-PL"/>
        </w:rPr>
        <w:t xml:space="preserve">, oceny, zatwierdzenia oraz podpisania Umowy/Porozumienia </w:t>
      </w:r>
      <w:r w:rsidR="001E5BA5">
        <w:rPr>
          <w:rFonts w:cs="Arial"/>
          <w:lang w:val="pl-PL"/>
        </w:rPr>
        <w:t>ws. </w:t>
      </w:r>
      <w:r w:rsidRPr="00364E32">
        <w:rPr>
          <w:rFonts w:cs="Arial"/>
          <w:lang w:val="pl-PL"/>
        </w:rPr>
        <w:t>projektu. Celem Regulaminu jest przybliżenie</w:t>
      </w:r>
      <w:r w:rsidR="006A7B08">
        <w:rPr>
          <w:rFonts w:cs="Arial"/>
          <w:lang w:val="pl-PL"/>
        </w:rPr>
        <w:t xml:space="preserve"> i </w:t>
      </w:r>
      <w:r w:rsidRPr="00364E32">
        <w:rPr>
          <w:rFonts w:cs="Arial"/>
          <w:lang w:val="pl-PL"/>
        </w:rPr>
        <w:t>wyjaśnienie wnioskodawcy procedur</w:t>
      </w:r>
      <w:r w:rsidR="006A7B08">
        <w:rPr>
          <w:rFonts w:cs="Arial"/>
          <w:lang w:val="pl-PL"/>
        </w:rPr>
        <w:t xml:space="preserve"> w </w:t>
      </w:r>
      <w:r w:rsidRPr="00364E32">
        <w:rPr>
          <w:rFonts w:cs="Arial"/>
          <w:lang w:val="pl-PL"/>
        </w:rPr>
        <w:t>celu uniknięcia ewentualnych błędów, które mogą spowodować odrzucenie wniosku na każdym etapie procesu naboru</w:t>
      </w:r>
      <w:r w:rsidR="006A7B08">
        <w:rPr>
          <w:rFonts w:cs="Arial"/>
          <w:lang w:val="pl-PL"/>
        </w:rPr>
        <w:t xml:space="preserve"> i </w:t>
      </w:r>
      <w:r w:rsidRPr="00364E32">
        <w:rPr>
          <w:rFonts w:cs="Arial"/>
          <w:lang w:val="pl-PL"/>
        </w:rPr>
        <w:t>wyboru projektów.</w:t>
      </w:r>
    </w:p>
    <w:p w14:paraId="4B0ACC88" w14:textId="77777777" w:rsidR="002C46D3" w:rsidRPr="00535DC3" w:rsidRDefault="00535DC3" w:rsidP="00A76FBA">
      <w:pPr>
        <w:jc w:val="both"/>
        <w:rPr>
          <w:b/>
          <w:lang w:val="pl-PL"/>
        </w:rPr>
      </w:pPr>
      <w:r w:rsidRPr="00535DC3">
        <w:rPr>
          <w:b/>
          <w:lang w:val="pl-PL"/>
        </w:rPr>
        <w:t>I.1 Informacje ogólne</w:t>
      </w:r>
      <w:r w:rsidR="006A7B08">
        <w:rPr>
          <w:b/>
          <w:lang w:val="pl-PL"/>
        </w:rPr>
        <w:t xml:space="preserve"> o </w:t>
      </w:r>
      <w:r w:rsidRPr="00535DC3">
        <w:rPr>
          <w:b/>
          <w:lang w:val="pl-PL"/>
        </w:rPr>
        <w:t xml:space="preserve">programie </w:t>
      </w:r>
      <w:r w:rsidRPr="00535DC3">
        <w:rPr>
          <w:b/>
          <w:i/>
          <w:lang w:val="pl-PL"/>
        </w:rPr>
        <w:t>Sprawy wewnętrzne</w:t>
      </w:r>
    </w:p>
    <w:p w14:paraId="78554EFE" w14:textId="77777777" w:rsidR="002C46D3" w:rsidRDefault="00535DC3" w:rsidP="00A76FBA">
      <w:pPr>
        <w:jc w:val="both"/>
        <w:rPr>
          <w:lang w:val="pl-PL"/>
        </w:rPr>
      </w:pPr>
      <w:r>
        <w:rPr>
          <w:lang w:val="pl-PL"/>
        </w:rPr>
        <w:t xml:space="preserve">Program </w:t>
      </w:r>
      <w:r w:rsidR="00F80030">
        <w:rPr>
          <w:lang w:val="pl-PL"/>
        </w:rPr>
        <w:t>„</w:t>
      </w:r>
      <w:r w:rsidRPr="00D25356">
        <w:rPr>
          <w:lang w:val="pl-PL"/>
        </w:rPr>
        <w:t>Sprawy wewnętrzne</w:t>
      </w:r>
      <w:r w:rsidR="00F80030">
        <w:rPr>
          <w:lang w:val="pl-PL"/>
        </w:rPr>
        <w:t>”</w:t>
      </w:r>
      <w:r>
        <w:rPr>
          <w:lang w:val="pl-PL"/>
        </w:rPr>
        <w:t xml:space="preserve"> </w:t>
      </w:r>
      <w:r w:rsidR="00B55F36" w:rsidRPr="00364E32">
        <w:rPr>
          <w:rFonts w:cs="Arial"/>
          <w:lang w:val="pl-PL"/>
        </w:rPr>
        <w:t>został ujęty</w:t>
      </w:r>
      <w:r w:rsidR="006A7B08">
        <w:rPr>
          <w:rFonts w:cs="Arial"/>
          <w:lang w:val="pl-PL"/>
        </w:rPr>
        <w:t xml:space="preserve"> w </w:t>
      </w:r>
      <w:r w:rsidR="00B55F36" w:rsidRPr="00364E32">
        <w:rPr>
          <w:rFonts w:cs="Arial"/>
          <w:i/>
          <w:lang w:val="pl-PL"/>
        </w:rPr>
        <w:t>Memorandum of Understanding (MoU)</w:t>
      </w:r>
      <w:r w:rsidR="006A7B08">
        <w:rPr>
          <w:rFonts w:cs="Arial"/>
          <w:i/>
          <w:lang w:val="pl-PL"/>
        </w:rPr>
        <w:t xml:space="preserve"> w </w:t>
      </w:r>
      <w:r w:rsidR="00B55F36" w:rsidRPr="00364E32">
        <w:rPr>
          <w:rFonts w:cs="Arial"/>
          <w:i/>
          <w:lang w:val="pl-PL"/>
        </w:rPr>
        <w:t>sprawie wdrażania Norweskiego Mechanizmu Finansowego na lata 2014-2021</w:t>
      </w:r>
      <w:r w:rsidR="00B55F36" w:rsidRPr="00364E32">
        <w:rPr>
          <w:rFonts w:cs="Arial"/>
          <w:lang w:val="pl-PL"/>
        </w:rPr>
        <w:t xml:space="preserve"> – umowie międzynarodowej podpisanej</w:t>
      </w:r>
      <w:r w:rsidR="006A7B08">
        <w:rPr>
          <w:rFonts w:cs="Arial"/>
          <w:lang w:val="pl-PL"/>
        </w:rPr>
        <w:t xml:space="preserve"> w </w:t>
      </w:r>
      <w:r w:rsidR="00B55F36" w:rsidRPr="00364E32">
        <w:rPr>
          <w:rFonts w:cs="Arial"/>
          <w:lang w:val="pl-PL"/>
        </w:rPr>
        <w:t>dniu 20 grudnia 2017 r. między Rządem Polski a</w:t>
      </w:r>
      <w:r w:rsidR="00B55F36">
        <w:rPr>
          <w:rFonts w:cs="Arial"/>
          <w:lang w:val="pl-PL"/>
        </w:rPr>
        <w:t xml:space="preserve"> </w:t>
      </w:r>
      <w:r w:rsidR="00B55F36" w:rsidRPr="00364E32">
        <w:rPr>
          <w:rFonts w:cs="Arial"/>
          <w:lang w:val="pl-PL"/>
        </w:rPr>
        <w:t>Państwem – Darczyńcą (Norwegią)</w:t>
      </w:r>
      <w:r>
        <w:rPr>
          <w:lang w:val="pl-PL"/>
        </w:rPr>
        <w:t xml:space="preserve">. </w:t>
      </w:r>
      <w:r w:rsidR="00B55F36">
        <w:rPr>
          <w:lang w:val="pl-PL"/>
        </w:rPr>
        <w:t xml:space="preserve">Jest to trzeci edycja ww. funduszy. </w:t>
      </w:r>
      <w:r>
        <w:rPr>
          <w:lang w:val="pl-PL"/>
        </w:rPr>
        <w:t>Operatorem Programu jest Ministerstwo Spraw Wewnętrznych</w:t>
      </w:r>
      <w:r w:rsidR="006A7B08">
        <w:rPr>
          <w:lang w:val="pl-PL"/>
        </w:rPr>
        <w:t xml:space="preserve"> i </w:t>
      </w:r>
      <w:r>
        <w:rPr>
          <w:lang w:val="pl-PL"/>
        </w:rPr>
        <w:t>Administracji (Departament Funduszy Europejskich) przy wsparciu Centrum Obsługi Projektów Europejskich Ministerstwa Spraw Wewnętrznych</w:t>
      </w:r>
      <w:r w:rsidR="006A7B08">
        <w:rPr>
          <w:lang w:val="pl-PL"/>
        </w:rPr>
        <w:t xml:space="preserve"> i </w:t>
      </w:r>
      <w:r>
        <w:rPr>
          <w:lang w:val="pl-PL"/>
        </w:rPr>
        <w:t>Administracji.</w:t>
      </w:r>
      <w:r w:rsidR="00B55F36">
        <w:rPr>
          <w:lang w:val="pl-PL"/>
        </w:rPr>
        <w:t xml:space="preserve"> </w:t>
      </w:r>
    </w:p>
    <w:p w14:paraId="7BC44FC5" w14:textId="3F21DEB0" w:rsidR="00B55F36" w:rsidRDefault="00B55F36" w:rsidP="00A76FBA">
      <w:pPr>
        <w:jc w:val="both"/>
        <w:rPr>
          <w:lang w:val="pl-PL"/>
        </w:rPr>
      </w:pPr>
      <w:r w:rsidRPr="00364E32">
        <w:rPr>
          <w:rFonts w:cs="Arial"/>
          <w:lang w:val="pl-PL"/>
        </w:rPr>
        <w:t>Program został formalnie zaakceptowany przez Państwo-Darczyńcę poprzez podpisanie Umowy</w:t>
      </w:r>
      <w:r w:rsidR="006A7B08">
        <w:rPr>
          <w:rFonts w:cs="Arial"/>
          <w:lang w:val="pl-PL"/>
        </w:rPr>
        <w:t xml:space="preserve"> w </w:t>
      </w:r>
      <w:r w:rsidRPr="00364E32">
        <w:rPr>
          <w:rFonts w:cs="Arial"/>
          <w:lang w:val="pl-PL"/>
        </w:rPr>
        <w:t xml:space="preserve">sprawie Programu „Sprawy wewnętrzne” pomiędzy Norweskim Ministerstwem Spraw Zagranicznych a </w:t>
      </w:r>
      <w:r>
        <w:rPr>
          <w:rFonts w:cs="Arial"/>
          <w:lang w:val="pl-PL"/>
        </w:rPr>
        <w:t xml:space="preserve">Departamentem Programów Pomocowych </w:t>
      </w:r>
      <w:r w:rsidRPr="00364E32">
        <w:rPr>
          <w:rFonts w:cs="Arial"/>
          <w:lang w:val="pl-PL"/>
        </w:rPr>
        <w:t>Ministerstw</w:t>
      </w:r>
      <w:r>
        <w:rPr>
          <w:rFonts w:cs="Arial"/>
          <w:lang w:val="pl-PL"/>
        </w:rPr>
        <w:t>a</w:t>
      </w:r>
      <w:r w:rsidRPr="00364E32">
        <w:rPr>
          <w:rFonts w:cs="Arial"/>
          <w:lang w:val="pl-PL"/>
        </w:rPr>
        <w:t xml:space="preserve"> Inwestycji</w:t>
      </w:r>
      <w:r w:rsidR="006A7B08">
        <w:rPr>
          <w:rFonts w:cs="Arial"/>
          <w:lang w:val="pl-PL"/>
        </w:rPr>
        <w:t xml:space="preserve"> i </w:t>
      </w:r>
      <w:r w:rsidRPr="00364E32">
        <w:rPr>
          <w:rFonts w:cs="Arial"/>
          <w:lang w:val="pl-PL"/>
        </w:rPr>
        <w:t>Rozwoju</w:t>
      </w:r>
      <w:r w:rsidR="006A7B08">
        <w:rPr>
          <w:rFonts w:cs="Arial"/>
          <w:lang w:val="pl-PL"/>
        </w:rPr>
        <w:t xml:space="preserve"> w </w:t>
      </w:r>
      <w:r w:rsidRPr="00364E32">
        <w:rPr>
          <w:rFonts w:cs="Arial"/>
          <w:lang w:val="pl-PL"/>
        </w:rPr>
        <w:t xml:space="preserve">dniu </w:t>
      </w:r>
      <w:r w:rsidR="008105A7">
        <w:rPr>
          <w:rFonts w:cs="Arial"/>
          <w:lang w:val="pl-PL"/>
        </w:rPr>
        <w:t>12 września 2019 r.</w:t>
      </w:r>
    </w:p>
    <w:p w14:paraId="35352F2E" w14:textId="77777777" w:rsidR="002C46D3" w:rsidRDefault="00EC6C4F" w:rsidP="00A76FBA">
      <w:pPr>
        <w:jc w:val="both"/>
        <w:rPr>
          <w:lang w:val="pl-PL"/>
        </w:rPr>
      </w:pPr>
      <w:r>
        <w:rPr>
          <w:lang w:val="pl-PL"/>
        </w:rPr>
        <w:t>W ramach programu realizowane będą projekty</w:t>
      </w:r>
      <w:r w:rsidR="006A7B08">
        <w:rPr>
          <w:lang w:val="pl-PL"/>
        </w:rPr>
        <w:t xml:space="preserve"> w </w:t>
      </w:r>
      <w:r>
        <w:rPr>
          <w:lang w:val="pl-PL"/>
        </w:rPr>
        <w:t>trzech Obszarach tematycznych:</w:t>
      </w:r>
    </w:p>
    <w:p w14:paraId="545FBFDE" w14:textId="0552F60B" w:rsidR="00EC6C4F" w:rsidRPr="009C2B5F" w:rsidRDefault="00EC6C4F" w:rsidP="009C2B5F">
      <w:pPr>
        <w:pStyle w:val="Akapitzlist"/>
        <w:numPr>
          <w:ilvl w:val="0"/>
          <w:numId w:val="25"/>
        </w:numPr>
        <w:jc w:val="both"/>
      </w:pPr>
      <w:r w:rsidRPr="009C2B5F">
        <w:t>Obszar tematyczny nr 18 – Azyl</w:t>
      </w:r>
      <w:r w:rsidR="006A7B08" w:rsidRPr="009C2B5F">
        <w:t xml:space="preserve"> i </w:t>
      </w:r>
      <w:r w:rsidRPr="009C2B5F">
        <w:t>Migracja</w:t>
      </w:r>
      <w:r w:rsidR="00F80030" w:rsidRPr="009C2B5F">
        <w:t>;</w:t>
      </w:r>
    </w:p>
    <w:p w14:paraId="78507E6A" w14:textId="079756C8" w:rsidR="00EC6C4F" w:rsidRPr="009C2B5F" w:rsidRDefault="00EC6C4F" w:rsidP="009C2B5F">
      <w:pPr>
        <w:pStyle w:val="Akapitzlist"/>
        <w:numPr>
          <w:ilvl w:val="0"/>
          <w:numId w:val="25"/>
        </w:numPr>
        <w:jc w:val="both"/>
        <w:rPr>
          <w:b/>
          <w:i/>
        </w:rPr>
      </w:pPr>
      <w:r w:rsidRPr="009C2B5F">
        <w:rPr>
          <w:b/>
          <w:i/>
        </w:rPr>
        <w:t>Obszar tematyczny nr 20 – Międzynarodowa współpraca policyjna</w:t>
      </w:r>
      <w:r w:rsidR="006A7B08" w:rsidRPr="009C2B5F">
        <w:rPr>
          <w:b/>
          <w:i/>
        </w:rPr>
        <w:t xml:space="preserve"> i </w:t>
      </w:r>
      <w:r w:rsidRPr="009C2B5F">
        <w:rPr>
          <w:b/>
          <w:i/>
        </w:rPr>
        <w:t>zwalczanie przestępczości</w:t>
      </w:r>
      <w:r w:rsidR="00F80030" w:rsidRPr="009C2B5F">
        <w:rPr>
          <w:b/>
          <w:i/>
        </w:rPr>
        <w:t>;</w:t>
      </w:r>
    </w:p>
    <w:p w14:paraId="430E8F62" w14:textId="28039C31" w:rsidR="00ED0498" w:rsidRPr="009C2B5F" w:rsidRDefault="00EC6C4F" w:rsidP="009C2B5F">
      <w:pPr>
        <w:pStyle w:val="Akapitzlist"/>
        <w:numPr>
          <w:ilvl w:val="0"/>
          <w:numId w:val="25"/>
        </w:numPr>
        <w:jc w:val="both"/>
      </w:pPr>
      <w:r w:rsidRPr="009C2B5F">
        <w:t xml:space="preserve">Obszar tematyczny nr 23 </w:t>
      </w:r>
      <w:r w:rsidR="00F80030" w:rsidRPr="009C2B5F">
        <w:t>–</w:t>
      </w:r>
      <w:r w:rsidRPr="009C2B5F">
        <w:t xml:space="preserve"> Zapobieganie klęskom żywiołowym</w:t>
      </w:r>
      <w:r w:rsidR="006A7B08" w:rsidRPr="009C2B5F">
        <w:t xml:space="preserve"> i </w:t>
      </w:r>
      <w:r w:rsidRPr="009C2B5F">
        <w:t>gotowość na wypadek takich klęsk</w:t>
      </w:r>
      <w:r w:rsidR="00F80030" w:rsidRPr="009C2B5F">
        <w:t>.</w:t>
      </w:r>
    </w:p>
    <w:p w14:paraId="209F8B94" w14:textId="77777777" w:rsidR="00EC6C4F" w:rsidRPr="00D25356" w:rsidRDefault="00EC6C4F" w:rsidP="00A76FBA">
      <w:pPr>
        <w:jc w:val="both"/>
        <w:rPr>
          <w:u w:val="single"/>
          <w:lang w:val="pl-PL"/>
        </w:rPr>
      </w:pPr>
      <w:r w:rsidRPr="00D25356">
        <w:rPr>
          <w:u w:val="single"/>
          <w:lang w:val="pl-PL"/>
        </w:rPr>
        <w:t>Niniejszy nabór dotyczy Obszaru tematycznego nr 20</w:t>
      </w:r>
      <w:r w:rsidR="00ED0498" w:rsidRPr="00D25356">
        <w:rPr>
          <w:u w:val="single"/>
          <w:lang w:val="pl-PL"/>
        </w:rPr>
        <w:t>.</w:t>
      </w:r>
    </w:p>
    <w:p w14:paraId="23BA729A" w14:textId="77777777" w:rsidR="008A1AAE" w:rsidRPr="00364E32" w:rsidRDefault="008A1AAE" w:rsidP="00A76FBA">
      <w:pPr>
        <w:jc w:val="both"/>
        <w:rPr>
          <w:bCs/>
          <w:lang w:val="pl-PL"/>
        </w:rPr>
      </w:pPr>
      <w:r w:rsidRPr="00364E32">
        <w:rPr>
          <w:lang w:val="pl-PL"/>
        </w:rPr>
        <w:t>Ministerstwo Spraw Wewnętrznych</w:t>
      </w:r>
      <w:r w:rsidR="006A7B08">
        <w:rPr>
          <w:lang w:val="pl-PL"/>
        </w:rPr>
        <w:t xml:space="preserve"> i </w:t>
      </w:r>
      <w:r w:rsidRPr="00364E32">
        <w:rPr>
          <w:lang w:val="pl-PL"/>
        </w:rPr>
        <w:t>Administracji wraz</w:t>
      </w:r>
      <w:r w:rsidR="006A7B08">
        <w:rPr>
          <w:lang w:val="pl-PL"/>
        </w:rPr>
        <w:t xml:space="preserve"> z </w:t>
      </w:r>
      <w:r w:rsidRPr="00364E32">
        <w:rPr>
          <w:lang w:val="pl-PL"/>
        </w:rPr>
        <w:t xml:space="preserve">Centrum Obsługi Projektów Europejskich </w:t>
      </w:r>
      <w:r w:rsidR="0010322F">
        <w:rPr>
          <w:lang w:val="pl-PL"/>
        </w:rPr>
        <w:t xml:space="preserve">MSWiA </w:t>
      </w:r>
      <w:r w:rsidRPr="00364E32">
        <w:rPr>
          <w:lang w:val="pl-PL"/>
        </w:rPr>
        <w:t>zapraszają wszystkie uprawnione podmioty do udziału</w:t>
      </w:r>
      <w:r w:rsidR="006A7B08">
        <w:rPr>
          <w:lang w:val="pl-PL"/>
        </w:rPr>
        <w:t xml:space="preserve"> w </w:t>
      </w:r>
      <w:r w:rsidRPr="00364E32">
        <w:rPr>
          <w:lang w:val="pl-PL"/>
        </w:rPr>
        <w:t>naborze otwartym wniosków</w:t>
      </w:r>
      <w:r w:rsidR="00C62B1F" w:rsidRPr="00364E32">
        <w:rPr>
          <w:lang w:val="pl-PL"/>
        </w:rPr>
        <w:t xml:space="preserve"> (zwanego dalej „naborem”)</w:t>
      </w:r>
      <w:r w:rsidR="006A7B08">
        <w:rPr>
          <w:lang w:val="pl-PL"/>
        </w:rPr>
        <w:t xml:space="preserve"> w </w:t>
      </w:r>
      <w:r w:rsidR="00C62B1F" w:rsidRPr="00364E32">
        <w:rPr>
          <w:lang w:val="pl-PL"/>
        </w:rPr>
        <w:t xml:space="preserve">ramach Obszaru tematycznego nr 20 </w:t>
      </w:r>
      <w:r w:rsidR="00C62B1F" w:rsidRPr="00364E32">
        <w:rPr>
          <w:bCs/>
          <w:lang w:val="pl-PL"/>
        </w:rPr>
        <w:t>„</w:t>
      </w:r>
      <w:r w:rsidR="00C62B1F" w:rsidRPr="00364E32">
        <w:rPr>
          <w:bCs/>
          <w:i/>
          <w:lang w:val="pl-PL"/>
        </w:rPr>
        <w:t>Międzynarodowa współpraca policyjna</w:t>
      </w:r>
      <w:r w:rsidR="006A7B08">
        <w:rPr>
          <w:bCs/>
          <w:i/>
          <w:lang w:val="pl-PL"/>
        </w:rPr>
        <w:t xml:space="preserve"> i </w:t>
      </w:r>
      <w:r w:rsidR="00C62B1F" w:rsidRPr="00364E32">
        <w:rPr>
          <w:bCs/>
          <w:i/>
          <w:lang w:val="pl-PL"/>
        </w:rPr>
        <w:t>zwalczanie przestępczości</w:t>
      </w:r>
      <w:r w:rsidR="00C62B1F" w:rsidRPr="00364E32">
        <w:rPr>
          <w:bCs/>
          <w:lang w:val="pl-PL"/>
        </w:rPr>
        <w:t xml:space="preserve">” </w:t>
      </w:r>
      <w:r w:rsidR="0010322F">
        <w:rPr>
          <w:bCs/>
          <w:lang w:val="pl-PL"/>
        </w:rPr>
        <w:t>P</w:t>
      </w:r>
      <w:r w:rsidR="0010322F" w:rsidRPr="00364E32">
        <w:rPr>
          <w:bCs/>
          <w:lang w:val="pl-PL"/>
        </w:rPr>
        <w:t xml:space="preserve">rogramu </w:t>
      </w:r>
      <w:r w:rsidR="00F80030">
        <w:rPr>
          <w:bCs/>
          <w:lang w:val="pl-PL"/>
        </w:rPr>
        <w:t>„</w:t>
      </w:r>
      <w:r w:rsidR="00C62B1F" w:rsidRPr="00D25356">
        <w:rPr>
          <w:bCs/>
          <w:lang w:val="pl-PL"/>
        </w:rPr>
        <w:t>Sprawy wewnętrzne</w:t>
      </w:r>
      <w:r w:rsidR="00F80030" w:rsidRPr="00D25356">
        <w:rPr>
          <w:bCs/>
          <w:lang w:val="pl-PL"/>
        </w:rPr>
        <w:t>”</w:t>
      </w:r>
      <w:r w:rsidR="00C62B1F" w:rsidRPr="00364E32">
        <w:rPr>
          <w:bCs/>
          <w:lang w:val="pl-PL"/>
        </w:rPr>
        <w:t xml:space="preserve"> współfinansowanego </w:t>
      </w:r>
      <w:r w:rsidR="001E5BA5">
        <w:rPr>
          <w:bCs/>
          <w:lang w:val="pl-PL"/>
        </w:rPr>
        <w:t>ze </w:t>
      </w:r>
      <w:r w:rsidR="00C62B1F" w:rsidRPr="00364E32">
        <w:rPr>
          <w:bCs/>
          <w:lang w:val="pl-PL"/>
        </w:rPr>
        <w:t>środków Norweskiego Mechanizmu Finansowego na lata 2014 – 2021, zwanego dalej „Programem”.</w:t>
      </w:r>
    </w:p>
    <w:p w14:paraId="42CB3C83" w14:textId="3642E11B" w:rsidR="00832B43" w:rsidRPr="00364E32" w:rsidRDefault="00832B43" w:rsidP="00A76FBA">
      <w:pPr>
        <w:spacing w:after="0" w:line="240" w:lineRule="auto"/>
        <w:jc w:val="both"/>
        <w:rPr>
          <w:lang w:val="pl-PL"/>
        </w:rPr>
      </w:pPr>
      <w:r w:rsidRPr="00364E32">
        <w:rPr>
          <w:bCs/>
          <w:lang w:val="pl-PL"/>
        </w:rPr>
        <w:t xml:space="preserve">Program ma </w:t>
      </w:r>
      <w:r w:rsidR="0010322F">
        <w:rPr>
          <w:bCs/>
          <w:lang w:val="pl-PL"/>
        </w:rPr>
        <w:t xml:space="preserve">m.in. </w:t>
      </w:r>
      <w:r w:rsidRPr="00364E32">
        <w:rPr>
          <w:bCs/>
          <w:lang w:val="pl-PL"/>
        </w:rPr>
        <w:t xml:space="preserve">za zadanie </w:t>
      </w:r>
      <w:r w:rsidRPr="00364E32">
        <w:rPr>
          <w:lang w:val="pl-PL"/>
        </w:rPr>
        <w:t>wzmocnić współpracę organów ścigania,</w:t>
      </w:r>
      <w:r w:rsidR="006A7B08">
        <w:rPr>
          <w:lang w:val="pl-PL"/>
        </w:rPr>
        <w:t xml:space="preserve"> w </w:t>
      </w:r>
      <w:r w:rsidRPr="00364E32">
        <w:rPr>
          <w:lang w:val="pl-PL"/>
        </w:rPr>
        <w:t xml:space="preserve">tym </w:t>
      </w:r>
      <w:r w:rsidR="000D723E">
        <w:rPr>
          <w:lang w:val="pl-PL"/>
        </w:rPr>
        <w:t>zapobiegania i </w:t>
      </w:r>
      <w:r w:rsidR="00964319" w:rsidRPr="002D1FAF">
        <w:rPr>
          <w:lang w:val="pl-PL"/>
        </w:rPr>
        <w:t>wykrywania</w:t>
      </w:r>
      <w:r w:rsidR="00B51B71">
        <w:rPr>
          <w:lang w:val="pl-PL"/>
        </w:rPr>
        <w:t xml:space="preserve"> </w:t>
      </w:r>
      <w:r w:rsidRPr="00364E32">
        <w:rPr>
          <w:lang w:val="pl-PL"/>
        </w:rPr>
        <w:t>przestępczości zorganizowanej poprzez:</w:t>
      </w:r>
    </w:p>
    <w:p w14:paraId="09DD3AC5" w14:textId="77777777" w:rsidR="00832B43" w:rsidRPr="00364E32" w:rsidRDefault="00832B43" w:rsidP="00A76FBA">
      <w:pPr>
        <w:pStyle w:val="Akapitzlist"/>
        <w:numPr>
          <w:ilvl w:val="0"/>
          <w:numId w:val="1"/>
        </w:numPr>
        <w:spacing w:after="0" w:line="240" w:lineRule="auto"/>
        <w:jc w:val="both"/>
        <w:rPr>
          <w:rStyle w:val="tlid-translation"/>
        </w:rPr>
      </w:pPr>
      <w:r w:rsidRPr="00364E32">
        <w:rPr>
          <w:rStyle w:val="tlid-translation"/>
        </w:rPr>
        <w:t>zapewnienie funkcjonariuszom organów ścigania dostępu do nowych technologii</w:t>
      </w:r>
      <w:r w:rsidR="006A7B08">
        <w:rPr>
          <w:rStyle w:val="tlid-translation"/>
        </w:rPr>
        <w:t xml:space="preserve"> i </w:t>
      </w:r>
      <w:r w:rsidRPr="00364E32">
        <w:rPr>
          <w:rStyle w:val="tlid-translation"/>
        </w:rPr>
        <w:t>odpowiednich szkoleń</w:t>
      </w:r>
      <w:r w:rsidR="006A7B08">
        <w:rPr>
          <w:rStyle w:val="tlid-translation"/>
        </w:rPr>
        <w:t xml:space="preserve"> w </w:t>
      </w:r>
      <w:r w:rsidR="003A7BB0">
        <w:rPr>
          <w:rStyle w:val="tlid-translation"/>
        </w:rPr>
        <w:t>celu zwiększenia zdolności dochodzeniowej</w:t>
      </w:r>
      <w:r w:rsidRPr="00364E32">
        <w:rPr>
          <w:rStyle w:val="tlid-translation"/>
        </w:rPr>
        <w:t>;</w:t>
      </w:r>
    </w:p>
    <w:p w14:paraId="07244E7E" w14:textId="76C59970" w:rsidR="00832B43" w:rsidRPr="00364E32" w:rsidRDefault="00832B43" w:rsidP="00A76FBA">
      <w:pPr>
        <w:pStyle w:val="Akapitzlist"/>
        <w:numPr>
          <w:ilvl w:val="0"/>
          <w:numId w:val="1"/>
        </w:numPr>
        <w:spacing w:after="0" w:line="240" w:lineRule="auto"/>
        <w:ind w:left="708"/>
        <w:jc w:val="both"/>
      </w:pPr>
      <w:r w:rsidRPr="00364E32">
        <w:t>wzmocnienie współpracy krajowych</w:t>
      </w:r>
      <w:r w:rsidR="006A7B08">
        <w:t xml:space="preserve"> i </w:t>
      </w:r>
      <w:r w:rsidRPr="00364E32">
        <w:t xml:space="preserve">międzynarodowych organów ścigania takich jak </w:t>
      </w:r>
      <w:r w:rsidR="00084E79" w:rsidRPr="0010322F">
        <w:t>Eurojust</w:t>
      </w:r>
      <w:r w:rsidR="00084E79">
        <w:t>,</w:t>
      </w:r>
      <w:r w:rsidR="00084E79" w:rsidRPr="00364E32">
        <w:t xml:space="preserve"> </w:t>
      </w:r>
      <w:r w:rsidRPr="00364E32">
        <w:t xml:space="preserve">Europol, Interpol czy Frontex. </w:t>
      </w:r>
    </w:p>
    <w:p w14:paraId="4A4AB424" w14:textId="737A5010" w:rsidR="00D25356" w:rsidRPr="0040661C" w:rsidRDefault="00832B43" w:rsidP="00A76FBA">
      <w:pPr>
        <w:jc w:val="both"/>
        <w:rPr>
          <w:lang w:val="pl-PL"/>
        </w:rPr>
      </w:pPr>
      <w:r w:rsidRPr="00364E32">
        <w:rPr>
          <w:lang w:val="pl-PL"/>
        </w:rPr>
        <w:t xml:space="preserve">Projekty </w:t>
      </w:r>
      <w:r w:rsidR="0010322F" w:rsidRPr="0010322F">
        <w:rPr>
          <w:lang w:val="pl-PL"/>
        </w:rPr>
        <w:t xml:space="preserve">zawierające elementy współpracy międzynarodowej, angażujące Eurojust, Europol, Interpol lub Frontex oraz </w:t>
      </w:r>
      <w:r w:rsidRPr="00364E32">
        <w:rPr>
          <w:lang w:val="pl-PL"/>
        </w:rPr>
        <w:t>poruszające takie zagadnienia jak handel ludźmi, zwalczanie przemocy domowej i/lub przemocy ze względu na płeć</w:t>
      </w:r>
      <w:r w:rsidR="0010322F">
        <w:rPr>
          <w:lang w:val="pl-PL"/>
        </w:rPr>
        <w:t xml:space="preserve">, a także </w:t>
      </w:r>
      <w:r w:rsidRPr="00364E32">
        <w:rPr>
          <w:lang w:val="pl-PL"/>
        </w:rPr>
        <w:t>te skierowane do jednostek</w:t>
      </w:r>
      <w:r w:rsidR="006A7B08">
        <w:rPr>
          <w:lang w:val="pl-PL"/>
        </w:rPr>
        <w:t xml:space="preserve"> z </w:t>
      </w:r>
      <w:r w:rsidRPr="00364E32">
        <w:rPr>
          <w:lang w:val="pl-PL"/>
        </w:rPr>
        <w:t>tzw. „</w:t>
      </w:r>
      <w:r w:rsidRPr="00364E32">
        <w:rPr>
          <w:i/>
          <w:lang w:val="pl-PL"/>
        </w:rPr>
        <w:t>Łańcucha sprawiedliwości</w:t>
      </w:r>
      <w:r w:rsidRPr="007072A3">
        <w:rPr>
          <w:lang w:val="pl-PL"/>
        </w:rPr>
        <w:t xml:space="preserve">” </w:t>
      </w:r>
      <w:r w:rsidR="007072A3" w:rsidRPr="007072A3">
        <w:rPr>
          <w:lang w:val="pl-PL"/>
        </w:rPr>
        <w:t>oraz realizowane</w:t>
      </w:r>
      <w:r w:rsidR="006A7B08">
        <w:rPr>
          <w:lang w:val="pl-PL"/>
        </w:rPr>
        <w:t xml:space="preserve"> w </w:t>
      </w:r>
      <w:r w:rsidR="007072A3" w:rsidRPr="007072A3">
        <w:rPr>
          <w:lang w:val="pl-PL"/>
        </w:rPr>
        <w:t>partnerstwie</w:t>
      </w:r>
      <w:r w:rsidR="006A7B08">
        <w:rPr>
          <w:lang w:val="pl-PL"/>
        </w:rPr>
        <w:t xml:space="preserve"> z </w:t>
      </w:r>
      <w:r w:rsidR="007072A3" w:rsidRPr="007072A3">
        <w:rPr>
          <w:lang w:val="pl-PL"/>
        </w:rPr>
        <w:t>podmiotami</w:t>
      </w:r>
      <w:r w:rsidR="006A7B08">
        <w:rPr>
          <w:lang w:val="pl-PL"/>
        </w:rPr>
        <w:t xml:space="preserve"> z </w:t>
      </w:r>
      <w:r w:rsidR="007072A3" w:rsidRPr="007072A3">
        <w:rPr>
          <w:lang w:val="pl-PL"/>
        </w:rPr>
        <w:t>państwa darczyńcy (Norwegia)</w:t>
      </w:r>
      <w:r w:rsidR="007072A3" w:rsidRPr="007072A3">
        <w:rPr>
          <w:b/>
          <w:i/>
          <w:lang w:val="pl-PL"/>
        </w:rPr>
        <w:t xml:space="preserve"> </w:t>
      </w:r>
      <w:r w:rsidRPr="00364E32">
        <w:rPr>
          <w:lang w:val="pl-PL"/>
        </w:rPr>
        <w:t xml:space="preserve">będą dodatkowo </w:t>
      </w:r>
      <w:r w:rsidR="00092938">
        <w:rPr>
          <w:lang w:val="pl-PL"/>
        </w:rPr>
        <w:t>punktowane</w:t>
      </w:r>
      <w:r w:rsidR="0040661C">
        <w:rPr>
          <w:lang w:val="pl-PL"/>
        </w:rPr>
        <w:t>.</w:t>
      </w:r>
    </w:p>
    <w:p w14:paraId="2EEDB2A7" w14:textId="77777777" w:rsidR="009B0E6F" w:rsidRPr="009B0E6F" w:rsidRDefault="009B0E6F" w:rsidP="009C2B5F">
      <w:pPr>
        <w:keepNext/>
        <w:jc w:val="both"/>
        <w:rPr>
          <w:b/>
          <w:lang w:val="pl-PL"/>
        </w:rPr>
      </w:pPr>
      <w:r w:rsidRPr="009B0E6F">
        <w:rPr>
          <w:b/>
          <w:lang w:val="pl-PL"/>
        </w:rPr>
        <w:lastRenderedPageBreak/>
        <w:t>I.</w:t>
      </w:r>
      <w:r w:rsidR="00535DC3">
        <w:rPr>
          <w:b/>
          <w:lang w:val="pl-PL"/>
        </w:rPr>
        <w:t>2</w:t>
      </w:r>
      <w:r w:rsidRPr="009B0E6F">
        <w:rPr>
          <w:b/>
          <w:lang w:val="pl-PL"/>
        </w:rPr>
        <w:t xml:space="preserve"> Działania</w:t>
      </w:r>
    </w:p>
    <w:p w14:paraId="6FEB87E2" w14:textId="77777777" w:rsidR="001E49A0" w:rsidRDefault="001E49A0" w:rsidP="00A76FBA">
      <w:pPr>
        <w:jc w:val="both"/>
        <w:rPr>
          <w:lang w:val="pl-PL"/>
        </w:rPr>
      </w:pPr>
      <w:r w:rsidRPr="001E49A0">
        <w:rPr>
          <w:lang w:val="pl-PL"/>
        </w:rPr>
        <w:t>W ra</w:t>
      </w:r>
      <w:r>
        <w:rPr>
          <w:lang w:val="pl-PL"/>
        </w:rPr>
        <w:t>ma</w:t>
      </w:r>
      <w:r w:rsidRPr="001E49A0">
        <w:rPr>
          <w:lang w:val="pl-PL"/>
        </w:rPr>
        <w:t>ch Obszar</w:t>
      </w:r>
      <w:r w:rsidR="00630991">
        <w:rPr>
          <w:lang w:val="pl-PL"/>
        </w:rPr>
        <w:t>u</w:t>
      </w:r>
      <w:r w:rsidRPr="001E49A0">
        <w:rPr>
          <w:lang w:val="pl-PL"/>
        </w:rPr>
        <w:t xml:space="preserve"> tematycznego nr 20 </w:t>
      </w:r>
      <w:r>
        <w:rPr>
          <w:lang w:val="pl-PL"/>
        </w:rPr>
        <w:t xml:space="preserve">mogą być realizowane </w:t>
      </w:r>
      <w:r w:rsidR="00630991">
        <w:rPr>
          <w:lang w:val="pl-PL"/>
        </w:rPr>
        <w:t>projekty związane</w:t>
      </w:r>
      <w:r w:rsidR="006A7B08">
        <w:rPr>
          <w:lang w:val="pl-PL"/>
        </w:rPr>
        <w:t xml:space="preserve"> z </w:t>
      </w:r>
      <w:r w:rsidR="00630991">
        <w:rPr>
          <w:lang w:val="pl-PL"/>
        </w:rPr>
        <w:t>działaniami wspierającymi</w:t>
      </w:r>
      <w:r>
        <w:rPr>
          <w:lang w:val="pl-PL"/>
        </w:rPr>
        <w:t>:</w:t>
      </w:r>
    </w:p>
    <w:p w14:paraId="39C8D36D" w14:textId="641F7CE6" w:rsidR="001E49A0" w:rsidRPr="009C2B5F" w:rsidRDefault="001E49A0" w:rsidP="009C2B5F">
      <w:pPr>
        <w:pStyle w:val="Akapitzlist"/>
        <w:numPr>
          <w:ilvl w:val="0"/>
          <w:numId w:val="26"/>
        </w:numPr>
        <w:jc w:val="both"/>
      </w:pPr>
      <w:r w:rsidRPr="009C2B5F">
        <w:t>współprac</w:t>
      </w:r>
      <w:r w:rsidR="00630991" w:rsidRPr="009C2B5F">
        <w:t>ę</w:t>
      </w:r>
      <w:r w:rsidRPr="009C2B5F">
        <w:t xml:space="preserve"> </w:t>
      </w:r>
      <w:r w:rsidR="00624C8D" w:rsidRPr="009C2B5F">
        <w:t>krajowych</w:t>
      </w:r>
      <w:r w:rsidR="006A7B08" w:rsidRPr="009C2B5F">
        <w:t xml:space="preserve"> i </w:t>
      </w:r>
      <w:r w:rsidR="00624C8D" w:rsidRPr="009C2B5F">
        <w:t xml:space="preserve">międzynarodowych organów ścigania takich jak </w:t>
      </w:r>
      <w:r w:rsidR="00964319">
        <w:t xml:space="preserve">Eurojust, </w:t>
      </w:r>
      <w:r w:rsidR="00624C8D" w:rsidRPr="009C2B5F">
        <w:t>Europol, Interpol czy Frontex</w:t>
      </w:r>
      <w:r w:rsidR="00CC4E0E" w:rsidRPr="009C2B5F">
        <w:t>;</w:t>
      </w:r>
    </w:p>
    <w:p w14:paraId="6863CCD8" w14:textId="5D37A370" w:rsidR="00CC4E0E" w:rsidRPr="009C2B5F" w:rsidRDefault="00DC6269" w:rsidP="009C2B5F">
      <w:pPr>
        <w:pStyle w:val="Akapitzlist"/>
        <w:numPr>
          <w:ilvl w:val="0"/>
          <w:numId w:val="26"/>
        </w:numPr>
        <w:jc w:val="both"/>
      </w:pPr>
      <w:r w:rsidRPr="009C2B5F">
        <w:t>efektywność współpracy organów ścigania</w:t>
      </w:r>
      <w:r w:rsidR="006A7B08" w:rsidRPr="009C2B5F">
        <w:t xml:space="preserve"> w </w:t>
      </w:r>
      <w:r w:rsidRPr="009C2B5F">
        <w:t>zwalczaniu zorganizowanej przestępczości</w:t>
      </w:r>
      <w:r w:rsidR="00CC4E0E" w:rsidRPr="009C2B5F">
        <w:t>,</w:t>
      </w:r>
    </w:p>
    <w:p w14:paraId="57B668E9" w14:textId="3A85F34D" w:rsidR="009A2D62" w:rsidRPr="009C2B5F" w:rsidRDefault="00DC6269" w:rsidP="009C2B5F">
      <w:pPr>
        <w:pStyle w:val="Akapitzlist"/>
        <w:numPr>
          <w:ilvl w:val="0"/>
          <w:numId w:val="26"/>
        </w:numPr>
        <w:jc w:val="both"/>
      </w:pPr>
      <w:r w:rsidRPr="009C2B5F">
        <w:t>współpracę organów,</w:t>
      </w:r>
      <w:r w:rsidR="006A7B08" w:rsidRPr="009C2B5F">
        <w:t xml:space="preserve"> w </w:t>
      </w:r>
      <w:r w:rsidRPr="009C2B5F">
        <w:t>tym krajowych organów ścigania,</w:t>
      </w:r>
      <w:r w:rsidR="006A7B08" w:rsidRPr="009C2B5F">
        <w:t xml:space="preserve"> z </w:t>
      </w:r>
      <w:r w:rsidRPr="009C2B5F">
        <w:t>zainteresowanymi stronami,</w:t>
      </w:r>
      <w:r w:rsidR="006A7B08" w:rsidRPr="009C2B5F">
        <w:t xml:space="preserve"> w </w:t>
      </w:r>
      <w:r w:rsidRPr="009C2B5F">
        <w:t>tym organizacjami pozarządowymi</w:t>
      </w:r>
      <w:r w:rsidR="006A7B08" w:rsidRPr="009C2B5F">
        <w:t xml:space="preserve"> i </w:t>
      </w:r>
      <w:r w:rsidRPr="009C2B5F">
        <w:t>społeczeństwem, zwłaszcza</w:t>
      </w:r>
      <w:r w:rsidR="006A7B08" w:rsidRPr="009C2B5F">
        <w:t xml:space="preserve"> z </w:t>
      </w:r>
      <w:r w:rsidRPr="009C2B5F">
        <w:t>grupami</w:t>
      </w:r>
      <w:r w:rsidR="006A7B08" w:rsidRPr="009C2B5F">
        <w:t xml:space="preserve"> o </w:t>
      </w:r>
      <w:r w:rsidRPr="009C2B5F">
        <w:t>szczególnych potrzebach</w:t>
      </w:r>
      <w:r w:rsidR="00D25356" w:rsidRPr="009C2B5F">
        <w:t xml:space="preserve"> </w:t>
      </w:r>
    </w:p>
    <w:p w14:paraId="0BE3A8CF" w14:textId="3FD3B53A" w:rsidR="00CC4E0E" w:rsidRPr="009C2B5F" w:rsidRDefault="00DC6269" w:rsidP="009C2B5F">
      <w:pPr>
        <w:pStyle w:val="Akapitzlist"/>
        <w:numPr>
          <w:ilvl w:val="0"/>
          <w:numId w:val="26"/>
        </w:numPr>
        <w:jc w:val="both"/>
      </w:pPr>
      <w:r w:rsidRPr="009C2B5F">
        <w:t>„Łańcuch sprawiedliwości” – współpracę</w:t>
      </w:r>
      <w:r w:rsidR="006A7B08" w:rsidRPr="009C2B5F">
        <w:t xml:space="preserve"> i </w:t>
      </w:r>
      <w:r w:rsidRPr="009C2B5F">
        <w:t>tworzenie sieci kontaktów pomiędzy poszczególnymi instytucjami,</w:t>
      </w:r>
      <w:r w:rsidR="006A7B08" w:rsidRPr="009C2B5F">
        <w:t xml:space="preserve"> w </w:t>
      </w:r>
      <w:r w:rsidRPr="009C2B5F">
        <w:t>tym sądami, prokuraturami, policją</w:t>
      </w:r>
      <w:r w:rsidR="006A7B08" w:rsidRPr="009C2B5F">
        <w:t xml:space="preserve"> i </w:t>
      </w:r>
      <w:r w:rsidRPr="009C2B5F">
        <w:t>służbami kuratorskimi</w:t>
      </w:r>
      <w:r w:rsidR="00954B00" w:rsidRPr="009C2B5F">
        <w:t>,</w:t>
      </w:r>
    </w:p>
    <w:p w14:paraId="37CFD1D6" w14:textId="37DC4D42" w:rsidR="00954B00" w:rsidRPr="009C2B5F" w:rsidRDefault="00954B00" w:rsidP="009C2B5F">
      <w:pPr>
        <w:pStyle w:val="Akapitzlist"/>
        <w:numPr>
          <w:ilvl w:val="0"/>
          <w:numId w:val="26"/>
        </w:numPr>
        <w:jc w:val="both"/>
      </w:pPr>
      <w:r w:rsidRPr="009C2B5F">
        <w:t xml:space="preserve">zwalczanie przestępczości </w:t>
      </w:r>
      <w:r w:rsidR="00624C8D" w:rsidRPr="009C2B5F">
        <w:t>transgranicznej</w:t>
      </w:r>
      <w:r w:rsidR="00E21FBC" w:rsidRPr="009C2B5F">
        <w:t>,</w:t>
      </w:r>
      <w:r w:rsidR="006A7B08" w:rsidRPr="009C2B5F">
        <w:t xml:space="preserve"> w </w:t>
      </w:r>
      <w:r w:rsidR="00DC6269" w:rsidRPr="009C2B5F">
        <w:t>tym cyberprzestępczości</w:t>
      </w:r>
      <w:r w:rsidRPr="009C2B5F">
        <w:t xml:space="preserve">, </w:t>
      </w:r>
      <w:r w:rsidR="00624C8D" w:rsidRPr="009C2B5F">
        <w:t>handlu ludźmi oraz przemytu ludzi, a także mobilnych  grup przestępczych</w:t>
      </w:r>
      <w:r w:rsidR="00A67465" w:rsidRPr="009C2B5F">
        <w:t>,</w:t>
      </w:r>
    </w:p>
    <w:p w14:paraId="3AB1C0E8" w14:textId="198CB8FE" w:rsidR="00A67465" w:rsidRPr="009C2B5F" w:rsidRDefault="00624C8D" w:rsidP="009C2B5F">
      <w:pPr>
        <w:pStyle w:val="Akapitzlist"/>
        <w:numPr>
          <w:ilvl w:val="0"/>
          <w:numId w:val="26"/>
        </w:numPr>
        <w:jc w:val="both"/>
      </w:pPr>
      <w:r w:rsidRPr="009C2B5F">
        <w:t>zwalczanie przestępstw</w:t>
      </w:r>
      <w:r w:rsidR="006A7B08" w:rsidRPr="009C2B5F">
        <w:t xml:space="preserve"> z </w:t>
      </w:r>
      <w:r w:rsidRPr="009C2B5F">
        <w:t>nienawiści</w:t>
      </w:r>
      <w:r w:rsidR="006A7B08" w:rsidRPr="009C2B5F">
        <w:t xml:space="preserve"> i </w:t>
      </w:r>
      <w:r w:rsidRPr="009C2B5F">
        <w:t>brutalnego ekstremizmu</w:t>
      </w:r>
      <w:r w:rsidR="00A67465" w:rsidRPr="009C2B5F">
        <w:t>,</w:t>
      </w:r>
    </w:p>
    <w:p w14:paraId="504246AB" w14:textId="46A19DD9" w:rsidR="00A67465" w:rsidRPr="009C2B5F" w:rsidRDefault="00A67465" w:rsidP="009C2B5F">
      <w:pPr>
        <w:pStyle w:val="Akapitzlist"/>
        <w:numPr>
          <w:ilvl w:val="0"/>
          <w:numId w:val="26"/>
        </w:numPr>
        <w:jc w:val="both"/>
      </w:pPr>
      <w:r w:rsidRPr="009C2B5F">
        <w:t xml:space="preserve">zwalczanie przemocy </w:t>
      </w:r>
      <w:r w:rsidR="00092938" w:rsidRPr="009C2B5F">
        <w:t>ze względu na płeć</w:t>
      </w:r>
      <w:r w:rsidRPr="009C2B5F">
        <w:t>,</w:t>
      </w:r>
    </w:p>
    <w:p w14:paraId="199DE56A" w14:textId="413162CD" w:rsidR="00A67465" w:rsidRPr="009C2B5F" w:rsidRDefault="00A67465" w:rsidP="009C2B5F">
      <w:pPr>
        <w:pStyle w:val="Akapitzlist"/>
        <w:numPr>
          <w:ilvl w:val="0"/>
          <w:numId w:val="26"/>
        </w:numPr>
      </w:pPr>
      <w:r w:rsidRPr="009C2B5F">
        <w:t xml:space="preserve">zwalczanie </w:t>
      </w:r>
      <w:r w:rsidR="00624C8D" w:rsidRPr="009C2B5F">
        <w:t>przestępstw wobec pracowników, przestępstw związanych</w:t>
      </w:r>
      <w:r w:rsidR="006A7B08" w:rsidRPr="009C2B5F">
        <w:t xml:space="preserve"> z </w:t>
      </w:r>
      <w:r w:rsidR="00624C8D" w:rsidRPr="009C2B5F">
        <w:t>zatrudnieniem, prania brudnych pieniędzy</w:t>
      </w:r>
      <w:r w:rsidR="006A7B08" w:rsidRPr="009C2B5F">
        <w:t xml:space="preserve"> i </w:t>
      </w:r>
      <w:r w:rsidR="00624C8D" w:rsidRPr="009C2B5F">
        <w:t>korupcji</w:t>
      </w:r>
      <w:r w:rsidRPr="009C2B5F">
        <w:t>,</w:t>
      </w:r>
    </w:p>
    <w:p w14:paraId="5976DE6F" w14:textId="1EA82B91" w:rsidR="00A67465" w:rsidRPr="009C2B5F" w:rsidRDefault="00624C8D" w:rsidP="009C2B5F">
      <w:pPr>
        <w:pStyle w:val="Akapitzlist"/>
        <w:numPr>
          <w:ilvl w:val="0"/>
          <w:numId w:val="26"/>
        </w:numPr>
        <w:jc w:val="both"/>
      </w:pPr>
      <w:r w:rsidRPr="009C2B5F">
        <w:t>efektywność</w:t>
      </w:r>
      <w:r w:rsidR="006A7B08" w:rsidRPr="009C2B5F">
        <w:t xml:space="preserve"> i </w:t>
      </w:r>
      <w:r w:rsidRPr="009C2B5F">
        <w:t>wyniki działania modelu systemu policyjnego</w:t>
      </w:r>
      <w:r w:rsidR="00A67465" w:rsidRPr="009C2B5F">
        <w:t>,</w:t>
      </w:r>
    </w:p>
    <w:p w14:paraId="40403ABD" w14:textId="349C0C07" w:rsidR="00A67465" w:rsidRPr="009C2B5F" w:rsidRDefault="00624C8D" w:rsidP="009C2B5F">
      <w:pPr>
        <w:pStyle w:val="Akapitzlist"/>
        <w:numPr>
          <w:ilvl w:val="0"/>
          <w:numId w:val="26"/>
        </w:numPr>
        <w:jc w:val="both"/>
      </w:pPr>
      <w:r w:rsidRPr="009C2B5F">
        <w:t xml:space="preserve">systemów służących </w:t>
      </w:r>
      <w:r w:rsidR="00A67465" w:rsidRPr="009C2B5F">
        <w:t>ochron</w:t>
      </w:r>
      <w:r w:rsidRPr="009C2B5F">
        <w:t>ie</w:t>
      </w:r>
      <w:r w:rsidR="006A7B08" w:rsidRPr="009C2B5F">
        <w:t xml:space="preserve"> i </w:t>
      </w:r>
      <w:r w:rsidRPr="009C2B5F">
        <w:t>wspieraniu ofiar przestępstw</w:t>
      </w:r>
      <w:r w:rsidR="00A67465" w:rsidRPr="009C2B5F">
        <w:t>,</w:t>
      </w:r>
    </w:p>
    <w:p w14:paraId="3AF60DFD" w14:textId="77097722" w:rsidR="002D7130" w:rsidRPr="009C2B5F" w:rsidRDefault="00AD6C98" w:rsidP="009C2B5F">
      <w:pPr>
        <w:pStyle w:val="Akapitzlist"/>
        <w:numPr>
          <w:ilvl w:val="0"/>
          <w:numId w:val="26"/>
        </w:numPr>
        <w:jc w:val="both"/>
        <w:rPr>
          <w:b/>
        </w:rPr>
      </w:pPr>
      <w:r w:rsidRPr="009C2B5F">
        <w:t>wymiar sprawiedliwości przyjazny dzieciom</w:t>
      </w:r>
      <w:r w:rsidR="00630991" w:rsidRPr="009C2B5F">
        <w:t xml:space="preserve">. </w:t>
      </w:r>
    </w:p>
    <w:p w14:paraId="0C837902" w14:textId="77777777" w:rsidR="00D25356" w:rsidRDefault="002D7130" w:rsidP="00A76FBA">
      <w:pPr>
        <w:jc w:val="both"/>
        <w:rPr>
          <w:rFonts w:cstheme="minorHAnsi"/>
          <w:lang w:val="pl-PL"/>
        </w:rPr>
      </w:pPr>
      <w:r>
        <w:rPr>
          <w:b/>
          <w:lang w:val="pl-PL"/>
        </w:rPr>
        <w:t>I.</w:t>
      </w:r>
      <w:r w:rsidR="00535DC3">
        <w:rPr>
          <w:b/>
          <w:lang w:val="pl-PL"/>
        </w:rPr>
        <w:t>3</w:t>
      </w:r>
      <w:r>
        <w:rPr>
          <w:b/>
          <w:lang w:val="pl-PL"/>
        </w:rPr>
        <w:t xml:space="preserve"> Cele programu</w:t>
      </w:r>
      <w:r w:rsidR="00535DC3">
        <w:rPr>
          <w:b/>
          <w:lang w:val="pl-PL"/>
        </w:rPr>
        <w:t xml:space="preserve"> (obszar tematyczny </w:t>
      </w:r>
      <w:r w:rsidR="00F80030">
        <w:rPr>
          <w:b/>
          <w:lang w:val="pl-PL"/>
        </w:rPr>
        <w:t xml:space="preserve">nr </w:t>
      </w:r>
      <w:r w:rsidR="00535DC3">
        <w:rPr>
          <w:b/>
          <w:lang w:val="pl-PL"/>
        </w:rPr>
        <w:t>20)</w:t>
      </w:r>
      <w:r>
        <w:rPr>
          <w:b/>
          <w:lang w:val="pl-PL"/>
        </w:rPr>
        <w:t>, rezultaty</w:t>
      </w:r>
      <w:r w:rsidR="006A7B08">
        <w:rPr>
          <w:b/>
          <w:lang w:val="pl-PL"/>
        </w:rPr>
        <w:t xml:space="preserve"> i </w:t>
      </w:r>
      <w:r>
        <w:rPr>
          <w:b/>
          <w:lang w:val="pl-PL"/>
        </w:rPr>
        <w:t>wskaźniki</w:t>
      </w:r>
      <w:r w:rsidR="00D25356" w:rsidRPr="00D25356">
        <w:rPr>
          <w:rFonts w:cstheme="minorHAnsi"/>
          <w:lang w:val="pl-PL"/>
        </w:rPr>
        <w:t xml:space="preserve"> </w:t>
      </w:r>
    </w:p>
    <w:p w14:paraId="2AC5E9E4" w14:textId="77777777" w:rsidR="002D7130" w:rsidRDefault="00D25356" w:rsidP="00A76FBA">
      <w:pPr>
        <w:jc w:val="both"/>
        <w:rPr>
          <w:b/>
          <w:lang w:val="pl-PL"/>
        </w:rPr>
      </w:pPr>
      <w:r w:rsidRPr="00D25356">
        <w:rPr>
          <w:rFonts w:cstheme="minorHAnsi"/>
          <w:lang w:val="pl-PL"/>
        </w:rPr>
        <w:t xml:space="preserve">Wnioskodawca powinien stosować/wybrać tylko wskaźnik(i), do którego(ych) osiągnięcia przyczyni się dany projekt. </w:t>
      </w:r>
      <w:r w:rsidRPr="009030B6">
        <w:rPr>
          <w:rFonts w:cstheme="minorHAnsi"/>
          <w:b/>
          <w:lang w:val="pl-PL"/>
        </w:rPr>
        <w:t>Obligatoryjne</w:t>
      </w:r>
      <w:r w:rsidRPr="00D25356">
        <w:rPr>
          <w:rFonts w:cstheme="minorHAnsi"/>
          <w:lang w:val="pl-PL"/>
        </w:rPr>
        <w:t xml:space="preserve"> jest wybranie co najmniej jednego wskaźnika</w:t>
      </w:r>
      <w:r w:rsidR="006A7B08">
        <w:rPr>
          <w:rFonts w:cstheme="minorHAnsi"/>
          <w:lang w:val="pl-PL"/>
        </w:rPr>
        <w:t xml:space="preserve"> w </w:t>
      </w:r>
      <w:r w:rsidRPr="00D25356">
        <w:rPr>
          <w:rFonts w:cstheme="minorHAnsi"/>
          <w:lang w:val="pl-PL"/>
        </w:rPr>
        <w:t>zakresie rezultatów dla Programu oraz stworzenie co najmniej jednego wskaźnika własnego dla projektu.</w:t>
      </w:r>
    </w:p>
    <w:tbl>
      <w:tblPr>
        <w:tblStyle w:val="Tabela-Siatka"/>
        <w:tblW w:w="9067" w:type="dxa"/>
        <w:tblLook w:val="04A0" w:firstRow="1" w:lastRow="0" w:firstColumn="1" w:lastColumn="0" w:noHBand="0" w:noVBand="1"/>
      </w:tblPr>
      <w:tblGrid>
        <w:gridCol w:w="3681"/>
        <w:gridCol w:w="5386"/>
      </w:tblGrid>
      <w:tr w:rsidR="00CF0E31" w14:paraId="6B7456FF" w14:textId="77777777" w:rsidTr="009030B6">
        <w:tc>
          <w:tcPr>
            <w:tcW w:w="3681" w:type="dxa"/>
          </w:tcPr>
          <w:p w14:paraId="05AA9118" w14:textId="77777777" w:rsidR="00CF0E31" w:rsidRDefault="00CF0E31" w:rsidP="002D7130">
            <w:pPr>
              <w:jc w:val="both"/>
              <w:rPr>
                <w:b/>
                <w:lang w:val="pl-PL"/>
              </w:rPr>
            </w:pPr>
            <w:r>
              <w:rPr>
                <w:b/>
                <w:lang w:val="pl-PL"/>
              </w:rPr>
              <w:t>Oczekiwane cele</w:t>
            </w:r>
            <w:r w:rsidR="006A7B08">
              <w:rPr>
                <w:b/>
                <w:lang w:val="pl-PL"/>
              </w:rPr>
              <w:t xml:space="preserve"> i </w:t>
            </w:r>
            <w:r>
              <w:rPr>
                <w:b/>
                <w:lang w:val="pl-PL"/>
              </w:rPr>
              <w:t>rezultaty Programu</w:t>
            </w:r>
          </w:p>
        </w:tc>
        <w:tc>
          <w:tcPr>
            <w:tcW w:w="5386" w:type="dxa"/>
          </w:tcPr>
          <w:p w14:paraId="7B8D0135" w14:textId="77777777" w:rsidR="00CF0E31" w:rsidRDefault="00CF0E31" w:rsidP="00D25356">
            <w:pPr>
              <w:jc w:val="both"/>
              <w:rPr>
                <w:b/>
                <w:lang w:val="pl-PL"/>
              </w:rPr>
            </w:pPr>
            <w:r>
              <w:rPr>
                <w:b/>
                <w:lang w:val="pl-PL"/>
              </w:rPr>
              <w:t>Wskaźnik</w:t>
            </w:r>
          </w:p>
        </w:tc>
      </w:tr>
      <w:tr w:rsidR="00CF0E31" w:rsidRPr="00CC6BFA" w14:paraId="0C2C1161" w14:textId="77777777" w:rsidTr="009030B6">
        <w:tc>
          <w:tcPr>
            <w:tcW w:w="3681" w:type="dxa"/>
            <w:vMerge w:val="restart"/>
          </w:tcPr>
          <w:p w14:paraId="693A6181" w14:textId="77777777" w:rsidR="00CF0E31" w:rsidRDefault="00CF0E31" w:rsidP="00A76FBA">
            <w:pPr>
              <w:jc w:val="both"/>
              <w:rPr>
                <w:b/>
                <w:lang w:val="pl-PL"/>
              </w:rPr>
            </w:pPr>
            <w:r>
              <w:rPr>
                <w:b/>
                <w:lang w:val="pl-PL"/>
              </w:rPr>
              <w:t>Cel</w:t>
            </w:r>
          </w:p>
          <w:p w14:paraId="7FBB8F37" w14:textId="77777777" w:rsidR="00CF0E31" w:rsidRPr="00685676" w:rsidRDefault="00CF0E31" w:rsidP="00A76FBA">
            <w:pPr>
              <w:jc w:val="both"/>
              <w:rPr>
                <w:lang w:val="pl-PL"/>
              </w:rPr>
            </w:pPr>
            <w:r w:rsidRPr="00685676">
              <w:rPr>
                <w:lang w:val="pl-PL"/>
              </w:rPr>
              <w:t>Poprawa zdolności organów ścigania do zapobiegania</w:t>
            </w:r>
            <w:r w:rsidR="006A7B08">
              <w:rPr>
                <w:lang w:val="pl-PL"/>
              </w:rPr>
              <w:t xml:space="preserve"> i </w:t>
            </w:r>
            <w:r w:rsidRPr="00685676">
              <w:rPr>
                <w:lang w:val="pl-PL"/>
              </w:rPr>
              <w:t>wykrywania przestępczości zorganizowanej</w:t>
            </w:r>
          </w:p>
        </w:tc>
        <w:tc>
          <w:tcPr>
            <w:tcW w:w="5386" w:type="dxa"/>
          </w:tcPr>
          <w:p w14:paraId="59722CC3" w14:textId="77777777" w:rsidR="00CF0E31" w:rsidRPr="00DC32DA" w:rsidRDefault="00CF0E31" w:rsidP="00A76FBA">
            <w:pPr>
              <w:jc w:val="both"/>
              <w:rPr>
                <w:lang w:val="pl-PL"/>
              </w:rPr>
            </w:pPr>
            <w:r w:rsidRPr="00DC32DA">
              <w:rPr>
                <w:lang w:val="pl-PL"/>
              </w:rPr>
              <w:t>Poziom kompetencji organów ścigania na szczeblu regionalnym</w:t>
            </w:r>
            <w:r w:rsidR="006A7B08">
              <w:rPr>
                <w:lang w:val="pl-PL"/>
              </w:rPr>
              <w:t xml:space="preserve"> w </w:t>
            </w:r>
            <w:r w:rsidRPr="00DC32DA">
              <w:rPr>
                <w:lang w:val="pl-PL"/>
              </w:rPr>
              <w:t>zapobieganiu</w:t>
            </w:r>
            <w:r w:rsidR="006A7B08">
              <w:rPr>
                <w:lang w:val="pl-PL"/>
              </w:rPr>
              <w:t xml:space="preserve"> i </w:t>
            </w:r>
            <w:r w:rsidRPr="00DC32DA">
              <w:rPr>
                <w:lang w:val="pl-PL"/>
              </w:rPr>
              <w:t>wykrywaniu przestępczości zorganizowanej</w:t>
            </w:r>
            <w:r w:rsidR="003570CE">
              <w:rPr>
                <w:rStyle w:val="Odwoanieprzypisudolnego"/>
                <w:lang w:val="pl-PL"/>
              </w:rPr>
              <w:footnoteReference w:id="1"/>
            </w:r>
          </w:p>
        </w:tc>
      </w:tr>
      <w:tr w:rsidR="00CF0E31" w:rsidRPr="00CC6BFA" w14:paraId="36A6BC4D" w14:textId="77777777" w:rsidTr="009030B6">
        <w:trPr>
          <w:trHeight w:val="901"/>
        </w:trPr>
        <w:tc>
          <w:tcPr>
            <w:tcW w:w="3681" w:type="dxa"/>
            <w:vMerge/>
          </w:tcPr>
          <w:p w14:paraId="11A3763B" w14:textId="77777777" w:rsidR="00CF0E31" w:rsidRDefault="00CF0E31" w:rsidP="00A76FBA">
            <w:pPr>
              <w:jc w:val="both"/>
              <w:rPr>
                <w:b/>
                <w:lang w:val="pl-PL"/>
              </w:rPr>
            </w:pPr>
          </w:p>
        </w:tc>
        <w:tc>
          <w:tcPr>
            <w:tcW w:w="5386" w:type="dxa"/>
          </w:tcPr>
          <w:p w14:paraId="46FB6D8E" w14:textId="77777777" w:rsidR="00CF0E31" w:rsidRPr="00DC32DA" w:rsidRDefault="00CF0E31" w:rsidP="000E783F">
            <w:pPr>
              <w:jc w:val="both"/>
              <w:rPr>
                <w:lang w:val="pl-PL"/>
              </w:rPr>
            </w:pPr>
            <w:r w:rsidRPr="00DC32DA">
              <w:rPr>
                <w:lang w:val="pl-PL"/>
              </w:rPr>
              <w:t>Nowy standard zapobiegania przestępczości zorganizowanej opracowany</w:t>
            </w:r>
            <w:r w:rsidR="006A7B08">
              <w:rPr>
                <w:lang w:val="pl-PL"/>
              </w:rPr>
              <w:t xml:space="preserve"> i </w:t>
            </w:r>
            <w:r w:rsidRPr="00DC32DA">
              <w:rPr>
                <w:lang w:val="pl-PL"/>
              </w:rPr>
              <w:t>dostosowany przez organy ścigania</w:t>
            </w:r>
          </w:p>
        </w:tc>
      </w:tr>
      <w:tr w:rsidR="00CF0E31" w:rsidRPr="00CC6BFA" w14:paraId="354964E9" w14:textId="77777777" w:rsidTr="009030B6">
        <w:trPr>
          <w:trHeight w:val="992"/>
        </w:trPr>
        <w:tc>
          <w:tcPr>
            <w:tcW w:w="3681" w:type="dxa"/>
          </w:tcPr>
          <w:p w14:paraId="3592960A" w14:textId="77777777" w:rsidR="00CF0E31" w:rsidRDefault="00CF0E31" w:rsidP="00A76FBA">
            <w:pPr>
              <w:jc w:val="both"/>
              <w:rPr>
                <w:b/>
                <w:lang w:val="pl-PL"/>
              </w:rPr>
            </w:pPr>
            <w:r>
              <w:rPr>
                <w:b/>
                <w:lang w:val="pl-PL"/>
              </w:rPr>
              <w:t>Rezultat 1</w:t>
            </w:r>
          </w:p>
          <w:p w14:paraId="5392BCB9" w14:textId="77777777" w:rsidR="00CF0E31" w:rsidRPr="00685676" w:rsidRDefault="00CF0E31" w:rsidP="00A76FBA">
            <w:pPr>
              <w:jc w:val="both"/>
              <w:rPr>
                <w:lang w:val="pl-PL"/>
              </w:rPr>
            </w:pPr>
            <w:r w:rsidRPr="00685676">
              <w:rPr>
                <w:lang w:val="pl-PL"/>
              </w:rPr>
              <w:t>Zwiększona skuteczność polskich służb ścigania</w:t>
            </w:r>
          </w:p>
        </w:tc>
        <w:tc>
          <w:tcPr>
            <w:tcW w:w="5386" w:type="dxa"/>
          </w:tcPr>
          <w:p w14:paraId="3F5EDCCC" w14:textId="77777777" w:rsidR="00CF0E31" w:rsidRPr="00DC32DA" w:rsidRDefault="00CF0E31" w:rsidP="000E783F">
            <w:pPr>
              <w:jc w:val="both"/>
              <w:rPr>
                <w:lang w:val="pl-PL"/>
              </w:rPr>
            </w:pPr>
            <w:r w:rsidRPr="00DC32DA">
              <w:rPr>
                <w:lang w:val="pl-PL"/>
              </w:rPr>
              <w:t>Liczba funkcjonariuszy przeszkolonych</w:t>
            </w:r>
            <w:r w:rsidR="006A7B08">
              <w:rPr>
                <w:lang w:val="pl-PL"/>
              </w:rPr>
              <w:t xml:space="preserve"> w </w:t>
            </w:r>
            <w:r w:rsidRPr="00DC32DA">
              <w:rPr>
                <w:lang w:val="pl-PL"/>
              </w:rPr>
              <w:t>zakresie zapobiegania przestępczości</w:t>
            </w:r>
            <w:r w:rsidR="006A7B08">
              <w:rPr>
                <w:lang w:val="pl-PL"/>
              </w:rPr>
              <w:t xml:space="preserve"> i </w:t>
            </w:r>
            <w:r w:rsidRPr="00DC32DA">
              <w:rPr>
                <w:lang w:val="pl-PL"/>
              </w:rPr>
              <w:t>dochodzeń (z podziałem według płci)</w:t>
            </w:r>
          </w:p>
        </w:tc>
      </w:tr>
      <w:tr w:rsidR="00CF0E31" w:rsidRPr="00A7313A" w14:paraId="5E296BEB" w14:textId="77777777" w:rsidTr="009030B6">
        <w:trPr>
          <w:trHeight w:val="526"/>
        </w:trPr>
        <w:tc>
          <w:tcPr>
            <w:tcW w:w="3681" w:type="dxa"/>
            <w:vMerge w:val="restart"/>
          </w:tcPr>
          <w:p w14:paraId="5BB12093" w14:textId="77777777" w:rsidR="00CF0E31" w:rsidRDefault="00CF0E31" w:rsidP="00A76FBA">
            <w:pPr>
              <w:jc w:val="both"/>
              <w:rPr>
                <w:b/>
                <w:lang w:val="pl-PL"/>
              </w:rPr>
            </w:pPr>
            <w:r>
              <w:rPr>
                <w:b/>
                <w:lang w:val="pl-PL"/>
              </w:rPr>
              <w:t>Rezultat 2</w:t>
            </w:r>
          </w:p>
          <w:p w14:paraId="353B90C1" w14:textId="77777777" w:rsidR="00CF0E31" w:rsidRPr="00DC32DA" w:rsidRDefault="00CF0E31" w:rsidP="00DC32DA">
            <w:pPr>
              <w:jc w:val="both"/>
              <w:rPr>
                <w:lang w:val="pl-PL"/>
              </w:rPr>
            </w:pPr>
            <w:r>
              <w:rPr>
                <w:lang w:val="pl-PL"/>
              </w:rPr>
              <w:t>Z</w:t>
            </w:r>
            <w:r w:rsidRPr="00DC32DA">
              <w:rPr>
                <w:lang w:val="pl-PL"/>
              </w:rPr>
              <w:t>większon</w:t>
            </w:r>
            <w:r>
              <w:rPr>
                <w:lang w:val="pl-PL"/>
              </w:rPr>
              <w:t>a</w:t>
            </w:r>
            <w:r w:rsidRPr="00DC32DA">
              <w:rPr>
                <w:lang w:val="pl-PL"/>
              </w:rPr>
              <w:t xml:space="preserve"> skutecznoś</w:t>
            </w:r>
            <w:r>
              <w:rPr>
                <w:lang w:val="pl-PL"/>
              </w:rPr>
              <w:t>ć</w:t>
            </w:r>
            <w:r w:rsidRPr="00DC32DA">
              <w:rPr>
                <w:lang w:val="pl-PL"/>
              </w:rPr>
              <w:t xml:space="preserve"> współpracy międzynarodowej pomiędzy organami ścigania</w:t>
            </w:r>
          </w:p>
        </w:tc>
        <w:tc>
          <w:tcPr>
            <w:tcW w:w="5386" w:type="dxa"/>
          </w:tcPr>
          <w:p w14:paraId="492CFE6D" w14:textId="77777777" w:rsidR="00CF0E31" w:rsidRPr="00DC32DA" w:rsidRDefault="00CF0E31" w:rsidP="00A76FBA">
            <w:pPr>
              <w:jc w:val="both"/>
              <w:rPr>
                <w:lang w:val="pl-PL"/>
              </w:rPr>
            </w:pPr>
            <w:r w:rsidRPr="00A03EEB">
              <w:rPr>
                <w:lang w:val="pl-PL"/>
              </w:rPr>
              <w:t>Liczba zaangażowanych instytucji zagranicznych</w:t>
            </w:r>
          </w:p>
        </w:tc>
      </w:tr>
      <w:tr w:rsidR="00CF0E31" w:rsidRPr="00CC6BFA" w14:paraId="79303D2F" w14:textId="77777777" w:rsidTr="009030B6">
        <w:trPr>
          <w:trHeight w:val="547"/>
        </w:trPr>
        <w:tc>
          <w:tcPr>
            <w:tcW w:w="3681" w:type="dxa"/>
            <w:vMerge/>
          </w:tcPr>
          <w:p w14:paraId="761E0BC8" w14:textId="77777777" w:rsidR="00CF0E31" w:rsidRDefault="00CF0E31" w:rsidP="00A76FBA">
            <w:pPr>
              <w:jc w:val="both"/>
              <w:rPr>
                <w:b/>
                <w:lang w:val="pl-PL"/>
              </w:rPr>
            </w:pPr>
          </w:p>
        </w:tc>
        <w:tc>
          <w:tcPr>
            <w:tcW w:w="5386" w:type="dxa"/>
          </w:tcPr>
          <w:p w14:paraId="79B6E9B2" w14:textId="77777777" w:rsidR="00CF0E31" w:rsidRPr="00DC32DA" w:rsidRDefault="00CF0E31" w:rsidP="00A76FBA">
            <w:pPr>
              <w:jc w:val="both"/>
              <w:rPr>
                <w:lang w:val="pl-PL"/>
              </w:rPr>
            </w:pPr>
            <w:r w:rsidRPr="00DC32DA">
              <w:rPr>
                <w:lang w:val="pl-PL"/>
              </w:rPr>
              <w:t>Liczba wizyt studyjnych</w:t>
            </w:r>
            <w:r w:rsidR="006A7B08">
              <w:rPr>
                <w:lang w:val="pl-PL"/>
              </w:rPr>
              <w:t xml:space="preserve"> w </w:t>
            </w:r>
            <w:r w:rsidRPr="00DC32DA">
              <w:rPr>
                <w:lang w:val="pl-PL"/>
              </w:rPr>
              <w:t>ramach projektu</w:t>
            </w:r>
          </w:p>
        </w:tc>
      </w:tr>
    </w:tbl>
    <w:p w14:paraId="4AA82717" w14:textId="77777777" w:rsidR="00B56376" w:rsidRDefault="00B56376" w:rsidP="00A76FBA">
      <w:pPr>
        <w:jc w:val="both"/>
        <w:rPr>
          <w:lang w:val="pl-PL"/>
        </w:rPr>
      </w:pPr>
    </w:p>
    <w:p w14:paraId="365E787D" w14:textId="77777777" w:rsidR="0040661C" w:rsidRDefault="0040661C" w:rsidP="00A76FBA">
      <w:pPr>
        <w:jc w:val="both"/>
        <w:rPr>
          <w:lang w:val="pl-PL"/>
        </w:rPr>
      </w:pPr>
    </w:p>
    <w:p w14:paraId="614124DB" w14:textId="77777777" w:rsidR="0040661C" w:rsidRPr="00B56376" w:rsidRDefault="0040661C" w:rsidP="00A76FBA">
      <w:pPr>
        <w:jc w:val="both"/>
        <w:rPr>
          <w:lang w:val="pl-PL"/>
        </w:rPr>
      </w:pPr>
    </w:p>
    <w:p w14:paraId="2FF0704D" w14:textId="77777777" w:rsidR="002D7130" w:rsidRPr="00FF1FC0" w:rsidRDefault="00D6048D" w:rsidP="00A76FBA">
      <w:pPr>
        <w:jc w:val="both"/>
        <w:rPr>
          <w:lang w:val="pl-PL"/>
        </w:rPr>
      </w:pPr>
      <w:r w:rsidRPr="008B2D0A">
        <w:rPr>
          <w:b/>
          <w:lang w:val="pl-PL"/>
        </w:rPr>
        <w:t>Dodatkowe wskaźniki dla współpracy bilateralnej</w:t>
      </w:r>
    </w:p>
    <w:p w14:paraId="361116BC" w14:textId="77777777" w:rsidR="009030B6" w:rsidRPr="009030B6" w:rsidRDefault="009030B6" w:rsidP="00A76FBA">
      <w:pPr>
        <w:jc w:val="both"/>
        <w:rPr>
          <w:b/>
          <w:lang w:val="pl-PL"/>
        </w:rPr>
      </w:pPr>
      <w:r w:rsidRPr="009030B6">
        <w:rPr>
          <w:lang w:val="pl-PL"/>
        </w:rPr>
        <w:t>W przypadku projektów realizowanych we współpracy</w:t>
      </w:r>
      <w:r w:rsidR="006A7B08">
        <w:rPr>
          <w:lang w:val="pl-PL"/>
        </w:rPr>
        <w:t xml:space="preserve"> z </w:t>
      </w:r>
      <w:r w:rsidRPr="009030B6">
        <w:rPr>
          <w:lang w:val="pl-PL"/>
        </w:rPr>
        <w:t>instytucją norweską obligatoryjne jest wybranie co najmniej jednego ze wskaźników</w:t>
      </w:r>
      <w:r w:rsidR="006A7B08">
        <w:rPr>
          <w:lang w:val="pl-PL"/>
        </w:rPr>
        <w:t xml:space="preserve"> w </w:t>
      </w:r>
      <w:r>
        <w:rPr>
          <w:lang w:val="pl-PL"/>
        </w:rPr>
        <w:t xml:space="preserve">zakresie rezultatów </w:t>
      </w:r>
      <w:r w:rsidRPr="009030B6">
        <w:rPr>
          <w:lang w:val="pl-PL"/>
        </w:rPr>
        <w:t xml:space="preserve">wskazanych dla Programu </w:t>
      </w:r>
      <w:r>
        <w:rPr>
          <w:lang w:val="pl-PL"/>
        </w:rPr>
        <w:t>„</w:t>
      </w:r>
      <w:r w:rsidRPr="009030B6">
        <w:rPr>
          <w:lang w:val="pl-PL"/>
        </w:rPr>
        <w:t xml:space="preserve">Sprawy wewnętrzne”. </w:t>
      </w:r>
    </w:p>
    <w:tbl>
      <w:tblPr>
        <w:tblStyle w:val="Tabela-Siatka"/>
        <w:tblW w:w="9067" w:type="dxa"/>
        <w:tblLook w:val="04A0" w:firstRow="1" w:lastRow="0" w:firstColumn="1" w:lastColumn="0" w:noHBand="0" w:noVBand="1"/>
      </w:tblPr>
      <w:tblGrid>
        <w:gridCol w:w="3681"/>
        <w:gridCol w:w="5386"/>
      </w:tblGrid>
      <w:tr w:rsidR="003570CE" w14:paraId="510D5692" w14:textId="77777777" w:rsidTr="009030B6">
        <w:tc>
          <w:tcPr>
            <w:tcW w:w="3681" w:type="dxa"/>
          </w:tcPr>
          <w:p w14:paraId="48A1FF31" w14:textId="77777777" w:rsidR="003570CE" w:rsidRDefault="003570CE" w:rsidP="00D25356">
            <w:pPr>
              <w:jc w:val="both"/>
              <w:rPr>
                <w:b/>
                <w:lang w:val="pl-PL"/>
              </w:rPr>
            </w:pPr>
            <w:r>
              <w:rPr>
                <w:b/>
                <w:lang w:val="pl-PL"/>
              </w:rPr>
              <w:t>Oczekiwane cele</w:t>
            </w:r>
            <w:r w:rsidR="006A7B08">
              <w:rPr>
                <w:b/>
                <w:lang w:val="pl-PL"/>
              </w:rPr>
              <w:t xml:space="preserve"> i </w:t>
            </w:r>
            <w:r>
              <w:rPr>
                <w:b/>
                <w:lang w:val="pl-PL"/>
              </w:rPr>
              <w:t>rezultaty Programu</w:t>
            </w:r>
          </w:p>
        </w:tc>
        <w:tc>
          <w:tcPr>
            <w:tcW w:w="5386" w:type="dxa"/>
          </w:tcPr>
          <w:p w14:paraId="09C7CCED" w14:textId="77777777" w:rsidR="003570CE" w:rsidRDefault="003570CE" w:rsidP="00D25356">
            <w:pPr>
              <w:jc w:val="both"/>
              <w:rPr>
                <w:b/>
                <w:lang w:val="pl-PL"/>
              </w:rPr>
            </w:pPr>
            <w:r>
              <w:rPr>
                <w:b/>
                <w:lang w:val="pl-PL"/>
              </w:rPr>
              <w:t>Wskaźnik</w:t>
            </w:r>
          </w:p>
        </w:tc>
      </w:tr>
      <w:tr w:rsidR="008B2D0A" w:rsidRPr="00CC6BFA" w14:paraId="35D75578" w14:textId="77777777" w:rsidTr="009030B6">
        <w:trPr>
          <w:trHeight w:val="450"/>
        </w:trPr>
        <w:tc>
          <w:tcPr>
            <w:tcW w:w="3681" w:type="dxa"/>
            <w:vMerge w:val="restart"/>
          </w:tcPr>
          <w:p w14:paraId="07BEFAE8" w14:textId="77777777" w:rsidR="008B2D0A" w:rsidRDefault="008B2D0A" w:rsidP="00D25356">
            <w:pPr>
              <w:jc w:val="both"/>
              <w:rPr>
                <w:b/>
                <w:lang w:val="pl-PL"/>
              </w:rPr>
            </w:pPr>
            <w:r>
              <w:rPr>
                <w:b/>
                <w:lang w:val="pl-PL"/>
              </w:rPr>
              <w:t>Cel</w:t>
            </w:r>
          </w:p>
          <w:p w14:paraId="44AC3DEB" w14:textId="77777777" w:rsidR="008B2D0A" w:rsidRPr="00685676" w:rsidRDefault="008B2D0A" w:rsidP="00D25356">
            <w:pPr>
              <w:jc w:val="both"/>
              <w:rPr>
                <w:lang w:val="pl-PL"/>
              </w:rPr>
            </w:pPr>
            <w:r>
              <w:rPr>
                <w:lang w:val="pl-PL"/>
              </w:rPr>
              <w:t>Wzmocniona współpraca pomiędzy polskimi</w:t>
            </w:r>
            <w:r w:rsidR="006A7B08">
              <w:rPr>
                <w:lang w:val="pl-PL"/>
              </w:rPr>
              <w:t xml:space="preserve"> i </w:t>
            </w:r>
            <w:r>
              <w:rPr>
                <w:lang w:val="pl-PL"/>
              </w:rPr>
              <w:t>norweskimi podmiotami zaangażowanymi</w:t>
            </w:r>
            <w:r w:rsidR="006A7B08">
              <w:rPr>
                <w:lang w:val="pl-PL"/>
              </w:rPr>
              <w:t xml:space="preserve"> w </w:t>
            </w:r>
            <w:r>
              <w:rPr>
                <w:lang w:val="pl-PL"/>
              </w:rPr>
              <w:t>Program „Sprawy wewnętrzne”</w:t>
            </w:r>
          </w:p>
        </w:tc>
        <w:tc>
          <w:tcPr>
            <w:tcW w:w="5386" w:type="dxa"/>
          </w:tcPr>
          <w:p w14:paraId="1ED03D96" w14:textId="77777777" w:rsidR="008B2D0A" w:rsidRPr="00DC32DA" w:rsidRDefault="008B2D0A" w:rsidP="00D25356">
            <w:pPr>
              <w:jc w:val="both"/>
              <w:rPr>
                <w:lang w:val="pl-PL"/>
              </w:rPr>
            </w:pPr>
            <w:r>
              <w:rPr>
                <w:lang w:val="pl-PL"/>
              </w:rPr>
              <w:t>Udział procentowy organizacji, które stosują wiedzę zdobytą</w:t>
            </w:r>
            <w:r w:rsidR="006A7B08">
              <w:rPr>
                <w:lang w:val="pl-PL"/>
              </w:rPr>
              <w:t xml:space="preserve"> w </w:t>
            </w:r>
            <w:r>
              <w:rPr>
                <w:lang w:val="pl-PL"/>
              </w:rPr>
              <w:t>ramach partnerstwa dwustronnego</w:t>
            </w:r>
            <w:r w:rsidR="00B56376">
              <w:rPr>
                <w:rStyle w:val="Odwoanieprzypisudolnego"/>
                <w:lang w:val="pl-PL"/>
              </w:rPr>
              <w:footnoteReference w:id="2"/>
            </w:r>
          </w:p>
        </w:tc>
      </w:tr>
      <w:tr w:rsidR="008B2D0A" w:rsidRPr="000E783F" w14:paraId="2BC56A64" w14:textId="77777777" w:rsidTr="009030B6">
        <w:trPr>
          <w:trHeight w:val="450"/>
        </w:trPr>
        <w:tc>
          <w:tcPr>
            <w:tcW w:w="3681" w:type="dxa"/>
            <w:vMerge/>
          </w:tcPr>
          <w:p w14:paraId="20F6BC5B" w14:textId="77777777" w:rsidR="008B2D0A" w:rsidRDefault="008B2D0A" w:rsidP="00D25356">
            <w:pPr>
              <w:jc w:val="both"/>
              <w:rPr>
                <w:b/>
                <w:lang w:val="pl-PL"/>
              </w:rPr>
            </w:pPr>
          </w:p>
        </w:tc>
        <w:tc>
          <w:tcPr>
            <w:tcW w:w="5386" w:type="dxa"/>
          </w:tcPr>
          <w:p w14:paraId="34A4A7C8" w14:textId="77777777" w:rsidR="008B2D0A" w:rsidRPr="00DC32DA" w:rsidRDefault="008B2D0A" w:rsidP="00D25356">
            <w:pPr>
              <w:jc w:val="both"/>
              <w:rPr>
                <w:lang w:val="pl-PL"/>
              </w:rPr>
            </w:pPr>
            <w:r>
              <w:rPr>
                <w:lang w:val="pl-PL"/>
              </w:rPr>
              <w:t>Poziom zadowolenia</w:t>
            </w:r>
            <w:r w:rsidR="006A7B08">
              <w:rPr>
                <w:lang w:val="pl-PL"/>
              </w:rPr>
              <w:t xml:space="preserve"> z </w:t>
            </w:r>
            <w:r>
              <w:rPr>
                <w:lang w:val="pl-PL"/>
              </w:rPr>
              <w:t>partnerstwa</w:t>
            </w:r>
            <w:r w:rsidR="00B56376">
              <w:rPr>
                <w:rStyle w:val="Odwoanieprzypisudolnego"/>
                <w:lang w:val="pl-PL"/>
              </w:rPr>
              <w:footnoteReference w:id="3"/>
            </w:r>
          </w:p>
        </w:tc>
      </w:tr>
      <w:tr w:rsidR="008B2D0A" w:rsidRPr="00CC6BFA" w14:paraId="15BD0361" w14:textId="77777777" w:rsidTr="009030B6">
        <w:trPr>
          <w:trHeight w:val="450"/>
        </w:trPr>
        <w:tc>
          <w:tcPr>
            <w:tcW w:w="3681" w:type="dxa"/>
            <w:vMerge/>
          </w:tcPr>
          <w:p w14:paraId="4F8F43C9" w14:textId="77777777" w:rsidR="008B2D0A" w:rsidRDefault="008B2D0A" w:rsidP="00D25356">
            <w:pPr>
              <w:jc w:val="both"/>
              <w:rPr>
                <w:b/>
                <w:lang w:val="pl-PL"/>
              </w:rPr>
            </w:pPr>
          </w:p>
        </w:tc>
        <w:tc>
          <w:tcPr>
            <w:tcW w:w="5386" w:type="dxa"/>
          </w:tcPr>
          <w:p w14:paraId="46285E78" w14:textId="77777777" w:rsidR="008B2D0A" w:rsidRPr="00DC32DA" w:rsidRDefault="008B2D0A" w:rsidP="00EB3838">
            <w:pPr>
              <w:rPr>
                <w:lang w:val="pl-PL"/>
              </w:rPr>
            </w:pPr>
            <w:r w:rsidRPr="008B2D0A">
              <w:rPr>
                <w:lang w:val="pl-PL"/>
              </w:rPr>
              <w:t>Poziom zaufania między współpracującymi podmiotami</w:t>
            </w:r>
            <w:r w:rsidR="006A7B08">
              <w:rPr>
                <w:lang w:val="pl-PL"/>
              </w:rPr>
              <w:t xml:space="preserve"> w </w:t>
            </w:r>
            <w:r w:rsidRPr="008B2D0A">
              <w:rPr>
                <w:lang w:val="pl-PL"/>
              </w:rPr>
              <w:t>państwach będących beneficjentami</w:t>
            </w:r>
            <w:r w:rsidR="006A7B08">
              <w:rPr>
                <w:lang w:val="pl-PL"/>
              </w:rPr>
              <w:t xml:space="preserve"> i w </w:t>
            </w:r>
            <w:r w:rsidR="009030B6">
              <w:rPr>
                <w:lang w:val="pl-PL"/>
              </w:rPr>
              <w:t>P</w:t>
            </w:r>
            <w:r w:rsidRPr="008B2D0A">
              <w:rPr>
                <w:lang w:val="pl-PL"/>
              </w:rPr>
              <w:t>aństwie-</w:t>
            </w:r>
            <w:r w:rsidR="009030B6">
              <w:rPr>
                <w:lang w:val="pl-PL"/>
              </w:rPr>
              <w:t>D</w:t>
            </w:r>
            <w:r w:rsidRPr="008B2D0A">
              <w:rPr>
                <w:lang w:val="pl-PL"/>
              </w:rPr>
              <w:t>arczyńcy</w:t>
            </w:r>
            <w:r w:rsidR="00B56376">
              <w:rPr>
                <w:rStyle w:val="Odwoanieprzypisudolnego"/>
                <w:lang w:val="pl-PL"/>
              </w:rPr>
              <w:footnoteReference w:id="4"/>
            </w:r>
          </w:p>
        </w:tc>
      </w:tr>
      <w:tr w:rsidR="008B2D0A" w:rsidRPr="00CC6BFA" w14:paraId="34C06A6F" w14:textId="77777777" w:rsidTr="009030B6">
        <w:trPr>
          <w:trHeight w:val="204"/>
        </w:trPr>
        <w:tc>
          <w:tcPr>
            <w:tcW w:w="3681" w:type="dxa"/>
            <w:vMerge w:val="restart"/>
          </w:tcPr>
          <w:p w14:paraId="0F37554A" w14:textId="77777777" w:rsidR="008B2D0A" w:rsidRPr="008B2D0A" w:rsidRDefault="008B2D0A" w:rsidP="00D25356">
            <w:pPr>
              <w:jc w:val="both"/>
              <w:rPr>
                <w:b/>
                <w:lang w:val="pl-PL"/>
              </w:rPr>
            </w:pPr>
            <w:r w:rsidRPr="008B2D0A">
              <w:rPr>
                <w:b/>
                <w:lang w:val="pl-PL"/>
              </w:rPr>
              <w:t>Rezultat</w:t>
            </w:r>
          </w:p>
          <w:p w14:paraId="58CFC26F" w14:textId="77777777" w:rsidR="008B2D0A" w:rsidRDefault="008B2D0A" w:rsidP="00D25356">
            <w:pPr>
              <w:jc w:val="both"/>
              <w:rPr>
                <w:b/>
                <w:lang w:val="pl-PL"/>
              </w:rPr>
            </w:pPr>
            <w:r>
              <w:rPr>
                <w:lang w:val="pl-PL"/>
              </w:rPr>
              <w:t>Budowanie potencjału</w:t>
            </w:r>
            <w:r w:rsidR="006A7B08">
              <w:rPr>
                <w:lang w:val="pl-PL"/>
              </w:rPr>
              <w:t xml:space="preserve"> w </w:t>
            </w:r>
            <w:r>
              <w:rPr>
                <w:lang w:val="pl-PL"/>
              </w:rPr>
              <w:t>celu wzmocnienia praworządności</w:t>
            </w:r>
          </w:p>
        </w:tc>
        <w:tc>
          <w:tcPr>
            <w:tcW w:w="5386" w:type="dxa"/>
          </w:tcPr>
          <w:p w14:paraId="35631243" w14:textId="77777777" w:rsidR="008B2D0A" w:rsidRPr="008B2D0A" w:rsidRDefault="008B2D0A" w:rsidP="008B2D0A">
            <w:pPr>
              <w:rPr>
                <w:lang w:val="pl-PL"/>
              </w:rPr>
            </w:pPr>
            <w:r>
              <w:rPr>
                <w:lang w:val="pl-PL"/>
              </w:rPr>
              <w:t>Liczba seminariów, szkoleń</w:t>
            </w:r>
            <w:r w:rsidR="006A7B08">
              <w:rPr>
                <w:lang w:val="pl-PL"/>
              </w:rPr>
              <w:t xml:space="preserve"> i </w:t>
            </w:r>
            <w:r>
              <w:rPr>
                <w:lang w:val="pl-PL"/>
              </w:rPr>
              <w:t>warsztatów między polskimi</w:t>
            </w:r>
            <w:r w:rsidR="006A7B08">
              <w:rPr>
                <w:lang w:val="pl-PL"/>
              </w:rPr>
              <w:t xml:space="preserve"> i </w:t>
            </w:r>
            <w:r>
              <w:rPr>
                <w:lang w:val="pl-PL"/>
              </w:rPr>
              <w:t>norweskimi organami ścigania</w:t>
            </w:r>
          </w:p>
        </w:tc>
      </w:tr>
      <w:tr w:rsidR="008B2D0A" w:rsidRPr="00CC6BFA" w14:paraId="0705A85D" w14:textId="77777777" w:rsidTr="009030B6">
        <w:trPr>
          <w:trHeight w:val="202"/>
        </w:trPr>
        <w:tc>
          <w:tcPr>
            <w:tcW w:w="3681" w:type="dxa"/>
            <w:vMerge/>
          </w:tcPr>
          <w:p w14:paraId="54BFF2D9" w14:textId="77777777" w:rsidR="008B2D0A" w:rsidRPr="008B2D0A" w:rsidRDefault="008B2D0A" w:rsidP="00D25356">
            <w:pPr>
              <w:jc w:val="both"/>
              <w:rPr>
                <w:b/>
                <w:lang w:val="pl-PL"/>
              </w:rPr>
            </w:pPr>
          </w:p>
        </w:tc>
        <w:tc>
          <w:tcPr>
            <w:tcW w:w="5386" w:type="dxa"/>
          </w:tcPr>
          <w:p w14:paraId="62D45675" w14:textId="77777777" w:rsidR="008B2D0A" w:rsidRPr="008B2D0A" w:rsidRDefault="008B2D0A" w:rsidP="009030B6">
            <w:pPr>
              <w:rPr>
                <w:lang w:val="pl-PL"/>
              </w:rPr>
            </w:pPr>
            <w:r w:rsidRPr="008B2D0A">
              <w:rPr>
                <w:lang w:val="pl-PL"/>
              </w:rPr>
              <w:t>Liczba projektów obejmujących współpracę</w:t>
            </w:r>
            <w:r w:rsidR="006A7B08">
              <w:rPr>
                <w:lang w:val="pl-PL"/>
              </w:rPr>
              <w:t xml:space="preserve"> z </w:t>
            </w:r>
            <w:r w:rsidRPr="008B2D0A">
              <w:rPr>
                <w:lang w:val="pl-PL"/>
              </w:rPr>
              <w:t>partnerem projektu</w:t>
            </w:r>
            <w:r w:rsidR="006A7B08">
              <w:rPr>
                <w:lang w:val="pl-PL"/>
              </w:rPr>
              <w:t xml:space="preserve"> z </w:t>
            </w:r>
            <w:r w:rsidRPr="008B2D0A">
              <w:rPr>
                <w:lang w:val="pl-PL"/>
              </w:rPr>
              <w:t>Państwa-</w:t>
            </w:r>
            <w:r w:rsidR="009030B6">
              <w:rPr>
                <w:lang w:val="pl-PL"/>
              </w:rPr>
              <w:t>D</w:t>
            </w:r>
            <w:r w:rsidRPr="008B2D0A">
              <w:rPr>
                <w:lang w:val="pl-PL"/>
              </w:rPr>
              <w:t>arczyń</w:t>
            </w:r>
            <w:r w:rsidR="009030B6">
              <w:rPr>
                <w:lang w:val="pl-PL"/>
              </w:rPr>
              <w:t>cy</w:t>
            </w:r>
          </w:p>
        </w:tc>
      </w:tr>
    </w:tbl>
    <w:p w14:paraId="7F18B3CD" w14:textId="77777777" w:rsidR="00C3241C" w:rsidRPr="00364E32" w:rsidRDefault="00C3241C" w:rsidP="00A76FBA">
      <w:pPr>
        <w:jc w:val="both"/>
        <w:rPr>
          <w:rFonts w:cs="Arial"/>
          <w:lang w:val="pl-PL"/>
        </w:rPr>
      </w:pPr>
    </w:p>
    <w:p w14:paraId="71B6AC44" w14:textId="77777777" w:rsidR="009F0D2A" w:rsidRPr="009D6B77" w:rsidRDefault="002D7130" w:rsidP="00A76FBA">
      <w:pPr>
        <w:jc w:val="both"/>
        <w:rPr>
          <w:rFonts w:cs="Arial"/>
          <w:b/>
          <w:lang w:val="pl-PL"/>
        </w:rPr>
      </w:pPr>
      <w:r>
        <w:rPr>
          <w:rFonts w:cs="Arial"/>
          <w:b/>
          <w:lang w:val="pl-PL"/>
        </w:rPr>
        <w:t>I</w:t>
      </w:r>
      <w:r w:rsidR="009F0D2A" w:rsidRPr="00364E32">
        <w:rPr>
          <w:rFonts w:cs="Arial"/>
          <w:b/>
          <w:lang w:val="pl-PL"/>
        </w:rPr>
        <w:t xml:space="preserve">I. </w:t>
      </w:r>
      <w:r w:rsidR="00D60CFE" w:rsidRPr="00364E32">
        <w:rPr>
          <w:rFonts w:cs="Arial"/>
          <w:b/>
          <w:lang w:val="pl-PL"/>
        </w:rPr>
        <w:t>PRZYGOTOWANIE I ZŁOŻENIE WNIOSKU APLIKACYJNEGO</w:t>
      </w:r>
    </w:p>
    <w:p w14:paraId="07FBA305" w14:textId="0099D8BE" w:rsidR="006562AA" w:rsidRPr="00364E32" w:rsidRDefault="006562AA" w:rsidP="00A76FBA">
      <w:pPr>
        <w:jc w:val="both"/>
        <w:rPr>
          <w:rFonts w:cs="Arial"/>
          <w:lang w:val="pl-PL"/>
        </w:rPr>
      </w:pPr>
      <w:r w:rsidRPr="00364E32">
        <w:rPr>
          <w:rFonts w:cs="Arial"/>
          <w:lang w:val="pl-PL"/>
        </w:rPr>
        <w:t xml:space="preserve">Wniosek aplikacyjny </w:t>
      </w:r>
      <w:r w:rsidR="005E51B7">
        <w:rPr>
          <w:rFonts w:cs="Arial"/>
          <w:lang w:val="pl-PL"/>
        </w:rPr>
        <w:t>jest</w:t>
      </w:r>
      <w:r w:rsidRPr="00364E32">
        <w:rPr>
          <w:rFonts w:cs="Arial"/>
          <w:lang w:val="pl-PL"/>
        </w:rPr>
        <w:t xml:space="preserve"> przygotow</w:t>
      </w:r>
      <w:r w:rsidR="005E51B7">
        <w:rPr>
          <w:rFonts w:cs="Arial"/>
          <w:lang w:val="pl-PL"/>
        </w:rPr>
        <w:t>yw</w:t>
      </w:r>
      <w:r w:rsidRPr="00364E32">
        <w:rPr>
          <w:rFonts w:cs="Arial"/>
          <w:lang w:val="pl-PL"/>
        </w:rPr>
        <w:t xml:space="preserve">any </w:t>
      </w:r>
      <w:r w:rsidR="00C460B0" w:rsidRPr="00364E32">
        <w:rPr>
          <w:rFonts w:cs="Arial"/>
          <w:lang w:val="pl-PL"/>
        </w:rPr>
        <w:t>przez wnioskodawcę na wzorze udostępnionym przez Operatora Programu</w:t>
      </w:r>
      <w:r w:rsidR="0022766F" w:rsidRPr="00364E32">
        <w:rPr>
          <w:rFonts w:cs="Arial"/>
          <w:lang w:val="pl-PL"/>
        </w:rPr>
        <w:t>/</w:t>
      </w:r>
      <w:r w:rsidR="006A7B08">
        <w:rPr>
          <w:rFonts w:cs="Arial"/>
          <w:lang w:val="pl-PL"/>
        </w:rPr>
        <w:t>COPE MSWiA</w:t>
      </w:r>
      <w:r w:rsidR="00C460B0" w:rsidRPr="00364E32">
        <w:rPr>
          <w:rFonts w:cs="Arial"/>
          <w:lang w:val="pl-PL"/>
        </w:rPr>
        <w:t xml:space="preserve"> (Załącznik nr 1 do </w:t>
      </w:r>
      <w:r w:rsidR="005E51B7" w:rsidRPr="002C46D3">
        <w:rPr>
          <w:rFonts w:cs="Arial"/>
          <w:i/>
          <w:lang w:val="pl-PL"/>
        </w:rPr>
        <w:t>Ogłoszenia</w:t>
      </w:r>
      <w:r w:rsidR="006A7B08">
        <w:rPr>
          <w:rFonts w:cs="Arial"/>
          <w:i/>
          <w:lang w:val="pl-PL"/>
        </w:rPr>
        <w:t xml:space="preserve"> o </w:t>
      </w:r>
      <w:r w:rsidR="005E51B7" w:rsidRPr="002C46D3">
        <w:rPr>
          <w:rFonts w:cs="Arial"/>
          <w:i/>
          <w:lang w:val="pl-PL"/>
        </w:rPr>
        <w:t>naborze wniosków</w:t>
      </w:r>
      <w:r w:rsidR="000871B3" w:rsidRPr="00364E32">
        <w:rPr>
          <w:rFonts w:cs="Arial"/>
          <w:lang w:val="pl-PL"/>
        </w:rPr>
        <w:t xml:space="preserve">). Wnioski, które zostaną wypełnione na innym formularzu, </w:t>
      </w:r>
      <w:r w:rsidR="00AD6C98" w:rsidRPr="00364E32">
        <w:rPr>
          <w:rFonts w:cs="Arial"/>
          <w:lang w:val="pl-PL"/>
        </w:rPr>
        <w:t xml:space="preserve">zostaną </w:t>
      </w:r>
      <w:r w:rsidR="003A7BB0">
        <w:rPr>
          <w:rFonts w:cs="Arial"/>
          <w:lang w:val="pl-PL"/>
        </w:rPr>
        <w:t>wykluczone</w:t>
      </w:r>
      <w:r w:rsidR="006A7B08">
        <w:rPr>
          <w:rFonts w:cs="Arial"/>
          <w:lang w:val="pl-PL"/>
        </w:rPr>
        <w:t xml:space="preserve"> z </w:t>
      </w:r>
      <w:r w:rsidR="00AD6C98" w:rsidRPr="00364E32">
        <w:rPr>
          <w:rFonts w:cs="Arial"/>
          <w:lang w:val="pl-PL"/>
        </w:rPr>
        <w:t xml:space="preserve">dalszej oceny </w:t>
      </w:r>
      <w:r w:rsidR="000871B3" w:rsidRPr="00364E32">
        <w:rPr>
          <w:rFonts w:cs="Arial"/>
          <w:lang w:val="pl-PL"/>
        </w:rPr>
        <w:t>na etapie oceny formalnej.</w:t>
      </w:r>
    </w:p>
    <w:p w14:paraId="5BA9A319" w14:textId="77777777" w:rsidR="00CA5AC8" w:rsidRDefault="00CA5AC8" w:rsidP="00A76FBA">
      <w:pPr>
        <w:jc w:val="both"/>
        <w:rPr>
          <w:rFonts w:cs="Arial"/>
          <w:lang w:val="pl-PL"/>
        </w:rPr>
      </w:pPr>
      <w:r>
        <w:rPr>
          <w:rFonts w:cs="Arial"/>
          <w:lang w:val="pl-PL"/>
        </w:rPr>
        <w:t>Wniosek składa się</w:t>
      </w:r>
      <w:r w:rsidR="006A7B08">
        <w:rPr>
          <w:rFonts w:cs="Arial"/>
          <w:lang w:val="pl-PL"/>
        </w:rPr>
        <w:t xml:space="preserve"> z </w:t>
      </w:r>
      <w:r>
        <w:rPr>
          <w:rFonts w:cs="Arial"/>
          <w:lang w:val="pl-PL"/>
        </w:rPr>
        <w:t xml:space="preserve">części merytorycznej (opisowej) oraz finansowej (budżetu). </w:t>
      </w:r>
      <w:r w:rsidR="005F099E">
        <w:rPr>
          <w:rFonts w:cs="Arial"/>
          <w:lang w:val="pl-PL"/>
        </w:rPr>
        <w:t>Zasady ogólne kwalifikowalności wydatków</w:t>
      </w:r>
      <w:r w:rsidR="00D84A05">
        <w:rPr>
          <w:rFonts w:cs="Arial"/>
          <w:lang w:val="pl-PL"/>
        </w:rPr>
        <w:t>, według których należy sporządzać budżet wniosku,</w:t>
      </w:r>
      <w:r w:rsidR="005F099E">
        <w:rPr>
          <w:rFonts w:cs="Arial"/>
          <w:lang w:val="pl-PL"/>
        </w:rPr>
        <w:t xml:space="preserve"> </w:t>
      </w:r>
      <w:r w:rsidR="005E51B7">
        <w:rPr>
          <w:rFonts w:cs="Arial"/>
          <w:lang w:val="pl-PL"/>
        </w:rPr>
        <w:t xml:space="preserve">są </w:t>
      </w:r>
      <w:r w:rsidR="005F099E">
        <w:rPr>
          <w:rFonts w:cs="Arial"/>
          <w:lang w:val="pl-PL"/>
        </w:rPr>
        <w:t>zawarte</w:t>
      </w:r>
      <w:r w:rsidR="006A7B08">
        <w:rPr>
          <w:rFonts w:cs="Arial"/>
          <w:lang w:val="pl-PL"/>
        </w:rPr>
        <w:t xml:space="preserve"> w </w:t>
      </w:r>
      <w:r w:rsidR="00B97675">
        <w:rPr>
          <w:rFonts w:cs="Arial"/>
          <w:lang w:val="pl-PL"/>
        </w:rPr>
        <w:t xml:space="preserve">Rozdziale 8 </w:t>
      </w:r>
      <w:r w:rsidR="005F099E" w:rsidRPr="009030B6">
        <w:rPr>
          <w:rFonts w:cs="Arial"/>
          <w:i/>
          <w:lang w:val="pl-PL"/>
        </w:rPr>
        <w:t>Regulacj</w:t>
      </w:r>
      <w:r w:rsidR="00B97675" w:rsidRPr="009030B6">
        <w:rPr>
          <w:rFonts w:cs="Arial"/>
          <w:i/>
          <w:lang w:val="pl-PL"/>
        </w:rPr>
        <w:t>i NMF 2014-2021</w:t>
      </w:r>
      <w:r w:rsidR="00D84A05">
        <w:rPr>
          <w:rFonts w:cs="Arial"/>
          <w:lang w:val="pl-PL"/>
        </w:rPr>
        <w:t>, a</w:t>
      </w:r>
      <w:r w:rsidR="00B97675">
        <w:rPr>
          <w:rFonts w:cs="Arial"/>
          <w:lang w:val="pl-PL"/>
        </w:rPr>
        <w:t xml:space="preserve"> </w:t>
      </w:r>
      <w:r w:rsidR="00D84A05">
        <w:rPr>
          <w:rFonts w:cs="Arial"/>
          <w:lang w:val="pl-PL"/>
        </w:rPr>
        <w:t>s</w:t>
      </w:r>
      <w:r w:rsidR="00B97675">
        <w:rPr>
          <w:rFonts w:cs="Arial"/>
          <w:lang w:val="pl-PL"/>
        </w:rPr>
        <w:t>zczegółowe informacje</w:t>
      </w:r>
      <w:r w:rsidR="006A7B08">
        <w:rPr>
          <w:rFonts w:cs="Arial"/>
          <w:lang w:val="pl-PL"/>
        </w:rPr>
        <w:t xml:space="preserve"> w </w:t>
      </w:r>
      <w:r w:rsidR="00B97675">
        <w:rPr>
          <w:rFonts w:cs="Arial"/>
          <w:lang w:val="pl-PL"/>
        </w:rPr>
        <w:t>tym zakresie oraz system przepływów finansowych</w:t>
      </w:r>
      <w:r w:rsidR="006A7B08">
        <w:rPr>
          <w:rFonts w:cs="Arial"/>
          <w:lang w:val="pl-PL"/>
        </w:rPr>
        <w:t xml:space="preserve"> i </w:t>
      </w:r>
      <w:r w:rsidR="00B97675">
        <w:rPr>
          <w:rFonts w:cs="Arial"/>
          <w:lang w:val="pl-PL"/>
        </w:rPr>
        <w:t>inne wskazówki dla Beneficjentów</w:t>
      </w:r>
      <w:r w:rsidR="006A7B08">
        <w:rPr>
          <w:rFonts w:cs="Arial"/>
          <w:lang w:val="pl-PL"/>
        </w:rPr>
        <w:t xml:space="preserve"> w </w:t>
      </w:r>
      <w:r w:rsidR="00E34E47">
        <w:rPr>
          <w:rFonts w:cs="Arial"/>
          <w:lang w:val="pl-PL"/>
        </w:rPr>
        <w:t>zakresie systemu raportowania</w:t>
      </w:r>
      <w:r w:rsidR="006A7B08">
        <w:rPr>
          <w:rFonts w:cs="Arial"/>
          <w:lang w:val="pl-PL"/>
        </w:rPr>
        <w:t xml:space="preserve"> i </w:t>
      </w:r>
      <w:r w:rsidR="00E34E47">
        <w:rPr>
          <w:rFonts w:cs="Arial"/>
          <w:lang w:val="pl-PL"/>
        </w:rPr>
        <w:t xml:space="preserve">rozliczania ponoszonych wydatków </w:t>
      </w:r>
      <w:r w:rsidR="005E51B7">
        <w:rPr>
          <w:rFonts w:cs="Arial"/>
          <w:lang w:val="pl-PL"/>
        </w:rPr>
        <w:t xml:space="preserve">zostały </w:t>
      </w:r>
      <w:r w:rsidR="00B97675">
        <w:rPr>
          <w:rFonts w:cs="Arial"/>
          <w:lang w:val="pl-PL"/>
        </w:rPr>
        <w:t>zawarte</w:t>
      </w:r>
      <w:r w:rsidR="006A7B08">
        <w:rPr>
          <w:rFonts w:cs="Arial"/>
          <w:lang w:val="pl-PL"/>
        </w:rPr>
        <w:t xml:space="preserve"> w </w:t>
      </w:r>
      <w:r w:rsidR="00B97675" w:rsidRPr="00B97675">
        <w:rPr>
          <w:rFonts w:cs="Arial"/>
          <w:i/>
          <w:lang w:val="pl-PL"/>
        </w:rPr>
        <w:t>Wytycznych dla Beneficjentów programu Sprawy wewnętrzne NMF 2014-2021</w:t>
      </w:r>
      <w:r w:rsidR="00B97675">
        <w:rPr>
          <w:rFonts w:cs="Arial"/>
          <w:i/>
          <w:lang w:val="pl-PL"/>
        </w:rPr>
        <w:t xml:space="preserve">, </w:t>
      </w:r>
      <w:r w:rsidR="00B97675">
        <w:rPr>
          <w:rFonts w:cs="Arial"/>
          <w:lang w:val="pl-PL"/>
        </w:rPr>
        <w:t xml:space="preserve">stanowiących Załącznik </w:t>
      </w:r>
      <w:r w:rsidR="008B0E0C">
        <w:rPr>
          <w:rFonts w:cs="Arial"/>
          <w:lang w:val="pl-PL"/>
        </w:rPr>
        <w:t xml:space="preserve">nr 2 </w:t>
      </w:r>
      <w:r w:rsidR="00B97675">
        <w:rPr>
          <w:rFonts w:cs="Arial"/>
          <w:lang w:val="pl-PL"/>
        </w:rPr>
        <w:t xml:space="preserve">do </w:t>
      </w:r>
      <w:r w:rsidR="00B97675" w:rsidRPr="002C46D3">
        <w:rPr>
          <w:rFonts w:cs="Arial"/>
          <w:i/>
          <w:lang w:val="pl-PL"/>
        </w:rPr>
        <w:t>Ogłoszenia</w:t>
      </w:r>
      <w:r w:rsidR="006A7B08">
        <w:rPr>
          <w:rFonts w:cs="Arial"/>
          <w:i/>
          <w:lang w:val="pl-PL"/>
        </w:rPr>
        <w:t xml:space="preserve"> o </w:t>
      </w:r>
      <w:r w:rsidR="00B97675" w:rsidRPr="002C46D3">
        <w:rPr>
          <w:rFonts w:cs="Arial"/>
          <w:i/>
          <w:lang w:val="pl-PL"/>
        </w:rPr>
        <w:t>naborze wniosków</w:t>
      </w:r>
      <w:r w:rsidR="00B97675">
        <w:rPr>
          <w:rFonts w:cs="Arial"/>
          <w:lang w:val="pl-PL"/>
        </w:rPr>
        <w:t>.</w:t>
      </w:r>
    </w:p>
    <w:p w14:paraId="6951E626" w14:textId="77777777" w:rsidR="00CD00FE" w:rsidRDefault="000871B3" w:rsidP="00A76FBA">
      <w:pPr>
        <w:jc w:val="both"/>
        <w:rPr>
          <w:rFonts w:cs="Arial"/>
          <w:lang w:val="pl-PL"/>
        </w:rPr>
      </w:pPr>
      <w:r w:rsidRPr="00364E32">
        <w:rPr>
          <w:rFonts w:cs="Arial"/>
          <w:lang w:val="pl-PL"/>
        </w:rPr>
        <w:t>Wniosek należy przygotować</w:t>
      </w:r>
      <w:r w:rsidR="006A7B08">
        <w:rPr>
          <w:rFonts w:cs="Arial"/>
          <w:lang w:val="pl-PL"/>
        </w:rPr>
        <w:t xml:space="preserve"> w </w:t>
      </w:r>
      <w:r w:rsidR="00241DD0" w:rsidRPr="00364E32">
        <w:rPr>
          <w:rFonts w:cs="Arial"/>
          <w:lang w:val="pl-PL"/>
        </w:rPr>
        <w:t xml:space="preserve">formie </w:t>
      </w:r>
      <w:r w:rsidR="000F18EF">
        <w:rPr>
          <w:rFonts w:cs="Arial"/>
          <w:lang w:val="pl-PL"/>
        </w:rPr>
        <w:t>pisemnej (w postaci papierowej)</w:t>
      </w:r>
      <w:r w:rsidR="00241DD0" w:rsidRPr="00364E32">
        <w:rPr>
          <w:rFonts w:cs="Arial"/>
          <w:lang w:val="pl-PL"/>
        </w:rPr>
        <w:t>,</w:t>
      </w:r>
      <w:r w:rsidR="006A7B08">
        <w:rPr>
          <w:rFonts w:cs="Arial"/>
          <w:lang w:val="pl-PL"/>
        </w:rPr>
        <w:t xml:space="preserve"> w </w:t>
      </w:r>
      <w:r w:rsidR="00DD0AAE" w:rsidRPr="00364E32">
        <w:rPr>
          <w:rFonts w:cs="Arial"/>
          <w:lang w:val="pl-PL"/>
        </w:rPr>
        <w:t>języku polskim</w:t>
      </w:r>
      <w:r w:rsidRPr="00364E32">
        <w:rPr>
          <w:rFonts w:cs="Arial"/>
          <w:lang w:val="pl-PL"/>
        </w:rPr>
        <w:t>,</w:t>
      </w:r>
      <w:r w:rsidR="006A7B08">
        <w:rPr>
          <w:rFonts w:cs="Arial"/>
          <w:lang w:val="pl-PL"/>
        </w:rPr>
        <w:t xml:space="preserve"> w </w:t>
      </w:r>
      <w:r w:rsidRPr="00364E32">
        <w:rPr>
          <w:rFonts w:cs="Arial"/>
          <w:lang w:val="pl-PL"/>
        </w:rPr>
        <w:t xml:space="preserve">dwóch jednobrzmiących egzemplarzach. </w:t>
      </w:r>
    </w:p>
    <w:p w14:paraId="58C0F0AA" w14:textId="7102ACC2" w:rsidR="00CD00FE" w:rsidRDefault="00CD00FE" w:rsidP="00A76FBA">
      <w:pPr>
        <w:jc w:val="both"/>
        <w:rPr>
          <w:rFonts w:cs="Arial"/>
          <w:lang w:val="pl-PL"/>
        </w:rPr>
      </w:pPr>
      <w:r>
        <w:rPr>
          <w:rFonts w:cs="Arial"/>
          <w:lang w:val="pl-PL"/>
        </w:rPr>
        <w:t>Z</w:t>
      </w:r>
      <w:r w:rsidR="006E0FA3">
        <w:rPr>
          <w:rFonts w:cs="Arial"/>
          <w:lang w:val="pl-PL"/>
        </w:rPr>
        <w:t>ałączniki do wniosku</w:t>
      </w:r>
      <w:r>
        <w:rPr>
          <w:rFonts w:cs="Arial"/>
          <w:lang w:val="pl-PL"/>
        </w:rPr>
        <w:t>:</w:t>
      </w:r>
    </w:p>
    <w:p w14:paraId="6C7E1D06" w14:textId="2357D211" w:rsidR="00CD00FE" w:rsidRPr="009C2B5F" w:rsidRDefault="006E0FA3" w:rsidP="009C2B5F">
      <w:pPr>
        <w:pStyle w:val="Akapitzlist"/>
        <w:numPr>
          <w:ilvl w:val="0"/>
          <w:numId w:val="24"/>
        </w:numPr>
        <w:ind w:left="426"/>
        <w:jc w:val="both"/>
        <w:rPr>
          <w:rFonts w:cs="Arial"/>
        </w:rPr>
      </w:pPr>
      <w:r w:rsidRPr="009C2B5F">
        <w:rPr>
          <w:rFonts w:cs="Arial"/>
        </w:rPr>
        <w:t>kopia dokumentu potwierdzającego status prawny</w:t>
      </w:r>
      <w:r w:rsidR="00056362" w:rsidRPr="009C2B5F">
        <w:rPr>
          <w:rFonts w:cs="Arial"/>
        </w:rPr>
        <w:t xml:space="preserve"> i kwalifikowalność</w:t>
      </w:r>
      <w:r w:rsidRPr="009C2B5F">
        <w:rPr>
          <w:rFonts w:cs="Arial"/>
        </w:rPr>
        <w:t xml:space="preserve"> wnioskodawcy</w:t>
      </w:r>
      <w:r w:rsidR="00056362">
        <w:rPr>
          <w:rStyle w:val="Odwoanieprzypisudolnego"/>
          <w:rFonts w:cs="Arial"/>
        </w:rPr>
        <w:footnoteReference w:id="5"/>
      </w:r>
      <w:r w:rsidRPr="009C2B5F">
        <w:rPr>
          <w:rFonts w:cs="Arial"/>
        </w:rPr>
        <w:t xml:space="preserve"> (np. statut</w:t>
      </w:r>
      <w:r w:rsidR="00056362" w:rsidRPr="009C2B5F">
        <w:rPr>
          <w:rFonts w:cs="Arial"/>
        </w:rPr>
        <w:t xml:space="preserve"> w przypadku organizacji pozarządowej, </w:t>
      </w:r>
      <w:r w:rsidR="00056362" w:rsidRPr="009C2B5F">
        <w:t>akt ustanawiający organizację międzynarodową, jej organ lub agencję w przypadku organizacji międzynarodowej, jej organu lub agencji</w:t>
      </w:r>
      <w:r w:rsidR="000E00B9" w:rsidRPr="009C2B5F">
        <w:rPr>
          <w:rFonts w:cs="Arial"/>
        </w:rPr>
        <w:t>)</w:t>
      </w:r>
      <w:r w:rsidR="00CD00FE" w:rsidRPr="009C2B5F">
        <w:rPr>
          <w:rFonts w:cs="Arial"/>
        </w:rPr>
        <w:t>;</w:t>
      </w:r>
    </w:p>
    <w:p w14:paraId="7B4AB163" w14:textId="13C5B59D" w:rsidR="00CD00FE" w:rsidRPr="009C2B5F" w:rsidRDefault="00CD00FE" w:rsidP="009C2B5F">
      <w:pPr>
        <w:pStyle w:val="Akapitzlist"/>
        <w:numPr>
          <w:ilvl w:val="0"/>
          <w:numId w:val="24"/>
        </w:numPr>
        <w:ind w:left="426"/>
        <w:jc w:val="both"/>
        <w:rPr>
          <w:rFonts w:cs="Arial"/>
        </w:rPr>
      </w:pPr>
      <w:r w:rsidRPr="009C2B5F">
        <w:rPr>
          <w:rFonts w:cs="Arial"/>
        </w:rPr>
        <w:lastRenderedPageBreak/>
        <w:t>pełnomocnictwo dla podpisującego (jeżeli dotyczy)</w:t>
      </w:r>
      <w:r w:rsidR="00AE784E">
        <w:rPr>
          <w:rStyle w:val="Odwoanieprzypisudolnego"/>
          <w:rFonts w:cs="Arial"/>
        </w:rPr>
        <w:footnoteReference w:id="6"/>
      </w:r>
      <w:r w:rsidRPr="009C2B5F">
        <w:rPr>
          <w:rFonts w:cs="Arial"/>
        </w:rPr>
        <w:t>;</w:t>
      </w:r>
    </w:p>
    <w:p w14:paraId="4743AE26" w14:textId="4A7038E5" w:rsidR="00CD00FE" w:rsidRPr="009C2B5F" w:rsidRDefault="00CD00FE" w:rsidP="009C2B5F">
      <w:pPr>
        <w:pStyle w:val="Akapitzlist"/>
        <w:numPr>
          <w:ilvl w:val="0"/>
          <w:numId w:val="24"/>
        </w:numPr>
        <w:ind w:left="426"/>
        <w:jc w:val="both"/>
        <w:rPr>
          <w:rFonts w:cs="Arial"/>
        </w:rPr>
      </w:pPr>
      <w:r w:rsidRPr="009C2B5F">
        <w:rPr>
          <w:rFonts w:cs="Arial"/>
        </w:rPr>
        <w:t>list intencyjny lub umowa partnerska (w przypadku projektów realizowanych w partnerstwie);</w:t>
      </w:r>
    </w:p>
    <w:p w14:paraId="4F5B8919" w14:textId="0D96C6B7" w:rsidR="00125964" w:rsidRPr="009C2B5F" w:rsidRDefault="00125964" w:rsidP="009C2B5F">
      <w:pPr>
        <w:pStyle w:val="Akapitzlist"/>
        <w:numPr>
          <w:ilvl w:val="0"/>
          <w:numId w:val="24"/>
        </w:numPr>
        <w:ind w:left="426"/>
        <w:jc w:val="both"/>
        <w:rPr>
          <w:rFonts w:cs="Arial"/>
        </w:rPr>
      </w:pPr>
      <w:r w:rsidRPr="009C2B5F">
        <w:rPr>
          <w:rFonts w:cs="Arial"/>
        </w:rPr>
        <w:t>oświadczenia o niepodleganiu Wnioskodawcy (oraz ew. partnerów) wykluczeniu z możliwości aplikowania o dofinansowanie na podstawie:</w:t>
      </w:r>
    </w:p>
    <w:p w14:paraId="05A751B6" w14:textId="19AAC540" w:rsidR="00125964" w:rsidRPr="00125964" w:rsidRDefault="00125964" w:rsidP="00125964">
      <w:pPr>
        <w:pStyle w:val="Akapitzlist"/>
        <w:numPr>
          <w:ilvl w:val="0"/>
          <w:numId w:val="8"/>
        </w:numPr>
        <w:jc w:val="both"/>
        <w:rPr>
          <w:rFonts w:cs="Arial"/>
        </w:rPr>
      </w:pPr>
      <w:r w:rsidRPr="00125964">
        <w:rPr>
          <w:rFonts w:cs="Arial"/>
        </w:rPr>
        <w:t>Art. 207 ust. 4 Ustawy o Finansach Publicznych (Dz. U. z 2019 r. poz. 869);</w:t>
      </w:r>
    </w:p>
    <w:p w14:paraId="7EF678F2" w14:textId="72F8FD5B" w:rsidR="00125964" w:rsidRPr="00125964" w:rsidRDefault="00125964" w:rsidP="00125964">
      <w:pPr>
        <w:pStyle w:val="Akapitzlist"/>
        <w:numPr>
          <w:ilvl w:val="0"/>
          <w:numId w:val="8"/>
        </w:numPr>
        <w:jc w:val="both"/>
        <w:rPr>
          <w:rFonts w:cs="Arial"/>
        </w:rPr>
      </w:pPr>
      <w:r w:rsidRPr="00125964">
        <w:rPr>
          <w:rFonts w:cs="Arial"/>
        </w:rPr>
        <w:t>Art. 12 ust. 1 pkt 1 ustawy o skutkach powierzania wykonywania pracy cudzoziemcom przebywającym wbrew przepisom na terytorium rzeczypospolitej polskiej (Dz. U. z 2012 r. poz. 769;</w:t>
      </w:r>
    </w:p>
    <w:p w14:paraId="01961869" w14:textId="0169A38D" w:rsidR="00125964" w:rsidRDefault="00125964" w:rsidP="00125964">
      <w:pPr>
        <w:pStyle w:val="Akapitzlist"/>
        <w:numPr>
          <w:ilvl w:val="0"/>
          <w:numId w:val="8"/>
        </w:numPr>
        <w:jc w:val="both"/>
        <w:rPr>
          <w:rFonts w:cs="Arial"/>
        </w:rPr>
      </w:pPr>
      <w:r w:rsidRPr="00125964">
        <w:rPr>
          <w:rFonts w:cs="Arial"/>
        </w:rPr>
        <w:t>Art. 9 ust. 1 pkt 2a ustawy o odpowiedzialności podmiotów zbiorowych za czyny zabronione pod groźbą kary (Dz. U. z 2019 r. poz. 628 z późn. zm.).</w:t>
      </w:r>
    </w:p>
    <w:p w14:paraId="1AAFC153" w14:textId="0732A94A" w:rsidR="00125964" w:rsidRDefault="00125964" w:rsidP="00125964">
      <w:pPr>
        <w:jc w:val="both"/>
        <w:rPr>
          <w:rFonts w:cs="Arial"/>
          <w:lang w:val="pl-PL"/>
        </w:rPr>
      </w:pPr>
      <w:r w:rsidRPr="00125964">
        <w:rPr>
          <w:rFonts w:cs="Arial"/>
          <w:lang w:val="pl-PL"/>
        </w:rPr>
        <w:t>Z</w:t>
      </w:r>
      <w:r>
        <w:rPr>
          <w:rFonts w:cs="Arial"/>
          <w:lang w:val="pl-PL"/>
        </w:rPr>
        <w:t>ałącznikiem nieobligatoryjnym jest rozpoznanie rynku</w:t>
      </w:r>
      <w:r w:rsidR="005074CC">
        <w:rPr>
          <w:rFonts w:cs="Arial"/>
          <w:lang w:val="pl-PL"/>
        </w:rPr>
        <w:t xml:space="preserve"> (uzasadniające wysokość przyjętych w budżecie stawek)</w:t>
      </w:r>
      <w:r>
        <w:rPr>
          <w:rFonts w:cs="Arial"/>
          <w:lang w:val="pl-PL"/>
        </w:rPr>
        <w:t xml:space="preserve">. Przy ocenie pod uwagę brane będą rozpoznania przeprowadzone wśród co najmniej 3 podmiotów, nie </w:t>
      </w:r>
      <w:r w:rsidR="00AC2EDC">
        <w:rPr>
          <w:rFonts w:cs="Arial"/>
          <w:lang w:val="pl-PL"/>
        </w:rPr>
        <w:t>więcej</w:t>
      </w:r>
      <w:r>
        <w:rPr>
          <w:rFonts w:cs="Arial"/>
          <w:lang w:val="pl-PL"/>
        </w:rPr>
        <w:t xml:space="preserve"> niż rok przed złożeniem wniosku.</w:t>
      </w:r>
    </w:p>
    <w:p w14:paraId="15E2DD56" w14:textId="1335EA2B" w:rsidR="005D775E" w:rsidRPr="00364E32" w:rsidRDefault="005D775E" w:rsidP="00A76FBA">
      <w:pPr>
        <w:jc w:val="both"/>
        <w:rPr>
          <w:rFonts w:cs="Arial"/>
          <w:lang w:val="pl-PL"/>
        </w:rPr>
      </w:pPr>
      <w:r w:rsidRPr="00364E32">
        <w:rPr>
          <w:rFonts w:cs="Arial"/>
          <w:lang w:val="pl-PL"/>
        </w:rPr>
        <w:t>Do wniosków</w:t>
      </w:r>
      <w:r w:rsidR="006A7B08">
        <w:rPr>
          <w:rFonts w:cs="Arial"/>
          <w:lang w:val="pl-PL"/>
        </w:rPr>
        <w:t xml:space="preserve"> w </w:t>
      </w:r>
      <w:r w:rsidR="00163783">
        <w:rPr>
          <w:rFonts w:cs="Arial"/>
          <w:lang w:val="pl-PL"/>
        </w:rPr>
        <w:t>postaci</w:t>
      </w:r>
      <w:r w:rsidR="00163783" w:rsidRPr="00364E32">
        <w:rPr>
          <w:rFonts w:cs="Arial"/>
          <w:lang w:val="pl-PL"/>
        </w:rPr>
        <w:t xml:space="preserve"> </w:t>
      </w:r>
      <w:r w:rsidRPr="00364E32">
        <w:rPr>
          <w:rFonts w:cs="Arial"/>
          <w:lang w:val="pl-PL"/>
        </w:rPr>
        <w:t>papierowej należy dołączyć jeden egzemplarz</w:t>
      </w:r>
      <w:r w:rsidR="00DD0AAE" w:rsidRPr="00364E32">
        <w:rPr>
          <w:rFonts w:cs="Arial"/>
          <w:lang w:val="pl-PL"/>
        </w:rPr>
        <w:t xml:space="preserve"> wniosku</w:t>
      </w:r>
      <w:r w:rsidR="006A7B08">
        <w:rPr>
          <w:rFonts w:cs="Arial"/>
          <w:lang w:val="pl-PL"/>
        </w:rPr>
        <w:t xml:space="preserve"> w </w:t>
      </w:r>
      <w:r w:rsidR="00DD0AAE" w:rsidRPr="00364E32">
        <w:rPr>
          <w:rFonts w:cs="Arial"/>
          <w:lang w:val="pl-PL"/>
        </w:rPr>
        <w:t>języku polskim</w:t>
      </w:r>
      <w:r w:rsidR="006A7B08">
        <w:rPr>
          <w:rFonts w:cs="Arial"/>
          <w:lang w:val="pl-PL"/>
        </w:rPr>
        <w:t xml:space="preserve"> o </w:t>
      </w:r>
      <w:r w:rsidRPr="00364E32">
        <w:rPr>
          <w:rFonts w:cs="Arial"/>
          <w:lang w:val="pl-PL"/>
        </w:rPr>
        <w:t>tożsamej treści,</w:t>
      </w:r>
      <w:r w:rsidR="006A7B08">
        <w:rPr>
          <w:rFonts w:cs="Arial"/>
          <w:lang w:val="pl-PL"/>
        </w:rPr>
        <w:t xml:space="preserve"> w </w:t>
      </w:r>
      <w:r w:rsidR="000F18EF">
        <w:rPr>
          <w:rFonts w:cs="Arial"/>
          <w:lang w:val="pl-PL"/>
        </w:rPr>
        <w:t>postaci</w:t>
      </w:r>
      <w:r w:rsidR="000F18EF" w:rsidRPr="00364E32">
        <w:rPr>
          <w:rFonts w:cs="Arial"/>
          <w:lang w:val="pl-PL"/>
        </w:rPr>
        <w:t xml:space="preserve"> </w:t>
      </w:r>
      <w:r w:rsidRPr="00364E32">
        <w:rPr>
          <w:rFonts w:cs="Arial"/>
          <w:lang w:val="pl-PL"/>
        </w:rPr>
        <w:t>elektronicznej</w:t>
      </w:r>
      <w:r w:rsidR="0022766F" w:rsidRPr="00364E32">
        <w:rPr>
          <w:rFonts w:cs="Arial"/>
          <w:lang w:val="pl-PL"/>
        </w:rPr>
        <w:t xml:space="preserve"> (</w:t>
      </w:r>
      <w:r w:rsidR="00163783">
        <w:rPr>
          <w:rFonts w:cs="Arial"/>
          <w:lang w:val="pl-PL"/>
        </w:rPr>
        <w:t>w formacie .xlsx</w:t>
      </w:r>
      <w:r w:rsidR="0022766F" w:rsidRPr="00364E32">
        <w:rPr>
          <w:rFonts w:cs="Arial"/>
          <w:lang w:val="pl-PL"/>
        </w:rPr>
        <w:t>)</w:t>
      </w:r>
      <w:r w:rsidR="005E51B7">
        <w:rPr>
          <w:rFonts w:cs="Arial"/>
          <w:lang w:val="pl-PL"/>
        </w:rPr>
        <w:t xml:space="preserve"> wraz</w:t>
      </w:r>
      <w:r w:rsidR="006A7B08">
        <w:rPr>
          <w:rFonts w:cs="Arial"/>
          <w:lang w:val="pl-PL"/>
        </w:rPr>
        <w:t xml:space="preserve"> z</w:t>
      </w:r>
      <w:r w:rsidR="006E0FA3">
        <w:rPr>
          <w:rFonts w:cs="Arial"/>
          <w:lang w:val="pl-PL"/>
        </w:rPr>
        <w:t>e</w:t>
      </w:r>
      <w:r w:rsidR="006A7B08">
        <w:rPr>
          <w:rFonts w:cs="Arial"/>
          <w:lang w:val="pl-PL"/>
        </w:rPr>
        <w:t> </w:t>
      </w:r>
      <w:r w:rsidR="00AD6C98">
        <w:rPr>
          <w:rFonts w:cs="Arial"/>
          <w:lang w:val="pl-PL"/>
        </w:rPr>
        <w:t>wszystkimi</w:t>
      </w:r>
      <w:r w:rsidR="005E51B7">
        <w:rPr>
          <w:rFonts w:cs="Arial"/>
          <w:lang w:val="pl-PL"/>
        </w:rPr>
        <w:t xml:space="preserve"> załącznikami</w:t>
      </w:r>
      <w:r w:rsidRPr="00364E32">
        <w:rPr>
          <w:rFonts w:cs="Arial"/>
          <w:lang w:val="pl-PL"/>
        </w:rPr>
        <w:t>. Dopuszcza się następujące formy wniosku</w:t>
      </w:r>
      <w:r w:rsidR="006A7B08">
        <w:rPr>
          <w:rFonts w:cs="Arial"/>
          <w:lang w:val="pl-PL"/>
        </w:rPr>
        <w:t xml:space="preserve"> w </w:t>
      </w:r>
      <w:r w:rsidR="000F18EF">
        <w:rPr>
          <w:rFonts w:cs="Arial"/>
          <w:lang w:val="pl-PL"/>
        </w:rPr>
        <w:t>postaci</w:t>
      </w:r>
      <w:r w:rsidR="000F18EF" w:rsidRPr="00364E32">
        <w:rPr>
          <w:rFonts w:cs="Arial"/>
          <w:lang w:val="pl-PL"/>
        </w:rPr>
        <w:t xml:space="preserve"> </w:t>
      </w:r>
      <w:r w:rsidRPr="00364E32">
        <w:rPr>
          <w:rFonts w:cs="Arial"/>
          <w:lang w:val="pl-PL"/>
        </w:rPr>
        <w:t>elektronicznej: płyta CD/DVD</w:t>
      </w:r>
      <w:r w:rsidR="00DB5CB7">
        <w:rPr>
          <w:rFonts w:cs="Arial"/>
          <w:lang w:val="pl-PL"/>
        </w:rPr>
        <w:t>/dysk zewn</w:t>
      </w:r>
      <w:r w:rsidR="00265256">
        <w:rPr>
          <w:rFonts w:cs="Arial"/>
          <w:lang w:val="pl-PL"/>
        </w:rPr>
        <w:t>. (pen </w:t>
      </w:r>
      <w:r w:rsidR="004D012F">
        <w:rPr>
          <w:rFonts w:cs="Arial"/>
          <w:lang w:val="pl-PL"/>
        </w:rPr>
        <w:t>drive)</w:t>
      </w:r>
      <w:r w:rsidR="00DB5CB7">
        <w:rPr>
          <w:rFonts w:cs="Arial"/>
          <w:lang w:val="pl-PL"/>
        </w:rPr>
        <w:t>.</w:t>
      </w:r>
    </w:p>
    <w:p w14:paraId="3B51EB42" w14:textId="51FA643A" w:rsidR="002B164D" w:rsidRPr="00364E32" w:rsidRDefault="005D775E" w:rsidP="00A76FBA">
      <w:pPr>
        <w:jc w:val="both"/>
        <w:rPr>
          <w:rFonts w:cs="Arial"/>
          <w:lang w:val="pl-PL"/>
        </w:rPr>
      </w:pPr>
      <w:r w:rsidRPr="00364E32">
        <w:rPr>
          <w:rFonts w:cs="Arial"/>
          <w:lang w:val="pl-PL"/>
        </w:rPr>
        <w:t>Oba egzemplarze wniosku</w:t>
      </w:r>
      <w:r w:rsidR="006A7B08">
        <w:rPr>
          <w:rFonts w:cs="Arial"/>
          <w:lang w:val="pl-PL"/>
        </w:rPr>
        <w:t xml:space="preserve"> w </w:t>
      </w:r>
      <w:r w:rsidR="000F18EF">
        <w:rPr>
          <w:rFonts w:cs="Arial"/>
          <w:lang w:val="pl-PL"/>
        </w:rPr>
        <w:t>postaci</w:t>
      </w:r>
      <w:r w:rsidR="000F18EF" w:rsidRPr="00364E32">
        <w:rPr>
          <w:rFonts w:cs="Arial"/>
          <w:lang w:val="pl-PL"/>
        </w:rPr>
        <w:t xml:space="preserve"> </w:t>
      </w:r>
      <w:r w:rsidR="0022766F" w:rsidRPr="00364E32">
        <w:rPr>
          <w:rFonts w:cs="Arial"/>
          <w:lang w:val="pl-PL"/>
        </w:rPr>
        <w:t>papierowej wraz</w:t>
      </w:r>
      <w:r w:rsidR="006A7B08">
        <w:rPr>
          <w:rFonts w:cs="Arial"/>
          <w:lang w:val="pl-PL"/>
        </w:rPr>
        <w:t xml:space="preserve"> z </w:t>
      </w:r>
      <w:r w:rsidR="000F18EF">
        <w:rPr>
          <w:rFonts w:cs="Arial"/>
          <w:lang w:val="pl-PL"/>
        </w:rPr>
        <w:t>postacią</w:t>
      </w:r>
      <w:r w:rsidR="000F18EF" w:rsidRPr="00364E32">
        <w:rPr>
          <w:rFonts w:cs="Arial"/>
          <w:lang w:val="pl-PL"/>
        </w:rPr>
        <w:t xml:space="preserve"> </w:t>
      </w:r>
      <w:r w:rsidR="0022766F" w:rsidRPr="00364E32">
        <w:rPr>
          <w:rFonts w:cs="Arial"/>
          <w:lang w:val="pl-PL"/>
        </w:rPr>
        <w:t xml:space="preserve">elektroniczną </w:t>
      </w:r>
      <w:r w:rsidRPr="00364E32">
        <w:rPr>
          <w:rFonts w:cs="Arial"/>
          <w:lang w:val="pl-PL"/>
        </w:rPr>
        <w:t>należy przesłać</w:t>
      </w:r>
      <w:r w:rsidR="006A7B08">
        <w:rPr>
          <w:rFonts w:cs="Arial"/>
          <w:lang w:val="pl-PL"/>
        </w:rPr>
        <w:t xml:space="preserve"> w </w:t>
      </w:r>
      <w:r w:rsidR="0022766F" w:rsidRPr="00364E32">
        <w:rPr>
          <w:rFonts w:cs="Arial"/>
          <w:lang w:val="pl-PL"/>
        </w:rPr>
        <w:t>zamkniętej kopercie lub innym stosownym opakowaniu</w:t>
      </w:r>
      <w:r w:rsidRPr="00364E32">
        <w:rPr>
          <w:rFonts w:cs="Arial"/>
          <w:lang w:val="pl-PL"/>
        </w:rPr>
        <w:t xml:space="preserve"> do </w:t>
      </w:r>
      <w:r w:rsidR="00747A03">
        <w:rPr>
          <w:rFonts w:cs="Arial"/>
          <w:lang w:val="pl-PL"/>
        </w:rPr>
        <w:t>COPE MSWiA</w:t>
      </w:r>
      <w:r w:rsidR="004D012F">
        <w:rPr>
          <w:rFonts w:cs="Arial"/>
          <w:lang w:val="pl-PL"/>
        </w:rPr>
        <w:t>,</w:t>
      </w:r>
      <w:r w:rsidR="006A7B08">
        <w:rPr>
          <w:rFonts w:cs="Arial"/>
          <w:lang w:val="pl-PL"/>
        </w:rPr>
        <w:t xml:space="preserve"> w </w:t>
      </w:r>
      <w:r w:rsidRPr="00364E32">
        <w:rPr>
          <w:rFonts w:cs="Arial"/>
          <w:lang w:val="pl-PL"/>
        </w:rPr>
        <w:t>terminie określonym</w:t>
      </w:r>
      <w:r w:rsidR="006A7B08">
        <w:rPr>
          <w:rFonts w:cs="Arial"/>
          <w:lang w:val="pl-PL"/>
        </w:rPr>
        <w:t xml:space="preserve"> w </w:t>
      </w:r>
      <w:r w:rsidRPr="00364E32">
        <w:rPr>
          <w:rFonts w:cs="Arial"/>
          <w:i/>
          <w:lang w:val="pl-PL"/>
        </w:rPr>
        <w:t>Ogłoszeniu</w:t>
      </w:r>
      <w:r w:rsidR="006A7B08">
        <w:rPr>
          <w:rFonts w:cs="Arial"/>
          <w:i/>
          <w:lang w:val="pl-PL"/>
        </w:rPr>
        <w:t xml:space="preserve"> o </w:t>
      </w:r>
      <w:r w:rsidRPr="00364E32">
        <w:rPr>
          <w:rFonts w:cs="Arial"/>
          <w:i/>
          <w:lang w:val="pl-PL"/>
        </w:rPr>
        <w:t>otwartym naborze wniosków</w:t>
      </w:r>
      <w:r w:rsidRPr="00364E32">
        <w:rPr>
          <w:rFonts w:cs="Arial"/>
          <w:lang w:val="pl-PL"/>
        </w:rPr>
        <w:t>.</w:t>
      </w:r>
      <w:r w:rsidR="000871B3" w:rsidRPr="00364E32">
        <w:rPr>
          <w:rFonts w:cs="Arial"/>
          <w:lang w:val="pl-PL"/>
        </w:rPr>
        <w:t xml:space="preserve"> </w:t>
      </w:r>
      <w:r w:rsidR="002B164D" w:rsidRPr="00364E32">
        <w:rPr>
          <w:rFonts w:cs="Arial"/>
          <w:lang w:val="pl-PL"/>
        </w:rPr>
        <w:t>Wnioski można również składać osobiście</w:t>
      </w:r>
      <w:r w:rsidR="006A7B08">
        <w:rPr>
          <w:rFonts w:cs="Arial"/>
          <w:lang w:val="pl-PL"/>
        </w:rPr>
        <w:t xml:space="preserve"> w </w:t>
      </w:r>
      <w:r w:rsidR="002B164D" w:rsidRPr="00364E32">
        <w:rPr>
          <w:rFonts w:cs="Arial"/>
          <w:lang w:val="pl-PL"/>
        </w:rPr>
        <w:t xml:space="preserve">siedzibie </w:t>
      </w:r>
      <w:r w:rsidR="00747A03">
        <w:rPr>
          <w:rFonts w:cs="Arial"/>
          <w:lang w:val="pl-PL"/>
        </w:rPr>
        <w:t xml:space="preserve">COPE MSWiA </w:t>
      </w:r>
      <w:r w:rsidR="004D012F">
        <w:rPr>
          <w:rFonts w:cs="Arial"/>
          <w:lang w:val="pl-PL"/>
        </w:rPr>
        <w:t xml:space="preserve">(adres </w:t>
      </w:r>
      <w:r w:rsidR="005E51B7">
        <w:rPr>
          <w:rFonts w:cs="Arial"/>
          <w:lang w:val="pl-PL"/>
        </w:rPr>
        <w:t>podany poniżej</w:t>
      </w:r>
      <w:r w:rsidR="004D012F">
        <w:rPr>
          <w:rFonts w:cs="Arial"/>
          <w:lang w:val="pl-PL"/>
        </w:rPr>
        <w:t xml:space="preserve"> – sekretariat na I piętrze)</w:t>
      </w:r>
      <w:r w:rsidR="002B164D" w:rsidRPr="00364E32">
        <w:rPr>
          <w:rFonts w:cs="Arial"/>
          <w:lang w:val="pl-PL"/>
        </w:rPr>
        <w:t>,</w:t>
      </w:r>
      <w:r w:rsidR="006A7B08">
        <w:rPr>
          <w:rFonts w:cs="Arial"/>
          <w:lang w:val="pl-PL"/>
        </w:rPr>
        <w:t xml:space="preserve"> w </w:t>
      </w:r>
      <w:r w:rsidR="002B164D" w:rsidRPr="00364E32">
        <w:rPr>
          <w:rFonts w:cs="Arial"/>
          <w:lang w:val="pl-PL"/>
        </w:rPr>
        <w:t xml:space="preserve">godzinach pracy biura </w:t>
      </w:r>
      <w:r w:rsidR="00747A03">
        <w:rPr>
          <w:rFonts w:cs="Arial"/>
          <w:lang w:val="pl-PL"/>
        </w:rPr>
        <w:t>COPE MSWiA</w:t>
      </w:r>
      <w:r w:rsidR="002B164D" w:rsidRPr="00364E32">
        <w:rPr>
          <w:rFonts w:cs="Arial"/>
          <w:lang w:val="pl-PL"/>
        </w:rPr>
        <w:t xml:space="preserve"> (</w:t>
      </w:r>
      <w:r w:rsidR="004D012F">
        <w:rPr>
          <w:rFonts w:cs="Arial"/>
          <w:lang w:val="pl-PL"/>
        </w:rPr>
        <w:t xml:space="preserve">pon.-pt., godz. </w:t>
      </w:r>
      <w:r w:rsidR="002B164D" w:rsidRPr="00364E32">
        <w:rPr>
          <w:rFonts w:cs="Arial"/>
          <w:lang w:val="pl-PL"/>
        </w:rPr>
        <w:t>8.00-16.00)</w:t>
      </w:r>
      <w:r w:rsidR="0089286E" w:rsidRPr="00364E32">
        <w:rPr>
          <w:rFonts w:cs="Arial"/>
          <w:lang w:val="pl-PL"/>
        </w:rPr>
        <w:t xml:space="preserve">. </w:t>
      </w:r>
      <w:r w:rsidR="008B0E0C">
        <w:rPr>
          <w:rFonts w:cs="Arial"/>
          <w:lang w:val="pl-PL"/>
        </w:rPr>
        <w:t xml:space="preserve">Ewentualne odstępstwa od podanych godzin/dni pracy biura </w:t>
      </w:r>
      <w:r w:rsidR="00747A03">
        <w:rPr>
          <w:rFonts w:cs="Arial"/>
          <w:lang w:val="pl-PL"/>
        </w:rPr>
        <w:t>COPE MSWiA</w:t>
      </w:r>
      <w:r w:rsidR="008B0E0C">
        <w:rPr>
          <w:rFonts w:cs="Arial"/>
          <w:lang w:val="pl-PL"/>
        </w:rPr>
        <w:t xml:space="preserve"> są ogłaszane na stronie internetowej: </w:t>
      </w:r>
      <w:hyperlink r:id="rId11" w:history="1">
        <w:r w:rsidR="008B0E0C" w:rsidRPr="00D82B05">
          <w:rPr>
            <w:rStyle w:val="Hipercze"/>
            <w:rFonts w:cs="Arial"/>
            <w:lang w:val="pl-PL"/>
          </w:rPr>
          <w:t>www.copemswia.gov.pl</w:t>
        </w:r>
      </w:hyperlink>
      <w:r w:rsidR="008B0E0C">
        <w:rPr>
          <w:rFonts w:cs="Arial"/>
          <w:lang w:val="pl-PL"/>
        </w:rPr>
        <w:t xml:space="preserve"> </w:t>
      </w:r>
      <w:r w:rsidR="002B164D" w:rsidRPr="00364E32">
        <w:rPr>
          <w:rFonts w:cs="Arial"/>
          <w:lang w:val="pl-PL"/>
        </w:rPr>
        <w:t xml:space="preserve"> </w:t>
      </w:r>
    </w:p>
    <w:p w14:paraId="50BB1399" w14:textId="77777777" w:rsidR="002B164D" w:rsidRPr="00364E32" w:rsidRDefault="002B164D" w:rsidP="00A76FBA">
      <w:pPr>
        <w:spacing w:after="0" w:line="240" w:lineRule="auto"/>
        <w:jc w:val="both"/>
        <w:rPr>
          <w:rFonts w:cs="Arial"/>
          <w:lang w:val="pl-PL"/>
        </w:rPr>
      </w:pPr>
      <w:r w:rsidRPr="00364E32">
        <w:rPr>
          <w:rFonts w:cs="Arial"/>
          <w:lang w:val="pl-PL"/>
        </w:rPr>
        <w:t xml:space="preserve">Adres siedziby </w:t>
      </w:r>
      <w:r w:rsidR="00747A03">
        <w:rPr>
          <w:rFonts w:cs="Arial"/>
          <w:lang w:val="pl-PL"/>
        </w:rPr>
        <w:t>COPE MSWiA</w:t>
      </w:r>
      <w:r w:rsidRPr="00364E32">
        <w:rPr>
          <w:rFonts w:cs="Arial"/>
          <w:lang w:val="pl-PL"/>
        </w:rPr>
        <w:t>, na który należy przesyłać wnioski lub składać osobiście:</w:t>
      </w:r>
    </w:p>
    <w:p w14:paraId="33EBBF81" w14:textId="77777777" w:rsidR="002B164D" w:rsidRPr="008B0E0C" w:rsidRDefault="002B164D" w:rsidP="00A76FBA">
      <w:pPr>
        <w:spacing w:after="0" w:line="240" w:lineRule="auto"/>
        <w:jc w:val="both"/>
        <w:rPr>
          <w:rFonts w:cs="Arial"/>
          <w:b/>
          <w:lang w:val="pl-PL"/>
        </w:rPr>
      </w:pPr>
      <w:r w:rsidRPr="008B0E0C">
        <w:rPr>
          <w:rFonts w:cs="Arial"/>
          <w:b/>
          <w:lang w:val="pl-PL"/>
        </w:rPr>
        <w:t>Centrum Obsługi Projektów Europejskich MSWiA, ul. Puławska 99a, 02-595 Warszawa</w:t>
      </w:r>
      <w:r w:rsidR="004D012F" w:rsidRPr="008B0E0C">
        <w:rPr>
          <w:rFonts w:cs="Arial"/>
          <w:b/>
          <w:lang w:val="pl-PL"/>
        </w:rPr>
        <w:t xml:space="preserve"> (I piętro)</w:t>
      </w:r>
    </w:p>
    <w:p w14:paraId="761E996B" w14:textId="77777777" w:rsidR="00A76FBA" w:rsidRPr="00364E32" w:rsidRDefault="00A76FBA" w:rsidP="00A76FBA">
      <w:pPr>
        <w:spacing w:after="0" w:line="240" w:lineRule="auto"/>
        <w:jc w:val="both"/>
        <w:rPr>
          <w:rFonts w:cs="Arial"/>
          <w:lang w:val="pl-PL"/>
        </w:rPr>
      </w:pPr>
    </w:p>
    <w:p w14:paraId="0EF08ABF" w14:textId="77777777" w:rsidR="000871B3" w:rsidRPr="00364E32" w:rsidRDefault="0022766F" w:rsidP="00A76FBA">
      <w:pPr>
        <w:jc w:val="both"/>
        <w:rPr>
          <w:rFonts w:cs="Arial"/>
          <w:lang w:val="pl-PL"/>
        </w:rPr>
      </w:pPr>
      <w:r w:rsidRPr="00364E32">
        <w:rPr>
          <w:rFonts w:cs="Arial"/>
          <w:lang w:val="pl-PL"/>
        </w:rPr>
        <w:t>Koperta/opakowanie</w:t>
      </w:r>
      <w:r w:rsidR="006A7B08">
        <w:rPr>
          <w:rFonts w:cs="Arial"/>
          <w:lang w:val="pl-PL"/>
        </w:rPr>
        <w:t xml:space="preserve"> z </w:t>
      </w:r>
      <w:r w:rsidRPr="00364E32">
        <w:rPr>
          <w:rFonts w:cs="Arial"/>
          <w:lang w:val="pl-PL"/>
        </w:rPr>
        <w:t>wnioskiem musi być oznaczona</w:t>
      </w:r>
      <w:r w:rsidR="006A7B08">
        <w:rPr>
          <w:rFonts w:cs="Arial"/>
          <w:lang w:val="pl-PL"/>
        </w:rPr>
        <w:t xml:space="preserve"> w </w:t>
      </w:r>
      <w:r w:rsidRPr="00364E32">
        <w:rPr>
          <w:rFonts w:cs="Arial"/>
          <w:lang w:val="pl-PL"/>
        </w:rPr>
        <w:t>następujący sposób:</w:t>
      </w:r>
    </w:p>
    <w:p w14:paraId="3D077204" w14:textId="77777777" w:rsidR="0022766F" w:rsidRPr="00364E32" w:rsidRDefault="0022766F" w:rsidP="00A76FBA">
      <w:pPr>
        <w:jc w:val="both"/>
        <w:rPr>
          <w:rFonts w:cs="Arial"/>
          <w:b/>
          <w:i/>
          <w:lang w:val="pl-PL"/>
        </w:rPr>
      </w:pPr>
      <w:r w:rsidRPr="00364E32">
        <w:rPr>
          <w:rFonts w:cs="Arial"/>
          <w:b/>
          <w:i/>
          <w:lang w:val="pl-PL"/>
        </w:rPr>
        <w:t xml:space="preserve">NMF – </w:t>
      </w:r>
      <w:r w:rsidR="005E51B7">
        <w:rPr>
          <w:rFonts w:cs="Arial"/>
          <w:b/>
          <w:i/>
          <w:lang w:val="pl-PL"/>
        </w:rPr>
        <w:t>P</w:t>
      </w:r>
      <w:r w:rsidR="005E51B7" w:rsidRPr="00364E32">
        <w:rPr>
          <w:rFonts w:cs="Arial"/>
          <w:b/>
          <w:i/>
          <w:lang w:val="pl-PL"/>
        </w:rPr>
        <w:t xml:space="preserve">rogram </w:t>
      </w:r>
      <w:r w:rsidRPr="00364E32">
        <w:rPr>
          <w:rFonts w:cs="Arial"/>
          <w:b/>
          <w:i/>
          <w:lang w:val="pl-PL"/>
        </w:rPr>
        <w:t>„Sprawy wewnętrzne” – nabór wniosków</w:t>
      </w:r>
      <w:r w:rsidR="006A7B08">
        <w:rPr>
          <w:rFonts w:cs="Arial"/>
          <w:b/>
          <w:i/>
          <w:lang w:val="pl-PL"/>
        </w:rPr>
        <w:t xml:space="preserve"> w </w:t>
      </w:r>
      <w:r w:rsidRPr="00364E32">
        <w:rPr>
          <w:rFonts w:cs="Arial"/>
          <w:b/>
          <w:i/>
          <w:lang w:val="pl-PL"/>
        </w:rPr>
        <w:t>PA 20.</w:t>
      </w:r>
    </w:p>
    <w:p w14:paraId="61ADD8DF" w14:textId="7A38FED2" w:rsidR="0022766F" w:rsidRPr="00B56376" w:rsidRDefault="0022766F" w:rsidP="00A76FBA">
      <w:pPr>
        <w:jc w:val="both"/>
        <w:rPr>
          <w:rFonts w:cs="Arial"/>
          <w:lang w:val="pl-PL"/>
        </w:rPr>
      </w:pPr>
      <w:r w:rsidRPr="00364E32">
        <w:rPr>
          <w:rFonts w:cs="Arial"/>
          <w:lang w:val="pl-PL"/>
        </w:rPr>
        <w:t xml:space="preserve">Obie wersje </w:t>
      </w:r>
      <w:r w:rsidR="000A1B21">
        <w:rPr>
          <w:rFonts w:cs="Arial"/>
          <w:lang w:val="pl-PL"/>
        </w:rPr>
        <w:t xml:space="preserve">postaci </w:t>
      </w:r>
      <w:r w:rsidRPr="00364E32">
        <w:rPr>
          <w:rFonts w:cs="Arial"/>
          <w:lang w:val="pl-PL"/>
        </w:rPr>
        <w:t>papierowe</w:t>
      </w:r>
      <w:r w:rsidR="000A1B21">
        <w:rPr>
          <w:rFonts w:cs="Arial"/>
          <w:lang w:val="pl-PL"/>
        </w:rPr>
        <w:t>j</w:t>
      </w:r>
      <w:r w:rsidRPr="00364E32">
        <w:rPr>
          <w:rFonts w:cs="Arial"/>
          <w:lang w:val="pl-PL"/>
        </w:rPr>
        <w:t xml:space="preserve"> </w:t>
      </w:r>
      <w:r w:rsidR="002E6870" w:rsidRPr="00364E32">
        <w:rPr>
          <w:rFonts w:cs="Arial"/>
          <w:lang w:val="pl-PL"/>
        </w:rPr>
        <w:t xml:space="preserve">muszą być podpisane przez </w:t>
      </w:r>
      <w:r w:rsidR="0089286E" w:rsidRPr="00364E32">
        <w:rPr>
          <w:rFonts w:cs="Arial"/>
          <w:lang w:val="pl-PL"/>
        </w:rPr>
        <w:t xml:space="preserve">wnioskodawcę lub </w:t>
      </w:r>
      <w:r w:rsidR="004917DF" w:rsidRPr="00364E32">
        <w:rPr>
          <w:rFonts w:cs="Arial"/>
          <w:lang w:val="pl-PL"/>
        </w:rPr>
        <w:t xml:space="preserve">osobę upoważnioną </w:t>
      </w:r>
      <w:r w:rsidR="001E5BA5">
        <w:rPr>
          <w:rFonts w:cs="Arial"/>
          <w:lang w:val="pl-PL"/>
        </w:rPr>
        <w:t>do </w:t>
      </w:r>
      <w:r w:rsidR="004917DF" w:rsidRPr="00364E32">
        <w:rPr>
          <w:rFonts w:cs="Arial"/>
          <w:lang w:val="pl-PL"/>
        </w:rPr>
        <w:t xml:space="preserve">reprezentowania instytucji </w:t>
      </w:r>
      <w:r w:rsidR="0089286E" w:rsidRPr="00364E32">
        <w:rPr>
          <w:rFonts w:cs="Arial"/>
          <w:lang w:val="pl-PL"/>
        </w:rPr>
        <w:t>wraz</w:t>
      </w:r>
      <w:r w:rsidR="006A7B08">
        <w:rPr>
          <w:rFonts w:cs="Arial"/>
          <w:lang w:val="pl-PL"/>
        </w:rPr>
        <w:t xml:space="preserve"> z </w:t>
      </w:r>
      <w:r w:rsidR="0089286E" w:rsidRPr="00364E32">
        <w:rPr>
          <w:lang w:val="pl-PL"/>
        </w:rPr>
        <w:t>załączeniem oryginału lub kopii dokumentu poświadczającego umocowanie takiej osoby do reprezentowania wnioskodawcy</w:t>
      </w:r>
      <w:r w:rsidR="008B0E0C">
        <w:rPr>
          <w:lang w:val="pl-PL"/>
        </w:rPr>
        <w:t xml:space="preserve"> (o ile </w:t>
      </w:r>
      <w:r w:rsidR="00415BD7">
        <w:rPr>
          <w:lang w:val="pl-PL"/>
        </w:rPr>
        <w:t>dotyczy)</w:t>
      </w:r>
      <w:r w:rsidR="0089286E" w:rsidRPr="00364E32">
        <w:rPr>
          <w:lang w:val="pl-PL"/>
        </w:rPr>
        <w:t>.</w:t>
      </w:r>
      <w:r w:rsidR="006A7B08">
        <w:rPr>
          <w:lang w:val="pl-PL"/>
        </w:rPr>
        <w:t xml:space="preserve"> W</w:t>
      </w:r>
      <w:r w:rsidR="00AC6156">
        <w:rPr>
          <w:lang w:val="pl-PL"/>
        </w:rPr>
        <w:t>e</w:t>
      </w:r>
      <w:r w:rsidR="006A7B08">
        <w:rPr>
          <w:lang w:val="pl-PL"/>
        </w:rPr>
        <w:t> </w:t>
      </w:r>
      <w:r w:rsidR="00AC6156">
        <w:rPr>
          <w:lang w:val="pl-PL"/>
        </w:rPr>
        <w:t>wniosku</w:t>
      </w:r>
      <w:r w:rsidR="00B56376" w:rsidRPr="009030B6">
        <w:rPr>
          <w:lang w:val="pl-PL"/>
        </w:rPr>
        <w:t xml:space="preserve"> muszą zostać również wskazani wszyscy konsultanci zaangażowan</w:t>
      </w:r>
      <w:r w:rsidR="00B56376">
        <w:rPr>
          <w:lang w:val="pl-PL"/>
        </w:rPr>
        <w:t>i</w:t>
      </w:r>
      <w:r w:rsidR="006A7B08">
        <w:rPr>
          <w:lang w:val="pl-PL"/>
        </w:rPr>
        <w:t xml:space="preserve"> w </w:t>
      </w:r>
      <w:r w:rsidR="00AC6156">
        <w:rPr>
          <w:lang w:val="pl-PL"/>
        </w:rPr>
        <w:t xml:space="preserve">jego </w:t>
      </w:r>
      <w:r w:rsidR="00B56376" w:rsidRPr="009030B6">
        <w:rPr>
          <w:lang w:val="pl-PL"/>
        </w:rPr>
        <w:t>przygotowanie.</w:t>
      </w:r>
    </w:p>
    <w:p w14:paraId="6565BF8C" w14:textId="77777777" w:rsidR="0022766F" w:rsidRPr="00364E32" w:rsidRDefault="0022766F" w:rsidP="00A76FBA">
      <w:pPr>
        <w:jc w:val="both"/>
        <w:rPr>
          <w:rFonts w:cs="Arial"/>
          <w:lang w:val="pl-PL"/>
        </w:rPr>
      </w:pPr>
      <w:r w:rsidRPr="00364E32">
        <w:rPr>
          <w:rFonts w:cs="Arial"/>
          <w:lang w:val="pl-PL"/>
        </w:rPr>
        <w:t>UWAGA!</w:t>
      </w:r>
    </w:p>
    <w:p w14:paraId="0B724437" w14:textId="38F17CCC" w:rsidR="0022766F" w:rsidRPr="00364E32" w:rsidRDefault="0022766F" w:rsidP="00A76FBA">
      <w:pPr>
        <w:spacing w:after="120" w:line="240" w:lineRule="auto"/>
        <w:jc w:val="both"/>
        <w:rPr>
          <w:lang w:val="pl-PL"/>
        </w:rPr>
      </w:pPr>
      <w:r w:rsidRPr="00364E32">
        <w:rPr>
          <w:bCs/>
          <w:lang w:val="pl-PL"/>
        </w:rPr>
        <w:t>Dopuszcza się złożenie wniosk</w:t>
      </w:r>
      <w:r w:rsidR="00D214B6" w:rsidRPr="00364E32">
        <w:rPr>
          <w:bCs/>
          <w:lang w:val="pl-PL"/>
        </w:rPr>
        <w:t>u</w:t>
      </w:r>
      <w:r w:rsidRPr="00364E32">
        <w:rPr>
          <w:bCs/>
          <w:lang w:val="pl-PL"/>
        </w:rPr>
        <w:t xml:space="preserve"> tylko </w:t>
      </w:r>
      <w:r w:rsidR="006A7B08">
        <w:rPr>
          <w:bCs/>
          <w:lang w:val="pl-PL"/>
        </w:rPr>
        <w:t>w </w:t>
      </w:r>
      <w:r w:rsidR="000A1B21">
        <w:rPr>
          <w:bCs/>
          <w:lang w:val="pl-PL"/>
        </w:rPr>
        <w:t>formie</w:t>
      </w:r>
      <w:r w:rsidR="000A1B21" w:rsidRPr="00364E32">
        <w:rPr>
          <w:bCs/>
          <w:lang w:val="pl-PL"/>
        </w:rPr>
        <w:t xml:space="preserve"> </w:t>
      </w:r>
      <w:r w:rsidR="001E5A4D" w:rsidRPr="00364E32">
        <w:rPr>
          <w:bCs/>
          <w:lang w:val="pl-PL"/>
        </w:rPr>
        <w:t>elektroniczn</w:t>
      </w:r>
      <w:r w:rsidR="001E5A4D">
        <w:rPr>
          <w:bCs/>
          <w:lang w:val="pl-PL"/>
        </w:rPr>
        <w:t>ej</w:t>
      </w:r>
      <w:r w:rsidR="002E6870" w:rsidRPr="00364E32">
        <w:rPr>
          <w:bCs/>
          <w:lang w:val="pl-PL"/>
        </w:rPr>
        <w:t xml:space="preserve"> </w:t>
      </w:r>
      <w:r w:rsidR="005E51B7">
        <w:rPr>
          <w:bCs/>
          <w:lang w:val="pl-PL"/>
        </w:rPr>
        <w:t>wraz</w:t>
      </w:r>
      <w:r w:rsidR="006A7B08">
        <w:rPr>
          <w:bCs/>
          <w:lang w:val="pl-PL"/>
        </w:rPr>
        <w:t xml:space="preserve"> z </w:t>
      </w:r>
      <w:r w:rsidR="005E51B7">
        <w:rPr>
          <w:bCs/>
          <w:lang w:val="pl-PL"/>
        </w:rPr>
        <w:t>ewentualnym</w:t>
      </w:r>
      <w:r w:rsidR="00AD6C98">
        <w:rPr>
          <w:bCs/>
          <w:lang w:val="pl-PL"/>
        </w:rPr>
        <w:t>i</w:t>
      </w:r>
      <w:r w:rsidR="005E51B7">
        <w:rPr>
          <w:bCs/>
          <w:lang w:val="pl-PL"/>
        </w:rPr>
        <w:t xml:space="preserve"> załącznikami </w:t>
      </w:r>
      <w:r w:rsidRPr="00364E32">
        <w:rPr>
          <w:bCs/>
          <w:lang w:val="pl-PL"/>
        </w:rPr>
        <w:t xml:space="preserve">poprzez platformę </w:t>
      </w:r>
      <w:r w:rsidR="00DD0AAE" w:rsidRPr="00364E32">
        <w:rPr>
          <w:bCs/>
          <w:lang w:val="pl-PL"/>
        </w:rPr>
        <w:t>e</w:t>
      </w:r>
      <w:r w:rsidRPr="00364E32">
        <w:rPr>
          <w:bCs/>
          <w:lang w:val="pl-PL"/>
        </w:rPr>
        <w:t>PUAP</w:t>
      </w:r>
      <w:r w:rsidRPr="00364E32">
        <w:rPr>
          <w:lang w:val="pl-PL"/>
        </w:rPr>
        <w:t xml:space="preserve"> na </w:t>
      </w:r>
      <w:r w:rsidR="00DD0AAE" w:rsidRPr="00364E32">
        <w:rPr>
          <w:lang w:val="pl-PL"/>
        </w:rPr>
        <w:t xml:space="preserve">adres </w:t>
      </w:r>
      <w:r w:rsidRPr="00364E32">
        <w:rPr>
          <w:lang w:val="pl-PL"/>
        </w:rPr>
        <w:t>elektroniczn</w:t>
      </w:r>
      <w:r w:rsidR="00DD0AAE" w:rsidRPr="00364E32">
        <w:rPr>
          <w:lang w:val="pl-PL"/>
        </w:rPr>
        <w:t>ej</w:t>
      </w:r>
      <w:r w:rsidRPr="00364E32">
        <w:rPr>
          <w:lang w:val="pl-PL"/>
        </w:rPr>
        <w:t xml:space="preserve"> skrzynk</w:t>
      </w:r>
      <w:r w:rsidR="00DD0AAE" w:rsidRPr="00364E32">
        <w:rPr>
          <w:lang w:val="pl-PL"/>
        </w:rPr>
        <w:t>i</w:t>
      </w:r>
      <w:r w:rsidRPr="00364E32">
        <w:rPr>
          <w:lang w:val="pl-PL"/>
        </w:rPr>
        <w:t xml:space="preserve"> podawcz</w:t>
      </w:r>
      <w:r w:rsidR="00DD0AAE" w:rsidRPr="00364E32">
        <w:rPr>
          <w:lang w:val="pl-PL"/>
        </w:rPr>
        <w:t>ej</w:t>
      </w:r>
      <w:r w:rsidRPr="00364E32">
        <w:rPr>
          <w:lang w:val="pl-PL"/>
        </w:rPr>
        <w:t xml:space="preserve"> </w:t>
      </w:r>
      <w:r w:rsidRPr="00364E32">
        <w:rPr>
          <w:bCs/>
          <w:lang w:val="pl-PL"/>
        </w:rPr>
        <w:t>Centrum Obsługi Projektów Europejskich Ministerstwa Spraw Wewnętrznych</w:t>
      </w:r>
      <w:r w:rsidR="006A7B08">
        <w:rPr>
          <w:bCs/>
          <w:lang w:val="pl-PL"/>
        </w:rPr>
        <w:t xml:space="preserve"> i </w:t>
      </w:r>
      <w:r w:rsidRPr="00364E32">
        <w:rPr>
          <w:bCs/>
          <w:lang w:val="pl-PL"/>
        </w:rPr>
        <w:t>Administracji</w:t>
      </w:r>
      <w:r w:rsidR="004917DF" w:rsidRPr="00364E32">
        <w:rPr>
          <w:bCs/>
          <w:lang w:val="pl-PL"/>
        </w:rPr>
        <w:t xml:space="preserve"> (adres: </w:t>
      </w:r>
      <w:r w:rsidR="000A1B21">
        <w:rPr>
          <w:rStyle w:val="Pogrubienie"/>
          <w:rFonts w:ascii="Roboto" w:hAnsi="Roboto"/>
          <w:color w:val="444444"/>
          <w:sz w:val="23"/>
          <w:szCs w:val="23"/>
          <w:bdr w:val="none" w:sz="0" w:space="0" w:color="auto" w:frame="1"/>
          <w:lang w:val="pl-PL"/>
        </w:rPr>
        <w:t>/COPEMSW/SkrytkaESP</w:t>
      </w:r>
      <w:r w:rsidR="004917DF" w:rsidRPr="00364E32">
        <w:rPr>
          <w:rStyle w:val="Pogrubienie"/>
          <w:rFonts w:ascii="Roboto" w:hAnsi="Roboto"/>
          <w:color w:val="444444"/>
          <w:sz w:val="23"/>
          <w:szCs w:val="23"/>
          <w:bdr w:val="none" w:sz="0" w:space="0" w:color="auto" w:frame="1"/>
          <w:lang w:val="pl-PL"/>
        </w:rPr>
        <w:t>)</w:t>
      </w:r>
      <w:r w:rsidR="004917DF" w:rsidRPr="00364E32">
        <w:rPr>
          <w:lang w:val="pl-PL"/>
        </w:rPr>
        <w:t>.</w:t>
      </w:r>
      <w:r w:rsidRPr="00364E32">
        <w:rPr>
          <w:lang w:val="pl-PL"/>
        </w:rPr>
        <w:t xml:space="preserve"> Wnios</w:t>
      </w:r>
      <w:r w:rsidR="002E6870" w:rsidRPr="00364E32">
        <w:rPr>
          <w:lang w:val="pl-PL"/>
        </w:rPr>
        <w:t>ek składany</w:t>
      </w:r>
      <w:r w:rsidR="006A7B08">
        <w:rPr>
          <w:lang w:val="pl-PL"/>
        </w:rPr>
        <w:t xml:space="preserve"> w </w:t>
      </w:r>
      <w:r w:rsidR="002E6870" w:rsidRPr="00364E32">
        <w:rPr>
          <w:lang w:val="pl-PL"/>
        </w:rPr>
        <w:t xml:space="preserve">takiej formie </w:t>
      </w:r>
      <w:r w:rsidRPr="00364E32">
        <w:rPr>
          <w:lang w:val="pl-PL"/>
        </w:rPr>
        <w:t>mus</w:t>
      </w:r>
      <w:r w:rsidR="002E6870" w:rsidRPr="00364E32">
        <w:rPr>
          <w:lang w:val="pl-PL"/>
        </w:rPr>
        <w:t>i</w:t>
      </w:r>
      <w:r w:rsidRPr="00364E32">
        <w:rPr>
          <w:lang w:val="pl-PL"/>
        </w:rPr>
        <w:t xml:space="preserve"> zawierać podpis kwalifikowany osoby upoważnionej.</w:t>
      </w:r>
      <w:r w:rsidR="002E6870" w:rsidRPr="00364E32">
        <w:rPr>
          <w:lang w:val="pl-PL"/>
        </w:rPr>
        <w:t xml:space="preserve"> </w:t>
      </w:r>
      <w:r w:rsidR="00265256">
        <w:rPr>
          <w:lang w:val="pl-PL"/>
        </w:rPr>
        <w:t>W </w:t>
      </w:r>
      <w:r w:rsidR="002E6870" w:rsidRPr="00364E32">
        <w:rPr>
          <w:lang w:val="pl-PL"/>
        </w:rPr>
        <w:t xml:space="preserve">przypadku składania wniosków  </w:t>
      </w:r>
      <w:r w:rsidR="00861BE4">
        <w:rPr>
          <w:lang w:val="pl-PL"/>
        </w:rPr>
        <w:t>w formie</w:t>
      </w:r>
      <w:r w:rsidR="002E6870" w:rsidRPr="00364E32">
        <w:rPr>
          <w:lang w:val="pl-PL"/>
        </w:rPr>
        <w:t xml:space="preserve"> elektroniczn</w:t>
      </w:r>
      <w:r w:rsidR="00861BE4">
        <w:rPr>
          <w:lang w:val="pl-PL"/>
        </w:rPr>
        <w:t>ej</w:t>
      </w:r>
      <w:r w:rsidR="002E6870" w:rsidRPr="00364E32">
        <w:rPr>
          <w:lang w:val="pl-PL"/>
        </w:rPr>
        <w:t xml:space="preserve"> </w:t>
      </w:r>
      <w:r w:rsidR="00DD0AAE" w:rsidRPr="00364E32">
        <w:rPr>
          <w:lang w:val="pl-PL"/>
        </w:rPr>
        <w:t xml:space="preserve">poprzez platformę ePUAP </w:t>
      </w:r>
      <w:r w:rsidR="005E51B7" w:rsidRPr="00364E32">
        <w:rPr>
          <w:lang w:val="pl-PL"/>
        </w:rPr>
        <w:t xml:space="preserve">jest </w:t>
      </w:r>
      <w:r w:rsidR="002E6870" w:rsidRPr="00364E32">
        <w:rPr>
          <w:lang w:val="pl-PL"/>
        </w:rPr>
        <w:t>wymagany tylko jeden egzemplarz.</w:t>
      </w:r>
      <w:r w:rsidR="006A7B08">
        <w:rPr>
          <w:lang w:val="pl-PL"/>
        </w:rPr>
        <w:t xml:space="preserve"> W </w:t>
      </w:r>
      <w:r w:rsidR="00163783" w:rsidRPr="00163783">
        <w:rPr>
          <w:lang w:val="pl-PL"/>
        </w:rPr>
        <w:t>przypadku gdy format podpisanego wniosku jest inny niż .xlsx, do wniosku należy załączyć edytowalny wniosek</w:t>
      </w:r>
      <w:r w:rsidR="006A7B08">
        <w:rPr>
          <w:lang w:val="pl-PL"/>
        </w:rPr>
        <w:t xml:space="preserve"> w </w:t>
      </w:r>
      <w:r w:rsidR="00163783" w:rsidRPr="00163783">
        <w:rPr>
          <w:lang w:val="pl-PL"/>
        </w:rPr>
        <w:t>postaci elektronicznej</w:t>
      </w:r>
      <w:r w:rsidR="006A7B08">
        <w:rPr>
          <w:lang w:val="pl-PL"/>
        </w:rPr>
        <w:t xml:space="preserve"> w </w:t>
      </w:r>
      <w:r w:rsidR="00163783" w:rsidRPr="00163783">
        <w:rPr>
          <w:lang w:val="pl-PL"/>
        </w:rPr>
        <w:t>formacie .xlsx.</w:t>
      </w:r>
      <w:r w:rsidR="002E6870" w:rsidRPr="00364E32">
        <w:rPr>
          <w:lang w:val="pl-PL"/>
        </w:rPr>
        <w:t xml:space="preserve"> </w:t>
      </w:r>
    </w:p>
    <w:p w14:paraId="39AFAA1A" w14:textId="77777777" w:rsidR="004917DF" w:rsidRPr="00364E32" w:rsidRDefault="004917DF" w:rsidP="009C2B5F">
      <w:pPr>
        <w:keepNext/>
        <w:jc w:val="both"/>
        <w:rPr>
          <w:lang w:val="pl-PL"/>
        </w:rPr>
      </w:pPr>
      <w:r w:rsidRPr="00364E32">
        <w:rPr>
          <w:u w:val="single"/>
          <w:lang w:val="pl-PL"/>
        </w:rPr>
        <w:lastRenderedPageBreak/>
        <w:t xml:space="preserve">Za datę wpływu do </w:t>
      </w:r>
      <w:r w:rsidR="00747A03" w:rsidRPr="006A7B08">
        <w:rPr>
          <w:rFonts w:cs="Arial"/>
          <w:u w:val="single"/>
          <w:lang w:val="pl-PL"/>
        </w:rPr>
        <w:t>COPE MSWiA</w:t>
      </w:r>
      <w:r w:rsidR="00747A03" w:rsidRPr="00364E32" w:rsidDel="00747A03">
        <w:rPr>
          <w:u w:val="single"/>
          <w:lang w:val="pl-PL"/>
        </w:rPr>
        <w:t xml:space="preserve"> </w:t>
      </w:r>
      <w:r w:rsidRPr="00364E32">
        <w:rPr>
          <w:u w:val="single"/>
          <w:lang w:val="pl-PL"/>
        </w:rPr>
        <w:t>uznaje się:</w:t>
      </w:r>
    </w:p>
    <w:p w14:paraId="231D8329" w14:textId="77777777" w:rsidR="004917DF" w:rsidRPr="00364E32" w:rsidRDefault="004917DF" w:rsidP="00A76FBA">
      <w:pPr>
        <w:numPr>
          <w:ilvl w:val="0"/>
          <w:numId w:val="2"/>
        </w:numPr>
        <w:jc w:val="both"/>
        <w:rPr>
          <w:lang w:val="pl-PL"/>
        </w:rPr>
      </w:pPr>
      <w:r w:rsidRPr="00364E32">
        <w:rPr>
          <w:lang w:val="pl-PL"/>
        </w:rPr>
        <w:t>datę nadania (datę stempla pocztowego) – wyłącznie</w:t>
      </w:r>
      <w:r w:rsidR="006A7B08">
        <w:rPr>
          <w:lang w:val="pl-PL"/>
        </w:rPr>
        <w:t xml:space="preserve"> w </w:t>
      </w:r>
      <w:r w:rsidRPr="00364E32">
        <w:rPr>
          <w:lang w:val="pl-PL"/>
        </w:rPr>
        <w:t>przypadku nadania</w:t>
      </w:r>
      <w:r w:rsidR="006A7B08">
        <w:rPr>
          <w:lang w:val="pl-PL"/>
        </w:rPr>
        <w:t xml:space="preserve"> w </w:t>
      </w:r>
      <w:r w:rsidRPr="00364E32">
        <w:rPr>
          <w:lang w:val="pl-PL"/>
        </w:rPr>
        <w:t>polskiej placówce pocztowej operatora wyznaczonego</w:t>
      </w:r>
      <w:r w:rsidR="006A7B08">
        <w:rPr>
          <w:lang w:val="pl-PL"/>
        </w:rPr>
        <w:t xml:space="preserve"> w </w:t>
      </w:r>
      <w:r w:rsidRPr="00364E32">
        <w:rPr>
          <w:lang w:val="pl-PL"/>
        </w:rPr>
        <w:t>rozumieniu ustawy</w:t>
      </w:r>
      <w:r w:rsidR="006A7B08">
        <w:rPr>
          <w:lang w:val="pl-PL"/>
        </w:rPr>
        <w:t xml:space="preserve"> z </w:t>
      </w:r>
      <w:r w:rsidRPr="00364E32">
        <w:rPr>
          <w:lang w:val="pl-PL"/>
        </w:rPr>
        <w:t xml:space="preserve">dnia 23 listopada </w:t>
      </w:r>
      <w:r w:rsidR="001E5BA5">
        <w:rPr>
          <w:lang w:val="pl-PL"/>
        </w:rPr>
        <w:t>2012 </w:t>
      </w:r>
      <w:r w:rsidRPr="00364E32">
        <w:rPr>
          <w:lang w:val="pl-PL"/>
        </w:rPr>
        <w:t xml:space="preserve">r. </w:t>
      </w:r>
      <w:r w:rsidR="00170B1E">
        <w:rPr>
          <w:lang w:val="pl-PL"/>
        </w:rPr>
        <w:t>–</w:t>
      </w:r>
      <w:r w:rsidRPr="00364E32">
        <w:rPr>
          <w:lang w:val="pl-PL"/>
        </w:rPr>
        <w:t xml:space="preserve"> </w:t>
      </w:r>
      <w:r w:rsidRPr="002C46D3">
        <w:rPr>
          <w:i/>
          <w:lang w:val="pl-PL"/>
        </w:rPr>
        <w:t>Prawo pocztowe</w:t>
      </w:r>
      <w:r w:rsidR="00170B1E">
        <w:rPr>
          <w:lang w:val="pl-PL"/>
        </w:rPr>
        <w:t xml:space="preserve"> </w:t>
      </w:r>
      <w:r w:rsidR="00170B1E" w:rsidRPr="002C46D3">
        <w:rPr>
          <w:lang w:val="pl-PL"/>
        </w:rPr>
        <w:t>(Dz. U.</w:t>
      </w:r>
      <w:r w:rsidR="006A7B08">
        <w:rPr>
          <w:lang w:val="pl-PL"/>
        </w:rPr>
        <w:t xml:space="preserve"> z </w:t>
      </w:r>
      <w:r w:rsidR="00170B1E" w:rsidRPr="002C46D3">
        <w:rPr>
          <w:lang w:val="pl-PL"/>
        </w:rPr>
        <w:t>2018 r. poz. 2188,</w:t>
      </w:r>
      <w:r w:rsidR="006A7B08">
        <w:rPr>
          <w:lang w:val="pl-PL"/>
        </w:rPr>
        <w:t xml:space="preserve"> z </w:t>
      </w:r>
      <w:r w:rsidR="00170B1E" w:rsidRPr="002C46D3">
        <w:rPr>
          <w:lang w:val="pl-PL"/>
        </w:rPr>
        <w:t>późn. zm.)</w:t>
      </w:r>
      <w:r w:rsidRPr="00364E32">
        <w:rPr>
          <w:lang w:val="pl-PL"/>
        </w:rPr>
        <w:t xml:space="preserve">, przy czym za </w:t>
      </w:r>
      <w:r w:rsidR="00EB3838">
        <w:rPr>
          <w:lang w:val="pl-PL"/>
        </w:rPr>
        <w:t>złożone</w:t>
      </w:r>
      <w:r w:rsidR="006A7B08">
        <w:rPr>
          <w:lang w:val="pl-PL"/>
        </w:rPr>
        <w:t xml:space="preserve"> w </w:t>
      </w:r>
      <w:r w:rsidRPr="00364E32">
        <w:rPr>
          <w:lang w:val="pl-PL"/>
        </w:rPr>
        <w:t>terminie zostaną uznane wnioski, które wpłyną do siedz</w:t>
      </w:r>
      <w:r w:rsidR="00EB3838">
        <w:rPr>
          <w:lang w:val="pl-PL"/>
        </w:rPr>
        <w:t xml:space="preserve">iby </w:t>
      </w:r>
      <w:r w:rsidR="00747A03">
        <w:rPr>
          <w:rFonts w:cs="Arial"/>
          <w:lang w:val="pl-PL"/>
        </w:rPr>
        <w:t>COPE MSWiA</w:t>
      </w:r>
      <w:r w:rsidR="00EB3838">
        <w:rPr>
          <w:lang w:val="pl-PL"/>
        </w:rPr>
        <w:t>,</w:t>
      </w:r>
      <w:r w:rsidR="006A7B08">
        <w:rPr>
          <w:lang w:val="pl-PL"/>
        </w:rPr>
        <w:t xml:space="preserve"> o </w:t>
      </w:r>
      <w:r w:rsidRPr="00364E32">
        <w:rPr>
          <w:lang w:val="pl-PL"/>
        </w:rPr>
        <w:t>której mowa powyżej,</w:t>
      </w:r>
      <w:r w:rsidR="006A7B08">
        <w:rPr>
          <w:lang w:val="pl-PL"/>
        </w:rPr>
        <w:t xml:space="preserve"> w </w:t>
      </w:r>
      <w:r w:rsidRPr="00364E32">
        <w:rPr>
          <w:lang w:val="pl-PL"/>
        </w:rPr>
        <w:t>ciągu 14 dni od terminu zakończenia naboru;</w:t>
      </w:r>
    </w:p>
    <w:p w14:paraId="3E3D7BF5" w14:textId="46D8EB96" w:rsidR="004917DF" w:rsidRPr="00364E32" w:rsidRDefault="00170B1E" w:rsidP="00A76FBA">
      <w:pPr>
        <w:numPr>
          <w:ilvl w:val="0"/>
          <w:numId w:val="2"/>
        </w:numPr>
        <w:jc w:val="both"/>
        <w:rPr>
          <w:lang w:val="pl-PL"/>
        </w:rPr>
      </w:pPr>
      <w:r w:rsidRPr="00364E32">
        <w:rPr>
          <w:lang w:val="pl-PL"/>
        </w:rPr>
        <w:t xml:space="preserve">datę wpływu do siedziby </w:t>
      </w:r>
      <w:r w:rsidR="00747A03">
        <w:rPr>
          <w:rFonts w:cs="Arial"/>
          <w:lang w:val="pl-PL"/>
        </w:rPr>
        <w:t>COPE MSWiA</w:t>
      </w:r>
      <w:r w:rsidR="00747A03" w:rsidRPr="00364E32" w:rsidDel="00747A03">
        <w:rPr>
          <w:lang w:val="pl-PL"/>
        </w:rPr>
        <w:t xml:space="preserve"> </w:t>
      </w:r>
      <w:r>
        <w:rPr>
          <w:lang w:val="pl-PL"/>
        </w:rPr>
        <w:t>–</w:t>
      </w:r>
      <w:r w:rsidR="006A7B08">
        <w:rPr>
          <w:lang w:val="pl-PL"/>
        </w:rPr>
        <w:t xml:space="preserve"> w </w:t>
      </w:r>
      <w:r w:rsidR="004917DF" w:rsidRPr="00364E32">
        <w:rPr>
          <w:lang w:val="pl-PL"/>
        </w:rPr>
        <w:t>przypadku złożenia osobiście, nadania za pośrednictwem innego operatora pocztowego niż operator wyznaczony,</w:t>
      </w:r>
      <w:r w:rsidR="006A7B08">
        <w:rPr>
          <w:lang w:val="pl-PL"/>
        </w:rPr>
        <w:t xml:space="preserve"> o </w:t>
      </w:r>
      <w:r w:rsidR="004917DF" w:rsidRPr="00364E32">
        <w:rPr>
          <w:lang w:val="pl-PL"/>
        </w:rPr>
        <w:t>którym mowa</w:t>
      </w:r>
      <w:r w:rsidR="006A7B08">
        <w:rPr>
          <w:lang w:val="pl-PL"/>
        </w:rPr>
        <w:t xml:space="preserve"> w </w:t>
      </w:r>
      <w:r w:rsidR="004917DF" w:rsidRPr="00364E32">
        <w:rPr>
          <w:lang w:val="pl-PL"/>
        </w:rPr>
        <w:t>pkt. 1 lub nadania kurierem</w:t>
      </w:r>
      <w:r w:rsidR="00DD0AAE" w:rsidRPr="00364E32">
        <w:rPr>
          <w:lang w:val="pl-PL"/>
        </w:rPr>
        <w:t>;</w:t>
      </w:r>
    </w:p>
    <w:p w14:paraId="60609F18" w14:textId="272DE2BE" w:rsidR="004917DF" w:rsidRPr="0040661C" w:rsidRDefault="00170B1E" w:rsidP="0040661C">
      <w:pPr>
        <w:numPr>
          <w:ilvl w:val="0"/>
          <w:numId w:val="2"/>
        </w:numPr>
        <w:jc w:val="both"/>
        <w:rPr>
          <w:lang w:val="pl-PL"/>
        </w:rPr>
      </w:pPr>
      <w:r w:rsidRPr="00364E32">
        <w:rPr>
          <w:lang w:val="pl-PL"/>
        </w:rPr>
        <w:t>dat</w:t>
      </w:r>
      <w:r>
        <w:rPr>
          <w:lang w:val="pl-PL"/>
        </w:rPr>
        <w:t>ę</w:t>
      </w:r>
      <w:r w:rsidRPr="00364E32">
        <w:rPr>
          <w:lang w:val="pl-PL"/>
        </w:rPr>
        <w:t xml:space="preserve"> wpływu na adres skrzynki podawczej </w:t>
      </w:r>
      <w:r w:rsidR="00747A03">
        <w:rPr>
          <w:rFonts w:cs="Arial"/>
          <w:lang w:val="pl-PL"/>
        </w:rPr>
        <w:t>COPE MSWiA</w:t>
      </w:r>
      <w:r w:rsidR="00747A03" w:rsidDel="00747A03">
        <w:rPr>
          <w:lang w:val="pl-PL"/>
        </w:rPr>
        <w:t xml:space="preserve"> </w:t>
      </w:r>
      <w:r>
        <w:rPr>
          <w:lang w:val="pl-PL"/>
        </w:rPr>
        <w:t>–</w:t>
      </w:r>
      <w:r w:rsidR="006A7B08">
        <w:rPr>
          <w:lang w:val="pl-PL"/>
        </w:rPr>
        <w:t xml:space="preserve"> w </w:t>
      </w:r>
      <w:r w:rsidR="00DD0AAE" w:rsidRPr="00364E32">
        <w:rPr>
          <w:lang w:val="pl-PL"/>
        </w:rPr>
        <w:t>przypadku przesłania wniosku platformą ePUAP</w:t>
      </w:r>
      <w:r>
        <w:rPr>
          <w:lang w:val="pl-PL"/>
        </w:rPr>
        <w:t>.</w:t>
      </w:r>
      <w:r w:rsidR="00DD0AAE" w:rsidRPr="00364E32">
        <w:rPr>
          <w:lang w:val="pl-PL"/>
        </w:rPr>
        <w:t xml:space="preserve"> </w:t>
      </w:r>
    </w:p>
    <w:p w14:paraId="75C44284" w14:textId="77777777" w:rsidR="004917DF" w:rsidRPr="00364E32" w:rsidRDefault="002D7130" w:rsidP="00A76FBA">
      <w:pPr>
        <w:spacing w:after="120" w:line="240" w:lineRule="auto"/>
        <w:jc w:val="both"/>
        <w:rPr>
          <w:b/>
          <w:lang w:val="pl-PL"/>
        </w:rPr>
      </w:pPr>
      <w:r>
        <w:rPr>
          <w:b/>
          <w:lang w:val="pl-PL"/>
        </w:rPr>
        <w:t>I</w:t>
      </w:r>
      <w:r w:rsidR="004917DF" w:rsidRPr="00364E32">
        <w:rPr>
          <w:b/>
          <w:lang w:val="pl-PL"/>
        </w:rPr>
        <w:t>II. OCENA WNIOSKÓW</w:t>
      </w:r>
    </w:p>
    <w:p w14:paraId="0538CA40" w14:textId="77777777" w:rsidR="004917DF" w:rsidRPr="00364E32" w:rsidRDefault="004917DF" w:rsidP="00A76FBA">
      <w:pPr>
        <w:spacing w:after="120" w:line="240" w:lineRule="auto"/>
        <w:jc w:val="both"/>
        <w:rPr>
          <w:lang w:val="pl-PL"/>
        </w:rPr>
      </w:pPr>
      <w:r w:rsidRPr="00364E32">
        <w:rPr>
          <w:lang w:val="pl-PL"/>
        </w:rPr>
        <w:t>Ocena wniosków</w:t>
      </w:r>
      <w:r w:rsidR="006A7B08">
        <w:rPr>
          <w:lang w:val="pl-PL"/>
        </w:rPr>
        <w:t xml:space="preserve"> o </w:t>
      </w:r>
      <w:r w:rsidR="005C7BBC" w:rsidRPr="00364E32">
        <w:rPr>
          <w:lang w:val="pl-PL"/>
        </w:rPr>
        <w:t xml:space="preserve">przyznanie dofinansowania ze środków Programu </w:t>
      </w:r>
      <w:r w:rsidRPr="00364E32">
        <w:rPr>
          <w:lang w:val="pl-PL"/>
        </w:rPr>
        <w:t>składa się</w:t>
      </w:r>
      <w:r w:rsidR="006A7B08">
        <w:rPr>
          <w:lang w:val="pl-PL"/>
        </w:rPr>
        <w:t xml:space="preserve"> z </w:t>
      </w:r>
      <w:r w:rsidRPr="00364E32">
        <w:rPr>
          <w:lang w:val="pl-PL"/>
        </w:rPr>
        <w:t>dwóch odrębnych etapów:</w:t>
      </w:r>
    </w:p>
    <w:p w14:paraId="6EB3BC4F" w14:textId="77777777" w:rsidR="00A76FBA" w:rsidRDefault="004917DF" w:rsidP="00A76FBA">
      <w:pPr>
        <w:pStyle w:val="Akapitzlist"/>
        <w:numPr>
          <w:ilvl w:val="0"/>
          <w:numId w:val="3"/>
        </w:numPr>
        <w:spacing w:after="120" w:line="240" w:lineRule="auto"/>
        <w:jc w:val="both"/>
      </w:pPr>
      <w:r w:rsidRPr="00A76FBA">
        <w:rPr>
          <w:b/>
          <w:i/>
        </w:rPr>
        <w:t>ocena formalna</w:t>
      </w:r>
      <w:r w:rsidRPr="00A76FBA">
        <w:t xml:space="preserve"> </w:t>
      </w:r>
      <w:r w:rsidR="005C7BBC" w:rsidRPr="00A76FBA">
        <w:t xml:space="preserve">(według </w:t>
      </w:r>
      <w:r w:rsidR="004377F0">
        <w:t>karty</w:t>
      </w:r>
      <w:r w:rsidR="004377F0" w:rsidRPr="00A76FBA">
        <w:t xml:space="preserve"> </w:t>
      </w:r>
      <w:r w:rsidR="005C7BBC" w:rsidRPr="00A76FBA">
        <w:t>oceny formalnej, zawierającej kryteria administracyjne</w:t>
      </w:r>
      <w:r w:rsidR="006A7B08">
        <w:t xml:space="preserve"> i </w:t>
      </w:r>
      <w:r w:rsidR="006D3227">
        <w:t>kwalifikowalności</w:t>
      </w:r>
      <w:r w:rsidR="005C7BBC" w:rsidRPr="00A76FBA">
        <w:t xml:space="preserve"> – Załącznik nr </w:t>
      </w:r>
      <w:r w:rsidR="006D3227">
        <w:t>4</w:t>
      </w:r>
      <w:r w:rsidR="005C7BBC" w:rsidRPr="00A76FBA">
        <w:t xml:space="preserve"> do </w:t>
      </w:r>
      <w:r w:rsidR="006D3227" w:rsidRPr="009030B6">
        <w:rPr>
          <w:i/>
        </w:rPr>
        <w:t>Ogłoszenia</w:t>
      </w:r>
      <w:r w:rsidR="006A7B08">
        <w:rPr>
          <w:i/>
        </w:rPr>
        <w:t xml:space="preserve"> o </w:t>
      </w:r>
      <w:r w:rsidR="006D3227" w:rsidRPr="009030B6">
        <w:rPr>
          <w:i/>
        </w:rPr>
        <w:t>naborze</w:t>
      </w:r>
      <w:r w:rsidR="005C7BBC" w:rsidRPr="00A76FBA">
        <w:t>)</w:t>
      </w:r>
      <w:r w:rsidR="00D276AD">
        <w:t>. Weryfikacja wniosków pod kątem kryteriów formalnych będzie trwała 20 dni roboczych, od dnia roboczego następującego po ostatnim dniu składania wniosków;</w:t>
      </w:r>
    </w:p>
    <w:p w14:paraId="004C1259" w14:textId="77777777" w:rsidR="00ED79B4" w:rsidRDefault="00ED79B4" w:rsidP="00ED79B4">
      <w:pPr>
        <w:pStyle w:val="Akapitzlist"/>
        <w:spacing w:after="120" w:line="240" w:lineRule="auto"/>
        <w:jc w:val="both"/>
      </w:pPr>
    </w:p>
    <w:p w14:paraId="21F5D527" w14:textId="3D8F4E08" w:rsidR="009030B6" w:rsidRDefault="005C7BBC" w:rsidP="00A76FBA">
      <w:pPr>
        <w:pStyle w:val="Akapitzlist"/>
        <w:numPr>
          <w:ilvl w:val="0"/>
          <w:numId w:val="3"/>
        </w:numPr>
        <w:spacing w:after="120" w:line="240" w:lineRule="auto"/>
        <w:jc w:val="both"/>
      </w:pPr>
      <w:r w:rsidRPr="00A76FBA">
        <w:rPr>
          <w:b/>
          <w:i/>
        </w:rPr>
        <w:t>ocena merytoryczna</w:t>
      </w:r>
      <w:r w:rsidRPr="00A76FBA">
        <w:t xml:space="preserve"> (według </w:t>
      </w:r>
      <w:r w:rsidR="004377F0">
        <w:t>karty</w:t>
      </w:r>
      <w:r w:rsidR="004377F0" w:rsidRPr="00A76FBA">
        <w:t xml:space="preserve"> </w:t>
      </w:r>
      <w:r w:rsidRPr="00A76FBA">
        <w:t xml:space="preserve">oceny merytorycznej – Załącznik nr </w:t>
      </w:r>
      <w:r w:rsidR="006D3227">
        <w:t>5</w:t>
      </w:r>
      <w:r w:rsidR="00E63832" w:rsidRPr="00A76FBA">
        <w:t xml:space="preserve"> </w:t>
      </w:r>
      <w:r w:rsidRPr="00A76FBA">
        <w:t xml:space="preserve">do </w:t>
      </w:r>
      <w:r w:rsidR="006D3227" w:rsidRPr="009030B6">
        <w:rPr>
          <w:i/>
        </w:rPr>
        <w:t>Ogłoszenia</w:t>
      </w:r>
      <w:r w:rsidR="006A7B08">
        <w:rPr>
          <w:i/>
        </w:rPr>
        <w:t xml:space="preserve"> o </w:t>
      </w:r>
      <w:r w:rsidR="006D3227" w:rsidRPr="009030B6">
        <w:rPr>
          <w:i/>
        </w:rPr>
        <w:t>naborze</w:t>
      </w:r>
      <w:r w:rsidRPr="00A76FBA">
        <w:t>)</w:t>
      </w:r>
      <w:r w:rsidR="00E34E47">
        <w:t>.</w:t>
      </w:r>
      <w:r w:rsidR="00D276AD">
        <w:t xml:space="preserve"> Ocena merytoryczna</w:t>
      </w:r>
      <w:r w:rsidR="000A1B21">
        <w:t xml:space="preserve"> będzie trwała 45 dni roboczych</w:t>
      </w:r>
      <w:r w:rsidR="00D276AD">
        <w:t xml:space="preserve"> po zakończeniu weryfikacji formalnej.</w:t>
      </w:r>
    </w:p>
    <w:p w14:paraId="6EFF0774" w14:textId="77777777" w:rsidR="009F0D2A" w:rsidRPr="00364E32" w:rsidRDefault="002D7130" w:rsidP="00A76FBA">
      <w:pPr>
        <w:jc w:val="both"/>
        <w:rPr>
          <w:b/>
          <w:lang w:val="pl-PL"/>
        </w:rPr>
      </w:pPr>
      <w:r>
        <w:rPr>
          <w:b/>
          <w:lang w:val="pl-PL"/>
        </w:rPr>
        <w:t>I</w:t>
      </w:r>
      <w:r w:rsidR="000278EB" w:rsidRPr="00364E32">
        <w:rPr>
          <w:b/>
          <w:lang w:val="pl-PL"/>
        </w:rPr>
        <w:t>II.1</w:t>
      </w:r>
      <w:r w:rsidR="00DD0AAE" w:rsidRPr="00364E32">
        <w:rPr>
          <w:b/>
          <w:lang w:val="pl-PL"/>
        </w:rPr>
        <w:t xml:space="preserve"> Ocena formalna</w:t>
      </w:r>
    </w:p>
    <w:p w14:paraId="48CDDAD6" w14:textId="77777777" w:rsidR="0031168C" w:rsidRPr="00364E32" w:rsidRDefault="00DD0AAE" w:rsidP="00A76FBA">
      <w:pPr>
        <w:jc w:val="both"/>
        <w:rPr>
          <w:lang w:val="pl-PL"/>
        </w:rPr>
      </w:pPr>
      <w:r w:rsidRPr="00364E32">
        <w:rPr>
          <w:lang w:val="pl-PL"/>
        </w:rPr>
        <w:t xml:space="preserve">Ocena formalna jest dokonywana przez </w:t>
      </w:r>
      <w:r w:rsidR="006A7B08">
        <w:rPr>
          <w:lang w:val="pl-PL"/>
        </w:rPr>
        <w:t>COPE MSWiA</w:t>
      </w:r>
      <w:r w:rsidRPr="00364E32">
        <w:rPr>
          <w:lang w:val="pl-PL"/>
        </w:rPr>
        <w:t xml:space="preserve"> na podstawie </w:t>
      </w:r>
      <w:r w:rsidR="004377F0">
        <w:rPr>
          <w:i/>
          <w:lang w:val="pl-PL"/>
        </w:rPr>
        <w:t>Karty</w:t>
      </w:r>
      <w:r w:rsidR="004377F0" w:rsidRPr="00ED79B4">
        <w:rPr>
          <w:i/>
          <w:lang w:val="pl-PL"/>
        </w:rPr>
        <w:t xml:space="preserve"> </w:t>
      </w:r>
      <w:r w:rsidRPr="00ED79B4">
        <w:rPr>
          <w:i/>
          <w:lang w:val="pl-PL"/>
        </w:rPr>
        <w:t>oceny formalnej</w:t>
      </w:r>
      <w:r w:rsidRPr="00364E32">
        <w:rPr>
          <w:lang w:val="pl-PL"/>
        </w:rPr>
        <w:t>.</w:t>
      </w:r>
      <w:r w:rsidR="00AF10DA" w:rsidRPr="00364E32">
        <w:rPr>
          <w:lang w:val="pl-PL"/>
        </w:rPr>
        <w:t xml:space="preserve"> </w:t>
      </w:r>
      <w:r w:rsidR="0031168C" w:rsidRPr="00364E32">
        <w:rPr>
          <w:lang w:val="pl-PL"/>
        </w:rPr>
        <w:t xml:space="preserve">Ocena formalna ma charakter „zero-jedynkowy”. </w:t>
      </w:r>
      <w:r w:rsidR="002E75C7">
        <w:rPr>
          <w:lang w:val="pl-PL"/>
        </w:rPr>
        <w:t>Ekspert przed dokonaniem oceny podpisuje deklarację bezstronności.</w:t>
      </w:r>
    </w:p>
    <w:p w14:paraId="1C511A96" w14:textId="3B3D85C4" w:rsidR="00DD0AAE" w:rsidRPr="00364E32" w:rsidRDefault="00241DD0" w:rsidP="00A76FBA">
      <w:pPr>
        <w:jc w:val="both"/>
        <w:rPr>
          <w:lang w:val="pl-PL"/>
        </w:rPr>
      </w:pPr>
      <w:r w:rsidRPr="00364E32">
        <w:rPr>
          <w:lang w:val="pl-PL"/>
        </w:rPr>
        <w:t>W pierwszej kolejności wniosek jest sprawdzany pod względem formalnym</w:t>
      </w:r>
      <w:r w:rsidR="006A7B08">
        <w:rPr>
          <w:lang w:val="pl-PL"/>
        </w:rPr>
        <w:t xml:space="preserve"> z</w:t>
      </w:r>
      <w:r w:rsidR="004B7EE6">
        <w:rPr>
          <w:lang w:val="pl-PL"/>
        </w:rPr>
        <w:t xml:space="preserve"> </w:t>
      </w:r>
      <w:r w:rsidR="0031168C" w:rsidRPr="00364E32">
        <w:rPr>
          <w:lang w:val="pl-PL"/>
        </w:rPr>
        <w:t xml:space="preserve">zastosowaniem </w:t>
      </w:r>
      <w:r w:rsidR="0031168C" w:rsidRPr="00ED79B4">
        <w:rPr>
          <w:i/>
          <w:lang w:val="pl-PL"/>
        </w:rPr>
        <w:t xml:space="preserve">kryteriów </w:t>
      </w:r>
      <w:r w:rsidR="00581B6E">
        <w:rPr>
          <w:i/>
          <w:lang w:val="pl-PL"/>
        </w:rPr>
        <w:t>administracyjnych</w:t>
      </w:r>
      <w:r w:rsidR="004B7EE6">
        <w:rPr>
          <w:i/>
          <w:lang w:val="pl-PL"/>
        </w:rPr>
        <w:t xml:space="preserve"> oraz </w:t>
      </w:r>
      <w:r w:rsidR="0068478E" w:rsidRPr="00ED79B4">
        <w:rPr>
          <w:i/>
          <w:lang w:val="pl-PL"/>
        </w:rPr>
        <w:t>kwalifik</w:t>
      </w:r>
      <w:r w:rsidR="0068478E">
        <w:rPr>
          <w:i/>
          <w:lang w:val="pl-PL"/>
        </w:rPr>
        <w:t>owalności</w:t>
      </w:r>
      <w:r w:rsidR="0031168C" w:rsidRPr="00364E32">
        <w:rPr>
          <w:lang w:val="pl-PL"/>
        </w:rPr>
        <w:t>. Jeśli, któreś ze wskazanych</w:t>
      </w:r>
      <w:r w:rsidR="006A7B08">
        <w:rPr>
          <w:lang w:val="pl-PL"/>
        </w:rPr>
        <w:t xml:space="preserve"> w</w:t>
      </w:r>
      <w:r w:rsidR="004B7EE6">
        <w:rPr>
          <w:lang w:val="pl-PL"/>
        </w:rPr>
        <w:t xml:space="preserve"> karcie</w:t>
      </w:r>
      <w:r w:rsidR="004B7EE6" w:rsidRPr="00364E32">
        <w:rPr>
          <w:lang w:val="pl-PL"/>
        </w:rPr>
        <w:t xml:space="preserve"> </w:t>
      </w:r>
      <w:r w:rsidR="0031168C" w:rsidRPr="00364E32">
        <w:rPr>
          <w:lang w:val="pl-PL"/>
        </w:rPr>
        <w:t xml:space="preserve">oceny formalnej </w:t>
      </w:r>
      <w:r w:rsidR="0031168C" w:rsidRPr="00ED79B4">
        <w:rPr>
          <w:i/>
          <w:lang w:val="pl-PL"/>
        </w:rPr>
        <w:t xml:space="preserve">kryteriów </w:t>
      </w:r>
      <w:r w:rsidR="004B7EE6">
        <w:rPr>
          <w:i/>
          <w:lang w:val="pl-PL"/>
        </w:rPr>
        <w:t xml:space="preserve">niepodlegających uzupełnieniu </w:t>
      </w:r>
      <w:r w:rsidR="0031168C" w:rsidRPr="00364E32">
        <w:rPr>
          <w:lang w:val="pl-PL"/>
        </w:rPr>
        <w:t xml:space="preserve">nie zostanie spełnione, wniosek zostaje </w:t>
      </w:r>
      <w:r w:rsidR="000E5B09">
        <w:rPr>
          <w:lang w:val="pl-PL"/>
        </w:rPr>
        <w:t>pozostawiony bez rozpatrzenia</w:t>
      </w:r>
      <w:r w:rsidR="0031168C" w:rsidRPr="00364E32">
        <w:rPr>
          <w:lang w:val="pl-PL"/>
        </w:rPr>
        <w:t>.</w:t>
      </w:r>
    </w:p>
    <w:p w14:paraId="6E75B3F9" w14:textId="234D6345" w:rsidR="00EE14E5" w:rsidRPr="00364E32" w:rsidRDefault="0031168C" w:rsidP="00A76FBA">
      <w:pPr>
        <w:jc w:val="both"/>
        <w:rPr>
          <w:lang w:val="pl-PL"/>
        </w:rPr>
      </w:pPr>
      <w:r w:rsidRPr="00364E32">
        <w:rPr>
          <w:lang w:val="pl-PL"/>
        </w:rPr>
        <w:t xml:space="preserve">Wszystkie wnioski, które spełniają </w:t>
      </w:r>
      <w:r w:rsidRPr="00ED79B4">
        <w:rPr>
          <w:i/>
          <w:lang w:val="pl-PL"/>
        </w:rPr>
        <w:t xml:space="preserve">kryteria </w:t>
      </w:r>
      <w:r w:rsidR="0040661C">
        <w:rPr>
          <w:i/>
          <w:lang w:val="pl-PL"/>
        </w:rPr>
        <w:t xml:space="preserve">niepodlegające uzupełnieniu </w:t>
      </w:r>
      <w:r w:rsidRPr="00364E32">
        <w:rPr>
          <w:lang w:val="pl-PL"/>
        </w:rPr>
        <w:t>są</w:t>
      </w:r>
      <w:r w:rsidR="006A7B08">
        <w:rPr>
          <w:lang w:val="pl-PL"/>
        </w:rPr>
        <w:t xml:space="preserve"> w</w:t>
      </w:r>
      <w:r w:rsidR="004B7EE6">
        <w:rPr>
          <w:lang w:val="pl-PL"/>
        </w:rPr>
        <w:t xml:space="preserve"> </w:t>
      </w:r>
      <w:r w:rsidRPr="00364E32">
        <w:rPr>
          <w:lang w:val="pl-PL"/>
        </w:rPr>
        <w:t>dalszej kolejności sprawdzane pod względem formalnym</w:t>
      </w:r>
      <w:r w:rsidR="006A7B08">
        <w:rPr>
          <w:lang w:val="pl-PL"/>
        </w:rPr>
        <w:t xml:space="preserve"> z</w:t>
      </w:r>
      <w:r w:rsidR="004B7EE6">
        <w:rPr>
          <w:lang w:val="pl-PL"/>
        </w:rPr>
        <w:t xml:space="preserve"> </w:t>
      </w:r>
      <w:r w:rsidRPr="00364E32">
        <w:rPr>
          <w:lang w:val="pl-PL"/>
        </w:rPr>
        <w:t xml:space="preserve">zastosowaniem </w:t>
      </w:r>
      <w:r w:rsidRPr="00ED79B4">
        <w:rPr>
          <w:i/>
          <w:lang w:val="pl-PL"/>
        </w:rPr>
        <w:t xml:space="preserve">kryteriów </w:t>
      </w:r>
      <w:r w:rsidR="004B7EE6">
        <w:rPr>
          <w:i/>
          <w:lang w:val="pl-PL"/>
        </w:rPr>
        <w:t>podlegających uzupełnieniu</w:t>
      </w:r>
      <w:r w:rsidRPr="00364E32">
        <w:rPr>
          <w:lang w:val="pl-PL"/>
        </w:rPr>
        <w:t>.</w:t>
      </w:r>
      <w:r w:rsidR="006A7B08">
        <w:rPr>
          <w:lang w:val="pl-PL"/>
        </w:rPr>
        <w:t xml:space="preserve"> W</w:t>
      </w:r>
      <w:r w:rsidR="00265256">
        <w:rPr>
          <w:lang w:val="pl-PL"/>
        </w:rPr>
        <w:t> </w:t>
      </w:r>
      <w:r w:rsidRPr="00364E32">
        <w:rPr>
          <w:lang w:val="pl-PL"/>
        </w:rPr>
        <w:t xml:space="preserve">przypadku </w:t>
      </w:r>
      <w:r w:rsidR="00EE14E5" w:rsidRPr="00364E32">
        <w:rPr>
          <w:lang w:val="pl-PL"/>
        </w:rPr>
        <w:t>braków</w:t>
      </w:r>
      <w:r w:rsidR="006A7B08">
        <w:rPr>
          <w:lang w:val="pl-PL"/>
        </w:rPr>
        <w:t xml:space="preserve"> w</w:t>
      </w:r>
      <w:r w:rsidR="004B7EE6">
        <w:rPr>
          <w:lang w:val="pl-PL"/>
        </w:rPr>
        <w:t xml:space="preserve"> </w:t>
      </w:r>
      <w:r w:rsidR="00EE14E5" w:rsidRPr="00364E32">
        <w:rPr>
          <w:lang w:val="pl-PL"/>
        </w:rPr>
        <w:t xml:space="preserve">zakresie </w:t>
      </w:r>
      <w:r w:rsidRPr="00364E32">
        <w:rPr>
          <w:lang w:val="pl-PL"/>
        </w:rPr>
        <w:t>któregoś</w:t>
      </w:r>
      <w:r w:rsidR="006A7B08">
        <w:rPr>
          <w:lang w:val="pl-PL"/>
        </w:rPr>
        <w:t xml:space="preserve"> z</w:t>
      </w:r>
      <w:r w:rsidR="004B7EE6">
        <w:rPr>
          <w:lang w:val="pl-PL"/>
        </w:rPr>
        <w:t xml:space="preserve"> </w:t>
      </w:r>
      <w:r w:rsidRPr="00ED79B4">
        <w:rPr>
          <w:i/>
          <w:lang w:val="pl-PL"/>
        </w:rPr>
        <w:t xml:space="preserve">kryteriów </w:t>
      </w:r>
      <w:r w:rsidR="004B7EE6">
        <w:rPr>
          <w:i/>
          <w:lang w:val="pl-PL"/>
        </w:rPr>
        <w:t xml:space="preserve"> podlegających uzupełnieniu</w:t>
      </w:r>
      <w:r w:rsidRPr="00364E32">
        <w:rPr>
          <w:lang w:val="pl-PL"/>
        </w:rPr>
        <w:t xml:space="preserve">, wnioskodawca </w:t>
      </w:r>
      <w:r w:rsidR="00AE4F2B" w:rsidRPr="00364E32">
        <w:rPr>
          <w:lang w:val="pl-PL"/>
        </w:rPr>
        <w:t xml:space="preserve">jest wezwany przez </w:t>
      </w:r>
      <w:r w:rsidR="006A7B08">
        <w:rPr>
          <w:lang w:val="pl-PL"/>
        </w:rPr>
        <w:t>COPE MSWiA</w:t>
      </w:r>
      <w:r w:rsidR="00AE4F2B" w:rsidRPr="00364E32">
        <w:rPr>
          <w:lang w:val="pl-PL"/>
        </w:rPr>
        <w:t xml:space="preserve"> do dokonania niezbędnych </w:t>
      </w:r>
      <w:r w:rsidR="006710FB" w:rsidRPr="00364E32">
        <w:rPr>
          <w:lang w:val="pl-PL"/>
        </w:rPr>
        <w:t xml:space="preserve">poprawek i/lub </w:t>
      </w:r>
      <w:r w:rsidR="00AE4F2B" w:rsidRPr="00364E32">
        <w:rPr>
          <w:lang w:val="pl-PL"/>
        </w:rPr>
        <w:t xml:space="preserve">uzupełnień. </w:t>
      </w:r>
      <w:r w:rsidR="00747A03">
        <w:rPr>
          <w:rFonts w:cs="Arial"/>
          <w:lang w:val="pl-PL"/>
        </w:rPr>
        <w:t>COPE MSWiA</w:t>
      </w:r>
      <w:r w:rsidR="00AE4F2B" w:rsidRPr="00364E32">
        <w:rPr>
          <w:lang w:val="pl-PL"/>
        </w:rPr>
        <w:t xml:space="preserve"> przekazuje </w:t>
      </w:r>
      <w:r w:rsidR="003C2243" w:rsidRPr="00364E32">
        <w:rPr>
          <w:lang w:val="pl-PL"/>
        </w:rPr>
        <w:t xml:space="preserve">uwagi do wnioskodawcy </w:t>
      </w:r>
      <w:r w:rsidR="00AE4F2B" w:rsidRPr="00364E32">
        <w:rPr>
          <w:lang w:val="pl-PL"/>
        </w:rPr>
        <w:t xml:space="preserve">pisemnie </w:t>
      </w:r>
      <w:r w:rsidR="003C2243" w:rsidRPr="00364E32">
        <w:rPr>
          <w:lang w:val="pl-PL"/>
        </w:rPr>
        <w:t>lub drogą elektroniczną</w:t>
      </w:r>
      <w:r w:rsidR="00EB3838">
        <w:rPr>
          <w:lang w:val="pl-PL"/>
        </w:rPr>
        <w:t xml:space="preserve"> (za pośrednictwem platformy ePUAP)</w:t>
      </w:r>
      <w:r w:rsidR="00AE4F2B" w:rsidRPr="00364E32">
        <w:rPr>
          <w:lang w:val="pl-PL"/>
        </w:rPr>
        <w:t xml:space="preserve">. Wnioskodawca musi poprawić </w:t>
      </w:r>
      <w:r w:rsidR="003C2243" w:rsidRPr="00364E32">
        <w:rPr>
          <w:lang w:val="pl-PL"/>
        </w:rPr>
        <w:t xml:space="preserve">i/lub </w:t>
      </w:r>
      <w:r w:rsidR="00ED79B4">
        <w:rPr>
          <w:lang w:val="pl-PL"/>
        </w:rPr>
        <w:t xml:space="preserve">uzupełnić </w:t>
      </w:r>
      <w:r w:rsidR="00AE4F2B" w:rsidRPr="00364E32">
        <w:rPr>
          <w:lang w:val="pl-PL"/>
        </w:rPr>
        <w:t>wniosek zgodnie</w:t>
      </w:r>
      <w:r w:rsidR="006A7B08">
        <w:rPr>
          <w:lang w:val="pl-PL"/>
        </w:rPr>
        <w:t xml:space="preserve"> z</w:t>
      </w:r>
      <w:r w:rsidR="004B7EE6">
        <w:rPr>
          <w:lang w:val="pl-PL"/>
        </w:rPr>
        <w:t xml:space="preserve"> </w:t>
      </w:r>
      <w:r w:rsidR="00AE4F2B" w:rsidRPr="00364E32">
        <w:rPr>
          <w:lang w:val="pl-PL"/>
        </w:rPr>
        <w:t xml:space="preserve">uwagami </w:t>
      </w:r>
      <w:r w:rsidR="00747A03">
        <w:rPr>
          <w:rFonts w:cs="Arial"/>
          <w:lang w:val="pl-PL"/>
        </w:rPr>
        <w:t>COPE MSWiA</w:t>
      </w:r>
      <w:r w:rsidR="00AE4F2B" w:rsidRPr="00364E32">
        <w:rPr>
          <w:lang w:val="pl-PL"/>
        </w:rPr>
        <w:t xml:space="preserve"> </w:t>
      </w:r>
      <w:r w:rsidR="000F3173" w:rsidRPr="00364E32">
        <w:rPr>
          <w:lang w:val="pl-PL"/>
        </w:rPr>
        <w:t xml:space="preserve">oraz przesłać </w:t>
      </w:r>
      <w:r w:rsidR="003C2243" w:rsidRPr="00364E32">
        <w:rPr>
          <w:lang w:val="pl-PL"/>
        </w:rPr>
        <w:t xml:space="preserve">poprawiony i/lub uzupełniony wniosek </w:t>
      </w:r>
      <w:r w:rsidR="000F3173" w:rsidRPr="00364E32">
        <w:rPr>
          <w:lang w:val="pl-PL"/>
        </w:rPr>
        <w:t xml:space="preserve">na adres </w:t>
      </w:r>
      <w:r w:rsidR="00747A03">
        <w:rPr>
          <w:rFonts w:cs="Arial"/>
          <w:lang w:val="pl-PL"/>
        </w:rPr>
        <w:t>COPE MSWiA</w:t>
      </w:r>
      <w:r w:rsidR="000F3173" w:rsidRPr="00364E32">
        <w:rPr>
          <w:lang w:val="pl-PL"/>
        </w:rPr>
        <w:t xml:space="preserve"> (</w:t>
      </w:r>
      <w:r w:rsidR="000E5B09">
        <w:rPr>
          <w:lang w:val="pl-PL"/>
        </w:rPr>
        <w:t>miejsce</w:t>
      </w:r>
      <w:r w:rsidR="006A7B08">
        <w:rPr>
          <w:lang w:val="pl-PL"/>
        </w:rPr>
        <w:t xml:space="preserve"> i</w:t>
      </w:r>
      <w:r w:rsidR="004B7EE6">
        <w:rPr>
          <w:lang w:val="pl-PL"/>
        </w:rPr>
        <w:t xml:space="preserve"> </w:t>
      </w:r>
      <w:r w:rsidR="000E5B09">
        <w:rPr>
          <w:lang w:val="pl-PL"/>
        </w:rPr>
        <w:t>forma składania poprawionego/uzupełnionego wniosku są tożsame</w:t>
      </w:r>
      <w:r w:rsidR="006A7B08">
        <w:rPr>
          <w:lang w:val="pl-PL"/>
        </w:rPr>
        <w:t xml:space="preserve"> z</w:t>
      </w:r>
      <w:r w:rsidR="004B7EE6">
        <w:rPr>
          <w:lang w:val="pl-PL"/>
        </w:rPr>
        <w:t xml:space="preserve"> </w:t>
      </w:r>
      <w:r w:rsidR="000E5B09">
        <w:rPr>
          <w:lang w:val="pl-PL"/>
        </w:rPr>
        <w:t>zasadami składania wniosków</w:t>
      </w:r>
      <w:r w:rsidR="006A7B08">
        <w:rPr>
          <w:lang w:val="pl-PL"/>
        </w:rPr>
        <w:t xml:space="preserve"> o </w:t>
      </w:r>
      <w:r w:rsidR="000E5B09">
        <w:rPr>
          <w:lang w:val="pl-PL"/>
        </w:rPr>
        <w:t>dofinansowanie, opisanymi</w:t>
      </w:r>
      <w:r w:rsidR="006A7B08">
        <w:rPr>
          <w:lang w:val="pl-PL"/>
        </w:rPr>
        <w:t xml:space="preserve"> w</w:t>
      </w:r>
      <w:r w:rsidR="004B7EE6">
        <w:rPr>
          <w:lang w:val="pl-PL"/>
        </w:rPr>
        <w:t xml:space="preserve"> </w:t>
      </w:r>
      <w:r w:rsidR="000E5B09">
        <w:rPr>
          <w:lang w:val="pl-PL"/>
        </w:rPr>
        <w:t>rozdziale II</w:t>
      </w:r>
      <w:r w:rsidR="000F3173" w:rsidRPr="00364E32">
        <w:rPr>
          <w:lang w:val="pl-PL"/>
        </w:rPr>
        <w:t>)</w:t>
      </w:r>
      <w:r w:rsidR="006A7B08">
        <w:rPr>
          <w:lang w:val="pl-PL"/>
        </w:rPr>
        <w:t xml:space="preserve"> w</w:t>
      </w:r>
      <w:r w:rsidR="004B7EE6">
        <w:rPr>
          <w:lang w:val="pl-PL"/>
        </w:rPr>
        <w:t xml:space="preserve"> </w:t>
      </w:r>
      <w:r w:rsidR="000F3173" w:rsidRPr="00364E32">
        <w:rPr>
          <w:lang w:val="pl-PL"/>
        </w:rPr>
        <w:t xml:space="preserve">ciągu </w:t>
      </w:r>
      <w:r w:rsidR="003C2243" w:rsidRPr="00364E32">
        <w:rPr>
          <w:lang w:val="pl-PL"/>
        </w:rPr>
        <w:t>7</w:t>
      </w:r>
      <w:r w:rsidR="000F3173" w:rsidRPr="00364E32">
        <w:rPr>
          <w:lang w:val="pl-PL"/>
        </w:rPr>
        <w:t xml:space="preserve"> dni od daty otrzymania uwag.</w:t>
      </w:r>
      <w:r w:rsidR="006A7B08">
        <w:rPr>
          <w:lang w:val="pl-PL"/>
        </w:rPr>
        <w:t xml:space="preserve"> W</w:t>
      </w:r>
      <w:r w:rsidR="004B7EE6">
        <w:rPr>
          <w:lang w:val="pl-PL"/>
        </w:rPr>
        <w:t xml:space="preserve"> </w:t>
      </w:r>
      <w:r w:rsidR="000F3173" w:rsidRPr="00364E32">
        <w:rPr>
          <w:lang w:val="pl-PL"/>
        </w:rPr>
        <w:t xml:space="preserve">przypadku niedotrzymania tego terminu wniosek </w:t>
      </w:r>
      <w:r w:rsidR="000E5B09">
        <w:rPr>
          <w:lang w:val="pl-PL"/>
        </w:rPr>
        <w:t>otrzyma ocenę negatywną</w:t>
      </w:r>
      <w:r w:rsidR="000F3173" w:rsidRPr="00364E32">
        <w:rPr>
          <w:lang w:val="pl-PL"/>
        </w:rPr>
        <w:t>.</w:t>
      </w:r>
      <w:r w:rsidR="00B67BB9">
        <w:rPr>
          <w:lang w:val="pl-PL"/>
        </w:rPr>
        <w:t xml:space="preserve"> Nie będą brane pod uwagę wprowadzone przez Wnioskodawcę zmiany inne, niż te, które zostały wskazane przez COPE MSWiA. W zakresie, w którym COPE MSWiA nie wzywało do uzupełnienia lub poprawy wniosku, będzie oceniana pierwotna treść wniosku.</w:t>
      </w:r>
    </w:p>
    <w:p w14:paraId="34863C3D" w14:textId="77777777" w:rsidR="006710FB" w:rsidRDefault="00747A03" w:rsidP="00A76FBA">
      <w:pPr>
        <w:jc w:val="both"/>
        <w:rPr>
          <w:lang w:val="pl-PL"/>
        </w:rPr>
      </w:pPr>
      <w:r>
        <w:rPr>
          <w:rFonts w:cs="Arial"/>
          <w:lang w:val="pl-PL"/>
        </w:rPr>
        <w:lastRenderedPageBreak/>
        <w:t>COPE MSWiA</w:t>
      </w:r>
      <w:r w:rsidR="00C20640" w:rsidRPr="00364E32">
        <w:rPr>
          <w:lang w:val="pl-PL"/>
        </w:rPr>
        <w:t xml:space="preserve"> n</w:t>
      </w:r>
      <w:r w:rsidR="000278EB" w:rsidRPr="00364E32">
        <w:rPr>
          <w:lang w:val="pl-PL"/>
        </w:rPr>
        <w:t>iezwłocznie p</w:t>
      </w:r>
      <w:r w:rsidR="006710FB" w:rsidRPr="00364E32">
        <w:rPr>
          <w:lang w:val="pl-PL"/>
        </w:rPr>
        <w:t>o zakończeniu oceny</w:t>
      </w:r>
      <w:r w:rsidR="000278EB" w:rsidRPr="00364E32">
        <w:rPr>
          <w:lang w:val="pl-PL"/>
        </w:rPr>
        <w:t xml:space="preserve"> </w:t>
      </w:r>
      <w:r w:rsidR="006710FB" w:rsidRPr="00364E32">
        <w:rPr>
          <w:lang w:val="pl-PL"/>
        </w:rPr>
        <w:t>formalnej</w:t>
      </w:r>
      <w:r w:rsidR="000278EB" w:rsidRPr="00364E32">
        <w:rPr>
          <w:lang w:val="pl-PL"/>
        </w:rPr>
        <w:t xml:space="preserve"> </w:t>
      </w:r>
      <w:r w:rsidR="00C20640" w:rsidRPr="00364E32">
        <w:rPr>
          <w:lang w:val="pl-PL"/>
        </w:rPr>
        <w:t>informuje wnioskodawcę</w:t>
      </w:r>
      <w:r w:rsidR="006A7B08">
        <w:rPr>
          <w:lang w:val="pl-PL"/>
        </w:rPr>
        <w:t xml:space="preserve"> o </w:t>
      </w:r>
      <w:r w:rsidR="000278EB" w:rsidRPr="00364E32">
        <w:rPr>
          <w:lang w:val="pl-PL"/>
        </w:rPr>
        <w:t>jej wynikach.</w:t>
      </w:r>
    </w:p>
    <w:p w14:paraId="4D75A174" w14:textId="67B29B9D" w:rsidR="009140A1" w:rsidRPr="001E5A4D" w:rsidRDefault="009140A1" w:rsidP="006D3227">
      <w:pPr>
        <w:jc w:val="both"/>
        <w:rPr>
          <w:lang w:val="pl-PL"/>
        </w:rPr>
      </w:pPr>
      <w:r w:rsidRPr="001E5A4D">
        <w:rPr>
          <w:lang w:val="pl-PL"/>
        </w:rPr>
        <w:t xml:space="preserve">Jeżeli wniosek otrzymał negatywną ocenę lub został pozostawiony bez rozpatrzenia, informacja, </w:t>
      </w:r>
      <w:r w:rsidR="00265256">
        <w:rPr>
          <w:lang w:val="pl-PL"/>
        </w:rPr>
        <w:t>o </w:t>
      </w:r>
      <w:r w:rsidRPr="001E5A4D">
        <w:rPr>
          <w:lang w:val="pl-PL"/>
        </w:rPr>
        <w:t>której mowa powyżej, zawiera pouczenie o możliwości wni</w:t>
      </w:r>
      <w:r w:rsidR="00B67BB9">
        <w:rPr>
          <w:lang w:val="pl-PL"/>
        </w:rPr>
        <w:t>esienia odwołania na zasadach i </w:t>
      </w:r>
      <w:r w:rsidRPr="001E5A4D">
        <w:rPr>
          <w:lang w:val="pl-PL"/>
        </w:rPr>
        <w:t>w</w:t>
      </w:r>
      <w:r w:rsidR="00B67BB9">
        <w:rPr>
          <w:lang w:val="pl-PL"/>
        </w:rPr>
        <w:t> </w:t>
      </w:r>
      <w:r w:rsidR="00265256">
        <w:rPr>
          <w:lang w:val="pl-PL"/>
        </w:rPr>
        <w:t>trybie, o </w:t>
      </w:r>
      <w:r w:rsidRPr="001E5A4D">
        <w:rPr>
          <w:lang w:val="pl-PL"/>
        </w:rPr>
        <w:t>którym mowa w III.2, określające:</w:t>
      </w:r>
    </w:p>
    <w:p w14:paraId="34BFB995" w14:textId="77777777" w:rsidR="009140A1" w:rsidRPr="001E5A4D" w:rsidRDefault="009140A1" w:rsidP="006D3227">
      <w:pPr>
        <w:jc w:val="both"/>
        <w:rPr>
          <w:lang w:val="pl-PL"/>
        </w:rPr>
      </w:pPr>
      <w:r w:rsidRPr="001E5A4D">
        <w:rPr>
          <w:lang w:val="pl-PL"/>
        </w:rPr>
        <w:t>a) termin na wniesienie odwołania</w:t>
      </w:r>
      <w:r w:rsidR="001E5A4D">
        <w:rPr>
          <w:lang w:val="pl-PL"/>
        </w:rPr>
        <w:t>,</w:t>
      </w:r>
    </w:p>
    <w:p w14:paraId="3A3F45D2" w14:textId="61A1DB6C" w:rsidR="009140A1" w:rsidRPr="001E5A4D" w:rsidRDefault="009140A1" w:rsidP="006D3227">
      <w:pPr>
        <w:jc w:val="both"/>
        <w:rPr>
          <w:lang w:val="pl-PL"/>
        </w:rPr>
      </w:pPr>
      <w:r w:rsidRPr="001E5A4D">
        <w:rPr>
          <w:lang w:val="pl-PL"/>
        </w:rPr>
        <w:t>b) instytucję</w:t>
      </w:r>
      <w:r w:rsidR="001E5A4D">
        <w:rPr>
          <w:lang w:val="pl-PL"/>
        </w:rPr>
        <w:t>,</w:t>
      </w:r>
      <w:r w:rsidRPr="001E5A4D">
        <w:rPr>
          <w:lang w:val="pl-PL"/>
        </w:rPr>
        <w:t xml:space="preserve"> do której należy wnieść odwołanie (</w:t>
      </w:r>
      <w:r w:rsidR="00861BE4">
        <w:rPr>
          <w:lang w:val="pl-PL"/>
        </w:rPr>
        <w:t xml:space="preserve">Krajowy Punkt Kontaktowy za pośrednictwem </w:t>
      </w:r>
      <w:r w:rsidRPr="001E5A4D">
        <w:rPr>
          <w:lang w:val="pl-PL"/>
        </w:rPr>
        <w:t>COPE MSWiA)</w:t>
      </w:r>
      <w:r w:rsidR="001E5A4D">
        <w:rPr>
          <w:lang w:val="pl-PL"/>
        </w:rPr>
        <w:t>,</w:t>
      </w:r>
    </w:p>
    <w:p w14:paraId="7BB3721F" w14:textId="77537B3C" w:rsidR="009140A1" w:rsidRPr="009140A1" w:rsidRDefault="009140A1" w:rsidP="00A76FBA">
      <w:pPr>
        <w:jc w:val="both"/>
        <w:rPr>
          <w:lang w:val="pl-PL"/>
        </w:rPr>
      </w:pPr>
      <w:r w:rsidRPr="001E5A4D">
        <w:rPr>
          <w:lang w:val="pl-PL"/>
        </w:rPr>
        <w:t>c) wymogi formalne odwołania, o których mowa w pkt. III.2.</w:t>
      </w:r>
    </w:p>
    <w:p w14:paraId="377EA0B4" w14:textId="4936C0D4" w:rsidR="006D3227" w:rsidRPr="0040661C" w:rsidRDefault="006D3227" w:rsidP="00A76FBA">
      <w:pPr>
        <w:jc w:val="both"/>
        <w:rPr>
          <w:i/>
          <w:lang w:val="pl-PL"/>
        </w:rPr>
      </w:pPr>
      <w:r w:rsidRPr="00DB5CB7">
        <w:rPr>
          <w:i/>
          <w:lang w:val="pl-PL"/>
        </w:rPr>
        <w:t>Uwaga:</w:t>
      </w:r>
      <w:r w:rsidR="006A7B08">
        <w:rPr>
          <w:i/>
          <w:lang w:val="pl-PL"/>
        </w:rPr>
        <w:t xml:space="preserve"> W </w:t>
      </w:r>
      <w:r w:rsidRPr="00DB5CB7">
        <w:rPr>
          <w:i/>
          <w:lang w:val="pl-PL"/>
        </w:rPr>
        <w:t xml:space="preserve">przypadku gdy wniosek </w:t>
      </w:r>
      <w:r>
        <w:rPr>
          <w:i/>
          <w:lang w:val="pl-PL"/>
        </w:rPr>
        <w:t>zostanie zaakceptowany pod względem formalnym,</w:t>
      </w:r>
      <w:r w:rsidR="006A7B08">
        <w:rPr>
          <w:i/>
          <w:lang w:val="pl-PL"/>
        </w:rPr>
        <w:t xml:space="preserve"> w </w:t>
      </w:r>
      <w:r w:rsidRPr="00DB5CB7">
        <w:rPr>
          <w:i/>
          <w:lang w:val="pl-PL"/>
        </w:rPr>
        <w:t>trybie zwykłym lub</w:t>
      </w:r>
      <w:r w:rsidR="006A7B08">
        <w:rPr>
          <w:i/>
          <w:lang w:val="pl-PL"/>
        </w:rPr>
        <w:t xml:space="preserve"> w </w:t>
      </w:r>
      <w:r w:rsidRPr="00DB5CB7">
        <w:rPr>
          <w:i/>
          <w:lang w:val="pl-PL"/>
        </w:rPr>
        <w:t xml:space="preserve">procedurze odwoławczej, </w:t>
      </w:r>
      <w:r w:rsidR="00747A03" w:rsidRPr="00747A03">
        <w:rPr>
          <w:i/>
          <w:lang w:val="pl-PL"/>
        </w:rPr>
        <w:t>COPE MSWiA</w:t>
      </w:r>
      <w:r w:rsidRPr="00DB5CB7">
        <w:rPr>
          <w:i/>
          <w:lang w:val="pl-PL"/>
        </w:rPr>
        <w:t xml:space="preserve"> wraz</w:t>
      </w:r>
      <w:r w:rsidR="006A7B08">
        <w:rPr>
          <w:i/>
          <w:lang w:val="pl-PL"/>
        </w:rPr>
        <w:t xml:space="preserve"> z </w:t>
      </w:r>
      <w:r w:rsidRPr="00DB5CB7">
        <w:rPr>
          <w:i/>
          <w:lang w:val="pl-PL"/>
        </w:rPr>
        <w:t>informacją</w:t>
      </w:r>
      <w:r w:rsidR="006A7B08">
        <w:rPr>
          <w:i/>
          <w:lang w:val="pl-PL"/>
        </w:rPr>
        <w:t xml:space="preserve"> o </w:t>
      </w:r>
      <w:r w:rsidRPr="00DB5CB7">
        <w:rPr>
          <w:i/>
          <w:lang w:val="pl-PL"/>
        </w:rPr>
        <w:t xml:space="preserve">tym </w:t>
      </w:r>
      <w:r>
        <w:rPr>
          <w:i/>
          <w:lang w:val="pl-PL"/>
        </w:rPr>
        <w:t xml:space="preserve">fakcie </w:t>
      </w:r>
      <w:r w:rsidRPr="00DB5CB7">
        <w:rPr>
          <w:i/>
          <w:lang w:val="pl-PL"/>
        </w:rPr>
        <w:t xml:space="preserve">przekaże wnioskodawcy </w:t>
      </w:r>
      <w:r>
        <w:rPr>
          <w:i/>
          <w:lang w:val="pl-PL"/>
        </w:rPr>
        <w:t>prośbę</w:t>
      </w:r>
      <w:r w:rsidR="006A7B08">
        <w:rPr>
          <w:i/>
          <w:lang w:val="pl-PL"/>
        </w:rPr>
        <w:t xml:space="preserve"> o </w:t>
      </w:r>
      <w:r w:rsidRPr="00DB5CB7">
        <w:rPr>
          <w:i/>
          <w:lang w:val="pl-PL"/>
        </w:rPr>
        <w:t>przesłanie tłumacze</w:t>
      </w:r>
      <w:r w:rsidR="0040661C">
        <w:rPr>
          <w:i/>
          <w:lang w:val="pl-PL"/>
        </w:rPr>
        <w:t>nia wniosku na język angielski.</w:t>
      </w:r>
    </w:p>
    <w:p w14:paraId="3FE08B8C" w14:textId="77777777" w:rsidR="007C4842" w:rsidRDefault="005F3E4B" w:rsidP="005F3E4B">
      <w:pPr>
        <w:pStyle w:val="Nagwek1"/>
        <w:numPr>
          <w:ilvl w:val="0"/>
          <w:numId w:val="0"/>
        </w:numPr>
        <w:jc w:val="left"/>
        <w:rPr>
          <w:rFonts w:asciiTheme="minorHAnsi" w:hAnsiTheme="minorHAnsi"/>
          <w:sz w:val="22"/>
          <w:szCs w:val="22"/>
        </w:rPr>
      </w:pPr>
      <w:bookmarkStart w:id="1" w:name="_Toc531678504"/>
      <w:r>
        <w:rPr>
          <w:rFonts w:asciiTheme="minorHAnsi" w:hAnsiTheme="minorHAnsi"/>
          <w:sz w:val="22"/>
          <w:szCs w:val="22"/>
        </w:rPr>
        <w:t>III.2</w:t>
      </w:r>
      <w:r w:rsidRPr="00E0392C">
        <w:rPr>
          <w:rFonts w:asciiTheme="minorHAnsi" w:hAnsiTheme="minorHAnsi"/>
          <w:sz w:val="22"/>
          <w:szCs w:val="22"/>
        </w:rPr>
        <w:t xml:space="preserve"> Procedura odwoławcza dotycząca </w:t>
      </w:r>
      <w:r>
        <w:rPr>
          <w:rFonts w:asciiTheme="minorHAnsi" w:hAnsiTheme="minorHAnsi"/>
          <w:sz w:val="22"/>
          <w:szCs w:val="22"/>
        </w:rPr>
        <w:t>oceny</w:t>
      </w:r>
      <w:r w:rsidRPr="00E0392C">
        <w:rPr>
          <w:rFonts w:asciiTheme="minorHAnsi" w:hAnsiTheme="minorHAnsi"/>
          <w:sz w:val="22"/>
          <w:szCs w:val="22"/>
        </w:rPr>
        <w:t xml:space="preserve"> formaln</w:t>
      </w:r>
      <w:bookmarkEnd w:id="1"/>
      <w:r>
        <w:rPr>
          <w:rFonts w:asciiTheme="minorHAnsi" w:hAnsiTheme="minorHAnsi"/>
          <w:sz w:val="22"/>
          <w:szCs w:val="22"/>
        </w:rPr>
        <w:t>ej</w:t>
      </w:r>
    </w:p>
    <w:p w14:paraId="6DB25FD1" w14:textId="3F228E5F"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Wnioskodawcy, w przypadku negatywnej oceny w zakresie spełniania warunków formalnych lub pozostawienia jego wniosku bez rozpatrzenia (o ile dotyczy), przysługuje prawo wniesienia odwołania w celu ponownego sprawdzenia złożonego wniosku w zakresie spełniania warunków formalnych.</w:t>
      </w:r>
    </w:p>
    <w:p w14:paraId="3C1D77A3" w14:textId="67DCD07D"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Odwołanie wnoszone jest do Krajowego Punktu Kontaktowego za pośrednictwem COPE MSWiA zgodnie z pouczeniem, o którym mowa w pkt III.1.</w:t>
      </w:r>
    </w:p>
    <w:p w14:paraId="3AA8C136" w14:textId="7C33368E"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Wnioskodawca może wnieść odwołanie w terminie 14 dni od dnia doręczenia informacji, o której mowa w pkt III.1.</w:t>
      </w:r>
    </w:p>
    <w:p w14:paraId="2F4EC944" w14:textId="2F92C8E6"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Odwołanie jest wnoszone w formie pisemnej i zawiera:</w:t>
      </w:r>
    </w:p>
    <w:p w14:paraId="7C8C08F2" w14:textId="0CA6DCBD" w:rsidR="007C4842" w:rsidRPr="009C2B5F" w:rsidRDefault="007C4842" w:rsidP="009C2B5F">
      <w:pPr>
        <w:pStyle w:val="Akapitzlist"/>
        <w:numPr>
          <w:ilvl w:val="0"/>
          <w:numId w:val="17"/>
        </w:numPr>
        <w:autoSpaceDE w:val="0"/>
        <w:autoSpaceDN w:val="0"/>
        <w:adjustRightInd w:val="0"/>
        <w:spacing w:before="120" w:after="120" w:line="240" w:lineRule="auto"/>
        <w:jc w:val="both"/>
        <w:rPr>
          <w:rFonts w:cstheme="minorHAnsi"/>
          <w:szCs w:val="24"/>
        </w:rPr>
      </w:pPr>
      <w:r w:rsidRPr="009C2B5F">
        <w:rPr>
          <w:rFonts w:cstheme="minorHAnsi"/>
          <w:szCs w:val="24"/>
        </w:rPr>
        <w:t>oznaczenie/nazwę wnioskodawcy,</w:t>
      </w:r>
    </w:p>
    <w:p w14:paraId="2340248D" w14:textId="0CE327D0" w:rsidR="007C4842" w:rsidRPr="009C2B5F" w:rsidRDefault="007C4842" w:rsidP="009C2B5F">
      <w:pPr>
        <w:pStyle w:val="Akapitzlist"/>
        <w:numPr>
          <w:ilvl w:val="0"/>
          <w:numId w:val="17"/>
        </w:numPr>
        <w:autoSpaceDE w:val="0"/>
        <w:autoSpaceDN w:val="0"/>
        <w:adjustRightInd w:val="0"/>
        <w:spacing w:before="120" w:after="120" w:line="240" w:lineRule="auto"/>
        <w:jc w:val="both"/>
        <w:rPr>
          <w:rFonts w:cstheme="minorHAnsi"/>
          <w:szCs w:val="24"/>
        </w:rPr>
      </w:pPr>
      <w:r w:rsidRPr="009C2B5F">
        <w:rPr>
          <w:rFonts w:cstheme="minorHAnsi"/>
          <w:szCs w:val="24"/>
        </w:rPr>
        <w:t>numer wniosku, nadany wcześniej przez COPE MSWiA,</w:t>
      </w:r>
    </w:p>
    <w:p w14:paraId="6EC6F9C8" w14:textId="5E828BCF" w:rsidR="007C4842" w:rsidRPr="009C2B5F" w:rsidRDefault="007C4842" w:rsidP="009C2B5F">
      <w:pPr>
        <w:pStyle w:val="Akapitzlist"/>
        <w:numPr>
          <w:ilvl w:val="0"/>
          <w:numId w:val="17"/>
        </w:numPr>
        <w:autoSpaceDE w:val="0"/>
        <w:autoSpaceDN w:val="0"/>
        <w:adjustRightInd w:val="0"/>
        <w:spacing w:before="120" w:after="120" w:line="240" w:lineRule="auto"/>
        <w:jc w:val="both"/>
        <w:rPr>
          <w:rFonts w:cstheme="minorHAnsi"/>
          <w:szCs w:val="24"/>
        </w:rPr>
      </w:pPr>
      <w:r w:rsidRPr="009C2B5F">
        <w:rPr>
          <w:rFonts w:cstheme="minorHAnsi"/>
          <w:szCs w:val="24"/>
        </w:rPr>
        <w:t>sprzeciw od zakończenia oceny projektu z odniesieniem się do wszystkich niespełnionych warunków formalnych wskazanych przez COPE MSWiA, wraz z uzasadnieniem dlaczego wnioskodawca nie zgadza się z oceną spełnienia każdego z tych warunków,</w:t>
      </w:r>
    </w:p>
    <w:p w14:paraId="62694F36" w14:textId="05096ABE" w:rsidR="007C4842" w:rsidRPr="009C2B5F" w:rsidRDefault="007C4842" w:rsidP="009C2B5F">
      <w:pPr>
        <w:pStyle w:val="Akapitzlist"/>
        <w:numPr>
          <w:ilvl w:val="0"/>
          <w:numId w:val="17"/>
        </w:numPr>
        <w:autoSpaceDE w:val="0"/>
        <w:autoSpaceDN w:val="0"/>
        <w:adjustRightInd w:val="0"/>
        <w:spacing w:before="120" w:after="120" w:line="240" w:lineRule="auto"/>
        <w:jc w:val="both"/>
        <w:rPr>
          <w:rFonts w:cstheme="minorHAnsi"/>
          <w:szCs w:val="24"/>
        </w:rPr>
      </w:pPr>
      <w:r w:rsidRPr="009C2B5F">
        <w:rPr>
          <w:rFonts w:cstheme="minorHAnsi"/>
          <w:szCs w:val="24"/>
        </w:rPr>
        <w:t>podpis wnioskodawcy lub osoby upoważnionej do jego reprezentowania, z załączeniem oryginału lub kopii dokumentu poświadczającego umocowanie takiej osoby do reprezentowania wnioskodawcy, jeżeli jej umocowanie nie wynika z dokumentów wcześniej przekazanych do COPE MSWiA</w:t>
      </w:r>
      <w:r w:rsidR="00BD1080">
        <w:rPr>
          <w:rStyle w:val="Odwoanieprzypisudolnego"/>
          <w:rFonts w:cstheme="minorHAnsi"/>
          <w:szCs w:val="24"/>
        </w:rPr>
        <w:footnoteReference w:id="7"/>
      </w:r>
      <w:r w:rsidRPr="009C2B5F">
        <w:rPr>
          <w:rFonts w:cstheme="minorHAnsi"/>
          <w:szCs w:val="24"/>
        </w:rPr>
        <w:t>.</w:t>
      </w:r>
    </w:p>
    <w:p w14:paraId="0561CD12" w14:textId="094B0932"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 xml:space="preserve">COPE MSWiA zwraca wnioskodawcy odwołanie i jednocześnie wzywa wnioskodawcę do uzupełnienia braku lub poprawienia oczywistej omyłki w zakresie spełniania warunków formalnych wniosku, zgodnie z pkt III.1 , jeśli stwierdzi, że wnioskodawca nie został prawidłowo wezwany do uzupełnienia braku lub poprawienia oczywistej omyłki w zakresie spełniania warunków formalnych wniosku. W takim przypadku </w:t>
      </w:r>
      <w:r w:rsidR="00B77CE8" w:rsidRPr="009C2B5F">
        <w:rPr>
          <w:rFonts w:cstheme="minorHAnsi"/>
          <w:szCs w:val="24"/>
        </w:rPr>
        <w:t>COPE MSWiA</w:t>
      </w:r>
      <w:r w:rsidRPr="009C2B5F">
        <w:rPr>
          <w:rFonts w:cstheme="minorHAnsi"/>
          <w:szCs w:val="24"/>
        </w:rPr>
        <w:t xml:space="preserve"> powtarza czynności oceny spełniania warunków formalnych wniosku, zgodnie z pkt III.1.</w:t>
      </w:r>
    </w:p>
    <w:p w14:paraId="1CC0CD8A" w14:textId="0BBC23F3"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wniesienia odwołania niespełniającego wymogów formalnych, o których mowa w</w:t>
      </w:r>
      <w:r w:rsidR="00265256" w:rsidRPr="009C2B5F">
        <w:rPr>
          <w:rFonts w:cstheme="minorHAnsi"/>
          <w:szCs w:val="24"/>
        </w:rPr>
        <w:t> </w:t>
      </w:r>
      <w:r w:rsidRPr="009C2B5F">
        <w:rPr>
          <w:rFonts w:cstheme="minorHAnsi"/>
          <w:szCs w:val="24"/>
        </w:rPr>
        <w:t>pkt</w:t>
      </w:r>
      <w:r w:rsidR="00265256" w:rsidRPr="009C2B5F">
        <w:rPr>
          <w:rFonts w:cstheme="minorHAnsi"/>
          <w:szCs w:val="24"/>
        </w:rPr>
        <w:t> </w:t>
      </w:r>
      <w:r w:rsidRPr="009C2B5F">
        <w:rPr>
          <w:rFonts w:cstheme="minorHAnsi"/>
          <w:szCs w:val="24"/>
        </w:rPr>
        <w:t>III.2. 4, lub zawierającego oczywiste omyłki, COPE MSWiA:</w:t>
      </w:r>
    </w:p>
    <w:p w14:paraId="2B99D777" w14:textId="17D38792" w:rsidR="007C4842" w:rsidRPr="009C2B5F" w:rsidRDefault="007C4842" w:rsidP="009C2B5F">
      <w:pPr>
        <w:pStyle w:val="Akapitzlist"/>
        <w:numPr>
          <w:ilvl w:val="0"/>
          <w:numId w:val="20"/>
        </w:numPr>
        <w:autoSpaceDE w:val="0"/>
        <w:autoSpaceDN w:val="0"/>
        <w:adjustRightInd w:val="0"/>
        <w:spacing w:before="120" w:after="120" w:line="240" w:lineRule="auto"/>
        <w:jc w:val="both"/>
        <w:rPr>
          <w:rFonts w:cstheme="minorHAnsi"/>
          <w:szCs w:val="24"/>
        </w:rPr>
      </w:pPr>
      <w:r w:rsidRPr="009C2B5F">
        <w:rPr>
          <w:rFonts w:cstheme="minorHAnsi"/>
          <w:szCs w:val="24"/>
        </w:rPr>
        <w:t xml:space="preserve">wzywa wnioskodawcę do jego uzupełnienia lub poprawienia w nim oczywistych omyłek, </w:t>
      </w:r>
      <w:r w:rsidR="009C2B5F">
        <w:rPr>
          <w:rFonts w:cstheme="minorHAnsi"/>
          <w:szCs w:val="24"/>
        </w:rPr>
        <w:t>w </w:t>
      </w:r>
      <w:r w:rsidRPr="009C2B5F">
        <w:rPr>
          <w:rFonts w:cstheme="minorHAnsi"/>
          <w:szCs w:val="24"/>
        </w:rPr>
        <w:t>terminie 7 dni, pod rygorem pozostawienia odwołania bez rozpatrzenia albo</w:t>
      </w:r>
    </w:p>
    <w:p w14:paraId="47EBA9C6" w14:textId="77B80B1E" w:rsidR="007C4842" w:rsidRPr="009C2B5F" w:rsidRDefault="007C4842" w:rsidP="009C2B5F">
      <w:pPr>
        <w:pStyle w:val="Akapitzlist"/>
        <w:numPr>
          <w:ilvl w:val="0"/>
          <w:numId w:val="20"/>
        </w:numPr>
        <w:autoSpaceDE w:val="0"/>
        <w:autoSpaceDN w:val="0"/>
        <w:adjustRightInd w:val="0"/>
        <w:spacing w:before="120" w:after="120" w:line="240" w:lineRule="auto"/>
        <w:jc w:val="both"/>
        <w:rPr>
          <w:rFonts w:cstheme="minorHAnsi"/>
          <w:szCs w:val="24"/>
        </w:rPr>
      </w:pPr>
      <w:r w:rsidRPr="009C2B5F">
        <w:rPr>
          <w:rFonts w:cstheme="minorHAnsi"/>
          <w:szCs w:val="24"/>
        </w:rPr>
        <w:t>przekazuje wnioskodawcy pouczenie o możliwości wniesienia odwołania, zgodnie z pkt III.2, jeżeli COPE MSWiA stwierdzi, że odwołujący się nie został prawidłowo pouczony o możliwości wniesienia odwołania. W takim przypadku wnioskodawca może wnieść odwołanie w terminie 14 dni od dnia doręczenia tego pouczenia.</w:t>
      </w:r>
    </w:p>
    <w:p w14:paraId="57073821" w14:textId="34ACBE5B"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lastRenderedPageBreak/>
        <w:t>Uzupełnienie odwołania, o którym mowa w pkt III.2.5, może nastąpić wyłącznie w odniesieniu do wymogów formalnych, o których mowa w pkt III.2.4 lit. a-b i d.</w:t>
      </w:r>
    </w:p>
    <w:p w14:paraId="6172E16E" w14:textId="2D182398"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Wezwanie, o którym mowa w pkt III.2.6 lit. a, wstrzymuje bi</w:t>
      </w:r>
      <w:r w:rsidR="009C2B5F">
        <w:rPr>
          <w:rFonts w:cstheme="minorHAnsi"/>
          <w:szCs w:val="24"/>
        </w:rPr>
        <w:t>eg terminu, o którym mowa w pkt </w:t>
      </w:r>
      <w:r w:rsidRPr="009C2B5F">
        <w:rPr>
          <w:rFonts w:cstheme="minorHAnsi"/>
          <w:szCs w:val="24"/>
        </w:rPr>
        <w:t>III.2.17. Bieg terminu ulega zawieszeniu na czas uzupełnien</w:t>
      </w:r>
      <w:r w:rsidR="009C2B5F">
        <w:rPr>
          <w:rFonts w:cstheme="minorHAnsi"/>
          <w:szCs w:val="24"/>
        </w:rPr>
        <w:t>ia lub poprawienia odwołania, o </w:t>
      </w:r>
      <w:r w:rsidRPr="009C2B5F">
        <w:rPr>
          <w:rFonts w:cstheme="minorHAnsi"/>
          <w:szCs w:val="24"/>
        </w:rPr>
        <w:t>którym mowa w pkt 3.2.6 lit. a.</w:t>
      </w:r>
    </w:p>
    <w:p w14:paraId="05AF26E2" w14:textId="6D7FB16D"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Na prawo wnioskodawcy do wniesienia odwołania nie wpływa negatywnie błędne pouczenie lub brak pouczenia, o którym mowa w pkt III.1.</w:t>
      </w:r>
    </w:p>
    <w:p w14:paraId="06656893" w14:textId="2B426C5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COPE MSWiA pozostawia odwołanie bez rozpatrzenia, jeżeli mimo prawidłowego pouczenia, o</w:t>
      </w:r>
      <w:r w:rsidR="00265256" w:rsidRPr="009C2B5F">
        <w:rPr>
          <w:rFonts w:cstheme="minorHAnsi"/>
          <w:szCs w:val="24"/>
        </w:rPr>
        <w:t> </w:t>
      </w:r>
      <w:r w:rsidRPr="009C2B5F">
        <w:rPr>
          <w:rFonts w:cstheme="minorHAnsi"/>
          <w:szCs w:val="24"/>
        </w:rPr>
        <w:t>którym mowa w pkt III.1, zostało wniesione:</w:t>
      </w:r>
    </w:p>
    <w:p w14:paraId="7B699635" w14:textId="4D5F295C" w:rsidR="007C4842" w:rsidRPr="009C2B5F" w:rsidRDefault="007C4842" w:rsidP="009C2B5F">
      <w:pPr>
        <w:pStyle w:val="Akapitzlist"/>
        <w:numPr>
          <w:ilvl w:val="0"/>
          <w:numId w:val="15"/>
        </w:numPr>
        <w:autoSpaceDE w:val="0"/>
        <w:autoSpaceDN w:val="0"/>
        <w:adjustRightInd w:val="0"/>
        <w:spacing w:before="120" w:after="120" w:line="240" w:lineRule="auto"/>
        <w:rPr>
          <w:rFonts w:cstheme="minorHAnsi"/>
          <w:szCs w:val="24"/>
        </w:rPr>
      </w:pPr>
      <w:r w:rsidRPr="009C2B5F">
        <w:rPr>
          <w:rFonts w:cstheme="minorHAnsi"/>
          <w:szCs w:val="24"/>
        </w:rPr>
        <w:t>po terminie,</w:t>
      </w:r>
    </w:p>
    <w:p w14:paraId="1CB4620C" w14:textId="2F01B3E6" w:rsidR="007C4842" w:rsidRPr="009C2B5F" w:rsidRDefault="007C4842" w:rsidP="009C2B5F">
      <w:pPr>
        <w:pStyle w:val="Akapitzlist"/>
        <w:numPr>
          <w:ilvl w:val="0"/>
          <w:numId w:val="15"/>
        </w:numPr>
        <w:autoSpaceDE w:val="0"/>
        <w:autoSpaceDN w:val="0"/>
        <w:adjustRightInd w:val="0"/>
        <w:spacing w:before="120" w:after="120" w:line="240" w:lineRule="auto"/>
        <w:rPr>
          <w:rFonts w:cstheme="minorHAnsi"/>
          <w:szCs w:val="24"/>
        </w:rPr>
      </w:pPr>
      <w:r w:rsidRPr="009C2B5F">
        <w:rPr>
          <w:rFonts w:cstheme="minorHAnsi"/>
          <w:szCs w:val="24"/>
        </w:rPr>
        <w:t>bez spełnienia wymogów określonych w pkt III.2.4 lit. c,</w:t>
      </w:r>
    </w:p>
    <w:p w14:paraId="4F222453" w14:textId="77777777" w:rsidR="007C4842" w:rsidRPr="007C4842" w:rsidRDefault="007C4842" w:rsidP="009C2B5F">
      <w:pPr>
        <w:autoSpaceDE w:val="0"/>
        <w:autoSpaceDN w:val="0"/>
        <w:adjustRightInd w:val="0"/>
        <w:spacing w:before="120" w:after="120" w:line="240" w:lineRule="auto"/>
        <w:jc w:val="both"/>
        <w:rPr>
          <w:rFonts w:cstheme="minorHAnsi"/>
          <w:szCs w:val="24"/>
          <w:lang w:val="pl-PL"/>
        </w:rPr>
      </w:pPr>
      <w:r w:rsidRPr="007C4842">
        <w:rPr>
          <w:rFonts w:cstheme="minorHAnsi"/>
          <w:szCs w:val="24"/>
          <w:lang w:val="pl-PL"/>
        </w:rPr>
        <w:t>– o czym wnioskodawca jest informowany na piśmie.</w:t>
      </w:r>
    </w:p>
    <w:p w14:paraId="67D9BC97" w14:textId="5E81CD0A"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pozostawienia przez COPE MSWiA odwołania bez rozpatrzenia wnioskodawcy nie przysługują inne środki zaskarżenia.</w:t>
      </w:r>
    </w:p>
    <w:p w14:paraId="494927F0" w14:textId="711E81C0"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Wnioskodawca może wycofać odwołanie do czasu zakończenia rozpatrywania odwołania przez KPK.</w:t>
      </w:r>
    </w:p>
    <w:p w14:paraId="61F8D3F8" w14:textId="0580D9FA"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Wycofanie odwołania następuje przez złożenie do COPE</w:t>
      </w:r>
      <w:r w:rsidR="009C2B5F">
        <w:rPr>
          <w:rFonts w:cstheme="minorHAnsi"/>
          <w:szCs w:val="24"/>
        </w:rPr>
        <w:t xml:space="preserve"> MSWiA pisemnego oświadczenia o </w:t>
      </w:r>
      <w:r w:rsidRPr="009C2B5F">
        <w:rPr>
          <w:rFonts w:cstheme="minorHAnsi"/>
          <w:szCs w:val="24"/>
        </w:rPr>
        <w:t>wycofaniu odwołania.</w:t>
      </w:r>
    </w:p>
    <w:p w14:paraId="78E3829C" w14:textId="483FA3BA"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wycofania odwołania przez wnioskodawcę COPE MSWiA:</w:t>
      </w:r>
    </w:p>
    <w:p w14:paraId="4B1694E1" w14:textId="64906EE9" w:rsidR="007C4842" w:rsidRPr="009C2B5F" w:rsidRDefault="007C4842" w:rsidP="009C2B5F">
      <w:pPr>
        <w:pStyle w:val="Akapitzlist"/>
        <w:numPr>
          <w:ilvl w:val="0"/>
          <w:numId w:val="22"/>
        </w:numPr>
        <w:autoSpaceDE w:val="0"/>
        <w:autoSpaceDN w:val="0"/>
        <w:adjustRightInd w:val="0"/>
        <w:spacing w:before="120" w:after="120" w:line="240" w:lineRule="auto"/>
        <w:jc w:val="both"/>
        <w:rPr>
          <w:rFonts w:cstheme="minorHAnsi"/>
          <w:szCs w:val="24"/>
        </w:rPr>
      </w:pPr>
      <w:r w:rsidRPr="009C2B5F">
        <w:rPr>
          <w:rFonts w:cstheme="minorHAnsi"/>
          <w:szCs w:val="24"/>
        </w:rPr>
        <w:t>pozostawia odwołanie bez rozpatrzenia, informując o tym wnioskodawcę w formie pisemnej;</w:t>
      </w:r>
    </w:p>
    <w:p w14:paraId="3C5A5F78" w14:textId="0E8DE4EF" w:rsidR="007C4842" w:rsidRPr="009C2B5F" w:rsidRDefault="007C4842" w:rsidP="009C2B5F">
      <w:pPr>
        <w:pStyle w:val="Akapitzlist"/>
        <w:numPr>
          <w:ilvl w:val="0"/>
          <w:numId w:val="22"/>
        </w:numPr>
        <w:autoSpaceDE w:val="0"/>
        <w:autoSpaceDN w:val="0"/>
        <w:adjustRightInd w:val="0"/>
        <w:spacing w:before="120" w:after="120" w:line="240" w:lineRule="auto"/>
        <w:jc w:val="both"/>
        <w:rPr>
          <w:rFonts w:cstheme="minorHAnsi"/>
          <w:szCs w:val="24"/>
        </w:rPr>
      </w:pPr>
      <w:r w:rsidRPr="009C2B5F">
        <w:rPr>
          <w:rFonts w:cstheme="minorHAnsi"/>
          <w:szCs w:val="24"/>
        </w:rPr>
        <w:t>przekazuje oświadczenie o wycofaniu odwołania do KPK, jeżeli skierował odwołanie do tej instytucji.</w:t>
      </w:r>
    </w:p>
    <w:p w14:paraId="03AA9BA6" w14:textId="2DB840FF"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o którym mowa w pkt III.2.14 lit. b, KPK pozostawia odwołanie bez rozpatrzenia, informując o tym wnioskodawcę i COPE MSWiA w formie pisemnej.</w:t>
      </w:r>
    </w:p>
    <w:p w14:paraId="05F4A51C" w14:textId="5C2AEB83"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wycofania odwołania ponowne jego wniesienie jest niedopuszczalne.</w:t>
      </w:r>
    </w:p>
    <w:p w14:paraId="5611084A" w14:textId="77EAAA20"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COPE MSWiA w terminie 21 dni od dnia otrzymania odwołania weryfikuje wyniki dokonanej przez siebie oceny wniosku w zakresie warunków formalnych, o których mowa w pkt III.2.4 lit. c, i:</w:t>
      </w:r>
    </w:p>
    <w:p w14:paraId="6677DFC3" w14:textId="49572976" w:rsidR="007C4842" w:rsidRPr="009C2B5F" w:rsidRDefault="007C4842" w:rsidP="002B59F8">
      <w:pPr>
        <w:pStyle w:val="Akapitzlist"/>
        <w:numPr>
          <w:ilvl w:val="0"/>
          <w:numId w:val="12"/>
        </w:numPr>
        <w:autoSpaceDE w:val="0"/>
        <w:autoSpaceDN w:val="0"/>
        <w:adjustRightInd w:val="0"/>
        <w:spacing w:before="120" w:after="120" w:line="240" w:lineRule="auto"/>
        <w:ind w:left="709"/>
        <w:jc w:val="both"/>
        <w:rPr>
          <w:rFonts w:cstheme="minorHAnsi"/>
          <w:szCs w:val="24"/>
        </w:rPr>
      </w:pPr>
      <w:r w:rsidRPr="009C2B5F">
        <w:rPr>
          <w:rFonts w:cstheme="minorHAnsi"/>
          <w:szCs w:val="24"/>
        </w:rPr>
        <w:t>uwzględnia odwołanie i dokonuje zmiany podjętego rozstrzygnięcia, co skutkuje skierowaniem projektu do właściwego etapu oceny oraz poinformo</w:t>
      </w:r>
      <w:r w:rsidR="000D723E">
        <w:rPr>
          <w:rFonts w:cstheme="minorHAnsi"/>
          <w:szCs w:val="24"/>
        </w:rPr>
        <w:t>waniem wnioskodawcy na piśmie o </w:t>
      </w:r>
      <w:r w:rsidRPr="009C2B5F">
        <w:rPr>
          <w:rFonts w:cstheme="minorHAnsi"/>
          <w:szCs w:val="24"/>
        </w:rPr>
        <w:t>pozytywnym rozpatrzeniu odwołania, albo</w:t>
      </w:r>
    </w:p>
    <w:p w14:paraId="1FD036B9" w14:textId="3E13539E" w:rsidR="007C4842" w:rsidRPr="009C2B5F" w:rsidRDefault="007C4842" w:rsidP="002B59F8">
      <w:pPr>
        <w:pStyle w:val="Akapitzlist"/>
        <w:numPr>
          <w:ilvl w:val="0"/>
          <w:numId w:val="12"/>
        </w:numPr>
        <w:autoSpaceDE w:val="0"/>
        <w:autoSpaceDN w:val="0"/>
        <w:adjustRightInd w:val="0"/>
        <w:spacing w:before="120" w:after="120" w:line="240" w:lineRule="auto"/>
        <w:ind w:left="709"/>
        <w:jc w:val="both"/>
        <w:rPr>
          <w:rFonts w:cstheme="minorHAnsi"/>
          <w:szCs w:val="24"/>
        </w:rPr>
      </w:pPr>
      <w:r w:rsidRPr="009C2B5F">
        <w:rPr>
          <w:rFonts w:cstheme="minorHAnsi"/>
          <w:szCs w:val="24"/>
        </w:rPr>
        <w:t>nie uwzględnia odwołania i kieruje odwołanie wraz z dokumentacją do KPK, załączając do niego stanowisko dotyczące braku podstaw do zmiany podjętego rozstrzygnięcia, oraz informuje wnioskodawcę na piśmie o przekazaniu odwołania.</w:t>
      </w:r>
    </w:p>
    <w:p w14:paraId="7A557245" w14:textId="32843895"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KPK rozpatruje odwołanie, weryfikując prawidłowość oceny projektu w zakresie warunków formalnych, o których mowa w pkt III.2.4 lit. c, w terminie nie dłuższym niż 21 dni, licząc od dnia jego otrzymania.</w:t>
      </w:r>
    </w:p>
    <w:p w14:paraId="19C2058F" w14:textId="4367967C"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KPK informuje wnioskodawcę na piśmie o wyniku rozpatrzenia jego odwołania. Informacja ta zawiera w szczególności treść rozstrzygnięcia polegającego na uwzględnieniu albo nieuwzględnieniu odwołania, wraz z uzasadnieniem.</w:t>
      </w:r>
    </w:p>
    <w:p w14:paraId="435BF0B4" w14:textId="7A0003F7"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uwzględnienia odwołania KPK kieruje projekt do właściwego etapu oceny. KPK może wskazać czynności do podjęcia przez COPE MSWiA.</w:t>
      </w:r>
    </w:p>
    <w:p w14:paraId="32FFD9F9" w14:textId="78B23A04"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W przypadku nieuwzględnienia przez KPK odwołania, wnioskodawcy nie przysługują inne środki zaskarżenia.</w:t>
      </w:r>
    </w:p>
    <w:p w14:paraId="409BBB33" w14:textId="454FCE03" w:rsidR="007C4842" w:rsidRPr="009C2B5F"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rPr>
      </w:pPr>
      <w:r w:rsidRPr="009C2B5F">
        <w:rPr>
          <w:rFonts w:cstheme="minorHAnsi"/>
          <w:szCs w:val="24"/>
        </w:rPr>
        <w:t>COPE MSWiA informuje wnioskodawcę na piśmie o wyniku oceny warunków formalnych, dokonanej w następstwie uwzględnienia odwołania przez KPK, i:</w:t>
      </w:r>
    </w:p>
    <w:p w14:paraId="31696D11" w14:textId="30FFC59A" w:rsidR="007C4842" w:rsidRPr="009C2B5F" w:rsidRDefault="007C4842" w:rsidP="009C2B5F">
      <w:pPr>
        <w:pStyle w:val="Akapitzlist"/>
        <w:numPr>
          <w:ilvl w:val="0"/>
          <w:numId w:val="10"/>
        </w:numPr>
        <w:autoSpaceDE w:val="0"/>
        <w:autoSpaceDN w:val="0"/>
        <w:adjustRightInd w:val="0"/>
        <w:spacing w:before="120" w:after="120" w:line="240" w:lineRule="auto"/>
        <w:jc w:val="both"/>
        <w:rPr>
          <w:rFonts w:cstheme="minorHAnsi"/>
          <w:szCs w:val="24"/>
        </w:rPr>
      </w:pPr>
      <w:r w:rsidRPr="009C2B5F">
        <w:rPr>
          <w:rFonts w:cstheme="minorHAnsi"/>
          <w:szCs w:val="24"/>
        </w:rPr>
        <w:t>w przypadku pozytywnej oceny warunków formalnych wniosku kieruje projekt do etapu oceny kryteriów wyboru;</w:t>
      </w:r>
    </w:p>
    <w:p w14:paraId="0FE7E9DE" w14:textId="0A3D4060" w:rsidR="005F3E4B" w:rsidRPr="009C2B5F" w:rsidRDefault="007C4842" w:rsidP="009C2B5F">
      <w:pPr>
        <w:pStyle w:val="Akapitzlist"/>
        <w:numPr>
          <w:ilvl w:val="0"/>
          <w:numId w:val="10"/>
        </w:numPr>
        <w:autoSpaceDE w:val="0"/>
        <w:autoSpaceDN w:val="0"/>
        <w:adjustRightInd w:val="0"/>
        <w:spacing w:before="120" w:after="120" w:line="240" w:lineRule="auto"/>
        <w:jc w:val="both"/>
        <w:rPr>
          <w:rFonts w:cstheme="minorHAnsi"/>
          <w:szCs w:val="24"/>
        </w:rPr>
      </w:pPr>
      <w:r w:rsidRPr="009C2B5F">
        <w:rPr>
          <w:rFonts w:cstheme="minorHAnsi"/>
          <w:szCs w:val="24"/>
        </w:rPr>
        <w:t>w przypadku negatywnej oceny warunków formalnych wniosku do informacji załącza dodatkowo pouczenie o możliwości wniesienia odwołania na z</w:t>
      </w:r>
      <w:r w:rsidR="009C2B5F" w:rsidRPr="009C2B5F">
        <w:rPr>
          <w:rFonts w:cstheme="minorHAnsi"/>
          <w:szCs w:val="24"/>
        </w:rPr>
        <w:t>asadach określonych w pkt III.1</w:t>
      </w:r>
    </w:p>
    <w:p w14:paraId="7A79083F" w14:textId="77777777" w:rsidR="0007470B" w:rsidRPr="0007470B" w:rsidRDefault="002D7130" w:rsidP="009C2B5F">
      <w:pPr>
        <w:keepNext/>
        <w:spacing w:before="160"/>
        <w:jc w:val="both"/>
        <w:rPr>
          <w:b/>
          <w:lang w:val="pl-PL"/>
        </w:rPr>
      </w:pPr>
      <w:r>
        <w:rPr>
          <w:b/>
          <w:lang w:val="pl-PL"/>
        </w:rPr>
        <w:lastRenderedPageBreak/>
        <w:t>I</w:t>
      </w:r>
      <w:r w:rsidR="0007470B" w:rsidRPr="0007470B">
        <w:rPr>
          <w:b/>
          <w:lang w:val="pl-PL"/>
        </w:rPr>
        <w:t>II.3 Ocena merytoryczna</w:t>
      </w:r>
    </w:p>
    <w:p w14:paraId="103E5A97" w14:textId="051C359A" w:rsidR="0007470B" w:rsidRPr="005033FA" w:rsidRDefault="000818B3" w:rsidP="00A76FBA">
      <w:pPr>
        <w:jc w:val="both"/>
        <w:rPr>
          <w:rStyle w:val="tlid-translation"/>
          <w:lang w:val="pl-PL"/>
        </w:rPr>
      </w:pPr>
      <w:r>
        <w:rPr>
          <w:lang w:val="pl-PL"/>
        </w:rPr>
        <w:t xml:space="preserve">Ocena merytoryczna </w:t>
      </w:r>
      <w:r w:rsidR="00EE3230">
        <w:rPr>
          <w:lang w:val="pl-PL"/>
        </w:rPr>
        <w:t xml:space="preserve">jest </w:t>
      </w:r>
      <w:r>
        <w:rPr>
          <w:lang w:val="pl-PL"/>
        </w:rPr>
        <w:t xml:space="preserve">dokonywana na podstawie </w:t>
      </w:r>
      <w:r w:rsidR="00A7313A">
        <w:rPr>
          <w:lang w:val="pl-PL"/>
        </w:rPr>
        <w:t xml:space="preserve">karty </w:t>
      </w:r>
      <w:r>
        <w:rPr>
          <w:lang w:val="pl-PL"/>
        </w:rPr>
        <w:t>oceny merytorycznej. Każdy wniosek oceniany jest przez dwóch ekspertów</w:t>
      </w:r>
      <w:r w:rsidR="00D60FFC">
        <w:rPr>
          <w:lang w:val="pl-PL"/>
        </w:rPr>
        <w:t xml:space="preserve"> wskazanych/wyznaczonych przez Operatora Programu</w:t>
      </w:r>
      <w:r>
        <w:rPr>
          <w:lang w:val="pl-PL"/>
        </w:rPr>
        <w:t>,</w:t>
      </w:r>
      <w:r w:rsidR="006A7B08">
        <w:rPr>
          <w:lang w:val="pl-PL"/>
        </w:rPr>
        <w:t xml:space="preserve"> w </w:t>
      </w:r>
      <w:r>
        <w:rPr>
          <w:lang w:val="pl-PL"/>
        </w:rPr>
        <w:t xml:space="preserve">tym jeden jest pracownikiem OP lub </w:t>
      </w:r>
      <w:r w:rsidR="006A7B08">
        <w:rPr>
          <w:lang w:val="pl-PL"/>
        </w:rPr>
        <w:t>COPE MSWiA</w:t>
      </w:r>
      <w:r>
        <w:rPr>
          <w:lang w:val="pl-PL"/>
        </w:rPr>
        <w:t xml:space="preserve">, a drugi </w:t>
      </w:r>
      <w:r w:rsidR="004D73A9">
        <w:rPr>
          <w:lang w:val="pl-PL"/>
        </w:rPr>
        <w:t>jest ekspertem zewnętrznym</w:t>
      </w:r>
      <w:r w:rsidR="006A7B08">
        <w:rPr>
          <w:lang w:val="pl-PL"/>
        </w:rPr>
        <w:t xml:space="preserve"> w </w:t>
      </w:r>
      <w:r w:rsidR="004D73A9">
        <w:rPr>
          <w:lang w:val="pl-PL"/>
        </w:rPr>
        <w:t>stosunku do OP</w:t>
      </w:r>
      <w:r w:rsidR="006A7B08">
        <w:rPr>
          <w:lang w:val="pl-PL"/>
        </w:rPr>
        <w:t xml:space="preserve"> i COPE MSWiA</w:t>
      </w:r>
      <w:r>
        <w:rPr>
          <w:lang w:val="pl-PL"/>
        </w:rPr>
        <w:t xml:space="preserve">. </w:t>
      </w:r>
      <w:r w:rsidR="004D73A9">
        <w:rPr>
          <w:lang w:val="pl-PL"/>
        </w:rPr>
        <w:t xml:space="preserve">Ekspert przed dokonaniem oceny podpisuje </w:t>
      </w:r>
      <w:r w:rsidR="00FF1FC0">
        <w:rPr>
          <w:lang w:val="pl-PL"/>
        </w:rPr>
        <w:t>deklarację</w:t>
      </w:r>
      <w:r w:rsidR="004D73A9">
        <w:rPr>
          <w:lang w:val="pl-PL"/>
        </w:rPr>
        <w:t xml:space="preserve"> bezstronności</w:t>
      </w:r>
      <w:r>
        <w:rPr>
          <w:lang w:val="pl-PL"/>
        </w:rPr>
        <w:t xml:space="preserve">. </w:t>
      </w:r>
      <w:r w:rsidR="00D60FFC">
        <w:rPr>
          <w:lang w:val="pl-PL"/>
        </w:rPr>
        <w:t>Wnioski są oceniane</w:t>
      </w:r>
      <w:r w:rsidR="006A7B08">
        <w:rPr>
          <w:lang w:val="pl-PL"/>
        </w:rPr>
        <w:t xml:space="preserve"> w </w:t>
      </w:r>
      <w:r w:rsidR="00D60FFC">
        <w:rPr>
          <w:lang w:val="pl-PL"/>
        </w:rPr>
        <w:t xml:space="preserve">skali od </w:t>
      </w:r>
      <w:r w:rsidR="003A7BB0">
        <w:rPr>
          <w:lang w:val="pl-PL"/>
        </w:rPr>
        <w:t>0</w:t>
      </w:r>
      <w:r w:rsidR="00EE3230">
        <w:rPr>
          <w:lang w:val="pl-PL"/>
        </w:rPr>
        <w:t xml:space="preserve"> do </w:t>
      </w:r>
      <w:r w:rsidR="00EB3838">
        <w:rPr>
          <w:lang w:val="pl-PL"/>
        </w:rPr>
        <w:t xml:space="preserve">115 </w:t>
      </w:r>
      <w:r w:rsidR="00D60FFC">
        <w:rPr>
          <w:lang w:val="pl-PL"/>
        </w:rPr>
        <w:t>pkt.</w:t>
      </w:r>
      <w:r w:rsidR="0056266F">
        <w:rPr>
          <w:lang w:val="pl-PL"/>
        </w:rPr>
        <w:t>,</w:t>
      </w:r>
      <w:r w:rsidR="00D60FFC">
        <w:rPr>
          <w:lang w:val="pl-PL"/>
        </w:rPr>
        <w:t xml:space="preserve"> </w:t>
      </w:r>
      <w:r w:rsidR="0056266F">
        <w:rPr>
          <w:lang w:val="pl-PL"/>
        </w:rPr>
        <w:t>p</w:t>
      </w:r>
      <w:r w:rsidR="00D60FFC">
        <w:rPr>
          <w:lang w:val="pl-PL"/>
        </w:rPr>
        <w:t>rzy czym ostateczna liczba punktów wynika</w:t>
      </w:r>
      <w:r w:rsidR="006A7B08">
        <w:rPr>
          <w:lang w:val="pl-PL"/>
        </w:rPr>
        <w:t xml:space="preserve"> z </w:t>
      </w:r>
      <w:r w:rsidR="00D60FFC">
        <w:rPr>
          <w:lang w:val="pl-PL"/>
        </w:rPr>
        <w:t>uśrednienia ilości punktów przydzielonych przez obu ekspertów.</w:t>
      </w:r>
      <w:r w:rsidR="006A7B08">
        <w:rPr>
          <w:lang w:val="pl-PL"/>
        </w:rPr>
        <w:t xml:space="preserve"> W </w:t>
      </w:r>
      <w:r w:rsidR="00D60FFC">
        <w:rPr>
          <w:lang w:val="pl-PL"/>
        </w:rPr>
        <w:t xml:space="preserve">przypadku </w:t>
      </w:r>
      <w:r w:rsidR="0053693C">
        <w:rPr>
          <w:lang w:val="pl-PL"/>
        </w:rPr>
        <w:t>gdy rozbieżność między punktami przyznanymi przez ekspertów</w:t>
      </w:r>
      <w:r w:rsidR="00D60FFC">
        <w:rPr>
          <w:lang w:val="pl-PL"/>
        </w:rPr>
        <w:t xml:space="preserve"> jest większa niż 30</w:t>
      </w:r>
      <w:r w:rsidR="00914F1C">
        <w:rPr>
          <w:lang w:val="pl-PL"/>
        </w:rPr>
        <w:t>%</w:t>
      </w:r>
      <w:r w:rsidR="00D60FFC">
        <w:rPr>
          <w:lang w:val="pl-PL"/>
        </w:rPr>
        <w:t xml:space="preserve">, wniosek jest weryfikowany pod względem </w:t>
      </w:r>
      <w:r w:rsidR="005033FA">
        <w:rPr>
          <w:lang w:val="pl-PL"/>
        </w:rPr>
        <w:t xml:space="preserve">merytorycznym przez </w:t>
      </w:r>
      <w:r w:rsidR="00D60FFC">
        <w:rPr>
          <w:lang w:val="pl-PL"/>
        </w:rPr>
        <w:t>trzeciego, niezależnego eksperta wskazanego przez OP.</w:t>
      </w:r>
      <w:r w:rsidR="006A7B08">
        <w:rPr>
          <w:lang w:val="pl-PL"/>
        </w:rPr>
        <w:t xml:space="preserve"> W </w:t>
      </w:r>
      <w:r w:rsidR="005033FA" w:rsidRPr="005033FA">
        <w:rPr>
          <w:rStyle w:val="tlid-translation"/>
          <w:lang w:val="pl-PL"/>
        </w:rPr>
        <w:t xml:space="preserve">takich przypadkach stosuje się uśredniony wynik dwóch </w:t>
      </w:r>
      <w:r w:rsidR="00EE3230" w:rsidRPr="005033FA">
        <w:rPr>
          <w:rStyle w:val="tlid-translation"/>
          <w:lang w:val="pl-PL"/>
        </w:rPr>
        <w:t>najb</w:t>
      </w:r>
      <w:r w:rsidR="00EE3230">
        <w:rPr>
          <w:rStyle w:val="tlid-translation"/>
          <w:lang w:val="pl-PL"/>
        </w:rPr>
        <w:t>ardziej</w:t>
      </w:r>
      <w:r w:rsidR="00EE3230" w:rsidRPr="005033FA">
        <w:rPr>
          <w:rStyle w:val="tlid-translation"/>
          <w:lang w:val="pl-PL"/>
        </w:rPr>
        <w:t xml:space="preserve"> </w:t>
      </w:r>
      <w:r w:rsidR="005033FA" w:rsidRPr="005033FA">
        <w:rPr>
          <w:rStyle w:val="tlid-translation"/>
          <w:lang w:val="pl-PL"/>
        </w:rPr>
        <w:t xml:space="preserve">zbliżonych ocen punktowych. </w:t>
      </w:r>
      <w:r w:rsidR="00EE3230">
        <w:rPr>
          <w:rStyle w:val="tlid-translation"/>
          <w:lang w:val="pl-PL"/>
        </w:rPr>
        <w:t xml:space="preserve"> </w:t>
      </w:r>
    </w:p>
    <w:p w14:paraId="43261684" w14:textId="77777777" w:rsidR="003B3CB1" w:rsidRPr="009C2B5F" w:rsidRDefault="003B3CB1" w:rsidP="003B3CB1">
      <w:pPr>
        <w:jc w:val="both"/>
        <w:rPr>
          <w:u w:val="single"/>
          <w:lang w:val="pl-PL"/>
        </w:rPr>
      </w:pPr>
      <w:r w:rsidRPr="003B3CB1">
        <w:rPr>
          <w:lang w:val="pl-PL"/>
        </w:rPr>
        <w:t xml:space="preserve">Minimalna łączna liczba punktów (po uśrednieniu ocen ekspertów), która pozwala uznać wniosek jako rekomendowany wynosi: </w:t>
      </w:r>
      <w:r w:rsidRPr="009C2B5F">
        <w:rPr>
          <w:b/>
          <w:lang w:val="pl-PL"/>
        </w:rPr>
        <w:t>65 pkt</w:t>
      </w:r>
      <w:r w:rsidRPr="009C2B5F">
        <w:rPr>
          <w:lang w:val="pl-PL"/>
        </w:rPr>
        <w:t xml:space="preserve">., przy czym należy również spełnić </w:t>
      </w:r>
      <w:r w:rsidRPr="009C2B5F">
        <w:rPr>
          <w:b/>
          <w:lang w:val="pl-PL"/>
        </w:rPr>
        <w:t>kryteria dopuszczające</w:t>
      </w:r>
      <w:r w:rsidRPr="009C2B5F">
        <w:rPr>
          <w:lang w:val="pl-PL"/>
        </w:rPr>
        <w:t xml:space="preserve">, </w:t>
      </w:r>
      <w:r w:rsidR="00EB3838" w:rsidRPr="009C2B5F">
        <w:rPr>
          <w:lang w:val="pl-PL"/>
        </w:rPr>
        <w:t>tj.</w:t>
      </w:r>
      <w:r w:rsidR="006A7B08" w:rsidRPr="009C2B5F">
        <w:rPr>
          <w:lang w:val="pl-PL"/>
        </w:rPr>
        <w:t xml:space="preserve"> w </w:t>
      </w:r>
      <w:r w:rsidRPr="009C2B5F">
        <w:rPr>
          <w:u w:val="single"/>
          <w:lang w:val="pl-PL"/>
        </w:rPr>
        <w:t>kryterium nr 1:</w:t>
      </w:r>
    </w:p>
    <w:p w14:paraId="3B3E2742" w14:textId="77777777" w:rsidR="00B67BB9" w:rsidRDefault="003B3CB1" w:rsidP="003B3CB1">
      <w:pPr>
        <w:pStyle w:val="Akapitzlist"/>
        <w:numPr>
          <w:ilvl w:val="0"/>
          <w:numId w:val="6"/>
        </w:numPr>
        <w:spacing w:line="259" w:lineRule="auto"/>
        <w:jc w:val="both"/>
      </w:pPr>
      <w:r w:rsidRPr="009C2B5F">
        <w:t>należy uzyskać minimum 19 pkt</w:t>
      </w:r>
      <w:r>
        <w:t>.,</w:t>
      </w:r>
    </w:p>
    <w:p w14:paraId="273AA09E" w14:textId="4F6DC0F2" w:rsidR="003B3CB1" w:rsidRDefault="00B67BB9" w:rsidP="00B67BB9">
      <w:pPr>
        <w:pStyle w:val="Akapitzlist"/>
        <w:numPr>
          <w:ilvl w:val="0"/>
          <w:numId w:val="6"/>
        </w:numPr>
        <w:spacing w:line="259" w:lineRule="auto"/>
        <w:jc w:val="both"/>
      </w:pPr>
      <w:r>
        <w:t xml:space="preserve">należy uzyskać minimum 8 pkt. w podpunkcie 1.4 </w:t>
      </w:r>
    </w:p>
    <w:p w14:paraId="0F309F00" w14:textId="77777777" w:rsidR="003B3CB1" w:rsidRDefault="003B3CB1" w:rsidP="003B3CB1">
      <w:pPr>
        <w:pStyle w:val="Akapitzlist"/>
        <w:numPr>
          <w:ilvl w:val="0"/>
          <w:numId w:val="6"/>
        </w:numPr>
        <w:spacing w:line="259" w:lineRule="auto"/>
        <w:jc w:val="both"/>
      </w:pPr>
      <w:r>
        <w:t>wybrać co najmniej jeden wskaźnik wskazany dla Programu „Sprawy wewnętrzne”,</w:t>
      </w:r>
    </w:p>
    <w:p w14:paraId="57506F0F" w14:textId="77777777" w:rsidR="003B3CB1" w:rsidRDefault="003B3CB1" w:rsidP="003B3CB1">
      <w:pPr>
        <w:pStyle w:val="Akapitzlist"/>
        <w:numPr>
          <w:ilvl w:val="0"/>
          <w:numId w:val="6"/>
        </w:numPr>
        <w:spacing w:line="259" w:lineRule="auto"/>
        <w:jc w:val="both"/>
      </w:pPr>
      <w:r>
        <w:t>stworzyć co najmniej jeden wskaźnik własny dla projektu,</w:t>
      </w:r>
    </w:p>
    <w:p w14:paraId="6D44B17C" w14:textId="00393332" w:rsidR="003B3CB1" w:rsidRPr="00717F59" w:rsidRDefault="003B3CB1" w:rsidP="009C2B5F">
      <w:pPr>
        <w:pStyle w:val="Akapitzlist"/>
        <w:numPr>
          <w:ilvl w:val="0"/>
          <w:numId w:val="6"/>
        </w:numPr>
        <w:spacing w:line="259" w:lineRule="auto"/>
        <w:jc w:val="both"/>
      </w:pPr>
      <w:r>
        <w:t xml:space="preserve">w przypadku </w:t>
      </w:r>
      <w:r w:rsidRPr="009C2B5F">
        <w:rPr>
          <w:szCs w:val="24"/>
        </w:rPr>
        <w:t>projektu prowadzonego</w:t>
      </w:r>
      <w:r w:rsidR="006A7B08" w:rsidRPr="009C2B5F">
        <w:rPr>
          <w:szCs w:val="24"/>
        </w:rPr>
        <w:t xml:space="preserve"> w </w:t>
      </w:r>
      <w:r w:rsidRPr="009C2B5F">
        <w:rPr>
          <w:szCs w:val="24"/>
        </w:rPr>
        <w:t>partnerstwie</w:t>
      </w:r>
      <w:r w:rsidR="006A7B08" w:rsidRPr="009C2B5F">
        <w:rPr>
          <w:szCs w:val="24"/>
        </w:rPr>
        <w:t xml:space="preserve"> z </w:t>
      </w:r>
      <w:r w:rsidRPr="009C2B5F">
        <w:rPr>
          <w:szCs w:val="24"/>
        </w:rPr>
        <w:t>instytucją norweską</w:t>
      </w:r>
      <w:r w:rsidR="008D0A85">
        <w:rPr>
          <w:szCs w:val="24"/>
        </w:rPr>
        <w:t xml:space="preserve"> i/lub organizacją międzynarodową</w:t>
      </w:r>
      <w:r w:rsidRPr="009C2B5F">
        <w:rPr>
          <w:szCs w:val="24"/>
        </w:rPr>
        <w:t xml:space="preserve"> – należy wybrać co najmniej jeden wskaźnik bilateralny wskazany dla Programu „Sprawy wewnętrzne”;</w:t>
      </w:r>
    </w:p>
    <w:p w14:paraId="045CD7F6" w14:textId="6CD5991A" w:rsidR="00B67BB9" w:rsidRPr="00B67BB9" w:rsidRDefault="003B3CB1" w:rsidP="009829AB">
      <w:pPr>
        <w:jc w:val="both"/>
        <w:rPr>
          <w:lang w:val="pl-PL"/>
        </w:rPr>
      </w:pPr>
      <w:r w:rsidRPr="003B3CB1">
        <w:rPr>
          <w:u w:val="single"/>
          <w:lang w:val="pl-PL"/>
        </w:rPr>
        <w:t>w kryterium nr 2</w:t>
      </w:r>
      <w:r w:rsidRPr="003B3CB1">
        <w:rPr>
          <w:lang w:val="pl-PL"/>
        </w:rPr>
        <w:t xml:space="preserve">: należy uzyskać minimum 10 pkt. </w:t>
      </w:r>
    </w:p>
    <w:p w14:paraId="4B3E3C28" w14:textId="2640F5EA" w:rsidR="00CB2B8B" w:rsidRDefault="0056266F" w:rsidP="00A76FBA">
      <w:pPr>
        <w:jc w:val="both"/>
        <w:rPr>
          <w:rStyle w:val="tlid-translation"/>
          <w:u w:val="single"/>
          <w:lang w:val="pl-PL"/>
        </w:rPr>
      </w:pPr>
      <w:r w:rsidRPr="0056266F">
        <w:rPr>
          <w:rStyle w:val="tlid-translation"/>
          <w:u w:val="single"/>
          <w:lang w:val="pl-PL"/>
        </w:rPr>
        <w:t>Wyniki oceny merytorycznej nie podlegają procedurze odwoławczej.</w:t>
      </w:r>
    </w:p>
    <w:p w14:paraId="47A8D2DB" w14:textId="784E9BA2" w:rsidR="0037140F" w:rsidRPr="00DE265F" w:rsidRDefault="0037140F" w:rsidP="00A76FBA">
      <w:pPr>
        <w:jc w:val="both"/>
        <w:rPr>
          <w:u w:val="single"/>
          <w:lang w:val="pl-PL"/>
        </w:rPr>
      </w:pPr>
      <w:r w:rsidRPr="0037140F">
        <w:rPr>
          <w:u w:val="single"/>
          <w:lang w:val="pl-PL"/>
        </w:rPr>
        <w:t xml:space="preserve">Projekty, które otrzymały minimalną liczbę punktów (65 pkt) są rekomendowane do dofinansowania, co nie jest równoznaczne z otrzymaniem dofinansowania. </w:t>
      </w:r>
      <w:r w:rsidRPr="00DE265F">
        <w:rPr>
          <w:u w:val="single"/>
          <w:lang w:val="pl-PL"/>
        </w:rPr>
        <w:t>Dofinansowane zostaną projekty mieszczące się w limicie dostępnych środków.</w:t>
      </w:r>
    </w:p>
    <w:p w14:paraId="2D96B4A2" w14:textId="77777777" w:rsidR="0089327C" w:rsidRPr="0089327C" w:rsidRDefault="0089327C" w:rsidP="00A76FBA">
      <w:pPr>
        <w:jc w:val="both"/>
        <w:rPr>
          <w:b/>
          <w:lang w:val="pl-PL"/>
        </w:rPr>
      </w:pPr>
      <w:r w:rsidRPr="0089327C">
        <w:rPr>
          <w:b/>
          <w:lang w:val="pl-PL"/>
        </w:rPr>
        <w:t>I</w:t>
      </w:r>
      <w:r w:rsidR="002D7130">
        <w:rPr>
          <w:b/>
          <w:lang w:val="pl-PL"/>
        </w:rPr>
        <w:t>V</w:t>
      </w:r>
      <w:r w:rsidRPr="0089327C">
        <w:rPr>
          <w:b/>
          <w:lang w:val="pl-PL"/>
        </w:rPr>
        <w:t xml:space="preserve">. </w:t>
      </w:r>
      <w:r w:rsidR="00D60CFE">
        <w:rPr>
          <w:b/>
          <w:lang w:val="pl-PL"/>
        </w:rPr>
        <w:t>ZATWIERDZENIE WNIOSKÓW DO DOFINANSOWANIA</w:t>
      </w:r>
    </w:p>
    <w:p w14:paraId="099C6620" w14:textId="77777777" w:rsidR="005033FA" w:rsidRDefault="005033FA" w:rsidP="00A76FBA">
      <w:pPr>
        <w:jc w:val="both"/>
        <w:rPr>
          <w:lang w:val="pl-PL"/>
        </w:rPr>
      </w:pPr>
      <w:r>
        <w:rPr>
          <w:lang w:val="pl-PL"/>
        </w:rPr>
        <w:t>Po ocenie merytorycznej OP sporządza listę rankingową,</w:t>
      </w:r>
      <w:r w:rsidR="006A7B08">
        <w:rPr>
          <w:lang w:val="pl-PL"/>
        </w:rPr>
        <w:t xml:space="preserve"> w </w:t>
      </w:r>
      <w:r>
        <w:rPr>
          <w:lang w:val="pl-PL"/>
        </w:rPr>
        <w:t xml:space="preserve">której wskazane są projekty rekomendowane </w:t>
      </w:r>
      <w:r w:rsidR="006F116E">
        <w:rPr>
          <w:lang w:val="pl-PL"/>
        </w:rPr>
        <w:t>(</w:t>
      </w:r>
      <w:r w:rsidR="0056266F">
        <w:rPr>
          <w:lang w:val="pl-PL"/>
        </w:rPr>
        <w:t xml:space="preserve">średnia ocena </w:t>
      </w:r>
      <w:r w:rsidR="006F116E">
        <w:rPr>
          <w:lang w:val="pl-PL"/>
        </w:rPr>
        <w:t xml:space="preserve">minimum </w:t>
      </w:r>
      <w:r w:rsidR="006F116E" w:rsidRPr="009C2B5F">
        <w:rPr>
          <w:lang w:val="pl-PL"/>
        </w:rPr>
        <w:t xml:space="preserve">65 pkt.) </w:t>
      </w:r>
      <w:r w:rsidR="00F02AC4" w:rsidRPr="009C2B5F">
        <w:rPr>
          <w:lang w:val="pl-PL"/>
        </w:rPr>
        <w:t>–</w:t>
      </w:r>
      <w:r w:rsidRPr="009C2B5F">
        <w:rPr>
          <w:lang w:val="pl-PL"/>
        </w:rPr>
        <w:t xml:space="preserve"> </w:t>
      </w:r>
      <w:r w:rsidR="00F02AC4" w:rsidRPr="009C2B5F">
        <w:rPr>
          <w:lang w:val="pl-PL"/>
        </w:rPr>
        <w:t xml:space="preserve">uszeregowane malejąco wg przyznanej liczby punktów </w:t>
      </w:r>
      <w:r w:rsidRPr="009C2B5F">
        <w:rPr>
          <w:lang w:val="pl-PL"/>
        </w:rPr>
        <w:t xml:space="preserve">oraz projekty nierekomendowane (średnia </w:t>
      </w:r>
      <w:r w:rsidR="0056266F" w:rsidRPr="009C2B5F">
        <w:rPr>
          <w:lang w:val="pl-PL"/>
        </w:rPr>
        <w:t xml:space="preserve">ocena </w:t>
      </w:r>
      <w:r w:rsidRPr="009C2B5F">
        <w:rPr>
          <w:lang w:val="pl-PL"/>
        </w:rPr>
        <w:t xml:space="preserve">poniżej </w:t>
      </w:r>
      <w:r w:rsidR="0089732D" w:rsidRPr="009C2B5F">
        <w:rPr>
          <w:lang w:val="pl-PL"/>
        </w:rPr>
        <w:t>65 pkt.).</w:t>
      </w:r>
      <w:r w:rsidR="0089732D">
        <w:rPr>
          <w:lang w:val="pl-PL"/>
        </w:rPr>
        <w:t xml:space="preserve"> Operator Programu przedstawia listę rankingow</w:t>
      </w:r>
      <w:r w:rsidR="00274DD0">
        <w:rPr>
          <w:lang w:val="pl-PL"/>
        </w:rPr>
        <w:t>ą</w:t>
      </w:r>
      <w:r w:rsidR="0089732D">
        <w:rPr>
          <w:lang w:val="pl-PL"/>
        </w:rPr>
        <w:t xml:space="preserve"> projektów wraz</w:t>
      </w:r>
      <w:r w:rsidR="006A7B08">
        <w:rPr>
          <w:lang w:val="pl-PL"/>
        </w:rPr>
        <w:t xml:space="preserve"> z </w:t>
      </w:r>
      <w:r w:rsidR="0089732D">
        <w:rPr>
          <w:lang w:val="pl-PL"/>
        </w:rPr>
        <w:t xml:space="preserve">listą wniosków odrzuconych pod względem formalnym Komitetowi do </w:t>
      </w:r>
      <w:r w:rsidR="00A7047D">
        <w:rPr>
          <w:lang w:val="pl-PL"/>
        </w:rPr>
        <w:t xml:space="preserve">spraw </w:t>
      </w:r>
      <w:r w:rsidR="0089732D">
        <w:rPr>
          <w:lang w:val="pl-PL"/>
        </w:rPr>
        <w:t>Wyboru Projektów (KWP). KWP składa się</w:t>
      </w:r>
      <w:r w:rsidR="006A7B08">
        <w:rPr>
          <w:lang w:val="pl-PL"/>
        </w:rPr>
        <w:t xml:space="preserve"> z </w:t>
      </w:r>
      <w:r w:rsidR="0089732D">
        <w:rPr>
          <w:lang w:val="pl-PL"/>
        </w:rPr>
        <w:t xml:space="preserve">członków niegłosujących </w:t>
      </w:r>
      <w:r w:rsidR="00914F1C">
        <w:rPr>
          <w:lang w:val="pl-PL"/>
        </w:rPr>
        <w:br/>
      </w:r>
      <w:r w:rsidR="006F116E">
        <w:rPr>
          <w:lang w:val="pl-PL"/>
        </w:rPr>
        <w:t>– przedstawicieli OP</w:t>
      </w:r>
      <w:r w:rsidR="00044063">
        <w:rPr>
          <w:lang w:val="pl-PL"/>
        </w:rPr>
        <w:t>,</w:t>
      </w:r>
      <w:r w:rsidR="006F116E">
        <w:rPr>
          <w:lang w:val="pl-PL"/>
        </w:rPr>
        <w:t xml:space="preserve"> </w:t>
      </w:r>
      <w:r w:rsidR="0089732D">
        <w:rPr>
          <w:lang w:val="pl-PL"/>
        </w:rPr>
        <w:t>tj. przewodniczącego</w:t>
      </w:r>
      <w:r w:rsidR="006A7B08">
        <w:rPr>
          <w:lang w:val="pl-PL"/>
        </w:rPr>
        <w:t xml:space="preserve"> i </w:t>
      </w:r>
      <w:r w:rsidR="0089732D">
        <w:rPr>
          <w:lang w:val="pl-PL"/>
        </w:rPr>
        <w:t xml:space="preserve">sekretarza oraz </w:t>
      </w:r>
      <w:r w:rsidR="006F116E">
        <w:rPr>
          <w:lang w:val="pl-PL"/>
        </w:rPr>
        <w:t xml:space="preserve">minimum czterech </w:t>
      </w:r>
      <w:r w:rsidR="0089732D">
        <w:rPr>
          <w:lang w:val="pl-PL"/>
        </w:rPr>
        <w:t>członków głosujących</w:t>
      </w:r>
      <w:r w:rsidR="006F116E">
        <w:rPr>
          <w:lang w:val="pl-PL"/>
        </w:rPr>
        <w:t>,</w:t>
      </w:r>
      <w:r w:rsidR="006A7B08">
        <w:rPr>
          <w:lang w:val="pl-PL"/>
        </w:rPr>
        <w:t xml:space="preserve"> w </w:t>
      </w:r>
      <w:r w:rsidR="006F116E">
        <w:rPr>
          <w:lang w:val="pl-PL"/>
        </w:rPr>
        <w:t>tym</w:t>
      </w:r>
      <w:r w:rsidR="0089732D">
        <w:rPr>
          <w:lang w:val="pl-PL"/>
        </w:rPr>
        <w:t xml:space="preserve"> </w:t>
      </w:r>
      <w:r w:rsidR="006F116E">
        <w:rPr>
          <w:lang w:val="pl-PL"/>
        </w:rPr>
        <w:t xml:space="preserve">minimum dwóch wskazywanych przez </w:t>
      </w:r>
      <w:r w:rsidR="0089732D">
        <w:rPr>
          <w:lang w:val="pl-PL"/>
        </w:rPr>
        <w:t xml:space="preserve">OP oraz </w:t>
      </w:r>
      <w:r w:rsidR="006F116E">
        <w:rPr>
          <w:lang w:val="pl-PL"/>
        </w:rPr>
        <w:t xml:space="preserve">dwóch wskazywanych przez Partnerów </w:t>
      </w:r>
      <w:r w:rsidR="00044063">
        <w:rPr>
          <w:lang w:val="pl-PL"/>
        </w:rPr>
        <w:t>Programu</w:t>
      </w:r>
      <w:r w:rsidR="006A7B08">
        <w:rPr>
          <w:lang w:val="pl-PL"/>
        </w:rPr>
        <w:t xml:space="preserve"> z </w:t>
      </w:r>
      <w:r w:rsidR="006F116E">
        <w:rPr>
          <w:lang w:val="pl-PL"/>
        </w:rPr>
        <w:t xml:space="preserve">Państwa Darczyńcy. </w:t>
      </w:r>
      <w:r w:rsidR="00F02AC4" w:rsidRPr="00F02AC4">
        <w:rPr>
          <w:bCs/>
          <w:lang w:val="pl-PL"/>
        </w:rPr>
        <w:t>Przedstawiciele KPK</w:t>
      </w:r>
      <w:r w:rsidR="006A7B08">
        <w:rPr>
          <w:bCs/>
          <w:lang w:val="pl-PL"/>
        </w:rPr>
        <w:t xml:space="preserve"> i </w:t>
      </w:r>
      <w:r w:rsidR="00F02AC4" w:rsidRPr="00F02AC4">
        <w:rPr>
          <w:bCs/>
          <w:lang w:val="pl-PL"/>
        </w:rPr>
        <w:t>Norweskiego MSZ będą zapraszani do udziału procesie wyboru projektów jako obserwatorzy.</w:t>
      </w:r>
      <w:r w:rsidR="00F02AC4">
        <w:rPr>
          <w:bCs/>
          <w:lang w:val="pl-PL"/>
        </w:rPr>
        <w:t xml:space="preserve"> </w:t>
      </w:r>
      <w:r w:rsidR="006F116E">
        <w:rPr>
          <w:lang w:val="pl-PL"/>
        </w:rPr>
        <w:t xml:space="preserve">Szczegółowe zasady działania KWP </w:t>
      </w:r>
      <w:r w:rsidR="00044063">
        <w:rPr>
          <w:lang w:val="pl-PL"/>
        </w:rPr>
        <w:t xml:space="preserve">zostały </w:t>
      </w:r>
      <w:r w:rsidR="006F116E">
        <w:rPr>
          <w:lang w:val="pl-PL"/>
        </w:rPr>
        <w:t>określone</w:t>
      </w:r>
      <w:r w:rsidR="006A7B08">
        <w:rPr>
          <w:lang w:val="pl-PL"/>
        </w:rPr>
        <w:t xml:space="preserve"> w </w:t>
      </w:r>
      <w:r w:rsidR="00044063">
        <w:rPr>
          <w:lang w:val="pl-PL"/>
        </w:rPr>
        <w:t xml:space="preserve">Regulaminie </w:t>
      </w:r>
      <w:r w:rsidR="006F116E">
        <w:rPr>
          <w:lang w:val="pl-PL"/>
        </w:rPr>
        <w:t>KWP.</w:t>
      </w:r>
      <w:r w:rsidR="0089327C">
        <w:rPr>
          <w:lang w:val="pl-PL"/>
        </w:rPr>
        <w:t xml:space="preserve"> </w:t>
      </w:r>
    </w:p>
    <w:p w14:paraId="500680BD" w14:textId="77777777" w:rsidR="0089327C" w:rsidRDefault="00274DD0" w:rsidP="00A76FBA">
      <w:pPr>
        <w:jc w:val="both"/>
        <w:rPr>
          <w:rStyle w:val="tlid-translation"/>
          <w:lang w:val="pl-PL"/>
        </w:rPr>
      </w:pPr>
      <w:r>
        <w:rPr>
          <w:rStyle w:val="tlid-translation"/>
          <w:lang w:val="pl-PL"/>
        </w:rPr>
        <w:t>KWP</w:t>
      </w:r>
      <w:r w:rsidRPr="00274DD0">
        <w:rPr>
          <w:rStyle w:val="tlid-translation"/>
          <w:lang w:val="pl-PL"/>
        </w:rPr>
        <w:t xml:space="preserve"> dokonuje przeglądu listy rankingowej projektów</w:t>
      </w:r>
      <w:r w:rsidR="00213566">
        <w:rPr>
          <w:rStyle w:val="tlid-translation"/>
          <w:lang w:val="pl-PL"/>
        </w:rPr>
        <w:t xml:space="preserve">, </w:t>
      </w:r>
      <w:r w:rsidR="00044063">
        <w:rPr>
          <w:rStyle w:val="tlid-translation"/>
          <w:lang w:val="pl-PL"/>
        </w:rPr>
        <w:t>podczas posiedzenia lub drogą korespondencyjną.</w:t>
      </w:r>
      <w:r w:rsidR="006A7B08">
        <w:rPr>
          <w:rStyle w:val="tlid-translation"/>
          <w:lang w:val="pl-PL"/>
        </w:rPr>
        <w:t xml:space="preserve"> W </w:t>
      </w:r>
      <w:r w:rsidRPr="00274DD0">
        <w:rPr>
          <w:rStyle w:val="tlid-translation"/>
          <w:lang w:val="pl-PL"/>
        </w:rPr>
        <w:t xml:space="preserve">uzasadnionych przypadkach możliwe jest </w:t>
      </w:r>
      <w:r w:rsidR="00213566">
        <w:rPr>
          <w:rStyle w:val="tlid-translation"/>
          <w:lang w:val="pl-PL"/>
        </w:rPr>
        <w:t xml:space="preserve">jej </w:t>
      </w:r>
      <w:r w:rsidRPr="00274DD0">
        <w:rPr>
          <w:rStyle w:val="tlid-translation"/>
          <w:lang w:val="pl-PL"/>
        </w:rPr>
        <w:t xml:space="preserve">modyfikowanie </w:t>
      </w:r>
      <w:r w:rsidR="00213566">
        <w:rPr>
          <w:rStyle w:val="tlid-translation"/>
          <w:lang w:val="pl-PL"/>
        </w:rPr>
        <w:t>przez KWP</w:t>
      </w:r>
      <w:r w:rsidRPr="00274DD0">
        <w:rPr>
          <w:rStyle w:val="tlid-translation"/>
          <w:lang w:val="pl-PL"/>
        </w:rPr>
        <w:t xml:space="preserve">. </w:t>
      </w:r>
      <w:r>
        <w:rPr>
          <w:rStyle w:val="tlid-translation"/>
          <w:lang w:val="pl-PL"/>
        </w:rPr>
        <w:t>Szczegółowe u</w:t>
      </w:r>
      <w:r w:rsidRPr="00274DD0">
        <w:rPr>
          <w:rStyle w:val="tlid-translation"/>
          <w:lang w:val="pl-PL"/>
        </w:rPr>
        <w:t xml:space="preserve">zasadnienie zmian </w:t>
      </w:r>
      <w:r w:rsidR="0056266F">
        <w:rPr>
          <w:rStyle w:val="tlid-translation"/>
          <w:lang w:val="pl-PL"/>
        </w:rPr>
        <w:t xml:space="preserve">na liście rankingowej </w:t>
      </w:r>
      <w:r>
        <w:rPr>
          <w:rStyle w:val="tlid-translation"/>
          <w:lang w:val="pl-PL"/>
        </w:rPr>
        <w:t>zawarte będzie</w:t>
      </w:r>
      <w:r w:rsidR="006A7B08">
        <w:rPr>
          <w:rStyle w:val="tlid-translation"/>
          <w:lang w:val="pl-PL"/>
        </w:rPr>
        <w:t xml:space="preserve"> w </w:t>
      </w:r>
      <w:r w:rsidRPr="00274DD0">
        <w:rPr>
          <w:rStyle w:val="tlid-translation"/>
          <w:lang w:val="pl-PL"/>
        </w:rPr>
        <w:t xml:space="preserve">protokole </w:t>
      </w:r>
      <w:r w:rsidR="001E5BA5">
        <w:rPr>
          <w:rStyle w:val="tlid-translation"/>
          <w:lang w:val="pl-PL"/>
        </w:rPr>
        <w:t>KWP. Protokół wraz</w:t>
      </w:r>
      <w:r w:rsidR="006A7B08">
        <w:rPr>
          <w:rStyle w:val="tlid-translation"/>
          <w:lang w:val="pl-PL"/>
        </w:rPr>
        <w:t xml:space="preserve"> z </w:t>
      </w:r>
      <w:r>
        <w:rPr>
          <w:rStyle w:val="tlid-translation"/>
          <w:lang w:val="pl-PL"/>
        </w:rPr>
        <w:t>list</w:t>
      </w:r>
      <w:r w:rsidR="00213566">
        <w:rPr>
          <w:rStyle w:val="tlid-translation"/>
          <w:lang w:val="pl-PL"/>
        </w:rPr>
        <w:t>ą</w:t>
      </w:r>
      <w:r>
        <w:rPr>
          <w:rStyle w:val="tlid-translation"/>
          <w:lang w:val="pl-PL"/>
        </w:rPr>
        <w:t xml:space="preserve"> rekomendowanych projektów </w:t>
      </w:r>
      <w:r w:rsidR="00213566">
        <w:rPr>
          <w:rStyle w:val="tlid-translation"/>
          <w:lang w:val="pl-PL"/>
        </w:rPr>
        <w:t>(mieszczących się</w:t>
      </w:r>
      <w:r w:rsidR="006A7B08">
        <w:rPr>
          <w:rStyle w:val="tlid-translation"/>
          <w:lang w:val="pl-PL"/>
        </w:rPr>
        <w:t xml:space="preserve"> w </w:t>
      </w:r>
      <w:r w:rsidR="00213566">
        <w:rPr>
          <w:rStyle w:val="tlid-translation"/>
          <w:lang w:val="pl-PL"/>
        </w:rPr>
        <w:t xml:space="preserve">dostępnej alokacji finansowej) </w:t>
      </w:r>
      <w:r w:rsidR="00044063">
        <w:rPr>
          <w:rStyle w:val="tlid-translation"/>
          <w:lang w:val="pl-PL"/>
        </w:rPr>
        <w:t>oraz</w:t>
      </w:r>
      <w:r w:rsidR="006A7B08">
        <w:rPr>
          <w:rStyle w:val="tlid-translation"/>
          <w:lang w:val="pl-PL"/>
        </w:rPr>
        <w:t xml:space="preserve"> z </w:t>
      </w:r>
      <w:r>
        <w:rPr>
          <w:rStyle w:val="tlid-translation"/>
          <w:lang w:val="pl-PL"/>
        </w:rPr>
        <w:t xml:space="preserve">listą projektów rezerwowych </w:t>
      </w:r>
      <w:r w:rsidR="00213566">
        <w:rPr>
          <w:rStyle w:val="tlid-translation"/>
          <w:lang w:val="pl-PL"/>
        </w:rPr>
        <w:t>(</w:t>
      </w:r>
      <w:r w:rsidR="0053693C">
        <w:rPr>
          <w:rStyle w:val="tlid-translation"/>
          <w:lang w:val="pl-PL"/>
        </w:rPr>
        <w:t>niemieszczących się</w:t>
      </w:r>
      <w:r w:rsidR="006A7B08">
        <w:rPr>
          <w:rStyle w:val="tlid-translation"/>
          <w:lang w:val="pl-PL"/>
        </w:rPr>
        <w:t xml:space="preserve"> w </w:t>
      </w:r>
      <w:r w:rsidR="00213566">
        <w:rPr>
          <w:rStyle w:val="tlid-translation"/>
          <w:lang w:val="pl-PL"/>
        </w:rPr>
        <w:t>dostępnej alokacji finansowej)</w:t>
      </w:r>
      <w:r w:rsidR="00044063">
        <w:rPr>
          <w:rStyle w:val="tlid-translation"/>
          <w:lang w:val="pl-PL"/>
        </w:rPr>
        <w:t>, a także</w:t>
      </w:r>
      <w:r w:rsidR="00213566">
        <w:rPr>
          <w:rStyle w:val="tlid-translation"/>
          <w:lang w:val="pl-PL"/>
        </w:rPr>
        <w:t xml:space="preserve"> </w:t>
      </w:r>
      <w:r>
        <w:rPr>
          <w:rStyle w:val="tlid-translation"/>
          <w:lang w:val="pl-PL"/>
        </w:rPr>
        <w:t>list</w:t>
      </w:r>
      <w:r w:rsidR="0056266F">
        <w:rPr>
          <w:rStyle w:val="tlid-translation"/>
          <w:lang w:val="pl-PL"/>
        </w:rPr>
        <w:t>ą</w:t>
      </w:r>
      <w:r>
        <w:rPr>
          <w:rStyle w:val="tlid-translation"/>
          <w:lang w:val="pl-PL"/>
        </w:rPr>
        <w:t xml:space="preserve"> projektów odrzuconych jest przekazywany Operatorowi Programu.</w:t>
      </w:r>
    </w:p>
    <w:p w14:paraId="2485A575" w14:textId="2AA7F659" w:rsidR="00274DD0" w:rsidRPr="00091319" w:rsidRDefault="00044063" w:rsidP="00A76FBA">
      <w:pPr>
        <w:jc w:val="both"/>
        <w:rPr>
          <w:lang w:val="pl-PL"/>
        </w:rPr>
      </w:pPr>
      <w:r w:rsidRPr="00044063">
        <w:rPr>
          <w:bCs/>
          <w:lang w:val="pl-PL"/>
        </w:rPr>
        <w:lastRenderedPageBreak/>
        <w:t>Ostateczna rekomendacja projektów do dofinansowania powinna zostać zaakceptowana przez</w:t>
      </w:r>
      <w:r w:rsidRPr="00044063">
        <w:rPr>
          <w:rStyle w:val="HTML-cytat"/>
          <w:lang w:val="pl-PL"/>
        </w:rPr>
        <w:t xml:space="preserve"> </w:t>
      </w:r>
      <w:r w:rsidR="00274DD0" w:rsidRPr="00884530">
        <w:rPr>
          <w:i/>
          <w:lang w:val="pl-PL"/>
        </w:rPr>
        <w:t xml:space="preserve">Międzyresortowy Zespół ds. </w:t>
      </w:r>
      <w:r w:rsidR="003476C1" w:rsidRPr="00884530">
        <w:rPr>
          <w:i/>
          <w:lang w:val="pl-PL"/>
        </w:rPr>
        <w:t>Europejskich Funduszy Spraw Wewnętrznych</w:t>
      </w:r>
      <w:r>
        <w:rPr>
          <w:rStyle w:val="Odwoanieprzypisudolnego"/>
          <w:lang w:val="pl-PL"/>
        </w:rPr>
        <w:footnoteReference w:id="8"/>
      </w:r>
      <w:r w:rsidR="006A7B08">
        <w:rPr>
          <w:rStyle w:val="HTML-cytat"/>
          <w:i w:val="0"/>
          <w:lang w:val="pl-PL"/>
        </w:rPr>
        <w:t xml:space="preserve"> w </w:t>
      </w:r>
      <w:r w:rsidR="0053693C">
        <w:rPr>
          <w:rStyle w:val="HTML-cytat"/>
          <w:i w:val="0"/>
          <w:lang w:val="pl-PL"/>
        </w:rPr>
        <w:t xml:space="preserve">drodze </w:t>
      </w:r>
      <w:r w:rsidR="004D73A9">
        <w:rPr>
          <w:rStyle w:val="HTML-cytat"/>
          <w:i w:val="0"/>
          <w:lang w:val="pl-PL"/>
        </w:rPr>
        <w:t>uchwały</w:t>
      </w:r>
      <w:r w:rsidR="003476C1">
        <w:rPr>
          <w:lang w:val="pl-PL"/>
        </w:rPr>
        <w:t>.</w:t>
      </w:r>
      <w:r w:rsidR="00902F18">
        <w:rPr>
          <w:lang w:val="pl-PL"/>
        </w:rPr>
        <w:t xml:space="preserve"> Ponadto </w:t>
      </w:r>
      <w:r w:rsidR="004D73A9">
        <w:rPr>
          <w:lang w:val="pl-PL"/>
        </w:rPr>
        <w:t>uchwała</w:t>
      </w:r>
      <w:r w:rsidR="00902F18">
        <w:rPr>
          <w:lang w:val="pl-PL"/>
        </w:rPr>
        <w:t xml:space="preserve"> jest gwarancją, że projekty znajdujące się na</w:t>
      </w:r>
      <w:r w:rsidR="00EB3838">
        <w:rPr>
          <w:lang w:val="pl-PL"/>
        </w:rPr>
        <w:t xml:space="preserve"> liście rankingowej są zgodne</w:t>
      </w:r>
      <w:r w:rsidR="006A7B08">
        <w:rPr>
          <w:lang w:val="pl-PL"/>
        </w:rPr>
        <w:t xml:space="preserve"> z </w:t>
      </w:r>
      <w:r w:rsidR="00902F18">
        <w:rPr>
          <w:lang w:val="pl-PL"/>
        </w:rPr>
        <w:t>wytycznymi wskazanymi</w:t>
      </w:r>
      <w:r w:rsidR="006A7B08">
        <w:rPr>
          <w:lang w:val="pl-PL"/>
        </w:rPr>
        <w:t xml:space="preserve"> w </w:t>
      </w:r>
      <w:r w:rsidR="00902F18">
        <w:rPr>
          <w:lang w:val="pl-PL"/>
        </w:rPr>
        <w:t>ogłoszeniu</w:t>
      </w:r>
      <w:r w:rsidR="006A7B08">
        <w:rPr>
          <w:lang w:val="pl-PL"/>
        </w:rPr>
        <w:t xml:space="preserve"> o </w:t>
      </w:r>
      <w:r w:rsidR="00902F18">
        <w:rPr>
          <w:lang w:val="pl-PL"/>
        </w:rPr>
        <w:t xml:space="preserve">naborze. </w:t>
      </w:r>
    </w:p>
    <w:p w14:paraId="36294854" w14:textId="77777777" w:rsidR="00274DD0" w:rsidRDefault="00274DD0" w:rsidP="00A76FBA">
      <w:pPr>
        <w:jc w:val="both"/>
        <w:rPr>
          <w:lang w:val="pl-PL"/>
        </w:rPr>
      </w:pPr>
      <w:r>
        <w:rPr>
          <w:lang w:val="pl-PL"/>
        </w:rPr>
        <w:t xml:space="preserve">Operator </w:t>
      </w:r>
      <w:r w:rsidR="00B71BD4">
        <w:rPr>
          <w:lang w:val="pl-PL"/>
        </w:rPr>
        <w:t>Programu</w:t>
      </w:r>
      <w:r>
        <w:rPr>
          <w:lang w:val="pl-PL"/>
        </w:rPr>
        <w:t xml:space="preserve"> weryfikuje czy proces </w:t>
      </w:r>
      <w:r w:rsidR="00B71BD4">
        <w:rPr>
          <w:lang w:val="pl-PL"/>
        </w:rPr>
        <w:t>wyboru projektów przebiegał zgodnie</w:t>
      </w:r>
      <w:r w:rsidR="006A7B08">
        <w:rPr>
          <w:lang w:val="pl-PL"/>
        </w:rPr>
        <w:t xml:space="preserve"> z </w:t>
      </w:r>
      <w:r w:rsidR="00B71BD4" w:rsidRPr="003B3CB1">
        <w:rPr>
          <w:i/>
          <w:lang w:val="pl-PL"/>
        </w:rPr>
        <w:t xml:space="preserve">Regulacjami </w:t>
      </w:r>
      <w:r w:rsidR="00902F18" w:rsidRPr="003B3CB1">
        <w:rPr>
          <w:i/>
          <w:lang w:val="pl-PL"/>
        </w:rPr>
        <w:t>NMF 2014-2021</w:t>
      </w:r>
      <w:r w:rsidR="00902F18">
        <w:rPr>
          <w:lang w:val="pl-PL"/>
        </w:rPr>
        <w:t xml:space="preserve"> </w:t>
      </w:r>
      <w:r w:rsidR="00B71BD4">
        <w:rPr>
          <w:lang w:val="pl-PL"/>
        </w:rPr>
        <w:t>oraz czy rekomendacje wydane przez KWP</w:t>
      </w:r>
      <w:r w:rsidR="006A7B08">
        <w:rPr>
          <w:lang w:val="pl-PL"/>
        </w:rPr>
        <w:t xml:space="preserve"> i </w:t>
      </w:r>
      <w:r w:rsidR="00213566">
        <w:rPr>
          <w:lang w:val="pl-PL"/>
        </w:rPr>
        <w:t xml:space="preserve">Międzyresortowy Zespół </w:t>
      </w:r>
      <w:r w:rsidR="00213566" w:rsidRPr="00213566">
        <w:rPr>
          <w:lang w:val="pl-PL"/>
        </w:rPr>
        <w:t>ds. Europejskich Funduszy Spraw Wewnętrznych</w:t>
      </w:r>
      <w:r w:rsidR="00213566">
        <w:rPr>
          <w:lang w:val="pl-PL"/>
        </w:rPr>
        <w:t xml:space="preserve"> </w:t>
      </w:r>
      <w:r w:rsidR="003535DA">
        <w:rPr>
          <w:lang w:val="pl-PL"/>
        </w:rPr>
        <w:t>zostały wydane zgodnie</w:t>
      </w:r>
      <w:r w:rsidR="006A7B08">
        <w:rPr>
          <w:lang w:val="pl-PL"/>
        </w:rPr>
        <w:t xml:space="preserve"> z </w:t>
      </w:r>
      <w:r w:rsidR="003535DA">
        <w:rPr>
          <w:lang w:val="pl-PL"/>
        </w:rPr>
        <w:t>zasadami</w:t>
      </w:r>
      <w:r w:rsidR="006A7B08">
        <w:rPr>
          <w:lang w:val="pl-PL"/>
        </w:rPr>
        <w:t xml:space="preserve"> i </w:t>
      </w:r>
      <w:r w:rsidR="003535DA">
        <w:rPr>
          <w:lang w:val="pl-PL"/>
        </w:rPr>
        <w:t>celami Programu. Po dokonaniu takiej analizy Operator Programu decyduje ostatecznie</w:t>
      </w:r>
      <w:r w:rsidR="006A7B08">
        <w:rPr>
          <w:lang w:val="pl-PL"/>
        </w:rPr>
        <w:t xml:space="preserve"> o </w:t>
      </w:r>
      <w:r w:rsidR="003535DA">
        <w:rPr>
          <w:lang w:val="pl-PL"/>
        </w:rPr>
        <w:t xml:space="preserve">przyznaniu dofinansowania ze środków Programu. </w:t>
      </w:r>
      <w:r w:rsidR="00902F18">
        <w:rPr>
          <w:lang w:val="pl-PL"/>
        </w:rPr>
        <w:t xml:space="preserve">Końcowe </w:t>
      </w:r>
      <w:r w:rsidR="003535DA">
        <w:rPr>
          <w:lang w:val="pl-PL"/>
        </w:rPr>
        <w:t>wyniki naboru są przekazywane przez Operatora Programu wszystkim wnioskodawcom, a także podawane do publicznej wiadomości na stronach internetowych OP/</w:t>
      </w:r>
      <w:r w:rsidR="006A7B08">
        <w:rPr>
          <w:lang w:val="pl-PL"/>
        </w:rPr>
        <w:t>COPE MSWiA</w:t>
      </w:r>
      <w:r w:rsidR="003535DA">
        <w:rPr>
          <w:lang w:val="pl-PL"/>
        </w:rPr>
        <w:t>.</w:t>
      </w:r>
    </w:p>
    <w:p w14:paraId="68C89BA6" w14:textId="77777777" w:rsidR="003535DA" w:rsidRPr="00905D1C" w:rsidRDefault="003535DA" w:rsidP="00A76FBA">
      <w:pPr>
        <w:jc w:val="both"/>
        <w:rPr>
          <w:b/>
          <w:lang w:val="pl-PL"/>
        </w:rPr>
      </w:pPr>
      <w:r w:rsidRPr="00905D1C">
        <w:rPr>
          <w:b/>
          <w:lang w:val="pl-PL"/>
        </w:rPr>
        <w:t>V. PODPISANIE UMÓW/POROZUMIEŃ</w:t>
      </w:r>
    </w:p>
    <w:p w14:paraId="1ACE8E84" w14:textId="3DB170C2" w:rsidR="00E63832" w:rsidRPr="00364E32" w:rsidRDefault="003535DA" w:rsidP="00A76FBA">
      <w:pPr>
        <w:jc w:val="both"/>
        <w:rPr>
          <w:lang w:val="pl-PL"/>
        </w:rPr>
      </w:pPr>
      <w:r>
        <w:rPr>
          <w:lang w:val="pl-PL"/>
        </w:rPr>
        <w:t>Na podstawie wyników oceny wniosków</w:t>
      </w:r>
      <w:r w:rsidR="006A7B08">
        <w:rPr>
          <w:lang w:val="pl-PL"/>
        </w:rPr>
        <w:t xml:space="preserve"> o </w:t>
      </w:r>
      <w:r w:rsidR="00905D1C">
        <w:rPr>
          <w:lang w:val="pl-PL"/>
        </w:rPr>
        <w:t xml:space="preserve">dofinansowanie </w:t>
      </w:r>
      <w:r>
        <w:rPr>
          <w:lang w:val="pl-PL"/>
        </w:rPr>
        <w:t xml:space="preserve">oraz decyzji </w:t>
      </w:r>
      <w:r w:rsidR="00E63832">
        <w:rPr>
          <w:lang w:val="pl-PL"/>
        </w:rPr>
        <w:t>Operatora Programu</w:t>
      </w:r>
      <w:r w:rsidR="006A7B08">
        <w:rPr>
          <w:lang w:val="pl-PL"/>
        </w:rPr>
        <w:t xml:space="preserve"> o </w:t>
      </w:r>
      <w:r>
        <w:rPr>
          <w:lang w:val="pl-PL"/>
        </w:rPr>
        <w:t>przyznaniu dofinansowania ze środków Programu</w:t>
      </w:r>
      <w:r w:rsidR="004454E4">
        <w:rPr>
          <w:lang w:val="pl-PL"/>
        </w:rPr>
        <w:t>,</w:t>
      </w:r>
      <w:r w:rsidR="00905D1C">
        <w:rPr>
          <w:lang w:val="pl-PL"/>
        </w:rPr>
        <w:t xml:space="preserve"> </w:t>
      </w:r>
      <w:r w:rsidR="004454E4">
        <w:rPr>
          <w:lang w:val="pl-PL"/>
        </w:rPr>
        <w:t xml:space="preserve">jest </w:t>
      </w:r>
      <w:r w:rsidR="00905D1C">
        <w:rPr>
          <w:lang w:val="pl-PL"/>
        </w:rPr>
        <w:t>podpisywana trójstronna Umowa</w:t>
      </w:r>
      <w:r w:rsidR="006A7B08">
        <w:rPr>
          <w:lang w:val="pl-PL"/>
        </w:rPr>
        <w:t xml:space="preserve"> w </w:t>
      </w:r>
      <w:r w:rsidR="00905D1C">
        <w:rPr>
          <w:lang w:val="pl-PL"/>
        </w:rPr>
        <w:t>sprawie projektu (z jednostkami spoza sektora finansów publicznych) lub Porozumienie</w:t>
      </w:r>
      <w:r w:rsidR="006A7B08">
        <w:rPr>
          <w:lang w:val="pl-PL"/>
        </w:rPr>
        <w:t xml:space="preserve"> w </w:t>
      </w:r>
      <w:r w:rsidR="00905D1C">
        <w:rPr>
          <w:lang w:val="pl-PL"/>
        </w:rPr>
        <w:t>sprawie realizacji projektu (z jednostkami</w:t>
      </w:r>
      <w:r w:rsidR="006A7B08">
        <w:rPr>
          <w:lang w:val="pl-PL"/>
        </w:rPr>
        <w:t xml:space="preserve"> z </w:t>
      </w:r>
      <w:r w:rsidR="00905D1C">
        <w:rPr>
          <w:lang w:val="pl-PL"/>
        </w:rPr>
        <w:t xml:space="preserve">sektora finansów publicznych). Umowa/porozumienie jest zawierane pomiędzy Operatorem Programu, </w:t>
      </w:r>
      <w:r w:rsidR="006A7B08">
        <w:rPr>
          <w:lang w:val="pl-PL"/>
        </w:rPr>
        <w:t>COPE MSWiA i </w:t>
      </w:r>
      <w:r w:rsidR="00905D1C">
        <w:rPr>
          <w:lang w:val="pl-PL"/>
        </w:rPr>
        <w:t>Beneficjentem.</w:t>
      </w:r>
      <w:r>
        <w:rPr>
          <w:lang w:val="pl-PL"/>
        </w:rPr>
        <w:t xml:space="preserve"> </w:t>
      </w:r>
      <w:r w:rsidR="00905D1C">
        <w:rPr>
          <w:lang w:val="pl-PL"/>
        </w:rPr>
        <w:t>Projekt Umowy/Porozumienia jest przygotowywany</w:t>
      </w:r>
      <w:r w:rsidR="006A7B08">
        <w:rPr>
          <w:lang w:val="pl-PL"/>
        </w:rPr>
        <w:t xml:space="preserve"> i </w:t>
      </w:r>
      <w:r w:rsidR="00905D1C">
        <w:rPr>
          <w:lang w:val="pl-PL"/>
        </w:rPr>
        <w:t>przesyłany do akceptacji Beneficjenta przez Operatora Programu.</w:t>
      </w:r>
      <w:r w:rsidR="00E63832">
        <w:rPr>
          <w:lang w:val="pl-PL"/>
        </w:rPr>
        <w:t xml:space="preserve"> Podpisan</w:t>
      </w:r>
      <w:r w:rsidR="001154A9">
        <w:rPr>
          <w:lang w:val="pl-PL"/>
        </w:rPr>
        <w:t>a</w:t>
      </w:r>
      <w:r w:rsidR="00E63832">
        <w:rPr>
          <w:lang w:val="pl-PL"/>
        </w:rPr>
        <w:t xml:space="preserve"> Umow</w:t>
      </w:r>
      <w:r w:rsidR="001154A9">
        <w:rPr>
          <w:lang w:val="pl-PL"/>
        </w:rPr>
        <w:t>a</w:t>
      </w:r>
      <w:r w:rsidR="00E63832">
        <w:rPr>
          <w:lang w:val="pl-PL"/>
        </w:rPr>
        <w:t>/Porozumieni</w:t>
      </w:r>
      <w:r w:rsidR="001154A9">
        <w:rPr>
          <w:lang w:val="pl-PL"/>
        </w:rPr>
        <w:t>e</w:t>
      </w:r>
      <w:r w:rsidR="006A7B08">
        <w:rPr>
          <w:lang w:val="pl-PL"/>
        </w:rPr>
        <w:t xml:space="preserve"> w </w:t>
      </w:r>
      <w:r w:rsidR="00E63832">
        <w:rPr>
          <w:lang w:val="pl-PL"/>
        </w:rPr>
        <w:t xml:space="preserve">sprawie </w:t>
      </w:r>
      <w:r w:rsidR="001154A9">
        <w:rPr>
          <w:lang w:val="pl-PL"/>
        </w:rPr>
        <w:t xml:space="preserve">realizacji </w:t>
      </w:r>
      <w:r w:rsidR="00E63832">
        <w:rPr>
          <w:lang w:val="pl-PL"/>
        </w:rPr>
        <w:t>projektu stanowi podstawę prawną do realizacji projektu.</w:t>
      </w:r>
    </w:p>
    <w:sectPr w:rsidR="00E63832" w:rsidRPr="00364E3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005D1" w14:textId="77777777" w:rsidR="00B5183E" w:rsidRDefault="00B5183E" w:rsidP="00832B43">
      <w:pPr>
        <w:spacing w:after="0" w:line="240" w:lineRule="auto"/>
      </w:pPr>
      <w:r>
        <w:separator/>
      </w:r>
    </w:p>
  </w:endnote>
  <w:endnote w:type="continuationSeparator" w:id="0">
    <w:p w14:paraId="4C780231" w14:textId="77777777" w:rsidR="00B5183E" w:rsidRDefault="00B5183E" w:rsidP="0083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Roboto">
    <w:altName w:val="Times New Roman"/>
    <w:panose1 w:val="02000000000000000000"/>
    <w:charset w:val="EE"/>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6342" w14:textId="77777777" w:rsidR="00DE265F" w:rsidRDefault="00DE26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970883"/>
      <w:docPartObj>
        <w:docPartGallery w:val="Page Numbers (Bottom of Page)"/>
        <w:docPartUnique/>
      </w:docPartObj>
    </w:sdtPr>
    <w:sdtEndPr/>
    <w:sdtContent>
      <w:p w14:paraId="2AEC9E5C" w14:textId="77777777" w:rsidR="00DE265F" w:rsidRDefault="00DE265F">
        <w:pPr>
          <w:pStyle w:val="Stopka"/>
          <w:jc w:val="right"/>
        </w:pPr>
        <w:r>
          <w:fldChar w:fldCharType="begin"/>
        </w:r>
        <w:r>
          <w:instrText>PAGE   \* MERGEFORMAT</w:instrText>
        </w:r>
        <w:r>
          <w:fldChar w:fldCharType="separate"/>
        </w:r>
        <w:r w:rsidR="00AA1536" w:rsidRPr="00AA1536">
          <w:rPr>
            <w:noProof/>
            <w:lang w:val="pl-PL"/>
          </w:rPr>
          <w:t>2</w:t>
        </w:r>
        <w:r>
          <w:fldChar w:fldCharType="end"/>
        </w:r>
      </w:p>
    </w:sdtContent>
  </w:sdt>
  <w:p w14:paraId="52840537" w14:textId="77777777" w:rsidR="00DE265F" w:rsidRDefault="00DE265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6579" w14:textId="77777777" w:rsidR="00DE265F" w:rsidRDefault="00DE26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6C495" w14:textId="77777777" w:rsidR="00B5183E" w:rsidRDefault="00B5183E" w:rsidP="00832B43">
      <w:pPr>
        <w:spacing w:after="0" w:line="240" w:lineRule="auto"/>
      </w:pPr>
      <w:r>
        <w:separator/>
      </w:r>
    </w:p>
  </w:footnote>
  <w:footnote w:type="continuationSeparator" w:id="0">
    <w:p w14:paraId="298ACCF1" w14:textId="77777777" w:rsidR="00B5183E" w:rsidRDefault="00B5183E" w:rsidP="00832B43">
      <w:pPr>
        <w:spacing w:after="0" w:line="240" w:lineRule="auto"/>
      </w:pPr>
      <w:r>
        <w:continuationSeparator/>
      </w:r>
    </w:p>
  </w:footnote>
  <w:footnote w:id="1">
    <w:p w14:paraId="64D2230D" w14:textId="77777777" w:rsidR="00DE265F" w:rsidRDefault="00DE265F" w:rsidP="00D25356">
      <w:pPr>
        <w:pStyle w:val="Tekstprzypisudolnego"/>
        <w:jc w:val="both"/>
      </w:pPr>
      <w:r w:rsidRPr="00D25356">
        <w:rPr>
          <w:rStyle w:val="Odwoanieprzypisudolnego"/>
          <w:rFonts w:asciiTheme="minorHAnsi" w:hAnsiTheme="minorHAnsi" w:cstheme="minorHAnsi"/>
        </w:rPr>
        <w:footnoteRef/>
      </w:r>
      <w:r w:rsidRPr="00D25356">
        <w:rPr>
          <w:rFonts w:asciiTheme="minorHAnsi" w:hAnsiTheme="minorHAnsi" w:cstheme="minorHAnsi"/>
        </w:rPr>
        <w:t xml:space="preserve"> Beneficjent będzie zobowiązany do przeprowadzenia badań ankietowych</w:t>
      </w:r>
      <w:r>
        <w:rPr>
          <w:rFonts w:asciiTheme="minorHAnsi" w:hAnsiTheme="minorHAnsi" w:cstheme="minorHAnsi"/>
        </w:rPr>
        <w:t xml:space="preserve"> w </w:t>
      </w:r>
      <w:r w:rsidRPr="00D25356">
        <w:rPr>
          <w:rFonts w:asciiTheme="minorHAnsi" w:hAnsiTheme="minorHAnsi" w:cstheme="minorHAnsi"/>
        </w:rPr>
        <w:t>zakresie niniejszego wskaźnika przed</w:t>
      </w:r>
      <w:r>
        <w:rPr>
          <w:rFonts w:asciiTheme="minorHAnsi" w:hAnsiTheme="minorHAnsi" w:cstheme="minorHAnsi"/>
        </w:rPr>
        <w:t xml:space="preserve"> i </w:t>
      </w:r>
      <w:r w:rsidRPr="00D25356">
        <w:rPr>
          <w:rFonts w:asciiTheme="minorHAnsi" w:hAnsiTheme="minorHAnsi" w:cstheme="minorHAnsi"/>
        </w:rPr>
        <w:t>po zakończeniu działania projektowego, którego celem jest realizacja wskaźnika.</w:t>
      </w:r>
    </w:p>
  </w:footnote>
  <w:footnote w:id="2">
    <w:p w14:paraId="6C97A67A" w14:textId="77777777" w:rsidR="00DE265F" w:rsidRPr="009030B6" w:rsidRDefault="00DE265F" w:rsidP="009C2B5F">
      <w:pPr>
        <w:pStyle w:val="Tekstprzypisudolnego"/>
        <w:jc w:val="both"/>
        <w:rPr>
          <w:rFonts w:asciiTheme="minorHAnsi" w:hAnsiTheme="minorHAnsi" w:cstheme="minorHAnsi"/>
        </w:rPr>
      </w:pPr>
      <w:r w:rsidRPr="009030B6">
        <w:rPr>
          <w:rStyle w:val="Odwoanieprzypisudolnego"/>
          <w:rFonts w:asciiTheme="minorHAnsi" w:hAnsiTheme="minorHAnsi" w:cstheme="minorHAnsi"/>
        </w:rPr>
        <w:footnoteRef/>
      </w:r>
      <w:r w:rsidRPr="009030B6">
        <w:rPr>
          <w:rFonts w:asciiTheme="minorHAnsi" w:hAnsiTheme="minorHAnsi" w:cstheme="minorHAnsi"/>
        </w:rPr>
        <w:t xml:space="preserve"> Beneficjent będzie zobowiązany do przeprowadzenia badań ankietowych</w:t>
      </w:r>
      <w:r>
        <w:rPr>
          <w:rFonts w:asciiTheme="minorHAnsi" w:hAnsiTheme="minorHAnsi" w:cstheme="minorHAnsi"/>
        </w:rPr>
        <w:t xml:space="preserve"> w </w:t>
      </w:r>
      <w:r w:rsidRPr="009030B6">
        <w:rPr>
          <w:rFonts w:asciiTheme="minorHAnsi" w:hAnsiTheme="minorHAnsi" w:cstheme="minorHAnsi"/>
        </w:rPr>
        <w:t>zakresie niniejszego wskaźnika</w:t>
      </w:r>
      <w:r>
        <w:rPr>
          <w:rFonts w:asciiTheme="minorHAnsi" w:hAnsiTheme="minorHAnsi" w:cstheme="minorHAnsi"/>
        </w:rPr>
        <w:t xml:space="preserve"> w </w:t>
      </w:r>
      <w:r w:rsidRPr="009030B6">
        <w:rPr>
          <w:rFonts w:asciiTheme="minorHAnsi" w:hAnsiTheme="minorHAnsi" w:cstheme="minorHAnsi"/>
        </w:rPr>
        <w:t>trakcie (raz do roku)</w:t>
      </w:r>
      <w:r>
        <w:rPr>
          <w:rFonts w:asciiTheme="minorHAnsi" w:hAnsiTheme="minorHAnsi" w:cstheme="minorHAnsi"/>
        </w:rPr>
        <w:t xml:space="preserve"> i </w:t>
      </w:r>
      <w:r w:rsidRPr="009030B6">
        <w:rPr>
          <w:rFonts w:asciiTheme="minorHAnsi" w:hAnsiTheme="minorHAnsi" w:cstheme="minorHAnsi"/>
        </w:rPr>
        <w:t>po zakończeniu działania projektowego, którego celem jest realizacja wskaźnika</w:t>
      </w:r>
      <w:r>
        <w:rPr>
          <w:rFonts w:asciiTheme="minorHAnsi" w:hAnsiTheme="minorHAnsi" w:cstheme="minorHAnsi"/>
        </w:rPr>
        <w:t>.</w:t>
      </w:r>
    </w:p>
  </w:footnote>
  <w:footnote w:id="3">
    <w:p w14:paraId="10DA80B9" w14:textId="77777777" w:rsidR="00DE265F" w:rsidRPr="009030B6" w:rsidRDefault="00DE265F" w:rsidP="009C2B5F">
      <w:pPr>
        <w:pStyle w:val="Tekstprzypisudolnego"/>
        <w:jc w:val="both"/>
        <w:rPr>
          <w:rFonts w:asciiTheme="minorHAnsi" w:hAnsiTheme="minorHAnsi" w:cstheme="minorHAnsi"/>
        </w:rPr>
      </w:pPr>
      <w:r w:rsidRPr="009030B6">
        <w:rPr>
          <w:rStyle w:val="Odwoanieprzypisudolnego"/>
          <w:rFonts w:asciiTheme="minorHAnsi" w:hAnsiTheme="minorHAnsi" w:cstheme="minorHAnsi"/>
        </w:rPr>
        <w:footnoteRef/>
      </w:r>
      <w:r w:rsidRPr="009030B6">
        <w:rPr>
          <w:rFonts w:asciiTheme="minorHAnsi" w:hAnsiTheme="minorHAnsi" w:cstheme="minorHAnsi"/>
        </w:rPr>
        <w:t xml:space="preserve"> Beneficjent będzie zobowiązany do przeprowadzenia badań ankietowych</w:t>
      </w:r>
      <w:r>
        <w:rPr>
          <w:rFonts w:asciiTheme="minorHAnsi" w:hAnsiTheme="minorHAnsi" w:cstheme="minorHAnsi"/>
        </w:rPr>
        <w:t xml:space="preserve"> w </w:t>
      </w:r>
      <w:r w:rsidRPr="009030B6">
        <w:rPr>
          <w:rFonts w:asciiTheme="minorHAnsi" w:hAnsiTheme="minorHAnsi" w:cstheme="minorHAnsi"/>
        </w:rPr>
        <w:t>zakresie niniejszego wskaźnika przed,</w:t>
      </w:r>
      <w:r>
        <w:rPr>
          <w:rFonts w:asciiTheme="minorHAnsi" w:hAnsiTheme="minorHAnsi" w:cstheme="minorHAnsi"/>
        </w:rPr>
        <w:t xml:space="preserve"> w </w:t>
      </w:r>
      <w:r w:rsidRPr="009030B6">
        <w:rPr>
          <w:rFonts w:asciiTheme="minorHAnsi" w:hAnsiTheme="minorHAnsi" w:cstheme="minorHAnsi"/>
        </w:rPr>
        <w:t>trakcie (raz do roku)</w:t>
      </w:r>
      <w:r>
        <w:rPr>
          <w:rFonts w:asciiTheme="minorHAnsi" w:hAnsiTheme="minorHAnsi" w:cstheme="minorHAnsi"/>
        </w:rPr>
        <w:t xml:space="preserve"> i </w:t>
      </w:r>
      <w:r w:rsidRPr="009030B6">
        <w:rPr>
          <w:rFonts w:asciiTheme="minorHAnsi" w:hAnsiTheme="minorHAnsi" w:cstheme="minorHAnsi"/>
        </w:rPr>
        <w:t>po zakończeniu działania projektowego, którego celem jest realizacja wskaźnika</w:t>
      </w:r>
      <w:r>
        <w:rPr>
          <w:rFonts w:asciiTheme="minorHAnsi" w:hAnsiTheme="minorHAnsi" w:cstheme="minorHAnsi"/>
        </w:rPr>
        <w:t>.</w:t>
      </w:r>
    </w:p>
  </w:footnote>
  <w:footnote w:id="4">
    <w:p w14:paraId="2988E9FD" w14:textId="77777777" w:rsidR="00DE265F" w:rsidRDefault="00DE265F" w:rsidP="009C2B5F">
      <w:pPr>
        <w:pStyle w:val="Tekstprzypisudolnego"/>
        <w:jc w:val="both"/>
      </w:pPr>
      <w:r w:rsidRPr="009030B6">
        <w:rPr>
          <w:rStyle w:val="Odwoanieprzypisudolnego"/>
          <w:rFonts w:asciiTheme="minorHAnsi" w:hAnsiTheme="minorHAnsi" w:cstheme="minorHAnsi"/>
        </w:rPr>
        <w:footnoteRef/>
      </w:r>
      <w:r w:rsidRPr="009030B6">
        <w:rPr>
          <w:rFonts w:asciiTheme="minorHAnsi" w:hAnsiTheme="minorHAnsi" w:cstheme="minorHAnsi"/>
        </w:rPr>
        <w:t xml:space="preserve"> Beneficjent będzie zobowiązany do przeprowadzenia badań ankietowych</w:t>
      </w:r>
      <w:r>
        <w:rPr>
          <w:rFonts w:asciiTheme="minorHAnsi" w:hAnsiTheme="minorHAnsi" w:cstheme="minorHAnsi"/>
        </w:rPr>
        <w:t xml:space="preserve"> w </w:t>
      </w:r>
      <w:r w:rsidRPr="009030B6">
        <w:rPr>
          <w:rFonts w:asciiTheme="minorHAnsi" w:hAnsiTheme="minorHAnsi" w:cstheme="minorHAnsi"/>
        </w:rPr>
        <w:t>zakresie niniejszego wskaźnika przed,</w:t>
      </w:r>
      <w:r>
        <w:rPr>
          <w:rFonts w:asciiTheme="minorHAnsi" w:hAnsiTheme="minorHAnsi" w:cstheme="minorHAnsi"/>
        </w:rPr>
        <w:t xml:space="preserve"> w </w:t>
      </w:r>
      <w:r w:rsidRPr="009030B6">
        <w:rPr>
          <w:rFonts w:asciiTheme="minorHAnsi" w:hAnsiTheme="minorHAnsi" w:cstheme="minorHAnsi"/>
        </w:rPr>
        <w:t>trakcie (raz do roku)</w:t>
      </w:r>
      <w:r>
        <w:rPr>
          <w:rFonts w:asciiTheme="minorHAnsi" w:hAnsiTheme="minorHAnsi" w:cstheme="minorHAnsi"/>
        </w:rPr>
        <w:t xml:space="preserve"> i </w:t>
      </w:r>
      <w:r w:rsidRPr="009030B6">
        <w:rPr>
          <w:rFonts w:asciiTheme="minorHAnsi" w:hAnsiTheme="minorHAnsi" w:cstheme="minorHAnsi"/>
        </w:rPr>
        <w:t>po zakończeniu działania projektowego, którego celem jest realizacja wskaźnika</w:t>
      </w:r>
      <w:r>
        <w:rPr>
          <w:rFonts w:asciiTheme="minorHAnsi" w:hAnsiTheme="minorHAnsi" w:cstheme="minorHAnsi"/>
        </w:rPr>
        <w:t>.</w:t>
      </w:r>
    </w:p>
  </w:footnote>
  <w:footnote w:id="5">
    <w:p w14:paraId="2BB55738" w14:textId="52C8D7EF" w:rsidR="00DE265F" w:rsidRPr="00056362" w:rsidRDefault="00DE265F" w:rsidP="009C2B5F">
      <w:pPr>
        <w:pStyle w:val="Tekstprzypisudolnego"/>
        <w:jc w:val="both"/>
        <w:rPr>
          <w:rFonts w:asciiTheme="minorHAnsi" w:hAnsiTheme="minorHAnsi"/>
        </w:rPr>
      </w:pPr>
      <w:r w:rsidRPr="00056362">
        <w:rPr>
          <w:rStyle w:val="Odwoanieprzypisudolnego"/>
          <w:rFonts w:asciiTheme="minorHAnsi" w:hAnsiTheme="minorHAnsi"/>
        </w:rPr>
        <w:footnoteRef/>
      </w:r>
      <w:r w:rsidRPr="00056362">
        <w:rPr>
          <w:rFonts w:asciiTheme="minorHAnsi" w:hAnsiTheme="minorHAnsi"/>
        </w:rPr>
        <w:t xml:space="preserve"> Nie dotyczy sytuacji, gdy wnioskodawca będący jednostką sektora finansów publicznych został utworzony na </w:t>
      </w:r>
      <w:r>
        <w:rPr>
          <w:rFonts w:asciiTheme="minorHAnsi" w:hAnsiTheme="minorHAnsi"/>
        </w:rPr>
        <w:t>postawie aktów prawnych publikowanych w dziennikach urzędowych</w:t>
      </w:r>
      <w:r w:rsidRPr="00056362">
        <w:rPr>
          <w:rFonts w:asciiTheme="minorHAnsi" w:hAnsiTheme="minorHAnsi"/>
        </w:rPr>
        <w:t>.</w:t>
      </w:r>
      <w:r>
        <w:rPr>
          <w:rFonts w:asciiTheme="minorHAnsi" w:hAnsiTheme="minorHAnsi"/>
        </w:rPr>
        <w:t xml:space="preserve"> </w:t>
      </w:r>
      <w:r w:rsidRPr="002D1FAF">
        <w:rPr>
          <w:rFonts w:asciiTheme="minorHAnsi" w:hAnsiTheme="minorHAnsi"/>
        </w:rPr>
        <w:t xml:space="preserve">Nie dotyczy również sytuacji gdy </w:t>
      </w:r>
      <w:r w:rsidRPr="00E14BF9">
        <w:rPr>
          <w:rFonts w:asciiTheme="minorHAnsi" w:hAnsiTheme="minorHAnsi"/>
        </w:rPr>
        <w:t xml:space="preserve">dokument rejestracyjny </w:t>
      </w:r>
      <w:r w:rsidRPr="002D1FAF">
        <w:rPr>
          <w:rFonts w:asciiTheme="minorHAnsi" w:hAnsiTheme="minorHAnsi"/>
        </w:rPr>
        <w:t>jest dostępny w rejestrach publicznych.</w:t>
      </w:r>
    </w:p>
  </w:footnote>
  <w:footnote w:id="6">
    <w:p w14:paraId="22D4F418" w14:textId="27C2ACF8" w:rsidR="00DE265F" w:rsidRPr="00AE784E" w:rsidRDefault="00DE265F">
      <w:pPr>
        <w:pStyle w:val="Tekstprzypisudolnego"/>
        <w:rPr>
          <w:rFonts w:ascii="Calibri" w:hAnsi="Calibri" w:cs="Calibri"/>
        </w:rPr>
      </w:pPr>
      <w:r w:rsidRPr="00AE784E">
        <w:rPr>
          <w:rStyle w:val="Odwoanieprzypisudolnego"/>
          <w:rFonts w:ascii="Calibri" w:hAnsi="Calibri" w:cs="Calibri"/>
        </w:rPr>
        <w:footnoteRef/>
      </w:r>
      <w:r w:rsidRPr="00AE784E">
        <w:rPr>
          <w:rFonts w:ascii="Calibri" w:hAnsi="Calibri" w:cs="Calibri"/>
        </w:rPr>
        <w:t xml:space="preserve"> Nie dotyczy sytuacji gdy dokument zawierający informację o reprezentacji prawnej wnioskodawcy jest dostępny w rejestrach publicznych.</w:t>
      </w:r>
    </w:p>
  </w:footnote>
  <w:footnote w:id="7">
    <w:p w14:paraId="4D0CB6ED" w14:textId="19C12866" w:rsidR="00DE265F" w:rsidRDefault="00DE265F">
      <w:pPr>
        <w:pStyle w:val="Tekstprzypisudolnego"/>
      </w:pPr>
      <w:r>
        <w:rPr>
          <w:rStyle w:val="Odwoanieprzypisudolnego"/>
        </w:rPr>
        <w:footnoteRef/>
      </w:r>
      <w:r>
        <w:t xml:space="preserve"> </w:t>
      </w:r>
      <w:r>
        <w:rPr>
          <w:rFonts w:asciiTheme="minorHAnsi" w:hAnsiTheme="minorHAnsi"/>
        </w:rPr>
        <w:t>Nie dotyczy sytuacji gdy dokument jest dostępny w rejestrach publicznych.</w:t>
      </w:r>
    </w:p>
  </w:footnote>
  <w:footnote w:id="8">
    <w:p w14:paraId="04854BE8" w14:textId="77777777" w:rsidR="00DE265F" w:rsidRDefault="00DE265F" w:rsidP="00902F18">
      <w:pPr>
        <w:pStyle w:val="Tekstprzypisudolnego"/>
        <w:jc w:val="both"/>
      </w:pPr>
      <w:r>
        <w:rPr>
          <w:rStyle w:val="Odwoanieprzypisudolnego"/>
        </w:rPr>
        <w:footnoteRef/>
      </w:r>
      <w:r>
        <w:t xml:space="preserve"> </w:t>
      </w:r>
      <w:r w:rsidRPr="00902F18">
        <w:rPr>
          <w:rFonts w:asciiTheme="minorHAnsi" w:hAnsiTheme="minorHAnsi" w:cstheme="minorHAnsi"/>
          <w:color w:val="4C4C4C"/>
          <w:sz w:val="18"/>
        </w:rPr>
        <w:t>Międzyresortowy Zespół do spraw Europejskich Funduszy Spraw Wewnętrznych, zwany dalej „Zespołem” jest organem pomocniczym Prezesa Rady Ministrów. Do zadań Zespołu należy koordynacja programowania</w:t>
      </w:r>
      <w:r>
        <w:rPr>
          <w:rFonts w:asciiTheme="minorHAnsi" w:hAnsiTheme="minorHAnsi" w:cstheme="minorHAnsi"/>
          <w:color w:val="4C4C4C"/>
          <w:sz w:val="18"/>
        </w:rPr>
        <w:t xml:space="preserve"> i </w:t>
      </w:r>
      <w:r w:rsidRPr="00902F18">
        <w:rPr>
          <w:rFonts w:asciiTheme="minorHAnsi" w:hAnsiTheme="minorHAnsi" w:cstheme="minorHAnsi"/>
          <w:color w:val="4C4C4C"/>
          <w:sz w:val="18"/>
        </w:rPr>
        <w:t>wdrażania środków</w:t>
      </w:r>
      <w:r>
        <w:rPr>
          <w:rFonts w:asciiTheme="minorHAnsi" w:hAnsiTheme="minorHAnsi" w:cstheme="minorHAnsi"/>
          <w:color w:val="4C4C4C"/>
          <w:sz w:val="18"/>
        </w:rPr>
        <w:t xml:space="preserve"> w </w:t>
      </w:r>
      <w:r w:rsidRPr="00902F18">
        <w:rPr>
          <w:rFonts w:asciiTheme="minorHAnsi" w:hAnsiTheme="minorHAnsi" w:cstheme="minorHAnsi"/>
          <w:color w:val="4C4C4C"/>
          <w:sz w:val="18"/>
        </w:rPr>
        <w:t>ramach m.in. Norweskiego Mechanizmu Finansowego, Funduszu Bezpieczeństwa Wewnętrznego oraz Funduszu Azylu, Migracji</w:t>
      </w:r>
      <w:r>
        <w:rPr>
          <w:rFonts w:asciiTheme="minorHAnsi" w:hAnsiTheme="minorHAnsi" w:cstheme="minorHAnsi"/>
          <w:color w:val="4C4C4C"/>
          <w:sz w:val="18"/>
        </w:rPr>
        <w:t xml:space="preserve"> i </w:t>
      </w:r>
      <w:r w:rsidRPr="00902F18">
        <w:rPr>
          <w:rFonts w:asciiTheme="minorHAnsi" w:hAnsiTheme="minorHAnsi" w:cstheme="minorHAnsi"/>
          <w:color w:val="4C4C4C"/>
          <w:sz w:val="18"/>
        </w:rPr>
        <w:t>Integracji.</w:t>
      </w:r>
      <w:r>
        <w:rPr>
          <w:rFonts w:asciiTheme="minorHAnsi" w:hAnsiTheme="minorHAnsi" w:cstheme="minorHAnsi"/>
          <w:color w:val="4C4C4C"/>
          <w:sz w:val="18"/>
        </w:rPr>
        <w:t xml:space="preserve"> W </w:t>
      </w:r>
      <w:r w:rsidRPr="00902F18">
        <w:rPr>
          <w:rFonts w:asciiTheme="minorHAnsi" w:hAnsiTheme="minorHAnsi" w:cstheme="minorHAnsi"/>
          <w:color w:val="4C4C4C"/>
          <w:sz w:val="18"/>
        </w:rPr>
        <w:t>skład Zespołu wchodzą: przewodniczący (sekretarz stanu albo podsekretarz stanu wyznaczony przez ministra właściwego do spraw wewnętrznych), zastępca przewodniczącego (dyrektor lub zastępca dyrektora komórki organizacyjnej właściwej</w:t>
      </w:r>
      <w:r>
        <w:rPr>
          <w:rFonts w:asciiTheme="minorHAnsi" w:hAnsiTheme="minorHAnsi" w:cstheme="minorHAnsi"/>
          <w:color w:val="4C4C4C"/>
          <w:sz w:val="18"/>
        </w:rPr>
        <w:t xml:space="preserve"> w </w:t>
      </w:r>
      <w:r w:rsidRPr="00902F18">
        <w:rPr>
          <w:rFonts w:asciiTheme="minorHAnsi" w:hAnsiTheme="minorHAnsi" w:cstheme="minorHAnsi"/>
          <w:color w:val="4C4C4C"/>
          <w:sz w:val="18"/>
        </w:rPr>
        <w:t>sprawach europejskich instrumentów finansowych</w:t>
      </w:r>
      <w:r>
        <w:rPr>
          <w:rFonts w:asciiTheme="minorHAnsi" w:hAnsiTheme="minorHAnsi" w:cstheme="minorHAnsi"/>
          <w:color w:val="4C4C4C"/>
          <w:sz w:val="18"/>
        </w:rPr>
        <w:t xml:space="preserve"> z </w:t>
      </w:r>
      <w:r w:rsidRPr="00902F18">
        <w:rPr>
          <w:rFonts w:asciiTheme="minorHAnsi" w:hAnsiTheme="minorHAnsi" w:cstheme="minorHAnsi"/>
          <w:color w:val="4C4C4C"/>
          <w:sz w:val="18"/>
        </w:rPr>
        <w:t>obszaru sprawy wewnętrzne), po jednym członku,</w:t>
      </w:r>
      <w:r>
        <w:rPr>
          <w:rFonts w:asciiTheme="minorHAnsi" w:hAnsiTheme="minorHAnsi" w:cstheme="minorHAnsi"/>
          <w:color w:val="4C4C4C"/>
          <w:sz w:val="18"/>
        </w:rPr>
        <w:t xml:space="preserve"> w </w:t>
      </w:r>
      <w:r w:rsidRPr="00902F18">
        <w:rPr>
          <w:rFonts w:asciiTheme="minorHAnsi" w:hAnsiTheme="minorHAnsi" w:cstheme="minorHAnsi"/>
          <w:color w:val="4C4C4C"/>
          <w:sz w:val="18"/>
        </w:rPr>
        <w:t>randze sekretarza albo podsekretarza stanu, wyznaczonym przez: ministra właściwego do spraw zagranicznych, Ministra Sprawiedliwości, ministra właściwego do spraw zabezpieczenia społecznego, ministra właściwego do spraw pracy, ministra właściwego do spraw rozwoju regionalnego, ministra właściwego do spraw finansów publicznych oraz Szef Służby Celnej, Szef Agencji Bezpieczeństwa Wewnętrznego, Szef Urzędu do Spraw Cudzoziemców, Komendant Główny Policji, Komendant Główny Straży Granicznej, Komendant Główny Państwowej Straży Pożarnej, a także sekretarz Zespołu.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F9E0" w14:textId="77777777" w:rsidR="00DE265F" w:rsidRDefault="00DE26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1A24A" w14:textId="77777777" w:rsidR="00DE265F" w:rsidRDefault="00DE265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8F363" w14:textId="77777777" w:rsidR="00DE265F" w:rsidRDefault="00DE26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46338"/>
    <w:multiLevelType w:val="hybridMultilevel"/>
    <w:tmpl w:val="6C64CF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97B4F"/>
    <w:multiLevelType w:val="hybridMultilevel"/>
    <w:tmpl w:val="C07E2D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C12D9B"/>
    <w:multiLevelType w:val="hybridMultilevel"/>
    <w:tmpl w:val="899472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B3C91"/>
    <w:multiLevelType w:val="hybridMultilevel"/>
    <w:tmpl w:val="4F6C37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F245E"/>
    <w:multiLevelType w:val="hybridMultilevel"/>
    <w:tmpl w:val="C750CB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ED577C1"/>
    <w:multiLevelType w:val="hybridMultilevel"/>
    <w:tmpl w:val="5600A956"/>
    <w:lvl w:ilvl="0" w:tplc="A3DEFB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F355AEA"/>
    <w:multiLevelType w:val="hybridMultilevel"/>
    <w:tmpl w:val="A314A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14B79B2"/>
    <w:multiLevelType w:val="hybridMultilevel"/>
    <w:tmpl w:val="C4EAC5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C51E04"/>
    <w:multiLevelType w:val="hybridMultilevel"/>
    <w:tmpl w:val="4710B2A2"/>
    <w:lvl w:ilvl="0" w:tplc="A3DEFBF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655C"/>
    <w:multiLevelType w:val="hybridMultilevel"/>
    <w:tmpl w:val="9E00D3D6"/>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0" w15:restartNumberingAfterBreak="0">
    <w:nsid w:val="2BBC7CEF"/>
    <w:multiLevelType w:val="hybridMultilevel"/>
    <w:tmpl w:val="672C9D36"/>
    <w:lvl w:ilvl="0" w:tplc="E408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018"/>
    <w:multiLevelType w:val="hybridMultilevel"/>
    <w:tmpl w:val="A2A29D6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3900041B"/>
    <w:multiLevelType w:val="hybridMultilevel"/>
    <w:tmpl w:val="41D4C648"/>
    <w:lvl w:ilvl="0" w:tplc="5F920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5D7B4B"/>
    <w:multiLevelType w:val="hybridMultilevel"/>
    <w:tmpl w:val="C2E43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5276FD"/>
    <w:multiLevelType w:val="multilevel"/>
    <w:tmpl w:val="0B728DE2"/>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4F6C3217"/>
    <w:multiLevelType w:val="hybridMultilevel"/>
    <w:tmpl w:val="B0F2B03A"/>
    <w:lvl w:ilvl="0" w:tplc="5F920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B56A81"/>
    <w:multiLevelType w:val="hybridMultilevel"/>
    <w:tmpl w:val="3AF404EC"/>
    <w:lvl w:ilvl="0" w:tplc="E408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1565A2"/>
    <w:multiLevelType w:val="hybridMultilevel"/>
    <w:tmpl w:val="94EC97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5F96900"/>
    <w:multiLevelType w:val="hybridMultilevel"/>
    <w:tmpl w:val="BF5E249C"/>
    <w:lvl w:ilvl="0" w:tplc="E408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C17E08"/>
    <w:multiLevelType w:val="hybridMultilevel"/>
    <w:tmpl w:val="8A160C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022BBD"/>
    <w:multiLevelType w:val="multilevel"/>
    <w:tmpl w:val="574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B1355"/>
    <w:multiLevelType w:val="hybridMultilevel"/>
    <w:tmpl w:val="E0548538"/>
    <w:lvl w:ilvl="0" w:tplc="788C3586">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2" w15:restartNumberingAfterBreak="0">
    <w:nsid w:val="786E53F2"/>
    <w:multiLevelType w:val="hybridMultilevel"/>
    <w:tmpl w:val="AA8C5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E20E4B"/>
    <w:multiLevelType w:val="hybridMultilevel"/>
    <w:tmpl w:val="00BEE0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217720"/>
    <w:multiLevelType w:val="hybridMultilevel"/>
    <w:tmpl w:val="94064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AB1CD4"/>
    <w:multiLevelType w:val="hybridMultilevel"/>
    <w:tmpl w:val="3EA6D8F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7"/>
  </w:num>
  <w:num w:numId="4">
    <w:abstractNumId w:val="17"/>
  </w:num>
  <w:num w:numId="5">
    <w:abstractNumId w:val="4"/>
  </w:num>
  <w:num w:numId="6">
    <w:abstractNumId w:val="11"/>
  </w:num>
  <w:num w:numId="7">
    <w:abstractNumId w:val="14"/>
  </w:num>
  <w:num w:numId="8">
    <w:abstractNumId w:val="1"/>
  </w:num>
  <w:num w:numId="9">
    <w:abstractNumId w:val="13"/>
  </w:num>
  <w:num w:numId="10">
    <w:abstractNumId w:val="9"/>
  </w:num>
  <w:num w:numId="11">
    <w:abstractNumId w:val="21"/>
  </w:num>
  <w:num w:numId="12">
    <w:abstractNumId w:val="6"/>
  </w:num>
  <w:num w:numId="13">
    <w:abstractNumId w:val="5"/>
  </w:num>
  <w:num w:numId="14">
    <w:abstractNumId w:val="8"/>
  </w:num>
  <w:num w:numId="15">
    <w:abstractNumId w:val="19"/>
  </w:num>
  <w:num w:numId="16">
    <w:abstractNumId w:val="0"/>
  </w:num>
  <w:num w:numId="17">
    <w:abstractNumId w:val="22"/>
  </w:num>
  <w:num w:numId="18">
    <w:abstractNumId w:val="23"/>
  </w:num>
  <w:num w:numId="19">
    <w:abstractNumId w:val="10"/>
  </w:num>
  <w:num w:numId="20">
    <w:abstractNumId w:val="2"/>
  </w:num>
  <w:num w:numId="21">
    <w:abstractNumId w:val="18"/>
  </w:num>
  <w:num w:numId="22">
    <w:abstractNumId w:val="3"/>
  </w:num>
  <w:num w:numId="23">
    <w:abstractNumId w:val="16"/>
  </w:num>
  <w:num w:numId="24">
    <w:abstractNumId w:val="24"/>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AE"/>
    <w:rsid w:val="0000586E"/>
    <w:rsid w:val="0002018A"/>
    <w:rsid w:val="000278EB"/>
    <w:rsid w:val="00042FBB"/>
    <w:rsid w:val="00044063"/>
    <w:rsid w:val="00056362"/>
    <w:rsid w:val="0007470B"/>
    <w:rsid w:val="0007782A"/>
    <w:rsid w:val="000818B3"/>
    <w:rsid w:val="00084E79"/>
    <w:rsid w:val="000871B3"/>
    <w:rsid w:val="00091319"/>
    <w:rsid w:val="00092938"/>
    <w:rsid w:val="000970A6"/>
    <w:rsid w:val="000A1B21"/>
    <w:rsid w:val="000A1B5E"/>
    <w:rsid w:val="000B62EC"/>
    <w:rsid w:val="000D5BF6"/>
    <w:rsid w:val="000D723E"/>
    <w:rsid w:val="000E00B9"/>
    <w:rsid w:val="000E0FE9"/>
    <w:rsid w:val="000E5B09"/>
    <w:rsid w:val="000E783F"/>
    <w:rsid w:val="000F18EF"/>
    <w:rsid w:val="000F3173"/>
    <w:rsid w:val="000F3FC7"/>
    <w:rsid w:val="001013EB"/>
    <w:rsid w:val="0010322F"/>
    <w:rsid w:val="001154A9"/>
    <w:rsid w:val="00117BFC"/>
    <w:rsid w:val="001208B1"/>
    <w:rsid w:val="00125964"/>
    <w:rsid w:val="00134779"/>
    <w:rsid w:val="00135BBC"/>
    <w:rsid w:val="001539F9"/>
    <w:rsid w:val="00154216"/>
    <w:rsid w:val="00156F7C"/>
    <w:rsid w:val="00163783"/>
    <w:rsid w:val="00170B1E"/>
    <w:rsid w:val="001914D4"/>
    <w:rsid w:val="001A63CE"/>
    <w:rsid w:val="001B25B1"/>
    <w:rsid w:val="001E49A0"/>
    <w:rsid w:val="001E5A4D"/>
    <w:rsid w:val="001E5BA5"/>
    <w:rsid w:val="001F2208"/>
    <w:rsid w:val="00213566"/>
    <w:rsid w:val="00223D51"/>
    <w:rsid w:val="00224087"/>
    <w:rsid w:val="0022766F"/>
    <w:rsid w:val="002369B3"/>
    <w:rsid w:val="00241DD0"/>
    <w:rsid w:val="002433B5"/>
    <w:rsid w:val="0025759C"/>
    <w:rsid w:val="002602D6"/>
    <w:rsid w:val="00265256"/>
    <w:rsid w:val="00274DD0"/>
    <w:rsid w:val="0028429F"/>
    <w:rsid w:val="002B164D"/>
    <w:rsid w:val="002B59F8"/>
    <w:rsid w:val="002C46D3"/>
    <w:rsid w:val="002D1FAF"/>
    <w:rsid w:val="002D7130"/>
    <w:rsid w:val="002E6870"/>
    <w:rsid w:val="002E75C7"/>
    <w:rsid w:val="00301788"/>
    <w:rsid w:val="0031168C"/>
    <w:rsid w:val="00320D14"/>
    <w:rsid w:val="0034230A"/>
    <w:rsid w:val="003476C1"/>
    <w:rsid w:val="003535DA"/>
    <w:rsid w:val="003570CE"/>
    <w:rsid w:val="00364E32"/>
    <w:rsid w:val="0037140F"/>
    <w:rsid w:val="003A1174"/>
    <w:rsid w:val="003A7BB0"/>
    <w:rsid w:val="003B1269"/>
    <w:rsid w:val="003B3CB1"/>
    <w:rsid w:val="003C2243"/>
    <w:rsid w:val="003D0B06"/>
    <w:rsid w:val="003E713F"/>
    <w:rsid w:val="003F3D29"/>
    <w:rsid w:val="003F7DEF"/>
    <w:rsid w:val="0040661C"/>
    <w:rsid w:val="00412282"/>
    <w:rsid w:val="00415BD7"/>
    <w:rsid w:val="004377F0"/>
    <w:rsid w:val="00441401"/>
    <w:rsid w:val="00442D8A"/>
    <w:rsid w:val="004454E4"/>
    <w:rsid w:val="0046714D"/>
    <w:rsid w:val="004726D0"/>
    <w:rsid w:val="004917DF"/>
    <w:rsid w:val="00497E03"/>
    <w:rsid w:val="004B7EE6"/>
    <w:rsid w:val="004D012F"/>
    <w:rsid w:val="004D68A7"/>
    <w:rsid w:val="004D73A9"/>
    <w:rsid w:val="005033FA"/>
    <w:rsid w:val="00503424"/>
    <w:rsid w:val="005074CC"/>
    <w:rsid w:val="00516657"/>
    <w:rsid w:val="00526AD4"/>
    <w:rsid w:val="005345AC"/>
    <w:rsid w:val="00535DC3"/>
    <w:rsid w:val="0053693C"/>
    <w:rsid w:val="00541652"/>
    <w:rsid w:val="00544E81"/>
    <w:rsid w:val="00545104"/>
    <w:rsid w:val="0056266F"/>
    <w:rsid w:val="00581B6E"/>
    <w:rsid w:val="005A0A48"/>
    <w:rsid w:val="005B621D"/>
    <w:rsid w:val="005B6AC7"/>
    <w:rsid w:val="005C7BBC"/>
    <w:rsid w:val="005D775E"/>
    <w:rsid w:val="005E51B7"/>
    <w:rsid w:val="005F099E"/>
    <w:rsid w:val="005F0FDD"/>
    <w:rsid w:val="005F3E4B"/>
    <w:rsid w:val="00622CD0"/>
    <w:rsid w:val="00624C8D"/>
    <w:rsid w:val="00630991"/>
    <w:rsid w:val="006562AA"/>
    <w:rsid w:val="006563BE"/>
    <w:rsid w:val="00670E6B"/>
    <w:rsid w:val="006710FB"/>
    <w:rsid w:val="0068478E"/>
    <w:rsid w:val="00685676"/>
    <w:rsid w:val="006875A9"/>
    <w:rsid w:val="0069493E"/>
    <w:rsid w:val="006A5BBF"/>
    <w:rsid w:val="006A7B08"/>
    <w:rsid w:val="006B562E"/>
    <w:rsid w:val="006D3227"/>
    <w:rsid w:val="006D4331"/>
    <w:rsid w:val="006E0FA3"/>
    <w:rsid w:val="006E7EDE"/>
    <w:rsid w:val="006F116E"/>
    <w:rsid w:val="006F4677"/>
    <w:rsid w:val="007072A3"/>
    <w:rsid w:val="00725E24"/>
    <w:rsid w:val="00733493"/>
    <w:rsid w:val="00747A03"/>
    <w:rsid w:val="00765846"/>
    <w:rsid w:val="00781413"/>
    <w:rsid w:val="00793A1B"/>
    <w:rsid w:val="007C17E3"/>
    <w:rsid w:val="007C4842"/>
    <w:rsid w:val="007C6087"/>
    <w:rsid w:val="007C7075"/>
    <w:rsid w:val="007E2A15"/>
    <w:rsid w:val="007E7393"/>
    <w:rsid w:val="007F297F"/>
    <w:rsid w:val="008105A7"/>
    <w:rsid w:val="00824E96"/>
    <w:rsid w:val="00832B43"/>
    <w:rsid w:val="00836AA8"/>
    <w:rsid w:val="00861BE4"/>
    <w:rsid w:val="00884530"/>
    <w:rsid w:val="0089286E"/>
    <w:rsid w:val="0089327C"/>
    <w:rsid w:val="0089732D"/>
    <w:rsid w:val="008A1A29"/>
    <w:rsid w:val="008A1AAE"/>
    <w:rsid w:val="008A6C21"/>
    <w:rsid w:val="008B0E0C"/>
    <w:rsid w:val="008B2D0A"/>
    <w:rsid w:val="008C18FB"/>
    <w:rsid w:val="008C45F0"/>
    <w:rsid w:val="008D0A85"/>
    <w:rsid w:val="008D2BAC"/>
    <w:rsid w:val="008E0980"/>
    <w:rsid w:val="008E5EDB"/>
    <w:rsid w:val="008F18BF"/>
    <w:rsid w:val="0090225D"/>
    <w:rsid w:val="00902F18"/>
    <w:rsid w:val="009030B6"/>
    <w:rsid w:val="00905D1C"/>
    <w:rsid w:val="009140A1"/>
    <w:rsid w:val="00914F1C"/>
    <w:rsid w:val="009444B0"/>
    <w:rsid w:val="00954B00"/>
    <w:rsid w:val="00964319"/>
    <w:rsid w:val="009829AB"/>
    <w:rsid w:val="009874F2"/>
    <w:rsid w:val="00996638"/>
    <w:rsid w:val="009A2D62"/>
    <w:rsid w:val="009A6198"/>
    <w:rsid w:val="009B0E6F"/>
    <w:rsid w:val="009C2B5F"/>
    <w:rsid w:val="009D6B77"/>
    <w:rsid w:val="009E0460"/>
    <w:rsid w:val="009F0D2A"/>
    <w:rsid w:val="009F1325"/>
    <w:rsid w:val="00A03EEB"/>
    <w:rsid w:val="00A05D51"/>
    <w:rsid w:val="00A07FCD"/>
    <w:rsid w:val="00A277D0"/>
    <w:rsid w:val="00A32AEB"/>
    <w:rsid w:val="00A510F6"/>
    <w:rsid w:val="00A67465"/>
    <w:rsid w:val="00A7047D"/>
    <w:rsid w:val="00A7313A"/>
    <w:rsid w:val="00A74327"/>
    <w:rsid w:val="00A76FBA"/>
    <w:rsid w:val="00AA1536"/>
    <w:rsid w:val="00AB3629"/>
    <w:rsid w:val="00AB6E4E"/>
    <w:rsid w:val="00AC2EDC"/>
    <w:rsid w:val="00AC6156"/>
    <w:rsid w:val="00AD6C98"/>
    <w:rsid w:val="00AE2C96"/>
    <w:rsid w:val="00AE4F2B"/>
    <w:rsid w:val="00AE784E"/>
    <w:rsid w:val="00AF10DA"/>
    <w:rsid w:val="00B015DC"/>
    <w:rsid w:val="00B44422"/>
    <w:rsid w:val="00B5183E"/>
    <w:rsid w:val="00B51B71"/>
    <w:rsid w:val="00B55F36"/>
    <w:rsid w:val="00B56376"/>
    <w:rsid w:val="00B67BB9"/>
    <w:rsid w:val="00B71BD4"/>
    <w:rsid w:val="00B77CE8"/>
    <w:rsid w:val="00B845A2"/>
    <w:rsid w:val="00B85080"/>
    <w:rsid w:val="00B93673"/>
    <w:rsid w:val="00B975F8"/>
    <w:rsid w:val="00B97675"/>
    <w:rsid w:val="00BA4088"/>
    <w:rsid w:val="00BC4537"/>
    <w:rsid w:val="00BC52E3"/>
    <w:rsid w:val="00BD1080"/>
    <w:rsid w:val="00BD7B0D"/>
    <w:rsid w:val="00BF1CBF"/>
    <w:rsid w:val="00C20640"/>
    <w:rsid w:val="00C2526E"/>
    <w:rsid w:val="00C2659B"/>
    <w:rsid w:val="00C3241C"/>
    <w:rsid w:val="00C34D33"/>
    <w:rsid w:val="00C460B0"/>
    <w:rsid w:val="00C62B1F"/>
    <w:rsid w:val="00CA5AC8"/>
    <w:rsid w:val="00CB2B8B"/>
    <w:rsid w:val="00CB6733"/>
    <w:rsid w:val="00CC2EC8"/>
    <w:rsid w:val="00CC4E0E"/>
    <w:rsid w:val="00CC692F"/>
    <w:rsid w:val="00CC6BFA"/>
    <w:rsid w:val="00CD00FE"/>
    <w:rsid w:val="00CD7568"/>
    <w:rsid w:val="00CE2ACE"/>
    <w:rsid w:val="00CF0E31"/>
    <w:rsid w:val="00CF51A4"/>
    <w:rsid w:val="00D13AA2"/>
    <w:rsid w:val="00D214B6"/>
    <w:rsid w:val="00D25356"/>
    <w:rsid w:val="00D276AD"/>
    <w:rsid w:val="00D45219"/>
    <w:rsid w:val="00D6048D"/>
    <w:rsid w:val="00D60CFE"/>
    <w:rsid w:val="00D60FFC"/>
    <w:rsid w:val="00D83831"/>
    <w:rsid w:val="00D84A05"/>
    <w:rsid w:val="00DB5CB7"/>
    <w:rsid w:val="00DB7117"/>
    <w:rsid w:val="00DC2C3A"/>
    <w:rsid w:val="00DC32DA"/>
    <w:rsid w:val="00DC5E3B"/>
    <w:rsid w:val="00DC6269"/>
    <w:rsid w:val="00DD0AAE"/>
    <w:rsid w:val="00DE1A37"/>
    <w:rsid w:val="00DE265F"/>
    <w:rsid w:val="00E14BF9"/>
    <w:rsid w:val="00E21FBC"/>
    <w:rsid w:val="00E23334"/>
    <w:rsid w:val="00E2506D"/>
    <w:rsid w:val="00E34E47"/>
    <w:rsid w:val="00E63832"/>
    <w:rsid w:val="00E943AD"/>
    <w:rsid w:val="00E95CD7"/>
    <w:rsid w:val="00EB3838"/>
    <w:rsid w:val="00EC071C"/>
    <w:rsid w:val="00EC4DA8"/>
    <w:rsid w:val="00EC6C4F"/>
    <w:rsid w:val="00ED0498"/>
    <w:rsid w:val="00ED79B4"/>
    <w:rsid w:val="00EE14E5"/>
    <w:rsid w:val="00EE3230"/>
    <w:rsid w:val="00F02AC4"/>
    <w:rsid w:val="00F03C7B"/>
    <w:rsid w:val="00F30C92"/>
    <w:rsid w:val="00F3408B"/>
    <w:rsid w:val="00F456F4"/>
    <w:rsid w:val="00F507A0"/>
    <w:rsid w:val="00F80030"/>
    <w:rsid w:val="00F81CFB"/>
    <w:rsid w:val="00FC7B32"/>
    <w:rsid w:val="00FE11AE"/>
    <w:rsid w:val="00FF1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A94A"/>
  <w15:docId w15:val="{BFA0357C-05B2-4B97-9768-287205E6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F3E4B"/>
    <w:pPr>
      <w:keepNext/>
      <w:numPr>
        <w:numId w:val="7"/>
      </w:numPr>
      <w:spacing w:before="240" w:after="60" w:line="360" w:lineRule="auto"/>
      <w:jc w:val="center"/>
      <w:outlineLvl w:val="0"/>
    </w:pPr>
    <w:rPr>
      <w:rFonts w:ascii="Arial" w:eastAsia="Times New Roman" w:hAnsi="Arial" w:cs="Arial"/>
      <w:b/>
      <w:bCs/>
      <w:kern w:val="32"/>
      <w:sz w:val="24"/>
      <w:szCs w:val="32"/>
      <w:lang w:val="pl-PL" w:eastAsia="pl-PL"/>
    </w:rPr>
  </w:style>
  <w:style w:type="paragraph" w:styleId="Nagwek2">
    <w:name w:val="heading 2"/>
    <w:basedOn w:val="Normalny"/>
    <w:next w:val="Normalny"/>
    <w:link w:val="Nagwek2Znak"/>
    <w:qFormat/>
    <w:rsid w:val="005F3E4B"/>
    <w:pPr>
      <w:keepNext/>
      <w:numPr>
        <w:ilvl w:val="1"/>
        <w:numId w:val="7"/>
      </w:numPr>
      <w:spacing w:before="240" w:after="60" w:line="360" w:lineRule="auto"/>
      <w:jc w:val="center"/>
      <w:outlineLvl w:val="1"/>
    </w:pPr>
    <w:rPr>
      <w:rFonts w:ascii="Arial" w:eastAsia="Times New Roman" w:hAnsi="Arial" w:cs="Arial"/>
      <w:b/>
      <w:bCs/>
      <w:i/>
      <w:iCs/>
      <w:szCs w:val="28"/>
      <w:lang w:val="pl-PL" w:eastAsia="pl-PL"/>
    </w:rPr>
  </w:style>
  <w:style w:type="paragraph" w:styleId="Nagwek3">
    <w:name w:val="heading 3"/>
    <w:basedOn w:val="Normalny"/>
    <w:next w:val="Normalny"/>
    <w:link w:val="Nagwek3Znak"/>
    <w:qFormat/>
    <w:rsid w:val="005F3E4B"/>
    <w:pPr>
      <w:keepNext/>
      <w:numPr>
        <w:ilvl w:val="2"/>
        <w:numId w:val="7"/>
      </w:numPr>
      <w:spacing w:before="240" w:after="60" w:line="360" w:lineRule="auto"/>
      <w:jc w:val="center"/>
      <w:outlineLvl w:val="2"/>
    </w:pPr>
    <w:rPr>
      <w:rFonts w:ascii="Arial" w:eastAsia="Times New Roman" w:hAnsi="Arial" w:cs="Arial"/>
      <w:b/>
      <w:bCs/>
      <w:sz w:val="26"/>
      <w:szCs w:val="26"/>
      <w:lang w:val="pl-PL" w:eastAsia="pl-PL"/>
    </w:rPr>
  </w:style>
  <w:style w:type="paragraph" w:styleId="Nagwek4">
    <w:name w:val="heading 4"/>
    <w:basedOn w:val="Normalny"/>
    <w:next w:val="Normalny"/>
    <w:link w:val="Nagwek4Znak"/>
    <w:qFormat/>
    <w:rsid w:val="005F3E4B"/>
    <w:pPr>
      <w:keepNext/>
      <w:numPr>
        <w:ilvl w:val="3"/>
        <w:numId w:val="7"/>
      </w:numPr>
      <w:spacing w:before="240" w:after="60" w:line="360" w:lineRule="auto"/>
      <w:jc w:val="both"/>
      <w:outlineLvl w:val="3"/>
    </w:pPr>
    <w:rPr>
      <w:rFonts w:ascii="Times New Roman" w:eastAsia="Times New Roman" w:hAnsi="Times New Roman" w:cs="Times New Roman"/>
      <w:b/>
      <w:bCs/>
      <w:sz w:val="28"/>
      <w:szCs w:val="28"/>
      <w:lang w:val="pl-PL" w:eastAsia="pl-PL"/>
    </w:rPr>
  </w:style>
  <w:style w:type="paragraph" w:styleId="Nagwek5">
    <w:name w:val="heading 5"/>
    <w:basedOn w:val="Normalny"/>
    <w:next w:val="Normalny"/>
    <w:link w:val="Nagwek5Znak"/>
    <w:qFormat/>
    <w:rsid w:val="005F3E4B"/>
    <w:pPr>
      <w:numPr>
        <w:ilvl w:val="4"/>
        <w:numId w:val="7"/>
      </w:numPr>
      <w:spacing w:before="240" w:after="60" w:line="360" w:lineRule="auto"/>
      <w:jc w:val="both"/>
      <w:outlineLvl w:val="4"/>
    </w:pPr>
    <w:rPr>
      <w:rFonts w:ascii="Arial" w:eastAsia="Times New Roman" w:hAnsi="Arial" w:cs="Times New Roman"/>
      <w:b/>
      <w:bCs/>
      <w:i/>
      <w:iCs/>
      <w:sz w:val="26"/>
      <w:szCs w:val="26"/>
      <w:lang w:val="pl-PL" w:eastAsia="pl-PL"/>
    </w:rPr>
  </w:style>
  <w:style w:type="paragraph" w:styleId="Nagwek6">
    <w:name w:val="heading 6"/>
    <w:basedOn w:val="Normalny"/>
    <w:next w:val="Normalny"/>
    <w:link w:val="Nagwek6Znak"/>
    <w:qFormat/>
    <w:rsid w:val="005F3E4B"/>
    <w:pPr>
      <w:numPr>
        <w:ilvl w:val="5"/>
        <w:numId w:val="7"/>
      </w:numPr>
      <w:spacing w:before="240" w:after="60" w:line="360" w:lineRule="auto"/>
      <w:jc w:val="both"/>
      <w:outlineLvl w:val="5"/>
    </w:pPr>
    <w:rPr>
      <w:rFonts w:ascii="Times New Roman" w:eastAsia="Times New Roman" w:hAnsi="Times New Roman" w:cs="Times New Roman"/>
      <w:b/>
      <w:bCs/>
      <w:lang w:val="pl-PL" w:eastAsia="pl-PL"/>
    </w:rPr>
  </w:style>
  <w:style w:type="paragraph" w:styleId="Nagwek7">
    <w:name w:val="heading 7"/>
    <w:basedOn w:val="Normalny"/>
    <w:next w:val="Normalny"/>
    <w:link w:val="Nagwek7Znak"/>
    <w:qFormat/>
    <w:rsid w:val="005F3E4B"/>
    <w:pPr>
      <w:numPr>
        <w:ilvl w:val="6"/>
        <w:numId w:val="7"/>
      </w:numPr>
      <w:spacing w:before="240" w:after="60" w:line="360" w:lineRule="auto"/>
      <w:jc w:val="both"/>
      <w:outlineLvl w:val="6"/>
    </w:pPr>
    <w:rPr>
      <w:rFonts w:ascii="Times New Roman" w:eastAsia="Times New Roman" w:hAnsi="Times New Roman" w:cs="Times New Roman"/>
      <w:sz w:val="24"/>
      <w:szCs w:val="24"/>
      <w:lang w:val="pl-PL" w:eastAsia="pl-PL"/>
    </w:rPr>
  </w:style>
  <w:style w:type="paragraph" w:styleId="Nagwek8">
    <w:name w:val="heading 8"/>
    <w:basedOn w:val="Normalny"/>
    <w:next w:val="Normalny"/>
    <w:link w:val="Nagwek8Znak"/>
    <w:qFormat/>
    <w:rsid w:val="005F3E4B"/>
    <w:pPr>
      <w:numPr>
        <w:ilvl w:val="7"/>
        <w:numId w:val="7"/>
      </w:numPr>
      <w:spacing w:before="240" w:after="60" w:line="360" w:lineRule="auto"/>
      <w:jc w:val="both"/>
      <w:outlineLvl w:val="7"/>
    </w:pPr>
    <w:rPr>
      <w:rFonts w:ascii="Times New Roman" w:eastAsia="Times New Roman" w:hAnsi="Times New Roman" w:cs="Times New Roman"/>
      <w:i/>
      <w:iCs/>
      <w:sz w:val="24"/>
      <w:szCs w:val="24"/>
      <w:lang w:val="pl-PL" w:eastAsia="pl-PL"/>
    </w:rPr>
  </w:style>
  <w:style w:type="paragraph" w:styleId="Nagwek9">
    <w:name w:val="heading 9"/>
    <w:basedOn w:val="Normalny"/>
    <w:next w:val="Normalny"/>
    <w:link w:val="Nagwek9Znak"/>
    <w:qFormat/>
    <w:rsid w:val="005F3E4B"/>
    <w:pPr>
      <w:numPr>
        <w:ilvl w:val="8"/>
        <w:numId w:val="7"/>
      </w:numPr>
      <w:spacing w:before="240" w:after="60" w:line="360" w:lineRule="auto"/>
      <w:jc w:val="both"/>
      <w:outlineLvl w:val="8"/>
    </w:pPr>
    <w:rPr>
      <w:rFonts w:ascii="Arial" w:eastAsia="Times New Roman" w:hAnsi="Arial" w:cs="Arial"/>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2B43"/>
    <w:pPr>
      <w:spacing w:line="256" w:lineRule="auto"/>
      <w:ind w:left="720"/>
      <w:contextualSpacing/>
    </w:pPr>
    <w:rPr>
      <w:lang w:val="pl-PL"/>
    </w:rPr>
  </w:style>
  <w:style w:type="character" w:customStyle="1" w:styleId="tlid-translation">
    <w:name w:val="tlid-translation"/>
    <w:basedOn w:val="Domylnaczcionkaakapitu"/>
    <w:rsid w:val="00832B43"/>
  </w:style>
  <w:style w:type="paragraph" w:styleId="Tekstprzypisudolnego">
    <w:name w:val="footnote text"/>
    <w:aliases w:val="Footnote,Podrozdzia3,-E Fuﬂnotentext,Fuﬂnotentext Ursprung,Fußnotentext Ursprung,-E Fußnotentext,Footnote text,Tekst przypisu Znak Znak Znak Znak,Tekst przypisu Znak Znak Znak Znak Znak,footnote text,Fußnote,FOOTNOTES,o,fn"/>
    <w:basedOn w:val="Normalny"/>
    <w:link w:val="TekstprzypisudolnegoZnak"/>
    <w:rsid w:val="00832B43"/>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ootnote text Znak,Fußnote Znak,o Znak"/>
    <w:basedOn w:val="Domylnaczcionkaakapitu"/>
    <w:link w:val="Tekstprzypisudolnego"/>
    <w:rsid w:val="00832B43"/>
    <w:rPr>
      <w:rFonts w:ascii="Times New Roman" w:eastAsia="Times New Roman" w:hAnsi="Times New Roman" w:cs="Times New Roman"/>
      <w:sz w:val="20"/>
      <w:szCs w:val="20"/>
      <w:lang w:val="pl-PL" w:eastAsia="pl-PL"/>
    </w:rPr>
  </w:style>
  <w:style w:type="character" w:styleId="Odwoanieprzypisudolnego">
    <w:name w:val="footnote reference"/>
    <w:aliases w:val="Footnote Reference Number,Footnote symbol"/>
    <w:semiHidden/>
    <w:rsid w:val="00832B43"/>
    <w:rPr>
      <w:vertAlign w:val="superscript"/>
    </w:rPr>
  </w:style>
  <w:style w:type="character" w:styleId="Hipercze">
    <w:name w:val="Hyperlink"/>
    <w:uiPriority w:val="99"/>
    <w:rsid w:val="00832B43"/>
    <w:rPr>
      <w:color w:val="0000FF"/>
      <w:u w:val="single"/>
    </w:rPr>
  </w:style>
  <w:style w:type="character" w:styleId="Pogrubienie">
    <w:name w:val="Strong"/>
    <w:basedOn w:val="Domylnaczcionkaakapitu"/>
    <w:uiPriority w:val="22"/>
    <w:qFormat/>
    <w:rsid w:val="004917DF"/>
    <w:rPr>
      <w:b/>
      <w:bCs/>
    </w:rPr>
  </w:style>
  <w:style w:type="table" w:styleId="Tabela-Siatka">
    <w:name w:val="Table Grid"/>
    <w:basedOn w:val="Standardowy"/>
    <w:uiPriority w:val="39"/>
    <w:rsid w:val="002D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4088"/>
    <w:rPr>
      <w:sz w:val="16"/>
      <w:szCs w:val="16"/>
    </w:rPr>
  </w:style>
  <w:style w:type="paragraph" w:styleId="Tekstkomentarza">
    <w:name w:val="annotation text"/>
    <w:basedOn w:val="Normalny"/>
    <w:link w:val="TekstkomentarzaZnak"/>
    <w:uiPriority w:val="99"/>
    <w:unhideWhenUsed/>
    <w:rsid w:val="00BA4088"/>
    <w:pPr>
      <w:spacing w:line="240" w:lineRule="auto"/>
    </w:pPr>
    <w:rPr>
      <w:sz w:val="20"/>
      <w:szCs w:val="20"/>
    </w:rPr>
  </w:style>
  <w:style w:type="character" w:customStyle="1" w:styleId="TekstkomentarzaZnak">
    <w:name w:val="Tekst komentarza Znak"/>
    <w:basedOn w:val="Domylnaczcionkaakapitu"/>
    <w:link w:val="Tekstkomentarza"/>
    <w:uiPriority w:val="99"/>
    <w:rsid w:val="00BA4088"/>
    <w:rPr>
      <w:sz w:val="20"/>
      <w:szCs w:val="20"/>
    </w:rPr>
  </w:style>
  <w:style w:type="paragraph" w:styleId="Tematkomentarza">
    <w:name w:val="annotation subject"/>
    <w:basedOn w:val="Tekstkomentarza"/>
    <w:next w:val="Tekstkomentarza"/>
    <w:link w:val="TematkomentarzaZnak"/>
    <w:uiPriority w:val="99"/>
    <w:semiHidden/>
    <w:unhideWhenUsed/>
    <w:rsid w:val="00BA4088"/>
    <w:rPr>
      <w:b/>
      <w:bCs/>
    </w:rPr>
  </w:style>
  <w:style w:type="character" w:customStyle="1" w:styleId="TematkomentarzaZnak">
    <w:name w:val="Temat komentarza Znak"/>
    <w:basedOn w:val="TekstkomentarzaZnak"/>
    <w:link w:val="Tematkomentarza"/>
    <w:uiPriority w:val="99"/>
    <w:semiHidden/>
    <w:rsid w:val="00BA4088"/>
    <w:rPr>
      <w:b/>
      <w:bCs/>
      <w:sz w:val="20"/>
      <w:szCs w:val="20"/>
    </w:rPr>
  </w:style>
  <w:style w:type="paragraph" w:styleId="Tekstdymka">
    <w:name w:val="Balloon Text"/>
    <w:basedOn w:val="Normalny"/>
    <w:link w:val="TekstdymkaZnak"/>
    <w:uiPriority w:val="99"/>
    <w:semiHidden/>
    <w:unhideWhenUsed/>
    <w:rsid w:val="00BA40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088"/>
    <w:rPr>
      <w:rFonts w:ascii="Segoe UI" w:hAnsi="Segoe UI" w:cs="Segoe UI"/>
      <w:sz w:val="18"/>
      <w:szCs w:val="18"/>
    </w:rPr>
  </w:style>
  <w:style w:type="character" w:styleId="HTML-cytat">
    <w:name w:val="HTML Cite"/>
    <w:basedOn w:val="Domylnaczcionkaakapitu"/>
    <w:uiPriority w:val="99"/>
    <w:semiHidden/>
    <w:unhideWhenUsed/>
    <w:rsid w:val="00044063"/>
    <w:rPr>
      <w:i/>
      <w:iCs/>
    </w:rPr>
  </w:style>
  <w:style w:type="paragraph" w:styleId="Nagwek">
    <w:name w:val="header"/>
    <w:basedOn w:val="Normalny"/>
    <w:link w:val="NagwekZnak"/>
    <w:uiPriority w:val="99"/>
    <w:unhideWhenUsed/>
    <w:rsid w:val="002240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087"/>
  </w:style>
  <w:style w:type="paragraph" w:styleId="Stopka">
    <w:name w:val="footer"/>
    <w:basedOn w:val="Normalny"/>
    <w:link w:val="StopkaZnak"/>
    <w:uiPriority w:val="99"/>
    <w:unhideWhenUsed/>
    <w:rsid w:val="002240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087"/>
  </w:style>
  <w:style w:type="character" w:customStyle="1" w:styleId="Nagwek1Znak">
    <w:name w:val="Nagłówek 1 Znak"/>
    <w:basedOn w:val="Domylnaczcionkaakapitu"/>
    <w:link w:val="Nagwek1"/>
    <w:rsid w:val="005F3E4B"/>
    <w:rPr>
      <w:rFonts w:ascii="Arial" w:eastAsia="Times New Roman" w:hAnsi="Arial" w:cs="Arial"/>
      <w:b/>
      <w:bCs/>
      <w:kern w:val="32"/>
      <w:sz w:val="24"/>
      <w:szCs w:val="32"/>
      <w:lang w:val="pl-PL" w:eastAsia="pl-PL"/>
    </w:rPr>
  </w:style>
  <w:style w:type="character" w:customStyle="1" w:styleId="Nagwek2Znak">
    <w:name w:val="Nagłówek 2 Znak"/>
    <w:basedOn w:val="Domylnaczcionkaakapitu"/>
    <w:link w:val="Nagwek2"/>
    <w:rsid w:val="005F3E4B"/>
    <w:rPr>
      <w:rFonts w:ascii="Arial" w:eastAsia="Times New Roman" w:hAnsi="Arial" w:cs="Arial"/>
      <w:b/>
      <w:bCs/>
      <w:i/>
      <w:iCs/>
      <w:szCs w:val="28"/>
      <w:lang w:val="pl-PL" w:eastAsia="pl-PL"/>
    </w:rPr>
  </w:style>
  <w:style w:type="character" w:customStyle="1" w:styleId="Nagwek3Znak">
    <w:name w:val="Nagłówek 3 Znak"/>
    <w:basedOn w:val="Domylnaczcionkaakapitu"/>
    <w:link w:val="Nagwek3"/>
    <w:rsid w:val="005F3E4B"/>
    <w:rPr>
      <w:rFonts w:ascii="Arial" w:eastAsia="Times New Roman" w:hAnsi="Arial" w:cs="Arial"/>
      <w:b/>
      <w:bCs/>
      <w:sz w:val="26"/>
      <w:szCs w:val="26"/>
      <w:lang w:val="pl-PL" w:eastAsia="pl-PL"/>
    </w:rPr>
  </w:style>
  <w:style w:type="character" w:customStyle="1" w:styleId="Nagwek4Znak">
    <w:name w:val="Nagłówek 4 Znak"/>
    <w:basedOn w:val="Domylnaczcionkaakapitu"/>
    <w:link w:val="Nagwek4"/>
    <w:rsid w:val="005F3E4B"/>
    <w:rPr>
      <w:rFonts w:ascii="Times New Roman" w:eastAsia="Times New Roman" w:hAnsi="Times New Roman" w:cs="Times New Roman"/>
      <w:b/>
      <w:bCs/>
      <w:sz w:val="28"/>
      <w:szCs w:val="28"/>
      <w:lang w:val="pl-PL" w:eastAsia="pl-PL"/>
    </w:rPr>
  </w:style>
  <w:style w:type="character" w:customStyle="1" w:styleId="Nagwek5Znak">
    <w:name w:val="Nagłówek 5 Znak"/>
    <w:basedOn w:val="Domylnaczcionkaakapitu"/>
    <w:link w:val="Nagwek5"/>
    <w:rsid w:val="005F3E4B"/>
    <w:rPr>
      <w:rFonts w:ascii="Arial" w:eastAsia="Times New Roman" w:hAnsi="Arial" w:cs="Times New Roman"/>
      <w:b/>
      <w:bCs/>
      <w:i/>
      <w:iCs/>
      <w:sz w:val="26"/>
      <w:szCs w:val="26"/>
      <w:lang w:val="pl-PL" w:eastAsia="pl-PL"/>
    </w:rPr>
  </w:style>
  <w:style w:type="character" w:customStyle="1" w:styleId="Nagwek6Znak">
    <w:name w:val="Nagłówek 6 Znak"/>
    <w:basedOn w:val="Domylnaczcionkaakapitu"/>
    <w:link w:val="Nagwek6"/>
    <w:rsid w:val="005F3E4B"/>
    <w:rPr>
      <w:rFonts w:ascii="Times New Roman" w:eastAsia="Times New Roman" w:hAnsi="Times New Roman" w:cs="Times New Roman"/>
      <w:b/>
      <w:bCs/>
      <w:lang w:val="pl-PL" w:eastAsia="pl-PL"/>
    </w:rPr>
  </w:style>
  <w:style w:type="character" w:customStyle="1" w:styleId="Nagwek7Znak">
    <w:name w:val="Nagłówek 7 Znak"/>
    <w:basedOn w:val="Domylnaczcionkaakapitu"/>
    <w:link w:val="Nagwek7"/>
    <w:rsid w:val="005F3E4B"/>
    <w:rPr>
      <w:rFonts w:ascii="Times New Roman" w:eastAsia="Times New Roman" w:hAnsi="Times New Roman" w:cs="Times New Roman"/>
      <w:sz w:val="24"/>
      <w:szCs w:val="24"/>
      <w:lang w:val="pl-PL" w:eastAsia="pl-PL"/>
    </w:rPr>
  </w:style>
  <w:style w:type="character" w:customStyle="1" w:styleId="Nagwek8Znak">
    <w:name w:val="Nagłówek 8 Znak"/>
    <w:basedOn w:val="Domylnaczcionkaakapitu"/>
    <w:link w:val="Nagwek8"/>
    <w:rsid w:val="005F3E4B"/>
    <w:rPr>
      <w:rFonts w:ascii="Times New Roman" w:eastAsia="Times New Roman" w:hAnsi="Times New Roman" w:cs="Times New Roman"/>
      <w:i/>
      <w:iCs/>
      <w:sz w:val="24"/>
      <w:szCs w:val="24"/>
      <w:lang w:val="pl-PL" w:eastAsia="pl-PL"/>
    </w:rPr>
  </w:style>
  <w:style w:type="character" w:customStyle="1" w:styleId="Nagwek9Znak">
    <w:name w:val="Nagłówek 9 Znak"/>
    <w:basedOn w:val="Domylnaczcionkaakapitu"/>
    <w:link w:val="Nagwek9"/>
    <w:rsid w:val="005F3E4B"/>
    <w:rPr>
      <w:rFonts w:ascii="Arial" w:eastAsia="Times New Roman" w:hAnsi="Arial" w:cs="Arial"/>
      <w:lang w:val="pl-PL" w:eastAsia="pl-PL"/>
    </w:rPr>
  </w:style>
  <w:style w:type="paragraph" w:customStyle="1" w:styleId="PKTpunkt">
    <w:name w:val="PKT – punkt"/>
    <w:uiPriority w:val="13"/>
    <w:qFormat/>
    <w:rsid w:val="005F3E4B"/>
    <w:pPr>
      <w:spacing w:after="0" w:line="360" w:lineRule="auto"/>
      <w:ind w:left="510" w:hanging="510"/>
      <w:jc w:val="both"/>
    </w:pPr>
    <w:rPr>
      <w:rFonts w:ascii="Times" w:eastAsia="Times New Roman" w:hAnsi="Times" w:cs="Arial"/>
      <w:bCs/>
      <w:sz w:val="24"/>
      <w:szCs w:val="20"/>
      <w:lang w:val="pl-PL" w:eastAsia="pl-PL"/>
    </w:rPr>
  </w:style>
  <w:style w:type="paragraph" w:customStyle="1" w:styleId="LITlitera">
    <w:name w:val="LIT – litera"/>
    <w:basedOn w:val="PKTpunkt"/>
    <w:uiPriority w:val="14"/>
    <w:qFormat/>
    <w:rsid w:val="005F3E4B"/>
    <w:pPr>
      <w:ind w:left="986" w:hanging="4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76490">
      <w:bodyDiv w:val="1"/>
      <w:marLeft w:val="0"/>
      <w:marRight w:val="0"/>
      <w:marTop w:val="0"/>
      <w:marBottom w:val="0"/>
      <w:divBdr>
        <w:top w:val="none" w:sz="0" w:space="0" w:color="auto"/>
        <w:left w:val="none" w:sz="0" w:space="0" w:color="auto"/>
        <w:bottom w:val="none" w:sz="0" w:space="0" w:color="auto"/>
        <w:right w:val="none" w:sz="0" w:space="0" w:color="auto"/>
      </w:divBdr>
    </w:div>
    <w:div w:id="1720591516">
      <w:bodyDiv w:val="1"/>
      <w:marLeft w:val="0"/>
      <w:marRight w:val="0"/>
      <w:marTop w:val="0"/>
      <w:marBottom w:val="0"/>
      <w:divBdr>
        <w:top w:val="none" w:sz="0" w:space="0" w:color="auto"/>
        <w:left w:val="none" w:sz="0" w:space="0" w:color="auto"/>
        <w:bottom w:val="none" w:sz="0" w:space="0" w:color="auto"/>
        <w:right w:val="none" w:sz="0" w:space="0" w:color="auto"/>
      </w:divBdr>
    </w:div>
    <w:div w:id="17827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emsw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B7BB-118F-4AEF-803A-CAB6FF79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3763</Words>
  <Characters>22583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Karska Małgorzata</dc:creator>
  <cp:lastModifiedBy>Świątkowski Piotr</cp:lastModifiedBy>
  <cp:revision>2</cp:revision>
  <dcterms:created xsi:type="dcterms:W3CDTF">2022-04-04T09:50:00Z</dcterms:created>
  <dcterms:modified xsi:type="dcterms:W3CDTF">2022-04-04T09:50:00Z</dcterms:modified>
</cp:coreProperties>
</file>