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814D" w14:textId="77777777" w:rsidR="00F811EE" w:rsidRPr="00746A32" w:rsidRDefault="00F811EE" w:rsidP="00746A32">
      <w:pPr>
        <w:spacing w:line="360" w:lineRule="auto"/>
        <w:rPr>
          <w:rFonts w:ascii="Times New Roman" w:hAnsi="Times New Roman" w:cs="Times New Roman"/>
          <w:b/>
        </w:rPr>
      </w:pPr>
      <w:r w:rsidRPr="00746A32">
        <w:rPr>
          <w:rFonts w:ascii="Times New Roman" w:hAnsi="Times New Roman" w:cs="Times New Roman"/>
          <w:b/>
        </w:rPr>
        <w:t>Załącznik nr 1</w:t>
      </w:r>
    </w:p>
    <w:p w14:paraId="7B5F1666" w14:textId="76CFBC60" w:rsidR="00F811EE" w:rsidRPr="00746A32" w:rsidRDefault="00F811EE" w:rsidP="00746A32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46A32">
        <w:rPr>
          <w:rFonts w:ascii="Times New Roman" w:eastAsia="Times New Roman" w:hAnsi="Times New Roman" w:cs="Times New Roman"/>
          <w:lang w:eastAsia="pl-PL"/>
        </w:rPr>
        <w:t>Wyciąg</w:t>
      </w:r>
      <w:r w:rsidR="00A5182B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A5182B">
        <w:rPr>
          <w:rFonts w:ascii="Times New Roman" w:eastAsia="Times New Roman" w:hAnsi="Times New Roman" w:cs="Times New Roman"/>
          <w:i/>
          <w:iCs/>
          <w:lang w:eastAsia="pl-PL"/>
        </w:rPr>
        <w:t>z</w:t>
      </w:r>
      <w:r w:rsidRPr="00746A32">
        <w:rPr>
          <w:rFonts w:ascii="Times New Roman" w:eastAsia="Times New Roman" w:hAnsi="Times New Roman" w:cs="Times New Roman"/>
          <w:lang w:eastAsia="pl-PL"/>
        </w:rPr>
        <w:t> </w:t>
      </w:r>
      <w:r w:rsidRPr="00746A32">
        <w:rPr>
          <w:rFonts w:ascii="Times New Roman" w:hAnsi="Times New Roman" w:cs="Times New Roman"/>
          <w:bCs/>
          <w:i/>
        </w:rPr>
        <w:t xml:space="preserve">ustawy z dnia 16 grudnia 2016 r. o zasadach zarządzania mieniem państwowym </w:t>
      </w:r>
      <w:r w:rsidRPr="00746A32">
        <w:rPr>
          <w:rFonts w:ascii="Times New Roman" w:hAnsi="Times New Roman" w:cs="Times New Roman"/>
          <w:bCs/>
        </w:rPr>
        <w:t>(</w:t>
      </w:r>
      <w:r w:rsidR="00E113D6" w:rsidRPr="00746A32">
        <w:rPr>
          <w:rFonts w:ascii="Times New Roman" w:hAnsi="Times New Roman" w:cs="Times New Roman"/>
          <w:bCs/>
        </w:rPr>
        <w:t>Dz.</w:t>
      </w:r>
      <w:r w:rsidR="00C27445">
        <w:rPr>
          <w:rFonts w:ascii="Times New Roman" w:hAnsi="Times New Roman" w:cs="Times New Roman"/>
          <w:bCs/>
        </w:rPr>
        <w:t> </w:t>
      </w:r>
      <w:r w:rsidR="00E113D6" w:rsidRPr="00746A32">
        <w:rPr>
          <w:rFonts w:ascii="Times New Roman" w:hAnsi="Times New Roman" w:cs="Times New Roman"/>
          <w:bCs/>
        </w:rPr>
        <w:t>U.</w:t>
      </w:r>
      <w:r w:rsidR="00C27445">
        <w:rPr>
          <w:rFonts w:ascii="Times New Roman" w:hAnsi="Times New Roman" w:cs="Times New Roman"/>
          <w:bCs/>
        </w:rPr>
        <w:t> </w:t>
      </w:r>
      <w:r w:rsidR="00E113D6" w:rsidRPr="00746A32">
        <w:rPr>
          <w:rFonts w:ascii="Times New Roman" w:hAnsi="Times New Roman" w:cs="Times New Roman"/>
          <w:bCs/>
        </w:rPr>
        <w:t>z 202</w:t>
      </w:r>
      <w:r w:rsidR="00C27445">
        <w:rPr>
          <w:rFonts w:ascii="Times New Roman" w:hAnsi="Times New Roman" w:cs="Times New Roman"/>
          <w:bCs/>
        </w:rPr>
        <w:t>4</w:t>
      </w:r>
      <w:r w:rsidRPr="00746A32">
        <w:rPr>
          <w:rFonts w:ascii="Times New Roman" w:hAnsi="Times New Roman" w:cs="Times New Roman"/>
          <w:bCs/>
        </w:rPr>
        <w:t xml:space="preserve"> r., poz. </w:t>
      </w:r>
      <w:r w:rsidR="00E113D6" w:rsidRPr="00746A32">
        <w:rPr>
          <w:rFonts w:ascii="Times New Roman" w:hAnsi="Times New Roman" w:cs="Times New Roman"/>
          <w:bCs/>
        </w:rPr>
        <w:t>1</w:t>
      </w:r>
      <w:r w:rsidR="00C27445">
        <w:rPr>
          <w:rFonts w:ascii="Times New Roman" w:hAnsi="Times New Roman" w:cs="Times New Roman"/>
          <w:bCs/>
        </w:rPr>
        <w:t>25</w:t>
      </w:r>
      <w:r w:rsidRPr="00746A32">
        <w:rPr>
          <w:rFonts w:ascii="Times New Roman" w:hAnsi="Times New Roman" w:cs="Times New Roman"/>
          <w:bCs/>
        </w:rPr>
        <w:t>)</w:t>
      </w:r>
    </w:p>
    <w:p w14:paraId="09EB4670" w14:textId="77777777" w:rsidR="00E113D6" w:rsidRPr="00746A32" w:rsidRDefault="00E113D6" w:rsidP="00746A32">
      <w:pPr>
        <w:pStyle w:val="Akapitzlist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5BB114" w14:textId="740000C7" w:rsidR="00C27445" w:rsidRPr="00C27445" w:rsidRDefault="00C27445" w:rsidP="00C27445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445">
        <w:rPr>
          <w:rFonts w:ascii="Times New Roman" w:eastAsia="Times New Roman" w:hAnsi="Times New Roman" w:cs="Times New Roman"/>
          <w:lang w:eastAsia="pl-PL"/>
        </w:rPr>
        <w:t>Art.  22.  Podmiot uprawniony do wykonywania praw z akcji należących do Skarbu Państwa lub państwowa osoba prawna, w zakresie wykonywania praw z akcji w spółce, z wyłączeniem spółki w</w:t>
      </w:r>
      <w:r w:rsidR="0066529A">
        <w:rPr>
          <w:rFonts w:ascii="Times New Roman" w:eastAsia="Times New Roman" w:hAnsi="Times New Roman" w:cs="Times New Roman"/>
          <w:lang w:eastAsia="pl-PL"/>
        </w:rPr>
        <w:t> </w:t>
      </w:r>
      <w:r w:rsidRPr="00C27445">
        <w:rPr>
          <w:rFonts w:ascii="Times New Roman" w:eastAsia="Times New Roman" w:hAnsi="Times New Roman" w:cs="Times New Roman"/>
          <w:lang w:eastAsia="pl-PL"/>
        </w:rPr>
        <w:t>upadłości, są obowiązane podejmować działania mające na celu określenie, w drodze uchwały walnego zgromadzenia lub w statucie tej spółki, wymogów, jakie musi spełniać kandydat na członka organu zarządzającego, uwzględniając w szczególności, że członkiem organu zarządzającego spółki:</w:t>
      </w:r>
    </w:p>
    <w:p w14:paraId="04A5206A" w14:textId="77777777" w:rsidR="00C27445" w:rsidRPr="00C27445" w:rsidRDefault="00C27445" w:rsidP="00C27445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445">
        <w:rPr>
          <w:rFonts w:ascii="Times New Roman" w:eastAsia="Times New Roman" w:hAnsi="Times New Roman" w:cs="Times New Roman"/>
          <w:lang w:eastAsia="pl-PL"/>
        </w:rPr>
        <w:t>1)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może być osoba, która spełnia łącznie następujące warunki:</w:t>
      </w:r>
    </w:p>
    <w:p w14:paraId="4DD9354F" w14:textId="26FEB2AD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a)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posiada wykształcenie wyższe lub wykształcenie wyższe uzyskane za granicą uznane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C27445">
        <w:rPr>
          <w:rFonts w:ascii="Times New Roman" w:eastAsia="Times New Roman" w:hAnsi="Times New Roman" w:cs="Times New Roman"/>
          <w:lang w:eastAsia="pl-PL"/>
        </w:rPr>
        <w:t>Rzeczypospolitej Polskiej, na podstawie przepisów odrębnych,</w:t>
      </w:r>
    </w:p>
    <w:p w14:paraId="20DEF763" w14:textId="274CAFD8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b)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24C542B8" w14:textId="4402C1CB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c)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posiada co najmniej 3-letnie doświadczenie na stanowiskach kierowniczych lub samodzielnych albo wynikające z prowadzenia działalności gospodarczej na własny rachunek,</w:t>
      </w:r>
    </w:p>
    <w:p w14:paraId="3E9D57B3" w14:textId="38A4D780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d)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spełnia inne niż wymienione w lit. a-c wymogi określone w przepisach odrębnych, a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C27445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C27445">
        <w:rPr>
          <w:rFonts w:ascii="Times New Roman" w:eastAsia="Times New Roman" w:hAnsi="Times New Roman" w:cs="Times New Roman"/>
          <w:lang w:eastAsia="pl-PL"/>
        </w:rPr>
        <w:t>szczególności nie narusza ograniczeń lub zakazów zajmowania stanowiska członka organu zarządzającego w spółkach handlowych;</w:t>
      </w:r>
    </w:p>
    <w:p w14:paraId="353A331D" w14:textId="77777777" w:rsidR="00C27445" w:rsidRPr="00C27445" w:rsidRDefault="00C27445" w:rsidP="00C27445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445">
        <w:rPr>
          <w:rFonts w:ascii="Times New Roman" w:eastAsia="Times New Roman" w:hAnsi="Times New Roman" w:cs="Times New Roman"/>
          <w:lang w:eastAsia="pl-PL"/>
        </w:rPr>
        <w:t>2)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nie może być osoba, która spełnia przynajmniej jeden z poniższych warunków:</w:t>
      </w:r>
    </w:p>
    <w:p w14:paraId="14C7A526" w14:textId="5221F8C9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a)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4A174C77" w14:textId="7C522263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b)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wchodzi w skład organu partii politycznej reprezentującego partię polityczną na zewnątrz oraz uprawnionego do zaciągania zobowiązań,</w:t>
      </w:r>
    </w:p>
    <w:p w14:paraId="7ADD4AC4" w14:textId="75FE3B54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c)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jest zatrudniona przez partię polityczną na podstawie umowy o pracę lub świadczy pracę na podstawie umowy zlecenia lub innej umowy o podobnym charakterze,</w:t>
      </w:r>
    </w:p>
    <w:p w14:paraId="168A43BB" w14:textId="35370006" w:rsidR="00C27445" w:rsidRPr="00C27445" w:rsidRDefault="00C27445" w:rsidP="00C27445">
      <w:pPr>
        <w:tabs>
          <w:tab w:val="left" w:pos="284"/>
        </w:tabs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d)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pełni funkcję z wyboru w zakładowej organizacji związkowej lub zakładowej organizacji związkowej spółki z grupy kapitałowej,</w:t>
      </w:r>
    </w:p>
    <w:p w14:paraId="02247D53" w14:textId="1A08BF6C" w:rsidR="00B83309" w:rsidRPr="00C27445" w:rsidRDefault="00C27445" w:rsidP="00C27445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27445">
        <w:rPr>
          <w:rFonts w:ascii="Times New Roman" w:eastAsia="Times New Roman" w:hAnsi="Times New Roman" w:cs="Times New Roman"/>
          <w:lang w:eastAsia="pl-PL"/>
        </w:rPr>
        <w:t>e)</w:t>
      </w:r>
      <w:r w:rsidRPr="00C27445">
        <w:rPr>
          <w:rFonts w:ascii="Times New Roman" w:eastAsia="Times New Roman" w:hAnsi="Times New Roman" w:cs="Times New Roman"/>
          <w:lang w:eastAsia="pl-PL"/>
        </w:rPr>
        <w:tab/>
        <w:t>jej aktywność społeczna lub zarobkowa rodzi konflikt interesów wobec działalności spółki.</w:t>
      </w:r>
    </w:p>
    <w:sectPr w:rsidR="00B83309" w:rsidRPr="00C2744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F67C" w14:textId="77777777" w:rsidR="00F42693" w:rsidRDefault="00F42693" w:rsidP="00C27445">
      <w:pPr>
        <w:spacing w:after="0" w:line="240" w:lineRule="auto"/>
      </w:pPr>
      <w:r>
        <w:separator/>
      </w:r>
    </w:p>
  </w:endnote>
  <w:endnote w:type="continuationSeparator" w:id="0">
    <w:p w14:paraId="7ADE5DE7" w14:textId="77777777" w:rsidR="00F42693" w:rsidRDefault="00F42693" w:rsidP="00C2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6F2A" w14:textId="765C3E92" w:rsidR="00C27445" w:rsidRDefault="00C274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D96EBC" wp14:editId="05493F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46E20" w14:textId="7641BB28" w:rsidR="00C27445" w:rsidRPr="00C27445" w:rsidRDefault="00C27445" w:rsidP="00C274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27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96E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2446E20" w14:textId="7641BB28" w:rsidR="00C27445" w:rsidRPr="00C27445" w:rsidRDefault="00C27445" w:rsidP="00C274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274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6B45" w14:textId="5A6D66E6" w:rsidR="00C27445" w:rsidRDefault="00C274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116FCE" wp14:editId="3E4D0EA2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29CFB" w14:textId="409D110A" w:rsidR="00C27445" w:rsidRPr="00C27445" w:rsidRDefault="00C27445" w:rsidP="00C274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27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16FC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1929CFB" w14:textId="409D110A" w:rsidR="00C27445" w:rsidRPr="00C27445" w:rsidRDefault="00C27445" w:rsidP="00C274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274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DB6A" w14:textId="648D2DF3" w:rsidR="00C27445" w:rsidRDefault="00C274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28BEFD" wp14:editId="5BE85C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F58D6" w14:textId="166FE8FB" w:rsidR="00C27445" w:rsidRPr="00C27445" w:rsidRDefault="00C27445" w:rsidP="00C274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27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8BEF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F2F58D6" w14:textId="166FE8FB" w:rsidR="00C27445" w:rsidRPr="00C27445" w:rsidRDefault="00C27445" w:rsidP="00C274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274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5262" w14:textId="77777777" w:rsidR="00F42693" w:rsidRDefault="00F42693" w:rsidP="00C27445">
      <w:pPr>
        <w:spacing w:after="0" w:line="240" w:lineRule="auto"/>
      </w:pPr>
      <w:r>
        <w:separator/>
      </w:r>
    </w:p>
  </w:footnote>
  <w:footnote w:type="continuationSeparator" w:id="0">
    <w:p w14:paraId="05FC184C" w14:textId="77777777" w:rsidR="00F42693" w:rsidRDefault="00F42693" w:rsidP="00C27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7D7C"/>
    <w:multiLevelType w:val="hybridMultilevel"/>
    <w:tmpl w:val="B1D26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80EFE"/>
    <w:multiLevelType w:val="hybridMultilevel"/>
    <w:tmpl w:val="F0B6F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71E64"/>
    <w:multiLevelType w:val="hybridMultilevel"/>
    <w:tmpl w:val="2C9A6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6035"/>
    <w:multiLevelType w:val="hybridMultilevel"/>
    <w:tmpl w:val="40705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A4445"/>
    <w:multiLevelType w:val="hybridMultilevel"/>
    <w:tmpl w:val="BD5AD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62D70"/>
    <w:multiLevelType w:val="hybridMultilevel"/>
    <w:tmpl w:val="BDA4B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105C5"/>
    <w:multiLevelType w:val="hybridMultilevel"/>
    <w:tmpl w:val="2FC63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D0AF3"/>
    <w:multiLevelType w:val="hybridMultilevel"/>
    <w:tmpl w:val="31281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13345">
    <w:abstractNumId w:val="5"/>
  </w:num>
  <w:num w:numId="2" w16cid:durableId="1776944944">
    <w:abstractNumId w:val="2"/>
  </w:num>
  <w:num w:numId="3" w16cid:durableId="389811536">
    <w:abstractNumId w:val="0"/>
  </w:num>
  <w:num w:numId="4" w16cid:durableId="1651863834">
    <w:abstractNumId w:val="4"/>
  </w:num>
  <w:num w:numId="5" w16cid:durableId="1843737597">
    <w:abstractNumId w:val="6"/>
  </w:num>
  <w:num w:numId="6" w16cid:durableId="1804885587">
    <w:abstractNumId w:val="1"/>
  </w:num>
  <w:num w:numId="7" w16cid:durableId="765007157">
    <w:abstractNumId w:val="3"/>
  </w:num>
  <w:num w:numId="8" w16cid:durableId="916672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EE"/>
    <w:rsid w:val="00113396"/>
    <w:rsid w:val="003363EE"/>
    <w:rsid w:val="003541A5"/>
    <w:rsid w:val="0056764F"/>
    <w:rsid w:val="0066529A"/>
    <w:rsid w:val="00746A32"/>
    <w:rsid w:val="009A76CC"/>
    <w:rsid w:val="009F3F40"/>
    <w:rsid w:val="00A5182B"/>
    <w:rsid w:val="00B83309"/>
    <w:rsid w:val="00C27445"/>
    <w:rsid w:val="00DE6265"/>
    <w:rsid w:val="00E113D6"/>
    <w:rsid w:val="00E8143E"/>
    <w:rsid w:val="00F42693"/>
    <w:rsid w:val="00F51355"/>
    <w:rsid w:val="00F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71F9"/>
  <w15:chartTrackingRefBased/>
  <w15:docId w15:val="{6A1F8726-9C47-4118-8251-36F04C30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6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27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9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33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063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943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38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271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11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517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15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76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2427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28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1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14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665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964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056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15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398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62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23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09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9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3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487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2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46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41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1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1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967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5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9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65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476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40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7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84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07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52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6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78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0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9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7012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7583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128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5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479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200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740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88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Małgorzata Gąsior-Ratajczyk</cp:lastModifiedBy>
  <cp:revision>4</cp:revision>
  <cp:lastPrinted>2022-01-28T10:59:00Z</cp:lastPrinted>
  <dcterms:created xsi:type="dcterms:W3CDTF">2024-05-16T10:07:00Z</dcterms:created>
  <dcterms:modified xsi:type="dcterms:W3CDTF">2024-11-18T12:54:00Z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2024-05-16T10:07:56Z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ae08c1e4-a8fc-4c89-bb47-b9945425e7d4</vt:lpwstr>
  </property>
  <property fmtid="{D5CDD505-2E9C-101B-9397-08002B2CF9AE}" pid="11" name="MSIP_Label_8b72bd6a-5f70-4f6e-be10-f745206756ad_ContentBits">
    <vt:lpwstr>2</vt:lpwstr>
  </property>
</Properties>
</file>