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098F3" w14:textId="77777777" w:rsidR="00A77B3E" w:rsidRDefault="00000000">
      <w:pPr>
        <w:jc w:val="center"/>
        <w:rPr>
          <w:b/>
          <w:caps/>
        </w:rPr>
      </w:pPr>
      <w:r>
        <w:rPr>
          <w:b/>
          <w:caps/>
        </w:rPr>
        <w:t>Zarządzenie</w:t>
      </w:r>
      <w:r>
        <w:rPr>
          <w:b/>
          <w:caps/>
        </w:rPr>
        <w:br/>
        <w:t>Regionalnego Dyrektora Ochrony Środowiska w Bydgoszczy</w:t>
      </w:r>
    </w:p>
    <w:p w14:paraId="10487EBE" w14:textId="77777777" w:rsidR="00A77B3E" w:rsidRDefault="00000000">
      <w:pPr>
        <w:spacing w:before="280" w:after="280"/>
        <w:jc w:val="center"/>
        <w:rPr>
          <w:b/>
          <w:caps/>
        </w:rPr>
      </w:pPr>
      <w:r>
        <w:t>z dnia 10 stycznia 2024 r.</w:t>
      </w:r>
    </w:p>
    <w:p w14:paraId="4832F80B" w14:textId="77777777" w:rsidR="00A77B3E" w:rsidRDefault="00A77B3E">
      <w:pPr>
        <w:spacing w:before="280" w:after="280"/>
        <w:jc w:val="center"/>
        <w:rPr>
          <w:sz w:val="22"/>
        </w:rPr>
      </w:pPr>
    </w:p>
    <w:p w14:paraId="6662A09A" w14:textId="77777777" w:rsidR="00A77B3E" w:rsidRDefault="00000000">
      <w:pPr>
        <w:keepNext/>
        <w:spacing w:after="480"/>
        <w:jc w:val="center"/>
      </w:pPr>
      <w:r>
        <w:rPr>
          <w:b/>
        </w:rPr>
        <w:t>w sprawie ustanowienia planu ochrony dla rezerwatu przyrody „Dolina Osy”</w:t>
      </w:r>
    </w:p>
    <w:p w14:paraId="70B80F48" w14:textId="77777777" w:rsidR="00A77B3E" w:rsidRDefault="00000000">
      <w:pPr>
        <w:keepLines/>
        <w:spacing w:before="120" w:after="120"/>
        <w:ind w:firstLine="227"/>
      </w:pPr>
      <w:r>
        <w:t>Na podstawie art. 19 ust. 6 ustawy z dnia 16 kwietnia 2004 roku o ochronie przyrody (Dz. U. z 2023 r. poz. 1336, 1688, 1890 i 2375) zarządza się, co następuje:</w:t>
      </w:r>
    </w:p>
    <w:p w14:paraId="602F271A" w14:textId="77777777" w:rsidR="00A77B3E" w:rsidRDefault="00000000">
      <w:pPr>
        <w:keepLines/>
        <w:spacing w:before="120" w:after="120"/>
        <w:ind w:firstLine="340"/>
      </w:pPr>
      <w:r>
        <w:rPr>
          <w:b/>
        </w:rPr>
        <w:t>§ 1. </w:t>
      </w:r>
      <w:r>
        <w:t>Ustanawia się plan ochrony dla rezerwatu przyrody „Dolina Osy” zwanego dalej „rezerwatem”.</w:t>
      </w:r>
    </w:p>
    <w:p w14:paraId="0BFC0AA8" w14:textId="77777777" w:rsidR="00A77B3E" w:rsidRDefault="00000000">
      <w:pPr>
        <w:keepLines/>
        <w:spacing w:before="120" w:after="120"/>
        <w:ind w:firstLine="340"/>
        <w:rPr>
          <w:color w:val="000000"/>
          <w:u w:color="000000"/>
        </w:rPr>
      </w:pPr>
      <w:r>
        <w:rPr>
          <w:b/>
        </w:rPr>
        <w:t>§ 2. </w:t>
      </w:r>
      <w:r>
        <w:t>1. Celem ochrony w rezerwacie jest zachowanie dolnego odcinka doliny rzeki Osy z niezmienioną szatą roślinną.</w:t>
      </w:r>
    </w:p>
    <w:p w14:paraId="5F318C52" w14:textId="77777777" w:rsidR="00A77B3E" w:rsidRDefault="00000000">
      <w:pPr>
        <w:keepLines/>
        <w:spacing w:before="120" w:after="120"/>
        <w:ind w:firstLine="340"/>
        <w:rPr>
          <w:color w:val="000000"/>
          <w:u w:color="000000"/>
        </w:rPr>
      </w:pPr>
      <w:r>
        <w:t>2. </w:t>
      </w:r>
      <w:r>
        <w:rPr>
          <w:color w:val="000000"/>
          <w:u w:color="000000"/>
        </w:rPr>
        <w:t>Przyrodniczymi  i społecznymi  uwarunkowaniami  realizacji  celu  ochrony,  o którym mowa w ust. 1, są:</w:t>
      </w:r>
    </w:p>
    <w:p w14:paraId="0AE115F6" w14:textId="77777777" w:rsidR="00A77B3E" w:rsidRDefault="00000000">
      <w:pPr>
        <w:spacing w:before="120" w:after="120"/>
        <w:ind w:left="340" w:hanging="227"/>
        <w:rPr>
          <w:color w:val="000000"/>
          <w:u w:color="000000"/>
        </w:rPr>
      </w:pPr>
      <w:r>
        <w:t>1) </w:t>
      </w:r>
      <w:r>
        <w:rPr>
          <w:color w:val="000000"/>
          <w:u w:color="000000"/>
        </w:rPr>
        <w:t>położenie rezerwatu na gruntach należących do Skarbu Państwa, zarządzanych przez: Państwowe Gospodarstwo Leśne Lasy Państwowe Nadleśnictwo Jamy, Państwowe Gospodarstwo Wodne Wody Polskie Regionalny Zarząd Gospodarki Wodnej w Gdańsku i Starostwo Powiatowe w Grudziądzu;</w:t>
      </w:r>
    </w:p>
    <w:p w14:paraId="78142E9E" w14:textId="77777777" w:rsidR="00A77B3E" w:rsidRDefault="00000000">
      <w:pPr>
        <w:spacing w:before="120" w:after="120"/>
        <w:ind w:left="340" w:hanging="227"/>
        <w:rPr>
          <w:color w:val="000000"/>
          <w:u w:color="000000"/>
        </w:rPr>
      </w:pPr>
      <w:r>
        <w:t>2) </w:t>
      </w:r>
      <w:r>
        <w:rPr>
          <w:color w:val="000000"/>
          <w:u w:color="000000"/>
        </w:rPr>
        <w:t>położenie w obrębie pasa lasów liściastych, rozciągających się wzdłuż rzeki Osy, porozcinanych głębokimi wąwozami i parowami, na obu jej brzegach;</w:t>
      </w:r>
    </w:p>
    <w:p w14:paraId="394D62B4" w14:textId="77777777" w:rsidR="00A77B3E" w:rsidRDefault="00000000">
      <w:pPr>
        <w:spacing w:before="120" w:after="120"/>
        <w:ind w:left="340" w:hanging="227"/>
        <w:rPr>
          <w:color w:val="000000"/>
          <w:u w:color="000000"/>
        </w:rPr>
      </w:pPr>
      <w:r>
        <w:t>3) </w:t>
      </w:r>
      <w:r>
        <w:rPr>
          <w:color w:val="000000"/>
          <w:u w:color="000000"/>
        </w:rPr>
        <w:t>położenie rezerwatu na terenie obszaru Natura 2000 Dolina Osy PLH040033.</w:t>
      </w:r>
    </w:p>
    <w:p w14:paraId="68D05E3E" w14:textId="77777777" w:rsidR="00A77B3E" w:rsidRDefault="00000000">
      <w:pPr>
        <w:keepLines/>
        <w:spacing w:before="120" w:after="120"/>
        <w:ind w:firstLine="340"/>
        <w:rPr>
          <w:color w:val="000000"/>
          <w:u w:color="000000"/>
        </w:rPr>
      </w:pPr>
      <w:r>
        <w:rPr>
          <w:b/>
        </w:rPr>
        <w:t>§ 3. </w:t>
      </w:r>
      <w:r>
        <w:rPr>
          <w:color w:val="000000"/>
          <w:u w:color="000000"/>
        </w:rPr>
        <w:t>Identyfikację oraz określenie sposobów eliminacji i ograniczania istniejących i potencjalnych zagrożeń wewnętrznych i zewnętrznych oraz ich skutków na obszarze rezerwatu przedstawia tabela stanowiąca załącznik nr 1 do zarządzenia.</w:t>
      </w:r>
    </w:p>
    <w:p w14:paraId="1CBC5BF9" w14:textId="77777777" w:rsidR="00A77B3E" w:rsidRDefault="00000000">
      <w:pPr>
        <w:keepLines/>
        <w:spacing w:before="120" w:after="120"/>
        <w:ind w:firstLine="340"/>
        <w:rPr>
          <w:color w:val="000000"/>
          <w:u w:color="000000"/>
        </w:rPr>
      </w:pPr>
      <w:r>
        <w:rPr>
          <w:b/>
        </w:rPr>
        <w:t>§ 4. </w:t>
      </w:r>
      <w:r>
        <w:t>1. </w:t>
      </w:r>
      <w:r>
        <w:rPr>
          <w:color w:val="000000"/>
          <w:u w:color="000000"/>
        </w:rPr>
        <w:t>Ochronie czynnej podlega obszar, który stanowią pododdziały: 232 a, 232 n, 233 d, 234 a, 234 c, 235 b, 235 d, 235 g, 235 h, 235 j, 237 a, 237 d, 238 a, 242 f, 242 g, 242 j, 242 k, 243 d, 243 g, 243 k, 244 c, 244 g, 245 b, 245 n, 245 x, 247 r, 253 f, 254 d, 255 a, 256 k, 256 m, 257 d, 257 f, 257 g, 258 d, 259 d, 259 g, 260 a, 261 c, 262 a, 262 d, 263 a, 263 b, w Leśnictwie Słup, Nadleśnictwie Jamy.</w:t>
      </w:r>
    </w:p>
    <w:p w14:paraId="01212512" w14:textId="77777777" w:rsidR="00A77B3E" w:rsidRDefault="00000000">
      <w:pPr>
        <w:keepLines/>
        <w:spacing w:before="120" w:after="120"/>
        <w:ind w:firstLine="340"/>
        <w:rPr>
          <w:color w:val="000000"/>
          <w:u w:color="000000"/>
        </w:rPr>
      </w:pPr>
      <w:r>
        <w:t>2. </w:t>
      </w:r>
      <w:r>
        <w:rPr>
          <w:color w:val="000000"/>
          <w:u w:color="000000"/>
        </w:rPr>
        <w:t>Ochronie krajobrazowej podlega obszar, który stanowią pododdziały: 235 b, 237 f, 237 g, 237 j, 237 k, 238 c, 239 c, 239 d, 240 h, 240 j, 240 l, 240 n, 258 a, 258 b, 259 d, 263 b, w Leśnictwie Słup, Nadleśnictwie Jamy.</w:t>
      </w:r>
    </w:p>
    <w:p w14:paraId="6F97CD32" w14:textId="77777777" w:rsidR="00A77B3E" w:rsidRDefault="00000000">
      <w:pPr>
        <w:keepLines/>
        <w:spacing w:before="120" w:after="120"/>
        <w:ind w:firstLine="340"/>
        <w:rPr>
          <w:color w:val="000000"/>
          <w:u w:color="000000"/>
        </w:rPr>
      </w:pPr>
      <w:r>
        <w:t>3. </w:t>
      </w:r>
      <w:r>
        <w:rPr>
          <w:color w:val="000000"/>
          <w:u w:color="000000"/>
        </w:rPr>
        <w:t>Pozostały obszar rezerwatu podlega ochronie ścisłej.</w:t>
      </w:r>
    </w:p>
    <w:p w14:paraId="2DA7F712" w14:textId="77777777" w:rsidR="00A77B3E" w:rsidRDefault="00000000">
      <w:pPr>
        <w:keepLines/>
        <w:spacing w:before="120" w:after="120"/>
        <w:ind w:firstLine="340"/>
        <w:rPr>
          <w:color w:val="000000"/>
          <w:u w:color="000000"/>
        </w:rPr>
      </w:pPr>
      <w:r>
        <w:rPr>
          <w:b/>
        </w:rPr>
        <w:t>§ 5. </w:t>
      </w:r>
      <w:r>
        <w:rPr>
          <w:color w:val="000000"/>
          <w:u w:color="000000"/>
        </w:rPr>
        <w:t>Określenie działań ochronnych na obszarze ochrony czynnej, z podaniem ich rodzaju, zakresu i lokalizacji, przedstawia tabela stanowiąca załącznik nr 2 do zarządzenia.</w:t>
      </w:r>
    </w:p>
    <w:p w14:paraId="1FBE2EF4" w14:textId="77777777" w:rsidR="00A77B3E" w:rsidRDefault="00000000">
      <w:pPr>
        <w:keepLines/>
        <w:spacing w:before="120" w:after="120"/>
        <w:ind w:firstLine="340"/>
        <w:rPr>
          <w:color w:val="000000"/>
          <w:u w:color="000000"/>
        </w:rPr>
      </w:pPr>
      <w:r>
        <w:rPr>
          <w:b/>
        </w:rPr>
        <w:t>§ 6. </w:t>
      </w:r>
      <w:r>
        <w:rPr>
          <w:color w:val="000000"/>
          <w:u w:color="000000"/>
        </w:rPr>
        <w:t>Określenie działań ochronnych na obszarze ochrony krajobrazowej, z podaniem ich rodzaju, zakresu i lokalizacji, przedstawia tabela stanowiąca załącznik nr 3 do zarządzenia.</w:t>
      </w:r>
    </w:p>
    <w:p w14:paraId="5E1C1012" w14:textId="77777777" w:rsidR="00A77B3E" w:rsidRDefault="00000000">
      <w:pPr>
        <w:keepNext/>
        <w:keepLines/>
        <w:spacing w:before="120" w:after="120"/>
        <w:ind w:firstLine="340"/>
        <w:rPr>
          <w:color w:val="000000"/>
          <w:u w:color="000000"/>
        </w:rPr>
      </w:pPr>
      <w:r>
        <w:rPr>
          <w:b/>
        </w:rPr>
        <w:lastRenderedPageBreak/>
        <w:t>§ 7. </w:t>
      </w:r>
      <w:r>
        <w:rPr>
          <w:color w:val="000000"/>
          <w:u w:color="000000"/>
        </w:rPr>
        <w:t>Zarządzenie wchodzi w życie po upływie 14 dni od dnia ogłoszenia.</w:t>
      </w:r>
    </w:p>
    <w:p w14:paraId="75A15CAD" w14:textId="77777777" w:rsidR="00A77B3E" w:rsidRDefault="00A77B3E">
      <w:pPr>
        <w:keepNext/>
        <w:keepLines/>
        <w:spacing w:before="120" w:after="120"/>
        <w:ind w:firstLine="340"/>
        <w:rPr>
          <w:color w:val="000000"/>
          <w:u w:color="000000"/>
        </w:rPr>
      </w:pPr>
    </w:p>
    <w:p w14:paraId="4A6D4664" w14:textId="77777777" w:rsidR="00A77B3E" w:rsidRDefault="0000000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F86476" w14:paraId="60EBF225" w14:textId="77777777">
        <w:tc>
          <w:tcPr>
            <w:tcW w:w="2500" w:type="pct"/>
            <w:tcMar>
              <w:top w:w="0" w:type="dxa"/>
              <w:left w:w="0" w:type="dxa"/>
              <w:bottom w:w="0" w:type="dxa"/>
              <w:right w:w="0" w:type="dxa"/>
            </w:tcMar>
            <w:hideMark/>
          </w:tcPr>
          <w:p w14:paraId="5D3259BF" w14:textId="77777777" w:rsidR="00F86476" w:rsidRDefault="00F86476">
            <w:pPr>
              <w:keepNext/>
              <w:keepLines/>
              <w:jc w:val="left"/>
              <w:rPr>
                <w:color w:val="000000"/>
              </w:rPr>
            </w:pPr>
          </w:p>
        </w:tc>
        <w:tc>
          <w:tcPr>
            <w:tcW w:w="2500" w:type="pct"/>
            <w:tcMar>
              <w:top w:w="0" w:type="dxa"/>
              <w:left w:w="0" w:type="dxa"/>
              <w:bottom w:w="0" w:type="dxa"/>
              <w:right w:w="0" w:type="dxa"/>
            </w:tcMar>
            <w:hideMark/>
          </w:tcPr>
          <w:p w14:paraId="6FA9D20B" w14:textId="77777777" w:rsidR="00F86476" w:rsidRDefault="00000000">
            <w:pPr>
              <w:keepNext/>
              <w:keepLines/>
              <w:spacing w:before="560" w:after="560"/>
              <w:ind w:left="1134" w:right="1134"/>
              <w:jc w:val="center"/>
              <w:rPr>
                <w:color w:val="000000"/>
              </w:rPr>
            </w:pPr>
            <w:r>
              <w:rPr>
                <w:color w:val="000000"/>
              </w:rPr>
              <w:t>Regionalny Dyrektor Ochrony Środowiska w Bydgoszczy</w:t>
            </w:r>
            <w:r>
              <w:rPr>
                <w:color w:val="000000"/>
              </w:rPr>
              <w:br/>
            </w:r>
            <w:r>
              <w:rPr>
                <w:color w:val="000000"/>
              </w:rPr>
              <w:br/>
            </w:r>
            <w:r>
              <w:rPr>
                <w:color w:val="000000"/>
              </w:rPr>
              <w:br/>
            </w:r>
            <w:r>
              <w:rPr>
                <w:b/>
              </w:rPr>
              <w:t>Szymon Kosmalski</w:t>
            </w:r>
          </w:p>
        </w:tc>
      </w:tr>
    </w:tbl>
    <w:p w14:paraId="56B562E9" w14:textId="77777777" w:rsidR="00A77B3E" w:rsidRDefault="00A77B3E">
      <w:pPr>
        <w:keepNext/>
        <w:rPr>
          <w:color w:val="000000"/>
          <w:u w:color="000000"/>
        </w:rPr>
        <w:sectPr w:rsidR="00A77B3E" w:rsidSect="00285480">
          <w:footerReference w:type="default" r:id="rId7"/>
          <w:endnotePr>
            <w:numFmt w:val="decimal"/>
          </w:endnotePr>
          <w:pgSz w:w="11906" w:h="16838"/>
          <w:pgMar w:top="992" w:right="1020" w:bottom="992" w:left="1020" w:header="708" w:footer="708" w:gutter="0"/>
          <w:cols w:space="708"/>
          <w:docGrid w:linePitch="360"/>
        </w:sectPr>
      </w:pPr>
    </w:p>
    <w:p w14:paraId="07A06CF3" w14:textId="77777777" w:rsidR="00A77B3E" w:rsidRDefault="00000000">
      <w:pPr>
        <w:keepNext/>
        <w:spacing w:before="120" w:after="120" w:line="360" w:lineRule="auto"/>
        <w:ind w:left="3634"/>
        <w:jc w:val="left"/>
        <w:rPr>
          <w:color w:val="000000"/>
          <w:sz w:val="22"/>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sz w:val="22"/>
          <w:u w:color="000000"/>
        </w:rPr>
        <w:t>Załącznik Nr 1 do zarządzenia</w:t>
      </w:r>
      <w:r>
        <w:rPr>
          <w:color w:val="000000"/>
          <w:sz w:val="22"/>
          <w:u w:color="000000"/>
        </w:rPr>
        <w:br/>
        <w:t>Regionalnego Dyrektora Ochrony Środowiska w Bydgoszczy</w:t>
      </w:r>
      <w:r>
        <w:rPr>
          <w:color w:val="000000"/>
          <w:sz w:val="22"/>
          <w:u w:color="000000"/>
        </w:rPr>
        <w:br/>
        <w:t>z dnia 10 stycznia 2024 r.</w:t>
      </w:r>
    </w:p>
    <w:p w14:paraId="308053C3" w14:textId="77777777" w:rsidR="00A77B3E" w:rsidRDefault="00000000">
      <w:pPr>
        <w:keepNext/>
        <w:spacing w:after="480"/>
        <w:jc w:val="center"/>
        <w:rPr>
          <w:color w:val="000000"/>
          <w:sz w:val="22"/>
          <w:u w:color="000000"/>
        </w:rPr>
      </w:pPr>
      <w:r>
        <w:rPr>
          <w:b/>
          <w:color w:val="000000"/>
          <w:sz w:val="22"/>
          <w:u w:color="000000"/>
        </w:rPr>
        <w:t>Identyfikacja oraz określenie sposobów eliminacji lub ograniczania istniejących i potencjalnych zagrożeń wewnętrznych i zewnętrznych oraz ich skutków na obszarze rezerwatu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5041"/>
        <w:gridCol w:w="4490"/>
      </w:tblGrid>
      <w:tr w:rsidR="00F86476" w14:paraId="7B96EEBE" w14:textId="77777777">
        <w:tc>
          <w:tcPr>
            <w:tcW w:w="510"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461A1D22" w14:textId="77777777" w:rsidR="00A77B3E" w:rsidRDefault="00000000">
            <w:pPr>
              <w:jc w:val="left"/>
              <w:rPr>
                <w:color w:val="000000"/>
                <w:sz w:val="22"/>
                <w:u w:color="000000"/>
              </w:rPr>
            </w:pPr>
            <w:r>
              <w:rPr>
                <w:b/>
              </w:rPr>
              <w:t>Lp.</w:t>
            </w:r>
          </w:p>
        </w:tc>
        <w:tc>
          <w:tcPr>
            <w:tcW w:w="4665"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72DC6B27" w14:textId="77777777" w:rsidR="00A77B3E" w:rsidRDefault="00000000">
            <w:pPr>
              <w:jc w:val="left"/>
              <w:rPr>
                <w:color w:val="000000"/>
                <w:sz w:val="22"/>
                <w:u w:color="000000"/>
              </w:rPr>
            </w:pPr>
            <w:r>
              <w:rPr>
                <w:b/>
              </w:rPr>
              <w:t>Identyfikacja zagrożeń istniejących i potencjalnych zagrożeń wewnętrznych i zewnętrznych</w:t>
            </w:r>
          </w:p>
        </w:tc>
        <w:tc>
          <w:tcPr>
            <w:tcW w:w="4155" w:type="dxa"/>
            <w:tcBorders>
              <w:top w:val="single" w:sz="4" w:space="0" w:color="auto"/>
              <w:left w:val="single" w:sz="4" w:space="0" w:color="auto"/>
              <w:bottom w:val="single" w:sz="4" w:space="0" w:color="auto"/>
              <w:right w:val="single" w:sz="2" w:space="0" w:color="auto"/>
            </w:tcBorders>
            <w:tcMar>
              <w:top w:w="0" w:type="dxa"/>
              <w:left w:w="108" w:type="dxa"/>
              <w:bottom w:w="0" w:type="dxa"/>
              <w:right w:w="108" w:type="dxa"/>
            </w:tcMar>
            <w:hideMark/>
          </w:tcPr>
          <w:p w14:paraId="0D07B427" w14:textId="77777777" w:rsidR="00A77B3E" w:rsidRDefault="00000000">
            <w:pPr>
              <w:jc w:val="left"/>
              <w:rPr>
                <w:color w:val="000000"/>
                <w:sz w:val="22"/>
                <w:u w:color="000000"/>
              </w:rPr>
            </w:pPr>
            <w:r>
              <w:rPr>
                <w:b/>
              </w:rPr>
              <w:t>Sposób eliminacji lub ograniczania istniejących i potencjalnych zagrożeń wewnętrznych i zewnętrznych oraz ich skutków</w:t>
            </w:r>
          </w:p>
        </w:tc>
      </w:tr>
      <w:tr w:rsidR="00F86476" w14:paraId="0D1C12C3" w14:textId="77777777">
        <w:trPr>
          <w:trHeight w:val="978"/>
        </w:trPr>
        <w:tc>
          <w:tcPr>
            <w:tcW w:w="510" w:type="dxa"/>
            <w:tcBorders>
              <w:top w:val="single" w:sz="4" w:space="0" w:color="auto"/>
              <w:left w:val="single" w:sz="4" w:space="0" w:color="auto"/>
              <w:bottom w:val="single" w:sz="4" w:space="0" w:color="auto"/>
              <w:right w:val="single" w:sz="2" w:space="0" w:color="auto"/>
            </w:tcBorders>
            <w:tcMar>
              <w:top w:w="0" w:type="dxa"/>
              <w:left w:w="108" w:type="dxa"/>
              <w:bottom w:w="0" w:type="dxa"/>
              <w:right w:w="108" w:type="dxa"/>
            </w:tcMar>
            <w:hideMark/>
          </w:tcPr>
          <w:p w14:paraId="6851E02A" w14:textId="77777777" w:rsidR="00A77B3E" w:rsidRDefault="00000000">
            <w:pPr>
              <w:jc w:val="left"/>
              <w:rPr>
                <w:color w:val="000000"/>
                <w:sz w:val="22"/>
                <w:u w:color="000000"/>
              </w:rPr>
            </w:pPr>
            <w:r>
              <w:t>1.</w:t>
            </w:r>
          </w:p>
        </w:tc>
        <w:tc>
          <w:tcPr>
            <w:tcW w:w="4665" w:type="dxa"/>
            <w:tcBorders>
              <w:top w:val="single" w:sz="4" w:space="0" w:color="auto"/>
              <w:left w:val="single" w:sz="4" w:space="0" w:color="auto"/>
              <w:bottom w:val="single" w:sz="4" w:space="0" w:color="auto"/>
              <w:right w:val="single" w:sz="2" w:space="0" w:color="auto"/>
            </w:tcBorders>
            <w:tcMar>
              <w:top w:w="0" w:type="dxa"/>
              <w:left w:w="108" w:type="dxa"/>
              <w:bottom w:w="0" w:type="dxa"/>
              <w:right w:w="108" w:type="dxa"/>
            </w:tcMar>
            <w:hideMark/>
          </w:tcPr>
          <w:p w14:paraId="28118FE3" w14:textId="77777777" w:rsidR="00A77B3E" w:rsidRDefault="00000000">
            <w:pPr>
              <w:jc w:val="left"/>
              <w:rPr>
                <w:color w:val="000000"/>
                <w:sz w:val="22"/>
                <w:u w:color="000000"/>
              </w:rPr>
            </w:pPr>
            <w:r>
              <w:t xml:space="preserve">Zmniejszenie lub utrata określonych cech siedliska grądu </w:t>
            </w:r>
            <w:proofErr w:type="spellStart"/>
            <w:r>
              <w:t>subkontynentalnego</w:t>
            </w:r>
            <w:proofErr w:type="spellEnd"/>
            <w:r>
              <w:t xml:space="preserve"> (</w:t>
            </w:r>
            <w:proofErr w:type="spellStart"/>
            <w:r>
              <w:t>T</w:t>
            </w:r>
            <w:r>
              <w:rPr>
                <w:i/>
              </w:rPr>
              <w:t>ilio-Carpinetum</w:t>
            </w:r>
            <w:proofErr w:type="spellEnd"/>
            <w:r>
              <w:t xml:space="preserve">) - część płatów posiada niewłaściwy skład gatunkowy, często z dużym udziałem gatunków drzew obcych ekologicznie lub geograficznie - świerk pospolity </w:t>
            </w:r>
            <w:proofErr w:type="spellStart"/>
            <w:r>
              <w:rPr>
                <w:i/>
              </w:rPr>
              <w:t>Picea</w:t>
            </w:r>
            <w:proofErr w:type="spellEnd"/>
            <w:r>
              <w:rPr>
                <w:i/>
              </w:rPr>
              <w:t xml:space="preserve"> </w:t>
            </w:r>
            <w:proofErr w:type="spellStart"/>
            <w:r>
              <w:rPr>
                <w:i/>
              </w:rPr>
              <w:t>abies</w:t>
            </w:r>
            <w:proofErr w:type="spellEnd"/>
            <w:r>
              <w:t xml:space="preserve">, sosna zwyczajna </w:t>
            </w:r>
            <w:proofErr w:type="spellStart"/>
            <w:r>
              <w:rPr>
                <w:i/>
              </w:rPr>
              <w:t>Pinus</w:t>
            </w:r>
            <w:proofErr w:type="spellEnd"/>
            <w:r>
              <w:rPr>
                <w:i/>
              </w:rPr>
              <w:t xml:space="preserve"> </w:t>
            </w:r>
            <w:proofErr w:type="spellStart"/>
            <w:r>
              <w:rPr>
                <w:i/>
              </w:rPr>
              <w:t>sylvestris</w:t>
            </w:r>
            <w:proofErr w:type="spellEnd"/>
            <w:r>
              <w:t xml:space="preserve">, modrzew europejski </w:t>
            </w:r>
            <w:proofErr w:type="spellStart"/>
            <w:r>
              <w:rPr>
                <w:i/>
              </w:rPr>
              <w:t>Larix</w:t>
            </w:r>
            <w:proofErr w:type="spellEnd"/>
            <w:r>
              <w:rPr>
                <w:i/>
              </w:rPr>
              <w:t xml:space="preserve"> </w:t>
            </w:r>
            <w:proofErr w:type="spellStart"/>
            <w:r>
              <w:rPr>
                <w:i/>
              </w:rPr>
              <w:t>decidua</w:t>
            </w:r>
            <w:proofErr w:type="spellEnd"/>
            <w:r>
              <w:rPr>
                <w:i/>
              </w:rPr>
              <w:t xml:space="preserve">, </w:t>
            </w:r>
            <w:r>
              <w:t xml:space="preserve">dąb czerwony </w:t>
            </w:r>
            <w:proofErr w:type="spellStart"/>
            <w:r>
              <w:rPr>
                <w:i/>
              </w:rPr>
              <w:t>Quercus</w:t>
            </w:r>
            <w:proofErr w:type="spellEnd"/>
            <w:r>
              <w:rPr>
                <w:i/>
              </w:rPr>
              <w:t xml:space="preserve"> rubra </w:t>
            </w:r>
            <w:r>
              <w:t xml:space="preserve">(zagrożenie istniejące, wewnętrzne). </w:t>
            </w:r>
          </w:p>
        </w:tc>
        <w:tc>
          <w:tcPr>
            <w:tcW w:w="4155" w:type="dxa"/>
            <w:tcBorders>
              <w:top w:val="single" w:sz="4" w:space="0" w:color="auto"/>
              <w:left w:val="single" w:sz="4" w:space="0" w:color="auto"/>
              <w:bottom w:val="single" w:sz="4" w:space="0" w:color="auto"/>
              <w:right w:val="single" w:sz="2" w:space="0" w:color="auto"/>
            </w:tcBorders>
            <w:tcMar>
              <w:top w:w="0" w:type="dxa"/>
              <w:left w:w="108" w:type="dxa"/>
              <w:bottom w:w="0" w:type="dxa"/>
              <w:right w:w="108" w:type="dxa"/>
            </w:tcMar>
            <w:hideMark/>
          </w:tcPr>
          <w:p w14:paraId="44C9CF22" w14:textId="77777777" w:rsidR="00A77B3E" w:rsidRDefault="00000000">
            <w:pPr>
              <w:jc w:val="left"/>
              <w:rPr>
                <w:color w:val="000000"/>
                <w:sz w:val="22"/>
                <w:u w:color="000000"/>
              </w:rPr>
            </w:pPr>
            <w:r>
              <w:t>Ograniczenie udziału gatunków drzew obcych ekologicznie i geograficznie (zakłada się stopniową eliminację gatunków obcych ekologicznie i geograficznie  panujących w drzewostanie).</w:t>
            </w:r>
          </w:p>
        </w:tc>
      </w:tr>
      <w:tr w:rsidR="00F86476" w14:paraId="1F566DEE" w14:textId="77777777">
        <w:trPr>
          <w:trHeight w:val="978"/>
        </w:trPr>
        <w:tc>
          <w:tcPr>
            <w:tcW w:w="510" w:type="dxa"/>
            <w:tcBorders>
              <w:top w:val="single" w:sz="4" w:space="0" w:color="auto"/>
              <w:left w:val="single" w:sz="4" w:space="0" w:color="auto"/>
              <w:bottom w:val="single" w:sz="4" w:space="0" w:color="auto"/>
              <w:right w:val="single" w:sz="2" w:space="0" w:color="auto"/>
            </w:tcBorders>
            <w:tcMar>
              <w:top w:w="0" w:type="dxa"/>
              <w:left w:w="108" w:type="dxa"/>
              <w:bottom w:w="0" w:type="dxa"/>
              <w:right w:w="108" w:type="dxa"/>
            </w:tcMar>
            <w:hideMark/>
          </w:tcPr>
          <w:p w14:paraId="09087A4A" w14:textId="77777777" w:rsidR="00A77B3E" w:rsidRDefault="00000000">
            <w:pPr>
              <w:jc w:val="left"/>
              <w:rPr>
                <w:color w:val="000000"/>
                <w:sz w:val="22"/>
                <w:u w:color="000000"/>
              </w:rPr>
            </w:pPr>
            <w:r>
              <w:t>2.</w:t>
            </w:r>
          </w:p>
        </w:tc>
        <w:tc>
          <w:tcPr>
            <w:tcW w:w="4665" w:type="dxa"/>
            <w:tcBorders>
              <w:top w:val="single" w:sz="4" w:space="0" w:color="auto"/>
              <w:left w:val="single" w:sz="4" w:space="0" w:color="auto"/>
              <w:bottom w:val="single" w:sz="4" w:space="0" w:color="auto"/>
              <w:right w:val="single" w:sz="2" w:space="0" w:color="auto"/>
            </w:tcBorders>
            <w:tcMar>
              <w:top w:w="0" w:type="dxa"/>
              <w:left w:w="108" w:type="dxa"/>
              <w:bottom w:w="0" w:type="dxa"/>
              <w:right w:w="108" w:type="dxa"/>
            </w:tcMar>
            <w:hideMark/>
          </w:tcPr>
          <w:p w14:paraId="25482C3F" w14:textId="77777777" w:rsidR="00A77B3E" w:rsidRDefault="00000000">
            <w:pPr>
              <w:jc w:val="left"/>
              <w:rPr>
                <w:color w:val="000000"/>
                <w:sz w:val="22"/>
                <w:u w:color="000000"/>
              </w:rPr>
            </w:pPr>
            <w:r>
              <w:t>Procesy sukcesji wtórnej w przypadku ekosystemów łąkowych (zagrożenie istniejące, wewnętrzne).</w:t>
            </w:r>
          </w:p>
        </w:tc>
        <w:tc>
          <w:tcPr>
            <w:tcW w:w="4155" w:type="dxa"/>
            <w:tcBorders>
              <w:top w:val="single" w:sz="4" w:space="0" w:color="auto"/>
              <w:left w:val="single" w:sz="4" w:space="0" w:color="auto"/>
              <w:bottom w:val="single" w:sz="4" w:space="0" w:color="auto"/>
              <w:right w:val="single" w:sz="2" w:space="0" w:color="auto"/>
            </w:tcBorders>
            <w:tcMar>
              <w:top w:w="0" w:type="dxa"/>
              <w:left w:w="108" w:type="dxa"/>
              <w:bottom w:w="0" w:type="dxa"/>
              <w:right w:w="108" w:type="dxa"/>
            </w:tcMar>
            <w:hideMark/>
          </w:tcPr>
          <w:p w14:paraId="5CD62BAD" w14:textId="77777777" w:rsidR="00A77B3E" w:rsidRDefault="00000000">
            <w:pPr>
              <w:jc w:val="left"/>
              <w:rPr>
                <w:color w:val="000000"/>
                <w:sz w:val="22"/>
                <w:u w:color="000000"/>
              </w:rPr>
            </w:pPr>
            <w:r>
              <w:t>Ekstensywne użytkowanie kośne, pasterskie lub kośno-pasterskie.</w:t>
            </w:r>
          </w:p>
        </w:tc>
      </w:tr>
      <w:tr w:rsidR="00F86476" w14:paraId="5FE3ADF9" w14:textId="77777777">
        <w:trPr>
          <w:trHeight w:val="978"/>
        </w:trPr>
        <w:tc>
          <w:tcPr>
            <w:tcW w:w="510" w:type="dxa"/>
            <w:tcBorders>
              <w:top w:val="single" w:sz="4" w:space="0" w:color="auto"/>
              <w:left w:val="single" w:sz="4" w:space="0" w:color="auto"/>
              <w:bottom w:val="single" w:sz="4" w:space="0" w:color="auto"/>
              <w:right w:val="single" w:sz="2" w:space="0" w:color="auto"/>
            </w:tcBorders>
            <w:tcMar>
              <w:top w:w="0" w:type="dxa"/>
              <w:left w:w="108" w:type="dxa"/>
              <w:bottom w:w="0" w:type="dxa"/>
              <w:right w:w="108" w:type="dxa"/>
            </w:tcMar>
            <w:hideMark/>
          </w:tcPr>
          <w:p w14:paraId="51C41462" w14:textId="77777777" w:rsidR="00A77B3E" w:rsidRDefault="00000000">
            <w:pPr>
              <w:jc w:val="left"/>
              <w:rPr>
                <w:color w:val="000000"/>
                <w:sz w:val="22"/>
                <w:u w:color="000000"/>
              </w:rPr>
            </w:pPr>
            <w:r>
              <w:t>3.</w:t>
            </w:r>
          </w:p>
        </w:tc>
        <w:tc>
          <w:tcPr>
            <w:tcW w:w="4665" w:type="dxa"/>
            <w:tcBorders>
              <w:top w:val="single" w:sz="4" w:space="0" w:color="auto"/>
              <w:left w:val="single" w:sz="4" w:space="0" w:color="auto"/>
              <w:bottom w:val="single" w:sz="4" w:space="0" w:color="auto"/>
              <w:right w:val="single" w:sz="2" w:space="0" w:color="auto"/>
            </w:tcBorders>
            <w:tcMar>
              <w:top w:w="0" w:type="dxa"/>
              <w:left w:w="108" w:type="dxa"/>
              <w:bottom w:w="0" w:type="dxa"/>
              <w:right w:w="108" w:type="dxa"/>
            </w:tcMar>
            <w:hideMark/>
          </w:tcPr>
          <w:p w14:paraId="6A4ED408" w14:textId="77777777" w:rsidR="00A77B3E" w:rsidRDefault="00000000">
            <w:pPr>
              <w:jc w:val="left"/>
              <w:rPr>
                <w:color w:val="000000"/>
                <w:sz w:val="22"/>
                <w:u w:color="000000"/>
              </w:rPr>
            </w:pPr>
            <w:r>
              <w:t>Ekspansywne gatunki roślin konkurencyjnych zagrażające odnowieniom gatunków drzew zgodnych z siedliskiem (zagrożenie istniejące, wewnętrzne).</w:t>
            </w:r>
          </w:p>
        </w:tc>
        <w:tc>
          <w:tcPr>
            <w:tcW w:w="4155" w:type="dxa"/>
            <w:tcBorders>
              <w:top w:val="single" w:sz="4" w:space="0" w:color="auto"/>
              <w:left w:val="single" w:sz="4" w:space="0" w:color="auto"/>
              <w:bottom w:val="single" w:sz="4" w:space="0" w:color="auto"/>
              <w:right w:val="single" w:sz="2" w:space="0" w:color="auto"/>
            </w:tcBorders>
            <w:tcMar>
              <w:top w:w="0" w:type="dxa"/>
              <w:left w:w="108" w:type="dxa"/>
              <w:bottom w:w="0" w:type="dxa"/>
              <w:right w:w="108" w:type="dxa"/>
            </w:tcMar>
            <w:hideMark/>
          </w:tcPr>
          <w:p w14:paraId="6D292E57" w14:textId="77777777" w:rsidR="00A77B3E" w:rsidRDefault="00000000">
            <w:pPr>
              <w:jc w:val="left"/>
              <w:rPr>
                <w:color w:val="000000"/>
                <w:sz w:val="22"/>
                <w:u w:color="000000"/>
              </w:rPr>
            </w:pPr>
            <w:r>
              <w:t>Usuwanie ekspansywnych gatunków roślin konkurencyjnych, zagrażających odnowieniom gatunków drzew zgodnych z siedliskiem.</w:t>
            </w:r>
          </w:p>
        </w:tc>
      </w:tr>
      <w:tr w:rsidR="00F86476" w14:paraId="2E944614" w14:textId="77777777">
        <w:trPr>
          <w:trHeight w:val="978"/>
        </w:trPr>
        <w:tc>
          <w:tcPr>
            <w:tcW w:w="510" w:type="dxa"/>
            <w:tcBorders>
              <w:top w:val="single" w:sz="4" w:space="0" w:color="auto"/>
              <w:left w:val="single" w:sz="4" w:space="0" w:color="auto"/>
              <w:bottom w:val="single" w:sz="4" w:space="0" w:color="auto"/>
              <w:right w:val="single" w:sz="2" w:space="0" w:color="auto"/>
            </w:tcBorders>
            <w:tcMar>
              <w:top w:w="0" w:type="dxa"/>
              <w:left w:w="108" w:type="dxa"/>
              <w:bottom w:w="0" w:type="dxa"/>
              <w:right w:w="108" w:type="dxa"/>
            </w:tcMar>
            <w:hideMark/>
          </w:tcPr>
          <w:p w14:paraId="3C9618BA" w14:textId="77777777" w:rsidR="00A77B3E" w:rsidRDefault="00000000">
            <w:pPr>
              <w:jc w:val="left"/>
              <w:rPr>
                <w:color w:val="000000"/>
                <w:sz w:val="22"/>
                <w:u w:color="000000"/>
              </w:rPr>
            </w:pPr>
            <w:r>
              <w:t>4.</w:t>
            </w:r>
          </w:p>
        </w:tc>
        <w:tc>
          <w:tcPr>
            <w:tcW w:w="4665" w:type="dxa"/>
            <w:tcBorders>
              <w:top w:val="single" w:sz="4" w:space="0" w:color="auto"/>
              <w:left w:val="single" w:sz="4" w:space="0" w:color="auto"/>
              <w:bottom w:val="single" w:sz="4" w:space="0" w:color="auto"/>
              <w:right w:val="single" w:sz="2" w:space="0" w:color="auto"/>
            </w:tcBorders>
            <w:tcMar>
              <w:top w:w="0" w:type="dxa"/>
              <w:left w:w="108" w:type="dxa"/>
              <w:bottom w:w="0" w:type="dxa"/>
              <w:right w:w="108" w:type="dxa"/>
            </w:tcMar>
            <w:hideMark/>
          </w:tcPr>
          <w:p w14:paraId="653F674B" w14:textId="77777777" w:rsidR="00A77B3E" w:rsidRDefault="00000000">
            <w:pPr>
              <w:jc w:val="left"/>
              <w:rPr>
                <w:color w:val="000000"/>
                <w:sz w:val="22"/>
                <w:u w:color="000000"/>
              </w:rPr>
            </w:pPr>
            <w:r>
              <w:t>Zgryzanie przez zwierzynę w miejscach odnowień gatunków drzew zgodnych z siedliskiem  (zagrożenie potencjalne, wewnętrzne).</w:t>
            </w:r>
          </w:p>
        </w:tc>
        <w:tc>
          <w:tcPr>
            <w:tcW w:w="4155" w:type="dxa"/>
            <w:tcBorders>
              <w:top w:val="single" w:sz="4" w:space="0" w:color="auto"/>
              <w:left w:val="single" w:sz="4" w:space="0" w:color="auto"/>
              <w:bottom w:val="single" w:sz="4" w:space="0" w:color="auto"/>
              <w:right w:val="single" w:sz="2" w:space="0" w:color="auto"/>
            </w:tcBorders>
            <w:tcMar>
              <w:top w:w="0" w:type="dxa"/>
              <w:left w:w="108" w:type="dxa"/>
              <w:bottom w:w="0" w:type="dxa"/>
              <w:right w:w="108" w:type="dxa"/>
            </w:tcMar>
            <w:hideMark/>
          </w:tcPr>
          <w:p w14:paraId="4C6A8C46" w14:textId="77777777" w:rsidR="00A77B3E" w:rsidRDefault="00000000">
            <w:pPr>
              <w:jc w:val="left"/>
              <w:rPr>
                <w:color w:val="000000"/>
                <w:sz w:val="22"/>
                <w:u w:color="000000"/>
              </w:rPr>
            </w:pPr>
            <w:r>
              <w:t>Ogradzanie odnowień gatunków drzew zgodnych z siedliskiem w miejscach zgryzania przez zwierzynę.</w:t>
            </w:r>
          </w:p>
        </w:tc>
      </w:tr>
      <w:tr w:rsidR="00F86476" w14:paraId="4AC616A6" w14:textId="77777777">
        <w:trPr>
          <w:trHeight w:val="978"/>
        </w:trPr>
        <w:tc>
          <w:tcPr>
            <w:tcW w:w="510" w:type="dxa"/>
            <w:tcBorders>
              <w:top w:val="single" w:sz="4" w:space="0" w:color="auto"/>
              <w:left w:val="single" w:sz="4" w:space="0" w:color="auto"/>
              <w:bottom w:val="single" w:sz="4" w:space="0" w:color="auto"/>
              <w:right w:val="single" w:sz="2" w:space="0" w:color="auto"/>
            </w:tcBorders>
            <w:tcMar>
              <w:top w:w="0" w:type="dxa"/>
              <w:left w:w="108" w:type="dxa"/>
              <w:bottom w:w="0" w:type="dxa"/>
              <w:right w:w="108" w:type="dxa"/>
            </w:tcMar>
            <w:hideMark/>
          </w:tcPr>
          <w:p w14:paraId="09512F48" w14:textId="77777777" w:rsidR="00A77B3E" w:rsidRDefault="00000000">
            <w:pPr>
              <w:jc w:val="left"/>
              <w:rPr>
                <w:color w:val="000000"/>
                <w:sz w:val="22"/>
                <w:u w:color="000000"/>
              </w:rPr>
            </w:pPr>
            <w:r>
              <w:t>5.</w:t>
            </w:r>
          </w:p>
        </w:tc>
        <w:tc>
          <w:tcPr>
            <w:tcW w:w="4665" w:type="dxa"/>
            <w:tcBorders>
              <w:top w:val="single" w:sz="4" w:space="0" w:color="auto"/>
              <w:left w:val="single" w:sz="4" w:space="0" w:color="auto"/>
              <w:bottom w:val="single" w:sz="4" w:space="0" w:color="auto"/>
              <w:right w:val="single" w:sz="2" w:space="0" w:color="auto"/>
            </w:tcBorders>
            <w:tcMar>
              <w:top w:w="0" w:type="dxa"/>
              <w:left w:w="108" w:type="dxa"/>
              <w:bottom w:w="0" w:type="dxa"/>
              <w:right w:w="108" w:type="dxa"/>
            </w:tcMar>
            <w:hideMark/>
          </w:tcPr>
          <w:p w14:paraId="0A8F919C" w14:textId="77777777" w:rsidR="00A77B3E" w:rsidRDefault="00000000">
            <w:pPr>
              <w:jc w:val="left"/>
              <w:rPr>
                <w:color w:val="000000"/>
                <w:sz w:val="22"/>
                <w:u w:color="000000"/>
              </w:rPr>
            </w:pPr>
            <w:r>
              <w:t>W drzewostanach nasiennych występowanie gatunków przeszkadzających w kwitnieniu i owocowaniu i drzew wadliwych (zagrożenie istniejące, wewnętrzne).</w:t>
            </w:r>
          </w:p>
        </w:tc>
        <w:tc>
          <w:tcPr>
            <w:tcW w:w="4155" w:type="dxa"/>
            <w:tcBorders>
              <w:top w:val="single" w:sz="4" w:space="0" w:color="auto"/>
              <w:left w:val="single" w:sz="4" w:space="0" w:color="auto"/>
              <w:bottom w:val="single" w:sz="4" w:space="0" w:color="auto"/>
              <w:right w:val="single" w:sz="2" w:space="0" w:color="auto"/>
            </w:tcBorders>
            <w:tcMar>
              <w:top w:w="0" w:type="dxa"/>
              <w:left w:w="108" w:type="dxa"/>
              <w:bottom w:w="0" w:type="dxa"/>
              <w:right w:w="108" w:type="dxa"/>
            </w:tcMar>
            <w:hideMark/>
          </w:tcPr>
          <w:p w14:paraId="40D1C6D8" w14:textId="77777777" w:rsidR="00A77B3E" w:rsidRDefault="00000000">
            <w:pPr>
              <w:jc w:val="left"/>
              <w:rPr>
                <w:color w:val="000000"/>
                <w:sz w:val="22"/>
                <w:u w:color="000000"/>
              </w:rPr>
            </w:pPr>
            <w:r>
              <w:t>Utrzymanie drzewostanów nasiennych. W drzewostanach nasiennych usunięcie  gatunków przeszkadzających w kwitnieniu i owocowaniu drzew nasiennych, usunięcie drzew wadliwych i uregulowanie zwarcia drzewostanu.</w:t>
            </w:r>
          </w:p>
        </w:tc>
      </w:tr>
    </w:tbl>
    <w:p w14:paraId="2C5FB167" w14:textId="77777777" w:rsidR="00A77B3E" w:rsidRDefault="00A77B3E">
      <w:pPr>
        <w:keepNext/>
        <w:keepLines/>
        <w:rPr>
          <w:color w:val="000000"/>
          <w:sz w:val="22"/>
          <w:u w:color="000000"/>
        </w:rPr>
      </w:pPr>
    </w:p>
    <w:p w14:paraId="6E2580C0" w14:textId="77777777" w:rsidR="00A77B3E" w:rsidRDefault="00A77B3E">
      <w:pPr>
        <w:keepNext/>
        <w:keepLines/>
        <w:rPr>
          <w:color w:val="000000"/>
          <w:sz w:val="22"/>
          <w:u w:color="000000"/>
        </w:rPr>
      </w:pPr>
    </w:p>
    <w:p w14:paraId="2FC938C4" w14:textId="77777777" w:rsidR="00A77B3E" w:rsidRDefault="00000000">
      <w:pPr>
        <w:keepNext/>
        <w:rPr>
          <w:color w:val="000000"/>
          <w:sz w:val="22"/>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F86476" w14:paraId="45AD7F92" w14:textId="77777777">
        <w:tc>
          <w:tcPr>
            <w:tcW w:w="2500" w:type="pct"/>
            <w:tcMar>
              <w:top w:w="0" w:type="dxa"/>
              <w:left w:w="0" w:type="dxa"/>
              <w:bottom w:w="0" w:type="dxa"/>
              <w:right w:w="0" w:type="dxa"/>
            </w:tcMar>
            <w:hideMark/>
          </w:tcPr>
          <w:p w14:paraId="55938A26" w14:textId="77777777" w:rsidR="00F86476" w:rsidRDefault="00F86476">
            <w:pPr>
              <w:keepNext/>
              <w:keepLines/>
              <w:jc w:val="left"/>
              <w:rPr>
                <w:color w:val="000000"/>
              </w:rPr>
            </w:pPr>
          </w:p>
        </w:tc>
        <w:tc>
          <w:tcPr>
            <w:tcW w:w="2500" w:type="pct"/>
            <w:tcMar>
              <w:top w:w="0" w:type="dxa"/>
              <w:left w:w="0" w:type="dxa"/>
              <w:bottom w:w="0" w:type="dxa"/>
              <w:right w:w="0" w:type="dxa"/>
            </w:tcMar>
            <w:hideMark/>
          </w:tcPr>
          <w:p w14:paraId="1827B092" w14:textId="77777777" w:rsidR="00F86476" w:rsidRDefault="00000000">
            <w:pPr>
              <w:keepNext/>
              <w:keepLines/>
              <w:spacing w:before="560" w:after="560"/>
              <w:ind w:left="1134" w:right="1134"/>
              <w:jc w:val="center"/>
              <w:rPr>
                <w:color w:val="000000"/>
              </w:rPr>
            </w:pPr>
            <w:r>
              <w:rPr>
                <w:color w:val="000000"/>
              </w:rPr>
              <w:t>Regionalny Dyrektor Ochrony Środowiska w Bydgoszczy</w:t>
            </w:r>
            <w:r>
              <w:rPr>
                <w:color w:val="000000"/>
              </w:rPr>
              <w:br/>
            </w:r>
            <w:r>
              <w:rPr>
                <w:color w:val="000000"/>
              </w:rPr>
              <w:br/>
            </w:r>
            <w:r>
              <w:rPr>
                <w:color w:val="000000"/>
              </w:rPr>
              <w:br/>
            </w:r>
            <w:r>
              <w:rPr>
                <w:b/>
              </w:rPr>
              <w:t>Szymon Kosmalski</w:t>
            </w:r>
          </w:p>
        </w:tc>
      </w:tr>
    </w:tbl>
    <w:p w14:paraId="2C03D629" w14:textId="77777777" w:rsidR="00A77B3E" w:rsidRDefault="00A77B3E">
      <w:pPr>
        <w:keepNext/>
        <w:rPr>
          <w:color w:val="000000"/>
          <w:sz w:val="22"/>
          <w:u w:color="000000"/>
        </w:rPr>
        <w:sectPr w:rsidR="00A77B3E" w:rsidSect="00285480">
          <w:footerReference w:type="default" r:id="rId8"/>
          <w:endnotePr>
            <w:numFmt w:val="decimal"/>
          </w:endnotePr>
          <w:pgSz w:w="11906" w:h="16838"/>
          <w:pgMar w:top="992" w:right="1020" w:bottom="992" w:left="1020" w:header="708" w:footer="708" w:gutter="0"/>
          <w:pgNumType w:start="1"/>
          <w:cols w:space="708"/>
          <w:docGrid w:linePitch="360"/>
        </w:sectPr>
      </w:pPr>
    </w:p>
    <w:p w14:paraId="2A3BBFBB" w14:textId="77777777" w:rsidR="00A77B3E" w:rsidRDefault="00000000">
      <w:pPr>
        <w:keepNext/>
        <w:spacing w:before="120" w:after="120" w:line="360" w:lineRule="auto"/>
        <w:ind w:left="3634"/>
        <w:jc w:val="left"/>
        <w:rPr>
          <w:color w:val="000000"/>
          <w:sz w:val="22"/>
          <w:u w:color="000000"/>
        </w:rPr>
      </w:pPr>
      <w:r>
        <w:rPr>
          <w:color w:val="000000"/>
          <w:sz w:val="22"/>
          <w:u w:color="000000"/>
        </w:rPr>
        <w:lastRenderedPageBreak/>
        <w:fldChar w:fldCharType="begin"/>
      </w:r>
      <w:r>
        <w:rPr>
          <w:color w:val="000000"/>
          <w:sz w:val="22"/>
          <w:u w:color="000000"/>
        </w:rPr>
        <w:fldChar w:fldCharType="separate"/>
      </w:r>
      <w:r>
        <w:rPr>
          <w:color w:val="000000"/>
          <w:sz w:val="22"/>
          <w:u w:color="000000"/>
        </w:rPr>
        <w:fldChar w:fldCharType="end"/>
      </w:r>
      <w:r>
        <w:rPr>
          <w:color w:val="000000"/>
          <w:sz w:val="22"/>
          <w:u w:color="000000"/>
        </w:rPr>
        <w:t>Załącznik Nr 2 do zarządzenia</w:t>
      </w:r>
      <w:r>
        <w:rPr>
          <w:color w:val="000000"/>
          <w:sz w:val="22"/>
          <w:u w:color="000000"/>
        </w:rPr>
        <w:br/>
        <w:t>Regionalnego Dyrektora Ochrony Środowiska w Bydgoszczy</w:t>
      </w:r>
      <w:r>
        <w:rPr>
          <w:color w:val="000000"/>
          <w:sz w:val="22"/>
          <w:u w:color="000000"/>
        </w:rPr>
        <w:br/>
        <w:t>z dnia 10 stycznia 2024 r.</w:t>
      </w:r>
    </w:p>
    <w:p w14:paraId="513744CC" w14:textId="77777777" w:rsidR="00A77B3E" w:rsidRDefault="00000000">
      <w:pPr>
        <w:keepNext/>
        <w:spacing w:after="480"/>
        <w:jc w:val="center"/>
        <w:rPr>
          <w:color w:val="000000"/>
          <w:sz w:val="22"/>
          <w:u w:color="000000"/>
        </w:rPr>
      </w:pPr>
      <w:r>
        <w:rPr>
          <w:b/>
          <w:color w:val="000000"/>
          <w:sz w:val="22"/>
          <w:u w:color="000000"/>
        </w:rPr>
        <w:t>Określenie działań ochronnych na obszarze ochrony czynnej, z podaniem ich rodzaju, zakresu i lokalizacji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970"/>
        <w:gridCol w:w="4439"/>
        <w:gridCol w:w="3095"/>
      </w:tblGrid>
      <w:tr w:rsidR="00F86476" w14:paraId="7487B1C0" w14:textId="77777777">
        <w:tc>
          <w:tcPr>
            <w:tcW w:w="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57141C" w14:textId="77777777" w:rsidR="00A77B3E" w:rsidRDefault="00000000">
            <w:pPr>
              <w:jc w:val="left"/>
              <w:rPr>
                <w:color w:val="000000"/>
                <w:sz w:val="22"/>
                <w:u w:color="000000"/>
              </w:rPr>
            </w:pPr>
            <w:r>
              <w:rPr>
                <w:b/>
              </w:rPr>
              <w:t>Lp.</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AB5362" w14:textId="77777777" w:rsidR="00A77B3E" w:rsidRDefault="00000000">
            <w:pPr>
              <w:jc w:val="left"/>
              <w:rPr>
                <w:color w:val="000000"/>
                <w:sz w:val="22"/>
                <w:u w:color="000000"/>
              </w:rPr>
            </w:pPr>
            <w:r>
              <w:rPr>
                <w:b/>
              </w:rPr>
              <w:t>Rodzaj działań ochronnych</w:t>
            </w:r>
          </w:p>
        </w:tc>
        <w:tc>
          <w:tcPr>
            <w:tcW w:w="4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AAAEF1" w14:textId="77777777" w:rsidR="00A77B3E" w:rsidRDefault="00000000">
            <w:pPr>
              <w:jc w:val="left"/>
              <w:rPr>
                <w:color w:val="000000"/>
                <w:sz w:val="22"/>
                <w:u w:color="000000"/>
              </w:rPr>
            </w:pPr>
            <w:r>
              <w:rPr>
                <w:b/>
              </w:rPr>
              <w:t>Zakres działań ochronnych</w:t>
            </w:r>
          </w:p>
        </w:tc>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063350" w14:textId="77777777" w:rsidR="00A77B3E" w:rsidRDefault="00000000">
            <w:pPr>
              <w:jc w:val="left"/>
              <w:rPr>
                <w:color w:val="000000"/>
                <w:sz w:val="22"/>
                <w:u w:color="000000"/>
              </w:rPr>
            </w:pPr>
            <w:r>
              <w:rPr>
                <w:b/>
                <w:color w:val="000000"/>
                <w:sz w:val="22"/>
                <w:u w:color="000000"/>
              </w:rPr>
              <w:t>Lokalizacja działań</w:t>
            </w:r>
          </w:p>
          <w:p w14:paraId="6DEB3CC8" w14:textId="77777777" w:rsidR="00A77B3E" w:rsidRDefault="00000000">
            <w:pPr>
              <w:jc w:val="left"/>
              <w:rPr>
                <w:color w:val="000000"/>
                <w:sz w:val="22"/>
                <w:u w:color="000000"/>
              </w:rPr>
            </w:pPr>
            <w:r>
              <w:rPr>
                <w:b/>
                <w:color w:val="000000"/>
                <w:sz w:val="22"/>
                <w:u w:color="000000"/>
              </w:rPr>
              <w:t>ochronnych</w:t>
            </w:r>
            <w:r>
              <w:rPr>
                <w:rStyle w:val="Odwoanieprzypisudolnego"/>
                <w:color w:val="000000"/>
                <w:sz w:val="20"/>
                <w:u w:color="000000"/>
              </w:rPr>
              <w:footnoteReference w:customMarkFollows="1" w:id="1"/>
              <w:t>1)</w:t>
            </w:r>
          </w:p>
        </w:tc>
      </w:tr>
      <w:tr w:rsidR="00F86476" w14:paraId="02966FD1" w14:textId="77777777">
        <w:trPr>
          <w:trHeight w:val="643"/>
        </w:trPr>
        <w:tc>
          <w:tcPr>
            <w:tcW w:w="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BAFE93" w14:textId="77777777" w:rsidR="00A77B3E" w:rsidRDefault="00000000">
            <w:pPr>
              <w:jc w:val="left"/>
              <w:rPr>
                <w:color w:val="000000"/>
                <w:sz w:val="22"/>
                <w:u w:color="000000"/>
              </w:rPr>
            </w:pPr>
            <w:r>
              <w:t>1.</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C50F90" w14:textId="77777777" w:rsidR="00A77B3E" w:rsidRDefault="00000000">
            <w:pPr>
              <w:jc w:val="left"/>
              <w:rPr>
                <w:color w:val="000000"/>
                <w:sz w:val="22"/>
                <w:u w:color="000000"/>
              </w:rPr>
            </w:pPr>
            <w:r>
              <w:t>Ograniczenie udziału gatunków drzew obcych ekologicznie i geograficznie.</w:t>
            </w:r>
          </w:p>
        </w:tc>
        <w:tc>
          <w:tcPr>
            <w:tcW w:w="4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F2F00F" w14:textId="77777777" w:rsidR="00A77B3E" w:rsidRDefault="00000000">
            <w:pPr>
              <w:jc w:val="left"/>
              <w:rPr>
                <w:color w:val="000000"/>
                <w:sz w:val="22"/>
                <w:u w:color="000000"/>
              </w:rPr>
            </w:pPr>
            <w:r>
              <w:t xml:space="preserve">Ograniczenie udziału gatunków drzew obcych ekologicznie lub geograficznie: świerk pospolity </w:t>
            </w:r>
            <w:proofErr w:type="spellStart"/>
            <w:r>
              <w:rPr>
                <w:i/>
              </w:rPr>
              <w:t>Picea</w:t>
            </w:r>
            <w:proofErr w:type="spellEnd"/>
            <w:r>
              <w:rPr>
                <w:i/>
              </w:rPr>
              <w:t xml:space="preserve"> </w:t>
            </w:r>
            <w:proofErr w:type="spellStart"/>
            <w:r>
              <w:rPr>
                <w:i/>
              </w:rPr>
              <w:t>abies</w:t>
            </w:r>
            <w:proofErr w:type="spellEnd"/>
            <w:r>
              <w:t xml:space="preserve">, sosna zwyczajna </w:t>
            </w:r>
            <w:proofErr w:type="spellStart"/>
            <w:r>
              <w:rPr>
                <w:i/>
              </w:rPr>
              <w:t>Pinus</w:t>
            </w:r>
            <w:proofErr w:type="spellEnd"/>
            <w:r>
              <w:rPr>
                <w:i/>
              </w:rPr>
              <w:t xml:space="preserve"> </w:t>
            </w:r>
            <w:proofErr w:type="spellStart"/>
            <w:r>
              <w:rPr>
                <w:i/>
              </w:rPr>
              <w:t>sylvestris</w:t>
            </w:r>
            <w:proofErr w:type="spellEnd"/>
            <w:r>
              <w:t xml:space="preserve">, modrzew europejski </w:t>
            </w:r>
            <w:proofErr w:type="spellStart"/>
            <w:r>
              <w:rPr>
                <w:i/>
              </w:rPr>
              <w:t>Larix</w:t>
            </w:r>
            <w:proofErr w:type="spellEnd"/>
            <w:r>
              <w:rPr>
                <w:i/>
              </w:rPr>
              <w:t xml:space="preserve"> </w:t>
            </w:r>
            <w:proofErr w:type="spellStart"/>
            <w:r>
              <w:rPr>
                <w:i/>
              </w:rPr>
              <w:t>decidua</w:t>
            </w:r>
            <w:proofErr w:type="spellEnd"/>
            <w:r>
              <w:rPr>
                <w:i/>
              </w:rPr>
              <w:t xml:space="preserve">, </w:t>
            </w:r>
            <w:r>
              <w:t xml:space="preserve">dąb czerwony </w:t>
            </w:r>
            <w:proofErr w:type="spellStart"/>
            <w:r>
              <w:rPr>
                <w:i/>
              </w:rPr>
              <w:t>Quercus</w:t>
            </w:r>
            <w:proofErr w:type="spellEnd"/>
            <w:r>
              <w:rPr>
                <w:i/>
              </w:rPr>
              <w:t xml:space="preserve"> rubra</w:t>
            </w:r>
            <w:r>
              <w:t xml:space="preserve"> w zależności od składu gatunkowego poszczególnych </w:t>
            </w:r>
            <w:proofErr w:type="spellStart"/>
            <w:r>
              <w:t>wydzieleń</w:t>
            </w:r>
            <w:proofErr w:type="spellEnd"/>
            <w:r>
              <w:t xml:space="preserve">. Wykonanie cięć zmierzających do kształtowania zróżnicowanej struktury wiekowej i gatunkowej drzewostanu, z ukierunkowaniem na: utrzymanie umiarkowanego zwarcia, popieranie gatunków liściastych rodzimego pochodzenia, cennych dla siedliska, w szczególności wzbogacających zróżnicowanie gatunkowe drzewostanu, eliminację gatunków niepożądanych dla siedliska, pozostawianie złomów, wywrotów, drzew martwych do naturalnego rozkładu, pozostawienie w formie stojącej drzew martwych, dziuplastych oraz drzew, które ze względu na wiek i formę rozwojową wzbogacają walory krajobrazowe. Pozostawianie drzew biocenotycznych - dziuplastych, obumarłych, zajętych przez grzyby. Prace należy prowadzić wyłącznie w okresie od 1 września do 14 marca. Działania mają na celu wspieranie odnowień naturalnych (nie przewiduje się możliwości wprowadzania sztucznych odnowień). Działanie należy prowadzić stopniowo, tak, by w I dziesięcioleciu obowiązywania planu ochrony ograniczyć udział niepożądanych gatunków do poziomu 50% aktualnego udziału masy, a w II dziesięcioleciu do poziomu nie większego niż 20% aktualnego udziału masy. W przypadku drzewostanów, w których udział gatunków obcych ekologicznie lub geograficznie </w:t>
            </w:r>
            <w:r>
              <w:lastRenderedPageBreak/>
              <w:t xml:space="preserve">przekracza aktualnie 30%, działanie należy prowadzić tak, by w ciągu każdego z dwóch dziesięcioleci obowiązywania planu nie usuwać więcej, niż 15% drzewostanu. Drewno pochodzące z wycinki drzew obcych ekologicznie i geograficznie - pozostawić na dnie lasu w poszczególnych </w:t>
            </w:r>
            <w:proofErr w:type="spellStart"/>
            <w:r>
              <w:t>wydzieleniach</w:t>
            </w:r>
            <w:proofErr w:type="spellEnd"/>
            <w:r>
              <w:t xml:space="preserve"> 20% masy pozyskanych drzew przy każdym nawrocie usuwania gatunków niepożądanych dla siedliska, dążąc do osiągnięcia poziomu 30m</w:t>
            </w:r>
            <w:r>
              <w:rPr>
                <w:vertAlign w:val="superscript"/>
              </w:rPr>
              <w:t>3</w:t>
            </w:r>
            <w:r>
              <w:t xml:space="preserve">/ha. </w:t>
            </w:r>
          </w:p>
        </w:tc>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F06D1A" w14:textId="77777777" w:rsidR="00A77B3E" w:rsidRDefault="00000000">
            <w:pPr>
              <w:jc w:val="left"/>
              <w:rPr>
                <w:color w:val="000000"/>
                <w:sz w:val="22"/>
                <w:u w:color="000000"/>
              </w:rPr>
            </w:pPr>
            <w:r>
              <w:lastRenderedPageBreak/>
              <w:t>oddz. 232 a, 232 n, 233 d, 234 a, 234 c, 235 d, 235 g, 235 h, 235 j, 237 a, 237 d, 238 a, 242 g, 242 j, 242 k, 243 d, 243 g, 243 k, 244 c, 244 g, 245 b, 245 n, 245 x, 247 r, 253 f, 256 m, 257 g, 258 d, 262 a, Leśnictwo Słup, Nadleśnictwo Jamy.</w:t>
            </w:r>
          </w:p>
        </w:tc>
      </w:tr>
      <w:tr w:rsidR="00F86476" w14:paraId="41E13983" w14:textId="77777777">
        <w:trPr>
          <w:trHeight w:val="643"/>
        </w:trPr>
        <w:tc>
          <w:tcPr>
            <w:tcW w:w="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4C5195" w14:textId="77777777" w:rsidR="00A77B3E" w:rsidRDefault="00000000">
            <w:pPr>
              <w:jc w:val="left"/>
              <w:rPr>
                <w:color w:val="000000"/>
                <w:sz w:val="22"/>
                <w:u w:color="000000"/>
              </w:rPr>
            </w:pPr>
            <w:r>
              <w:t>2.</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E2A4DC" w14:textId="77777777" w:rsidR="00A77B3E" w:rsidRDefault="00000000">
            <w:pPr>
              <w:jc w:val="left"/>
              <w:rPr>
                <w:color w:val="000000"/>
                <w:sz w:val="22"/>
                <w:u w:color="000000"/>
              </w:rPr>
            </w:pPr>
            <w:r>
              <w:t>Usuwanie ekspansywnych gatunków roślin konkurencyjnych zagrażających odnowieniom gatunków drzew zgodnych z siedliskiem.</w:t>
            </w:r>
          </w:p>
        </w:tc>
        <w:tc>
          <w:tcPr>
            <w:tcW w:w="4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DB73B3" w14:textId="77777777" w:rsidR="00A77B3E" w:rsidRDefault="00000000">
            <w:pPr>
              <w:jc w:val="left"/>
              <w:rPr>
                <w:color w:val="000000"/>
                <w:sz w:val="22"/>
                <w:u w:color="000000"/>
              </w:rPr>
            </w:pPr>
            <w:r>
              <w:t>W miejscach występowania odnowień usuwanie ekspansywnych gatunków roślin konkurencyjnych zagrażających odnowieniom gatunków drzew zgodnych z siedliskiem według potrzeb.</w:t>
            </w:r>
          </w:p>
        </w:tc>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F26388" w14:textId="77777777" w:rsidR="00A77B3E" w:rsidRDefault="00000000">
            <w:pPr>
              <w:jc w:val="left"/>
              <w:rPr>
                <w:color w:val="000000"/>
                <w:sz w:val="22"/>
                <w:u w:color="000000"/>
              </w:rPr>
            </w:pPr>
            <w:r>
              <w:t>oddz. 233 d, 234 a, 235 b, 237 d, 242 f, 242 g, 244 c, 255 a, 256 k, 257 d, 259 d, 262 d, 263 b, Leśnictwo Słup, Nadleśnictwo Jamy.</w:t>
            </w:r>
          </w:p>
        </w:tc>
      </w:tr>
      <w:tr w:rsidR="00F86476" w14:paraId="2CDBEB09" w14:textId="77777777">
        <w:trPr>
          <w:trHeight w:val="643"/>
        </w:trPr>
        <w:tc>
          <w:tcPr>
            <w:tcW w:w="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684003" w14:textId="77777777" w:rsidR="00A77B3E" w:rsidRDefault="00000000">
            <w:pPr>
              <w:jc w:val="left"/>
              <w:rPr>
                <w:color w:val="000000"/>
                <w:sz w:val="22"/>
                <w:u w:color="000000"/>
              </w:rPr>
            </w:pPr>
            <w:r>
              <w:t>3.</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6CA2BB" w14:textId="77777777" w:rsidR="00A77B3E" w:rsidRDefault="00000000">
            <w:pPr>
              <w:jc w:val="left"/>
              <w:rPr>
                <w:color w:val="000000"/>
                <w:sz w:val="22"/>
                <w:u w:color="000000"/>
              </w:rPr>
            </w:pPr>
            <w:r>
              <w:t>Ogradzanie odnowień gatunków drzew zgodnych z siedliskiem w miejscach zgryzania przez zwierzynę.</w:t>
            </w:r>
          </w:p>
        </w:tc>
        <w:tc>
          <w:tcPr>
            <w:tcW w:w="4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ABD2A6" w14:textId="77777777" w:rsidR="00A77B3E" w:rsidRDefault="00000000">
            <w:pPr>
              <w:jc w:val="left"/>
              <w:rPr>
                <w:color w:val="000000"/>
                <w:sz w:val="22"/>
                <w:u w:color="000000"/>
              </w:rPr>
            </w:pPr>
            <w:r>
              <w:t>W miejscach występowania odnowień ogradzanie odnowień gatunków drzew zgodnych z siedliskiem w miejscach zgryzania przez zwierzynę według potrzeb.</w:t>
            </w:r>
          </w:p>
        </w:tc>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BD07AA" w14:textId="77777777" w:rsidR="00A77B3E" w:rsidRDefault="00000000">
            <w:pPr>
              <w:jc w:val="left"/>
              <w:rPr>
                <w:color w:val="000000"/>
                <w:sz w:val="22"/>
                <w:u w:color="000000"/>
              </w:rPr>
            </w:pPr>
            <w:r>
              <w:t>oddz. 233 d, 234 a, 235 b, 237 d, 242 f, 242 g, 244 c, 254 d, 255 a, 256 k, 257 d, 257 f, 259 d, 259 g, 260 a, 261 c, 262 d, 263 a, 263 b,  Leśnictwo Słup, Nadleśnictwo Jamy.</w:t>
            </w:r>
          </w:p>
        </w:tc>
      </w:tr>
    </w:tbl>
    <w:p w14:paraId="0BD48FCA" w14:textId="77777777" w:rsidR="00A77B3E" w:rsidRDefault="00A77B3E">
      <w:pPr>
        <w:keepNext/>
        <w:keepLines/>
        <w:rPr>
          <w:color w:val="000000"/>
          <w:sz w:val="22"/>
          <w:u w:color="000000"/>
        </w:rPr>
      </w:pPr>
    </w:p>
    <w:p w14:paraId="749CF1DA" w14:textId="77777777" w:rsidR="00A77B3E" w:rsidRDefault="00A77B3E">
      <w:pPr>
        <w:keepNext/>
        <w:keepLines/>
        <w:rPr>
          <w:color w:val="000000"/>
          <w:sz w:val="22"/>
          <w:u w:color="000000"/>
        </w:rPr>
      </w:pPr>
    </w:p>
    <w:p w14:paraId="43F71E3F" w14:textId="77777777" w:rsidR="00A77B3E" w:rsidRDefault="00000000">
      <w:pPr>
        <w:keepNext/>
        <w:rPr>
          <w:color w:val="000000"/>
          <w:sz w:val="22"/>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F86476" w14:paraId="6FA682C1" w14:textId="77777777">
        <w:tc>
          <w:tcPr>
            <w:tcW w:w="2500" w:type="pct"/>
            <w:tcMar>
              <w:top w:w="0" w:type="dxa"/>
              <w:left w:w="0" w:type="dxa"/>
              <w:bottom w:w="0" w:type="dxa"/>
              <w:right w:w="0" w:type="dxa"/>
            </w:tcMar>
            <w:hideMark/>
          </w:tcPr>
          <w:p w14:paraId="7A504002" w14:textId="77777777" w:rsidR="00F86476" w:rsidRDefault="00F86476">
            <w:pPr>
              <w:keepNext/>
              <w:keepLines/>
              <w:jc w:val="left"/>
              <w:rPr>
                <w:color w:val="000000"/>
              </w:rPr>
            </w:pPr>
          </w:p>
        </w:tc>
        <w:tc>
          <w:tcPr>
            <w:tcW w:w="2500" w:type="pct"/>
            <w:tcMar>
              <w:top w:w="0" w:type="dxa"/>
              <w:left w:w="0" w:type="dxa"/>
              <w:bottom w:w="0" w:type="dxa"/>
              <w:right w:w="0" w:type="dxa"/>
            </w:tcMar>
            <w:hideMark/>
          </w:tcPr>
          <w:p w14:paraId="73B486DB" w14:textId="77777777" w:rsidR="00F86476" w:rsidRDefault="00000000">
            <w:pPr>
              <w:keepNext/>
              <w:keepLines/>
              <w:spacing w:before="560" w:after="560"/>
              <w:ind w:left="1134" w:right="1134"/>
              <w:jc w:val="center"/>
              <w:rPr>
                <w:color w:val="000000"/>
              </w:rPr>
            </w:pPr>
            <w:r>
              <w:rPr>
                <w:color w:val="000000"/>
              </w:rPr>
              <w:t>Regionalny Dyrektor Ochrony Środowiska w Bydgoszczy</w:t>
            </w:r>
            <w:r>
              <w:rPr>
                <w:color w:val="000000"/>
              </w:rPr>
              <w:br/>
            </w:r>
            <w:r>
              <w:rPr>
                <w:color w:val="000000"/>
              </w:rPr>
              <w:br/>
            </w:r>
            <w:r>
              <w:rPr>
                <w:color w:val="000000"/>
              </w:rPr>
              <w:br/>
            </w:r>
            <w:r>
              <w:rPr>
                <w:b/>
              </w:rPr>
              <w:t>Szymon Kosmalski</w:t>
            </w:r>
          </w:p>
        </w:tc>
      </w:tr>
    </w:tbl>
    <w:p w14:paraId="61F32869" w14:textId="77777777" w:rsidR="00A77B3E" w:rsidRDefault="00A77B3E">
      <w:pPr>
        <w:keepNext/>
        <w:rPr>
          <w:color w:val="000000"/>
          <w:sz w:val="22"/>
          <w:u w:color="000000"/>
        </w:rPr>
        <w:sectPr w:rsidR="00A77B3E" w:rsidSect="00285480">
          <w:footerReference w:type="default" r:id="rId9"/>
          <w:endnotePr>
            <w:numFmt w:val="decimal"/>
          </w:endnotePr>
          <w:pgSz w:w="11906" w:h="16838"/>
          <w:pgMar w:top="992" w:right="1020" w:bottom="992" w:left="1020" w:header="708" w:footer="708" w:gutter="0"/>
          <w:pgNumType w:start="1"/>
          <w:cols w:space="708"/>
          <w:docGrid w:linePitch="360"/>
        </w:sectPr>
      </w:pPr>
    </w:p>
    <w:p w14:paraId="48623F8D" w14:textId="77777777" w:rsidR="00A77B3E" w:rsidRDefault="00000000">
      <w:pPr>
        <w:keepNext/>
        <w:spacing w:before="120" w:after="120" w:line="360" w:lineRule="auto"/>
        <w:ind w:left="3634"/>
        <w:jc w:val="left"/>
        <w:rPr>
          <w:color w:val="000000"/>
          <w:sz w:val="22"/>
          <w:u w:color="000000"/>
        </w:rPr>
      </w:pPr>
      <w:r>
        <w:rPr>
          <w:color w:val="000000"/>
          <w:sz w:val="22"/>
          <w:u w:color="000000"/>
        </w:rPr>
        <w:lastRenderedPageBreak/>
        <w:fldChar w:fldCharType="begin"/>
      </w:r>
      <w:r>
        <w:rPr>
          <w:color w:val="000000"/>
          <w:sz w:val="22"/>
          <w:u w:color="000000"/>
        </w:rPr>
        <w:fldChar w:fldCharType="separate"/>
      </w:r>
      <w:r>
        <w:rPr>
          <w:color w:val="000000"/>
          <w:sz w:val="22"/>
          <w:u w:color="000000"/>
        </w:rPr>
        <w:fldChar w:fldCharType="end"/>
      </w:r>
      <w:r>
        <w:rPr>
          <w:color w:val="000000"/>
          <w:sz w:val="22"/>
          <w:u w:color="000000"/>
        </w:rPr>
        <w:t>Załącznik Nr 3 do zarządzenia</w:t>
      </w:r>
      <w:r>
        <w:rPr>
          <w:color w:val="000000"/>
          <w:sz w:val="22"/>
          <w:u w:color="000000"/>
        </w:rPr>
        <w:br/>
        <w:t>Regionalnego Dyrektora Ochrony Środowiska w Bydgoszczy</w:t>
      </w:r>
      <w:r>
        <w:rPr>
          <w:color w:val="000000"/>
          <w:sz w:val="22"/>
          <w:u w:color="000000"/>
        </w:rPr>
        <w:br/>
        <w:t>z dnia 10 stycznia 2024 r.</w:t>
      </w:r>
    </w:p>
    <w:p w14:paraId="7C2CE447" w14:textId="77777777" w:rsidR="00A77B3E" w:rsidRDefault="00000000">
      <w:pPr>
        <w:keepNext/>
        <w:spacing w:after="480"/>
        <w:jc w:val="center"/>
        <w:rPr>
          <w:color w:val="000000"/>
          <w:sz w:val="22"/>
          <w:u w:color="000000"/>
        </w:rPr>
      </w:pPr>
      <w:r>
        <w:rPr>
          <w:b/>
          <w:color w:val="000000"/>
          <w:sz w:val="22"/>
          <w:u w:color="000000"/>
        </w:rPr>
        <w:t>Określenie działań ochronnych na obszarze ochrony krajobrazowej, z podaniem ich rodzaju, zakresu i lokalizacji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982"/>
        <w:gridCol w:w="4058"/>
        <w:gridCol w:w="3355"/>
      </w:tblGrid>
      <w:tr w:rsidR="00F86476" w14:paraId="4D4CDC25" w14:textId="77777777">
        <w:tc>
          <w:tcPr>
            <w:tcW w:w="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3E72C0" w14:textId="77777777" w:rsidR="00A77B3E" w:rsidRDefault="00000000">
            <w:pPr>
              <w:jc w:val="left"/>
              <w:rPr>
                <w:color w:val="000000"/>
                <w:sz w:val="22"/>
                <w:u w:color="000000"/>
              </w:rPr>
            </w:pPr>
            <w:r>
              <w:rPr>
                <w:b/>
              </w:rPr>
              <w:t>Lp.</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C50C70" w14:textId="77777777" w:rsidR="00A77B3E" w:rsidRDefault="00000000">
            <w:pPr>
              <w:jc w:val="left"/>
              <w:rPr>
                <w:color w:val="000000"/>
                <w:sz w:val="22"/>
                <w:u w:color="000000"/>
              </w:rPr>
            </w:pPr>
            <w:r>
              <w:rPr>
                <w:b/>
              </w:rPr>
              <w:t>Rodzaj działań ochronnych</w:t>
            </w:r>
          </w:p>
        </w:tc>
        <w:tc>
          <w:tcPr>
            <w:tcW w:w="3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7AF29D" w14:textId="77777777" w:rsidR="00A77B3E" w:rsidRDefault="00000000">
            <w:pPr>
              <w:jc w:val="left"/>
              <w:rPr>
                <w:color w:val="000000"/>
                <w:sz w:val="22"/>
                <w:u w:color="000000"/>
              </w:rPr>
            </w:pPr>
            <w:r>
              <w:rPr>
                <w:b/>
              </w:rPr>
              <w:t>Zakres działań ochronnych</w:t>
            </w:r>
          </w:p>
        </w:tc>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A4746" w14:textId="77777777" w:rsidR="00A77B3E" w:rsidRDefault="00000000">
            <w:pPr>
              <w:jc w:val="left"/>
              <w:rPr>
                <w:color w:val="000000"/>
                <w:sz w:val="22"/>
                <w:u w:color="000000"/>
              </w:rPr>
            </w:pPr>
            <w:r>
              <w:rPr>
                <w:b/>
                <w:color w:val="000000"/>
                <w:sz w:val="22"/>
                <w:u w:color="000000"/>
              </w:rPr>
              <w:t>Lokalizacja działań</w:t>
            </w:r>
          </w:p>
          <w:p w14:paraId="414D4B41" w14:textId="77777777" w:rsidR="00A77B3E" w:rsidRDefault="00000000">
            <w:pPr>
              <w:jc w:val="left"/>
              <w:rPr>
                <w:color w:val="000000"/>
                <w:sz w:val="22"/>
                <w:u w:color="000000"/>
              </w:rPr>
            </w:pPr>
            <w:r>
              <w:rPr>
                <w:b/>
                <w:color w:val="000000"/>
                <w:sz w:val="22"/>
                <w:u w:color="000000"/>
              </w:rPr>
              <w:t>ochronnych</w:t>
            </w:r>
            <w:r>
              <w:rPr>
                <w:rStyle w:val="Odwoanieprzypisudolnego"/>
                <w:color w:val="000000"/>
                <w:sz w:val="20"/>
                <w:u w:color="000000"/>
              </w:rPr>
              <w:footnoteReference w:customMarkFollows="1" w:id="2"/>
              <w:t>1)</w:t>
            </w:r>
          </w:p>
        </w:tc>
      </w:tr>
      <w:tr w:rsidR="00F86476" w14:paraId="0AFF4551" w14:textId="77777777">
        <w:trPr>
          <w:trHeight w:val="643"/>
        </w:trPr>
        <w:tc>
          <w:tcPr>
            <w:tcW w:w="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A667FD" w14:textId="77777777" w:rsidR="00A77B3E" w:rsidRDefault="00000000">
            <w:pPr>
              <w:jc w:val="left"/>
              <w:rPr>
                <w:color w:val="000000"/>
                <w:sz w:val="22"/>
                <w:u w:color="000000"/>
              </w:rPr>
            </w:pPr>
            <w:r>
              <w:t>1.</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F001A4" w14:textId="77777777" w:rsidR="00A77B3E" w:rsidRDefault="00000000">
            <w:pPr>
              <w:jc w:val="left"/>
              <w:rPr>
                <w:color w:val="000000"/>
                <w:sz w:val="22"/>
                <w:u w:color="000000"/>
              </w:rPr>
            </w:pPr>
            <w:r>
              <w:t>Ekstensywne użytkowanie łąk.</w:t>
            </w:r>
          </w:p>
        </w:tc>
        <w:tc>
          <w:tcPr>
            <w:tcW w:w="3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7BDB48" w14:textId="77777777" w:rsidR="00A77B3E" w:rsidRDefault="00000000">
            <w:pPr>
              <w:jc w:val="left"/>
              <w:rPr>
                <w:color w:val="000000"/>
                <w:sz w:val="22"/>
                <w:u w:color="000000"/>
              </w:rPr>
            </w:pPr>
            <w:r>
              <w:t>Ekstensywne użytkowanie łąk i pastwisk. Usuwanie drzew i krzewów na obszarach łąk i pastwisk, nie stanowiących zwartych płatów, czy kęp, zajmujących powyżej 15 % powierzchni użytku. Usunięcie pozyskanego drewna z terenu łąki/ pastwiska. Pierwsze koszenie dopuszczalne jest po 20 czerwca. Nie dopuszcza się możliwości: przeorywania, wałowania, stosowania osadów ściekowych, stosowania podsiewu oraz mechanicznego niszczenia struktury glebowej, włókowania, stosowania środków ochrony roślin, pozostawiania skoszonej biomasy.</w:t>
            </w:r>
          </w:p>
        </w:tc>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97FF73" w14:textId="77777777" w:rsidR="00A77B3E" w:rsidRDefault="00000000">
            <w:pPr>
              <w:jc w:val="left"/>
              <w:rPr>
                <w:color w:val="000000"/>
                <w:sz w:val="22"/>
                <w:u w:color="000000"/>
              </w:rPr>
            </w:pPr>
            <w:r>
              <w:t>pododdziały: 237 f, g, j, k, 238 c, 239 c, d, 240 h, j, l, n, 258 a, b, w Leśnictwie Słup, Nadleśnictwie Jamy</w:t>
            </w:r>
          </w:p>
          <w:p w14:paraId="102F8B4A" w14:textId="77777777" w:rsidR="00F86476" w:rsidRDefault="00F86476"/>
        </w:tc>
      </w:tr>
      <w:tr w:rsidR="00F86476" w14:paraId="2413BA18" w14:textId="77777777">
        <w:trPr>
          <w:trHeight w:val="643"/>
        </w:trPr>
        <w:tc>
          <w:tcPr>
            <w:tcW w:w="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12E713" w14:textId="77777777" w:rsidR="00A77B3E" w:rsidRDefault="00000000">
            <w:pPr>
              <w:jc w:val="left"/>
              <w:rPr>
                <w:color w:val="000000"/>
                <w:sz w:val="22"/>
                <w:u w:color="000000"/>
              </w:rPr>
            </w:pPr>
            <w:r>
              <w:t>2.</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37BC03" w14:textId="77777777" w:rsidR="00A77B3E" w:rsidRDefault="00000000">
            <w:pPr>
              <w:jc w:val="left"/>
              <w:rPr>
                <w:color w:val="000000"/>
                <w:sz w:val="22"/>
                <w:u w:color="000000"/>
              </w:rPr>
            </w:pPr>
            <w:r>
              <w:t>Utrzymanie drzewostanów nasiennych.</w:t>
            </w:r>
          </w:p>
        </w:tc>
        <w:tc>
          <w:tcPr>
            <w:tcW w:w="3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349F87" w14:textId="77777777" w:rsidR="00A77B3E" w:rsidRDefault="00000000">
            <w:pPr>
              <w:jc w:val="left"/>
              <w:rPr>
                <w:color w:val="000000"/>
                <w:sz w:val="22"/>
                <w:u w:color="000000"/>
              </w:rPr>
            </w:pPr>
            <w:r>
              <w:t>W drzewostanach nasiennych usunięcie  gatunków przeszkadzających w kwitnieniu i owocowaniu drzew nasiennych, usunięcie drzew wadliwych i uregulowanie zwarcia drzewostanu według potrzeb.</w:t>
            </w:r>
          </w:p>
        </w:tc>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D8A8C0" w14:textId="77777777" w:rsidR="00A77B3E" w:rsidRDefault="00000000">
            <w:pPr>
              <w:jc w:val="left"/>
              <w:rPr>
                <w:color w:val="000000"/>
                <w:sz w:val="22"/>
                <w:u w:color="000000"/>
              </w:rPr>
            </w:pPr>
            <w:r>
              <w:t>pododdziały: 235 b, 259 d, 263 b, w Leśnictwie Słup, Nadleśnictwie Jamy</w:t>
            </w:r>
          </w:p>
          <w:p w14:paraId="66CEBC1E" w14:textId="77777777" w:rsidR="00F86476" w:rsidRDefault="00F86476"/>
        </w:tc>
      </w:tr>
    </w:tbl>
    <w:p w14:paraId="23D6F37A" w14:textId="77777777" w:rsidR="00A77B3E" w:rsidRDefault="00A77B3E">
      <w:pPr>
        <w:keepNext/>
        <w:keepLines/>
        <w:rPr>
          <w:color w:val="000000"/>
          <w:sz w:val="22"/>
          <w:u w:color="000000"/>
        </w:rPr>
      </w:pPr>
    </w:p>
    <w:p w14:paraId="0847511C" w14:textId="77777777" w:rsidR="00A77B3E" w:rsidRDefault="00A77B3E">
      <w:pPr>
        <w:keepNext/>
        <w:keepLines/>
        <w:rPr>
          <w:color w:val="000000"/>
          <w:sz w:val="22"/>
          <w:u w:color="000000"/>
        </w:rPr>
      </w:pPr>
    </w:p>
    <w:p w14:paraId="32FF6515" w14:textId="77777777" w:rsidR="00A77B3E" w:rsidRDefault="00000000">
      <w:pPr>
        <w:keepNext/>
        <w:rPr>
          <w:color w:val="000000"/>
          <w:sz w:val="22"/>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F86476" w14:paraId="5FE29AB9" w14:textId="77777777">
        <w:tc>
          <w:tcPr>
            <w:tcW w:w="2500" w:type="pct"/>
            <w:tcMar>
              <w:top w:w="0" w:type="dxa"/>
              <w:left w:w="0" w:type="dxa"/>
              <w:bottom w:w="0" w:type="dxa"/>
              <w:right w:w="0" w:type="dxa"/>
            </w:tcMar>
            <w:hideMark/>
          </w:tcPr>
          <w:p w14:paraId="0AD59C2A" w14:textId="77777777" w:rsidR="00F86476" w:rsidRDefault="00F86476">
            <w:pPr>
              <w:keepNext/>
              <w:keepLines/>
              <w:jc w:val="left"/>
              <w:rPr>
                <w:color w:val="000000"/>
              </w:rPr>
            </w:pPr>
          </w:p>
        </w:tc>
        <w:tc>
          <w:tcPr>
            <w:tcW w:w="2500" w:type="pct"/>
            <w:tcMar>
              <w:top w:w="0" w:type="dxa"/>
              <w:left w:w="0" w:type="dxa"/>
              <w:bottom w:w="0" w:type="dxa"/>
              <w:right w:w="0" w:type="dxa"/>
            </w:tcMar>
            <w:hideMark/>
          </w:tcPr>
          <w:p w14:paraId="3FD4C050" w14:textId="77777777" w:rsidR="00F86476" w:rsidRDefault="00000000">
            <w:pPr>
              <w:keepNext/>
              <w:keepLines/>
              <w:spacing w:before="560" w:after="560"/>
              <w:ind w:left="1134" w:right="1134"/>
              <w:jc w:val="center"/>
              <w:rPr>
                <w:color w:val="000000"/>
              </w:rPr>
            </w:pPr>
            <w:r>
              <w:rPr>
                <w:color w:val="000000"/>
              </w:rPr>
              <w:t>Regionalny Dyrektor Ochrony Środowiska w Bydgoszczy</w:t>
            </w:r>
            <w:r>
              <w:rPr>
                <w:color w:val="000000"/>
              </w:rPr>
              <w:br/>
            </w:r>
            <w:r>
              <w:rPr>
                <w:color w:val="000000"/>
              </w:rPr>
              <w:br/>
            </w:r>
            <w:r>
              <w:rPr>
                <w:color w:val="000000"/>
              </w:rPr>
              <w:br/>
            </w:r>
            <w:r>
              <w:rPr>
                <w:b/>
              </w:rPr>
              <w:t>Szymon Kosmalski</w:t>
            </w:r>
          </w:p>
        </w:tc>
      </w:tr>
    </w:tbl>
    <w:p w14:paraId="135686FF" w14:textId="77777777" w:rsidR="00A77B3E" w:rsidRDefault="00A77B3E">
      <w:pPr>
        <w:keepNext/>
        <w:rPr>
          <w:color w:val="000000"/>
          <w:sz w:val="22"/>
          <w:u w:color="000000"/>
        </w:rPr>
        <w:sectPr w:rsidR="00A77B3E" w:rsidSect="00285480">
          <w:footerReference w:type="default" r:id="rId10"/>
          <w:endnotePr>
            <w:numFmt w:val="decimal"/>
          </w:endnotePr>
          <w:pgSz w:w="11906" w:h="16838"/>
          <w:pgMar w:top="992" w:right="1020" w:bottom="992" w:left="1020" w:header="708" w:footer="708" w:gutter="0"/>
          <w:pgNumType w:start="1"/>
          <w:cols w:space="708"/>
          <w:docGrid w:linePitch="360"/>
        </w:sectPr>
      </w:pPr>
    </w:p>
    <w:p w14:paraId="7985ABAA" w14:textId="77777777" w:rsidR="00F86476" w:rsidRDefault="00F86476">
      <w:pPr>
        <w:jc w:val="left"/>
        <w:rPr>
          <w:color w:val="000000"/>
          <w:szCs w:val="20"/>
          <w:shd w:val="clear" w:color="auto" w:fill="FFFFFF"/>
          <w:lang w:val="x-none" w:eastAsia="en-US" w:bidi="ar-SA"/>
        </w:rPr>
      </w:pPr>
    </w:p>
    <w:p w14:paraId="1817A075" w14:textId="77777777" w:rsidR="00F86476" w:rsidRDefault="00000000">
      <w:pPr>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14:paraId="5D735A2E" w14:textId="77777777" w:rsidR="00F86476" w:rsidRDefault="00F86476">
      <w:pPr>
        <w:jc w:val="center"/>
        <w:rPr>
          <w:b/>
          <w:caps/>
          <w:color w:val="000000"/>
          <w:szCs w:val="20"/>
          <w:shd w:val="clear" w:color="auto" w:fill="FFFFFF"/>
          <w:lang w:val="x-none" w:eastAsia="en-US" w:bidi="ar-SA"/>
        </w:rPr>
      </w:pPr>
    </w:p>
    <w:p w14:paraId="2D5780F6" w14:textId="77777777" w:rsidR="00F86476" w:rsidRDefault="00000000">
      <w:pPr>
        <w:ind w:firstLine="708"/>
        <w:rPr>
          <w:color w:val="000000"/>
          <w:szCs w:val="20"/>
          <w:shd w:val="clear" w:color="auto" w:fill="FFFFFF"/>
          <w:lang w:val="x-none" w:eastAsia="en-US" w:bidi="ar-SA"/>
        </w:rPr>
      </w:pPr>
      <w:r>
        <w:rPr>
          <w:color w:val="000000"/>
          <w:szCs w:val="20"/>
          <w:shd w:val="clear" w:color="auto" w:fill="FFFFFF"/>
          <w:lang w:val="x-none" w:eastAsia="en-US" w:bidi="ar-SA"/>
        </w:rPr>
        <w:t>Plan ochrony dla rezerwatu przyrody „</w:t>
      </w:r>
      <w:r>
        <w:rPr>
          <w:color w:val="000000"/>
          <w:szCs w:val="20"/>
          <w:shd w:val="clear" w:color="auto" w:fill="FFFFFF"/>
        </w:rPr>
        <w:t>Dolina Osy</w:t>
      </w:r>
      <w:r>
        <w:rPr>
          <w:color w:val="000000"/>
          <w:szCs w:val="20"/>
          <w:shd w:val="clear" w:color="auto" w:fill="FFFFFF"/>
          <w:lang w:val="x-none" w:eastAsia="en-US" w:bidi="ar-SA"/>
        </w:rPr>
        <w:t>”</w:t>
      </w:r>
      <w:r>
        <w:rPr>
          <w:color w:val="000000"/>
          <w:szCs w:val="20"/>
          <w:shd w:val="clear" w:color="auto" w:fill="FFFFFF"/>
        </w:rPr>
        <w:t xml:space="preserve"> je</w:t>
      </w:r>
      <w:proofErr w:type="spellStart"/>
      <w:r>
        <w:rPr>
          <w:color w:val="000000"/>
          <w:szCs w:val="20"/>
          <w:shd w:val="clear" w:color="auto" w:fill="FFFFFF"/>
          <w:lang w:val="x-none" w:eastAsia="en-US" w:bidi="ar-SA"/>
        </w:rPr>
        <w:t>st</w:t>
      </w:r>
      <w:proofErr w:type="spellEnd"/>
      <w:r>
        <w:rPr>
          <w:color w:val="000000"/>
          <w:szCs w:val="20"/>
          <w:shd w:val="clear" w:color="auto" w:fill="FFFFFF"/>
          <w:lang w:val="x-none" w:eastAsia="en-US" w:bidi="ar-SA"/>
        </w:rPr>
        <w:t xml:space="preserve"> dokumentem określającym spos</w:t>
      </w:r>
      <w:r>
        <w:rPr>
          <w:color w:val="000000"/>
          <w:szCs w:val="20"/>
          <w:shd w:val="clear" w:color="auto" w:fill="FFFFFF"/>
        </w:rPr>
        <w:t>ób ochrony</w:t>
      </w:r>
      <w:r>
        <w:rPr>
          <w:color w:val="000000"/>
          <w:szCs w:val="20"/>
          <w:shd w:val="clear" w:color="auto" w:fill="FFFFFF"/>
          <w:lang w:val="x-none" w:eastAsia="en-US" w:bidi="ar-SA"/>
        </w:rPr>
        <w:t xml:space="preserve"> </w:t>
      </w:r>
      <w:r>
        <w:rPr>
          <w:color w:val="000000"/>
          <w:szCs w:val="20"/>
          <w:shd w:val="clear" w:color="auto" w:fill="FFFFFF"/>
        </w:rPr>
        <w:t>dolnego odcinka doliny rzeki Osy z niezmienioną szatą roślinną, stanowiącego przedmiot ochrony w rezerwacie</w:t>
      </w:r>
      <w:r>
        <w:rPr>
          <w:color w:val="000000"/>
          <w:szCs w:val="20"/>
          <w:shd w:val="clear" w:color="auto" w:fill="FFFFFF"/>
          <w:lang w:val="x-none" w:eastAsia="en-US" w:bidi="ar-SA"/>
        </w:rPr>
        <w:t xml:space="preserve">. Rezerwat przyrody został ustanowiony </w:t>
      </w:r>
      <w:r>
        <w:rPr>
          <w:color w:val="000000"/>
          <w:szCs w:val="20"/>
          <w:shd w:val="clear" w:color="auto" w:fill="FFFFFF"/>
        </w:rPr>
        <w:t>z</w:t>
      </w:r>
      <w:proofErr w:type="spellStart"/>
      <w:r>
        <w:rPr>
          <w:color w:val="000000"/>
          <w:szCs w:val="20"/>
          <w:shd w:val="clear" w:color="auto" w:fill="FFFFFF"/>
          <w:lang w:val="x-none" w:eastAsia="en-US" w:bidi="ar-SA"/>
        </w:rPr>
        <w:t>arządzenie</w:t>
      </w:r>
      <w:r>
        <w:rPr>
          <w:color w:val="000000"/>
          <w:szCs w:val="20"/>
          <w:shd w:val="clear" w:color="auto" w:fill="FFFFFF"/>
        </w:rPr>
        <w:t>m</w:t>
      </w:r>
      <w:proofErr w:type="spellEnd"/>
      <w:r>
        <w:rPr>
          <w:color w:val="000000"/>
          <w:szCs w:val="20"/>
          <w:shd w:val="clear" w:color="auto" w:fill="FFFFFF"/>
          <w:lang w:val="x-none" w:eastAsia="en-US" w:bidi="ar-SA"/>
        </w:rPr>
        <w:t xml:space="preserve"> Ministra Ochrony Środowiska, Zasobów Naturalnych i Leśnictwa z dnia 13 czerwca 1994 r. w sprawie uznania za rezerwat przyrody (M. P. nr 35, poz. 299)</w:t>
      </w:r>
      <w:r>
        <w:rPr>
          <w:color w:val="000000"/>
          <w:szCs w:val="20"/>
          <w:shd w:val="clear" w:color="auto" w:fill="FFFFFF"/>
        </w:rPr>
        <w:t>.</w:t>
      </w:r>
      <w:r>
        <w:rPr>
          <w:color w:val="000000"/>
          <w:szCs w:val="20"/>
          <w:shd w:val="clear" w:color="auto" w:fill="FFFFFF"/>
          <w:lang w:val="x-none" w:eastAsia="en-US" w:bidi="ar-SA"/>
        </w:rPr>
        <w:t xml:space="preserve"> </w:t>
      </w:r>
      <w:r>
        <w:rPr>
          <w:color w:val="000000"/>
          <w:szCs w:val="20"/>
          <w:shd w:val="clear" w:color="auto" w:fill="FFFFFF"/>
        </w:rPr>
        <w:t>Aktualnie obowiązuje z</w:t>
      </w:r>
      <w:proofErr w:type="spellStart"/>
      <w:r>
        <w:rPr>
          <w:color w:val="000000"/>
          <w:szCs w:val="20"/>
          <w:shd w:val="clear" w:color="auto" w:fill="FFFFFF"/>
          <w:lang w:val="x-none" w:eastAsia="en-US" w:bidi="ar-SA"/>
        </w:rPr>
        <w:t>arządzenie</w:t>
      </w:r>
      <w:proofErr w:type="spellEnd"/>
      <w:r>
        <w:rPr>
          <w:color w:val="000000"/>
          <w:szCs w:val="20"/>
          <w:shd w:val="clear" w:color="auto" w:fill="FFFFFF"/>
          <w:lang w:val="x-none" w:eastAsia="en-US" w:bidi="ar-SA"/>
        </w:rPr>
        <w:t xml:space="preserve"> Regionalnego Dyrektora Ochrony Środowiska w Bydgoszczy z dnia 19 września 2016 r. w sprawie rezerwatu przyrody Dolina Osy (Dz. Urz. Woj. Kuj-Pom. poz. 3222)</w:t>
      </w:r>
      <w:r>
        <w:rPr>
          <w:color w:val="000000"/>
          <w:szCs w:val="20"/>
          <w:shd w:val="clear" w:color="auto" w:fill="FFFFFF"/>
        </w:rPr>
        <w:t>.</w:t>
      </w:r>
    </w:p>
    <w:p w14:paraId="10FB2693" w14:textId="77777777" w:rsidR="00F86476" w:rsidRDefault="00000000">
      <w:pPr>
        <w:ind w:firstLine="708"/>
        <w:rPr>
          <w:color w:val="000000"/>
          <w:szCs w:val="20"/>
          <w:shd w:val="clear" w:color="auto" w:fill="FFFFFF"/>
          <w:lang w:val="x-none" w:eastAsia="en-US" w:bidi="ar-SA"/>
        </w:rPr>
      </w:pPr>
      <w:r>
        <w:rPr>
          <w:color w:val="000000"/>
          <w:szCs w:val="20"/>
          <w:shd w:val="clear" w:color="auto" w:fill="FFFFFF"/>
          <w:lang w:val="x-none" w:eastAsia="en-US" w:bidi="ar-SA"/>
        </w:rPr>
        <w:t>Dla właściwego funkcjonowania rezerwatu i jego ochrony plan ochrony zgodnie z art. 20 ustawy z dnia 16 kwietnia 2004 roku o ochronie przyrody (Dz. U. z 2023 r. poz. 1336</w:t>
      </w:r>
      <w:r>
        <w:rPr>
          <w:color w:val="000000"/>
          <w:szCs w:val="20"/>
          <w:shd w:val="clear" w:color="auto" w:fill="FFFFFF"/>
        </w:rPr>
        <w:t xml:space="preserve"> ze zm.</w:t>
      </w:r>
      <w:r>
        <w:rPr>
          <w:color w:val="000000"/>
          <w:szCs w:val="20"/>
          <w:shd w:val="clear" w:color="auto" w:fill="FFFFFF"/>
          <w:lang w:val="x-none" w:eastAsia="en-US" w:bidi="ar-SA"/>
        </w:rPr>
        <w:t xml:space="preserve">) sporządza się na okres 20 lat. Zgodnie z art. 19 ust. 6 ustawy o ochronie przyrody Regionalny Dyrektor Ochrony Środowiska ustanawia w drodze zarządzenia plan ochrony dla rezerwatu przyrody, sporządzony na podstawie w art. 20 ww. ustawy. </w:t>
      </w:r>
    </w:p>
    <w:p w14:paraId="0E039AA4" w14:textId="77777777" w:rsidR="00F86476" w:rsidRDefault="00000000">
      <w:pPr>
        <w:widowControl w:val="0"/>
        <w:suppressAutoHyphens/>
        <w:ind w:firstLine="708"/>
        <w:rPr>
          <w:color w:val="000000"/>
          <w:szCs w:val="20"/>
        </w:rPr>
      </w:pPr>
      <w:r>
        <w:rPr>
          <w:szCs w:val="20"/>
          <w:shd w:val="clear" w:color="auto" w:fill="FFFFFF"/>
        </w:rPr>
        <w:t xml:space="preserve">W trakcie tworzenia projektu planu ochrony dla rezerwatu przyrody „Dolina Osy" w dniu 13 lutego 2023 r. odbyły się oględziny terenu rezerwatu oraz spotkanie </w:t>
      </w:r>
      <w:r>
        <w:rPr>
          <w:szCs w:val="20"/>
        </w:rPr>
        <w:t xml:space="preserve">dotyczące ustalenia rodzaju i zakresu działań ochronnych w projektowanym planie ochrony, w których uczestniczyli przedstawiciele Regionalnej Dyrekcji Ochrony Środowiska w Bydgoszczy, Wykonawcy projektu planu ochrony </w:t>
      </w:r>
      <w:proofErr w:type="spellStart"/>
      <w:r>
        <w:rPr>
          <w:szCs w:val="20"/>
        </w:rPr>
        <w:t>Nejfeld</w:t>
      </w:r>
      <w:proofErr w:type="spellEnd"/>
      <w:r>
        <w:rPr>
          <w:szCs w:val="20"/>
        </w:rPr>
        <w:t xml:space="preserve"> Paweł Pracowania Ekspertyz Środowiskowych „DENDRUS” oraz zarządcy terenu ww. rezerwatu. Nadleśnictwo Jamy wnioskowało, aby w miejscach  z dużym udziałem brzozy ją usuwać, ponieważ zagraża gatunkom właściwym dla siedliska oraz utrudnia odnawianie się lasu. Ustalono że Nadleśnictwo Jamy przekaże pełny wykaz oddziałów leśnych, gdzie proponuje się usuwanie brzozy wraz z określeniem intensywności zabiegu. Ponadto ustalono że </w:t>
      </w:r>
      <w:r>
        <w:rPr>
          <w:color w:val="000000"/>
          <w:szCs w:val="20"/>
        </w:rPr>
        <w:t xml:space="preserve">Nadleśnictwo prześle ostateczną propozycję działań w konkretnych </w:t>
      </w:r>
      <w:proofErr w:type="spellStart"/>
      <w:r>
        <w:rPr>
          <w:color w:val="000000"/>
          <w:szCs w:val="20"/>
        </w:rPr>
        <w:t>wydzieleniach</w:t>
      </w:r>
      <w:proofErr w:type="spellEnd"/>
      <w:r>
        <w:rPr>
          <w:color w:val="000000"/>
          <w:szCs w:val="20"/>
        </w:rPr>
        <w:t xml:space="preserve">. Projekt zarządzenia w sprawie ustanowienia planu ochrony dla rezerwatu Dolina Osy wraz z otrzymanymi propozycjami działań od Nadleśnictwa Jamy zostanie przekazany Przewodniczącemu Regionalnej Rady Ochrony Przyrody w Bydgoszczy, w celu zaopiniowania ww. zadań. </w:t>
      </w:r>
    </w:p>
    <w:p w14:paraId="3B5032C3" w14:textId="77777777" w:rsidR="00F86476" w:rsidRDefault="00000000">
      <w:pPr>
        <w:widowControl w:val="0"/>
        <w:suppressAutoHyphens/>
        <w:ind w:firstLine="708"/>
        <w:rPr>
          <w:szCs w:val="20"/>
        </w:rPr>
      </w:pPr>
      <w:r>
        <w:rPr>
          <w:color w:val="000000"/>
          <w:szCs w:val="20"/>
        </w:rPr>
        <w:t xml:space="preserve">W związku z powyższym, </w:t>
      </w:r>
      <w:r>
        <w:rPr>
          <w:szCs w:val="20"/>
          <w:shd w:val="clear" w:color="auto" w:fill="FFFFFF"/>
        </w:rPr>
        <w:t>Regionalna Dyrekcja Ochrony Środowiska w Bydgoszczy</w:t>
      </w:r>
      <w:r>
        <w:rPr>
          <w:color w:val="000000"/>
          <w:szCs w:val="20"/>
        </w:rPr>
        <w:t xml:space="preserve"> przekazała </w:t>
      </w:r>
      <w:r>
        <w:rPr>
          <w:color w:val="000000"/>
          <w:szCs w:val="20"/>
          <w:shd w:val="clear" w:color="auto" w:fill="FFFFFF"/>
        </w:rPr>
        <w:t xml:space="preserve">Przewodniczącemu Regionalnej Rady Ochrony Przyrody w Bydgoszczy otrzymany wniosek </w:t>
      </w:r>
      <w:r>
        <w:rPr>
          <w:szCs w:val="20"/>
          <w:shd w:val="clear" w:color="auto" w:fill="FFFFFF"/>
        </w:rPr>
        <w:t xml:space="preserve">Nadleśnictwa Jamy z dnia 7 marca 2023 r., znak ZG.7212.16.2021, </w:t>
      </w:r>
      <w:r>
        <w:rPr>
          <w:szCs w:val="20"/>
        </w:rPr>
        <w:t>w celu wyrażenia opinii w sprawie umieszczenia w projekcie zarządzenia Regionalnego Dyrektora Ochrony Środowiska w Bydgoszczy w sprawie ustanowienia planu ochrony dla rezerwatu przyrody „Dolina Osy” działań określonych ww. piśmie, w punktach:</w:t>
      </w:r>
    </w:p>
    <w:p w14:paraId="0EB82AA0" w14:textId="77777777" w:rsidR="00F86476" w:rsidRDefault="00000000">
      <w:pPr>
        <w:suppressAutoHyphens/>
        <w:spacing w:line="276" w:lineRule="auto"/>
        <w:ind w:left="360"/>
        <w:contextualSpacing/>
        <w:rPr>
          <w:szCs w:val="20"/>
          <w:lang w:val="ar-SA" w:eastAsia="ar-SA" w:bidi="ar-SA"/>
        </w:rPr>
      </w:pPr>
      <w:r>
        <w:rPr>
          <w:szCs w:val="20"/>
          <w:lang w:val="ar-SA" w:eastAsia="ar-SA" w:bidi="ar-SA"/>
        </w:rPr>
        <w:t>- Ad. 1. Pełny wykaz oddziałów leśnych, gdzie proponuje się usuwanie brzozy wraz z określeniem intensywności zabiegu,</w:t>
      </w:r>
    </w:p>
    <w:p w14:paraId="4A47F00D" w14:textId="77777777" w:rsidR="00F86476" w:rsidRDefault="00000000">
      <w:pPr>
        <w:suppressAutoHyphens/>
        <w:spacing w:line="276" w:lineRule="auto"/>
        <w:ind w:left="360"/>
        <w:contextualSpacing/>
        <w:rPr>
          <w:szCs w:val="20"/>
          <w:lang w:val="ar-SA" w:eastAsia="ar-SA" w:bidi="ar-SA"/>
        </w:rPr>
      </w:pPr>
      <w:r>
        <w:rPr>
          <w:szCs w:val="20"/>
          <w:lang w:val="ar-SA" w:eastAsia="ar-SA" w:bidi="ar-SA"/>
        </w:rPr>
        <w:t>- Ad. 7. Propozycja działań ochronnych w wydzieleniach z nadmierną ilością brzozy i modrzewia</w:t>
      </w:r>
      <w:r>
        <w:rPr>
          <w:szCs w:val="20"/>
        </w:rPr>
        <w:t>.</w:t>
      </w:r>
    </w:p>
    <w:p w14:paraId="44D0F7D7" w14:textId="77777777" w:rsidR="00F86476" w:rsidRDefault="00000000">
      <w:pPr>
        <w:widowControl w:val="0"/>
        <w:suppressAutoHyphens/>
        <w:ind w:firstLine="360"/>
        <w:rPr>
          <w:color w:val="000000"/>
          <w:szCs w:val="20"/>
          <w:shd w:val="clear" w:color="auto" w:fill="FFFFFF"/>
        </w:rPr>
      </w:pPr>
      <w:r>
        <w:rPr>
          <w:szCs w:val="20"/>
        </w:rPr>
        <w:t xml:space="preserve">Zespół Regionalnej </w:t>
      </w:r>
      <w:r>
        <w:rPr>
          <w:color w:val="000000"/>
          <w:szCs w:val="20"/>
          <w:shd w:val="clear" w:color="auto" w:fill="FFFFFF"/>
        </w:rPr>
        <w:t xml:space="preserve">Rady Ochrony Przyrody w Bydgoszczy, powołany do rozpatrzenia powyższej  sprawy przekazał </w:t>
      </w:r>
      <w:r>
        <w:rPr>
          <w:szCs w:val="20"/>
          <w:shd w:val="clear" w:color="auto" w:fill="FFFFFF"/>
        </w:rPr>
        <w:t xml:space="preserve">Regionalnej Dyrekcji Ochrony Środowiska w Bydgoszczy </w:t>
      </w:r>
      <w:r>
        <w:rPr>
          <w:color w:val="000000"/>
          <w:szCs w:val="20"/>
          <w:shd w:val="clear" w:color="auto" w:fill="FFFFFF"/>
        </w:rPr>
        <w:t>w dniu 14 lipca 2023 r. następującą opinię:</w:t>
      </w:r>
    </w:p>
    <w:p w14:paraId="1FC0DA22" w14:textId="77777777" w:rsidR="00F86476" w:rsidRDefault="00000000">
      <w:pPr>
        <w:widowControl w:val="0"/>
        <w:suppressAutoHyphens/>
        <w:rPr>
          <w:szCs w:val="20"/>
        </w:rPr>
      </w:pPr>
      <w:r>
        <w:rPr>
          <w:szCs w:val="20"/>
          <w:shd w:val="clear" w:color="auto" w:fill="FFFFFF"/>
        </w:rPr>
        <w:t>„</w:t>
      </w:r>
      <w:r>
        <w:rPr>
          <w:szCs w:val="20"/>
        </w:rPr>
        <w:t xml:space="preserve">Nadleśnictwo  Jamy  pismem  z  dnia  07.03.2023  (Zn.  </w:t>
      </w:r>
      <w:proofErr w:type="spellStart"/>
      <w:r>
        <w:rPr>
          <w:szCs w:val="20"/>
        </w:rPr>
        <w:t>spr</w:t>
      </w:r>
      <w:proofErr w:type="spellEnd"/>
      <w:r>
        <w:rPr>
          <w:szCs w:val="20"/>
        </w:rPr>
        <w:t xml:space="preserve">.:  ZG.7212.16.2021),  w  ramach  ustalenia rodzaju  i  zakresu  działań  ochronnych  w  planie  ochrony  dla  rezerwatu  przyrody  „Dolina  Osy”, zaproponowało  dla  terenów  rezerwatu  działania  obejmujące  usuwanie  brzozy,  modrzewia  i  innych gatunków. W  celu  wyrażenia  opinii  w  przedmiotowej  sprawie  powołany  został  Zespół  roboczy  Uchwała Prezydium Regionalnej Rady Ochrony Przyrody w Bydgoszczy Nr 1/2023 [...] Zespół,  po  wnikliwej  analizie  zgromadzonych  dokumentów  w  sprawie  i  warunków  przyrodniczych funkcjonowania  obszaru  rezerwatu  opiniuje  negatywnie  propozycje  Nadleśnictwa  Jamy,  w  zakresie usuwania  brzozy,  modrzewia  i  innych  gatunków.  </w:t>
      </w:r>
      <w:r>
        <w:rPr>
          <w:szCs w:val="20"/>
        </w:rPr>
        <w:lastRenderedPageBreak/>
        <w:t>Uwzględnienie  w  planie  ochrony  dla  rezerwatu przyrody  „Dolina  Osy”,  wnioskowanych  przez  Nadleśnictwo  Jamy  działań,  byłoby  szkodliwe  dla rezerwatu i chronionych w jego granicach wartości przyrodniczych. Rezerwat „Dolina Osy” charakteryzuje się dużym zróżnicowaniem przestrzennym warunków rozwoju ekosystemów  leśnych.  Tereny  rezerwatu  tworzą  warunki  nie  tylko  utrzymania  cennych  zbiorowisk leśnych,  a  przede  wszystkim  rozwoju  procesów  ekologicznych  o  charakterze  naturalnym. Proponowane działania byłyby szkodliwe dla celów ochrony rezerwatu - zachowania dolnego odcinka doliny rzeki Osy z niezmienioną szatą roślinną. Jak wynika z dokumentacji planu ochrony rezerwatu, dla  realizacji  tego  celu  niezbędne  jest  zachowanie  warunków  spontanicznego  funkcjonowania ekosystemów  leśnych.  Wskazane  we  wniosku  Nadleśnictwa  taksony  nie  tworzą  zagrożenia  dla rezerwatu i nie należą do taksonów obcych ekologicznie w stosunku do siedlisk leśnych rezerwatu. Są to gatunki charakterystyczne dla występujących w rezerwacie lasów - łęgów, olsów oraz grądów. Ich usuwanie,  w  świetle  współczesnego  stanu  wiedzy  o  funkcjonowaniu  ekosystemów  leśnych,  nie znajduje  merytorycznego  uzasadnienia.  Miejscowo  obserwowane  w  rezerwacie  występowanie większego  udziału  poszczególnych  gatunków  traktować  należy  jako  zjawisko  naturalne, determinowane  przestrzennym  zróżnicowaniem  warunków  siedliskowych  i  uwarunkowaniami zachodzących w rezerwacie procesów ekologicznych."</w:t>
      </w:r>
    </w:p>
    <w:p w14:paraId="447D1AD3" w14:textId="77777777" w:rsidR="00F86476" w:rsidRDefault="00000000">
      <w:pPr>
        <w:widowControl w:val="0"/>
        <w:suppressAutoHyphens/>
        <w:ind w:firstLine="720"/>
        <w:rPr>
          <w:szCs w:val="20"/>
        </w:rPr>
      </w:pPr>
      <w:r>
        <w:rPr>
          <w:szCs w:val="20"/>
        </w:rPr>
        <w:t xml:space="preserve">W związku z powyższą opinią negatywną, wnioskowane przez Nadleśnictwo Jamy powyższe działania określone w Ad. 1, 7, </w:t>
      </w:r>
      <w:r>
        <w:rPr>
          <w:szCs w:val="20"/>
          <w:shd w:val="clear" w:color="auto" w:fill="FFFFFF"/>
        </w:rPr>
        <w:t xml:space="preserve">w piśmie z dnia 7 marca 2023 r., znak ZG.7212.16.2021, </w:t>
      </w:r>
      <w:r>
        <w:rPr>
          <w:szCs w:val="20"/>
        </w:rPr>
        <w:t xml:space="preserve">nie zostały ujęte w niniejszym zarządzeniu, pozostałe działania proponowane </w:t>
      </w:r>
      <w:r>
        <w:rPr>
          <w:szCs w:val="20"/>
          <w:shd w:val="clear" w:color="auto" w:fill="FFFFFF"/>
        </w:rPr>
        <w:t xml:space="preserve"> zostały uwzględnione w niniejszym zarządzeniu.</w:t>
      </w:r>
    </w:p>
    <w:p w14:paraId="0E7AEDA4" w14:textId="77777777" w:rsidR="00F86476" w:rsidRDefault="00000000">
      <w:pPr>
        <w:ind w:firstLine="708"/>
        <w:rPr>
          <w:color w:val="000000"/>
          <w:szCs w:val="20"/>
          <w:shd w:val="clear" w:color="auto" w:fill="FFFFFF"/>
          <w:lang w:val="x-none" w:eastAsia="en-US" w:bidi="ar-SA"/>
        </w:rPr>
      </w:pPr>
      <w:r>
        <w:rPr>
          <w:color w:val="000000"/>
          <w:szCs w:val="20"/>
          <w:shd w:val="clear" w:color="auto" w:fill="FFFFFF"/>
        </w:rPr>
        <w:t xml:space="preserve">Obwieszczeniem z dnia 28 stycznia 2021 r., znak WOP.6202.3.2021.KLD, Regionalny Dyrektor Ochrony Środowiska w Bydgoszczy zawiadomił o przystąpieniu do sporządzenia projektu planu ochrony dla rezerwatu przyrody </w:t>
      </w:r>
      <w:r>
        <w:rPr>
          <w:color w:val="000000"/>
          <w:szCs w:val="20"/>
          <w:shd w:val="clear" w:color="auto" w:fill="FFFFFF"/>
          <w:lang w:val="x-none" w:eastAsia="en-US" w:bidi="ar-SA"/>
        </w:rPr>
        <w:t>„</w:t>
      </w:r>
      <w:r>
        <w:rPr>
          <w:color w:val="000000"/>
          <w:szCs w:val="20"/>
          <w:shd w:val="clear" w:color="auto" w:fill="FFFFFF"/>
        </w:rPr>
        <w:t>Dolina Osy</w:t>
      </w:r>
      <w:r>
        <w:rPr>
          <w:color w:val="000000"/>
          <w:szCs w:val="20"/>
          <w:shd w:val="clear" w:color="auto" w:fill="FFFFFF"/>
          <w:lang w:val="x-none" w:eastAsia="en-US" w:bidi="ar-SA"/>
        </w:rPr>
        <w:t>”</w:t>
      </w:r>
      <w:r>
        <w:rPr>
          <w:color w:val="000000"/>
          <w:szCs w:val="20"/>
          <w:shd w:val="clear" w:color="auto" w:fill="FFFFFF"/>
        </w:rPr>
        <w:t xml:space="preserve">. </w:t>
      </w:r>
    </w:p>
    <w:p w14:paraId="1CFB7004" w14:textId="77777777" w:rsidR="00F86476" w:rsidRDefault="00000000">
      <w:pPr>
        <w:ind w:firstLine="708"/>
        <w:rPr>
          <w:color w:val="000000"/>
          <w:szCs w:val="20"/>
          <w:shd w:val="clear" w:color="auto" w:fill="FFFFFF"/>
          <w:lang w:val="x-none" w:eastAsia="en-US" w:bidi="ar-SA"/>
        </w:rPr>
      </w:pPr>
      <w:r>
        <w:rPr>
          <w:color w:val="000000"/>
          <w:szCs w:val="20"/>
          <w:shd w:val="clear" w:color="auto" w:fill="FFFFFF"/>
          <w:lang w:val="x-none" w:eastAsia="en-US" w:bidi="ar-SA"/>
        </w:rPr>
        <w:t xml:space="preserve">Obwieszczeniem z dnia </w:t>
      </w:r>
      <w:r>
        <w:rPr>
          <w:color w:val="000000"/>
          <w:szCs w:val="20"/>
          <w:shd w:val="clear" w:color="auto" w:fill="FFFFFF"/>
        </w:rPr>
        <w:t>23 sierpnia 2023</w:t>
      </w:r>
      <w:r>
        <w:rPr>
          <w:color w:val="000000"/>
          <w:szCs w:val="20"/>
          <w:shd w:val="clear" w:color="auto" w:fill="FFFFFF"/>
          <w:lang w:val="x-none" w:eastAsia="en-US" w:bidi="ar-SA"/>
        </w:rPr>
        <w:t xml:space="preserve"> r., znak </w:t>
      </w:r>
      <w:r>
        <w:rPr>
          <w:color w:val="000000"/>
          <w:szCs w:val="20"/>
          <w:shd w:val="clear" w:color="auto" w:fill="FFFFFF"/>
        </w:rPr>
        <w:t>WOP.6202.7.2021.KLD.21</w:t>
      </w:r>
      <w:r>
        <w:rPr>
          <w:color w:val="000000"/>
          <w:szCs w:val="20"/>
          <w:shd w:val="clear" w:color="auto" w:fill="FFFFFF"/>
          <w:lang w:val="x-none" w:eastAsia="en-US" w:bidi="ar-SA"/>
        </w:rPr>
        <w:t>, Regionalny Dyrektor Ochrony Środowiska w Bydgoszczy zawiadomił o możliwości udziału społeczeństwa w postępowaniu poprzez zapoznanie się z projektem planu ochrony i </w:t>
      </w:r>
      <w:r>
        <w:rPr>
          <w:color w:val="000000"/>
          <w:szCs w:val="20"/>
          <w:shd w:val="clear" w:color="auto" w:fill="FFFFFF"/>
        </w:rPr>
        <w:t xml:space="preserve">o </w:t>
      </w:r>
      <w:r>
        <w:rPr>
          <w:color w:val="000000"/>
          <w:szCs w:val="20"/>
          <w:shd w:val="clear" w:color="auto" w:fill="FFFFFF"/>
          <w:lang w:val="x-none" w:eastAsia="en-US" w:bidi="ar-SA"/>
        </w:rPr>
        <w:t>możliwoś</w:t>
      </w:r>
      <w:r>
        <w:rPr>
          <w:color w:val="000000"/>
          <w:szCs w:val="20"/>
          <w:shd w:val="clear" w:color="auto" w:fill="FFFFFF"/>
        </w:rPr>
        <w:t>ci</w:t>
      </w:r>
      <w:r>
        <w:rPr>
          <w:color w:val="000000"/>
          <w:szCs w:val="20"/>
          <w:shd w:val="clear" w:color="auto" w:fill="FFFFFF"/>
          <w:lang w:val="x-none" w:eastAsia="en-US" w:bidi="ar-SA"/>
        </w:rPr>
        <w:t xml:space="preserve"> składania uwag i wniosków. Informacja została podana do publicznej wiadomości zgodnie z</w:t>
      </w:r>
      <w:r>
        <w:rPr>
          <w:color w:val="000000"/>
          <w:szCs w:val="20"/>
          <w:shd w:val="clear" w:color="auto" w:fill="FFFFFF"/>
        </w:rPr>
        <w:t xml:space="preserve"> art. 19 ust. 1a </w:t>
      </w:r>
      <w:r>
        <w:rPr>
          <w:color w:val="000000"/>
          <w:szCs w:val="20"/>
          <w:shd w:val="clear" w:color="auto" w:fill="FFFFFF"/>
          <w:lang w:val="x-none" w:eastAsia="en-US" w:bidi="ar-SA"/>
        </w:rPr>
        <w:t>ustawy z dnia 16 kwietnia 2004 roku o ochronie przyrody (Dz. U. z 2023 r. poz. 1336</w:t>
      </w:r>
      <w:r>
        <w:rPr>
          <w:color w:val="000000"/>
          <w:szCs w:val="20"/>
          <w:shd w:val="clear" w:color="auto" w:fill="FFFFFF"/>
        </w:rPr>
        <w:t xml:space="preserve"> ze zm.</w:t>
      </w:r>
      <w:r>
        <w:rPr>
          <w:color w:val="000000"/>
          <w:szCs w:val="20"/>
          <w:shd w:val="clear" w:color="auto" w:fill="FFFFFF"/>
          <w:lang w:val="x-none" w:eastAsia="en-US" w:bidi="ar-SA"/>
        </w:rPr>
        <w:t>)</w:t>
      </w:r>
      <w:r>
        <w:rPr>
          <w:color w:val="000000"/>
          <w:szCs w:val="20"/>
          <w:shd w:val="clear" w:color="auto" w:fill="FFFFFF"/>
        </w:rPr>
        <w:t>,</w:t>
      </w:r>
      <w:r>
        <w:rPr>
          <w:color w:val="000000"/>
          <w:szCs w:val="20"/>
          <w:shd w:val="clear" w:color="auto" w:fill="FFFFFF"/>
          <w:lang w:val="x-none" w:eastAsia="en-US" w:bidi="ar-SA"/>
        </w:rPr>
        <w:t xml:space="preserve"> art. 3 ust. 1 pkt 11, art. 39 ustawy z dnia 3 października 2008 roku o udostępnieniu informacji o środowisku i jego ochronie, udziale społeczeństwa w ochronie środowiska oraz o ocenach oddziaływania na środowisko </w:t>
      </w:r>
      <w:r w:rsidRPr="00043B11">
        <w:rPr>
          <w:color w:val="000000"/>
          <w:szCs w:val="20"/>
          <w:shd w:val="clear" w:color="auto" w:fill="FFFFFF"/>
          <w:lang w:eastAsia="en-US" w:bidi="en-US"/>
        </w:rPr>
        <w:t>(Dz. U. z 202</w:t>
      </w:r>
      <w:r>
        <w:rPr>
          <w:color w:val="000000"/>
          <w:szCs w:val="20"/>
          <w:shd w:val="clear" w:color="auto" w:fill="FFFFFF"/>
          <w:lang w:val="x-none" w:eastAsia="en-US" w:bidi="ar-SA"/>
        </w:rPr>
        <w:t>3 r., poz. 1094</w:t>
      </w:r>
      <w:r>
        <w:rPr>
          <w:color w:val="000000"/>
          <w:szCs w:val="20"/>
          <w:shd w:val="clear" w:color="auto" w:fill="FFFFFF"/>
        </w:rPr>
        <w:t xml:space="preserve"> ze zm.</w:t>
      </w:r>
      <w:r w:rsidRPr="00043B11">
        <w:rPr>
          <w:color w:val="000000"/>
          <w:szCs w:val="20"/>
          <w:shd w:val="clear" w:color="auto" w:fill="FFFFFF"/>
          <w:lang w:eastAsia="en-US" w:bidi="en-US"/>
        </w:rPr>
        <w:t>)</w:t>
      </w:r>
      <w:r>
        <w:rPr>
          <w:color w:val="000000"/>
          <w:szCs w:val="20"/>
          <w:shd w:val="clear" w:color="auto" w:fill="FFFFFF"/>
          <w:lang w:val="x-none" w:eastAsia="en-US" w:bidi="ar-SA"/>
        </w:rPr>
        <w:t xml:space="preserve"> i rozporządzeniem Ministra Środowiska z dnia 12 maja 2005 r. w sprawie sporządzenia projektu planu ochrony dla parku narodowego, rezerwatu przyrody i parku krajobrazowego, dokonania zmian w tym planie oraz ochrony zasobów, tworów i składników przyrody (Dz. U. Nr 94, poz. 794)</w:t>
      </w:r>
      <w:r>
        <w:rPr>
          <w:color w:val="000000"/>
          <w:szCs w:val="20"/>
          <w:shd w:val="clear" w:color="auto" w:fill="FFFFFF"/>
        </w:rPr>
        <w:t xml:space="preserve"> oraz art. 49 ustawy z dnia 14 czerwca 1960 r. Kodeks postępowania administracyjnego </w:t>
      </w:r>
      <w:r>
        <w:rPr>
          <w:color w:val="000000"/>
          <w:szCs w:val="20"/>
          <w:shd w:val="clear" w:color="auto" w:fill="FFFFFF"/>
          <w:lang w:val="x-none" w:eastAsia="en-US" w:bidi="ar-SA"/>
        </w:rPr>
        <w:t>(</w:t>
      </w:r>
      <w:r>
        <w:rPr>
          <w:color w:val="333333"/>
          <w:szCs w:val="20"/>
          <w:shd w:val="clear" w:color="auto" w:fill="FFFFFF"/>
          <w:lang w:val="x-none" w:eastAsia="en-US" w:bidi="ar-SA"/>
        </w:rPr>
        <w:t>Dz. U. z 2023 r. poz. 775</w:t>
      </w:r>
      <w:r>
        <w:rPr>
          <w:color w:val="333333"/>
          <w:szCs w:val="20"/>
          <w:shd w:val="clear" w:color="auto" w:fill="FFFFFF"/>
        </w:rPr>
        <w:t xml:space="preserve"> ze zm.</w:t>
      </w:r>
      <w:r>
        <w:rPr>
          <w:color w:val="000000"/>
          <w:szCs w:val="20"/>
          <w:shd w:val="clear" w:color="auto" w:fill="FFFFFF"/>
          <w:lang w:val="x-none" w:eastAsia="en-US" w:bidi="ar-SA"/>
        </w:rPr>
        <w:t>).</w:t>
      </w:r>
      <w:r>
        <w:rPr>
          <w:color w:val="000000"/>
          <w:szCs w:val="20"/>
          <w:shd w:val="clear" w:color="auto" w:fill="FFFFFF"/>
        </w:rPr>
        <w:t xml:space="preserve"> Projekt zarządzenia </w:t>
      </w:r>
      <w:r>
        <w:rPr>
          <w:color w:val="000000"/>
          <w:szCs w:val="20"/>
          <w:shd w:val="clear" w:color="auto" w:fill="FFFFFF"/>
          <w:lang w:val="x-none" w:eastAsia="en-US" w:bidi="ar-SA"/>
        </w:rPr>
        <w:t>był podan</w:t>
      </w:r>
      <w:r>
        <w:rPr>
          <w:color w:val="000000"/>
          <w:szCs w:val="20"/>
          <w:shd w:val="clear" w:color="auto" w:fill="FFFFFF"/>
        </w:rPr>
        <w:t>y</w:t>
      </w:r>
      <w:r>
        <w:rPr>
          <w:color w:val="000000"/>
          <w:szCs w:val="20"/>
          <w:shd w:val="clear" w:color="auto" w:fill="FFFFFF"/>
          <w:lang w:val="x-none" w:eastAsia="en-US" w:bidi="ar-SA"/>
        </w:rPr>
        <w:t xml:space="preserve"> do publicznej wiadomości również poprzez ogłoszenie w prasie o odpowiednim do rodzaju dokumentu zasięgu</w:t>
      </w:r>
      <w:r>
        <w:rPr>
          <w:color w:val="000000"/>
          <w:szCs w:val="20"/>
          <w:shd w:val="clear" w:color="auto" w:fill="FFFFFF"/>
        </w:rPr>
        <w:t>.</w:t>
      </w:r>
    </w:p>
    <w:p w14:paraId="75050F35" w14:textId="77777777" w:rsidR="00F86476" w:rsidRDefault="00000000">
      <w:pPr>
        <w:ind w:firstLine="708"/>
        <w:rPr>
          <w:color w:val="000000"/>
          <w:szCs w:val="20"/>
          <w:shd w:val="clear" w:color="auto" w:fill="FFFFFF"/>
        </w:rPr>
      </w:pPr>
      <w:r>
        <w:rPr>
          <w:color w:val="000000"/>
          <w:szCs w:val="20"/>
          <w:shd w:val="clear" w:color="auto" w:fill="FFFFFF"/>
        </w:rPr>
        <w:t xml:space="preserve">Projekt planu ochrony zamieszczono również w publicznie dostępnym wykazie danych na </w:t>
      </w:r>
      <w:proofErr w:type="spellStart"/>
      <w:r>
        <w:rPr>
          <w:color w:val="000000"/>
          <w:szCs w:val="20"/>
          <w:shd w:val="clear" w:color="auto" w:fill="FFFFFF"/>
        </w:rPr>
        <w:t>Ekoportalu</w:t>
      </w:r>
      <w:proofErr w:type="spellEnd"/>
      <w:r>
        <w:rPr>
          <w:color w:val="000000"/>
          <w:szCs w:val="20"/>
          <w:shd w:val="clear" w:color="auto" w:fill="FFFFFF"/>
        </w:rPr>
        <w:t xml:space="preserve"> (nr karty 560/2023).</w:t>
      </w:r>
    </w:p>
    <w:p w14:paraId="5E256893" w14:textId="77777777" w:rsidR="00F86476" w:rsidRDefault="00000000">
      <w:pPr>
        <w:ind w:firstLine="708"/>
        <w:rPr>
          <w:color w:val="000000"/>
          <w:szCs w:val="20"/>
          <w:shd w:val="clear" w:color="auto" w:fill="FFFFFF"/>
        </w:rPr>
      </w:pPr>
      <w:r>
        <w:rPr>
          <w:color w:val="000000"/>
          <w:szCs w:val="20"/>
          <w:shd w:val="clear" w:color="auto" w:fill="FFFFFF"/>
        </w:rPr>
        <w:t>Powyższe obwieszczenie oraz projekt niniejszego zarządzenia został przekazany m.in. zarządcom terenu rezerwatu przyrody tj. Nadleśnictwu Jamy i Państwowemu Gospodarstwu Wodnemu Wody Polskie, Regionalnemu Zarządowi Gospodarki Wodnej w Gdańsku, od których we wskazanym w obwieszczeniu terminie nie otrzymano uwag do treści zarządzenia.</w:t>
      </w:r>
    </w:p>
    <w:p w14:paraId="5C29C736" w14:textId="77777777" w:rsidR="00F86476" w:rsidRDefault="00000000">
      <w:pPr>
        <w:ind w:firstLine="708"/>
        <w:rPr>
          <w:color w:val="000000"/>
          <w:szCs w:val="20"/>
          <w:shd w:val="clear" w:color="auto" w:fill="FFFFFF"/>
        </w:rPr>
      </w:pPr>
      <w:r>
        <w:rPr>
          <w:color w:val="000000"/>
          <w:szCs w:val="20"/>
          <w:shd w:val="clear" w:color="auto" w:fill="FFFFFF"/>
        </w:rPr>
        <w:t>W trakcie przeprowadzonych konsultacji społecznych nie wpłynęły do tut. Urzędu uwagi do przedmiotowego projektu planu ochrony.</w:t>
      </w:r>
    </w:p>
    <w:p w14:paraId="49CC4D77" w14:textId="77777777" w:rsidR="00F86476" w:rsidRDefault="00000000">
      <w:pPr>
        <w:suppressLineNumbers/>
        <w:suppressAutoHyphens/>
        <w:rPr>
          <w:color w:val="000000"/>
          <w:szCs w:val="20"/>
          <w:shd w:val="clear" w:color="auto" w:fill="FFFFFF"/>
        </w:rPr>
      </w:pPr>
      <w:r>
        <w:rPr>
          <w:color w:val="000000"/>
          <w:szCs w:val="20"/>
          <w:shd w:val="clear" w:color="auto" w:fill="FFFFFF"/>
        </w:rPr>
        <w:tab/>
        <w:t xml:space="preserve">W rezerwacie przyrody „Dolina Osy” wyznaczono obszary ochrony ścisłej, czynnej i krajobrazowej. </w:t>
      </w:r>
      <w:r>
        <w:rPr>
          <w:color w:val="000000"/>
          <w:szCs w:val="20"/>
          <w:shd w:val="clear" w:color="auto" w:fill="FFFFFF"/>
          <w:lang w:val="x-none" w:eastAsia="en-US" w:bidi="ar-SA"/>
        </w:rPr>
        <w:t>Ochronę ścisłą zaplanowano</w:t>
      </w:r>
      <w:r>
        <w:rPr>
          <w:color w:val="000000"/>
          <w:szCs w:val="20"/>
          <w:shd w:val="clear" w:color="auto" w:fill="FFFFFF"/>
        </w:rPr>
        <w:t xml:space="preserve"> tam gdzie nie</w:t>
      </w:r>
      <w:r>
        <w:rPr>
          <w:color w:val="000000"/>
          <w:szCs w:val="20"/>
          <w:shd w:val="clear" w:color="auto" w:fill="FFFFFF"/>
          <w:lang w:val="x-none" w:eastAsia="en-US" w:bidi="ar-SA"/>
        </w:rPr>
        <w:t xml:space="preserve"> przewiduje się potrzeby działań ochronnych z zakresu ochrony czynnej i umożliwia się zachodzenie naturalnych procesów w siedliskach</w:t>
      </w:r>
      <w:r>
        <w:rPr>
          <w:color w:val="000000"/>
          <w:szCs w:val="20"/>
          <w:shd w:val="clear" w:color="auto" w:fill="FFFFFF"/>
        </w:rPr>
        <w:t xml:space="preserve"> przyrodniczych </w:t>
      </w:r>
      <w:r>
        <w:rPr>
          <w:color w:val="000000"/>
          <w:szCs w:val="20"/>
          <w:shd w:val="clear" w:color="auto" w:fill="FFFFFF"/>
          <w:lang w:val="x-none" w:eastAsia="en-US" w:bidi="ar-SA"/>
        </w:rPr>
        <w:t>rezerwatu</w:t>
      </w:r>
      <w:r>
        <w:rPr>
          <w:color w:val="000000"/>
          <w:szCs w:val="20"/>
          <w:shd w:val="clear" w:color="auto" w:fill="FFFFFF"/>
        </w:rPr>
        <w:t xml:space="preserve">. Działania ochronne na obszarze ochrony czynnej </w:t>
      </w:r>
      <w:r>
        <w:rPr>
          <w:color w:val="000000"/>
          <w:szCs w:val="20"/>
          <w:shd w:val="clear" w:color="auto" w:fill="FFFFFF"/>
        </w:rPr>
        <w:lastRenderedPageBreak/>
        <w:t>zaplanowane zostały w celu eliminacji istniejących zagrożeń. Zagrożeniem w rezerwacie jest z</w:t>
      </w:r>
      <w:proofErr w:type="spellStart"/>
      <w:r>
        <w:rPr>
          <w:color w:val="000000"/>
          <w:szCs w:val="20"/>
          <w:shd w:val="clear" w:color="auto" w:fill="FFFFFF"/>
          <w:lang w:val="x-none" w:eastAsia="en-US" w:bidi="ar-SA"/>
        </w:rPr>
        <w:t>mniejszenie</w:t>
      </w:r>
      <w:proofErr w:type="spellEnd"/>
      <w:r>
        <w:rPr>
          <w:color w:val="000000"/>
          <w:szCs w:val="20"/>
          <w:shd w:val="clear" w:color="auto" w:fill="FFFFFF"/>
          <w:lang w:val="x-none" w:eastAsia="en-US" w:bidi="ar-SA"/>
        </w:rPr>
        <w:t xml:space="preserve"> lub utrata określonych cech siedliska grądu </w:t>
      </w:r>
      <w:proofErr w:type="spellStart"/>
      <w:r>
        <w:rPr>
          <w:color w:val="000000"/>
          <w:szCs w:val="20"/>
          <w:shd w:val="clear" w:color="auto" w:fill="FFFFFF"/>
          <w:lang w:val="x-none" w:eastAsia="en-US" w:bidi="ar-SA"/>
        </w:rPr>
        <w:t>subkontynentalnego</w:t>
      </w:r>
      <w:proofErr w:type="spellEnd"/>
      <w:r>
        <w:rPr>
          <w:color w:val="000000"/>
          <w:szCs w:val="20"/>
          <w:shd w:val="clear" w:color="auto" w:fill="FFFFFF"/>
          <w:lang w:val="x-none" w:eastAsia="en-US" w:bidi="ar-SA"/>
        </w:rPr>
        <w:t xml:space="preserve"> (</w:t>
      </w:r>
      <w:proofErr w:type="spellStart"/>
      <w:r>
        <w:rPr>
          <w:i/>
          <w:color w:val="000000"/>
          <w:szCs w:val="20"/>
          <w:shd w:val="clear" w:color="auto" w:fill="FFFFFF"/>
          <w:lang w:val="x-none" w:eastAsia="en-US" w:bidi="ar-SA"/>
        </w:rPr>
        <w:t>Tilio-Carpinetum</w:t>
      </w:r>
      <w:proofErr w:type="spellEnd"/>
      <w:r>
        <w:rPr>
          <w:color w:val="000000"/>
          <w:szCs w:val="20"/>
          <w:shd w:val="clear" w:color="auto" w:fill="FFFFFF"/>
          <w:lang w:val="x-none" w:eastAsia="en-US" w:bidi="ar-SA"/>
        </w:rPr>
        <w:t xml:space="preserve">) </w:t>
      </w:r>
      <w:r>
        <w:rPr>
          <w:color w:val="000000"/>
          <w:szCs w:val="20"/>
          <w:shd w:val="clear" w:color="auto" w:fill="FFFFFF"/>
        </w:rPr>
        <w:t>-</w:t>
      </w:r>
      <w:r>
        <w:rPr>
          <w:color w:val="000000"/>
          <w:szCs w:val="20"/>
          <w:shd w:val="clear" w:color="auto" w:fill="FFFFFF"/>
          <w:lang w:val="x-none" w:eastAsia="en-US" w:bidi="ar-SA"/>
        </w:rPr>
        <w:t xml:space="preserve"> część płatów posiada niewłaściwy skład gatunkowy, często z dużym udziałem gatunków drzew obcych ekologicznie lub geograficznie </w:t>
      </w:r>
      <w:r>
        <w:rPr>
          <w:color w:val="000000"/>
          <w:szCs w:val="20"/>
          <w:shd w:val="clear" w:color="auto" w:fill="FFFFFF"/>
        </w:rPr>
        <w:t xml:space="preserve">- </w:t>
      </w:r>
      <w:r>
        <w:rPr>
          <w:color w:val="000000"/>
          <w:szCs w:val="20"/>
          <w:shd w:val="clear" w:color="auto" w:fill="FFFFFF"/>
          <w:lang w:val="x-none" w:eastAsia="en-US" w:bidi="ar-SA"/>
        </w:rPr>
        <w:t xml:space="preserve">świerk pospolity </w:t>
      </w:r>
      <w:proofErr w:type="spellStart"/>
      <w:r>
        <w:rPr>
          <w:i/>
          <w:color w:val="000000"/>
          <w:szCs w:val="20"/>
          <w:shd w:val="clear" w:color="auto" w:fill="FFFFFF"/>
          <w:lang w:val="x-none" w:eastAsia="en-US" w:bidi="ar-SA"/>
        </w:rPr>
        <w:t>Picea</w:t>
      </w:r>
      <w:proofErr w:type="spellEnd"/>
      <w:r>
        <w:rPr>
          <w:i/>
          <w:color w:val="000000"/>
          <w:szCs w:val="20"/>
          <w:shd w:val="clear" w:color="auto" w:fill="FFFFFF"/>
          <w:lang w:val="x-none" w:eastAsia="en-US" w:bidi="ar-SA"/>
        </w:rPr>
        <w:t xml:space="preserve"> </w:t>
      </w:r>
      <w:proofErr w:type="spellStart"/>
      <w:r>
        <w:rPr>
          <w:i/>
          <w:color w:val="000000"/>
          <w:szCs w:val="20"/>
          <w:shd w:val="clear" w:color="auto" w:fill="FFFFFF"/>
          <w:lang w:val="x-none" w:eastAsia="en-US" w:bidi="ar-SA"/>
        </w:rPr>
        <w:t>abies</w:t>
      </w:r>
      <w:proofErr w:type="spellEnd"/>
      <w:r>
        <w:rPr>
          <w:color w:val="000000"/>
          <w:szCs w:val="20"/>
          <w:shd w:val="clear" w:color="auto" w:fill="FFFFFF"/>
          <w:lang w:val="x-none" w:eastAsia="en-US" w:bidi="ar-SA"/>
        </w:rPr>
        <w:t xml:space="preserve">, sosna zwyczajna </w:t>
      </w:r>
      <w:proofErr w:type="spellStart"/>
      <w:r>
        <w:rPr>
          <w:i/>
          <w:color w:val="000000"/>
          <w:szCs w:val="20"/>
          <w:shd w:val="clear" w:color="auto" w:fill="FFFFFF"/>
          <w:lang w:val="x-none" w:eastAsia="en-US" w:bidi="ar-SA"/>
        </w:rPr>
        <w:t>Pinus</w:t>
      </w:r>
      <w:proofErr w:type="spellEnd"/>
      <w:r>
        <w:rPr>
          <w:i/>
          <w:color w:val="000000"/>
          <w:szCs w:val="20"/>
          <w:shd w:val="clear" w:color="auto" w:fill="FFFFFF"/>
          <w:lang w:val="x-none" w:eastAsia="en-US" w:bidi="ar-SA"/>
        </w:rPr>
        <w:t xml:space="preserve"> </w:t>
      </w:r>
      <w:proofErr w:type="spellStart"/>
      <w:r>
        <w:rPr>
          <w:i/>
          <w:color w:val="000000"/>
          <w:szCs w:val="20"/>
          <w:shd w:val="clear" w:color="auto" w:fill="FFFFFF"/>
          <w:lang w:val="x-none" w:eastAsia="en-US" w:bidi="ar-SA"/>
        </w:rPr>
        <w:t>sylvestris</w:t>
      </w:r>
      <w:proofErr w:type="spellEnd"/>
      <w:r>
        <w:rPr>
          <w:color w:val="000000"/>
          <w:szCs w:val="20"/>
          <w:shd w:val="clear" w:color="auto" w:fill="FFFFFF"/>
          <w:lang w:val="x-none" w:eastAsia="en-US" w:bidi="ar-SA"/>
        </w:rPr>
        <w:t xml:space="preserve">, modrzew europejski </w:t>
      </w:r>
      <w:proofErr w:type="spellStart"/>
      <w:r>
        <w:rPr>
          <w:i/>
          <w:color w:val="000000"/>
          <w:szCs w:val="20"/>
          <w:shd w:val="clear" w:color="auto" w:fill="FFFFFF"/>
          <w:lang w:val="x-none" w:eastAsia="en-US" w:bidi="ar-SA"/>
        </w:rPr>
        <w:t>Larix</w:t>
      </w:r>
      <w:proofErr w:type="spellEnd"/>
      <w:r>
        <w:rPr>
          <w:i/>
          <w:color w:val="000000"/>
          <w:szCs w:val="20"/>
          <w:shd w:val="clear" w:color="auto" w:fill="FFFFFF"/>
          <w:lang w:val="x-none" w:eastAsia="en-US" w:bidi="ar-SA"/>
        </w:rPr>
        <w:t xml:space="preserve"> </w:t>
      </w:r>
      <w:proofErr w:type="spellStart"/>
      <w:r>
        <w:rPr>
          <w:i/>
          <w:color w:val="000000"/>
          <w:szCs w:val="20"/>
          <w:shd w:val="clear" w:color="auto" w:fill="FFFFFF"/>
          <w:lang w:val="x-none" w:eastAsia="en-US" w:bidi="ar-SA"/>
        </w:rPr>
        <w:t>decidua</w:t>
      </w:r>
      <w:proofErr w:type="spellEnd"/>
      <w:r>
        <w:rPr>
          <w:i/>
          <w:color w:val="000000"/>
          <w:szCs w:val="20"/>
          <w:shd w:val="clear" w:color="auto" w:fill="FFFFFF"/>
          <w:lang w:val="x-none" w:eastAsia="en-US" w:bidi="ar-SA"/>
        </w:rPr>
        <w:t xml:space="preserve">, </w:t>
      </w:r>
      <w:r>
        <w:rPr>
          <w:color w:val="000000"/>
          <w:szCs w:val="20"/>
          <w:shd w:val="clear" w:color="auto" w:fill="FFFFFF"/>
          <w:lang w:val="x-none" w:eastAsia="en-US" w:bidi="ar-SA"/>
        </w:rPr>
        <w:t xml:space="preserve">dąb czerwony </w:t>
      </w:r>
      <w:proofErr w:type="spellStart"/>
      <w:r>
        <w:rPr>
          <w:i/>
          <w:color w:val="000000"/>
          <w:szCs w:val="20"/>
          <w:shd w:val="clear" w:color="auto" w:fill="FFFFFF"/>
          <w:lang w:val="x-none" w:eastAsia="en-US" w:bidi="ar-SA"/>
        </w:rPr>
        <w:t>Quercus</w:t>
      </w:r>
      <w:proofErr w:type="spellEnd"/>
      <w:r>
        <w:rPr>
          <w:i/>
          <w:color w:val="000000"/>
          <w:szCs w:val="20"/>
          <w:shd w:val="clear" w:color="auto" w:fill="FFFFFF"/>
          <w:lang w:val="x-none" w:eastAsia="en-US" w:bidi="ar-SA"/>
        </w:rPr>
        <w:t xml:space="preserve"> rubra</w:t>
      </w:r>
      <w:r>
        <w:rPr>
          <w:i/>
          <w:color w:val="000000"/>
          <w:szCs w:val="20"/>
          <w:shd w:val="clear" w:color="auto" w:fill="FFFFFF"/>
        </w:rPr>
        <w:t xml:space="preserve"> </w:t>
      </w:r>
      <w:r>
        <w:rPr>
          <w:color w:val="000000"/>
          <w:szCs w:val="20"/>
          <w:shd w:val="clear" w:color="auto" w:fill="FFFFFF"/>
        </w:rPr>
        <w:t>(</w:t>
      </w:r>
      <w:r>
        <w:rPr>
          <w:color w:val="000000"/>
          <w:szCs w:val="20"/>
          <w:shd w:val="clear" w:color="auto" w:fill="FFFFFF"/>
          <w:lang w:val="x-none" w:eastAsia="en-US" w:bidi="ar-SA"/>
        </w:rPr>
        <w:t>zagrożenie istniejące, wewnętrzne)</w:t>
      </w:r>
      <w:r>
        <w:rPr>
          <w:color w:val="000000"/>
          <w:szCs w:val="20"/>
          <w:shd w:val="clear" w:color="auto" w:fill="FFFFFF"/>
        </w:rPr>
        <w:t xml:space="preserve">. W planie uznano za celowe </w:t>
      </w:r>
      <w:proofErr w:type="spellStart"/>
      <w:r>
        <w:rPr>
          <w:color w:val="000000"/>
          <w:szCs w:val="20"/>
          <w:shd w:val="clear" w:color="auto" w:fill="FFFFFF"/>
        </w:rPr>
        <w:t>og</w:t>
      </w:r>
      <w:r>
        <w:rPr>
          <w:color w:val="000000"/>
          <w:szCs w:val="20"/>
          <w:shd w:val="clear" w:color="auto" w:fill="FFFFFF"/>
          <w:lang w:val="x-none" w:eastAsia="en-US" w:bidi="ar-SA"/>
        </w:rPr>
        <w:t>raniczenie</w:t>
      </w:r>
      <w:proofErr w:type="spellEnd"/>
      <w:r>
        <w:rPr>
          <w:color w:val="000000"/>
          <w:szCs w:val="20"/>
          <w:shd w:val="clear" w:color="auto" w:fill="FFFFFF"/>
          <w:lang w:val="x-none" w:eastAsia="en-US" w:bidi="ar-SA"/>
        </w:rPr>
        <w:t xml:space="preserve"> udziału gatunków drzew obcych ekologicznie lub geograficznie: świerk pospolity </w:t>
      </w:r>
      <w:proofErr w:type="spellStart"/>
      <w:r>
        <w:rPr>
          <w:i/>
          <w:color w:val="000000"/>
          <w:szCs w:val="20"/>
          <w:shd w:val="clear" w:color="auto" w:fill="FFFFFF"/>
          <w:lang w:val="x-none" w:eastAsia="en-US" w:bidi="ar-SA"/>
        </w:rPr>
        <w:t>Picea</w:t>
      </w:r>
      <w:proofErr w:type="spellEnd"/>
      <w:r>
        <w:rPr>
          <w:i/>
          <w:color w:val="000000"/>
          <w:szCs w:val="20"/>
          <w:shd w:val="clear" w:color="auto" w:fill="FFFFFF"/>
          <w:lang w:val="x-none" w:eastAsia="en-US" w:bidi="ar-SA"/>
        </w:rPr>
        <w:t xml:space="preserve"> </w:t>
      </w:r>
      <w:proofErr w:type="spellStart"/>
      <w:r>
        <w:rPr>
          <w:i/>
          <w:color w:val="000000"/>
          <w:szCs w:val="20"/>
          <w:shd w:val="clear" w:color="auto" w:fill="FFFFFF"/>
          <w:lang w:val="x-none" w:eastAsia="en-US" w:bidi="ar-SA"/>
        </w:rPr>
        <w:t>abies</w:t>
      </w:r>
      <w:proofErr w:type="spellEnd"/>
      <w:r>
        <w:rPr>
          <w:color w:val="000000"/>
          <w:szCs w:val="20"/>
          <w:shd w:val="clear" w:color="auto" w:fill="FFFFFF"/>
          <w:lang w:val="x-none" w:eastAsia="en-US" w:bidi="ar-SA"/>
        </w:rPr>
        <w:t xml:space="preserve">, sosna zwyczajna </w:t>
      </w:r>
      <w:proofErr w:type="spellStart"/>
      <w:r>
        <w:rPr>
          <w:i/>
          <w:color w:val="000000"/>
          <w:szCs w:val="20"/>
          <w:shd w:val="clear" w:color="auto" w:fill="FFFFFF"/>
          <w:lang w:val="x-none" w:eastAsia="en-US" w:bidi="ar-SA"/>
        </w:rPr>
        <w:t>Pinus</w:t>
      </w:r>
      <w:proofErr w:type="spellEnd"/>
      <w:r>
        <w:rPr>
          <w:i/>
          <w:color w:val="000000"/>
          <w:szCs w:val="20"/>
          <w:shd w:val="clear" w:color="auto" w:fill="FFFFFF"/>
          <w:lang w:val="x-none" w:eastAsia="en-US" w:bidi="ar-SA"/>
        </w:rPr>
        <w:t xml:space="preserve"> </w:t>
      </w:r>
      <w:proofErr w:type="spellStart"/>
      <w:r>
        <w:rPr>
          <w:i/>
          <w:color w:val="000000"/>
          <w:szCs w:val="20"/>
          <w:shd w:val="clear" w:color="auto" w:fill="FFFFFF"/>
          <w:lang w:val="x-none" w:eastAsia="en-US" w:bidi="ar-SA"/>
        </w:rPr>
        <w:t>sylvestris</w:t>
      </w:r>
      <w:proofErr w:type="spellEnd"/>
      <w:r>
        <w:rPr>
          <w:color w:val="000000"/>
          <w:szCs w:val="20"/>
          <w:shd w:val="clear" w:color="auto" w:fill="FFFFFF"/>
          <w:lang w:val="x-none" w:eastAsia="en-US" w:bidi="ar-SA"/>
        </w:rPr>
        <w:t xml:space="preserve">, modrzew europejski </w:t>
      </w:r>
      <w:proofErr w:type="spellStart"/>
      <w:r>
        <w:rPr>
          <w:i/>
          <w:color w:val="000000"/>
          <w:szCs w:val="20"/>
          <w:shd w:val="clear" w:color="auto" w:fill="FFFFFF"/>
          <w:lang w:val="x-none" w:eastAsia="en-US" w:bidi="ar-SA"/>
        </w:rPr>
        <w:t>Larix</w:t>
      </w:r>
      <w:proofErr w:type="spellEnd"/>
      <w:r>
        <w:rPr>
          <w:i/>
          <w:color w:val="000000"/>
          <w:szCs w:val="20"/>
          <w:shd w:val="clear" w:color="auto" w:fill="FFFFFF"/>
          <w:lang w:val="x-none" w:eastAsia="en-US" w:bidi="ar-SA"/>
        </w:rPr>
        <w:t xml:space="preserve"> </w:t>
      </w:r>
      <w:proofErr w:type="spellStart"/>
      <w:r>
        <w:rPr>
          <w:i/>
          <w:color w:val="000000"/>
          <w:szCs w:val="20"/>
          <w:shd w:val="clear" w:color="auto" w:fill="FFFFFF"/>
          <w:lang w:val="x-none" w:eastAsia="en-US" w:bidi="ar-SA"/>
        </w:rPr>
        <w:t>decidua</w:t>
      </w:r>
      <w:proofErr w:type="spellEnd"/>
      <w:r>
        <w:rPr>
          <w:i/>
          <w:color w:val="000000"/>
          <w:szCs w:val="20"/>
          <w:shd w:val="clear" w:color="auto" w:fill="FFFFFF"/>
          <w:lang w:val="x-none" w:eastAsia="en-US" w:bidi="ar-SA"/>
        </w:rPr>
        <w:t xml:space="preserve">, </w:t>
      </w:r>
      <w:r>
        <w:rPr>
          <w:color w:val="000000"/>
          <w:szCs w:val="20"/>
          <w:shd w:val="clear" w:color="auto" w:fill="FFFFFF"/>
          <w:lang w:val="x-none" w:eastAsia="en-US" w:bidi="ar-SA"/>
        </w:rPr>
        <w:t xml:space="preserve">dąb czerwony </w:t>
      </w:r>
      <w:proofErr w:type="spellStart"/>
      <w:r>
        <w:rPr>
          <w:i/>
          <w:color w:val="000000"/>
          <w:szCs w:val="20"/>
          <w:shd w:val="clear" w:color="auto" w:fill="FFFFFF"/>
          <w:lang w:val="x-none" w:eastAsia="en-US" w:bidi="ar-SA"/>
        </w:rPr>
        <w:t>Quercus</w:t>
      </w:r>
      <w:proofErr w:type="spellEnd"/>
      <w:r>
        <w:rPr>
          <w:i/>
          <w:color w:val="000000"/>
          <w:szCs w:val="20"/>
          <w:shd w:val="clear" w:color="auto" w:fill="FFFFFF"/>
          <w:lang w:val="x-none" w:eastAsia="en-US" w:bidi="ar-SA"/>
        </w:rPr>
        <w:t xml:space="preserve"> rubra</w:t>
      </w:r>
      <w:r>
        <w:rPr>
          <w:color w:val="000000"/>
          <w:szCs w:val="20"/>
          <w:shd w:val="clear" w:color="auto" w:fill="FFFFFF"/>
          <w:lang w:val="x-none" w:eastAsia="en-US" w:bidi="ar-SA"/>
        </w:rPr>
        <w:t xml:space="preserve"> w zależności od składu gatunkowego poszczególnych </w:t>
      </w:r>
      <w:proofErr w:type="spellStart"/>
      <w:r>
        <w:rPr>
          <w:color w:val="000000"/>
          <w:szCs w:val="20"/>
          <w:shd w:val="clear" w:color="auto" w:fill="FFFFFF"/>
          <w:lang w:val="x-none" w:eastAsia="en-US" w:bidi="ar-SA"/>
        </w:rPr>
        <w:t>wydzieleń</w:t>
      </w:r>
      <w:proofErr w:type="spellEnd"/>
      <w:r>
        <w:rPr>
          <w:color w:val="000000"/>
          <w:szCs w:val="20"/>
          <w:shd w:val="clear" w:color="auto" w:fill="FFFFFF"/>
          <w:lang w:val="x-none" w:eastAsia="en-US" w:bidi="ar-SA"/>
        </w:rPr>
        <w:t>. Wykonanie cięć zmierzających do kształtowania zróżnicowanej struktury wiekowej i gatunkowej drzewostanu, z ukierunkowaniem na: utrzymanie umiarkowanego zwarcia, popieranie gatunków liściastych rodzimego pochodzenia, cennych dla siedliska, w szczególności wzbogacających zróżnicowanie gatunkowe drzewostanu, eliminację gatunków niepożądanych dla siedliska, pozostawianie złomów, wywrotów, drzew martwych do naturalnego rozkładu, pozostawienie w formie stojącej drzew martwych, dziuplastych oraz drzew, które ze względu na wiek i formę rozwojową wzbogacają walory krajobrazowe</w:t>
      </w:r>
      <w:r>
        <w:rPr>
          <w:color w:val="000000"/>
          <w:szCs w:val="20"/>
          <w:shd w:val="clear" w:color="auto" w:fill="FFFFFF"/>
        </w:rPr>
        <w:t>, a także p</w:t>
      </w:r>
      <w:proofErr w:type="spellStart"/>
      <w:r>
        <w:rPr>
          <w:color w:val="000000"/>
          <w:szCs w:val="20"/>
          <w:shd w:val="clear" w:color="auto" w:fill="FFFFFF"/>
          <w:lang w:val="x-none" w:eastAsia="en-US" w:bidi="ar-SA"/>
        </w:rPr>
        <w:t>ozostawianie</w:t>
      </w:r>
      <w:proofErr w:type="spellEnd"/>
      <w:r>
        <w:rPr>
          <w:color w:val="000000"/>
          <w:szCs w:val="20"/>
          <w:shd w:val="clear" w:color="auto" w:fill="FFFFFF"/>
          <w:lang w:val="x-none" w:eastAsia="en-US" w:bidi="ar-SA"/>
        </w:rPr>
        <w:t xml:space="preserve"> drzew biocenotycznych - dziuplastych, obumarłych, zajętych przez grzyby. Prace należy prowadzić wyłącznie w okresie od 1 września do 14 marca. Działania mają na celu wspieranie odnowień naturalnych (nie przewiduje się możliwości wprowadzania sztucznych odnowień).</w:t>
      </w:r>
      <w:r>
        <w:rPr>
          <w:rFonts w:ascii="Arial" w:hAnsi="Arial"/>
          <w:color w:val="000000"/>
          <w:szCs w:val="20"/>
          <w:shd w:val="clear" w:color="auto" w:fill="FFFFFF"/>
          <w:lang w:val="x-none" w:eastAsia="en-US" w:bidi="ar-SA"/>
        </w:rPr>
        <w:t xml:space="preserve"> </w:t>
      </w:r>
      <w:r>
        <w:rPr>
          <w:color w:val="000000"/>
          <w:szCs w:val="20"/>
          <w:shd w:val="clear" w:color="auto" w:fill="FFFFFF"/>
          <w:lang w:val="x-none" w:eastAsia="en-US" w:bidi="ar-SA"/>
        </w:rPr>
        <w:t>Działanie należy prowadzić stopniowo, tak, by w I dziesięcioleciu obowiązywania planu ochrony ograniczyć udział niepożądanych gatunków do poziomu 50% aktualnego udziału</w:t>
      </w:r>
      <w:r>
        <w:rPr>
          <w:color w:val="000000"/>
          <w:szCs w:val="20"/>
          <w:shd w:val="clear" w:color="auto" w:fill="FFFFFF"/>
        </w:rPr>
        <w:t xml:space="preserve"> masy</w:t>
      </w:r>
      <w:r>
        <w:rPr>
          <w:color w:val="000000"/>
          <w:szCs w:val="20"/>
          <w:shd w:val="clear" w:color="auto" w:fill="FFFFFF"/>
          <w:lang w:val="x-none" w:eastAsia="en-US" w:bidi="ar-SA"/>
        </w:rPr>
        <w:t>, a w II dziesięcioleciu do poziomu nie większego niż 20% aktualnego udziału</w:t>
      </w:r>
      <w:r>
        <w:rPr>
          <w:color w:val="000000"/>
          <w:szCs w:val="20"/>
          <w:shd w:val="clear" w:color="auto" w:fill="FFFFFF"/>
        </w:rPr>
        <w:t xml:space="preserve"> masy</w:t>
      </w:r>
      <w:r>
        <w:rPr>
          <w:color w:val="000000"/>
          <w:szCs w:val="20"/>
          <w:shd w:val="clear" w:color="auto" w:fill="FFFFFF"/>
          <w:lang w:val="x-none" w:eastAsia="en-US" w:bidi="ar-SA"/>
        </w:rPr>
        <w:t>. W przypadku drzewostanów, w których udział gatunków obcych ekologicznie lub geograficznie przekracza aktualnie 30%, działanie należy prowadzić tak, by w ciągu każdego z dwóch dziesięcioleci obowiązywania planu nie usuwać więcej, niż 15% drzewostanu. Drewno pochodzące z wycinki drzew obcych ekologicznie i geograficznie</w:t>
      </w:r>
      <w:r>
        <w:rPr>
          <w:color w:val="000000"/>
          <w:szCs w:val="20"/>
          <w:shd w:val="clear" w:color="auto" w:fill="FFFFFF"/>
        </w:rPr>
        <w:t xml:space="preserve"> - pozostawić na dnie lasu w poszczególnych </w:t>
      </w:r>
      <w:proofErr w:type="spellStart"/>
      <w:r>
        <w:rPr>
          <w:color w:val="000000"/>
          <w:szCs w:val="20"/>
          <w:shd w:val="clear" w:color="auto" w:fill="FFFFFF"/>
        </w:rPr>
        <w:t>wydzieleniach</w:t>
      </w:r>
      <w:proofErr w:type="spellEnd"/>
      <w:r>
        <w:rPr>
          <w:color w:val="000000"/>
          <w:szCs w:val="20"/>
          <w:shd w:val="clear" w:color="auto" w:fill="FFFFFF"/>
        </w:rPr>
        <w:t xml:space="preserve"> 20% masy pozyskanych drzew przy każdym nawrocie usuwania gatunków niepożądanych dla siedliska, dążąc do osiągnięcia poziomu</w:t>
      </w:r>
      <w:r>
        <w:rPr>
          <w:color w:val="000000"/>
          <w:szCs w:val="20"/>
          <w:shd w:val="clear" w:color="auto" w:fill="FFFFFF"/>
          <w:lang w:val="x-none" w:eastAsia="en-US" w:bidi="ar-SA"/>
        </w:rPr>
        <w:t xml:space="preserve"> 30m</w:t>
      </w:r>
      <w:r>
        <w:rPr>
          <w:color w:val="000000"/>
          <w:szCs w:val="20"/>
          <w:shd w:val="clear" w:color="auto" w:fill="FFFFFF"/>
          <w:vertAlign w:val="superscript"/>
          <w:lang w:val="x-none" w:eastAsia="en-US" w:bidi="ar-SA"/>
        </w:rPr>
        <w:t>3</w:t>
      </w:r>
      <w:r>
        <w:rPr>
          <w:color w:val="000000"/>
          <w:szCs w:val="20"/>
          <w:shd w:val="clear" w:color="auto" w:fill="FFFFFF"/>
          <w:lang w:val="x-none" w:eastAsia="en-US" w:bidi="ar-SA"/>
        </w:rPr>
        <w:t>/ha</w:t>
      </w:r>
      <w:r>
        <w:rPr>
          <w:color w:val="000000"/>
          <w:szCs w:val="20"/>
          <w:shd w:val="clear" w:color="auto" w:fill="FFFFFF"/>
        </w:rPr>
        <w:t xml:space="preserve">. W ramach ochrony czynnej zaplanowano na terenie rezerwatu również usuwanie ekspansywnych gatunków roślin konkurencyjnych zagrażających odnowieniom gatunków drzew zgodnych z siedliskiem i ogradzanie odnowień gatunków drzew zgodnych z siedliskiem, w miejscach zgryzania przez zwierzynę. </w:t>
      </w:r>
    </w:p>
    <w:p w14:paraId="3DC4A8D2" w14:textId="77777777" w:rsidR="00F86476" w:rsidRDefault="00000000">
      <w:pPr>
        <w:rPr>
          <w:color w:val="000000"/>
          <w:szCs w:val="20"/>
          <w:shd w:val="clear" w:color="auto" w:fill="FFFFFF"/>
        </w:rPr>
      </w:pPr>
      <w:r>
        <w:rPr>
          <w:color w:val="000000"/>
          <w:szCs w:val="20"/>
          <w:shd w:val="clear" w:color="auto" w:fill="FFFFFF"/>
        </w:rPr>
        <w:t>W załączniku nr 1 do niniejszego zarządzenia „Identyfikacja oraz określenie sposobów eliminacji lub ograniczania istniejących i potencjalnych zagrożeń wewnętrznych i zewnętrznych oraz ich skutków” wskazano zagrożenia „wewnętrzne, istniejące”, „wewnętrzne, potencjalne”, ponieważ w trakcie badań terenowych na potrzeby utworzenia planu ochrony dla tego rezerwatu nie zostały zidentyfikowane pozostałe rodzaje zagrożeń.</w:t>
      </w:r>
    </w:p>
    <w:p w14:paraId="3C8D4AEB" w14:textId="77777777" w:rsidR="00F86476" w:rsidRDefault="00000000">
      <w:pPr>
        <w:suppressLineNumbers/>
        <w:suppressAutoHyphens/>
        <w:ind w:firstLine="720"/>
        <w:rPr>
          <w:color w:val="000000"/>
          <w:szCs w:val="20"/>
          <w:shd w:val="clear" w:color="auto" w:fill="FFFFFF"/>
        </w:rPr>
      </w:pPr>
      <w:r>
        <w:rPr>
          <w:color w:val="000000"/>
          <w:szCs w:val="20"/>
          <w:shd w:val="clear" w:color="auto" w:fill="FFFFFF"/>
        </w:rPr>
        <w:t>W rezerwacie przyrody wyznaczono obszar ochrony krajobrazowej. W celu eliminacji zagrożenia istniejącego, wewnętrznego, które stanowią procesy sukcesji wtórnej, w przypadku ekosystemów łąkowych zaplanowano działania ochronne polegające na e</w:t>
      </w:r>
      <w:proofErr w:type="spellStart"/>
      <w:r>
        <w:rPr>
          <w:color w:val="000000"/>
          <w:szCs w:val="20"/>
          <w:shd w:val="clear" w:color="auto" w:fill="FFFFFF"/>
          <w:lang w:val="x-none" w:eastAsia="en-US" w:bidi="ar-SA"/>
        </w:rPr>
        <w:t>kstensywn</w:t>
      </w:r>
      <w:r>
        <w:rPr>
          <w:color w:val="000000"/>
          <w:szCs w:val="20"/>
          <w:shd w:val="clear" w:color="auto" w:fill="FFFFFF"/>
        </w:rPr>
        <w:t>ym</w:t>
      </w:r>
      <w:proofErr w:type="spellEnd"/>
      <w:r>
        <w:rPr>
          <w:color w:val="000000"/>
          <w:szCs w:val="20"/>
          <w:shd w:val="clear" w:color="auto" w:fill="FFFFFF"/>
          <w:lang w:val="x-none" w:eastAsia="en-US" w:bidi="ar-SA"/>
        </w:rPr>
        <w:t xml:space="preserve"> użytkowani</w:t>
      </w:r>
      <w:r>
        <w:rPr>
          <w:color w:val="000000"/>
          <w:szCs w:val="20"/>
          <w:shd w:val="clear" w:color="auto" w:fill="FFFFFF"/>
        </w:rPr>
        <w:t>u</w:t>
      </w:r>
      <w:r>
        <w:rPr>
          <w:color w:val="000000"/>
          <w:szCs w:val="20"/>
          <w:shd w:val="clear" w:color="auto" w:fill="FFFFFF"/>
          <w:lang w:val="x-none" w:eastAsia="en-US" w:bidi="ar-SA"/>
        </w:rPr>
        <w:t xml:space="preserve"> łąk i pastwisk</w:t>
      </w:r>
      <w:r>
        <w:rPr>
          <w:color w:val="000000"/>
          <w:szCs w:val="20"/>
          <w:shd w:val="clear" w:color="auto" w:fill="FFFFFF"/>
        </w:rPr>
        <w:t>, czyli prace polegające na koszeniu łąk, usuwaniu drzew i krzewów</w:t>
      </w:r>
      <w:r>
        <w:rPr>
          <w:color w:val="000000"/>
          <w:szCs w:val="20"/>
          <w:shd w:val="clear" w:color="auto" w:fill="FFFFFF"/>
          <w:lang w:val="x-none" w:eastAsia="en-US" w:bidi="ar-SA"/>
        </w:rPr>
        <w:t>. Usuwani</w:t>
      </w:r>
      <w:r>
        <w:rPr>
          <w:color w:val="000000"/>
          <w:szCs w:val="20"/>
          <w:shd w:val="clear" w:color="auto" w:fill="FFFFFF"/>
        </w:rPr>
        <w:t>u</w:t>
      </w:r>
      <w:r>
        <w:rPr>
          <w:color w:val="000000"/>
          <w:szCs w:val="20"/>
          <w:shd w:val="clear" w:color="auto" w:fill="FFFFFF"/>
          <w:lang w:val="x-none" w:eastAsia="en-US" w:bidi="ar-SA"/>
        </w:rPr>
        <w:t xml:space="preserve"> drzew i krzewów na obszarach łąk i pastwisk, nie stanowiących zwartych płatów, czy kęp, zajmujących powyżej 15 % powierzchni użytku. </w:t>
      </w:r>
      <w:proofErr w:type="spellStart"/>
      <w:r>
        <w:rPr>
          <w:color w:val="000000"/>
          <w:szCs w:val="20"/>
          <w:shd w:val="clear" w:color="auto" w:fill="FFFFFF"/>
          <w:lang w:val="x-none" w:eastAsia="en-US" w:bidi="ar-SA"/>
        </w:rPr>
        <w:t>Usuni</w:t>
      </w:r>
      <w:r>
        <w:rPr>
          <w:color w:val="000000"/>
          <w:szCs w:val="20"/>
          <w:shd w:val="clear" w:color="auto" w:fill="FFFFFF"/>
        </w:rPr>
        <w:t>ę</w:t>
      </w:r>
      <w:r>
        <w:rPr>
          <w:color w:val="000000"/>
          <w:szCs w:val="20"/>
          <w:shd w:val="clear" w:color="auto" w:fill="FFFFFF"/>
          <w:lang w:val="x-none" w:eastAsia="en-US" w:bidi="ar-SA"/>
        </w:rPr>
        <w:t>ci</w:t>
      </w:r>
      <w:r>
        <w:rPr>
          <w:color w:val="000000"/>
          <w:szCs w:val="20"/>
          <w:shd w:val="clear" w:color="auto" w:fill="FFFFFF"/>
        </w:rPr>
        <w:t>u</w:t>
      </w:r>
      <w:proofErr w:type="spellEnd"/>
      <w:r>
        <w:rPr>
          <w:color w:val="000000"/>
          <w:szCs w:val="20"/>
          <w:shd w:val="clear" w:color="auto" w:fill="FFFFFF"/>
          <w:lang w:val="x-none" w:eastAsia="en-US" w:bidi="ar-SA"/>
        </w:rPr>
        <w:t xml:space="preserve"> pozyskanego drewna z terenu łąki/ pastwiska. </w:t>
      </w:r>
      <w:r>
        <w:rPr>
          <w:color w:val="000000"/>
          <w:szCs w:val="20"/>
          <w:shd w:val="clear" w:color="auto" w:fill="FFFFFF"/>
        </w:rPr>
        <w:t xml:space="preserve">Drewno pozyskane z terenu łąki/pastwiska musi być usunięte poza siedlisko. </w:t>
      </w:r>
      <w:r>
        <w:rPr>
          <w:color w:val="000000"/>
          <w:szCs w:val="20"/>
          <w:shd w:val="clear" w:color="auto" w:fill="FFFFFF"/>
          <w:lang w:val="x-none" w:eastAsia="en-US" w:bidi="ar-SA"/>
        </w:rPr>
        <w:t>Pierwsze koszenie dopuszczalne jest po 20 czerwca. Nie dopuszcza się możliwości: przeorywania, wałowania, stosowania osadów ściekowych, stosowania podsiewu oraz mechanicznego niszczenia struktury glebowej, włókowania, stosowania środków ochrony roślin, pozostawiania skoszonej biomasy</w:t>
      </w:r>
      <w:r>
        <w:rPr>
          <w:color w:val="000000"/>
          <w:szCs w:val="20"/>
          <w:shd w:val="clear" w:color="auto" w:fill="FFFFFF"/>
        </w:rPr>
        <w:t>. Ponadto, w ramach ochrony krajobrazowej, zaplanowano utrzymanie drzewostanów nasiennych. W drzewostanach nasiennych możliwe jest usuwanie gatunków przeszkadzających w kwitnieniu i owocowaniu drzew nasiennych, usuwanie drzew wadliwych i regulowanie zwarcia drzewostanu według potrzeb.</w:t>
      </w:r>
    </w:p>
    <w:p w14:paraId="137FEFEB" w14:textId="77777777" w:rsidR="00F86476" w:rsidRDefault="00000000">
      <w:pPr>
        <w:tabs>
          <w:tab w:val="left" w:pos="0"/>
        </w:tabs>
        <w:rPr>
          <w:color w:val="000000"/>
          <w:szCs w:val="20"/>
          <w:shd w:val="clear" w:color="auto" w:fill="FFFFFF"/>
        </w:rPr>
      </w:pPr>
      <w:r>
        <w:rPr>
          <w:color w:val="000000"/>
          <w:szCs w:val="20"/>
          <w:shd w:val="clear" w:color="auto" w:fill="FFFFFF"/>
        </w:rPr>
        <w:lastRenderedPageBreak/>
        <w:t xml:space="preserve"> </w:t>
      </w:r>
      <w:r>
        <w:rPr>
          <w:color w:val="000000"/>
          <w:szCs w:val="20"/>
          <w:shd w:val="clear" w:color="auto" w:fill="FFFFFF"/>
        </w:rPr>
        <w:tab/>
        <w:t>Ze względu na uwarunkowanie przyrodnicze rezerwatu nie wskazano miejsc, w których może być prowadzona działalność wytwórcza, handlowa i rolnicza, jak również nie wskazano obszarów udostępnianych do celów naukowych, edukacyjnych, rekreacyjnych, sportowych, amatorskiego połowu ryb i rybactwa. Udostępnianie rezerwatu w celu badań naukowych należy rozpatrywać na podstawie art. 15 ust. 1 pkt. 24 ustawy o ochronie przyrody. Uzyskanie indywidualnej zgody na prowadzenie ww. czynności gwarantuje nadzór nad ich rodzajem i metodyką, mając na uwadze dbałość o zachowanie celu ochrony rezerwatu przyrody we właściwym stanie. Udostępnienie rezerwatu przyrody dla celów edukacyjnych i turystycznych może nastąpić w formie odrębnego zarządzenia na podstawie ar. 15 ust. 1 pkt 15 ustawy z dnia 16 kwietnia 2004 r. o ochronie przyrody, a  także na podstawie art. 15 ust. 5 ww. ustawy w  drodze  indywidualnego  zezwolenia  na odstępstwo od zakazów z ust. 1 dla celów związanych wykonywaniem badań naukowych lub celami edukacyjnymi, kulturowymi, turystycznymi, rekreacyjnymi lub sportowymi lub celami kultu religijnego.</w:t>
      </w:r>
    </w:p>
    <w:p w14:paraId="2E23B5FB" w14:textId="77777777" w:rsidR="00F86476" w:rsidRDefault="00000000">
      <w:pPr>
        <w:tabs>
          <w:tab w:val="left" w:pos="0"/>
        </w:tabs>
        <w:rPr>
          <w:color w:val="000000"/>
          <w:szCs w:val="20"/>
        </w:rPr>
      </w:pPr>
      <w:r>
        <w:rPr>
          <w:color w:val="000000"/>
          <w:szCs w:val="20"/>
          <w:shd w:val="clear" w:color="auto" w:fill="FFFFFF"/>
        </w:rPr>
        <w:tab/>
        <w:t>Nie wprowadzono dodatkowych ustaleń do studiów uwarunkowań i kierunków zagospodarowania przestrzennego gminy Rogóźno, Gruta, Łasin, planów zagospodarowania przestrzennego województwa kujawsko-pomorskiego dotyczących eliminacji lub ograniczenia zagrożeń wewnętrznych i zewnętrznych. Brak ustaleń wynika z braku zagrożeń, którym można by przeciwdziałać poprzez ww. ustalenia.</w:t>
      </w:r>
    </w:p>
    <w:p w14:paraId="2B092D16" w14:textId="77777777" w:rsidR="00F86476" w:rsidRDefault="00000000">
      <w:pPr>
        <w:tabs>
          <w:tab w:val="left" w:pos="680"/>
          <w:tab w:val="left" w:pos="709"/>
        </w:tabs>
        <w:rPr>
          <w:color w:val="000000"/>
          <w:szCs w:val="20"/>
          <w:shd w:val="clear" w:color="auto" w:fill="FFFFFF"/>
        </w:rPr>
      </w:pPr>
      <w:r>
        <w:rPr>
          <w:color w:val="000000"/>
          <w:szCs w:val="20"/>
          <w:shd w:val="clear" w:color="auto" w:fill="FFFFFF"/>
        </w:rPr>
        <w:tab/>
        <w:t xml:space="preserve">Zgodnie z art. 20 ust. 6 ustawy o ochronie przyrody niniejszy plan ochrony dla rezerwatu nie zawiera zakresu planu zadań ochronnych obszaru Natura 2000 </w:t>
      </w:r>
      <w:r>
        <w:rPr>
          <w:color w:val="000000"/>
          <w:szCs w:val="20"/>
          <w:shd w:val="clear" w:color="auto" w:fill="FFFFFF"/>
          <w:lang w:val="x-none" w:eastAsia="en-US" w:bidi="ar-SA"/>
        </w:rPr>
        <w:t>Dolina Osy PLH040033</w:t>
      </w:r>
      <w:r>
        <w:rPr>
          <w:color w:val="000000"/>
          <w:szCs w:val="20"/>
          <w:shd w:val="clear" w:color="auto" w:fill="FFFFFF"/>
        </w:rPr>
        <w:t>, ponieważ dla tego obszaru Natura 2000 ustanowiono plan zadań ochronnych z</w:t>
      </w:r>
      <w:r>
        <w:rPr>
          <w:color w:val="000000"/>
          <w:szCs w:val="20"/>
          <w:shd w:val="clear" w:color="auto" w:fill="F9FBF9"/>
        </w:rPr>
        <w:t xml:space="preserve">arządzeniem Regionalnego Dyrektora Ochrony Środowiska w Bydgoszczy </w:t>
      </w:r>
      <w:r>
        <w:rPr>
          <w:color w:val="000000"/>
          <w:szCs w:val="20"/>
          <w:shd w:val="clear" w:color="auto" w:fill="FFFFFF"/>
          <w:lang w:val="x-none" w:eastAsia="en-US" w:bidi="ar-SA"/>
        </w:rPr>
        <w:t>z dnia 20 lipca 2017 r. w sprawie ustanowienia planu zadań ochronnych dla obszaru Natura 2000 Dolina Osy PLH040033 (Dz. Urz. Woj. Kuj-Pom. poz. 3039)</w:t>
      </w:r>
      <w:r>
        <w:rPr>
          <w:color w:val="000000"/>
          <w:szCs w:val="20"/>
          <w:shd w:val="clear" w:color="auto" w:fill="F9FBF9"/>
        </w:rPr>
        <w:t xml:space="preserve">, którego zakres obejmuje obszar rezerwatu przyrody </w:t>
      </w:r>
      <w:r>
        <w:rPr>
          <w:color w:val="000000"/>
          <w:szCs w:val="20"/>
          <w:shd w:val="clear" w:color="auto" w:fill="FFFFFF"/>
        </w:rPr>
        <w:t>„Dolina Osy”.</w:t>
      </w:r>
    </w:p>
    <w:p w14:paraId="1A1362BC" w14:textId="77777777" w:rsidR="00F86476" w:rsidRDefault="00000000">
      <w:pPr>
        <w:ind w:firstLine="708"/>
        <w:rPr>
          <w:color w:val="000000"/>
          <w:szCs w:val="20"/>
          <w:shd w:val="clear" w:color="auto" w:fill="FFFFFF"/>
          <w:lang w:val="x-none" w:eastAsia="en-US" w:bidi="ar-SA"/>
        </w:rPr>
      </w:pPr>
      <w:r>
        <w:rPr>
          <w:color w:val="000000"/>
          <w:szCs w:val="20"/>
          <w:shd w:val="clear" w:color="auto" w:fill="FFFFFF"/>
          <w:lang w:val="x-none" w:eastAsia="en-US" w:bidi="ar-SA"/>
        </w:rPr>
        <w:t>Projekt zarządzenia w sprawie ustanowienia planu ochrony dla rezerwatu przyrody „</w:t>
      </w:r>
      <w:r>
        <w:rPr>
          <w:color w:val="000000"/>
          <w:szCs w:val="20"/>
          <w:shd w:val="clear" w:color="auto" w:fill="FFFFFF"/>
        </w:rPr>
        <w:t>Dolina Osy</w:t>
      </w:r>
      <w:r>
        <w:rPr>
          <w:color w:val="000000"/>
          <w:szCs w:val="20"/>
          <w:shd w:val="clear" w:color="auto" w:fill="FFFFFF"/>
          <w:lang w:val="x-none" w:eastAsia="en-US" w:bidi="ar-SA"/>
        </w:rPr>
        <w:t>”</w:t>
      </w:r>
      <w:r>
        <w:rPr>
          <w:color w:val="000000"/>
          <w:szCs w:val="20"/>
          <w:shd w:val="clear" w:color="auto" w:fill="FFFFFF"/>
        </w:rPr>
        <w:t xml:space="preserve"> został zaopiniowany pozytywnie przez: </w:t>
      </w:r>
      <w:r>
        <w:rPr>
          <w:color w:val="000000"/>
          <w:szCs w:val="20"/>
          <w:shd w:val="clear" w:color="auto" w:fill="FFFFFF"/>
          <w:lang w:val="x-none" w:eastAsia="en-US" w:bidi="ar-SA"/>
        </w:rPr>
        <w:t xml:space="preserve">Radę Gminy </w:t>
      </w:r>
      <w:r>
        <w:rPr>
          <w:color w:val="000000"/>
          <w:szCs w:val="20"/>
          <w:shd w:val="clear" w:color="auto" w:fill="FFFFFF"/>
        </w:rPr>
        <w:t>Rogóźno</w:t>
      </w:r>
      <w:r>
        <w:rPr>
          <w:color w:val="000000"/>
          <w:szCs w:val="20"/>
          <w:shd w:val="clear" w:color="auto" w:fill="FFFFFF"/>
          <w:lang w:val="x-none" w:eastAsia="en-US" w:bidi="ar-SA"/>
        </w:rPr>
        <w:t xml:space="preserve"> </w:t>
      </w:r>
      <w:r>
        <w:rPr>
          <w:color w:val="000000"/>
          <w:szCs w:val="20"/>
          <w:shd w:val="clear" w:color="auto" w:fill="FFFFFF"/>
        </w:rPr>
        <w:t xml:space="preserve">uchwałą nr XLVII/312/2023, z dnia 22 września 2023 r., </w:t>
      </w:r>
      <w:r>
        <w:rPr>
          <w:color w:val="000000"/>
          <w:szCs w:val="20"/>
          <w:shd w:val="clear" w:color="auto" w:fill="FFFFFF"/>
          <w:lang w:val="x-none" w:eastAsia="en-US" w:bidi="ar-SA"/>
        </w:rPr>
        <w:t xml:space="preserve">Radę Gminy </w:t>
      </w:r>
      <w:r>
        <w:rPr>
          <w:color w:val="000000"/>
          <w:szCs w:val="20"/>
          <w:shd w:val="clear" w:color="auto" w:fill="FFFFFF"/>
        </w:rPr>
        <w:t>Gruta</w:t>
      </w:r>
      <w:r>
        <w:rPr>
          <w:color w:val="000000"/>
          <w:szCs w:val="20"/>
          <w:shd w:val="clear" w:color="auto" w:fill="FFFFFF"/>
          <w:lang w:val="x-none" w:eastAsia="en-US" w:bidi="ar-SA"/>
        </w:rPr>
        <w:t xml:space="preserve"> </w:t>
      </w:r>
      <w:r>
        <w:rPr>
          <w:color w:val="000000"/>
          <w:szCs w:val="20"/>
          <w:shd w:val="clear" w:color="auto" w:fill="FFFFFF"/>
        </w:rPr>
        <w:t xml:space="preserve">uchwałą nr L/326/23, z dnia 27 września 2023 r., </w:t>
      </w:r>
      <w:r>
        <w:rPr>
          <w:color w:val="000000"/>
          <w:szCs w:val="20"/>
          <w:shd w:val="clear" w:color="auto" w:fill="FFFFFF"/>
          <w:lang w:val="x-none" w:eastAsia="en-US" w:bidi="ar-SA"/>
        </w:rPr>
        <w:t xml:space="preserve">Radę </w:t>
      </w:r>
      <w:r>
        <w:rPr>
          <w:color w:val="000000"/>
          <w:szCs w:val="20"/>
          <w:shd w:val="clear" w:color="auto" w:fill="FFFFFF"/>
        </w:rPr>
        <w:t>Miejską</w:t>
      </w:r>
      <w:r>
        <w:rPr>
          <w:color w:val="000000"/>
          <w:szCs w:val="20"/>
          <w:shd w:val="clear" w:color="auto" w:fill="FFFFFF"/>
          <w:lang w:val="x-none" w:eastAsia="en-US" w:bidi="ar-SA"/>
        </w:rPr>
        <w:t xml:space="preserve"> </w:t>
      </w:r>
      <w:r>
        <w:rPr>
          <w:color w:val="000000"/>
          <w:szCs w:val="20"/>
          <w:shd w:val="clear" w:color="auto" w:fill="FFFFFF"/>
        </w:rPr>
        <w:t>Łasin</w:t>
      </w:r>
      <w:r>
        <w:rPr>
          <w:color w:val="000000"/>
          <w:szCs w:val="20"/>
          <w:shd w:val="clear" w:color="auto" w:fill="FFFFFF"/>
          <w:lang w:val="x-none" w:eastAsia="en-US" w:bidi="ar-SA"/>
        </w:rPr>
        <w:t xml:space="preserve"> </w:t>
      </w:r>
      <w:r>
        <w:rPr>
          <w:color w:val="000000"/>
          <w:szCs w:val="20"/>
          <w:shd w:val="clear" w:color="auto" w:fill="FFFFFF"/>
        </w:rPr>
        <w:t>pismem z dnia 1 września 2023 r., znak ORA.0004.8.2023</w:t>
      </w:r>
      <w:r>
        <w:rPr>
          <w:color w:val="000000"/>
          <w:szCs w:val="20"/>
          <w:shd w:val="clear" w:color="auto" w:fill="FFFFFF"/>
          <w:lang w:val="x-none" w:eastAsia="en-US" w:bidi="ar-SA"/>
        </w:rPr>
        <w:t xml:space="preserve"> i </w:t>
      </w:r>
      <w:r>
        <w:rPr>
          <w:color w:val="000000"/>
          <w:szCs w:val="20"/>
          <w:shd w:val="clear" w:color="auto" w:fill="FFFFFF"/>
        </w:rPr>
        <w:t xml:space="preserve">pozytywnie przez </w:t>
      </w:r>
      <w:r>
        <w:rPr>
          <w:color w:val="000000"/>
          <w:szCs w:val="20"/>
          <w:shd w:val="clear" w:color="auto" w:fill="FFFFFF"/>
          <w:lang w:val="x-none" w:eastAsia="en-US" w:bidi="ar-SA"/>
        </w:rPr>
        <w:t xml:space="preserve">Regionalną Radę Ochrony Przyrody w Bydgoszczy uchwałą </w:t>
      </w:r>
      <w:r>
        <w:rPr>
          <w:color w:val="000000"/>
          <w:szCs w:val="20"/>
          <w:shd w:val="clear" w:color="auto" w:fill="FFFFFF"/>
        </w:rPr>
        <w:t>n</w:t>
      </w:r>
      <w:r>
        <w:rPr>
          <w:color w:val="000000"/>
          <w:szCs w:val="20"/>
          <w:shd w:val="clear" w:color="auto" w:fill="FFFFFF"/>
          <w:lang w:val="x-none" w:eastAsia="en-US" w:bidi="ar-SA"/>
        </w:rPr>
        <w:t xml:space="preserve">r </w:t>
      </w:r>
      <w:r>
        <w:rPr>
          <w:color w:val="000000"/>
          <w:szCs w:val="20"/>
          <w:shd w:val="clear" w:color="auto" w:fill="FFFFFF"/>
        </w:rPr>
        <w:t>6/2023</w:t>
      </w:r>
      <w:r>
        <w:rPr>
          <w:color w:val="000000"/>
          <w:szCs w:val="20"/>
          <w:shd w:val="clear" w:color="auto" w:fill="FFFFFF"/>
          <w:lang w:val="x-none" w:eastAsia="en-US" w:bidi="ar-SA"/>
        </w:rPr>
        <w:t xml:space="preserve">, z dnia </w:t>
      </w:r>
      <w:r>
        <w:rPr>
          <w:color w:val="000000"/>
          <w:szCs w:val="20"/>
          <w:shd w:val="clear" w:color="auto" w:fill="FFFFFF"/>
        </w:rPr>
        <w:t>19 grudnia 2023 r.</w:t>
      </w:r>
    </w:p>
    <w:p w14:paraId="74BF938C" w14:textId="77777777" w:rsidR="00F86476" w:rsidRDefault="00000000">
      <w:pPr>
        <w:ind w:firstLine="708"/>
        <w:rPr>
          <w:color w:val="000000"/>
          <w:szCs w:val="20"/>
          <w:shd w:val="clear" w:color="auto" w:fill="FFFFFF"/>
          <w:lang w:val="x-none" w:eastAsia="en-US" w:bidi="ar-SA"/>
        </w:rPr>
      </w:pPr>
      <w:r>
        <w:rPr>
          <w:color w:val="000000"/>
          <w:szCs w:val="20"/>
          <w:shd w:val="clear" w:color="auto" w:fill="FFFFFF"/>
          <w:lang w:val="x-none" w:eastAsia="en-US" w:bidi="ar-SA"/>
        </w:rPr>
        <w:t>Na podstawie art. 59 ust. 2 ustawy z dnia 23 stycznia 2009 r. o wojewodzie i administracji rządowej w województwie (Dz. U. z 2023 r., poz. 190) projekt zarządzenia został uzgodniony</w:t>
      </w:r>
      <w:r>
        <w:rPr>
          <w:color w:val="000000"/>
          <w:szCs w:val="20"/>
          <w:shd w:val="clear" w:color="auto" w:fill="FFFFFF"/>
        </w:rPr>
        <w:t xml:space="preserve"> pozytywnie</w:t>
      </w:r>
      <w:r>
        <w:rPr>
          <w:color w:val="000000"/>
          <w:szCs w:val="20"/>
          <w:shd w:val="clear" w:color="auto" w:fill="FFFFFF"/>
          <w:lang w:val="x-none" w:eastAsia="en-US" w:bidi="ar-SA"/>
        </w:rPr>
        <w:t xml:space="preserve"> przez Wojewodę Kujawsko-Pomorskiego pismem znak: </w:t>
      </w:r>
      <w:r>
        <w:rPr>
          <w:color w:val="000000"/>
          <w:szCs w:val="20"/>
          <w:shd w:val="clear" w:color="auto" w:fill="FFFFFF"/>
        </w:rPr>
        <w:t>WIR.IX.710.3.2.2024</w:t>
      </w:r>
      <w:r>
        <w:rPr>
          <w:color w:val="000000"/>
          <w:szCs w:val="20"/>
          <w:shd w:val="clear" w:color="auto" w:fill="FFFFFF"/>
          <w:lang w:val="x-none" w:eastAsia="en-US" w:bidi="ar-SA"/>
        </w:rPr>
        <w:t xml:space="preserve"> , z dnia </w:t>
      </w:r>
      <w:r>
        <w:rPr>
          <w:color w:val="000000"/>
          <w:szCs w:val="20"/>
          <w:shd w:val="clear" w:color="auto" w:fill="FFFFFF"/>
        </w:rPr>
        <w:t>5 stycznia 2024 r.</w:t>
      </w:r>
    </w:p>
    <w:p w14:paraId="748C461C" w14:textId="77777777" w:rsidR="00F86476" w:rsidRDefault="00F86476">
      <w:pPr>
        <w:tabs>
          <w:tab w:val="left" w:pos="680"/>
          <w:tab w:val="left" w:pos="709"/>
        </w:tabs>
        <w:rPr>
          <w:color w:val="000000"/>
          <w:szCs w:val="20"/>
          <w:shd w:val="clear" w:color="auto" w:fill="FFFFFF"/>
        </w:rPr>
      </w:pPr>
    </w:p>
    <w:tbl>
      <w:tblPr>
        <w:tblStyle w:val="Tabela-Prosty1"/>
        <w:tblW w:w="9810" w:type="dxa"/>
        <w:tblBorders>
          <w:top w:val="nil"/>
          <w:left w:val="nil"/>
          <w:bottom w:val="nil"/>
          <w:right w:val="nil"/>
        </w:tblBorders>
        <w:tblLook w:val="04A0" w:firstRow="1" w:lastRow="0" w:firstColumn="1" w:lastColumn="0" w:noHBand="0" w:noVBand="1"/>
      </w:tblPr>
      <w:tblGrid>
        <w:gridCol w:w="7365"/>
        <w:gridCol w:w="2445"/>
      </w:tblGrid>
      <w:tr w:rsidR="00F86476" w14:paraId="25C500BB" w14:textId="77777777">
        <w:tc>
          <w:tcPr>
            <w:tcW w:w="7365" w:type="dxa"/>
            <w:tcBorders>
              <w:top w:val="nil"/>
              <w:left w:val="nil"/>
              <w:bottom w:val="nil"/>
              <w:right w:val="nil"/>
            </w:tcBorders>
            <w:tcMar>
              <w:top w:w="0" w:type="dxa"/>
              <w:left w:w="108" w:type="dxa"/>
              <w:bottom w:w="0" w:type="dxa"/>
              <w:right w:w="108" w:type="dxa"/>
            </w:tcMar>
          </w:tcPr>
          <w:p w14:paraId="446AA1DF" w14:textId="77777777" w:rsidR="00F86476" w:rsidRDefault="00F86476">
            <w:pPr>
              <w:jc w:val="left"/>
              <w:rPr>
                <w:szCs w:val="20"/>
                <w:lang w:val="x-none" w:eastAsia="en-US" w:bidi="ar-SA"/>
              </w:rPr>
            </w:pPr>
          </w:p>
        </w:tc>
        <w:tc>
          <w:tcPr>
            <w:tcW w:w="2445" w:type="dxa"/>
            <w:tcBorders>
              <w:top w:val="nil"/>
              <w:left w:val="nil"/>
              <w:bottom w:val="nil"/>
              <w:right w:val="nil"/>
            </w:tcBorders>
            <w:tcMar>
              <w:top w:w="0" w:type="dxa"/>
              <w:left w:w="108" w:type="dxa"/>
              <w:bottom w:w="0" w:type="dxa"/>
              <w:right w:w="108" w:type="dxa"/>
            </w:tcMar>
          </w:tcPr>
          <w:p w14:paraId="49D0D209" w14:textId="77777777" w:rsidR="00F86476" w:rsidRDefault="00000000">
            <w:pPr>
              <w:jc w:val="center"/>
              <w:rPr>
                <w:szCs w:val="20"/>
                <w:lang w:val="x-none" w:eastAsia="en-US" w:bidi="ar-SA"/>
              </w:rPr>
            </w:pPr>
            <w:r>
              <w:rPr>
                <w:szCs w:val="20"/>
                <w:lang w:val="x-none" w:eastAsia="en-US" w:bidi="ar-SA"/>
              </w:rPr>
              <w:fldChar w:fldCharType="begin"/>
            </w:r>
            <w:r>
              <w:rPr>
                <w:szCs w:val="20"/>
                <w:lang w:val="x-none" w:eastAsia="en-US" w:bidi="ar-SA"/>
              </w:rPr>
              <w:instrText>SIGNATURE_0_1_FUNCTION</w:instrText>
            </w:r>
            <w:r>
              <w:rPr>
                <w:szCs w:val="20"/>
                <w:lang w:val="x-none" w:eastAsia="en-US" w:bidi="ar-SA"/>
              </w:rPr>
              <w:fldChar w:fldCharType="separate"/>
            </w:r>
            <w:r>
              <w:rPr>
                <w:szCs w:val="20"/>
                <w:lang w:val="x-none" w:eastAsia="en-US" w:bidi="ar-SA"/>
              </w:rPr>
              <w:t>Regionalny Dyrektor Ochrony Środowiska w Bydgoszczy</w:t>
            </w:r>
            <w:r>
              <w:rPr>
                <w:szCs w:val="20"/>
                <w:lang w:val="x-none" w:eastAsia="en-US" w:bidi="ar-SA"/>
              </w:rPr>
              <w:fldChar w:fldCharType="end"/>
            </w:r>
          </w:p>
          <w:p w14:paraId="6B167DEE" w14:textId="77777777" w:rsidR="00F86476" w:rsidRDefault="00000000">
            <w:pPr>
              <w:jc w:val="center"/>
              <w:rPr>
                <w:szCs w:val="20"/>
                <w:lang w:val="x-none" w:eastAsia="en-US" w:bidi="ar-SA"/>
              </w:rPr>
            </w:pPr>
            <w:r>
              <w:rPr>
                <w:szCs w:val="20"/>
                <w:lang w:val="x-none" w:eastAsia="en-US" w:bidi="ar-SA"/>
              </w:rPr>
              <w:t xml:space="preserve"> </w:t>
            </w:r>
          </w:p>
          <w:p w14:paraId="58EA0B6C" w14:textId="77777777" w:rsidR="00F86476" w:rsidRDefault="00000000">
            <w:pPr>
              <w:jc w:val="center"/>
              <w:rPr>
                <w:szCs w:val="20"/>
                <w:lang w:val="x-none" w:eastAsia="en-US" w:bidi="ar-SA"/>
              </w:rPr>
            </w:pPr>
            <w:r>
              <w:rPr>
                <w:szCs w:val="20"/>
                <w:lang w:val="x-none" w:eastAsia="en-US" w:bidi="ar-SA"/>
              </w:rPr>
              <w:fldChar w:fldCharType="begin"/>
            </w:r>
            <w:r>
              <w:rPr>
                <w:szCs w:val="20"/>
                <w:lang w:val="x-none" w:eastAsia="en-US" w:bidi="ar-SA"/>
              </w:rPr>
              <w:instrText>SIGNATURE_0_1_FIRSTNAME</w:instrText>
            </w:r>
            <w:r>
              <w:rPr>
                <w:szCs w:val="20"/>
                <w:lang w:val="x-none" w:eastAsia="en-US" w:bidi="ar-SA"/>
              </w:rPr>
              <w:fldChar w:fldCharType="separate"/>
            </w:r>
            <w:r>
              <w:rPr>
                <w:b/>
                <w:szCs w:val="20"/>
                <w:lang w:val="x-none" w:eastAsia="en-US" w:bidi="ar-SA"/>
              </w:rPr>
              <w:t xml:space="preserve">Szymon </w:t>
            </w:r>
            <w:r>
              <w:rPr>
                <w:szCs w:val="20"/>
                <w:lang w:val="x-none" w:eastAsia="en-US" w:bidi="ar-SA"/>
              </w:rPr>
              <w:fldChar w:fldCharType="end"/>
            </w:r>
            <w:r>
              <w:rPr>
                <w:szCs w:val="20"/>
                <w:lang w:val="x-none" w:eastAsia="en-US" w:bidi="ar-SA"/>
              </w:rPr>
              <w:fldChar w:fldCharType="begin"/>
            </w:r>
            <w:r>
              <w:rPr>
                <w:szCs w:val="20"/>
                <w:lang w:val="x-none" w:eastAsia="en-US" w:bidi="ar-SA"/>
              </w:rPr>
              <w:instrText>SIGNATURE_0_1_LASTNAME</w:instrText>
            </w:r>
            <w:r>
              <w:rPr>
                <w:szCs w:val="20"/>
                <w:lang w:val="x-none" w:eastAsia="en-US" w:bidi="ar-SA"/>
              </w:rPr>
              <w:fldChar w:fldCharType="separate"/>
            </w:r>
            <w:r>
              <w:rPr>
                <w:b/>
                <w:szCs w:val="20"/>
                <w:lang w:val="x-none" w:eastAsia="en-US" w:bidi="ar-SA"/>
              </w:rPr>
              <w:t>Kosmalski</w:t>
            </w:r>
            <w:r>
              <w:rPr>
                <w:szCs w:val="20"/>
                <w:lang w:val="x-none" w:eastAsia="en-US" w:bidi="ar-SA"/>
              </w:rPr>
              <w:fldChar w:fldCharType="end"/>
            </w:r>
          </w:p>
        </w:tc>
      </w:tr>
    </w:tbl>
    <w:p w14:paraId="11B9DF40" w14:textId="77777777" w:rsidR="00F86476" w:rsidRDefault="00F86476">
      <w:pPr>
        <w:jc w:val="left"/>
        <w:rPr>
          <w:color w:val="000000"/>
          <w:szCs w:val="20"/>
          <w:shd w:val="clear" w:color="auto" w:fill="FFFFFF"/>
          <w:lang w:val="x-none" w:eastAsia="en-US" w:bidi="ar-SA"/>
        </w:rPr>
      </w:pPr>
    </w:p>
    <w:sectPr w:rsidR="00F86476">
      <w:footerReference w:type="default" r:id="rId11"/>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985E8" w14:textId="77777777" w:rsidR="00285480" w:rsidRDefault="00285480">
      <w:r>
        <w:separator/>
      </w:r>
    </w:p>
  </w:endnote>
  <w:endnote w:type="continuationSeparator" w:id="0">
    <w:p w14:paraId="60B8EDFB" w14:textId="77777777" w:rsidR="00285480" w:rsidRDefault="00285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F86476" w14:paraId="128F18FF" w14:textId="77777777">
      <w:tc>
        <w:tcPr>
          <w:tcW w:w="6577" w:type="dxa"/>
          <w:tcBorders>
            <w:top w:val="single" w:sz="4" w:space="0" w:color="auto"/>
            <w:left w:val="nil"/>
            <w:bottom w:val="nil"/>
            <w:right w:val="nil"/>
          </w:tcBorders>
          <w:tcMar>
            <w:top w:w="100" w:type="dxa"/>
            <w:left w:w="0" w:type="dxa"/>
            <w:bottom w:w="0" w:type="dxa"/>
            <w:right w:w="0" w:type="dxa"/>
          </w:tcMar>
          <w:hideMark/>
        </w:tcPr>
        <w:p w14:paraId="66719601" w14:textId="77777777" w:rsidR="00F86476" w:rsidRDefault="00000000">
          <w:pPr>
            <w:jc w:val="left"/>
            <w:rPr>
              <w:sz w:val="18"/>
            </w:rPr>
          </w:pPr>
          <w:r w:rsidRPr="00043B11">
            <w:rPr>
              <w:sz w:val="18"/>
              <w:lang w:val="en-GB"/>
            </w:rPr>
            <w:t>Id: 6C8FA612-9511-47E6-9BA9-FE5A31DB080F. </w:t>
          </w:r>
          <w:r>
            <w:rPr>
              <w:sz w:val="18"/>
            </w:rPr>
            <w:t>Uchwalony</w:t>
          </w:r>
        </w:p>
      </w:tc>
      <w:tc>
        <w:tcPr>
          <w:tcW w:w="3289" w:type="dxa"/>
          <w:tcBorders>
            <w:top w:val="single" w:sz="4" w:space="0" w:color="auto"/>
            <w:left w:val="nil"/>
            <w:bottom w:val="nil"/>
            <w:right w:val="nil"/>
          </w:tcBorders>
          <w:tcMar>
            <w:top w:w="100" w:type="dxa"/>
            <w:left w:w="0" w:type="dxa"/>
            <w:bottom w:w="0" w:type="dxa"/>
            <w:right w:w="0" w:type="dxa"/>
          </w:tcMar>
          <w:hideMark/>
        </w:tcPr>
        <w:p w14:paraId="2E9483C0" w14:textId="77777777" w:rsidR="00F86476"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043B11">
            <w:rPr>
              <w:noProof/>
              <w:sz w:val="18"/>
            </w:rPr>
            <w:t>1</w:t>
          </w:r>
          <w:r>
            <w:rPr>
              <w:sz w:val="18"/>
            </w:rPr>
            <w:fldChar w:fldCharType="end"/>
          </w:r>
        </w:p>
      </w:tc>
    </w:tr>
  </w:tbl>
  <w:p w14:paraId="16BEA39D" w14:textId="77777777" w:rsidR="00F86476" w:rsidRDefault="00F86476">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F86476" w14:paraId="73E126C0" w14:textId="77777777">
      <w:tc>
        <w:tcPr>
          <w:tcW w:w="6577" w:type="dxa"/>
          <w:tcBorders>
            <w:top w:val="single" w:sz="4" w:space="0" w:color="auto"/>
            <w:left w:val="nil"/>
            <w:bottom w:val="nil"/>
            <w:right w:val="nil"/>
          </w:tcBorders>
          <w:tcMar>
            <w:top w:w="100" w:type="dxa"/>
            <w:left w:w="0" w:type="dxa"/>
            <w:bottom w:w="0" w:type="dxa"/>
            <w:right w:w="0" w:type="dxa"/>
          </w:tcMar>
          <w:hideMark/>
        </w:tcPr>
        <w:p w14:paraId="11548476" w14:textId="77777777" w:rsidR="00F86476" w:rsidRDefault="00000000">
          <w:pPr>
            <w:jc w:val="left"/>
            <w:rPr>
              <w:sz w:val="18"/>
            </w:rPr>
          </w:pPr>
          <w:r w:rsidRPr="00043B11">
            <w:rPr>
              <w:sz w:val="18"/>
              <w:lang w:val="en-GB"/>
            </w:rPr>
            <w:t>Id: 6C8FA612-9511-47E6-9BA9-FE5A31DB080F. </w:t>
          </w:r>
          <w:r>
            <w:rPr>
              <w:sz w:val="18"/>
            </w:rPr>
            <w:t>Uchwalony</w:t>
          </w:r>
        </w:p>
      </w:tc>
      <w:tc>
        <w:tcPr>
          <w:tcW w:w="3289" w:type="dxa"/>
          <w:tcBorders>
            <w:top w:val="single" w:sz="4" w:space="0" w:color="auto"/>
            <w:left w:val="nil"/>
            <w:bottom w:val="nil"/>
            <w:right w:val="nil"/>
          </w:tcBorders>
          <w:tcMar>
            <w:top w:w="100" w:type="dxa"/>
            <w:left w:w="0" w:type="dxa"/>
            <w:bottom w:w="0" w:type="dxa"/>
            <w:right w:w="0" w:type="dxa"/>
          </w:tcMar>
          <w:hideMark/>
        </w:tcPr>
        <w:p w14:paraId="726A5238" w14:textId="511B9623" w:rsidR="00F86476"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043B11">
            <w:rPr>
              <w:noProof/>
              <w:sz w:val="18"/>
            </w:rPr>
            <w:t>1</w:t>
          </w:r>
          <w:r>
            <w:rPr>
              <w:sz w:val="18"/>
            </w:rPr>
            <w:fldChar w:fldCharType="end"/>
          </w:r>
        </w:p>
      </w:tc>
    </w:tr>
  </w:tbl>
  <w:p w14:paraId="1F98900F" w14:textId="77777777" w:rsidR="00F86476" w:rsidRDefault="00F86476">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F86476" w14:paraId="528CD5EA" w14:textId="77777777">
      <w:tc>
        <w:tcPr>
          <w:tcW w:w="6577" w:type="dxa"/>
          <w:tcBorders>
            <w:top w:val="single" w:sz="4" w:space="0" w:color="auto"/>
            <w:left w:val="nil"/>
            <w:bottom w:val="nil"/>
            <w:right w:val="nil"/>
          </w:tcBorders>
          <w:tcMar>
            <w:top w:w="100" w:type="dxa"/>
            <w:left w:w="0" w:type="dxa"/>
            <w:bottom w:w="0" w:type="dxa"/>
            <w:right w:w="0" w:type="dxa"/>
          </w:tcMar>
          <w:hideMark/>
        </w:tcPr>
        <w:p w14:paraId="0A9D3903" w14:textId="77777777" w:rsidR="00F86476" w:rsidRDefault="00000000">
          <w:pPr>
            <w:jc w:val="left"/>
            <w:rPr>
              <w:sz w:val="18"/>
            </w:rPr>
          </w:pPr>
          <w:r w:rsidRPr="00043B11">
            <w:rPr>
              <w:sz w:val="18"/>
              <w:lang w:val="en-GB"/>
            </w:rPr>
            <w:t>Id: 6C8FA612-9511-47E6-9BA9-FE5A31DB080F. </w:t>
          </w:r>
          <w:r>
            <w:rPr>
              <w:sz w:val="18"/>
            </w:rPr>
            <w:t>Uchwalony</w:t>
          </w:r>
        </w:p>
      </w:tc>
      <w:tc>
        <w:tcPr>
          <w:tcW w:w="3289" w:type="dxa"/>
          <w:tcBorders>
            <w:top w:val="single" w:sz="4" w:space="0" w:color="auto"/>
            <w:left w:val="nil"/>
            <w:bottom w:val="nil"/>
            <w:right w:val="nil"/>
          </w:tcBorders>
          <w:tcMar>
            <w:top w:w="100" w:type="dxa"/>
            <w:left w:w="0" w:type="dxa"/>
            <w:bottom w:w="0" w:type="dxa"/>
            <w:right w:w="0" w:type="dxa"/>
          </w:tcMar>
          <w:hideMark/>
        </w:tcPr>
        <w:p w14:paraId="4CA0DEB6" w14:textId="2A5BA23F" w:rsidR="00F86476"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043B11">
            <w:rPr>
              <w:noProof/>
              <w:sz w:val="18"/>
            </w:rPr>
            <w:t>1</w:t>
          </w:r>
          <w:r>
            <w:rPr>
              <w:sz w:val="18"/>
            </w:rPr>
            <w:fldChar w:fldCharType="end"/>
          </w:r>
        </w:p>
      </w:tc>
    </w:tr>
  </w:tbl>
  <w:p w14:paraId="7FF75E20" w14:textId="77777777" w:rsidR="00F86476" w:rsidRDefault="00F86476">
    <w:pP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F86476" w14:paraId="0637A3AE" w14:textId="77777777">
      <w:tc>
        <w:tcPr>
          <w:tcW w:w="6577" w:type="dxa"/>
          <w:tcBorders>
            <w:top w:val="single" w:sz="4" w:space="0" w:color="auto"/>
            <w:left w:val="nil"/>
            <w:bottom w:val="nil"/>
            <w:right w:val="nil"/>
          </w:tcBorders>
          <w:tcMar>
            <w:top w:w="100" w:type="dxa"/>
            <w:left w:w="0" w:type="dxa"/>
            <w:bottom w:w="0" w:type="dxa"/>
            <w:right w:w="0" w:type="dxa"/>
          </w:tcMar>
          <w:hideMark/>
        </w:tcPr>
        <w:p w14:paraId="51023CB9" w14:textId="77777777" w:rsidR="00F86476" w:rsidRDefault="00000000">
          <w:pPr>
            <w:jc w:val="left"/>
            <w:rPr>
              <w:sz w:val="18"/>
            </w:rPr>
          </w:pPr>
          <w:r w:rsidRPr="00043B11">
            <w:rPr>
              <w:sz w:val="18"/>
              <w:lang w:val="en-GB"/>
            </w:rPr>
            <w:t>Id: 6C8FA612-9511-47E6-9BA9-FE5A31DB080F. </w:t>
          </w:r>
          <w:r>
            <w:rPr>
              <w:sz w:val="18"/>
            </w:rPr>
            <w:t>Uchwalony</w:t>
          </w:r>
        </w:p>
      </w:tc>
      <w:tc>
        <w:tcPr>
          <w:tcW w:w="3289" w:type="dxa"/>
          <w:tcBorders>
            <w:top w:val="single" w:sz="4" w:space="0" w:color="auto"/>
            <w:left w:val="nil"/>
            <w:bottom w:val="nil"/>
            <w:right w:val="nil"/>
          </w:tcBorders>
          <w:tcMar>
            <w:top w:w="100" w:type="dxa"/>
            <w:left w:w="0" w:type="dxa"/>
            <w:bottom w:w="0" w:type="dxa"/>
            <w:right w:w="0" w:type="dxa"/>
          </w:tcMar>
          <w:hideMark/>
        </w:tcPr>
        <w:p w14:paraId="5DE0700E" w14:textId="186C0316" w:rsidR="00F86476"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043B11">
            <w:rPr>
              <w:noProof/>
              <w:sz w:val="18"/>
            </w:rPr>
            <w:t>1</w:t>
          </w:r>
          <w:r>
            <w:rPr>
              <w:sz w:val="18"/>
            </w:rPr>
            <w:fldChar w:fldCharType="end"/>
          </w:r>
        </w:p>
      </w:tc>
    </w:tr>
  </w:tbl>
  <w:p w14:paraId="1F8EEE7B" w14:textId="77777777" w:rsidR="00F86476" w:rsidRDefault="00F86476">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F86476" w14:paraId="3898738E" w14:textId="77777777">
      <w:tc>
        <w:tcPr>
          <w:tcW w:w="6403" w:type="dxa"/>
          <w:tcBorders>
            <w:top w:val="single" w:sz="4" w:space="0" w:color="auto"/>
            <w:left w:val="nil"/>
            <w:bottom w:val="nil"/>
            <w:right w:val="nil"/>
          </w:tcBorders>
          <w:tcMar>
            <w:top w:w="100" w:type="dxa"/>
            <w:left w:w="0" w:type="dxa"/>
            <w:bottom w:w="0" w:type="dxa"/>
            <w:right w:w="0" w:type="dxa"/>
          </w:tcMar>
          <w:hideMark/>
        </w:tcPr>
        <w:p w14:paraId="72DEB441" w14:textId="77777777" w:rsidR="00F86476" w:rsidRDefault="00000000">
          <w:pPr>
            <w:jc w:val="left"/>
            <w:rPr>
              <w:sz w:val="18"/>
            </w:rPr>
          </w:pPr>
          <w:r w:rsidRPr="00043B11">
            <w:rPr>
              <w:sz w:val="18"/>
              <w:lang w:val="en-GB"/>
            </w:rPr>
            <w:t>Id: 6C8FA612-9511-47E6-9BA9-FE5A31DB080F. </w:t>
          </w:r>
          <w:r>
            <w:rPr>
              <w:sz w:val="18"/>
            </w:rPr>
            <w:t>Uchwalony</w:t>
          </w:r>
        </w:p>
      </w:tc>
      <w:tc>
        <w:tcPr>
          <w:tcW w:w="3202" w:type="dxa"/>
          <w:tcBorders>
            <w:top w:val="single" w:sz="4" w:space="0" w:color="auto"/>
            <w:left w:val="nil"/>
            <w:bottom w:val="nil"/>
            <w:right w:val="nil"/>
          </w:tcBorders>
          <w:tcMar>
            <w:top w:w="100" w:type="dxa"/>
            <w:left w:w="0" w:type="dxa"/>
            <w:bottom w:w="0" w:type="dxa"/>
            <w:right w:w="0" w:type="dxa"/>
          </w:tcMar>
          <w:hideMark/>
        </w:tcPr>
        <w:p w14:paraId="64B616E0" w14:textId="02BF1F50" w:rsidR="00F86476"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043B11">
            <w:rPr>
              <w:noProof/>
              <w:sz w:val="18"/>
            </w:rPr>
            <w:t>2</w:t>
          </w:r>
          <w:r>
            <w:rPr>
              <w:sz w:val="18"/>
            </w:rPr>
            <w:fldChar w:fldCharType="end"/>
          </w:r>
        </w:p>
      </w:tc>
    </w:tr>
  </w:tbl>
  <w:p w14:paraId="4B95E2CE" w14:textId="77777777" w:rsidR="00F86476" w:rsidRDefault="00F86476">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808FF" w14:textId="77777777" w:rsidR="00285480" w:rsidRDefault="00285480">
      <w:r>
        <w:separator/>
      </w:r>
    </w:p>
  </w:footnote>
  <w:footnote w:type="continuationSeparator" w:id="0">
    <w:p w14:paraId="05BB7359" w14:textId="77777777" w:rsidR="00285480" w:rsidRDefault="00285480">
      <w:r>
        <w:continuationSeparator/>
      </w:r>
    </w:p>
  </w:footnote>
  <w:footnote w:id="1">
    <w:p w14:paraId="242B6E86" w14:textId="77777777" w:rsidR="00F86476" w:rsidRDefault="00000000">
      <w:pPr>
        <w:pStyle w:val="Tekstprzypisudolnego"/>
        <w:keepLines/>
        <w:ind w:left="170" w:hanging="170"/>
      </w:pPr>
      <w:r>
        <w:rPr>
          <w:rStyle w:val="Odwoanieprzypisudolnego"/>
        </w:rPr>
        <w:t>1) </w:t>
      </w:r>
      <w:r>
        <w:t>Plan Urządzenia Lasu Nadleśnictwa Jamy na okres do 01.01.2017 r. do 31.12.2026 r.</w:t>
      </w:r>
    </w:p>
  </w:footnote>
  <w:footnote w:id="2">
    <w:p w14:paraId="313BD203" w14:textId="77777777" w:rsidR="00F86476" w:rsidRDefault="00000000">
      <w:pPr>
        <w:pStyle w:val="Tekstprzypisudolnego"/>
        <w:keepLines/>
        <w:ind w:left="170" w:hanging="170"/>
      </w:pPr>
      <w:r>
        <w:rPr>
          <w:rStyle w:val="Odwoanieprzypisudolnego"/>
        </w:rPr>
        <w:t>1) </w:t>
      </w:r>
      <w:r>
        <w:t>Plan Urządzenia Lasu Nadleśnictwa Jamy na okres do 01.01.2017 r. do 31.12.2026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015"/>
    <w:multiLevelType w:val="hybridMultilevel"/>
    <w:tmpl w:val="00000000"/>
    <w:lvl w:ilvl="0" w:tplc="3210FA4A">
      <w:start w:val="1"/>
      <w:numFmt w:val="decimal"/>
      <w:pStyle w:val="LPNumerowanie"/>
      <w:lvlText w:val="%1."/>
      <w:lvlJc w:val="left"/>
      <w:pPr>
        <w:ind w:left="720" w:hanging="360"/>
      </w:pPr>
      <w:rPr>
        <w:color w:val="000000"/>
      </w:rPr>
    </w:lvl>
    <w:lvl w:ilvl="1" w:tplc="B2A6310E">
      <w:start w:val="1"/>
      <w:numFmt w:val="lowerLetter"/>
      <w:lvlText w:val="%2."/>
      <w:lvlJc w:val="left"/>
      <w:pPr>
        <w:ind w:left="1440" w:hanging="360"/>
      </w:pPr>
      <w:rPr>
        <w:color w:val="000000"/>
      </w:rPr>
    </w:lvl>
    <w:lvl w:ilvl="2" w:tplc="627A5DDC">
      <w:start w:val="1"/>
      <w:numFmt w:val="lowerRoman"/>
      <w:lvlText w:val="%3."/>
      <w:lvlJc w:val="right"/>
      <w:pPr>
        <w:ind w:left="2160" w:hanging="180"/>
      </w:pPr>
      <w:rPr>
        <w:color w:val="000000"/>
      </w:rPr>
    </w:lvl>
    <w:lvl w:ilvl="3" w:tplc="3BC0C4A2">
      <w:start w:val="1"/>
      <w:numFmt w:val="decimal"/>
      <w:lvlText w:val="%4."/>
      <w:lvlJc w:val="left"/>
      <w:pPr>
        <w:ind w:left="2880" w:hanging="360"/>
      </w:pPr>
      <w:rPr>
        <w:color w:val="000000"/>
      </w:rPr>
    </w:lvl>
    <w:lvl w:ilvl="4" w:tplc="1B62E13A">
      <w:start w:val="1"/>
      <w:numFmt w:val="lowerLetter"/>
      <w:lvlText w:val="%5."/>
      <w:lvlJc w:val="left"/>
      <w:pPr>
        <w:ind w:left="3600" w:hanging="360"/>
      </w:pPr>
      <w:rPr>
        <w:color w:val="000000"/>
      </w:rPr>
    </w:lvl>
    <w:lvl w:ilvl="5" w:tplc="17661954">
      <w:start w:val="1"/>
      <w:numFmt w:val="lowerRoman"/>
      <w:lvlText w:val="%6."/>
      <w:lvlJc w:val="right"/>
      <w:pPr>
        <w:ind w:left="4320" w:hanging="180"/>
      </w:pPr>
      <w:rPr>
        <w:color w:val="000000"/>
      </w:rPr>
    </w:lvl>
    <w:lvl w:ilvl="6" w:tplc="FD5EAF42">
      <w:start w:val="1"/>
      <w:numFmt w:val="decimal"/>
      <w:lvlText w:val="%7."/>
      <w:lvlJc w:val="left"/>
      <w:pPr>
        <w:ind w:left="5040" w:hanging="360"/>
      </w:pPr>
      <w:rPr>
        <w:color w:val="000000"/>
      </w:rPr>
    </w:lvl>
    <w:lvl w:ilvl="7" w:tplc="E73693BE">
      <w:start w:val="1"/>
      <w:numFmt w:val="lowerLetter"/>
      <w:lvlText w:val="%8."/>
      <w:lvlJc w:val="left"/>
      <w:pPr>
        <w:ind w:left="5760" w:hanging="360"/>
      </w:pPr>
      <w:rPr>
        <w:color w:val="000000"/>
      </w:rPr>
    </w:lvl>
    <w:lvl w:ilvl="8" w:tplc="4A9A6480">
      <w:start w:val="1"/>
      <w:numFmt w:val="lowerRoman"/>
      <w:lvlText w:val="%9."/>
      <w:lvlJc w:val="right"/>
      <w:pPr>
        <w:ind w:left="6480" w:hanging="180"/>
      </w:pPr>
      <w:rPr>
        <w:color w:val="000000"/>
      </w:rPr>
    </w:lvl>
  </w:abstractNum>
  <w:num w:numId="1" w16cid:durableId="53412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43B11"/>
    <w:rsid w:val="00285480"/>
    <w:rsid w:val="00A77B3E"/>
    <w:rsid w:val="00CA2A55"/>
    <w:rsid w:val="00F864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E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rsid w:val="00805BCE"/>
    <w:rPr>
      <w:vertAlign w:val="superscript"/>
    </w:rPr>
  </w:style>
  <w:style w:type="paragraph" w:styleId="Tekstprzypisudolnego">
    <w:name w:val="footnote text"/>
    <w:basedOn w:val="Normalny"/>
    <w:rsid w:val="00805BCE"/>
    <w:rPr>
      <w:sz w:val="20"/>
      <w:szCs w:val="20"/>
    </w:rPr>
  </w:style>
  <w:style w:type="paragraph" w:customStyle="1" w:styleId="Standard">
    <w:name w:val="Standard"/>
    <w:basedOn w:val="Normalny"/>
    <w:pPr>
      <w:widowControl w:val="0"/>
      <w:suppressAutoHyphens/>
      <w:jc w:val="left"/>
    </w:pPr>
    <w:rPr>
      <w:szCs w:val="20"/>
    </w:rPr>
  </w:style>
  <w:style w:type="paragraph" w:styleId="Akapitzlist">
    <w:name w:val="List Paragraph"/>
    <w:basedOn w:val="Normalny"/>
    <w:pPr>
      <w:suppressAutoHyphens/>
      <w:spacing w:after="200" w:line="276" w:lineRule="auto"/>
      <w:ind w:left="720"/>
      <w:contextualSpacing/>
      <w:jc w:val="left"/>
    </w:pPr>
    <w:rPr>
      <w:sz w:val="22"/>
      <w:szCs w:val="20"/>
      <w:lang w:val="ar-SA" w:eastAsia="ar-SA" w:bidi="ar-SA"/>
    </w:rPr>
  </w:style>
  <w:style w:type="paragraph" w:customStyle="1" w:styleId="LPNumerowanie">
    <w:name w:val="LP_Numerowanie"/>
    <w:basedOn w:val="Normalny"/>
    <w:pPr>
      <w:numPr>
        <w:numId w:val="1"/>
      </w:numPr>
      <w:tabs>
        <w:tab w:val="left" w:pos="0"/>
        <w:tab w:val="left" w:pos="720"/>
      </w:tabs>
      <w:spacing w:line="360" w:lineRule="auto"/>
    </w:pPr>
    <w:rPr>
      <w:color w:val="000000"/>
      <w:szCs w:val="20"/>
    </w:rPr>
  </w:style>
  <w:style w:type="table" w:styleId="Tabela-Prosty1">
    <w:name w:val="Table Simple 1"/>
    <w:basedOn w:val="Standardowy"/>
    <w:rPr>
      <w:color w:val="000000"/>
      <w:sz w:val="24"/>
      <w:shd w:val="clear" w:color="auto" w:fill="FFFFFF"/>
      <w:lang w:val="x-none"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rsid w:val="00043B11"/>
    <w:pPr>
      <w:tabs>
        <w:tab w:val="center" w:pos="4536"/>
        <w:tab w:val="right" w:pos="9072"/>
      </w:tabs>
    </w:pPr>
  </w:style>
  <w:style w:type="character" w:customStyle="1" w:styleId="NagwekZnak">
    <w:name w:val="Nagłówek Znak"/>
    <w:basedOn w:val="Domylnaczcionkaakapitu"/>
    <w:link w:val="Nagwek"/>
    <w:rsid w:val="00043B11"/>
    <w:rPr>
      <w:sz w:val="24"/>
      <w:szCs w:val="24"/>
    </w:rPr>
  </w:style>
  <w:style w:type="paragraph" w:styleId="Stopka">
    <w:name w:val="footer"/>
    <w:basedOn w:val="Normalny"/>
    <w:link w:val="StopkaZnak"/>
    <w:rsid w:val="00043B11"/>
    <w:pPr>
      <w:tabs>
        <w:tab w:val="center" w:pos="4536"/>
        <w:tab w:val="right" w:pos="9072"/>
      </w:tabs>
    </w:pPr>
  </w:style>
  <w:style w:type="character" w:customStyle="1" w:styleId="StopkaZnak">
    <w:name w:val="Stopka Znak"/>
    <w:basedOn w:val="Domylnaczcionkaakapitu"/>
    <w:link w:val="Stopka"/>
    <w:rsid w:val="00043B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3531</Words>
  <Characters>21192</Characters>
  <Application>Microsoft Office Word</Application>
  <DocSecurity>0</DocSecurity>
  <Lines>176</Lines>
  <Paragraphs>49</Paragraphs>
  <ScaleCrop>false</ScaleCrop>
  <Company/>
  <LinksUpToDate>false</LinksUpToDate>
  <CharactersWithSpaces>24674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Regionalnego Dyrektora Ochrony Środowiska w Bydgoszczy z dnia 10 stycznia 2024 r. w sprawie ustanowienia planu ochrony dla rezerwatu przyrody „Dolina Osy”</dc:title>
  <dc:subject/>
  <dc:creator/>
  <cp:lastModifiedBy/>
  <cp:revision>1</cp:revision>
  <dcterms:created xsi:type="dcterms:W3CDTF">2024-01-16T10:40:00Z</dcterms:created>
  <dcterms:modified xsi:type="dcterms:W3CDTF">2024-01-16T10:40:00Z</dcterms:modified>
  <cp:category/>
</cp:coreProperties>
</file>