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085E5" w14:textId="76B5590F" w:rsidR="00DC323B" w:rsidRPr="00DC323B" w:rsidRDefault="00DC323B" w:rsidP="00DC323B">
      <w:pPr>
        <w:jc w:val="center"/>
        <w:rPr>
          <w:b/>
          <w:bCs/>
        </w:rPr>
      </w:pPr>
      <w:r w:rsidRPr="00DA636C">
        <w:rPr>
          <w:b/>
          <w:bCs/>
          <w:sz w:val="28"/>
          <w:szCs w:val="28"/>
        </w:rPr>
        <w:t>Opis przedmiotu zamówienia</w:t>
      </w:r>
      <w:r w:rsidR="007D206B">
        <w:rPr>
          <w:b/>
          <w:bCs/>
          <w:sz w:val="28"/>
          <w:szCs w:val="28"/>
        </w:rPr>
        <w:t xml:space="preserve"> </w:t>
      </w:r>
      <w:r w:rsidRPr="00DC323B">
        <w:rPr>
          <w:b/>
          <w:bCs/>
        </w:rPr>
        <w:br/>
      </w:r>
    </w:p>
    <w:p w14:paraId="66DD5CC9" w14:textId="03FCE1E9" w:rsidR="00DC323B" w:rsidRPr="00EB2231" w:rsidRDefault="00DC323B" w:rsidP="009E5B92">
      <w:pPr>
        <w:spacing w:line="240" w:lineRule="auto"/>
        <w:ind w:firstLine="360"/>
        <w:rPr>
          <w:b/>
          <w:bCs/>
          <w:sz w:val="24"/>
          <w:szCs w:val="24"/>
        </w:rPr>
      </w:pPr>
      <w:r w:rsidRPr="00EB2231">
        <w:rPr>
          <w:b/>
          <w:bCs/>
          <w:sz w:val="24"/>
          <w:szCs w:val="24"/>
        </w:rPr>
        <w:t>I. Przedmiot zamówienia</w:t>
      </w:r>
    </w:p>
    <w:p w14:paraId="12007B23" w14:textId="77777777" w:rsidR="009E5B92" w:rsidRPr="009E5B92" w:rsidRDefault="009E5B92" w:rsidP="009E5B92">
      <w:pPr>
        <w:numPr>
          <w:ilvl w:val="0"/>
          <w:numId w:val="12"/>
        </w:numPr>
        <w:tabs>
          <w:tab w:val="num" w:pos="72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Przedmiotem zamówienia jest modernizacja systemu klimatyzacji serwerowni, mająca na celu zapewnienie optymalnych warunków chłodzenia oraz efektywnego zarządzania temperaturą w pomieszczeniu serwerowym.</w:t>
      </w:r>
    </w:p>
    <w:p w14:paraId="65A38163" w14:textId="77777777" w:rsidR="009E5B92" w:rsidRDefault="009E5B92" w:rsidP="009E5B92">
      <w:pPr>
        <w:numPr>
          <w:ilvl w:val="0"/>
          <w:numId w:val="12"/>
        </w:numPr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System klimatyzacji powinien zawierać dwa komplety urządzeń, składających się z jednostki wewnętrznej i zewnętrznej, spełniających minimalne wymagania techniczne:</w:t>
      </w:r>
    </w:p>
    <w:p w14:paraId="16F78D33" w14:textId="040F9A6A" w:rsidR="009E5B92" w:rsidRPr="00EB2231" w:rsidRDefault="009E5B92" w:rsidP="009E5B92">
      <w:pPr>
        <w:numPr>
          <w:ilvl w:val="1"/>
          <w:numId w:val="12"/>
        </w:numPr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Jednostka wewnętrzna:</w:t>
      </w:r>
    </w:p>
    <w:p w14:paraId="5C5CBC8C" w14:textId="09838E52" w:rsidR="009E5B92" w:rsidRPr="009E5B92" w:rsidRDefault="009E5B92" w:rsidP="009E5B92">
      <w:pPr>
        <w:numPr>
          <w:ilvl w:val="2"/>
          <w:numId w:val="12"/>
        </w:numPr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Wydajność chłodzenia: minimum 9,5 kW na każdą jednostkę.</w:t>
      </w:r>
    </w:p>
    <w:p w14:paraId="6CBA3753" w14:textId="77777777" w:rsidR="009E5B92" w:rsidRPr="009E5B92" w:rsidRDefault="009E5B92" w:rsidP="009E5B92">
      <w:pPr>
        <w:numPr>
          <w:ilvl w:val="2"/>
          <w:numId w:val="12"/>
        </w:numPr>
        <w:tabs>
          <w:tab w:val="num" w:pos="216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Wydajność grzewcza: minimum 10,8 kW na każdą jednostkę.</w:t>
      </w:r>
    </w:p>
    <w:p w14:paraId="3EE95DA5" w14:textId="77777777" w:rsidR="009E5B92" w:rsidRPr="009E5B92" w:rsidRDefault="009E5B92" w:rsidP="009E5B92">
      <w:pPr>
        <w:numPr>
          <w:ilvl w:val="2"/>
          <w:numId w:val="12"/>
        </w:numPr>
        <w:tabs>
          <w:tab w:val="num" w:pos="216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Wymiary (Wys. x Szer. x Głęb.): 340 x 1200 x 262 mm (+/- 5%).</w:t>
      </w:r>
    </w:p>
    <w:p w14:paraId="19BA4B66" w14:textId="77777777" w:rsidR="009E5B92" w:rsidRPr="009E5B92" w:rsidRDefault="009E5B92" w:rsidP="009E5B92">
      <w:pPr>
        <w:numPr>
          <w:ilvl w:val="2"/>
          <w:numId w:val="12"/>
        </w:numPr>
        <w:tabs>
          <w:tab w:val="num" w:pos="216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Waga: od 16 do 20 kg.</w:t>
      </w:r>
    </w:p>
    <w:p w14:paraId="1AEB5456" w14:textId="77777777" w:rsidR="009E5B92" w:rsidRPr="009E5B92" w:rsidRDefault="009E5B92" w:rsidP="009E5B92">
      <w:pPr>
        <w:numPr>
          <w:ilvl w:val="2"/>
          <w:numId w:val="12"/>
        </w:numPr>
        <w:tabs>
          <w:tab w:val="num" w:pos="216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Klasa efektywności energetycznej:</w:t>
      </w:r>
    </w:p>
    <w:p w14:paraId="510F1745" w14:textId="77777777" w:rsidR="009E5B92" w:rsidRPr="009E5B92" w:rsidRDefault="009E5B92" w:rsidP="009E5B92">
      <w:pPr>
        <w:numPr>
          <w:ilvl w:val="3"/>
          <w:numId w:val="12"/>
        </w:numPr>
        <w:tabs>
          <w:tab w:val="num" w:pos="288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Chłodzenie: minimum A++.</w:t>
      </w:r>
    </w:p>
    <w:p w14:paraId="4AFC9C77" w14:textId="77777777" w:rsidR="009E5B92" w:rsidRPr="009E5B92" w:rsidRDefault="009E5B92" w:rsidP="009E5B92">
      <w:pPr>
        <w:numPr>
          <w:ilvl w:val="3"/>
          <w:numId w:val="12"/>
        </w:numPr>
        <w:tabs>
          <w:tab w:val="num" w:pos="288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Ogrzewanie: minimum A+.</w:t>
      </w:r>
    </w:p>
    <w:p w14:paraId="580B585F" w14:textId="77777777" w:rsidR="009E5B92" w:rsidRPr="009E5B92" w:rsidRDefault="009E5B92" w:rsidP="009E5B92">
      <w:pPr>
        <w:numPr>
          <w:ilvl w:val="2"/>
          <w:numId w:val="12"/>
        </w:numPr>
        <w:tabs>
          <w:tab w:val="num" w:pos="216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Poziom mocy akustycznej: od 60 do 70 dBA.</w:t>
      </w:r>
    </w:p>
    <w:p w14:paraId="464A17DE" w14:textId="77777777" w:rsidR="009E5B92" w:rsidRPr="009E5B92" w:rsidRDefault="009E5B92" w:rsidP="009E5B92">
      <w:pPr>
        <w:numPr>
          <w:ilvl w:val="2"/>
          <w:numId w:val="12"/>
        </w:numPr>
        <w:tabs>
          <w:tab w:val="num" w:pos="216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Zasilanie: Faza/Częstotliwość/Napięcie: 1~/50/220-240 Hz/V.</w:t>
      </w:r>
    </w:p>
    <w:p w14:paraId="238273F2" w14:textId="77777777" w:rsidR="009E5B92" w:rsidRPr="009E5B92" w:rsidRDefault="009E5B92" w:rsidP="009E5B92">
      <w:pPr>
        <w:numPr>
          <w:ilvl w:val="1"/>
          <w:numId w:val="12"/>
        </w:numPr>
        <w:tabs>
          <w:tab w:val="num" w:pos="144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Jednostka zewnętrzna:</w:t>
      </w:r>
    </w:p>
    <w:p w14:paraId="5EA6CBA7" w14:textId="77777777" w:rsidR="009E5B92" w:rsidRPr="009E5B92" w:rsidRDefault="009E5B92" w:rsidP="009E5B92">
      <w:pPr>
        <w:numPr>
          <w:ilvl w:val="2"/>
          <w:numId w:val="12"/>
        </w:numPr>
        <w:tabs>
          <w:tab w:val="num" w:pos="216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Wymiary (Wys. x Szer. x Głęb.): 870 x 1100 x 460 mm (+/- 5%).</w:t>
      </w:r>
    </w:p>
    <w:p w14:paraId="3FDF9D1C" w14:textId="77777777" w:rsidR="009E5B92" w:rsidRPr="009E5B92" w:rsidRDefault="009E5B92" w:rsidP="009E5B92">
      <w:pPr>
        <w:numPr>
          <w:ilvl w:val="2"/>
          <w:numId w:val="12"/>
        </w:numPr>
        <w:tabs>
          <w:tab w:val="num" w:pos="216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Waga: od 82 do 86 kg.</w:t>
      </w:r>
    </w:p>
    <w:p w14:paraId="009B140B" w14:textId="77777777" w:rsidR="009E5B92" w:rsidRPr="009E5B92" w:rsidRDefault="009E5B92" w:rsidP="009E5B92">
      <w:pPr>
        <w:numPr>
          <w:ilvl w:val="2"/>
          <w:numId w:val="12"/>
        </w:numPr>
        <w:tabs>
          <w:tab w:val="num" w:pos="216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Poziom mocy akustycznej: od 60 do 70 dBA.</w:t>
      </w:r>
    </w:p>
    <w:p w14:paraId="585C8771" w14:textId="77777777" w:rsidR="009E5B92" w:rsidRPr="009E5B92" w:rsidRDefault="009E5B92" w:rsidP="009E5B92">
      <w:pPr>
        <w:numPr>
          <w:ilvl w:val="2"/>
          <w:numId w:val="12"/>
        </w:numPr>
        <w:tabs>
          <w:tab w:val="num" w:pos="216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Zakres pracy w temperaturze zewnętrznej: od -20ºC do +55ºC.</w:t>
      </w:r>
    </w:p>
    <w:p w14:paraId="70C4E2A6" w14:textId="77777777" w:rsidR="009E5B92" w:rsidRPr="009E5B92" w:rsidRDefault="009E5B92" w:rsidP="009E5B92">
      <w:pPr>
        <w:numPr>
          <w:ilvl w:val="2"/>
          <w:numId w:val="12"/>
        </w:numPr>
        <w:tabs>
          <w:tab w:val="num" w:pos="216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Czynnik chłodniczy: R32.</w:t>
      </w:r>
    </w:p>
    <w:p w14:paraId="4C37F57D" w14:textId="77777777" w:rsidR="009E5B92" w:rsidRPr="009E5B92" w:rsidRDefault="009E5B92" w:rsidP="009E5B92">
      <w:pPr>
        <w:numPr>
          <w:ilvl w:val="2"/>
          <w:numId w:val="12"/>
        </w:numPr>
        <w:tabs>
          <w:tab w:val="num" w:pos="216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Zasilanie: Faza/Częstotliwość/Napięcie: 1~/50/220-240 Hz/V, zalecany bezpiecznik (MFA): 32 A.</w:t>
      </w:r>
    </w:p>
    <w:p w14:paraId="19D18791" w14:textId="77777777" w:rsidR="009E5B92" w:rsidRPr="009E5B92" w:rsidRDefault="009E5B92" w:rsidP="009E5B92">
      <w:pPr>
        <w:numPr>
          <w:ilvl w:val="0"/>
          <w:numId w:val="12"/>
        </w:numPr>
        <w:tabs>
          <w:tab w:val="num" w:pos="72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Wymagane funkcje systemu klimatyzacji:</w:t>
      </w:r>
    </w:p>
    <w:p w14:paraId="164A8046" w14:textId="77777777" w:rsidR="009E5B92" w:rsidRPr="009E5B92" w:rsidRDefault="009E5B92" w:rsidP="009E5B92">
      <w:pPr>
        <w:numPr>
          <w:ilvl w:val="1"/>
          <w:numId w:val="12"/>
        </w:numPr>
        <w:tabs>
          <w:tab w:val="num" w:pos="144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Funkcja turbo umożliwiająca szybkie schłodzenie pomieszczenia serwerowego.</w:t>
      </w:r>
    </w:p>
    <w:p w14:paraId="4327B28E" w14:textId="77777777" w:rsidR="009E5B92" w:rsidRPr="009E5B92" w:rsidRDefault="009E5B92" w:rsidP="009E5B92">
      <w:pPr>
        <w:numPr>
          <w:ilvl w:val="1"/>
          <w:numId w:val="12"/>
        </w:numPr>
        <w:tabs>
          <w:tab w:val="num" w:pos="144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Funkcja nadmiarowości z automatyczną kontrolą szczelności instalacji, umożliwiająca podział czasu pracy oraz przełączanie awaryjne.</w:t>
      </w:r>
    </w:p>
    <w:p w14:paraId="64F9C31B" w14:textId="77777777" w:rsidR="009E5B92" w:rsidRPr="009E5B92" w:rsidRDefault="009E5B92" w:rsidP="009E5B92">
      <w:pPr>
        <w:numPr>
          <w:ilvl w:val="1"/>
          <w:numId w:val="12"/>
        </w:numPr>
        <w:tabs>
          <w:tab w:val="num" w:pos="144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Automatyczne ponowne uruchomienie urządzenia po awarii zasilania, z zachowaniem ostatnich ustawień.</w:t>
      </w:r>
    </w:p>
    <w:p w14:paraId="5CBED4A0" w14:textId="77777777" w:rsidR="009E5B92" w:rsidRPr="009E5B92" w:rsidRDefault="009E5B92" w:rsidP="009E5B92">
      <w:pPr>
        <w:numPr>
          <w:ilvl w:val="1"/>
          <w:numId w:val="12"/>
        </w:numPr>
        <w:tabs>
          <w:tab w:val="num" w:pos="144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Wbudowana pompka skroplin, zapewniająca odprowadzanie kondensatu (wysokość tłoczenia zależna od typu jednostki wewnętrznej).</w:t>
      </w:r>
    </w:p>
    <w:p w14:paraId="1FEFD498" w14:textId="77777777" w:rsidR="009E5B92" w:rsidRPr="009E5B92" w:rsidRDefault="009E5B92" w:rsidP="009E5B92">
      <w:pPr>
        <w:numPr>
          <w:ilvl w:val="1"/>
          <w:numId w:val="12"/>
        </w:numPr>
        <w:tabs>
          <w:tab w:val="num" w:pos="144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Możliwość regulacji kierunku nawiewu za pomocą sterowania żaluzjami kierunkowymi jednostki wewnętrznej.</w:t>
      </w:r>
    </w:p>
    <w:p w14:paraId="4EBB9639" w14:textId="77777777" w:rsidR="009E5B92" w:rsidRPr="009E5B92" w:rsidRDefault="009E5B92" w:rsidP="009E5B92">
      <w:pPr>
        <w:numPr>
          <w:ilvl w:val="0"/>
          <w:numId w:val="12"/>
        </w:numPr>
        <w:tabs>
          <w:tab w:val="num" w:pos="72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lastRenderedPageBreak/>
        <w:t>System sterowania wraz z modułem raportującym powinien zawierać:</w:t>
      </w:r>
    </w:p>
    <w:p w14:paraId="0D7EDBBB" w14:textId="77777777" w:rsidR="009E5B92" w:rsidRPr="009E5B92" w:rsidRDefault="009E5B92" w:rsidP="009E5B92">
      <w:pPr>
        <w:numPr>
          <w:ilvl w:val="1"/>
          <w:numId w:val="12"/>
        </w:numPr>
        <w:tabs>
          <w:tab w:val="num" w:pos="144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Interfejs w języku polskim,</w:t>
      </w:r>
    </w:p>
    <w:p w14:paraId="56C0524C" w14:textId="77777777" w:rsidR="009E5B92" w:rsidRPr="009E5B92" w:rsidRDefault="009E5B92" w:rsidP="009E5B92">
      <w:pPr>
        <w:numPr>
          <w:ilvl w:val="1"/>
          <w:numId w:val="12"/>
        </w:numPr>
        <w:tabs>
          <w:tab w:val="num" w:pos="144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Opcje regulacji trybu pracy, temperatury, prędkości wentylatora oraz kierunku nawiewu,</w:t>
      </w:r>
    </w:p>
    <w:p w14:paraId="2B2224BF" w14:textId="77777777" w:rsidR="009E5B92" w:rsidRPr="009E5B92" w:rsidRDefault="009E5B92" w:rsidP="009E5B92">
      <w:pPr>
        <w:numPr>
          <w:ilvl w:val="1"/>
          <w:numId w:val="12"/>
        </w:numPr>
        <w:tabs>
          <w:tab w:val="num" w:pos="144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Sygnalizację stanu zabrudzenia filtra,</w:t>
      </w:r>
    </w:p>
    <w:p w14:paraId="57E885E2" w14:textId="77777777" w:rsidR="009E5B92" w:rsidRPr="009E5B92" w:rsidRDefault="009E5B92" w:rsidP="009E5B92">
      <w:pPr>
        <w:numPr>
          <w:ilvl w:val="1"/>
          <w:numId w:val="12"/>
        </w:numPr>
        <w:tabs>
          <w:tab w:val="num" w:pos="144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Powiadomienia o wykrytych usterkach,</w:t>
      </w:r>
    </w:p>
    <w:p w14:paraId="0E65086B" w14:textId="77777777" w:rsidR="009E5B92" w:rsidRPr="009E5B92" w:rsidRDefault="009E5B92" w:rsidP="009E5B92">
      <w:pPr>
        <w:numPr>
          <w:ilvl w:val="1"/>
          <w:numId w:val="12"/>
        </w:numPr>
        <w:tabs>
          <w:tab w:val="num" w:pos="1440"/>
        </w:tabs>
        <w:spacing w:line="240" w:lineRule="auto"/>
        <w:jc w:val="both"/>
        <w:rPr>
          <w:rFonts w:ascii="Aptos" w:hAnsi="Aptos"/>
        </w:rPr>
      </w:pPr>
      <w:r w:rsidRPr="009E5B92">
        <w:rPr>
          <w:rFonts w:ascii="Aptos" w:hAnsi="Aptos"/>
        </w:rPr>
        <w:t>Wyświetlanie zadanej oraz aktualnej temperatury wewnętrznej.</w:t>
      </w:r>
    </w:p>
    <w:p w14:paraId="5500B820" w14:textId="77777777" w:rsidR="009E5B92" w:rsidRPr="009E5B92" w:rsidRDefault="009E5B92" w:rsidP="009E5B92">
      <w:pPr>
        <w:numPr>
          <w:ilvl w:val="0"/>
          <w:numId w:val="12"/>
        </w:numPr>
        <w:tabs>
          <w:tab w:val="num" w:pos="720"/>
        </w:tabs>
        <w:jc w:val="both"/>
        <w:rPr>
          <w:rFonts w:ascii="Aptos" w:hAnsi="Aptos"/>
        </w:rPr>
      </w:pPr>
      <w:r w:rsidRPr="009E5B92">
        <w:rPr>
          <w:rFonts w:ascii="Aptos" w:hAnsi="Aptos"/>
        </w:rPr>
        <w:t>Dodatkowe wymagania:</w:t>
      </w:r>
    </w:p>
    <w:p w14:paraId="17A499DD" w14:textId="2B9B0E48" w:rsidR="009E5B92" w:rsidRPr="009E5B92" w:rsidRDefault="009E5B92" w:rsidP="009E5B92">
      <w:pPr>
        <w:numPr>
          <w:ilvl w:val="1"/>
          <w:numId w:val="12"/>
        </w:numPr>
        <w:tabs>
          <w:tab w:val="num" w:pos="1440"/>
        </w:tabs>
        <w:jc w:val="both"/>
        <w:rPr>
          <w:rFonts w:ascii="Aptos" w:hAnsi="Aptos"/>
        </w:rPr>
      </w:pPr>
      <w:r w:rsidRPr="009E5B92">
        <w:rPr>
          <w:rFonts w:ascii="Aptos" w:hAnsi="Aptos"/>
        </w:rPr>
        <w:t>Zamawiający wymaga zastosowania urządzeń naściennych. Jednostki zewnętrzne systemu muszą być umieszczone w (miejscu wskazanym przez Zamawiającego</w:t>
      </w:r>
      <w:r w:rsidR="003A6C7B">
        <w:rPr>
          <w:rFonts w:ascii="Aptos" w:hAnsi="Aptos"/>
        </w:rPr>
        <w:t>)</w:t>
      </w:r>
      <w:r w:rsidRPr="009E5B92">
        <w:rPr>
          <w:rFonts w:ascii="Aptos" w:hAnsi="Aptos"/>
        </w:rPr>
        <w:t>.</w:t>
      </w:r>
    </w:p>
    <w:p w14:paraId="20AF7EE4" w14:textId="4A75FB99" w:rsidR="009E5B92" w:rsidRPr="009E5B92" w:rsidRDefault="009E5B92" w:rsidP="009E5B92">
      <w:pPr>
        <w:numPr>
          <w:ilvl w:val="1"/>
          <w:numId w:val="12"/>
        </w:numPr>
        <w:tabs>
          <w:tab w:val="num" w:pos="1440"/>
        </w:tabs>
        <w:jc w:val="both"/>
        <w:rPr>
          <w:rFonts w:ascii="Aptos" w:hAnsi="Aptos"/>
        </w:rPr>
      </w:pPr>
      <w:r w:rsidRPr="009E5B92">
        <w:rPr>
          <w:rFonts w:ascii="Aptos" w:hAnsi="Aptos"/>
        </w:rPr>
        <w:t>Do prawidłowej wyceny oraz doboru rodzaju urządzeń możliwych do zastosowania w serwerowni GIF, Zamawiający wymaga dokonania wizji lokalnej przed złożeniem oferty.</w:t>
      </w:r>
    </w:p>
    <w:p w14:paraId="07A3AEDF" w14:textId="4A60CCEA" w:rsidR="009E5B92" w:rsidRPr="009E5B92" w:rsidRDefault="009E5B92" w:rsidP="009E5B92">
      <w:pPr>
        <w:numPr>
          <w:ilvl w:val="1"/>
          <w:numId w:val="12"/>
        </w:numPr>
        <w:tabs>
          <w:tab w:val="num" w:pos="1440"/>
        </w:tabs>
        <w:jc w:val="both"/>
        <w:rPr>
          <w:rFonts w:ascii="Aptos" w:hAnsi="Aptos"/>
        </w:rPr>
      </w:pPr>
      <w:r w:rsidRPr="009E5B92">
        <w:rPr>
          <w:rFonts w:ascii="Aptos" w:hAnsi="Aptos"/>
        </w:rPr>
        <w:t>W złożonej ofercie Wykonawca winien uwzględnić wszelkie koszty związane z wykonaniem przedmiotu zamówienia, w tym dostawy do siedziby Zamawiającego, prac montażowych związanych z posadowieniem i podłączeniem do źródła zasilania jednostek zewnętrznych i wewnętrznych wraz z doborem zabezpieczeń, prowadzenia przewodów (przekucia, przewierty, obudowanie listwami, zawieszenie jednostek wewnętrznych, roboty wykończeniowe itp., a także badań, pomiarów i sprawdzeń instalacji klimatyzacyjnej i instalacji elektrycznej.</w:t>
      </w:r>
    </w:p>
    <w:p w14:paraId="2D7863C6" w14:textId="77777777" w:rsidR="009E5B92" w:rsidRPr="009E5B92" w:rsidRDefault="009E5B92" w:rsidP="009E5B92">
      <w:pPr>
        <w:numPr>
          <w:ilvl w:val="0"/>
          <w:numId w:val="12"/>
        </w:numPr>
        <w:tabs>
          <w:tab w:val="num" w:pos="720"/>
        </w:tabs>
        <w:jc w:val="both"/>
        <w:rPr>
          <w:rFonts w:ascii="Aptos" w:hAnsi="Aptos"/>
        </w:rPr>
      </w:pPr>
      <w:r w:rsidRPr="009E5B92">
        <w:rPr>
          <w:rFonts w:ascii="Aptos" w:hAnsi="Aptos"/>
        </w:rPr>
        <w:t>Warunki realizacji:</w:t>
      </w:r>
    </w:p>
    <w:p w14:paraId="7E9876B2" w14:textId="5E7FD1C3" w:rsidR="009E5B92" w:rsidRPr="009E5B92" w:rsidRDefault="009E5B92" w:rsidP="009E5B92">
      <w:pPr>
        <w:numPr>
          <w:ilvl w:val="1"/>
          <w:numId w:val="12"/>
        </w:numPr>
        <w:tabs>
          <w:tab w:val="num" w:pos="1440"/>
        </w:tabs>
        <w:jc w:val="both"/>
        <w:rPr>
          <w:rFonts w:ascii="Aptos" w:hAnsi="Aptos"/>
        </w:rPr>
      </w:pPr>
      <w:r w:rsidRPr="009E5B92">
        <w:rPr>
          <w:rFonts w:ascii="Aptos" w:hAnsi="Aptos"/>
        </w:rPr>
        <w:t>Wykonawca zobowiązuje się wykonać przedmiot umowy z najwyższą starannością wymaganą od podmiotu profesjonalnie świadczącego tego typu usługi zgodnie z zasadami sztuki budowlanej, przepisami prawa i aktualnym stanem wiedzy oraz wykorzystując wyłącznie odpowiedniej jakości materiały dopuszczone do obrotu i posiadające niezbędne atesty i aprobaty techniczne.</w:t>
      </w:r>
    </w:p>
    <w:p w14:paraId="3A0E8DB7" w14:textId="79A2FF37" w:rsidR="009E5B92" w:rsidRDefault="009E5B92" w:rsidP="009E5B92">
      <w:pPr>
        <w:numPr>
          <w:ilvl w:val="1"/>
          <w:numId w:val="12"/>
        </w:numPr>
        <w:tabs>
          <w:tab w:val="num" w:pos="1440"/>
        </w:tabs>
        <w:jc w:val="both"/>
        <w:rPr>
          <w:rFonts w:ascii="Aptos" w:hAnsi="Aptos"/>
        </w:rPr>
      </w:pPr>
      <w:r w:rsidRPr="009E5B92">
        <w:rPr>
          <w:rFonts w:ascii="Aptos" w:hAnsi="Aptos"/>
        </w:rPr>
        <w:t>W trakcie realizacji zamówienia (podczas montażu urządzeń), Wykonawca jest zobowiązany do przestrzegania przepisów bhp i p.poż.</w:t>
      </w:r>
    </w:p>
    <w:p w14:paraId="3086EC8A" w14:textId="56161F95" w:rsidR="009E5B92" w:rsidRDefault="009E5B92" w:rsidP="009E5B92">
      <w:pPr>
        <w:numPr>
          <w:ilvl w:val="1"/>
          <w:numId w:val="12"/>
        </w:numPr>
        <w:tabs>
          <w:tab w:val="num" w:pos="1440"/>
        </w:tabs>
        <w:jc w:val="both"/>
        <w:rPr>
          <w:rFonts w:ascii="Aptos" w:hAnsi="Aptos"/>
        </w:rPr>
      </w:pPr>
      <w:r w:rsidRPr="009E5B92">
        <w:rPr>
          <w:rFonts w:ascii="Aptos" w:hAnsi="Aptos"/>
        </w:rPr>
        <w:t>Wykonawca zobowiązany jest do przestrzegania porządku i ostrożności podczas montażu urządzeń nie dopuszczając do uszkodzenia elewacji, bądź uszkodzeń i zabrudzeń ścian w pomieszczeniach mu udostępnionych, przez które przeprowadzony zostanie osprzęt i instalacja elektryczna.</w:t>
      </w:r>
    </w:p>
    <w:p w14:paraId="03D37C83" w14:textId="6B9F78CA" w:rsidR="009E5B92" w:rsidRDefault="009E5B92" w:rsidP="009E5B92">
      <w:pPr>
        <w:numPr>
          <w:ilvl w:val="1"/>
          <w:numId w:val="12"/>
        </w:numPr>
        <w:tabs>
          <w:tab w:val="num" w:pos="1440"/>
        </w:tabs>
        <w:jc w:val="both"/>
        <w:rPr>
          <w:rFonts w:ascii="Aptos" w:hAnsi="Aptos"/>
        </w:rPr>
      </w:pPr>
      <w:r w:rsidRPr="009E5B92">
        <w:rPr>
          <w:rFonts w:ascii="Aptos" w:hAnsi="Aptos"/>
        </w:rPr>
        <w:t>Wykonawca ma obowiązek uzupełnienia wszelkich ubytków tynku lub powłoki malarskiej powstałej podczas montażu urządzeń wewnątrz pomieszczeń oraz na zewnątrz budynku.</w:t>
      </w:r>
    </w:p>
    <w:p w14:paraId="3CF83DB1" w14:textId="4AE23F34" w:rsidR="009E5B92" w:rsidRPr="009E5B92" w:rsidRDefault="009E5B92" w:rsidP="009E5B92">
      <w:pPr>
        <w:numPr>
          <w:ilvl w:val="1"/>
          <w:numId w:val="12"/>
        </w:numPr>
        <w:tabs>
          <w:tab w:val="num" w:pos="1440"/>
        </w:tabs>
        <w:jc w:val="both"/>
        <w:rPr>
          <w:rFonts w:ascii="Aptos" w:hAnsi="Aptos"/>
        </w:rPr>
      </w:pPr>
      <w:r w:rsidRPr="009E5B92">
        <w:rPr>
          <w:rFonts w:ascii="Aptos" w:hAnsi="Aptos"/>
        </w:rPr>
        <w:t>Za szkody spowodowane nieprzestrzeganiem w/w ustaleń odpowiedzialność ponosi Wykonawca.</w:t>
      </w:r>
      <w:r w:rsidR="007B6EC0">
        <w:rPr>
          <w:rFonts w:ascii="Aptos" w:hAnsi="Aptos"/>
        </w:rPr>
        <w:t xml:space="preserve"> </w:t>
      </w:r>
    </w:p>
    <w:p w14:paraId="1C785E55" w14:textId="77777777" w:rsidR="00DC323B" w:rsidRPr="00DC323B" w:rsidRDefault="00DC323B" w:rsidP="00DC323B"/>
    <w:p w14:paraId="50C793E2" w14:textId="77777777" w:rsidR="00DC323B" w:rsidRPr="00DA636C" w:rsidRDefault="00DC323B" w:rsidP="009E5B92">
      <w:pPr>
        <w:ind w:firstLine="360"/>
        <w:rPr>
          <w:sz w:val="24"/>
          <w:szCs w:val="24"/>
        </w:rPr>
      </w:pPr>
      <w:r w:rsidRPr="00DA636C">
        <w:rPr>
          <w:b/>
          <w:bCs/>
          <w:sz w:val="24"/>
          <w:szCs w:val="24"/>
        </w:rPr>
        <w:t>II. Gwarancja</w:t>
      </w:r>
    </w:p>
    <w:p w14:paraId="0418FE61" w14:textId="5D123355" w:rsidR="00DA636C" w:rsidRPr="00DA636C" w:rsidRDefault="00DA636C" w:rsidP="00DA636C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ptos" w:eastAsia="Times New Roman" w:hAnsi="Aptos" w:cs="Aptos"/>
          <w:kern w:val="0"/>
          <w:lang w:eastAsia="pl-PL"/>
          <w14:ligatures w14:val="none"/>
        </w:rPr>
      </w:pPr>
      <w:r w:rsidRPr="00DA636C">
        <w:rPr>
          <w:rFonts w:ascii="Aptos" w:eastAsia="Times New Roman" w:hAnsi="Aptos" w:cs="Aptos"/>
          <w:kern w:val="0"/>
          <w:lang w:eastAsia="pl-PL"/>
          <w14:ligatures w14:val="none"/>
        </w:rPr>
        <w:t xml:space="preserve">Wykonawca w ramach wynagrodzenia musi zapewnić udzielenie </w:t>
      </w:r>
      <w:r w:rsidR="003A6C7B">
        <w:rPr>
          <w:rFonts w:ascii="Aptos" w:eastAsia="Times New Roman" w:hAnsi="Aptos" w:cs="Aptos"/>
          <w:kern w:val="0"/>
          <w:lang w:eastAsia="pl-PL"/>
          <w14:ligatures w14:val="none"/>
        </w:rPr>
        <w:t>min</w:t>
      </w:r>
      <w:r w:rsidR="00FF2627">
        <w:rPr>
          <w:rFonts w:ascii="Aptos" w:eastAsia="Times New Roman" w:hAnsi="Aptos" w:cs="Aptos"/>
          <w:kern w:val="0"/>
          <w:lang w:eastAsia="pl-PL"/>
          <w14:ligatures w14:val="none"/>
        </w:rPr>
        <w:t>i</w:t>
      </w:r>
      <w:r w:rsidR="003A6C7B">
        <w:rPr>
          <w:rFonts w:ascii="Aptos" w:eastAsia="Times New Roman" w:hAnsi="Aptos" w:cs="Aptos"/>
          <w:kern w:val="0"/>
          <w:lang w:eastAsia="pl-PL"/>
          <w14:ligatures w14:val="none"/>
        </w:rPr>
        <w:t xml:space="preserve">mum trzy letniej </w:t>
      </w:r>
      <w:r w:rsidRPr="00DA636C">
        <w:rPr>
          <w:rFonts w:ascii="Aptos" w:eastAsia="Times New Roman" w:hAnsi="Aptos" w:cs="Aptos"/>
          <w:kern w:val="0"/>
          <w:lang w:eastAsia="pl-PL"/>
          <w14:ligatures w14:val="none"/>
        </w:rPr>
        <w:t xml:space="preserve">gwarancji na przedmiot zamówienia w tym na dostarczone Urządzenia i oprogramowanie </w:t>
      </w:r>
      <w:r w:rsidRPr="00DA636C">
        <w:rPr>
          <w:rFonts w:ascii="Aptos" w:eastAsia="Times New Roman" w:hAnsi="Aptos" w:cs="Aptos"/>
          <w:kern w:val="0"/>
          <w:lang w:eastAsia="pl-PL"/>
          <w14:ligatures w14:val="none"/>
        </w:rPr>
        <w:lastRenderedPageBreak/>
        <w:t>standardowe do Urządzeń, licząc od dnia podpisania Protokołu Odbioru przez obie Strony, w tym przez Zamawiającego bez zastrzeżeń.</w:t>
      </w:r>
    </w:p>
    <w:p w14:paraId="4DE370A8" w14:textId="33A3FCA3" w:rsidR="00DA636C" w:rsidRPr="00DA636C" w:rsidRDefault="00DA636C" w:rsidP="00DA636C">
      <w:pPr>
        <w:numPr>
          <w:ilvl w:val="0"/>
          <w:numId w:val="10"/>
        </w:numPr>
        <w:spacing w:line="276" w:lineRule="auto"/>
        <w:contextualSpacing/>
        <w:jc w:val="both"/>
        <w:rPr>
          <w:rFonts w:ascii="Aptos" w:eastAsia="Arial Unicode MS" w:hAnsi="Aptos" w:cs="Times New Roman"/>
          <w:kern w:val="0"/>
          <w14:ligatures w14:val="none"/>
        </w:rPr>
      </w:pPr>
      <w:r w:rsidRPr="00DA636C">
        <w:rPr>
          <w:rFonts w:ascii="Aptos" w:eastAsia="Arial Unicode MS" w:hAnsi="Aptos" w:cs="Times New Roman"/>
          <w:kern w:val="0"/>
          <w14:ligatures w14:val="none"/>
        </w:rPr>
        <w:t xml:space="preserve">Wykonawca zobowiązuje się usuwać wszelkie usterki i wady, które zostaną zidentyfikowane </w:t>
      </w:r>
      <w:r w:rsidRPr="00DA636C">
        <w:rPr>
          <w:rFonts w:ascii="Aptos" w:eastAsia="Arial Unicode MS" w:hAnsi="Aptos" w:cs="Times New Roman"/>
          <w:kern w:val="0"/>
          <w14:ligatures w14:val="none"/>
        </w:rPr>
        <w:br/>
        <w:t>w trakcie eksploatacji danego Urządzenia zgodnie z instrukcją użytkowania, w okresie objętym gwarancją lub do dostarczenia Sprzętu wolnego od wad na zasadach określonych w umowie, w taki sposób, że przywróci mu pełną funkcjonalność. Gwarancji podlegają usterki, wady materiałowe i konstrukcyjne, a także nie spełnianie funkcji użytkowych Sprzętu, deklarowanych przez Wykonawcę.</w:t>
      </w:r>
    </w:p>
    <w:p w14:paraId="2965B752" w14:textId="77777777" w:rsidR="00DA636C" w:rsidRPr="00DA636C" w:rsidRDefault="00DA636C" w:rsidP="00DA636C">
      <w:pPr>
        <w:numPr>
          <w:ilvl w:val="0"/>
          <w:numId w:val="10"/>
        </w:numPr>
        <w:tabs>
          <w:tab w:val="left" w:pos="426"/>
          <w:tab w:val="left" w:pos="567"/>
          <w:tab w:val="left" w:leader="dot" w:pos="5448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ptos" w:eastAsia="Arial Unicode MS" w:hAnsi="Aptos" w:cs="Times New Roman"/>
          <w:kern w:val="0"/>
          <w14:ligatures w14:val="none"/>
        </w:rPr>
      </w:pPr>
      <w:r w:rsidRPr="00DA636C">
        <w:rPr>
          <w:rFonts w:ascii="Aptos" w:eastAsia="Arial Unicode MS" w:hAnsi="Aptos" w:cs="Times New Roman"/>
          <w:kern w:val="0"/>
          <w14:ligatures w14:val="none"/>
        </w:rPr>
        <w:t>Naprawy Urządzeń będą realizowane przy wykorzystaniu nowych, dedykowanych, oryginalnych nieregenerowanych, nieużywanych części podzespołów.</w:t>
      </w:r>
    </w:p>
    <w:p w14:paraId="3E3699E8" w14:textId="77777777" w:rsidR="00DA636C" w:rsidRPr="00DA636C" w:rsidRDefault="00DA636C" w:rsidP="00DA636C">
      <w:pPr>
        <w:numPr>
          <w:ilvl w:val="0"/>
          <w:numId w:val="10"/>
        </w:numPr>
        <w:tabs>
          <w:tab w:val="left" w:pos="426"/>
          <w:tab w:val="left" w:pos="567"/>
          <w:tab w:val="left" w:leader="dot" w:pos="5448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Aptos" w:eastAsia="Arial Unicode MS" w:hAnsi="Aptos" w:cs="Times New Roman"/>
          <w:kern w:val="0"/>
          <w14:ligatures w14:val="none"/>
        </w:rPr>
      </w:pPr>
      <w:r w:rsidRPr="00DA636C">
        <w:rPr>
          <w:rFonts w:ascii="Aptos" w:eastAsia="Arial Unicode MS" w:hAnsi="Aptos" w:cs="Times New Roman"/>
          <w:kern w:val="0"/>
          <w14:ligatures w14:val="none"/>
        </w:rPr>
        <w:t>Wykonawca zobowiązany jest do świadczenia usług gwarancyjnych na poniższych zasadach:</w:t>
      </w:r>
    </w:p>
    <w:p w14:paraId="4FBB404F" w14:textId="77777777" w:rsidR="00DA636C" w:rsidRPr="00DA636C" w:rsidRDefault="00DA636C" w:rsidP="00DA636C">
      <w:pPr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851" w:hanging="425"/>
        <w:contextualSpacing/>
        <w:jc w:val="both"/>
        <w:rPr>
          <w:rFonts w:ascii="Aptos" w:eastAsia="Arial Unicode MS" w:hAnsi="Aptos" w:cs="Times New Roman"/>
          <w:kern w:val="0"/>
          <w14:ligatures w14:val="none"/>
        </w:rPr>
      </w:pPr>
      <w:r w:rsidRPr="00DA636C">
        <w:rPr>
          <w:rFonts w:ascii="Aptos" w:eastAsia="Arial Unicode MS" w:hAnsi="Aptos" w:cs="Times New Roman"/>
          <w:kern w:val="0"/>
          <w14:ligatures w14:val="none"/>
        </w:rPr>
        <w:t>usługa gwarancyjna będzie świadczona przez producenta Urządzenia lub autoryzowanego partnera serwisowego producenta,</w:t>
      </w:r>
    </w:p>
    <w:p w14:paraId="5D9EE72C" w14:textId="21860B09" w:rsidR="00DA636C" w:rsidRPr="00DA636C" w:rsidRDefault="00DA636C" w:rsidP="00DA636C">
      <w:pPr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ptos" w:eastAsia="Arial Unicode MS" w:hAnsi="Aptos" w:cs="Times New Roman"/>
          <w:kern w:val="0"/>
          <w14:ligatures w14:val="none"/>
        </w:rPr>
      </w:pPr>
      <w:r w:rsidRPr="00DA636C">
        <w:rPr>
          <w:rFonts w:ascii="Aptos" w:eastAsia="Arial Unicode MS" w:hAnsi="Aptos" w:cs="Times New Roman"/>
          <w:kern w:val="0"/>
          <w14:ligatures w14:val="none"/>
        </w:rPr>
        <w:t xml:space="preserve">usługa gwarancyjna będzie świadczona w miejscu instalacji Urządzenia, a jeśli naprawa </w:t>
      </w:r>
      <w:r w:rsidRPr="00DA636C">
        <w:rPr>
          <w:rFonts w:ascii="Aptos" w:eastAsia="Arial Unicode MS" w:hAnsi="Aptos" w:cs="Times New Roman"/>
          <w:kern w:val="0"/>
          <w14:ligatures w14:val="none"/>
        </w:rPr>
        <w:br/>
        <w:t>w miejscu instalacji Urządzenia będzie niemożliwa – Wykonawca dostarczy</w:t>
      </w:r>
      <w:r w:rsidR="003A6C7B">
        <w:rPr>
          <w:rFonts w:ascii="Aptos" w:eastAsia="Arial Unicode MS" w:hAnsi="Aptos" w:cs="Times New Roman"/>
          <w:kern w:val="0"/>
          <w14:ligatures w14:val="none"/>
        </w:rPr>
        <w:t xml:space="preserve"> i zamontuje na swój koszt</w:t>
      </w:r>
      <w:r w:rsidRPr="00DA636C">
        <w:rPr>
          <w:rFonts w:ascii="Aptos" w:eastAsia="Arial Unicode MS" w:hAnsi="Aptos" w:cs="Times New Roman"/>
          <w:kern w:val="0"/>
          <w14:ligatures w14:val="none"/>
        </w:rPr>
        <w:t xml:space="preserve"> na czas wykonania naprawy</w:t>
      </w:r>
      <w:r w:rsidR="003A6C7B">
        <w:rPr>
          <w:rFonts w:ascii="Aptos" w:eastAsia="Arial Unicode MS" w:hAnsi="Aptos" w:cs="Times New Roman"/>
          <w:kern w:val="0"/>
          <w14:ligatures w14:val="none"/>
        </w:rPr>
        <w:t xml:space="preserve">, </w:t>
      </w:r>
      <w:r w:rsidRPr="00DA636C">
        <w:rPr>
          <w:rFonts w:ascii="Aptos" w:eastAsia="Arial Unicode MS" w:hAnsi="Aptos" w:cs="Times New Roman"/>
          <w:kern w:val="0"/>
          <w14:ligatures w14:val="none"/>
        </w:rPr>
        <w:t>urządzenie zamienne o parametrach</w:t>
      </w:r>
      <w:r w:rsidR="003A6C7B">
        <w:rPr>
          <w:rFonts w:ascii="Aptos" w:eastAsia="Arial Unicode MS" w:hAnsi="Aptos" w:cs="Times New Roman"/>
          <w:kern w:val="0"/>
          <w14:ligatures w14:val="none"/>
        </w:rPr>
        <w:t xml:space="preserve"> nie gorszych</w:t>
      </w:r>
      <w:r w:rsidRPr="00DA636C">
        <w:rPr>
          <w:rFonts w:ascii="Aptos" w:eastAsia="Arial Unicode MS" w:hAnsi="Aptos" w:cs="Times New Roman"/>
          <w:kern w:val="0"/>
          <w14:ligatures w14:val="none"/>
        </w:rPr>
        <w:t>, jak urządzenie serwisowane</w:t>
      </w:r>
    </w:p>
    <w:p w14:paraId="34175FF9" w14:textId="77777777" w:rsidR="00DA636C" w:rsidRPr="00DA636C" w:rsidRDefault="00DA636C" w:rsidP="00DA636C">
      <w:pPr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ptos" w:eastAsia="Arial Unicode MS" w:hAnsi="Aptos" w:cs="Times New Roman"/>
          <w:kern w:val="0"/>
          <w14:ligatures w14:val="none"/>
        </w:rPr>
      </w:pPr>
      <w:r w:rsidRPr="00DA636C">
        <w:rPr>
          <w:rFonts w:ascii="Aptos" w:eastAsia="Arial Unicode MS" w:hAnsi="Aptos" w:cs="Times New Roman"/>
          <w:kern w:val="0"/>
          <w14:ligatures w14:val="none"/>
        </w:rPr>
        <w:t xml:space="preserve">zgłoszenia będą przyjmowane przez Wykonawcę telefonicznie pod numerem </w:t>
      </w:r>
      <w:r w:rsidRPr="00DA636C">
        <w:rPr>
          <w:rFonts w:ascii="Aptos" w:eastAsia="Aptos" w:hAnsi="Aptos" w:cs="Times New Roman"/>
          <w:kern w:val="0"/>
          <w14:ligatures w14:val="none"/>
        </w:rPr>
        <w:t xml:space="preserve">……………. </w:t>
      </w:r>
      <w:r w:rsidRPr="00DA636C">
        <w:rPr>
          <w:rFonts w:ascii="Aptos" w:eastAsia="Arial Unicode MS" w:hAnsi="Aptos" w:cs="Times New Roman"/>
          <w:kern w:val="0"/>
          <w14:ligatures w14:val="none"/>
        </w:rPr>
        <w:t>lub drogą elektroniczną pod adresem:</w:t>
      </w:r>
      <w:r w:rsidRPr="00DA636C">
        <w:rPr>
          <w:rFonts w:ascii="Aptos" w:eastAsia="Aptos" w:hAnsi="Aptos" w:cs="Times New Roman"/>
          <w:kern w:val="0"/>
          <w14:ligatures w14:val="none"/>
        </w:rPr>
        <w:t xml:space="preserve"> ............................ </w:t>
      </w:r>
      <w:r w:rsidRPr="00DA636C">
        <w:rPr>
          <w:rFonts w:ascii="Aptos" w:eastAsia="Arial Unicode MS" w:hAnsi="Aptos" w:cs="Times New Roman"/>
          <w:kern w:val="0"/>
          <w14:ligatures w14:val="none"/>
        </w:rPr>
        <w:t>w dni robocze w godzinach od 8:00 do 16:00,</w:t>
      </w:r>
    </w:p>
    <w:p w14:paraId="7FC996E4" w14:textId="77777777" w:rsidR="00DA636C" w:rsidRPr="00DA636C" w:rsidRDefault="00DA636C" w:rsidP="00DA636C">
      <w:pPr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ptos" w:eastAsia="Arial Unicode MS" w:hAnsi="Aptos" w:cs="Times New Roman"/>
          <w:kern w:val="0"/>
          <w14:ligatures w14:val="none"/>
        </w:rPr>
      </w:pPr>
      <w:r w:rsidRPr="00DA636C">
        <w:rPr>
          <w:rFonts w:ascii="Aptos" w:eastAsia="Arial Unicode MS" w:hAnsi="Aptos" w:cs="Times New Roman"/>
          <w:kern w:val="0"/>
          <w14:ligatures w14:val="none"/>
        </w:rPr>
        <w:t xml:space="preserve">w przypadku zgłoszenia przez Zamawiającego awarii Urządzenia, Wykonawca przystąpi </w:t>
      </w:r>
      <w:r w:rsidRPr="00DA636C">
        <w:rPr>
          <w:rFonts w:ascii="Aptos" w:eastAsia="Arial Unicode MS" w:hAnsi="Aptos" w:cs="Times New Roman"/>
          <w:kern w:val="0"/>
          <w14:ligatures w14:val="none"/>
        </w:rPr>
        <w:br/>
        <w:t>do usuwania  awarii nie później niż w ciągu następnego dnia roboczego licząc od dnia wysłania zgłoszenia przez Zamawiającego,</w:t>
      </w:r>
    </w:p>
    <w:p w14:paraId="73AE94F2" w14:textId="2E621B2F" w:rsidR="00DA636C" w:rsidRDefault="00DA636C" w:rsidP="00DA636C">
      <w:pPr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ptos" w:eastAsia="Arial Unicode MS" w:hAnsi="Aptos" w:cs="Times New Roman"/>
          <w:kern w:val="0"/>
          <w14:ligatures w14:val="none"/>
        </w:rPr>
      </w:pPr>
      <w:r w:rsidRPr="00DA636C">
        <w:rPr>
          <w:rFonts w:ascii="Aptos" w:eastAsia="Arial Unicode MS" w:hAnsi="Aptos" w:cs="Times New Roman"/>
          <w:kern w:val="0"/>
          <w14:ligatures w14:val="none"/>
        </w:rPr>
        <w:t xml:space="preserve">Wykonawca maksymalnie w ciągu </w:t>
      </w:r>
      <w:r w:rsidR="003A6C7B">
        <w:rPr>
          <w:rFonts w:ascii="Aptos" w:eastAsia="Arial Unicode MS" w:hAnsi="Aptos" w:cs="Times New Roman"/>
          <w:kern w:val="0"/>
          <w14:ligatures w14:val="none"/>
        </w:rPr>
        <w:t>20</w:t>
      </w:r>
      <w:r w:rsidR="003A6C7B" w:rsidRPr="00DA636C">
        <w:rPr>
          <w:rFonts w:ascii="Aptos" w:eastAsia="Arial Unicode MS" w:hAnsi="Aptos" w:cs="Times New Roman"/>
          <w:kern w:val="0"/>
          <w14:ligatures w14:val="none"/>
        </w:rPr>
        <w:t xml:space="preserve"> </w:t>
      </w:r>
      <w:r w:rsidRPr="00DA636C">
        <w:rPr>
          <w:rFonts w:ascii="Aptos" w:eastAsia="Arial Unicode MS" w:hAnsi="Aptos" w:cs="Times New Roman"/>
          <w:kern w:val="0"/>
          <w14:ligatures w14:val="none"/>
        </w:rPr>
        <w:t>dni roboczych od momentu otrzymania zgłoszenia, dokona skutecznej naprawy Urządzenia,</w:t>
      </w:r>
    </w:p>
    <w:p w14:paraId="2529F04C" w14:textId="3855F9D4" w:rsidR="003A6C7B" w:rsidRPr="003A6C7B" w:rsidRDefault="003A6C7B" w:rsidP="003A6C7B">
      <w:pPr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ptos" w:eastAsia="Arial Unicode MS" w:hAnsi="Aptos" w:cs="Times New Roman"/>
          <w:kern w:val="0"/>
          <w14:ligatures w14:val="none"/>
        </w:rPr>
      </w:pPr>
      <w:r w:rsidRPr="00D01B75">
        <w:rPr>
          <w:rFonts w:ascii="Aptos" w:eastAsia="Arial Unicode MS" w:hAnsi="Aptos" w:cs="Times New Roman"/>
          <w:kern w:val="0"/>
          <w14:ligatures w14:val="none"/>
        </w:rPr>
        <w:t>Jeżeli naprawa uszkodzonego urządzenia nie będzie możliwa w terminie o którym mowa w pkt 5, Wykonawca dostarczy i zamontuje na swój koszt na czas naprawy urządzenie zamienne o parametrach nie gorszych jak urządzenie serwisowane.</w:t>
      </w:r>
    </w:p>
    <w:p w14:paraId="0B950C51" w14:textId="04B9956C" w:rsidR="00DA636C" w:rsidRPr="00DA636C" w:rsidRDefault="00DA636C" w:rsidP="00DA636C">
      <w:pPr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ptos" w:eastAsia="Arial Unicode MS" w:hAnsi="Aptos" w:cs="Times New Roman"/>
          <w:kern w:val="0"/>
          <w14:ligatures w14:val="none"/>
        </w:rPr>
      </w:pPr>
      <w:r w:rsidRPr="00DA636C">
        <w:rPr>
          <w:rFonts w:ascii="Aptos" w:eastAsia="Arial Unicode MS" w:hAnsi="Aptos" w:cs="Times New Roman"/>
          <w:kern w:val="0"/>
          <w14:ligatures w14:val="none"/>
        </w:rPr>
        <w:t>Trzykrotna awaria tego samego typu, w okresie gwarancji urządzenia obliguje Wykonawcę do jego wymiany na nowy, spełniający te same parametry, w ciągu 21 dni od chwili ostatniego zgłoszenia.</w:t>
      </w:r>
    </w:p>
    <w:p w14:paraId="38A21C2D" w14:textId="77777777" w:rsidR="00DA636C" w:rsidRPr="00DA636C" w:rsidRDefault="00DA636C" w:rsidP="00DA636C">
      <w:pPr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ptos" w:eastAsia="Arial Unicode MS" w:hAnsi="Aptos" w:cs="Times New Roman"/>
          <w:kern w:val="0"/>
          <w14:ligatures w14:val="none"/>
        </w:rPr>
      </w:pPr>
      <w:r w:rsidRPr="00DA636C">
        <w:rPr>
          <w:rFonts w:ascii="Aptos" w:eastAsia="Arial Unicode MS" w:hAnsi="Aptos" w:cs="Times New Roman"/>
          <w:kern w:val="0"/>
          <w14:ligatures w14:val="none"/>
        </w:rPr>
        <w:t>W przypadku nieuzasadnionej odmowy realizacji przez Wykonawcę obowiązków gwarancyjnych, Zamawiającemu będzie służyło, niezależnie od prawa do naliczenia kar umownych, prawo zlecenia dokonania napraw zastępczych dowolnie wybranemu podmiotowi na koszt i ryzyko Wykonawcy.</w:t>
      </w:r>
    </w:p>
    <w:p w14:paraId="3E1FC995" w14:textId="211A381A" w:rsidR="00DA636C" w:rsidRPr="00DA636C" w:rsidRDefault="00DA636C" w:rsidP="004733D2">
      <w:pPr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ptos" w:eastAsia="Arial Unicode MS" w:hAnsi="Aptos" w:cs="Times New Roman"/>
          <w:kern w:val="0"/>
          <w14:ligatures w14:val="none"/>
        </w:rPr>
      </w:pPr>
      <w:r w:rsidRPr="00DA636C">
        <w:rPr>
          <w:rFonts w:ascii="Aptos" w:eastAsia="Arial Unicode MS" w:hAnsi="Aptos" w:cs="Times New Roman"/>
          <w:kern w:val="0"/>
          <w14:ligatures w14:val="none"/>
        </w:rPr>
        <w:t xml:space="preserve">Wykonawca udziela 36 miesięcznej gwarancji na usługę montażu urządzenia, </w:t>
      </w:r>
      <w:r w:rsidR="004733D2">
        <w:rPr>
          <w:rFonts w:ascii="Aptos" w:eastAsia="Arial Unicode MS" w:hAnsi="Aptos" w:cs="Times New Roman"/>
          <w:kern w:val="0"/>
          <w14:ligatures w14:val="none"/>
        </w:rPr>
        <w:br/>
      </w:r>
      <w:r w:rsidRPr="00DA636C">
        <w:rPr>
          <w:rFonts w:ascii="Aptos" w:eastAsia="Arial Unicode MS" w:hAnsi="Aptos" w:cs="Times New Roman"/>
          <w:kern w:val="0"/>
          <w14:ligatures w14:val="none"/>
        </w:rPr>
        <w:t xml:space="preserve">instalacji czynnika chłodniczego, instalacji odprowadzenia skroplin, </w:t>
      </w:r>
      <w:r w:rsidR="004733D2">
        <w:rPr>
          <w:rFonts w:ascii="Aptos" w:eastAsia="Arial Unicode MS" w:hAnsi="Aptos" w:cs="Times New Roman"/>
          <w:kern w:val="0"/>
          <w14:ligatures w14:val="none"/>
        </w:rPr>
        <w:br/>
      </w:r>
      <w:r w:rsidRPr="00DA636C">
        <w:rPr>
          <w:rFonts w:ascii="Aptos" w:eastAsia="Arial Unicode MS" w:hAnsi="Aptos" w:cs="Times New Roman"/>
          <w:kern w:val="0"/>
          <w14:ligatures w14:val="none"/>
        </w:rPr>
        <w:t xml:space="preserve">instalacji zasilania i sterowania. W tym okresie Wykonawca obowiązany </w:t>
      </w:r>
      <w:r w:rsidR="004733D2">
        <w:rPr>
          <w:rFonts w:ascii="Aptos" w:eastAsia="Arial Unicode MS" w:hAnsi="Aptos" w:cs="Times New Roman"/>
          <w:kern w:val="0"/>
          <w14:ligatures w14:val="none"/>
        </w:rPr>
        <w:br/>
      </w:r>
      <w:r w:rsidRPr="00DA636C">
        <w:rPr>
          <w:rFonts w:ascii="Aptos" w:eastAsia="Arial Unicode MS" w:hAnsi="Aptos" w:cs="Times New Roman"/>
          <w:kern w:val="0"/>
          <w14:ligatures w14:val="none"/>
        </w:rPr>
        <w:t>będzie do usunięcia wszelkich wad i usterek wynikających z usługi montażu, o której mowa powyżej, przy zachowaniu warunków gwarancji zawartych w karcie gwarancyjnej.</w:t>
      </w:r>
    </w:p>
    <w:p w14:paraId="64852DCC" w14:textId="77777777" w:rsidR="00DA636C" w:rsidRPr="00DA636C" w:rsidRDefault="00DA636C" w:rsidP="00DA636C">
      <w:pPr>
        <w:numPr>
          <w:ilvl w:val="1"/>
          <w:numId w:val="10"/>
        </w:numPr>
        <w:autoSpaceDE w:val="0"/>
        <w:autoSpaceDN w:val="0"/>
        <w:adjustRightInd w:val="0"/>
        <w:spacing w:after="0" w:line="276" w:lineRule="auto"/>
        <w:ind w:left="851" w:hanging="425"/>
        <w:jc w:val="both"/>
        <w:rPr>
          <w:rFonts w:ascii="Aptos" w:eastAsia="Arial Unicode MS" w:hAnsi="Aptos" w:cs="Times New Roman"/>
          <w:kern w:val="0"/>
          <w14:ligatures w14:val="none"/>
        </w:rPr>
      </w:pPr>
      <w:r w:rsidRPr="00DA636C">
        <w:rPr>
          <w:rFonts w:ascii="Aptos" w:eastAsia="Arial Unicode MS" w:hAnsi="Aptos" w:cs="Times New Roman"/>
          <w:iCs/>
          <w:kern w:val="0"/>
          <w14:ligatures w14:val="none"/>
        </w:rPr>
        <w:t>Naprawy będą realizowane zgodnie z wymaganiami normy ISO 9001 lub równoważnej.</w:t>
      </w:r>
    </w:p>
    <w:p w14:paraId="2D45A689" w14:textId="77777777" w:rsidR="00DA636C" w:rsidRPr="00DA636C" w:rsidRDefault="00DA636C" w:rsidP="00DA636C">
      <w:pPr>
        <w:pStyle w:val="Akapitzlist"/>
        <w:ind w:left="709"/>
      </w:pPr>
    </w:p>
    <w:p w14:paraId="5257B997" w14:textId="77777777" w:rsidR="00E018FE" w:rsidRDefault="00E018FE"/>
    <w:sectPr w:rsidR="00E018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97D48" w14:textId="77777777" w:rsidR="00BC07D3" w:rsidRDefault="00BC07D3" w:rsidP="00DC323B">
      <w:pPr>
        <w:spacing w:after="0" w:line="240" w:lineRule="auto"/>
      </w:pPr>
      <w:r>
        <w:separator/>
      </w:r>
    </w:p>
  </w:endnote>
  <w:endnote w:type="continuationSeparator" w:id="0">
    <w:p w14:paraId="58592C36" w14:textId="77777777" w:rsidR="00BC07D3" w:rsidRDefault="00BC07D3" w:rsidP="00DC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DA687" w14:textId="77777777" w:rsidR="00BC07D3" w:rsidRDefault="00BC07D3" w:rsidP="00DC323B">
      <w:pPr>
        <w:spacing w:after="0" w:line="240" w:lineRule="auto"/>
      </w:pPr>
      <w:r>
        <w:separator/>
      </w:r>
    </w:p>
  </w:footnote>
  <w:footnote w:type="continuationSeparator" w:id="0">
    <w:p w14:paraId="4EC15D7D" w14:textId="77777777" w:rsidR="00BC07D3" w:rsidRDefault="00BC07D3" w:rsidP="00DC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C9B90" w14:textId="77777777" w:rsidR="00DC323B" w:rsidRPr="00DC323B" w:rsidRDefault="00DC323B" w:rsidP="00DC323B">
    <w:pPr>
      <w:jc w:val="right"/>
    </w:pPr>
    <w:r w:rsidRPr="00DC323B">
      <w:t>Załącznik nr 1 – Opis przedmiotu zamówienia</w:t>
    </w:r>
  </w:p>
  <w:p w14:paraId="7ADD2CFD" w14:textId="324F7A45" w:rsidR="00DC323B" w:rsidRDefault="00DC323B" w:rsidP="00DC323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97E8B"/>
    <w:multiLevelType w:val="hybridMultilevel"/>
    <w:tmpl w:val="BBC4D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D4241"/>
    <w:multiLevelType w:val="hybridMultilevel"/>
    <w:tmpl w:val="41AE0F86"/>
    <w:lvl w:ilvl="0" w:tplc="CBACF8F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E78D1"/>
    <w:multiLevelType w:val="hybridMultilevel"/>
    <w:tmpl w:val="66E24D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4E415AC">
      <w:start w:val="1"/>
      <w:numFmt w:val="decimal"/>
      <w:lvlText w:val="%2)"/>
      <w:lvlJc w:val="left"/>
      <w:pPr>
        <w:ind w:left="1080" w:hanging="360"/>
      </w:pPr>
      <w:rPr>
        <w:rFonts w:ascii="Aptos" w:eastAsia="Arial Unicode MS" w:hAnsi="Aptos" w:cs="Times New Roman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A28D6"/>
    <w:multiLevelType w:val="hybridMultilevel"/>
    <w:tmpl w:val="AF364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90F51"/>
    <w:multiLevelType w:val="hybridMultilevel"/>
    <w:tmpl w:val="03D097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CB2EE9"/>
    <w:multiLevelType w:val="hybridMultilevel"/>
    <w:tmpl w:val="D680816E"/>
    <w:lvl w:ilvl="0" w:tplc="E27EAD02">
      <w:start w:val="1"/>
      <w:numFmt w:val="decimal"/>
      <w:lvlText w:val="%1."/>
      <w:lvlJc w:val="left"/>
      <w:pPr>
        <w:ind w:left="1020" w:hanging="360"/>
      </w:pPr>
    </w:lvl>
    <w:lvl w:ilvl="1" w:tplc="CA36F064">
      <w:start w:val="1"/>
      <w:numFmt w:val="decimal"/>
      <w:lvlText w:val="%2."/>
      <w:lvlJc w:val="left"/>
      <w:pPr>
        <w:ind w:left="1020" w:hanging="360"/>
      </w:pPr>
    </w:lvl>
    <w:lvl w:ilvl="2" w:tplc="DAE07EE4">
      <w:start w:val="1"/>
      <w:numFmt w:val="decimal"/>
      <w:lvlText w:val="%3."/>
      <w:lvlJc w:val="left"/>
      <w:pPr>
        <w:ind w:left="1020" w:hanging="360"/>
      </w:pPr>
    </w:lvl>
    <w:lvl w:ilvl="3" w:tplc="5C06C93C">
      <w:start w:val="1"/>
      <w:numFmt w:val="decimal"/>
      <w:lvlText w:val="%4."/>
      <w:lvlJc w:val="left"/>
      <w:pPr>
        <w:ind w:left="1020" w:hanging="360"/>
      </w:pPr>
    </w:lvl>
    <w:lvl w:ilvl="4" w:tplc="887C94C2">
      <w:start w:val="1"/>
      <w:numFmt w:val="decimal"/>
      <w:lvlText w:val="%5."/>
      <w:lvlJc w:val="left"/>
      <w:pPr>
        <w:ind w:left="1020" w:hanging="360"/>
      </w:pPr>
    </w:lvl>
    <w:lvl w:ilvl="5" w:tplc="68D8AF2C">
      <w:start w:val="1"/>
      <w:numFmt w:val="decimal"/>
      <w:lvlText w:val="%6."/>
      <w:lvlJc w:val="left"/>
      <w:pPr>
        <w:ind w:left="1020" w:hanging="360"/>
      </w:pPr>
    </w:lvl>
    <w:lvl w:ilvl="6" w:tplc="ADCCDFA0">
      <w:start w:val="1"/>
      <w:numFmt w:val="decimal"/>
      <w:lvlText w:val="%7."/>
      <w:lvlJc w:val="left"/>
      <w:pPr>
        <w:ind w:left="1020" w:hanging="360"/>
      </w:pPr>
    </w:lvl>
    <w:lvl w:ilvl="7" w:tplc="B2A04544">
      <w:start w:val="1"/>
      <w:numFmt w:val="decimal"/>
      <w:lvlText w:val="%8."/>
      <w:lvlJc w:val="left"/>
      <w:pPr>
        <w:ind w:left="1020" w:hanging="360"/>
      </w:pPr>
    </w:lvl>
    <w:lvl w:ilvl="8" w:tplc="CFFEC766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5390085B"/>
    <w:multiLevelType w:val="hybridMultilevel"/>
    <w:tmpl w:val="3F1ED0F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58644256"/>
    <w:multiLevelType w:val="hybridMultilevel"/>
    <w:tmpl w:val="AF364A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A3952"/>
    <w:multiLevelType w:val="multilevel"/>
    <w:tmpl w:val="086EA99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ajorHAnsi" w:eastAsia="Times New Roman" w:hAnsiTheme="majorHAnsi" w:cstheme="majorHAnsi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2B46320"/>
    <w:multiLevelType w:val="hybridMultilevel"/>
    <w:tmpl w:val="03D097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2163C8"/>
    <w:multiLevelType w:val="hybridMultilevel"/>
    <w:tmpl w:val="A6B4C9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222503C"/>
    <w:multiLevelType w:val="hybridMultilevel"/>
    <w:tmpl w:val="C70EEE42"/>
    <w:lvl w:ilvl="0" w:tplc="1BB2E482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1" w:tplc="CEECAC6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2" w:tplc="50A8CFE8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3" w:tplc="6F36D576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4" w:tplc="BE02E644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5" w:tplc="789694E0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6" w:tplc="BFDCCFA2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7" w:tplc="FF062F1A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  <w:lvl w:ilvl="8" w:tplc="623C09B2">
      <w:start w:val="1"/>
      <w:numFmt w:val="bullet"/>
      <w:lvlText w:val=""/>
      <w:lvlJc w:val="left"/>
      <w:pPr>
        <w:ind w:left="1480" w:hanging="360"/>
      </w:pPr>
      <w:rPr>
        <w:rFonts w:ascii="Symbol" w:hAnsi="Symbol"/>
      </w:rPr>
    </w:lvl>
  </w:abstractNum>
  <w:num w:numId="1" w16cid:durableId="189191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8706944">
    <w:abstractNumId w:val="4"/>
  </w:num>
  <w:num w:numId="3" w16cid:durableId="1045174379">
    <w:abstractNumId w:val="6"/>
  </w:num>
  <w:num w:numId="4" w16cid:durableId="2027830230">
    <w:abstractNumId w:val="0"/>
  </w:num>
  <w:num w:numId="5" w16cid:durableId="21127714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73678759">
    <w:abstractNumId w:val="1"/>
  </w:num>
  <w:num w:numId="7" w16cid:durableId="386800558">
    <w:abstractNumId w:val="11"/>
  </w:num>
  <w:num w:numId="8" w16cid:durableId="640698188">
    <w:abstractNumId w:val="5"/>
  </w:num>
  <w:num w:numId="9" w16cid:durableId="1178422910">
    <w:abstractNumId w:val="10"/>
  </w:num>
  <w:num w:numId="10" w16cid:durableId="900752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05656">
    <w:abstractNumId w:val="9"/>
  </w:num>
  <w:num w:numId="12" w16cid:durableId="829909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BBB"/>
    <w:rsid w:val="000635A3"/>
    <w:rsid w:val="000759D2"/>
    <w:rsid w:val="000F19A1"/>
    <w:rsid w:val="0015229F"/>
    <w:rsid w:val="00153810"/>
    <w:rsid w:val="00162E42"/>
    <w:rsid w:val="00195CC2"/>
    <w:rsid w:val="00260EF6"/>
    <w:rsid w:val="002E6AB9"/>
    <w:rsid w:val="002F1282"/>
    <w:rsid w:val="002F5105"/>
    <w:rsid w:val="003A6C7B"/>
    <w:rsid w:val="003C7577"/>
    <w:rsid w:val="003F4007"/>
    <w:rsid w:val="004657B5"/>
    <w:rsid w:val="004733D2"/>
    <w:rsid w:val="004B3373"/>
    <w:rsid w:val="004C482E"/>
    <w:rsid w:val="00553E1F"/>
    <w:rsid w:val="006F754C"/>
    <w:rsid w:val="00711A2B"/>
    <w:rsid w:val="00772BBB"/>
    <w:rsid w:val="007B6EC0"/>
    <w:rsid w:val="007D206B"/>
    <w:rsid w:val="00890DFF"/>
    <w:rsid w:val="0092036B"/>
    <w:rsid w:val="009E5B92"/>
    <w:rsid w:val="00A7542E"/>
    <w:rsid w:val="00B201D1"/>
    <w:rsid w:val="00B40268"/>
    <w:rsid w:val="00B76965"/>
    <w:rsid w:val="00BC07D3"/>
    <w:rsid w:val="00BD793F"/>
    <w:rsid w:val="00C51007"/>
    <w:rsid w:val="00D01B75"/>
    <w:rsid w:val="00D149BA"/>
    <w:rsid w:val="00D307A0"/>
    <w:rsid w:val="00D82BF6"/>
    <w:rsid w:val="00DA636C"/>
    <w:rsid w:val="00DC323B"/>
    <w:rsid w:val="00DD28E2"/>
    <w:rsid w:val="00DF097A"/>
    <w:rsid w:val="00E018FE"/>
    <w:rsid w:val="00E52EA4"/>
    <w:rsid w:val="00E9136E"/>
    <w:rsid w:val="00EA0BCB"/>
    <w:rsid w:val="00EB2231"/>
    <w:rsid w:val="00F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8C6F"/>
  <w15:chartTrackingRefBased/>
  <w15:docId w15:val="{07AF1F35-1ED4-41FA-A2EF-39237778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2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2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2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2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2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2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2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2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2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2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2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2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2B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2B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2B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2B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2B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2B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2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2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2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2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2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2BBB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CW_Lista,sw tekst,Akapit z listą BS,normalny tekst,Adresat stanowisko,Wypunktowanie,Akapit z listą5,2 heading,A_wyliczenie,K-P_odwolanie,maz_wyliczenie,opis dzialania,wypunktowanie,Preambuła,BulletC"/>
    <w:basedOn w:val="Normalny"/>
    <w:link w:val="AkapitzlistZnak"/>
    <w:uiPriority w:val="34"/>
    <w:qFormat/>
    <w:rsid w:val="00772B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2B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2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2B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2BB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C3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23B"/>
  </w:style>
  <w:style w:type="paragraph" w:styleId="Stopka">
    <w:name w:val="footer"/>
    <w:basedOn w:val="Normalny"/>
    <w:link w:val="StopkaZnak"/>
    <w:uiPriority w:val="99"/>
    <w:unhideWhenUsed/>
    <w:rsid w:val="00DC32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23B"/>
  </w:style>
  <w:style w:type="character" w:customStyle="1" w:styleId="AkapitzlistZnak">
    <w:name w:val="Akapit z listą Znak"/>
    <w:aliases w:val="L1 Znak,Numerowanie Znak,List Paragraph Znak,CW_Lista Znak,sw tekst Znak,Akapit z listą BS Znak,normalny tekst Znak,Adresat stanowisko Znak,Wypunktowanie Znak,Akapit z listą5 Znak,2 heading Znak,A_wyliczenie Znak,K-P_odwolanie Znak"/>
    <w:link w:val="Akapitzlist"/>
    <w:uiPriority w:val="34"/>
    <w:qFormat/>
    <w:locked/>
    <w:rsid w:val="00153810"/>
  </w:style>
  <w:style w:type="character" w:styleId="Odwoaniedokomentarza">
    <w:name w:val="annotation reference"/>
    <w:basedOn w:val="Domylnaczcionkaakapitu"/>
    <w:uiPriority w:val="99"/>
    <w:semiHidden/>
    <w:unhideWhenUsed/>
    <w:rsid w:val="00153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3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3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3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3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81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4C48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999</Words>
  <Characters>5994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Kulesza Dawid</dc:creator>
  <cp:keywords/>
  <dc:description/>
  <cp:lastModifiedBy>Kulesza Dawid</cp:lastModifiedBy>
  <cp:revision>18</cp:revision>
  <dcterms:created xsi:type="dcterms:W3CDTF">2024-10-08T09:41:00Z</dcterms:created>
  <dcterms:modified xsi:type="dcterms:W3CDTF">2024-11-07T09:50:00Z</dcterms:modified>
</cp:coreProperties>
</file>