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7" w:rsidRPr="00527B88" w:rsidRDefault="00795DB7" w:rsidP="00795DB7">
      <w:pPr>
        <w:spacing w:line="360" w:lineRule="auto"/>
        <w:jc w:val="right"/>
        <w:rPr>
          <w:rFonts w:ascii="Calibri" w:hAnsi="Calibri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0CA3" wp14:editId="6F6DC405">
                <wp:simplePos x="0" y="0"/>
                <wp:positionH relativeFrom="margin">
                  <wp:posOffset>4445</wp:posOffset>
                </wp:positionH>
                <wp:positionV relativeFrom="margin">
                  <wp:posOffset>184785</wp:posOffset>
                </wp:positionV>
                <wp:extent cx="2857500" cy="79057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795DB7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00711" wp14:editId="2D6BDB36">
                                  <wp:extent cx="523875" cy="542925"/>
                                  <wp:effectExtent l="0" t="0" r="9525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AC0CA3" id="Prostokąt 2" o:spid="_x0000_s1026" style="position:absolute;left:0;text-align:left;margin-left:.35pt;margin-top:14.55pt;width:2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nUsgIAAKEFAAAOAAAAZHJzL2Uyb0RvYy54bWysVM2OmzAQvlfqO1i+s/wsSQAtWW1CqCpt&#10;20jbPoADJlgLNrWdkG3VY9+sD9axCdlk91K15WCN7fHM9818zM3toW3QnkrFBE+xf+VhRHkhSsa3&#10;Kf7yOXcijJQmvCSN4DTFT1Th2/nbNzd9l9BA1KIpqUQQhKuk71Jca90lrquKmrZEXYmOcrishGyJ&#10;hq3cuqUkPURvGzfwvKnbC1l2UhRUKTjNhks8t/Grihb6U1UpqlGTYsCm7SrtujGrO78hyVaSrmbF&#10;EQb5CxQtYRySnkJlRBO0k+xVqJYVUihR6atCtK6oKlZQywHY+N4LNg816ajlAsVR3alM6v+FLT7u&#10;1xKxMsUBRpy00KI1ANTi8ddPjQJTn75TCbg9dGtpGKruXhSPCnGxrAnf0jspRV9TUgIq3/i7Fw/M&#10;RsFTtOk/iBLCk50WtlSHSrYmIBQBHWxHnk4doQeNCjgMosls4kHjCribxR7sbAqSjK87qfQ7Klpk&#10;jBRL6LiNTvb3Shs0JBldTDIuctY0tusNvzgAx+EEcsNTc2dQ2CZ+j714Fa2i0AmD6coJvSxz7vJl&#10;6ExzfzbJrrPlMvN/mLx+mNSsLCk3aUZB+eGfNewo7UEKJ0kp0bDShDOQlNxulo1EewKCXixW3ur6&#10;WJAzN/cShi0CcHlByQ9CbxHETj6NZk6YhxMnnnmR4/nxIp56YRxm+SWle8bpv1NCfYrjSTCxXToD&#10;/YKbZ7/X3EjSMg0jo2FtiqOTE0mMBFe8tK3VhDWDfVYKA/+5FNDusdFWsEajg9b1YXOAKEa4G1E+&#10;gXSlAGWBCGHOgVEL+Q2jHmZGitXXHZEUo+Y9B/mbATMacjQ2o0F4AU9TrDEazKUeBtGuk2xbQ2Tf&#10;1oSLO/hFKmbV+4zi+GPBHLAkjjPLDJrzvfV6nqzz3wAAAP//AwBQSwMEFAAGAAgAAAAhAEalBXPe&#10;AAAABwEAAA8AAABkcnMvZG93bnJldi54bWxMjstOwzAQRfdI/IM1SOyo09IHhDgVQlC6QEJpu2Dp&#10;xEMSiMeR7bTh7zusYDn3Ht052Xq0nTiiD60jBdNJAgKpcqalWsFh/3JzByJETUZ3jlDBDwZY55cX&#10;mU6NO1GBx12sBY9QSLWCJsY+lTJUDVodJq5H4u7Teasjn76WxusTj9tOzpJkKa1uiT80usenBqvv&#10;3WAVvH3Iw/vgN5u2eC235VjMv8LzVqnrq/HxAUTEMf7B8KvP6pCzU+kGMkF0ClbMKZjdT0FwO18k&#10;HJSMLW6XIPNM/vfPzwAAAP//AwBQSwECLQAUAAYACAAAACEAtoM4kv4AAADhAQAAEwAAAAAAAAAA&#10;AAAAAAAAAAAAW0NvbnRlbnRfVHlwZXNdLnhtbFBLAQItABQABgAIAAAAIQA4/SH/1gAAAJQBAAAL&#10;AAAAAAAAAAAAAAAAAC8BAABfcmVscy8ucmVsc1BLAQItABQABgAIAAAAIQAuWpnUsgIAAKEFAAAO&#10;AAAAAAAAAAAAAAAAAC4CAABkcnMvZTJvRG9jLnhtbFBLAQItABQABgAIAAAAIQBGpQVz3gAAAAcB&#10;AAAPAAAAAAAAAAAAAAAAAAwFAABkcnMvZG93bnJldi54bWxQSwUGAAAAAAQABADzAAAAFwYAAAAA&#10;" filled="f" fillcolor="#bbe0e3" stroked="f">
                <v:textbox inset="0,0,0,0">
                  <w:txbxContent>
                    <w:p w:rsidR="00385473" w:rsidRPr="005C626A" w:rsidRDefault="00795DB7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900711" wp14:editId="2D6BDB36">
                            <wp:extent cx="523875" cy="542925"/>
                            <wp:effectExtent l="0" t="0" r="9525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15175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ab/>
      </w:r>
      <w:r w:rsidRPr="00527B88">
        <w:rPr>
          <w:rFonts w:ascii="Calibri" w:hAnsi="Calibri"/>
        </w:rPr>
        <w:t>War</w:t>
      </w:r>
      <w:r>
        <w:rPr>
          <w:rFonts w:ascii="Calibri" w:hAnsi="Calibri"/>
        </w:rPr>
        <w:t xml:space="preserve">szawa,  </w:t>
      </w:r>
      <w:r w:rsidR="00EE2FFD">
        <w:rPr>
          <w:rFonts w:ascii="Calibri" w:hAnsi="Calibri"/>
        </w:rPr>
        <w:t xml:space="preserve">8 </w:t>
      </w:r>
      <w:r>
        <w:rPr>
          <w:rFonts w:ascii="Calibri" w:hAnsi="Calibri"/>
        </w:rPr>
        <w:t>października 2019</w:t>
      </w:r>
      <w:r w:rsidRPr="00527B88">
        <w:rPr>
          <w:rFonts w:ascii="Calibri" w:hAnsi="Calibri"/>
        </w:rPr>
        <w:t xml:space="preserve"> r.</w:t>
      </w:r>
    </w:p>
    <w:p w:rsidR="00385473" w:rsidRDefault="00385473" w:rsidP="00795DB7">
      <w:pPr>
        <w:pStyle w:val="Nagwek2"/>
        <w:tabs>
          <w:tab w:val="left" w:pos="-180"/>
          <w:tab w:val="right" w:pos="9639"/>
        </w:tabs>
        <w:ind w:right="-569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CF610A" w:rsidRPr="00527B88" w:rsidRDefault="00CF610A" w:rsidP="00795DB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bookmarkStart w:id="0" w:name="_GoBack"/>
      <w:r w:rsidR="008A2FD6">
        <w:rPr>
          <w:rFonts w:ascii="Calibri" w:hAnsi="Calibri"/>
        </w:rPr>
        <w:t xml:space="preserve"> </w:t>
      </w:r>
      <w:r w:rsidR="00054024">
        <w:rPr>
          <w:rFonts w:ascii="Calibri" w:hAnsi="Calibri"/>
        </w:rPr>
        <w:t xml:space="preserve"> </w:t>
      </w:r>
      <w:r w:rsidR="00CB25B5">
        <w:rPr>
          <w:rFonts w:ascii="Calibri" w:hAnsi="Calibri"/>
        </w:rPr>
        <w:t xml:space="preserve">   </w:t>
      </w:r>
      <w:r w:rsidR="00893D5F">
        <w:rPr>
          <w:rFonts w:ascii="Calibri" w:hAnsi="Calibri"/>
        </w:rPr>
        <w:t>WNP-I.4131.</w:t>
      </w:r>
      <w:r w:rsidR="00C902EA">
        <w:rPr>
          <w:rFonts w:ascii="Calibri" w:hAnsi="Calibri"/>
        </w:rPr>
        <w:t>174</w:t>
      </w:r>
      <w:r>
        <w:rPr>
          <w:rFonts w:ascii="Calibri" w:hAnsi="Calibri"/>
        </w:rPr>
        <w:t>.2019.MS</w:t>
      </w:r>
      <w:bookmarkEnd w:id="0"/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EC5D24">
      <w:pPr>
        <w:autoSpaceDE w:val="0"/>
        <w:autoSpaceDN w:val="0"/>
        <w:adjustRightInd w:val="0"/>
        <w:ind w:left="-426" w:firstLine="852"/>
        <w:rPr>
          <w:rFonts w:ascii="Calibri" w:hAnsi="Calibri"/>
          <w:b/>
          <w:i/>
        </w:rPr>
      </w:pPr>
    </w:p>
    <w:p w:rsidR="00CF610A" w:rsidRPr="00C439D5" w:rsidRDefault="00C902EA" w:rsidP="00795DB7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C439D5">
        <w:rPr>
          <w:rFonts w:ascii="Calibri" w:hAnsi="Calibri"/>
          <w:b/>
        </w:rPr>
        <w:t>Rada Gminy Jabłonna</w:t>
      </w:r>
    </w:p>
    <w:p w:rsidR="00CF610A" w:rsidRPr="00C439D5" w:rsidRDefault="00C902E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C439D5">
        <w:rPr>
          <w:rFonts w:ascii="Calibri" w:hAnsi="Calibri"/>
          <w:b/>
        </w:rPr>
        <w:t>ul. Modlińska 152</w:t>
      </w:r>
    </w:p>
    <w:p w:rsidR="00CF610A" w:rsidRPr="00C439D5" w:rsidRDefault="00C902E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C439D5">
        <w:rPr>
          <w:rFonts w:ascii="Calibri" w:hAnsi="Calibri"/>
          <w:b/>
        </w:rPr>
        <w:t>05-110 Jabłonna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pStyle w:val="Nagwek1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CF610A" w:rsidRDefault="00CF610A" w:rsidP="00CF610A"/>
    <w:p w:rsidR="00CF610A" w:rsidRPr="002B42F1" w:rsidRDefault="00CF610A" w:rsidP="00CF610A">
      <w:pPr>
        <w:pStyle w:val="Tekstpodstawowy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 w:rsidR="007C2FAC"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2019 r. poz. 506</w:t>
      </w:r>
      <w:r w:rsidR="00541192">
        <w:rPr>
          <w:rFonts w:ascii="Calibri" w:hAnsi="Calibri" w:cs="Calibri"/>
          <w:sz w:val="24"/>
        </w:rPr>
        <w:t>, z późn. zm.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CF610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:rsidR="00CF610A" w:rsidRPr="002B42F1" w:rsidRDefault="00CF610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D143D8" w:rsidRPr="00761157" w:rsidRDefault="00C902EA" w:rsidP="00325CA0">
      <w:pPr>
        <w:pStyle w:val="Tekstpodstawowy"/>
        <w:ind w:left="-357" w:right="-471"/>
        <w:rPr>
          <w:rFonts w:ascii="Calibri" w:hAnsi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uchwały Nr X/136/2019 Rady Gminy Jabłonna z dnia 2 września 2019 r. w sprawie </w:t>
      </w:r>
      <w:r>
        <w:rPr>
          <w:rFonts w:ascii="Calibri" w:hAnsi="Calibri" w:cs="Calibri"/>
          <w:bCs/>
          <w:i/>
          <w:sz w:val="24"/>
        </w:rPr>
        <w:t>wzoru wniosku             o wypłatę dodatku energetycznego</w:t>
      </w:r>
      <w:r>
        <w:rPr>
          <w:rFonts w:ascii="Calibri" w:hAnsi="Calibri" w:cs="Calibri"/>
          <w:bCs/>
          <w:sz w:val="24"/>
        </w:rPr>
        <w:t xml:space="preserve">, </w:t>
      </w:r>
      <w:r>
        <w:rPr>
          <w:rFonts w:ascii="Calibri" w:hAnsi="Calibri" w:cs="Calibri"/>
          <w:bCs/>
          <w:i/>
          <w:sz w:val="24"/>
        </w:rPr>
        <w:t xml:space="preserve"> </w:t>
      </w:r>
      <w:r w:rsidRPr="00C902EA">
        <w:rPr>
          <w:rFonts w:ascii="Calibri" w:hAnsi="Calibri" w:cs="Calibri"/>
          <w:bCs/>
          <w:sz w:val="24"/>
        </w:rPr>
        <w:t>w zakresie</w:t>
      </w:r>
      <w:r>
        <w:rPr>
          <w:rFonts w:ascii="Calibri" w:hAnsi="Calibri" w:cs="Calibri"/>
          <w:bCs/>
          <w:sz w:val="24"/>
        </w:rPr>
        <w:t xml:space="preserve"> załącznika do uchwały, w części dotyczącej </w:t>
      </w:r>
      <w:r w:rsidR="0043701F">
        <w:rPr>
          <w:rFonts w:ascii="Calibri" w:hAnsi="Calibri" w:cs="Calibri"/>
          <w:bCs/>
          <w:sz w:val="24"/>
        </w:rPr>
        <w:t>wymogu podania numeru</w:t>
      </w:r>
      <w:r>
        <w:rPr>
          <w:rFonts w:ascii="Calibri" w:hAnsi="Calibri" w:cs="Calibri"/>
          <w:bCs/>
          <w:sz w:val="24"/>
        </w:rPr>
        <w:t xml:space="preserve"> PESEL.</w:t>
      </w:r>
    </w:p>
    <w:p w:rsidR="00D143D8" w:rsidRDefault="00D143D8" w:rsidP="00325CA0">
      <w:pPr>
        <w:pStyle w:val="Tekstpodstawowy"/>
        <w:spacing w:line="276" w:lineRule="auto"/>
        <w:ind w:right="-468"/>
        <w:rPr>
          <w:rFonts w:ascii="Calibri" w:hAnsi="Calibri" w:cs="Calibri"/>
          <w:bCs/>
          <w:i/>
          <w:sz w:val="24"/>
        </w:rPr>
      </w:pPr>
    </w:p>
    <w:p w:rsidR="00032C85" w:rsidRDefault="00032C85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Uzasadnienie</w:t>
      </w:r>
    </w:p>
    <w:p w:rsidR="00C902EA" w:rsidRDefault="00C902EA" w:rsidP="00181140">
      <w:pPr>
        <w:pStyle w:val="Tekstpodstawowy"/>
        <w:ind w:left="-426" w:right="-468" w:firstLine="852"/>
        <w:rPr>
          <w:rFonts w:ascii="Calibri" w:hAnsi="Calibri" w:cs="Calibri"/>
          <w:sz w:val="24"/>
        </w:rPr>
      </w:pPr>
    </w:p>
    <w:p w:rsidR="00C902EA" w:rsidRDefault="00C902EA" w:rsidP="00181140">
      <w:pPr>
        <w:pStyle w:val="Tekstpodstawowy"/>
        <w:ind w:left="-426" w:right="-468" w:firstLine="852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sz w:val="24"/>
        </w:rPr>
        <w:t xml:space="preserve">W dniu 2 września 2019 r. Rada Gminy Jabłonna podjęła uchwałę Nr X/136/2019 w sprawie </w:t>
      </w:r>
      <w:r>
        <w:rPr>
          <w:rFonts w:ascii="Calibri" w:hAnsi="Calibri" w:cs="Calibri"/>
          <w:i/>
          <w:sz w:val="24"/>
        </w:rPr>
        <w:t xml:space="preserve">wzoru wniosku o wypłatę dodatku energetycznego. </w:t>
      </w:r>
      <w:r w:rsidR="00253056">
        <w:rPr>
          <w:rFonts w:ascii="Calibri" w:hAnsi="Calibri" w:cs="Calibri"/>
          <w:sz w:val="24"/>
        </w:rPr>
        <w:t>Wzór wniosku stanowi załącznik do uchwały. Podstawą</w:t>
      </w:r>
      <w:r>
        <w:rPr>
          <w:rFonts w:ascii="Calibri" w:hAnsi="Calibri" w:cs="Calibri"/>
          <w:sz w:val="24"/>
        </w:rPr>
        <w:t xml:space="preserve"> praw</w:t>
      </w:r>
      <w:r w:rsidR="00253056">
        <w:rPr>
          <w:rFonts w:ascii="Calibri" w:hAnsi="Calibri" w:cs="Calibri"/>
          <w:sz w:val="24"/>
        </w:rPr>
        <w:t>ną przedmiotowej uchwały jest</w:t>
      </w:r>
      <w:r>
        <w:rPr>
          <w:rFonts w:ascii="Calibri" w:hAnsi="Calibri" w:cs="Calibri"/>
          <w:sz w:val="24"/>
        </w:rPr>
        <w:t xml:space="preserve"> m. in. art. 5d ust. 2 ustawy z dnia 10 kwietnia 1997 r. – Prawo energetyczne (Dz. U. z 2019 r. poz. 755, z późn. zm.), zgodnie z którym </w:t>
      </w:r>
      <w:r w:rsidRPr="00C902EA">
        <w:rPr>
          <w:rFonts w:asciiTheme="minorHAnsi" w:hAnsiTheme="minorHAnsi" w:cstheme="minorHAnsi"/>
          <w:i/>
          <w:sz w:val="24"/>
        </w:rPr>
        <w:t xml:space="preserve">Rada gminy określa, </w:t>
      </w:r>
      <w:r w:rsidR="00253056">
        <w:rPr>
          <w:rFonts w:asciiTheme="minorHAnsi" w:hAnsiTheme="minorHAnsi" w:cstheme="minorHAnsi"/>
          <w:i/>
          <w:sz w:val="24"/>
        </w:rPr>
        <w:t xml:space="preserve">             </w:t>
      </w:r>
      <w:r w:rsidRPr="00C902EA">
        <w:rPr>
          <w:rFonts w:asciiTheme="minorHAnsi" w:hAnsiTheme="minorHAnsi" w:cstheme="minorHAnsi"/>
          <w:i/>
          <w:sz w:val="24"/>
        </w:rPr>
        <w:t>w drodze uchwały, wzór wniosku o wypłatę dodatku energetycznego.</w:t>
      </w:r>
      <w:r w:rsidR="00253056">
        <w:rPr>
          <w:rFonts w:asciiTheme="minorHAnsi" w:hAnsiTheme="minorHAnsi" w:cstheme="minorHAnsi"/>
          <w:i/>
          <w:sz w:val="24"/>
        </w:rPr>
        <w:t xml:space="preserve"> </w:t>
      </w:r>
      <w:r w:rsidR="00253056">
        <w:rPr>
          <w:rFonts w:asciiTheme="minorHAnsi" w:hAnsiTheme="minorHAnsi" w:cstheme="minorHAnsi"/>
          <w:sz w:val="24"/>
        </w:rPr>
        <w:t xml:space="preserve">Niniejsza uchwała została doręczona organowi nadzoru 9 września 2019 r. </w:t>
      </w:r>
    </w:p>
    <w:p w:rsidR="007B549D" w:rsidRDefault="00253056" w:rsidP="007B549D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</w:t>
      </w:r>
      <w:r w:rsidR="00554F54">
        <w:rPr>
          <w:rFonts w:ascii="Calibri" w:hAnsi="Calibri" w:cs="Calibri"/>
          <w:sz w:val="24"/>
        </w:rPr>
        <w:t>e wzorze wniosku, stanowiącym</w:t>
      </w:r>
      <w:r>
        <w:rPr>
          <w:rFonts w:ascii="Calibri" w:hAnsi="Calibri" w:cs="Calibri"/>
          <w:sz w:val="24"/>
        </w:rPr>
        <w:t xml:space="preserve"> </w:t>
      </w:r>
      <w:r w:rsidR="00554F54">
        <w:rPr>
          <w:rFonts w:ascii="Calibri" w:hAnsi="Calibri" w:cs="Calibri"/>
          <w:sz w:val="24"/>
        </w:rPr>
        <w:t>załącznik</w:t>
      </w:r>
      <w:r>
        <w:rPr>
          <w:rFonts w:ascii="Calibri" w:hAnsi="Calibri" w:cs="Calibri"/>
          <w:sz w:val="24"/>
        </w:rPr>
        <w:t xml:space="preserve"> do uchwały</w:t>
      </w:r>
      <w:r w:rsidR="00554F54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Rada Gminy Jabłonna wskazała, iż jednym z obligatoryjnych wymogów uzyskania wypłaty dodatku energetycznego jest podanie</w:t>
      </w:r>
      <w:r w:rsidR="00554F54">
        <w:rPr>
          <w:rFonts w:ascii="Calibri" w:hAnsi="Calibri" w:cs="Calibri"/>
          <w:sz w:val="24"/>
        </w:rPr>
        <w:t xml:space="preserve"> </w:t>
      </w:r>
      <w:r w:rsidR="0043701F">
        <w:rPr>
          <w:rFonts w:ascii="Calibri" w:hAnsi="Calibri" w:cs="Calibri"/>
          <w:sz w:val="24"/>
        </w:rPr>
        <w:t>numeru</w:t>
      </w:r>
      <w:r>
        <w:rPr>
          <w:rFonts w:ascii="Calibri" w:hAnsi="Calibri" w:cs="Calibri"/>
          <w:sz w:val="24"/>
        </w:rPr>
        <w:t xml:space="preserve"> PESEL.</w:t>
      </w:r>
    </w:p>
    <w:p w:rsidR="007B549D" w:rsidRPr="007B549D" w:rsidRDefault="007B549D" w:rsidP="007B549D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 w:rsidRPr="007B549D">
        <w:rPr>
          <w:rFonts w:asciiTheme="minorHAnsi" w:hAnsiTheme="minorHAnsi" w:cstheme="minorHAnsi"/>
          <w:sz w:val="24"/>
          <w:lang w:eastAsia="pl-PL"/>
        </w:rPr>
        <w:t>Na mocy art. 5c ust. 1 w związku z art.</w:t>
      </w:r>
      <w:r>
        <w:rPr>
          <w:rFonts w:asciiTheme="minorHAnsi" w:hAnsiTheme="minorHAnsi" w:cstheme="minorHAnsi"/>
          <w:sz w:val="24"/>
          <w:lang w:eastAsia="pl-PL"/>
        </w:rPr>
        <w:t xml:space="preserve"> 3 pkt 13c ustawy Prawo energetyczne</w:t>
      </w:r>
      <w:r w:rsidR="003C394A">
        <w:rPr>
          <w:rFonts w:asciiTheme="minorHAnsi" w:hAnsiTheme="minorHAnsi" w:cstheme="minorHAnsi"/>
          <w:sz w:val="24"/>
          <w:lang w:eastAsia="pl-PL"/>
        </w:rPr>
        <w:t>,</w:t>
      </w:r>
      <w:r w:rsidRPr="007B549D">
        <w:rPr>
          <w:rFonts w:asciiTheme="minorHAnsi" w:hAnsiTheme="minorHAnsi" w:cstheme="minorHAnsi"/>
          <w:sz w:val="24"/>
          <w:lang w:eastAsia="pl-PL"/>
        </w:rPr>
        <w:t xml:space="preserve"> odbiorcy wrażliwemu energii elektrycznej przysługuje zryczałtowany dodatek energetyczny, przy czym przez </w:t>
      </w:r>
      <w:r w:rsidRPr="007B549D">
        <w:rPr>
          <w:rFonts w:asciiTheme="minorHAnsi" w:hAnsiTheme="minorHAnsi" w:cstheme="minorHAnsi"/>
          <w:sz w:val="24"/>
          <w:lang w:eastAsia="pl-PL"/>
        </w:rPr>
        <w:lastRenderedPageBreak/>
        <w:t xml:space="preserve">odbiorcę wrażliwego energii elektrycznej rozumie się osobę, której przyznano dodatek mieszkaniowy w rozumieniu art. 2 ust. 1 ustawy z dnia 21 czerwca 2001 r. o dodatkach mieszkaniowych (Dz. U. </w:t>
      </w:r>
      <w:r>
        <w:rPr>
          <w:rFonts w:asciiTheme="minorHAnsi" w:hAnsiTheme="minorHAnsi" w:cstheme="minorHAnsi"/>
          <w:sz w:val="24"/>
          <w:lang w:eastAsia="pl-PL"/>
        </w:rPr>
        <w:t xml:space="preserve">                   </w:t>
      </w:r>
      <w:r w:rsidR="003C394A">
        <w:rPr>
          <w:rFonts w:asciiTheme="minorHAnsi" w:hAnsiTheme="minorHAnsi" w:cstheme="minorHAnsi"/>
          <w:sz w:val="24"/>
          <w:lang w:eastAsia="pl-PL"/>
        </w:rPr>
        <w:t>z 2017 r. poz. 180, z późn. zm.</w:t>
      </w:r>
      <w:r w:rsidRPr="007B549D">
        <w:rPr>
          <w:rFonts w:asciiTheme="minorHAnsi" w:hAnsiTheme="minorHAnsi" w:cstheme="minorHAnsi"/>
          <w:sz w:val="24"/>
          <w:lang w:eastAsia="pl-PL"/>
        </w:rPr>
        <w:t>), która jest stroną umowy kompleksowej lub umowy sprzedaży energii elektrycznej zawartej z przedsiębiorstwem energetycznym i zamieszkuje w miejscu dostarczania energii elektrycznej. Z</w:t>
      </w:r>
      <w:r>
        <w:rPr>
          <w:rFonts w:asciiTheme="minorHAnsi" w:hAnsiTheme="minorHAnsi" w:cstheme="minorHAnsi"/>
          <w:sz w:val="24"/>
          <w:lang w:eastAsia="pl-PL"/>
        </w:rPr>
        <w:t>godnie z art. 5c ust. 2 – 3 ustawy Prawo energetyczne</w:t>
      </w:r>
      <w:r w:rsidR="003C394A">
        <w:rPr>
          <w:rFonts w:asciiTheme="minorHAnsi" w:hAnsiTheme="minorHAnsi" w:cstheme="minorHAnsi"/>
          <w:sz w:val="24"/>
          <w:lang w:eastAsia="pl-PL"/>
        </w:rPr>
        <w:t>,</w:t>
      </w:r>
      <w:r w:rsidRPr="007B549D">
        <w:rPr>
          <w:rFonts w:asciiTheme="minorHAnsi" w:hAnsiTheme="minorHAnsi" w:cstheme="minorHAnsi"/>
          <w:sz w:val="24"/>
          <w:lang w:eastAsia="pl-PL"/>
        </w:rPr>
        <w:t xml:space="preserve"> dodatek energetyczny wynosi rocznie nie więcej niż 30% iloczynu limitu zużycia energii elektrycznej oraz średniej ceny energii elektrycznej dla odbiorcy energii elektrycznej w gospodarstwie domowym, ogłaszanej na podstawie </w:t>
      </w:r>
      <w:r w:rsidR="003C394A">
        <w:rPr>
          <w:rFonts w:asciiTheme="minorHAnsi" w:hAnsiTheme="minorHAnsi" w:cstheme="minorHAnsi"/>
          <w:sz w:val="24"/>
          <w:lang w:eastAsia="pl-PL"/>
        </w:rPr>
        <w:t xml:space="preserve">  </w:t>
      </w:r>
      <w:r w:rsidRPr="007B549D">
        <w:rPr>
          <w:rFonts w:asciiTheme="minorHAnsi" w:hAnsiTheme="minorHAnsi" w:cstheme="minorHAnsi"/>
          <w:sz w:val="24"/>
          <w:lang w:eastAsia="pl-PL"/>
        </w:rPr>
        <w:t>a</w:t>
      </w:r>
      <w:r w:rsidR="00C439D5">
        <w:rPr>
          <w:rFonts w:asciiTheme="minorHAnsi" w:hAnsiTheme="minorHAnsi" w:cstheme="minorHAnsi"/>
          <w:sz w:val="24"/>
          <w:lang w:eastAsia="pl-PL"/>
        </w:rPr>
        <w:t xml:space="preserve">rt. 23 ust. 2 pkt 18 </w:t>
      </w:r>
      <w:proofErr w:type="spellStart"/>
      <w:r w:rsidR="00C439D5">
        <w:rPr>
          <w:rFonts w:asciiTheme="minorHAnsi" w:hAnsiTheme="minorHAnsi" w:cstheme="minorHAnsi"/>
          <w:sz w:val="24"/>
          <w:lang w:eastAsia="pl-PL"/>
        </w:rPr>
        <w:t>lit.</w:t>
      </w:r>
      <w:r>
        <w:rPr>
          <w:rFonts w:asciiTheme="minorHAnsi" w:hAnsiTheme="minorHAnsi" w:cstheme="minorHAnsi"/>
          <w:sz w:val="24"/>
          <w:lang w:eastAsia="pl-PL"/>
        </w:rPr>
        <w:t>d</w:t>
      </w:r>
      <w:proofErr w:type="spellEnd"/>
      <w:r>
        <w:rPr>
          <w:rFonts w:asciiTheme="minorHAnsi" w:hAnsiTheme="minorHAnsi" w:cstheme="minorHAnsi"/>
          <w:sz w:val="24"/>
          <w:lang w:eastAsia="pl-PL"/>
        </w:rPr>
        <w:t xml:space="preserve"> ustawy Prawo energetyczne</w:t>
      </w:r>
      <w:r w:rsidRPr="007B549D">
        <w:rPr>
          <w:rFonts w:asciiTheme="minorHAnsi" w:hAnsiTheme="minorHAnsi" w:cstheme="minorHAnsi"/>
          <w:sz w:val="24"/>
          <w:lang w:eastAsia="pl-PL"/>
        </w:rPr>
        <w:t>, zaś wysokość limitu wynosi:</w:t>
      </w:r>
    </w:p>
    <w:p w:rsidR="007B549D" w:rsidRPr="007B549D" w:rsidRDefault="007B549D" w:rsidP="003C394A">
      <w:pPr>
        <w:pStyle w:val="Akapitzlist"/>
        <w:numPr>
          <w:ilvl w:val="0"/>
          <w:numId w:val="2"/>
        </w:numPr>
        <w:spacing w:after="0" w:line="360" w:lineRule="auto"/>
        <w:ind w:left="567" w:hanging="99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B549D">
        <w:rPr>
          <w:rFonts w:asciiTheme="minorHAnsi" w:hAnsiTheme="minorHAnsi" w:cstheme="minorHAnsi"/>
          <w:sz w:val="24"/>
          <w:szCs w:val="24"/>
          <w:lang w:eastAsia="pl-PL"/>
        </w:rPr>
        <w:t>900 kWh w roku kalendarzowym - dla gospodarstwa domowego prowadzonego przez osobę samotną;</w:t>
      </w:r>
    </w:p>
    <w:p w:rsidR="007B549D" w:rsidRPr="007B549D" w:rsidRDefault="007B549D" w:rsidP="003C394A">
      <w:pPr>
        <w:pStyle w:val="Akapitzlist"/>
        <w:numPr>
          <w:ilvl w:val="0"/>
          <w:numId w:val="2"/>
        </w:numPr>
        <w:spacing w:after="0" w:line="360" w:lineRule="auto"/>
        <w:ind w:left="567" w:hanging="99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B549D">
        <w:rPr>
          <w:rFonts w:asciiTheme="minorHAnsi" w:hAnsiTheme="minorHAnsi" w:cstheme="minorHAnsi"/>
          <w:sz w:val="24"/>
          <w:szCs w:val="24"/>
          <w:lang w:eastAsia="pl-PL"/>
        </w:rPr>
        <w:t xml:space="preserve">1250 kWh w roku kalendarzowym - dla gospodarstwa domowego składającego się </w:t>
      </w:r>
      <w:r w:rsidR="00C439D5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</w:t>
      </w:r>
      <w:r w:rsidRPr="007B549D">
        <w:rPr>
          <w:rFonts w:asciiTheme="minorHAnsi" w:hAnsiTheme="minorHAnsi" w:cstheme="minorHAnsi"/>
          <w:sz w:val="24"/>
          <w:szCs w:val="24"/>
          <w:lang w:eastAsia="pl-PL"/>
        </w:rPr>
        <w:t>z 2 do 4 osób;</w:t>
      </w:r>
    </w:p>
    <w:p w:rsidR="007B549D" w:rsidRDefault="007B549D" w:rsidP="003C394A">
      <w:pPr>
        <w:pStyle w:val="Akapitzlist"/>
        <w:numPr>
          <w:ilvl w:val="0"/>
          <w:numId w:val="2"/>
        </w:numPr>
        <w:spacing w:after="0" w:line="360" w:lineRule="auto"/>
        <w:ind w:left="567" w:hanging="99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B549D">
        <w:rPr>
          <w:rFonts w:asciiTheme="minorHAnsi" w:hAnsiTheme="minorHAnsi" w:cstheme="minorHAnsi"/>
          <w:sz w:val="24"/>
          <w:szCs w:val="24"/>
          <w:lang w:eastAsia="pl-PL"/>
        </w:rPr>
        <w:t xml:space="preserve">1500 kWh w roku kalendarzowym - dla gospodarstwa domowego składającego się </w:t>
      </w:r>
      <w:r w:rsidR="00C439D5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</w:t>
      </w:r>
      <w:r w:rsidRPr="007B549D">
        <w:rPr>
          <w:rFonts w:asciiTheme="minorHAnsi" w:hAnsiTheme="minorHAnsi" w:cstheme="minorHAnsi"/>
          <w:sz w:val="24"/>
          <w:szCs w:val="24"/>
          <w:lang w:eastAsia="pl-PL"/>
        </w:rPr>
        <w:t>z co najmniej 5 osób.</w:t>
      </w:r>
    </w:p>
    <w:p w:rsidR="007B549D" w:rsidRDefault="003C394A" w:rsidP="003C394A">
      <w:pPr>
        <w:spacing w:line="360" w:lineRule="auto"/>
        <w:ind w:left="-426" w:right="-428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Stosownie do art. 5e ustawy Prawo energetyczne,</w:t>
      </w:r>
      <w:r w:rsidR="007B549D" w:rsidRPr="007B549D">
        <w:rPr>
          <w:rFonts w:asciiTheme="minorHAnsi" w:hAnsiTheme="minorHAnsi" w:cstheme="minorHAnsi"/>
        </w:rPr>
        <w:t xml:space="preserve"> dodatek energetyczny wypłaca się odbiorcy wrażliwemu energii elektrycznej do dnia 10 każdego miesiąca z góry, z wyjątkiem miesiąca stycznia, </w:t>
      </w:r>
      <w:r>
        <w:rPr>
          <w:rFonts w:asciiTheme="minorHAnsi" w:hAnsiTheme="minorHAnsi" w:cstheme="minorHAnsi"/>
        </w:rPr>
        <w:t xml:space="preserve">      </w:t>
      </w:r>
      <w:r w:rsidR="007B549D" w:rsidRPr="007B549D">
        <w:rPr>
          <w:rFonts w:asciiTheme="minorHAnsi" w:hAnsiTheme="minorHAnsi" w:cstheme="minorHAnsi"/>
        </w:rPr>
        <w:t>w którym dodatek energetyczny wypłaca się do dnia 30 stycznia danego roku. Dodatek energetyczny wynosi miesięcznie 1/12 kwoty rocznej dodatku energetycznego ogłaszanej przez ministra właściwego do spraw energii, na pods</w:t>
      </w:r>
      <w:r>
        <w:rPr>
          <w:rFonts w:asciiTheme="minorHAnsi" w:hAnsiTheme="minorHAnsi" w:cstheme="minorHAnsi"/>
        </w:rPr>
        <w:t>tawie art. 5c ust. 4 ustawy Prawo energetyczne.</w:t>
      </w:r>
      <w:r w:rsidR="007B549D" w:rsidRPr="007B549D">
        <w:rPr>
          <w:rFonts w:asciiTheme="minorHAnsi" w:hAnsiTheme="minorHAnsi" w:cstheme="minorHAnsi"/>
        </w:rPr>
        <w:t xml:space="preserve"> Należy wskazać, </w:t>
      </w:r>
      <w:r>
        <w:rPr>
          <w:rFonts w:asciiTheme="minorHAnsi" w:hAnsiTheme="minorHAnsi" w:cstheme="minorHAnsi"/>
        </w:rPr>
        <w:t>że zgodnie z art. 5f ust. 1 tej ustawy,</w:t>
      </w:r>
      <w:r w:rsidR="007B549D" w:rsidRPr="007B549D">
        <w:rPr>
          <w:rFonts w:asciiTheme="minorHAnsi" w:hAnsiTheme="minorHAnsi" w:cstheme="minorHAnsi"/>
        </w:rPr>
        <w:t xml:space="preserve"> wypłata dodatku energetycznego jest zadaniem z zakresu administracji rządowej, a dodatek energetyczny wypłacają gminy.</w:t>
      </w:r>
    </w:p>
    <w:p w:rsidR="00560136" w:rsidRDefault="00554F54" w:rsidP="007B549D">
      <w:pPr>
        <w:spacing w:line="360" w:lineRule="auto"/>
        <w:ind w:left="-426" w:right="-428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560136">
        <w:rPr>
          <w:rFonts w:asciiTheme="minorHAnsi" w:hAnsiTheme="minorHAnsi" w:cstheme="minorHAnsi"/>
        </w:rPr>
        <w:t xml:space="preserve">łaściwą </w:t>
      </w:r>
      <w:r>
        <w:rPr>
          <w:rFonts w:asciiTheme="minorHAnsi" w:hAnsiTheme="minorHAnsi" w:cstheme="minorHAnsi"/>
        </w:rPr>
        <w:t>f</w:t>
      </w:r>
      <w:r w:rsidR="00FE0BD2" w:rsidRPr="00560136">
        <w:rPr>
          <w:rFonts w:asciiTheme="minorHAnsi" w:hAnsiTheme="minorHAnsi" w:cstheme="minorHAnsi"/>
        </w:rPr>
        <w:t xml:space="preserve">ormą dla przyznania dodatku energetycznego jest decyzja administracyjna, wydawana w trybie wnioskowym. Wniosek powinien czynić zadość wymaganiom pisma </w:t>
      </w:r>
      <w:r w:rsidR="00060AC5">
        <w:rPr>
          <w:rFonts w:asciiTheme="minorHAnsi" w:hAnsiTheme="minorHAnsi" w:cstheme="minorHAnsi"/>
        </w:rPr>
        <w:t xml:space="preserve">                                   </w:t>
      </w:r>
      <w:r w:rsidR="00FE0BD2" w:rsidRPr="00560136">
        <w:rPr>
          <w:rFonts w:asciiTheme="minorHAnsi" w:hAnsiTheme="minorHAnsi" w:cstheme="minorHAnsi"/>
        </w:rPr>
        <w:t xml:space="preserve">w postępowaniu administracyjnym </w:t>
      </w:r>
      <w:r w:rsidR="00560136" w:rsidRPr="00560136">
        <w:rPr>
          <w:rFonts w:asciiTheme="minorHAnsi" w:hAnsiTheme="minorHAnsi" w:cstheme="minorHAnsi"/>
        </w:rPr>
        <w:t>(</w:t>
      </w:r>
      <w:hyperlink r:id="rId11" w:anchor="/document/16784712?unitId=art(63)&amp;cm=DOCUMENT" w:tgtFrame="_blank" w:history="1">
        <w:r w:rsidR="00FE0BD2" w:rsidRPr="00560136">
          <w:rPr>
            <w:rFonts w:asciiTheme="minorHAnsi" w:hAnsiTheme="minorHAnsi" w:cstheme="minorHAnsi"/>
          </w:rPr>
          <w:t>art. 63</w:t>
        </w:r>
      </w:hyperlink>
      <w:r w:rsidR="00FE0BD2" w:rsidRPr="00560136">
        <w:rPr>
          <w:rFonts w:asciiTheme="minorHAnsi" w:hAnsiTheme="minorHAnsi" w:cstheme="minorHAnsi"/>
        </w:rPr>
        <w:t xml:space="preserve"> k.p.a.</w:t>
      </w:r>
      <w:r w:rsidR="00560136" w:rsidRPr="00560136">
        <w:rPr>
          <w:rFonts w:asciiTheme="minorHAnsi" w:hAnsiTheme="minorHAnsi" w:cstheme="minorHAnsi"/>
        </w:rPr>
        <w:t>)</w:t>
      </w:r>
      <w:r w:rsidR="00FE0BD2" w:rsidRPr="00560136">
        <w:rPr>
          <w:rFonts w:asciiTheme="minorHAnsi" w:hAnsiTheme="minorHAnsi" w:cstheme="minorHAnsi"/>
        </w:rPr>
        <w:t>, a więc zawierać co najmniej wskazanie osoby, od której pochodzi, jej adres i żądanie oraz czynić zad</w:t>
      </w:r>
      <w:r>
        <w:rPr>
          <w:rFonts w:asciiTheme="minorHAnsi" w:hAnsiTheme="minorHAnsi" w:cstheme="minorHAnsi"/>
        </w:rPr>
        <w:t>ość innym wymaganiom wynikającym z przepisów</w:t>
      </w:r>
      <w:r w:rsidR="00FE0BD2" w:rsidRPr="00560136">
        <w:rPr>
          <w:rFonts w:asciiTheme="minorHAnsi" w:hAnsiTheme="minorHAnsi" w:cstheme="minorHAnsi"/>
        </w:rPr>
        <w:t xml:space="preserve"> szczególnych. </w:t>
      </w:r>
    </w:p>
    <w:p w:rsidR="007F3F59" w:rsidRDefault="0009060F" w:rsidP="007F3F59">
      <w:pPr>
        <w:pStyle w:val="Tekstpodstawowy"/>
        <w:ind w:left="-426" w:right="-468" w:firstLine="852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</w:rPr>
        <w:t>Zgodnie z art. 6 ust. 1 lit.</w:t>
      </w:r>
      <w:r w:rsidR="007F3F59" w:rsidRPr="007F3F59">
        <w:rPr>
          <w:rFonts w:asciiTheme="minorHAnsi" w:hAnsiTheme="minorHAnsi" w:cstheme="minorHAnsi"/>
          <w:sz w:val="24"/>
        </w:rPr>
        <w:t>c i e oraz ust. 3 rozporządzenia Parlamentu Europejskiego i  Rady (UE) 2016/679 z dnia 27 kwietnia 2016 r. w sprawie ochrony osób fizycznych w związku z  przetwarzaniem danych osobowych i w sprawie swobodnego przepływu takich danych oraz uchylenia dyrektywy 95/46/WE (Dz. U. UE. L. z 2016 r. 119.1) p</w:t>
      </w:r>
      <w:r w:rsidR="007F3F59" w:rsidRPr="007F3F59">
        <w:rPr>
          <w:rFonts w:asciiTheme="minorHAnsi" w:hAnsiTheme="minorHAnsi" w:cstheme="minorHAnsi"/>
          <w:sz w:val="24"/>
          <w:lang w:eastAsia="pl-PL"/>
        </w:rPr>
        <w:t xml:space="preserve">rzetwarzanie jest zgodne z prawem wyłącznie w  przypadkach, gdy - i w takim zakresie, w jakim - spełniony jest co najmniej jeden z  poniższych warunków: przetwarzanie jest niezbędne do wypełnienia obowiązku prawnego </w:t>
      </w:r>
      <w:r w:rsidR="007F3F59" w:rsidRPr="007F3F59">
        <w:rPr>
          <w:rFonts w:asciiTheme="minorHAnsi" w:hAnsiTheme="minorHAnsi" w:cstheme="minorHAnsi"/>
          <w:sz w:val="24"/>
          <w:lang w:eastAsia="pl-PL"/>
        </w:rPr>
        <w:lastRenderedPageBreak/>
        <w:t xml:space="preserve">ciążącego na administratorze lub przetwarzanie jest niezbędne do wykonania zadania realizowanego w interesie publicznym lub </w:t>
      </w:r>
      <w:r w:rsidR="007F3F59">
        <w:rPr>
          <w:rFonts w:asciiTheme="minorHAnsi" w:hAnsiTheme="minorHAnsi" w:cstheme="minorHAnsi"/>
          <w:sz w:val="24"/>
          <w:lang w:eastAsia="pl-PL"/>
        </w:rPr>
        <w:t xml:space="preserve">                   </w:t>
      </w:r>
      <w:r w:rsidR="007F3F59" w:rsidRPr="007F3F59">
        <w:rPr>
          <w:rFonts w:asciiTheme="minorHAnsi" w:hAnsiTheme="minorHAnsi" w:cstheme="minorHAnsi"/>
          <w:sz w:val="24"/>
          <w:lang w:eastAsia="pl-PL"/>
        </w:rPr>
        <w:t xml:space="preserve">w ramach sprawowania władzy publicznej powierzonej administratorowi. Podstawa przetwarzania, </w:t>
      </w:r>
      <w:r w:rsidR="007F3F59">
        <w:rPr>
          <w:rFonts w:asciiTheme="minorHAnsi" w:hAnsiTheme="minorHAnsi" w:cstheme="minorHAnsi"/>
          <w:sz w:val="24"/>
          <w:lang w:eastAsia="pl-PL"/>
        </w:rPr>
        <w:t xml:space="preserve">        </w:t>
      </w:r>
      <w:r w:rsidR="00C439D5">
        <w:rPr>
          <w:rFonts w:asciiTheme="minorHAnsi" w:hAnsiTheme="minorHAnsi" w:cstheme="minorHAnsi"/>
          <w:sz w:val="24"/>
          <w:lang w:eastAsia="pl-PL"/>
        </w:rPr>
        <w:t xml:space="preserve">o którym mowa w ust. 1 </w:t>
      </w:r>
      <w:proofErr w:type="spellStart"/>
      <w:r w:rsidR="00C439D5">
        <w:rPr>
          <w:rFonts w:asciiTheme="minorHAnsi" w:hAnsiTheme="minorHAnsi" w:cstheme="minorHAnsi"/>
          <w:sz w:val="24"/>
          <w:lang w:eastAsia="pl-PL"/>
        </w:rPr>
        <w:t>lit.</w:t>
      </w:r>
      <w:r w:rsidR="007F3F59" w:rsidRPr="007F3F59">
        <w:rPr>
          <w:rFonts w:asciiTheme="minorHAnsi" w:hAnsiTheme="minorHAnsi" w:cstheme="minorHAnsi"/>
          <w:sz w:val="24"/>
          <w:lang w:eastAsia="pl-PL"/>
        </w:rPr>
        <w:t>c</w:t>
      </w:r>
      <w:proofErr w:type="spellEnd"/>
      <w:r w:rsidR="007F3F59" w:rsidRPr="007F3F59">
        <w:rPr>
          <w:rFonts w:asciiTheme="minorHAnsi" w:hAnsiTheme="minorHAnsi" w:cstheme="minorHAnsi"/>
          <w:sz w:val="24"/>
          <w:lang w:eastAsia="pl-PL"/>
        </w:rPr>
        <w:t xml:space="preserve"> i e, musi być określona: w prawie Unii lub w prawie państwa członkowskiego, któremu podlega administrator. Cel przetwarzania musi być określony w tej podstawie prawnej lub, w  przypadku przetwarzan</w:t>
      </w:r>
      <w:r w:rsidR="00C439D5">
        <w:rPr>
          <w:rFonts w:asciiTheme="minorHAnsi" w:hAnsiTheme="minorHAnsi" w:cstheme="minorHAnsi"/>
          <w:sz w:val="24"/>
          <w:lang w:eastAsia="pl-PL"/>
        </w:rPr>
        <w:t xml:space="preserve">ia, o którym mowa w ust. 1 </w:t>
      </w:r>
      <w:proofErr w:type="spellStart"/>
      <w:r w:rsidR="00C439D5">
        <w:rPr>
          <w:rFonts w:asciiTheme="minorHAnsi" w:hAnsiTheme="minorHAnsi" w:cstheme="minorHAnsi"/>
          <w:sz w:val="24"/>
          <w:lang w:eastAsia="pl-PL"/>
        </w:rPr>
        <w:t>lit.</w:t>
      </w:r>
      <w:r w:rsidR="007F3F59" w:rsidRPr="007F3F59">
        <w:rPr>
          <w:rFonts w:asciiTheme="minorHAnsi" w:hAnsiTheme="minorHAnsi" w:cstheme="minorHAnsi"/>
          <w:sz w:val="24"/>
          <w:lang w:eastAsia="pl-PL"/>
        </w:rPr>
        <w:t>e</w:t>
      </w:r>
      <w:proofErr w:type="spellEnd"/>
      <w:r w:rsidR="007F3F59" w:rsidRPr="007F3F59">
        <w:rPr>
          <w:rFonts w:asciiTheme="minorHAnsi" w:hAnsiTheme="minorHAnsi" w:cstheme="minorHAnsi"/>
          <w:sz w:val="24"/>
          <w:lang w:eastAsia="pl-PL"/>
        </w:rPr>
        <w:t xml:space="preserve"> - musi być ono niezbędne do wykonania zadania realizowanego w interesie publicznym lub w ramach sprawowania władzy publicznej powierzonej administratorowi. Podstawa prawna może zawierać przepisy szczegółowe dostosowujące stosowanie przepisów niniejszego rozporządzenia, w tym: ogólne warunki zgodności </w:t>
      </w:r>
      <w:r w:rsidR="007F3F59">
        <w:rPr>
          <w:rFonts w:asciiTheme="minorHAnsi" w:hAnsiTheme="minorHAnsi" w:cstheme="minorHAnsi"/>
          <w:sz w:val="24"/>
          <w:lang w:eastAsia="pl-PL"/>
        </w:rPr>
        <w:t xml:space="preserve">        </w:t>
      </w:r>
      <w:r w:rsidR="007F3F59" w:rsidRPr="007F3F59">
        <w:rPr>
          <w:rFonts w:asciiTheme="minorHAnsi" w:hAnsiTheme="minorHAnsi" w:cstheme="minorHAnsi"/>
          <w:sz w:val="24"/>
          <w:lang w:eastAsia="pl-PL"/>
        </w:rPr>
        <w:t>z prawem przetwarzania przez administratora; rodzaj danych podlegających przetwarzaniu; osoby, których dane dotyczą; podmioty, którym można ujawnić dane osobowe; cele, w których można je ujawnić; ograniczenia celu; okresy przechowywania; oraz operacje i procedury przetwarzania, w tym środki zapewniające zgodność z prawem i  rzetelność przetwarzania, w tym w innych szczególnych sytuacjach związanych z  przetwarzaniem, o których mowa w rozdziale IX. Prawo Unii lub prawo państwa członkowskiego muszą służyć realizacji celu leżącego w interesie publicznym, oraz być proporcjonalne do wyznaczonego, prawnie uzasadnionego celu.</w:t>
      </w:r>
    </w:p>
    <w:p w:rsidR="00702174" w:rsidRDefault="00702174" w:rsidP="00702174">
      <w:pPr>
        <w:pStyle w:val="Tekstpodstawowy"/>
        <w:ind w:left="-426" w:right="-468" w:firstLine="852"/>
        <w:rPr>
          <w:rFonts w:asciiTheme="minorHAnsi" w:eastAsia="MS Mincho" w:hAnsiTheme="minorHAnsi" w:cstheme="minorHAnsi"/>
          <w:sz w:val="24"/>
          <w:lang w:eastAsia="pl-PL"/>
        </w:rPr>
      </w:pPr>
      <w:r>
        <w:rPr>
          <w:rFonts w:asciiTheme="minorHAnsi" w:eastAsia="MS Mincho" w:hAnsiTheme="minorHAnsi" w:cstheme="minorHAnsi"/>
          <w:sz w:val="24"/>
          <w:lang w:eastAsia="pl-PL"/>
        </w:rPr>
        <w:t xml:space="preserve">Numer PESEL jest krajowym numerem identyfikacyjnym, który powinien podlegać szczególnej ochronie (art. 87 RODO). Jego używanie na potrzeby oznaczenia strony postępowania administracyjnego jest nadmiarowe i niezgodne z zasadą minimalizacji danych wyrażoną w art. 5 ust. 1 </w:t>
      </w:r>
      <w:proofErr w:type="spellStart"/>
      <w:r>
        <w:rPr>
          <w:rFonts w:asciiTheme="minorHAnsi" w:eastAsia="MS Mincho" w:hAnsiTheme="minorHAnsi" w:cstheme="minorHAnsi"/>
          <w:sz w:val="24"/>
          <w:lang w:eastAsia="pl-PL"/>
        </w:rPr>
        <w:t>lit.c</w:t>
      </w:r>
      <w:proofErr w:type="spellEnd"/>
      <w:r>
        <w:rPr>
          <w:rFonts w:asciiTheme="minorHAnsi" w:eastAsia="MS Mincho" w:hAnsiTheme="minorHAnsi" w:cstheme="minorHAnsi"/>
          <w:sz w:val="24"/>
          <w:lang w:eastAsia="pl-PL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4"/>
          <w:lang w:eastAsia="pl-PL"/>
        </w:rPr>
        <w:t>RODO</w:t>
      </w:r>
      <w:proofErr w:type="spellEnd"/>
      <w:r>
        <w:rPr>
          <w:rFonts w:asciiTheme="minorHAnsi" w:eastAsia="MS Mincho" w:hAnsiTheme="minorHAnsi" w:cstheme="minorHAnsi"/>
          <w:sz w:val="24"/>
          <w:lang w:eastAsia="pl-PL"/>
        </w:rPr>
        <w:t xml:space="preserve">, zgodnie z którą </w:t>
      </w:r>
      <w:r>
        <w:rPr>
          <w:rFonts w:asciiTheme="minorHAnsi" w:eastAsia="MS Mincho" w:hAnsiTheme="minorHAnsi" w:cstheme="minorHAnsi"/>
          <w:i/>
          <w:sz w:val="24"/>
          <w:lang w:eastAsia="pl-PL"/>
        </w:rPr>
        <w:t xml:space="preserve">Dane osobowe muszą być adekwatne, stosowne oraz ograniczone do tego, co niezbędne do celów, w których są przetwarzane („minimalizacja danych”). </w:t>
      </w:r>
      <w:r>
        <w:rPr>
          <w:rFonts w:asciiTheme="minorHAnsi" w:eastAsia="MS Mincho" w:hAnsiTheme="minorHAnsi" w:cstheme="minorHAnsi"/>
          <w:sz w:val="24"/>
          <w:lang w:eastAsia="pl-PL"/>
        </w:rPr>
        <w:t>Jeśli natomiast podanie numeru PESEL wynika wprost z przepisów prawa, wówczas spełniona jest przesłanka legalizująca jego przetwarzanie,</w:t>
      </w:r>
      <w:r w:rsidR="00C439D5">
        <w:rPr>
          <w:rFonts w:asciiTheme="minorHAnsi" w:eastAsia="MS Mincho" w:hAnsiTheme="minorHAnsi" w:cstheme="minorHAnsi"/>
          <w:sz w:val="24"/>
          <w:lang w:eastAsia="pl-PL"/>
        </w:rPr>
        <w:t xml:space="preserve"> określona w art. 6 ust. 1 </w:t>
      </w:r>
      <w:proofErr w:type="spellStart"/>
      <w:r w:rsidR="00C439D5">
        <w:rPr>
          <w:rFonts w:asciiTheme="minorHAnsi" w:eastAsia="MS Mincho" w:hAnsiTheme="minorHAnsi" w:cstheme="minorHAnsi"/>
          <w:sz w:val="24"/>
          <w:lang w:eastAsia="pl-PL"/>
        </w:rPr>
        <w:t>lit.</w:t>
      </w:r>
      <w:r>
        <w:rPr>
          <w:rFonts w:asciiTheme="minorHAnsi" w:eastAsia="MS Mincho" w:hAnsiTheme="minorHAnsi" w:cstheme="minorHAnsi"/>
          <w:sz w:val="24"/>
          <w:lang w:eastAsia="pl-PL"/>
        </w:rPr>
        <w:t>c</w:t>
      </w:r>
      <w:proofErr w:type="spellEnd"/>
      <w:r>
        <w:rPr>
          <w:rFonts w:asciiTheme="minorHAnsi" w:eastAsia="MS Mincho" w:hAnsiTheme="minorHAnsi" w:cstheme="minorHAnsi"/>
          <w:sz w:val="24"/>
          <w:lang w:eastAsia="pl-PL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4"/>
          <w:lang w:eastAsia="pl-PL"/>
        </w:rPr>
        <w:t>RODO</w:t>
      </w:r>
      <w:proofErr w:type="spellEnd"/>
      <w:r>
        <w:rPr>
          <w:rFonts w:asciiTheme="minorHAnsi" w:eastAsia="MS Mincho" w:hAnsiTheme="minorHAnsi" w:cstheme="minorHAnsi"/>
          <w:sz w:val="24"/>
          <w:lang w:eastAsia="pl-PL"/>
        </w:rPr>
        <w:t xml:space="preserve"> (przetwarzanie danych jest niezbędne do wypełnienia obowiązku prawnego ciążącego na administratorze).</w:t>
      </w:r>
      <w:r w:rsidRPr="00804D18">
        <w:t xml:space="preserve"> </w:t>
      </w:r>
      <w:r>
        <w:rPr>
          <w:rFonts w:asciiTheme="minorHAnsi" w:hAnsiTheme="minorHAnsi" w:cstheme="minorHAnsi"/>
          <w:sz w:val="24"/>
        </w:rPr>
        <w:t>Przykładem może być</w:t>
      </w:r>
      <w:r w:rsidRPr="007B549D">
        <w:rPr>
          <w:rFonts w:asciiTheme="minorHAnsi" w:hAnsiTheme="minorHAnsi" w:cstheme="minorHAnsi"/>
          <w:sz w:val="24"/>
        </w:rPr>
        <w:t xml:space="preserve"> zamieszczania numeru PESEL w tytule wykonawczym w przypadku prowadzenia przez organ administracji postępowania egzekucyjnego. Stanowi o tym art. 27 § 1 pkt 2 ustawy z dnia 17 czerwca 1966 r. </w:t>
      </w:r>
      <w:r>
        <w:rPr>
          <w:rFonts w:asciiTheme="minorHAnsi" w:hAnsiTheme="minorHAnsi" w:cstheme="minorHAnsi"/>
          <w:sz w:val="24"/>
        </w:rPr>
        <w:t xml:space="preserve">                     </w:t>
      </w:r>
      <w:r w:rsidRPr="007B549D">
        <w:rPr>
          <w:rFonts w:asciiTheme="minorHAnsi" w:hAnsiTheme="minorHAnsi" w:cstheme="minorHAnsi"/>
          <w:sz w:val="24"/>
        </w:rPr>
        <w:t>o postępowaniu egzekucyjnym w administracji</w:t>
      </w:r>
      <w:r>
        <w:rPr>
          <w:rFonts w:asciiTheme="minorHAnsi" w:hAnsiTheme="minorHAnsi" w:cstheme="minorHAnsi"/>
          <w:sz w:val="24"/>
        </w:rPr>
        <w:t xml:space="preserve"> (Dz. U. z 2019 r. poz. 1438, z późn. zm.)</w:t>
      </w:r>
      <w:r w:rsidRPr="007B549D">
        <w:rPr>
          <w:rFonts w:asciiTheme="minorHAnsi" w:hAnsiTheme="minorHAnsi" w:cstheme="minorHAnsi"/>
          <w:sz w:val="24"/>
        </w:rPr>
        <w:t>. Zatem dopiero na etapie prowadzonego postępowania egzekucyjnego uzasadnione jest wskazanie numeru PESEL strony postępowania.</w:t>
      </w:r>
    </w:p>
    <w:p w:rsidR="007F3F59" w:rsidRDefault="007F3F59" w:rsidP="00702174">
      <w:pPr>
        <w:pStyle w:val="Tekstpodstawowy"/>
        <w:ind w:left="-426" w:right="-468" w:firstLine="852"/>
        <w:rPr>
          <w:rFonts w:asciiTheme="minorHAnsi" w:eastAsia="MS Mincho" w:hAnsiTheme="minorHAnsi" w:cstheme="minorHAnsi"/>
          <w:sz w:val="24"/>
          <w:lang w:eastAsia="pl-PL"/>
        </w:rPr>
      </w:pPr>
      <w:r w:rsidRPr="007F3F59">
        <w:rPr>
          <w:rFonts w:asciiTheme="minorHAnsi" w:hAnsiTheme="minorHAnsi" w:cstheme="minorHAnsi"/>
          <w:sz w:val="24"/>
          <w:lang w:eastAsia="pl-PL"/>
        </w:rPr>
        <w:t xml:space="preserve">W świetle powyższego należy uznać, że opisany wyżej zakres żądanych danych, które zawarte mają być we wniosku narusza zasadę niezbędności w odniesieniu do wypełnienia obowiązku prawnego ciążącego na administratorze oraz do wykonania zadania realizowanego w interesie </w:t>
      </w:r>
      <w:r w:rsidRPr="007F3F59">
        <w:rPr>
          <w:rFonts w:asciiTheme="minorHAnsi" w:hAnsiTheme="minorHAnsi" w:cstheme="minorHAnsi"/>
          <w:sz w:val="24"/>
          <w:lang w:eastAsia="pl-PL"/>
        </w:rPr>
        <w:lastRenderedPageBreak/>
        <w:t xml:space="preserve">publicznym lub </w:t>
      </w:r>
      <w:r>
        <w:rPr>
          <w:rFonts w:asciiTheme="minorHAnsi" w:hAnsiTheme="minorHAnsi" w:cstheme="minorHAnsi"/>
          <w:sz w:val="24"/>
          <w:lang w:eastAsia="pl-PL"/>
        </w:rPr>
        <w:t xml:space="preserve">        </w:t>
      </w:r>
      <w:r w:rsidRPr="007F3F59">
        <w:rPr>
          <w:rFonts w:asciiTheme="minorHAnsi" w:hAnsiTheme="minorHAnsi" w:cstheme="minorHAnsi"/>
          <w:sz w:val="24"/>
          <w:lang w:eastAsia="pl-PL"/>
        </w:rPr>
        <w:t>w ramach sprawowania władzy publicznej powierzonej administratorowi. Nie można uznać za niezbędne żądania danych dotyczących wnioskodawcy w zakresie</w:t>
      </w:r>
      <w:r>
        <w:rPr>
          <w:rFonts w:asciiTheme="minorHAnsi" w:hAnsiTheme="minorHAnsi" w:cstheme="minorHAnsi"/>
          <w:sz w:val="24"/>
        </w:rPr>
        <w:t xml:space="preserve"> numeru PESEL. </w:t>
      </w:r>
    </w:p>
    <w:p w:rsidR="00060AC5" w:rsidRPr="00060AC5" w:rsidRDefault="00060AC5" w:rsidP="007F3F59">
      <w:pPr>
        <w:pStyle w:val="Tekstpodstawowy"/>
        <w:ind w:left="-426" w:right="-468" w:firstLine="852"/>
        <w:rPr>
          <w:rFonts w:asciiTheme="minorHAnsi" w:eastAsia="MS Mincho" w:hAnsiTheme="minorHAnsi" w:cstheme="minorHAnsi"/>
          <w:sz w:val="24"/>
          <w:lang w:eastAsia="pl-PL"/>
        </w:rPr>
      </w:pPr>
      <w:r w:rsidRPr="0086781E">
        <w:rPr>
          <w:rFonts w:ascii="Calibri" w:hAnsi="Calibri"/>
          <w:sz w:val="24"/>
        </w:rPr>
        <w:t xml:space="preserve">W konkluzji </w:t>
      </w:r>
      <w:r>
        <w:rPr>
          <w:rFonts w:ascii="Calibri" w:hAnsi="Calibri"/>
          <w:sz w:val="24"/>
        </w:rPr>
        <w:t>przyjąć</w:t>
      </w:r>
      <w:r w:rsidRPr="0086781E">
        <w:rPr>
          <w:rFonts w:ascii="Calibri" w:hAnsi="Calibri"/>
          <w:sz w:val="24"/>
        </w:rPr>
        <w:t xml:space="preserve"> należy, że zasadnym</w:t>
      </w:r>
      <w:r>
        <w:rPr>
          <w:rFonts w:ascii="Calibri" w:hAnsi="Calibri"/>
          <w:sz w:val="24"/>
        </w:rPr>
        <w:t xml:space="preserve"> jest stwierdzenie nieważności przedmiotowej u</w:t>
      </w:r>
      <w:r w:rsidRPr="0086781E">
        <w:rPr>
          <w:rFonts w:ascii="Calibri" w:hAnsi="Calibri"/>
          <w:sz w:val="24"/>
        </w:rPr>
        <w:t xml:space="preserve">chwały jedynie w </w:t>
      </w:r>
      <w:r>
        <w:rPr>
          <w:rFonts w:ascii="Calibri" w:hAnsi="Calibri"/>
          <w:sz w:val="24"/>
        </w:rPr>
        <w:t>części</w:t>
      </w:r>
      <w:r w:rsidRPr="0086781E">
        <w:rPr>
          <w:rFonts w:ascii="Calibri" w:hAnsi="Calibri"/>
          <w:sz w:val="24"/>
        </w:rPr>
        <w:t xml:space="preserve"> wskazan</w:t>
      </w:r>
      <w:r>
        <w:rPr>
          <w:rFonts w:ascii="Calibri" w:hAnsi="Calibri"/>
          <w:sz w:val="24"/>
        </w:rPr>
        <w:t>ej</w:t>
      </w:r>
      <w:r w:rsidRPr="0086781E">
        <w:rPr>
          <w:rFonts w:ascii="Calibri" w:hAnsi="Calibri"/>
          <w:sz w:val="24"/>
        </w:rPr>
        <w:t xml:space="preserve"> w petitum rozstrzygnięcia nadzorczego</w:t>
      </w:r>
      <w:r w:rsidR="00554F54">
        <w:rPr>
          <w:rFonts w:ascii="Calibri" w:hAnsi="Calibri"/>
          <w:sz w:val="24"/>
        </w:rPr>
        <w:t>,</w:t>
      </w:r>
      <w:r w:rsidRPr="0086781E">
        <w:rPr>
          <w:rFonts w:ascii="Calibri" w:hAnsi="Calibri"/>
          <w:sz w:val="24"/>
        </w:rPr>
        <w:t xml:space="preserve"> tj. </w:t>
      </w:r>
      <w:r>
        <w:rPr>
          <w:rFonts w:ascii="Calibri" w:hAnsi="Calibri"/>
          <w:sz w:val="24"/>
        </w:rPr>
        <w:t>w odniesieniu do</w:t>
      </w:r>
      <w:r w:rsidRPr="0086781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wzoru stanowiącego załącznik uchwały, w części dotyczącej wymogu podania Nr PESEL, co nie wpływa na obowiązywanie wzoru wniosku w pozostałym zakresie.</w:t>
      </w:r>
    </w:p>
    <w:p w:rsidR="00C46090" w:rsidRDefault="00C46090" w:rsidP="00CF3C52">
      <w:pPr>
        <w:autoSpaceDE w:val="0"/>
        <w:autoSpaceDN w:val="0"/>
        <w:adjustRightInd w:val="0"/>
        <w:spacing w:line="360" w:lineRule="auto"/>
        <w:ind w:left="-360" w:right="-468" w:firstLine="709"/>
        <w:jc w:val="both"/>
        <w:rPr>
          <w:rFonts w:asciiTheme="minorHAnsi" w:hAnsiTheme="minorHAnsi" w:cstheme="minorHAnsi"/>
        </w:rPr>
      </w:pPr>
      <w:r w:rsidRPr="00560136">
        <w:rPr>
          <w:rFonts w:asciiTheme="minorHAnsi" w:hAnsiTheme="minorHAnsi" w:cstheme="minorHAnsi"/>
        </w:rPr>
        <w:t xml:space="preserve">Na niniejsze </w:t>
      </w:r>
      <w:r w:rsidR="00021F26" w:rsidRPr="00560136">
        <w:rPr>
          <w:rFonts w:asciiTheme="minorHAnsi" w:hAnsiTheme="minorHAnsi" w:cstheme="minorHAnsi"/>
        </w:rPr>
        <w:t xml:space="preserve">rozstrzygnięcie nadzorcze </w:t>
      </w:r>
      <w:r w:rsidR="00060AC5">
        <w:rPr>
          <w:rFonts w:asciiTheme="minorHAnsi" w:hAnsiTheme="minorHAnsi" w:cstheme="minorHAnsi"/>
        </w:rPr>
        <w:t>Gminie</w:t>
      </w:r>
      <w:r w:rsidRPr="00560136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7F3F59" w:rsidRPr="007F3F59" w:rsidRDefault="007F3F59" w:rsidP="007F3F59">
      <w:pPr>
        <w:autoSpaceDE w:val="0"/>
        <w:autoSpaceDN w:val="0"/>
        <w:adjustRightInd w:val="0"/>
        <w:spacing w:line="360" w:lineRule="auto"/>
        <w:ind w:left="-360" w:right="-468" w:firstLine="709"/>
        <w:jc w:val="both"/>
        <w:rPr>
          <w:rFonts w:asciiTheme="minorHAnsi" w:hAnsiTheme="minorHAnsi" w:cstheme="minorHAnsi"/>
        </w:rPr>
      </w:pPr>
      <w:r w:rsidRPr="007F3F59">
        <w:rPr>
          <w:rFonts w:asciiTheme="minorHAnsi" w:hAnsiTheme="minorHAnsi" w:cstheme="minorHAnsi"/>
        </w:rPr>
        <w:t>Informuję, że rozstrzygnięcie nadzorcze wstrzymuje wykonanie uchwały</w:t>
      </w:r>
      <w:r>
        <w:rPr>
          <w:rFonts w:asciiTheme="minorHAnsi" w:hAnsiTheme="minorHAnsi" w:cstheme="minorHAnsi"/>
        </w:rPr>
        <w:t xml:space="preserve"> z mocy prawa, </w:t>
      </w:r>
      <w:r w:rsidRPr="007F3F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</w:t>
      </w:r>
      <w:r w:rsidRPr="007F3F59">
        <w:rPr>
          <w:rFonts w:asciiTheme="minorHAnsi" w:hAnsiTheme="minorHAnsi" w:cstheme="minorHAnsi"/>
        </w:rPr>
        <w:t>w części objętej rozstrzygnięciem</w:t>
      </w:r>
      <w:r w:rsidRPr="007F3F59">
        <w:rPr>
          <w:rFonts w:asciiTheme="minorHAnsi" w:hAnsiTheme="minorHAnsi" w:cstheme="minorHAnsi"/>
          <w:bCs/>
        </w:rPr>
        <w:t>,</w:t>
      </w:r>
      <w:r w:rsidRPr="007F3F59">
        <w:rPr>
          <w:rFonts w:asciiTheme="minorHAnsi" w:hAnsiTheme="minorHAnsi" w:cstheme="minorHAnsi"/>
          <w:b/>
          <w:bCs/>
        </w:rPr>
        <w:t xml:space="preserve"> </w:t>
      </w:r>
      <w:r w:rsidRPr="007F3F59">
        <w:rPr>
          <w:rFonts w:asciiTheme="minorHAnsi" w:hAnsiTheme="minorHAnsi" w:cstheme="minorHAnsi"/>
          <w:bCs/>
        </w:rPr>
        <w:t>z dniem jego doręczenia.</w:t>
      </w:r>
    </w:p>
    <w:p w:rsidR="007F3F59" w:rsidRPr="00560136" w:rsidRDefault="007F3F59" w:rsidP="00CF3C52">
      <w:pPr>
        <w:autoSpaceDE w:val="0"/>
        <w:autoSpaceDN w:val="0"/>
        <w:adjustRightInd w:val="0"/>
        <w:spacing w:line="360" w:lineRule="auto"/>
        <w:ind w:left="-360" w:right="-468" w:firstLine="709"/>
        <w:jc w:val="both"/>
        <w:rPr>
          <w:rFonts w:asciiTheme="minorHAnsi" w:hAnsiTheme="minorHAnsi" w:cstheme="minorHAnsi"/>
        </w:rPr>
      </w:pPr>
    </w:p>
    <w:p w:rsidR="00C46090" w:rsidRPr="00560136" w:rsidRDefault="00C46090" w:rsidP="00C46090">
      <w:pPr>
        <w:autoSpaceDE w:val="0"/>
        <w:autoSpaceDN w:val="0"/>
        <w:adjustRightInd w:val="0"/>
        <w:ind w:right="-471"/>
        <w:jc w:val="both"/>
        <w:rPr>
          <w:rFonts w:asciiTheme="minorHAnsi" w:hAnsiTheme="minorHAnsi" w:cstheme="minorHAnsi"/>
        </w:rPr>
      </w:pPr>
    </w:p>
    <w:p w:rsidR="0043566C" w:rsidRPr="00560136" w:rsidRDefault="0043566C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3566C" w:rsidRPr="00560136" w:rsidSect="00B24711">
      <w:footerReference w:type="default" r:id="rId12"/>
      <w:footerReference w:type="first" r:id="rId13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EF" w:rsidRDefault="00554EEF" w:rsidP="00574852">
      <w:r>
        <w:separator/>
      </w:r>
    </w:p>
  </w:endnote>
  <w:endnote w:type="continuationSeparator" w:id="0">
    <w:p w:rsidR="00554EEF" w:rsidRDefault="00554EEF" w:rsidP="0057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5748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FD">
          <w:rPr>
            <w:noProof/>
          </w:rPr>
          <w:t>4</w:t>
        </w:r>
        <w:r>
          <w:fldChar w:fldCharType="end"/>
        </w:r>
      </w:p>
    </w:sdtContent>
  </w:sdt>
  <w:p w:rsidR="00813AAE" w:rsidRDefault="00554EEF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63" w:rsidRDefault="00554EEF">
    <w:pPr>
      <w:pStyle w:val="Stopka"/>
      <w:jc w:val="right"/>
    </w:pPr>
  </w:p>
  <w:p w:rsidR="00813AAE" w:rsidRDefault="00554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EF" w:rsidRDefault="00554EEF" w:rsidP="00574852">
      <w:r>
        <w:separator/>
      </w:r>
    </w:p>
  </w:footnote>
  <w:footnote w:type="continuationSeparator" w:id="0">
    <w:p w:rsidR="00554EEF" w:rsidRDefault="00554EEF" w:rsidP="0057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0D98"/>
    <w:multiLevelType w:val="hybridMultilevel"/>
    <w:tmpl w:val="80F49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0C"/>
    <w:rsid w:val="000074EF"/>
    <w:rsid w:val="00007B24"/>
    <w:rsid w:val="00021F26"/>
    <w:rsid w:val="0003137B"/>
    <w:rsid w:val="000316D1"/>
    <w:rsid w:val="00032C85"/>
    <w:rsid w:val="00054024"/>
    <w:rsid w:val="00055B7A"/>
    <w:rsid w:val="00060AC5"/>
    <w:rsid w:val="0009060F"/>
    <w:rsid w:val="00097B0C"/>
    <w:rsid w:val="000A49B9"/>
    <w:rsid w:val="000D3672"/>
    <w:rsid w:val="000F4656"/>
    <w:rsid w:val="00123B40"/>
    <w:rsid w:val="00133F18"/>
    <w:rsid w:val="001373A8"/>
    <w:rsid w:val="00141585"/>
    <w:rsid w:val="00164BDF"/>
    <w:rsid w:val="00181140"/>
    <w:rsid w:val="001958D0"/>
    <w:rsid w:val="001C5F8A"/>
    <w:rsid w:val="001F5785"/>
    <w:rsid w:val="001F57A4"/>
    <w:rsid w:val="00252499"/>
    <w:rsid w:val="00253056"/>
    <w:rsid w:val="00271185"/>
    <w:rsid w:val="002834E1"/>
    <w:rsid w:val="002B593C"/>
    <w:rsid w:val="002B6ECD"/>
    <w:rsid w:val="002F489C"/>
    <w:rsid w:val="002F4FDD"/>
    <w:rsid w:val="00316CA9"/>
    <w:rsid w:val="00325CA0"/>
    <w:rsid w:val="0035266D"/>
    <w:rsid w:val="003665AF"/>
    <w:rsid w:val="00385473"/>
    <w:rsid w:val="003A68A4"/>
    <w:rsid w:val="003C394A"/>
    <w:rsid w:val="003C55A2"/>
    <w:rsid w:val="003D1D96"/>
    <w:rsid w:val="0043566C"/>
    <w:rsid w:val="0043701F"/>
    <w:rsid w:val="00437FFC"/>
    <w:rsid w:val="00452003"/>
    <w:rsid w:val="004712CD"/>
    <w:rsid w:val="0047561E"/>
    <w:rsid w:val="00516833"/>
    <w:rsid w:val="00525BB8"/>
    <w:rsid w:val="00541192"/>
    <w:rsid w:val="005417E3"/>
    <w:rsid w:val="00542C54"/>
    <w:rsid w:val="00554EEF"/>
    <w:rsid w:val="00554F54"/>
    <w:rsid w:val="00560136"/>
    <w:rsid w:val="00574852"/>
    <w:rsid w:val="00574B93"/>
    <w:rsid w:val="005B1F0D"/>
    <w:rsid w:val="005B5E49"/>
    <w:rsid w:val="005C1743"/>
    <w:rsid w:val="005C281B"/>
    <w:rsid w:val="005D1BC7"/>
    <w:rsid w:val="005E3DC2"/>
    <w:rsid w:val="005F4EA7"/>
    <w:rsid w:val="00603502"/>
    <w:rsid w:val="00615175"/>
    <w:rsid w:val="00702174"/>
    <w:rsid w:val="00724BF3"/>
    <w:rsid w:val="00736960"/>
    <w:rsid w:val="00740C18"/>
    <w:rsid w:val="00744925"/>
    <w:rsid w:val="00795DB7"/>
    <w:rsid w:val="007A5088"/>
    <w:rsid w:val="007B549D"/>
    <w:rsid w:val="007C2FAC"/>
    <w:rsid w:val="007F3F59"/>
    <w:rsid w:val="00804D18"/>
    <w:rsid w:val="0081241B"/>
    <w:rsid w:val="00835F34"/>
    <w:rsid w:val="00882AB3"/>
    <w:rsid w:val="00893D5F"/>
    <w:rsid w:val="008A2FD6"/>
    <w:rsid w:val="008D11C3"/>
    <w:rsid w:val="008E63AF"/>
    <w:rsid w:val="008E6966"/>
    <w:rsid w:val="00907266"/>
    <w:rsid w:val="0095264B"/>
    <w:rsid w:val="00963C8F"/>
    <w:rsid w:val="00964F92"/>
    <w:rsid w:val="00973BC4"/>
    <w:rsid w:val="009765CA"/>
    <w:rsid w:val="009C5DD2"/>
    <w:rsid w:val="009C7869"/>
    <w:rsid w:val="00A65F46"/>
    <w:rsid w:val="00A740DF"/>
    <w:rsid w:val="00A8062E"/>
    <w:rsid w:val="00A815F1"/>
    <w:rsid w:val="00AB1FD8"/>
    <w:rsid w:val="00AB2FEB"/>
    <w:rsid w:val="00AE1241"/>
    <w:rsid w:val="00AF48BB"/>
    <w:rsid w:val="00B0543D"/>
    <w:rsid w:val="00B15F24"/>
    <w:rsid w:val="00B55C18"/>
    <w:rsid w:val="00B765F9"/>
    <w:rsid w:val="00B83E03"/>
    <w:rsid w:val="00B84365"/>
    <w:rsid w:val="00B9304B"/>
    <w:rsid w:val="00BC6092"/>
    <w:rsid w:val="00C439D5"/>
    <w:rsid w:val="00C46090"/>
    <w:rsid w:val="00C53C75"/>
    <w:rsid w:val="00C578B7"/>
    <w:rsid w:val="00C902EA"/>
    <w:rsid w:val="00CB25B5"/>
    <w:rsid w:val="00CF3C52"/>
    <w:rsid w:val="00CF610A"/>
    <w:rsid w:val="00D000E5"/>
    <w:rsid w:val="00D03A80"/>
    <w:rsid w:val="00D06768"/>
    <w:rsid w:val="00D06D15"/>
    <w:rsid w:val="00D143D8"/>
    <w:rsid w:val="00D215F1"/>
    <w:rsid w:val="00D52642"/>
    <w:rsid w:val="00DD5772"/>
    <w:rsid w:val="00E039A0"/>
    <w:rsid w:val="00E042D8"/>
    <w:rsid w:val="00E06D48"/>
    <w:rsid w:val="00E30E0F"/>
    <w:rsid w:val="00E414C8"/>
    <w:rsid w:val="00EC5D24"/>
    <w:rsid w:val="00EE2FFD"/>
    <w:rsid w:val="00F02365"/>
    <w:rsid w:val="00F22205"/>
    <w:rsid w:val="00F4783D"/>
    <w:rsid w:val="00F50AAA"/>
    <w:rsid w:val="00F94415"/>
    <w:rsid w:val="00F95CF2"/>
    <w:rsid w:val="00FB1CC9"/>
    <w:rsid w:val="00FC680B"/>
    <w:rsid w:val="00FD29B2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fn-ref">
    <w:name w:val="fn-ref"/>
    <w:basedOn w:val="Domylnaczcionkaakapitu"/>
    <w:rsid w:val="00B55C18"/>
  </w:style>
  <w:style w:type="character" w:styleId="Hipercze">
    <w:name w:val="Hyperlink"/>
    <w:basedOn w:val="Domylnaczcionkaakapitu"/>
    <w:uiPriority w:val="99"/>
    <w:semiHidden/>
    <w:unhideWhenUsed/>
    <w:rsid w:val="00B55C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549D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fn-ref">
    <w:name w:val="fn-ref"/>
    <w:basedOn w:val="Domylnaczcionkaakapitu"/>
    <w:rsid w:val="00B55C18"/>
  </w:style>
  <w:style w:type="character" w:styleId="Hipercze">
    <w:name w:val="Hyperlink"/>
    <w:basedOn w:val="Domylnaczcionkaakapitu"/>
    <w:uiPriority w:val="99"/>
    <w:semiHidden/>
    <w:unhideWhenUsed/>
    <w:rsid w:val="00B55C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549D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E484-4C6B-4346-940B-9FD7B4C6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cp:lastPrinted>2019-10-07T07:15:00Z</cp:lastPrinted>
  <dcterms:created xsi:type="dcterms:W3CDTF">2019-10-16T09:11:00Z</dcterms:created>
  <dcterms:modified xsi:type="dcterms:W3CDTF">2019-10-16T09:11:00Z</dcterms:modified>
</cp:coreProperties>
</file>