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6F9" w:rsidRPr="00280C7C" w:rsidRDefault="00B45E4F" w:rsidP="00A936F9">
      <w:pPr>
        <w:keepNext/>
        <w:keepLines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margin-left:50.2pt;margin-top:0;width:48.5pt;height:52pt;z-index:251658240">
            <v:imagedata r:id="rId7" o:title=""/>
            <w10:wrap type="topAndBottom"/>
            <w10:anchorlock/>
          </v:shape>
          <o:OLEObject Type="Embed" ProgID="CorelDraw.Rysunek.8" ShapeID="_x0000_s1026" DrawAspect="Content" ObjectID="_1721455341" r:id="rId8"/>
        </w:object>
      </w:r>
      <w:r w:rsidR="00823B53" w:rsidRPr="00E96BF7">
        <w:rPr>
          <w:rFonts w:ascii="Arial" w:hAnsi="Arial" w:cs="Arial"/>
          <w:b/>
          <w:sz w:val="28"/>
          <w:szCs w:val="28"/>
        </w:rPr>
        <w:t>WOJEWODA OPOLSKI</w:t>
      </w:r>
    </w:p>
    <w:p w:rsidR="00A936F9" w:rsidRPr="00280C7C" w:rsidRDefault="00823B53" w:rsidP="00A936F9">
      <w:pPr>
        <w:tabs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Opole,</w:t>
      </w:r>
      <w:r w:rsidRPr="00280C7C">
        <w:rPr>
          <w:rFonts w:ascii="Arial" w:hAnsi="Arial" w:cs="Arial"/>
          <w:sz w:val="22"/>
          <w:szCs w:val="22"/>
        </w:rPr>
        <w:t xml:space="preserve"> </w:t>
      </w:r>
      <w:bookmarkStart w:id="0" w:name="ezdDataPodpisu"/>
      <w:r>
        <w:rPr>
          <w:rFonts w:ascii="Arial" w:hAnsi="Arial" w:cs="Arial"/>
          <w:sz w:val="22"/>
          <w:szCs w:val="22"/>
        </w:rPr>
        <w:t>27 lipca 2022</w:t>
      </w:r>
      <w:bookmarkEnd w:id="0"/>
      <w:r>
        <w:rPr>
          <w:rFonts w:ascii="Arial" w:hAnsi="Arial" w:cs="Arial"/>
          <w:sz w:val="22"/>
          <w:szCs w:val="22"/>
        </w:rPr>
        <w:t xml:space="preserve"> </w:t>
      </w:r>
      <w:r w:rsidRPr="00280C7C">
        <w:rPr>
          <w:rFonts w:ascii="Arial" w:hAnsi="Arial" w:cs="Arial"/>
          <w:sz w:val="22"/>
          <w:szCs w:val="22"/>
        </w:rPr>
        <w:t>r.</w:t>
      </w:r>
    </w:p>
    <w:p w:rsidR="00A936F9" w:rsidRPr="00186481" w:rsidRDefault="00823B53" w:rsidP="00A936F9">
      <w:pPr>
        <w:tabs>
          <w:tab w:val="left" w:pos="5245"/>
        </w:tabs>
        <w:spacing w:after="840" w:line="360" w:lineRule="auto"/>
        <w:rPr>
          <w:rFonts w:ascii="Arial" w:hAnsi="Arial" w:cs="Arial"/>
          <w:sz w:val="22"/>
          <w:szCs w:val="22"/>
        </w:rPr>
      </w:pPr>
      <w:r w:rsidRPr="00186481">
        <w:rPr>
          <w:rFonts w:ascii="Arial" w:hAnsi="Arial" w:cs="Arial"/>
          <w:sz w:val="22"/>
          <w:szCs w:val="22"/>
        </w:rPr>
        <w:tab/>
      </w:r>
      <w:bookmarkStart w:id="1" w:name="ezdSprawaZnak"/>
      <w:r w:rsidRPr="00186481">
        <w:rPr>
          <w:rFonts w:ascii="Arial" w:hAnsi="Arial" w:cs="Arial"/>
          <w:sz w:val="22"/>
          <w:szCs w:val="22"/>
        </w:rPr>
        <w:t>PS.I.431.27.2022</w:t>
      </w:r>
      <w:bookmarkEnd w:id="1"/>
      <w:r w:rsidRPr="00186481">
        <w:rPr>
          <w:rFonts w:ascii="Arial" w:hAnsi="Arial" w:cs="Arial"/>
          <w:sz w:val="22"/>
          <w:szCs w:val="22"/>
        </w:rPr>
        <w:t>.</w:t>
      </w:r>
      <w:bookmarkStart w:id="2" w:name="ezdAutorInicjaly"/>
      <w:r w:rsidRPr="00186481">
        <w:rPr>
          <w:rFonts w:ascii="Arial" w:hAnsi="Arial" w:cs="Arial"/>
          <w:sz w:val="22"/>
          <w:szCs w:val="22"/>
        </w:rPr>
        <w:t>SH</w:t>
      </w:r>
      <w:bookmarkEnd w:id="2"/>
    </w:p>
    <w:p w:rsidR="00F05A05" w:rsidRPr="00374A78" w:rsidRDefault="00823B53" w:rsidP="009947C5">
      <w:pPr>
        <w:tabs>
          <w:tab w:val="left" w:pos="-7371"/>
          <w:tab w:val="right" w:pos="9072"/>
        </w:tabs>
        <w:spacing w:before="600"/>
        <w:ind w:left="5812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74A78">
        <w:rPr>
          <w:rFonts w:ascii="Arial" w:eastAsia="Calibri" w:hAnsi="Arial" w:cs="Arial"/>
          <w:b/>
          <w:sz w:val="22"/>
          <w:szCs w:val="22"/>
          <w:lang w:eastAsia="en-US"/>
        </w:rPr>
        <w:t>Pani</w:t>
      </w:r>
    </w:p>
    <w:p w:rsidR="00F05A05" w:rsidRPr="00374A78" w:rsidRDefault="00823B53" w:rsidP="00F05A05">
      <w:pPr>
        <w:tabs>
          <w:tab w:val="right" w:pos="9072"/>
        </w:tabs>
        <w:ind w:left="5812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74A78">
        <w:rPr>
          <w:rFonts w:ascii="Arial" w:eastAsia="Calibri" w:hAnsi="Arial" w:cs="Arial"/>
          <w:b/>
          <w:sz w:val="22"/>
          <w:szCs w:val="22"/>
          <w:lang w:eastAsia="en-US"/>
        </w:rPr>
        <w:t xml:space="preserve">Brygida Pytel </w:t>
      </w:r>
    </w:p>
    <w:p w:rsidR="00F05A05" w:rsidRPr="00374A78" w:rsidRDefault="00823B53" w:rsidP="00F05A05">
      <w:pPr>
        <w:tabs>
          <w:tab w:val="right" w:pos="9072"/>
        </w:tabs>
        <w:ind w:left="5812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74A78">
        <w:rPr>
          <w:rFonts w:ascii="Arial" w:eastAsia="Calibri" w:hAnsi="Arial" w:cs="Arial"/>
          <w:b/>
          <w:sz w:val="22"/>
          <w:szCs w:val="22"/>
          <w:lang w:eastAsia="en-US"/>
        </w:rPr>
        <w:t>Wójt Gminy Izbicko</w:t>
      </w:r>
    </w:p>
    <w:p w:rsidR="00F05A05" w:rsidRPr="00374A78" w:rsidRDefault="00823B53" w:rsidP="00F05A05">
      <w:pPr>
        <w:tabs>
          <w:tab w:val="left" w:pos="-7371"/>
          <w:tab w:val="right" w:pos="9072"/>
        </w:tabs>
        <w:ind w:left="5812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74A78">
        <w:rPr>
          <w:rFonts w:ascii="Arial" w:eastAsia="Calibri" w:hAnsi="Arial" w:cs="Arial"/>
          <w:b/>
          <w:sz w:val="22"/>
          <w:szCs w:val="22"/>
          <w:lang w:eastAsia="en-US"/>
        </w:rPr>
        <w:t>ul. Powstańców Śląskich 12</w:t>
      </w:r>
    </w:p>
    <w:p w:rsidR="00F05A05" w:rsidRPr="00374A78" w:rsidRDefault="00823B53" w:rsidP="00E13D70">
      <w:pPr>
        <w:tabs>
          <w:tab w:val="left" w:pos="-7371"/>
          <w:tab w:val="right" w:pos="9072"/>
        </w:tabs>
        <w:spacing w:after="600" w:line="360" w:lineRule="auto"/>
        <w:ind w:left="5812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74A78">
        <w:rPr>
          <w:rFonts w:ascii="Arial" w:eastAsia="Calibri" w:hAnsi="Arial" w:cs="Arial"/>
          <w:b/>
          <w:sz w:val="22"/>
          <w:szCs w:val="22"/>
          <w:lang w:eastAsia="en-US"/>
        </w:rPr>
        <w:t>47-180 Izbicko</w:t>
      </w:r>
    </w:p>
    <w:p w:rsidR="00F05A05" w:rsidRPr="00374A78" w:rsidRDefault="00823B53" w:rsidP="00E13D70">
      <w:pPr>
        <w:tabs>
          <w:tab w:val="left" w:pos="4164"/>
          <w:tab w:val="right" w:pos="9072"/>
        </w:tabs>
        <w:spacing w:after="720" w:line="360" w:lineRule="auto"/>
        <w:jc w:val="center"/>
        <w:rPr>
          <w:rFonts w:ascii="Arial" w:eastAsia="Calibri" w:hAnsi="Arial" w:cs="Arial"/>
          <w:b/>
          <w:spacing w:val="20"/>
          <w:sz w:val="22"/>
          <w:szCs w:val="22"/>
          <w:lang w:eastAsia="en-US"/>
        </w:rPr>
      </w:pPr>
      <w:r w:rsidRPr="00374A78">
        <w:rPr>
          <w:rFonts w:ascii="Arial" w:eastAsia="Calibri" w:hAnsi="Arial" w:cs="Arial"/>
          <w:b/>
          <w:spacing w:val="20"/>
          <w:sz w:val="22"/>
          <w:szCs w:val="22"/>
          <w:lang w:eastAsia="en-US"/>
        </w:rPr>
        <w:t>Wystąpienie pokontrolne</w:t>
      </w:r>
    </w:p>
    <w:p w:rsidR="00F05A05" w:rsidRPr="00201E20" w:rsidRDefault="00823B53" w:rsidP="00201E20">
      <w:pPr>
        <w:spacing w:after="120" w:line="360" w:lineRule="auto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374A78">
        <w:rPr>
          <w:rFonts w:ascii="Arial" w:hAnsi="Arial" w:cs="Arial"/>
          <w:sz w:val="22"/>
          <w:szCs w:val="22"/>
        </w:rPr>
        <w:t xml:space="preserve">W dniu 15 czerwca 2022 r. w siedzibie Ośrodka Pomocy Społecznej w  Izbicku została przeprowadzona kontrola doraźna w zakresie realizacji </w:t>
      </w:r>
      <w:r w:rsidRPr="00374A78">
        <w:rPr>
          <w:rFonts w:ascii="Arial" w:eastAsia="Calibri" w:hAnsi="Arial" w:cs="Arial"/>
          <w:sz w:val="22"/>
          <w:szCs w:val="22"/>
        </w:rPr>
        <w:t>zadań gminy wynikających z ustawy z dnia 29 lipca 2005 r. o przeciwdziałaniu przemocy w rodzinie</w:t>
      </w:r>
      <w:r>
        <w:rPr>
          <w:rFonts w:ascii="Arial" w:eastAsia="Calibri" w:hAnsi="Arial" w:cs="Arial"/>
          <w:color w:val="000000" w:themeColor="text1"/>
          <w:sz w:val="22"/>
          <w:szCs w:val="22"/>
          <w:vertAlign w:val="superscript"/>
        </w:rPr>
        <w:footnoteReference w:id="1"/>
      </w:r>
      <w:r w:rsidRPr="00374A78">
        <w:rPr>
          <w:rFonts w:ascii="Arial" w:eastAsia="Calibri" w:hAnsi="Arial" w:cs="Arial"/>
          <w:sz w:val="22"/>
          <w:szCs w:val="22"/>
        </w:rPr>
        <w:t xml:space="preserve"> oraz wybranych aktów wykonawczych, w związku ze skargą Pana (…)</w:t>
      </w:r>
      <w:r w:rsidRPr="00374A78">
        <w:rPr>
          <w:rFonts w:ascii="Arial" w:hAnsi="Arial" w:cs="Arial"/>
          <w:sz w:val="22"/>
          <w:szCs w:val="22"/>
        </w:rPr>
        <w:t xml:space="preserve"> z dnia 26 maja 2022 r. (data wpływu do OUW – 27.05.2022 r.), n</w:t>
      </w:r>
      <w:r>
        <w:rPr>
          <w:rFonts w:ascii="Arial" w:hAnsi="Arial" w:cs="Arial"/>
          <w:sz w:val="22"/>
          <w:szCs w:val="22"/>
        </w:rPr>
        <w:t>a</w:t>
      </w:r>
      <w:r w:rsidRPr="00374A78">
        <w:rPr>
          <w:rFonts w:ascii="Arial" w:hAnsi="Arial" w:cs="Arial"/>
          <w:sz w:val="22"/>
          <w:szCs w:val="22"/>
        </w:rPr>
        <w:t xml:space="preserve"> działalność Zespołu Interdyscyplinarnego w związku </w:t>
      </w:r>
      <w:r>
        <w:rPr>
          <w:rFonts w:ascii="Arial" w:hAnsi="Arial" w:cs="Arial"/>
          <w:sz w:val="22"/>
          <w:szCs w:val="22"/>
        </w:rPr>
        <w:br/>
      </w:r>
      <w:r w:rsidRPr="00374A78">
        <w:rPr>
          <w:rFonts w:ascii="Arial" w:hAnsi="Arial" w:cs="Arial"/>
          <w:sz w:val="22"/>
          <w:szCs w:val="22"/>
        </w:rPr>
        <w:t>z wszczęciem procedury „Niebieskie Karty” w jego rodzinie</w:t>
      </w:r>
      <w:r w:rsidRPr="00374A78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374A78">
        <w:rPr>
          <w:rFonts w:ascii="Arial" w:hAnsi="Arial" w:cs="Arial"/>
          <w:sz w:val="22"/>
          <w:szCs w:val="22"/>
        </w:rPr>
        <w:t>Szczegółowe wyniki kontroli zostały przedstawione w protokole kontroli.</w:t>
      </w:r>
    </w:p>
    <w:p w:rsidR="00201E20" w:rsidRPr="00374A78" w:rsidRDefault="00823B53" w:rsidP="00201E20">
      <w:pPr>
        <w:spacing w:after="120" w:line="360" w:lineRule="auto"/>
        <w:ind w:firstLine="567"/>
        <w:rPr>
          <w:rFonts w:ascii="Arial" w:hAnsi="Arial" w:cs="Arial"/>
          <w:b/>
          <w:sz w:val="22"/>
          <w:szCs w:val="22"/>
        </w:rPr>
      </w:pPr>
      <w:r w:rsidRPr="00374A78">
        <w:rPr>
          <w:rFonts w:ascii="Arial" w:hAnsi="Arial" w:cs="Arial"/>
          <w:sz w:val="22"/>
          <w:szCs w:val="22"/>
        </w:rPr>
        <w:t>Realizację zadań przez Zespół Interdyscyplinarny w</w:t>
      </w:r>
      <w:r>
        <w:rPr>
          <w:rFonts w:ascii="Arial" w:hAnsi="Arial" w:cs="Arial"/>
          <w:sz w:val="22"/>
          <w:szCs w:val="22"/>
        </w:rPr>
        <w:t xml:space="preserve"> Izbicku</w:t>
      </w:r>
      <w:r w:rsidRPr="00374A78">
        <w:rPr>
          <w:rFonts w:ascii="Arial" w:hAnsi="Arial" w:cs="Arial"/>
          <w:sz w:val="22"/>
          <w:szCs w:val="22"/>
        </w:rPr>
        <w:t xml:space="preserve"> i grupę roboczą utworzoną do pracy z rodziną (…) w kontrolowanym zakresie ocenia się</w:t>
      </w:r>
      <w:r w:rsidRPr="00374A78">
        <w:rPr>
          <w:rFonts w:ascii="Arial" w:hAnsi="Arial" w:cs="Arial"/>
          <w:b/>
          <w:sz w:val="22"/>
          <w:szCs w:val="22"/>
        </w:rPr>
        <w:t xml:space="preserve"> pozytywnie </w:t>
      </w:r>
      <w:r>
        <w:rPr>
          <w:rFonts w:ascii="Arial" w:hAnsi="Arial" w:cs="Arial"/>
          <w:b/>
          <w:sz w:val="22"/>
          <w:szCs w:val="22"/>
        </w:rPr>
        <w:br/>
      </w:r>
      <w:r w:rsidRPr="00374A78">
        <w:rPr>
          <w:rFonts w:ascii="Arial" w:hAnsi="Arial" w:cs="Arial"/>
          <w:b/>
          <w:sz w:val="22"/>
          <w:szCs w:val="22"/>
        </w:rPr>
        <w:t>z nieprawidłowościami.</w:t>
      </w:r>
    </w:p>
    <w:p w:rsidR="00201E20" w:rsidRPr="00D936EA" w:rsidRDefault="00823B53" w:rsidP="00201E20">
      <w:pPr>
        <w:spacing w:line="360" w:lineRule="auto"/>
        <w:rPr>
          <w:rFonts w:ascii="Arial" w:hAnsi="Arial" w:cs="Arial"/>
          <w:sz w:val="22"/>
          <w:szCs w:val="22"/>
        </w:rPr>
      </w:pPr>
      <w:r w:rsidRPr="00D936EA">
        <w:rPr>
          <w:rFonts w:ascii="Arial" w:hAnsi="Arial" w:cs="Arial"/>
          <w:sz w:val="22"/>
          <w:szCs w:val="22"/>
        </w:rPr>
        <w:t>Z ustaleń kontroli wynika, że:</w:t>
      </w:r>
    </w:p>
    <w:p w:rsidR="00201E20" w:rsidRPr="00C157FC" w:rsidRDefault="00823B53" w:rsidP="00201E20">
      <w:pPr>
        <w:numPr>
          <w:ilvl w:val="0"/>
          <w:numId w:val="5"/>
        </w:numPr>
        <w:spacing w:after="120" w:line="360" w:lineRule="auto"/>
        <w:ind w:left="357" w:hanging="357"/>
        <w:rPr>
          <w:rFonts w:ascii="Arial" w:eastAsia="Calibri" w:hAnsi="Arial" w:cs="Arial"/>
          <w:sz w:val="22"/>
          <w:szCs w:val="22"/>
          <w:lang w:eastAsia="en-US"/>
        </w:rPr>
      </w:pPr>
      <w:r w:rsidRPr="00D936EA">
        <w:rPr>
          <w:rFonts w:ascii="Arial" w:eastAsia="Calibri" w:hAnsi="Arial" w:cs="Arial"/>
          <w:sz w:val="22"/>
          <w:szCs w:val="22"/>
          <w:lang w:eastAsia="en-US"/>
        </w:rPr>
        <w:t xml:space="preserve">W zakresie funkcjonowania Zespołu Interdyscyplinarnego w </w:t>
      </w:r>
      <w:r>
        <w:rPr>
          <w:rFonts w:ascii="Arial" w:eastAsia="Calibri" w:hAnsi="Arial" w:cs="Arial"/>
          <w:sz w:val="22"/>
          <w:szCs w:val="22"/>
          <w:lang w:eastAsia="en-US"/>
        </w:rPr>
        <w:t>Izbicku</w:t>
      </w:r>
      <w:r w:rsidRPr="00D936E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i grupy roboczej utworzonej do pracy z rodziną Państwa (…) </w:t>
      </w:r>
      <w:r w:rsidRPr="00D936EA">
        <w:rPr>
          <w:rFonts w:ascii="Arial" w:eastAsia="Calibri" w:hAnsi="Arial" w:cs="Arial"/>
          <w:sz w:val="22"/>
          <w:szCs w:val="22"/>
          <w:lang w:eastAsia="en-US"/>
        </w:rPr>
        <w:t xml:space="preserve">stwierdzono nieprawidłowości wyszczególnione (w części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„stwierdzone </w:t>
      </w:r>
      <w:r w:rsidRPr="00D936EA">
        <w:rPr>
          <w:rFonts w:ascii="Arial" w:eastAsia="Calibri" w:hAnsi="Arial" w:cs="Arial"/>
          <w:sz w:val="22"/>
          <w:szCs w:val="22"/>
          <w:lang w:eastAsia="en-US"/>
        </w:rPr>
        <w:t>nieprawi</w:t>
      </w:r>
      <w:r>
        <w:rPr>
          <w:rFonts w:ascii="Arial" w:eastAsia="Calibri" w:hAnsi="Arial" w:cs="Arial"/>
          <w:sz w:val="22"/>
          <w:szCs w:val="22"/>
          <w:lang w:eastAsia="en-US"/>
        </w:rPr>
        <w:t>dłowości”) w punktach od 1 do 11 oraz uchybienia wyszczególnione w części „stwierdzone uchybienia”.</w:t>
      </w:r>
    </w:p>
    <w:p w:rsidR="00201E20" w:rsidRPr="006546CA" w:rsidRDefault="00823B53" w:rsidP="00201E20">
      <w:pPr>
        <w:numPr>
          <w:ilvl w:val="0"/>
          <w:numId w:val="5"/>
        </w:numPr>
        <w:spacing w:line="360" w:lineRule="auto"/>
        <w:ind w:left="357" w:hanging="357"/>
        <w:rPr>
          <w:rFonts w:ascii="Arial" w:eastAsia="Calibri" w:hAnsi="Arial" w:cs="Arial"/>
          <w:sz w:val="22"/>
          <w:szCs w:val="22"/>
          <w:lang w:eastAsia="en-US"/>
        </w:rPr>
      </w:pPr>
      <w:r w:rsidRPr="006546CA">
        <w:rPr>
          <w:rFonts w:ascii="Arial" w:eastAsia="Calibri" w:hAnsi="Arial" w:cs="Arial"/>
          <w:b/>
          <w:sz w:val="22"/>
          <w:szCs w:val="22"/>
          <w:lang w:eastAsia="en-US"/>
        </w:rPr>
        <w:t xml:space="preserve">Skarga Pana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(…)</w:t>
      </w:r>
      <w:r w:rsidRPr="006546CA">
        <w:rPr>
          <w:rFonts w:ascii="Arial" w:eastAsia="Calibri" w:hAnsi="Arial" w:cs="Arial"/>
          <w:b/>
          <w:sz w:val="22"/>
          <w:szCs w:val="22"/>
          <w:lang w:eastAsia="en-US"/>
        </w:rPr>
        <w:t xml:space="preserve"> nie zasługuje na uwzględnienie w części dotyczącej tego, że</w:t>
      </w:r>
      <w:r w:rsidRPr="006546CA">
        <w:rPr>
          <w:rFonts w:ascii="Arial" w:eastAsia="Calibri" w:hAnsi="Arial" w:cs="Arial"/>
          <w:sz w:val="22"/>
          <w:szCs w:val="22"/>
          <w:lang w:eastAsia="en-US"/>
        </w:rPr>
        <w:t>:</w:t>
      </w:r>
    </w:p>
    <w:p w:rsidR="00201E20" w:rsidRPr="006546CA" w:rsidRDefault="00823B53" w:rsidP="00201E20">
      <w:pPr>
        <w:numPr>
          <w:ilvl w:val="0"/>
          <w:numId w:val="6"/>
        </w:numPr>
        <w:spacing w:line="348" w:lineRule="auto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  <w:r w:rsidRPr="006546CA">
        <w:rPr>
          <w:rFonts w:ascii="Arial" w:eastAsia="Calibri" w:hAnsi="Arial" w:cs="Arial"/>
          <w:b/>
          <w:sz w:val="22"/>
          <w:szCs w:val="22"/>
          <w:lang w:eastAsia="en-US"/>
        </w:rPr>
        <w:t>bezpodstawnie wszczęto procedurę „Niebieskie Karty” wobec skarżącego, jako osoby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,</w:t>
      </w:r>
      <w:r w:rsidRPr="006546CA">
        <w:rPr>
          <w:rFonts w:ascii="Arial" w:eastAsia="Calibri" w:hAnsi="Arial" w:cs="Arial"/>
          <w:b/>
          <w:sz w:val="22"/>
          <w:szCs w:val="22"/>
          <w:lang w:eastAsia="en-US"/>
        </w:rPr>
        <w:t xml:space="preserve"> co do której istnieje podejrzenie, że stosuje przemoc w rodzinie – jedynie na podstawie wyimaginowanych opowieści jego żony</w:t>
      </w:r>
      <w:r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.</w:t>
      </w:r>
    </w:p>
    <w:p w:rsidR="00201E20" w:rsidRDefault="00823B53" w:rsidP="00201E20">
      <w:pPr>
        <w:spacing w:after="120" w:line="348" w:lineRule="auto"/>
        <w:ind w:left="1077" w:firstLine="567"/>
        <w:rPr>
          <w:rFonts w:ascii="Arial" w:eastAsia="Calibri" w:hAnsi="Arial" w:cs="Arial"/>
          <w:sz w:val="22"/>
          <w:szCs w:val="22"/>
          <w:lang w:eastAsia="en-US"/>
        </w:rPr>
      </w:pPr>
      <w:r w:rsidRPr="006546C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lastRenderedPageBreak/>
        <w:t>Z akt sprawy wynika, że wszczęcie procedury „Niebieskie Karty” w rodzinie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(…)</w:t>
      </w:r>
      <w:r w:rsidRPr="006546C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nastąpiło w dniu </w:t>
      </w:r>
      <w:r w:rsidRPr="006546CA">
        <w:rPr>
          <w:rFonts w:ascii="Arial" w:eastAsia="Calibri" w:hAnsi="Arial" w:cs="Arial"/>
          <w:sz w:val="22"/>
          <w:szCs w:val="22"/>
          <w:lang w:eastAsia="en-US"/>
        </w:rPr>
        <w:t>30.10.2021 r. poprzez wypełnienie formularza „Niebieska Karta – A” przez przedstawiciela jednego z podmiotów wymienionych w art. 9d ust. 2 ustawy, tj. przez funkcjonariusza Policji. Wobec powyższego wszczęcie tej procedury było zgodne z art. 9d ust. 4 ustawy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:rsidR="00201E20" w:rsidRPr="006546CA" w:rsidRDefault="00823B53" w:rsidP="00823B53">
      <w:pPr>
        <w:autoSpaceDE w:val="0"/>
        <w:autoSpaceDN w:val="0"/>
        <w:adjustRightInd w:val="0"/>
        <w:spacing w:after="120" w:line="348" w:lineRule="auto"/>
        <w:ind w:left="1077" w:firstLine="567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Ponadto z dokumentacji zgromadzonej w prowadzonej procedurze „Niebieskie Karty” </w:t>
      </w:r>
      <w:r w:rsidRPr="004D3CB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wynika, że w dniu 30.10.2021 r. pomiędzy Panią 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(…)</w:t>
      </w:r>
      <w:r w:rsidRPr="004D3CB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i jej mężem Panem 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(…)</w:t>
      </w:r>
      <w:r w:rsidRPr="004D3CB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doszło do kłótni, w czasie której Pani 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(…)</w:t>
      </w:r>
      <w:r w:rsidRPr="004D3CB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między innymi została uderzona przez męża w twarz. Po tym zdarzeniu udała się do Szpitala Powiatowego w Strzelcach Opolskich w celu zaopatrzenia medycznego, </w:t>
      </w:r>
      <w:r w:rsidR="00B45E4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br/>
      </w:r>
      <w:r w:rsidRPr="004D3CB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w związku z doznanymi obrażeniami ciała oraz przeprowadzenia obdukcji lekarskiej. Wymieniona po zaopatrzeniu została skierowana do SOR-u Uniwersyteckiego Szpitala Klinicznego w Opolu w celu przeprowadzenia obdukcji lekarskiej. Po tych czynnościach udała się do Komendy Miejskiej Policji w Opolu celem zgłoszenia całego zdarzenia. W obecności Pani 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(…)</w:t>
      </w:r>
      <w:r w:rsidRPr="004D3CB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, jako osoby, co do której istnieje podejrzenie, że jest dotknięta przemocą w rodzinie, funkcjonariusz Policji poprzez wypełnienie formularza „Niebieska Karta – A”, wszczął procedurę „Niebieskie Kary” w rodzinie 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(…)</w:t>
      </w:r>
      <w:r w:rsidRPr="004D3CB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. Przedmiotowy formularz, zgodnie z miejscem zamieszkania Pani 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(…)</w:t>
      </w:r>
      <w:r w:rsidRPr="004D3CB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, został przesłany do Komendy Powiatowej Policji </w:t>
      </w:r>
      <w:r w:rsidR="00B45E4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br/>
      </w:r>
      <w:r w:rsidRPr="004D3CB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 Strzelcach Opolskich, a następnie dostarczony do Zespołu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Interdyscyplinarnego w Izbicku;</w:t>
      </w:r>
    </w:p>
    <w:p w:rsidR="00201E20" w:rsidRPr="006546CA" w:rsidRDefault="00823B53" w:rsidP="00AA20A3">
      <w:pPr>
        <w:numPr>
          <w:ilvl w:val="0"/>
          <w:numId w:val="6"/>
        </w:numPr>
        <w:spacing w:after="120" w:line="348" w:lineRule="auto"/>
        <w:ind w:left="1077" w:hanging="357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546CA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pomimo wyjaśnienia przez skarżącego całej sytuacji związanej z relacjami </w:t>
      </w:r>
      <w:r w:rsidRPr="006546CA">
        <w:rPr>
          <w:rFonts w:ascii="Arial" w:eastAsia="Calibri" w:hAnsi="Arial" w:cs="Arial"/>
          <w:b/>
          <w:iCs/>
          <w:sz w:val="22"/>
          <w:szCs w:val="22"/>
          <w:lang w:eastAsia="en-US"/>
        </w:rPr>
        <w:br/>
        <w:t xml:space="preserve">w rodzinie odniósł wrażenie, że Panie z Zespołu Interdyscyplinarnego </w:t>
      </w:r>
      <w:r>
        <w:rPr>
          <w:rFonts w:ascii="Arial" w:eastAsia="Calibri" w:hAnsi="Arial" w:cs="Arial"/>
          <w:b/>
          <w:iCs/>
          <w:sz w:val="22"/>
          <w:szCs w:val="22"/>
          <w:lang w:eastAsia="en-US"/>
        </w:rPr>
        <w:br/>
      </w:r>
      <w:r w:rsidRPr="006546CA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w Izbicku nie brały ich na poważnie i dały wiarę tylko i wyłącznie temu co </w:t>
      </w:r>
      <w:r>
        <w:rPr>
          <w:rFonts w:ascii="Arial" w:eastAsia="Calibri" w:hAnsi="Arial" w:cs="Arial"/>
          <w:b/>
          <w:iCs/>
          <w:sz w:val="22"/>
          <w:szCs w:val="22"/>
          <w:lang w:eastAsia="en-US"/>
        </w:rPr>
        <w:br/>
      </w:r>
      <w:r w:rsidRPr="006546CA">
        <w:rPr>
          <w:rFonts w:ascii="Arial" w:eastAsia="Calibri" w:hAnsi="Arial" w:cs="Arial"/>
          <w:b/>
          <w:iCs/>
          <w:sz w:val="22"/>
          <w:szCs w:val="22"/>
          <w:lang w:eastAsia="en-US"/>
        </w:rPr>
        <w:t>w tej sprawie mówiła jego żona</w:t>
      </w:r>
      <w:r>
        <w:rPr>
          <w:rFonts w:ascii="Arial" w:eastAsia="Calibri" w:hAnsi="Arial" w:cs="Arial"/>
          <w:b/>
          <w:iCs/>
          <w:sz w:val="22"/>
          <w:szCs w:val="22"/>
          <w:lang w:eastAsia="en-US"/>
        </w:rPr>
        <w:t>.</w:t>
      </w:r>
    </w:p>
    <w:p w:rsidR="00201E20" w:rsidRPr="006546CA" w:rsidRDefault="00823B53" w:rsidP="00201E20">
      <w:pPr>
        <w:spacing w:after="120" w:line="348" w:lineRule="auto"/>
        <w:ind w:left="1077" w:firstLine="567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6546C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W wyniku analizy dokumentacji zgromadzonej w sprawie ustalono, </w:t>
      </w:r>
      <w:r w:rsidR="00B45E4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br/>
      </w:r>
      <w:r w:rsidRPr="006546C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że realizacją zadań w ramach procedury „Niebieskie Karty” w rodzinie skarżącego nie zajmował się cały Zespół Interdyscyplinarny w Izbicku tylko została utworzona grupa robocza. W wyniku kontroli nie ujawniono dokumentów, które mogłyby świadczyć o tym, że członkowie grupy roboczej nie brali pod uwagę informacji </w:t>
      </w:r>
      <w:r w:rsidRPr="006546C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br/>
        <w:t xml:space="preserve">o sytuacji w rodzinie przekazywanych przez skarżącego i opierali się wyłącznie na informacjach przekazywanych przez jego żonę. W aktach sprawy znajduje się obszerna dokumentacja, z której wynika, że podejmowane były różne działania, które dotyczyły zarówno zgłoszeń Pani 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(…)</w:t>
      </w:r>
      <w:r w:rsidRPr="006546C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, jak i skarżącego.</w:t>
      </w:r>
    </w:p>
    <w:p w:rsidR="00201E20" w:rsidRPr="004D3CBA" w:rsidRDefault="00823B53" w:rsidP="00AA20A3">
      <w:pPr>
        <w:pStyle w:val="Akapitzlist"/>
        <w:numPr>
          <w:ilvl w:val="0"/>
          <w:numId w:val="5"/>
        </w:numPr>
        <w:spacing w:after="120" w:line="348" w:lineRule="auto"/>
        <w:ind w:left="357" w:hanging="357"/>
        <w:contextualSpacing w:val="0"/>
        <w:rPr>
          <w:rFonts w:ascii="Arial" w:hAnsi="Arial" w:cs="Arial"/>
          <w:b/>
        </w:rPr>
      </w:pPr>
      <w:r w:rsidRPr="006546CA">
        <w:rPr>
          <w:rFonts w:ascii="Arial" w:hAnsi="Arial" w:cs="Arial"/>
          <w:b/>
        </w:rPr>
        <w:t xml:space="preserve">Skarga Pana </w:t>
      </w:r>
      <w:r>
        <w:rPr>
          <w:rFonts w:ascii="Arial" w:hAnsi="Arial" w:cs="Arial"/>
          <w:b/>
        </w:rPr>
        <w:t>(…)</w:t>
      </w:r>
      <w:r w:rsidRPr="006546CA">
        <w:rPr>
          <w:rFonts w:ascii="Arial" w:hAnsi="Arial" w:cs="Arial"/>
          <w:b/>
        </w:rPr>
        <w:t xml:space="preserve"> częściowo zasługuje na uwzględnienie w części dotyczącej tego, że skarżący uważa, że czynności w ramach procedury „Niebieskie Karty” w jego </w:t>
      </w:r>
      <w:r w:rsidRPr="004D3CBA">
        <w:rPr>
          <w:rFonts w:ascii="Arial" w:hAnsi="Arial" w:cs="Arial"/>
          <w:b/>
        </w:rPr>
        <w:t>rodzinie prowadzone są opieszale i nierzetelnie.</w:t>
      </w:r>
    </w:p>
    <w:p w:rsidR="00201E20" w:rsidRPr="004D3CBA" w:rsidRDefault="00823B53" w:rsidP="00E13D70">
      <w:pPr>
        <w:spacing w:after="120" w:line="348" w:lineRule="auto"/>
        <w:ind w:left="357" w:firstLine="567"/>
        <w:rPr>
          <w:rFonts w:ascii="Arial" w:eastAsia="Calibri" w:hAnsi="Arial" w:cs="Arial"/>
          <w:sz w:val="22"/>
          <w:szCs w:val="22"/>
        </w:rPr>
      </w:pPr>
      <w:r w:rsidRPr="004D3CBA">
        <w:rPr>
          <w:rFonts w:ascii="Arial" w:eastAsia="Calibri" w:hAnsi="Arial" w:cs="Arial"/>
          <w:color w:val="000000" w:themeColor="text1"/>
          <w:sz w:val="22"/>
          <w:szCs w:val="22"/>
        </w:rPr>
        <w:lastRenderedPageBreak/>
        <w:t xml:space="preserve">Z 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>akt sprawy</w:t>
      </w:r>
      <w:r w:rsidRPr="004D3CBA">
        <w:rPr>
          <w:rFonts w:ascii="Arial" w:eastAsia="Calibri" w:hAnsi="Arial" w:cs="Arial"/>
          <w:color w:val="000000" w:themeColor="text1"/>
          <w:sz w:val="22"/>
          <w:szCs w:val="22"/>
        </w:rPr>
        <w:t xml:space="preserve"> wynika, że od marca 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2022 r. do dnia kontroli tj. 15 czerwca 2022 r. 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br/>
      </w:r>
      <w:r w:rsidRPr="004D3CBA">
        <w:rPr>
          <w:rFonts w:ascii="Arial" w:eastAsia="Calibri" w:hAnsi="Arial" w:cs="Arial"/>
          <w:color w:val="000000" w:themeColor="text1"/>
          <w:sz w:val="22"/>
          <w:szCs w:val="22"/>
        </w:rPr>
        <w:t xml:space="preserve">w rodzinie 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>(…)</w:t>
      </w:r>
      <w:r w:rsidRPr="004D3CBA">
        <w:rPr>
          <w:rFonts w:ascii="Arial" w:eastAsia="Calibri" w:hAnsi="Arial" w:cs="Arial"/>
          <w:color w:val="000000" w:themeColor="text1"/>
          <w:sz w:val="22"/>
          <w:szCs w:val="22"/>
        </w:rPr>
        <w:t xml:space="preserve"> nie dochodzi do przemocy, a kontakty pomiędzy małżonkami są bardzo sporadyczne i sprowadzają się jedynie do wymiany między nimi informacji dotyczących ich dzieci. Na podstawie tych informacji grupa robocza powinna przeanalizować sytuację rodziny 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>(…)</w:t>
      </w:r>
      <w:r w:rsidRPr="004D3CBA">
        <w:rPr>
          <w:rFonts w:ascii="Arial" w:eastAsia="Calibri" w:hAnsi="Arial" w:cs="Arial"/>
          <w:color w:val="000000" w:themeColor="text1"/>
          <w:sz w:val="22"/>
          <w:szCs w:val="22"/>
        </w:rPr>
        <w:t xml:space="preserve"> i podjąć decyzję co do racjonalności i zasadności dalszego prowadzenia procedury w tej rodzinie. O podjętej decyzji należało powiadomić Zespół Interdyscyplinarny w Jemielnicy. W aktach sprawy nie ma dokumentacji na podstawie, której można by stwierdzić, że takie działania zostały wykonane</w:t>
      </w:r>
      <w:r w:rsidRPr="004D3CBA">
        <w:rPr>
          <w:rFonts w:ascii="Arial" w:eastAsia="Calibri" w:hAnsi="Arial" w:cs="Arial"/>
          <w:sz w:val="22"/>
          <w:szCs w:val="22"/>
        </w:rPr>
        <w:t>.</w:t>
      </w:r>
    </w:p>
    <w:p w:rsidR="00201E20" w:rsidRDefault="00823B53" w:rsidP="00201E20">
      <w:pPr>
        <w:spacing w:after="120" w:line="348" w:lineRule="auto"/>
        <w:ind w:left="357" w:firstLine="567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6546C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W aktach sprawy nie ujawniono natomiast dokumentów, które mogłyby świadczyć 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br/>
      </w:r>
      <w:r w:rsidRPr="006546C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o nierzetelności realizacji zadań przez grupę roboczą.</w:t>
      </w:r>
    </w:p>
    <w:p w:rsidR="00201E20" w:rsidRPr="004D3CBA" w:rsidRDefault="00823B53" w:rsidP="00AA20A3">
      <w:pPr>
        <w:pStyle w:val="Akapitzlist"/>
        <w:numPr>
          <w:ilvl w:val="0"/>
          <w:numId w:val="5"/>
        </w:numPr>
        <w:spacing w:after="120" w:line="348" w:lineRule="auto"/>
        <w:ind w:left="357" w:hanging="357"/>
        <w:contextualSpacing w:val="0"/>
        <w:rPr>
          <w:rFonts w:ascii="Arial" w:hAnsi="Arial" w:cs="Arial"/>
          <w:color w:val="FF0000"/>
        </w:rPr>
      </w:pPr>
      <w:r w:rsidRPr="004D3CBA">
        <w:rPr>
          <w:rFonts w:ascii="Arial" w:hAnsi="Arial" w:cs="Arial"/>
          <w:b/>
        </w:rPr>
        <w:t xml:space="preserve">Skarga Pana (…) nie jest możliwa do zweryfikowania w części dotyczącej tego, </w:t>
      </w:r>
      <w:r w:rsidR="00B45E4F">
        <w:rPr>
          <w:rFonts w:ascii="Arial" w:hAnsi="Arial" w:cs="Arial"/>
          <w:b/>
        </w:rPr>
        <w:br/>
      </w:r>
      <w:r w:rsidRPr="004D3CBA">
        <w:rPr>
          <w:rFonts w:ascii="Arial" w:hAnsi="Arial" w:cs="Arial"/>
          <w:b/>
        </w:rPr>
        <w:t>że</w:t>
      </w:r>
      <w:bookmarkStart w:id="3" w:name="_Hlk107219760"/>
      <w:r w:rsidRPr="004D3CBA">
        <w:rPr>
          <w:rFonts w:ascii="Arial" w:hAnsi="Arial" w:cs="Arial"/>
          <w:b/>
        </w:rPr>
        <w:t xml:space="preserve"> w dniu 25.05.2022 r. podczas rozmowy telefonicznej skarżącego z Panią Wandą </w:t>
      </w:r>
      <w:proofErr w:type="spellStart"/>
      <w:r w:rsidRPr="004D3CBA">
        <w:rPr>
          <w:rFonts w:ascii="Arial" w:hAnsi="Arial" w:cs="Arial"/>
          <w:b/>
        </w:rPr>
        <w:t>Homan</w:t>
      </w:r>
      <w:proofErr w:type="spellEnd"/>
      <w:r w:rsidRPr="004D3CBA">
        <w:rPr>
          <w:rFonts w:ascii="Arial" w:hAnsi="Arial" w:cs="Arial"/>
          <w:b/>
        </w:rPr>
        <w:t xml:space="preserve"> z OPS w Izbicku uzyskał informację, że wymieniona wie, że w ich rodzinie nic się nie dzieje, ale procedura „Niebieskie Karty” będzie dalej prowadzona – </w:t>
      </w:r>
      <w:r w:rsidR="00B45E4F">
        <w:rPr>
          <w:rFonts w:ascii="Arial" w:hAnsi="Arial" w:cs="Arial"/>
          <w:b/>
        </w:rPr>
        <w:br/>
      </w:r>
      <w:r w:rsidRPr="004D3CBA">
        <w:rPr>
          <w:rFonts w:ascii="Arial" w:hAnsi="Arial" w:cs="Arial"/>
          <w:b/>
        </w:rPr>
        <w:t>aż do czasu rozwodu, co w jego ocenie nie ma żadnego uzasadnienia</w:t>
      </w:r>
      <w:r>
        <w:rPr>
          <w:rFonts w:ascii="Arial" w:hAnsi="Arial" w:cs="Arial"/>
          <w:b/>
        </w:rPr>
        <w:t>.</w:t>
      </w:r>
    </w:p>
    <w:bookmarkEnd w:id="3"/>
    <w:p w:rsidR="001025F5" w:rsidRPr="001025F5" w:rsidRDefault="00823B53" w:rsidP="001025F5">
      <w:pPr>
        <w:spacing w:after="120" w:line="348" w:lineRule="auto"/>
        <w:ind w:left="357" w:firstLine="567"/>
        <w:rPr>
          <w:rFonts w:ascii="Arial" w:eastAsia="Calibri" w:hAnsi="Arial" w:cs="Arial"/>
          <w:sz w:val="22"/>
          <w:szCs w:val="22"/>
          <w:lang w:eastAsia="en-US"/>
        </w:rPr>
      </w:pPr>
      <w:r w:rsidRPr="006546CA">
        <w:rPr>
          <w:rFonts w:ascii="Arial" w:eastAsia="Calibri" w:hAnsi="Arial" w:cs="Arial"/>
          <w:sz w:val="22"/>
          <w:szCs w:val="22"/>
          <w:lang w:eastAsia="en-US"/>
        </w:rPr>
        <w:t xml:space="preserve">Przedmiotowy zarzut nie jest możliwy nie do zweryfikowania, gdyż przedmiotowa rozmowa nie była nagrywana. Niemniej w toku prowadzonej kontroli zwrócono się do Pani Wandy Homan o ustosunkowanie się do przedmiotowego zarzutu. Z pisemnego oświadczenia Pani Wandy Homan i Pani Sandry Piechaczek wynika między innymi, że cyt.: </w:t>
      </w:r>
      <w:r w:rsidRPr="006546CA">
        <w:rPr>
          <w:rFonts w:ascii="Arial" w:eastAsia="Calibri" w:hAnsi="Arial" w:cs="Arial"/>
          <w:i/>
          <w:sz w:val="22"/>
          <w:szCs w:val="22"/>
          <w:lang w:eastAsia="en-US"/>
        </w:rPr>
        <w:t xml:space="preserve">(…) informuję, że w dniu 25.05.2022 r. nie rozmawiałam telefonicznie z Panem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(…)</w:t>
      </w:r>
      <w:r w:rsidRPr="006546CA">
        <w:rPr>
          <w:rFonts w:ascii="Arial" w:eastAsia="Calibri" w:hAnsi="Arial" w:cs="Arial"/>
          <w:i/>
          <w:sz w:val="22"/>
          <w:szCs w:val="22"/>
          <w:lang w:eastAsia="en-US"/>
        </w:rPr>
        <w:t xml:space="preserve">. Rozmowa odbyła się między Panią Sandrą Piechaczek /osobą prowadzącą Niebieską Kartę rodziny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(…)</w:t>
      </w:r>
      <w:r w:rsidRPr="006546CA">
        <w:rPr>
          <w:rFonts w:ascii="Arial" w:eastAsia="Calibri" w:hAnsi="Arial" w:cs="Arial"/>
          <w:i/>
          <w:sz w:val="22"/>
          <w:szCs w:val="22"/>
          <w:lang w:eastAsia="en-US"/>
        </w:rPr>
        <w:t xml:space="preserve">/ a Panem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(…)</w:t>
      </w:r>
      <w:r w:rsidRPr="006546CA">
        <w:rPr>
          <w:rFonts w:ascii="Arial" w:eastAsia="Calibri" w:hAnsi="Arial" w:cs="Arial"/>
          <w:i/>
          <w:sz w:val="22"/>
          <w:szCs w:val="22"/>
          <w:lang w:eastAsia="en-US"/>
        </w:rPr>
        <w:t xml:space="preserve"> Rozmowa trwała około 20 minut, poruszane były tematy m.in. świadczenia wychowawczego, tzn. Pan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(..</w:t>
      </w:r>
      <w:r w:rsidRPr="006546CA">
        <w:rPr>
          <w:rFonts w:ascii="Arial" w:eastAsia="Calibri" w:hAnsi="Arial" w:cs="Arial"/>
          <w:i/>
          <w:sz w:val="22"/>
          <w:szCs w:val="22"/>
          <w:lang w:eastAsia="en-US"/>
        </w:rPr>
        <w:t>.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)</w:t>
      </w:r>
      <w:r w:rsidRPr="006546CA">
        <w:rPr>
          <w:rFonts w:ascii="Arial" w:eastAsia="Calibri" w:hAnsi="Arial" w:cs="Arial"/>
          <w:i/>
          <w:sz w:val="22"/>
          <w:szCs w:val="22"/>
          <w:lang w:eastAsia="en-US"/>
        </w:rPr>
        <w:t xml:space="preserve"> twierdził, że porozumiał się z żoną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br/>
      </w:r>
      <w:r w:rsidRPr="006546CA">
        <w:rPr>
          <w:rFonts w:ascii="Arial" w:eastAsia="Calibri" w:hAnsi="Arial" w:cs="Arial"/>
          <w:i/>
          <w:sz w:val="22"/>
          <w:szCs w:val="22"/>
          <w:lang w:eastAsia="en-US"/>
        </w:rPr>
        <w:t xml:space="preserve">i będzie pobierał świadczenie na młodszego syna. Został wówczas poinformowany, </w:t>
      </w:r>
      <w:r w:rsidR="00B45E4F">
        <w:rPr>
          <w:rFonts w:ascii="Arial" w:eastAsia="Calibri" w:hAnsi="Arial" w:cs="Arial"/>
          <w:i/>
          <w:sz w:val="22"/>
          <w:szCs w:val="22"/>
          <w:lang w:eastAsia="en-US"/>
        </w:rPr>
        <w:br/>
      </w:r>
      <w:r w:rsidRPr="006546CA">
        <w:rPr>
          <w:rFonts w:ascii="Arial" w:eastAsia="Calibri" w:hAnsi="Arial" w:cs="Arial"/>
          <w:i/>
          <w:sz w:val="22"/>
          <w:szCs w:val="22"/>
          <w:lang w:eastAsia="en-US"/>
        </w:rPr>
        <w:t xml:space="preserve">że świadczenie pobiera ten rodzic, który sprawuje faktyczną opiekę nad dzieckiem. Rozmowa dotyczyła również utrudniania kontaktów z synami oraz tego iż Pan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(..</w:t>
      </w:r>
      <w:r w:rsidRPr="006546CA">
        <w:rPr>
          <w:rFonts w:ascii="Arial" w:eastAsia="Calibri" w:hAnsi="Arial" w:cs="Arial"/>
          <w:i/>
          <w:sz w:val="22"/>
          <w:szCs w:val="22"/>
          <w:lang w:eastAsia="en-US"/>
        </w:rPr>
        <w:t>.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)</w:t>
      </w:r>
      <w:r w:rsidRPr="006546CA">
        <w:rPr>
          <w:rFonts w:ascii="Arial" w:eastAsia="Calibri" w:hAnsi="Arial" w:cs="Arial"/>
          <w:i/>
          <w:sz w:val="22"/>
          <w:szCs w:val="22"/>
          <w:lang w:eastAsia="en-US"/>
        </w:rPr>
        <w:t xml:space="preserve"> twierdził, że w Jemielnicy procedura Niebieskiej Karty została już zakończona. Pani Sandra Piechaczek nie przypomina sobie, żeby w rozmowie padły przytoczone słowa, tzn. że</w:t>
      </w:r>
      <w:r w:rsidRPr="001025F5">
        <w:rPr>
          <w:rFonts w:ascii="Arial" w:eastAsia="Calibri" w:hAnsi="Arial" w:cs="Arial"/>
          <w:i/>
          <w:sz w:val="22"/>
          <w:szCs w:val="22"/>
          <w:lang w:eastAsia="en-US"/>
        </w:rPr>
        <w:t xml:space="preserve"> procedura Niebieskiej Karty będzie dalej prowadzona – aż do czasu rozwodu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F05A05" w:rsidRPr="00374A78" w:rsidRDefault="00823B53" w:rsidP="00C00A90">
      <w:pPr>
        <w:spacing w:after="120" w:line="348" w:lineRule="auto"/>
        <w:rPr>
          <w:rFonts w:ascii="Arial" w:hAnsi="Arial" w:cs="Arial"/>
          <w:sz w:val="22"/>
          <w:szCs w:val="22"/>
        </w:rPr>
      </w:pPr>
      <w:r w:rsidRPr="00374A78">
        <w:rPr>
          <w:rFonts w:ascii="Arial" w:hAnsi="Arial" w:cs="Arial"/>
          <w:b/>
          <w:sz w:val="22"/>
          <w:szCs w:val="22"/>
        </w:rPr>
        <w:t>W wyniku przeprowadzonej kontroli stwierdzono następujące nieprawidłowości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  <w:t>w funkcjonowaniu Zespołu Interdyscyplinarnego w Izbicku oraz grupy roboczej utworzonej do pracy z rodziną (…)</w:t>
      </w:r>
      <w:r w:rsidRPr="00374A78">
        <w:rPr>
          <w:rFonts w:ascii="Arial" w:hAnsi="Arial" w:cs="Arial"/>
          <w:b/>
          <w:sz w:val="22"/>
          <w:szCs w:val="22"/>
        </w:rPr>
        <w:t>:</w:t>
      </w:r>
    </w:p>
    <w:p w:rsidR="00201E20" w:rsidRPr="001025F5" w:rsidRDefault="00823B53" w:rsidP="00201E20">
      <w:pPr>
        <w:numPr>
          <w:ilvl w:val="0"/>
          <w:numId w:val="1"/>
        </w:numPr>
        <w:spacing w:line="348" w:lineRule="auto"/>
        <w:ind w:left="714" w:hanging="357"/>
        <w:rPr>
          <w:rFonts w:ascii="Arial" w:eastAsia="Calibri" w:hAnsi="Arial" w:cs="Arial"/>
          <w:sz w:val="22"/>
          <w:szCs w:val="22"/>
          <w:lang w:eastAsia="en-US"/>
        </w:rPr>
      </w:pPr>
      <w:r w:rsidRPr="001025F5">
        <w:rPr>
          <w:rFonts w:ascii="Arial" w:eastAsia="Calibri" w:hAnsi="Arial" w:cs="Arial"/>
          <w:sz w:val="22"/>
          <w:szCs w:val="22"/>
          <w:lang w:eastAsia="en-US"/>
        </w:rPr>
        <w:t>Nie przekazano formularza „Niebieska Karta – B” osobie, co do której istnieje podejrzenie, że jest dotknięta przemocą w rodzinie, bezpośrednio po wypełnieniu formularza „Niebieska Karta – A”, co jest niezgodne z § 6 ust. 1 rozporządzenia.</w:t>
      </w:r>
    </w:p>
    <w:p w:rsidR="001025F5" w:rsidRPr="001025F5" w:rsidRDefault="00823B53" w:rsidP="001025F5">
      <w:pPr>
        <w:spacing w:line="348" w:lineRule="auto"/>
        <w:ind w:left="714"/>
        <w:rPr>
          <w:rFonts w:ascii="Arial" w:eastAsia="Calibri" w:hAnsi="Arial" w:cs="Arial"/>
          <w:sz w:val="22"/>
          <w:szCs w:val="22"/>
          <w:lang w:eastAsia="en-US"/>
        </w:rPr>
      </w:pPr>
      <w:r w:rsidRPr="001025F5">
        <w:rPr>
          <w:rFonts w:ascii="Arial" w:hAnsi="Arial" w:cs="Arial"/>
          <w:sz w:val="22"/>
          <w:szCs w:val="22"/>
        </w:rPr>
        <w:t xml:space="preserve">Nieprzekazanie formularza „Niebieska Karta – B” Pani (…), </w:t>
      </w:r>
      <w:r w:rsidRPr="001025F5">
        <w:rPr>
          <w:rFonts w:ascii="Arial" w:eastAsia="Calibri" w:hAnsi="Arial" w:cs="Arial"/>
          <w:sz w:val="22"/>
          <w:szCs w:val="22"/>
        </w:rPr>
        <w:t>bezpośrednio po wypełnieniu formularza „Niebieska Karta – A” narusza</w:t>
      </w:r>
      <w:r w:rsidRPr="001025F5">
        <w:rPr>
          <w:rFonts w:ascii="Arial" w:eastAsiaTheme="minorHAnsi" w:hAnsi="Arial" w:cs="Arial"/>
          <w:sz w:val="22"/>
          <w:szCs w:val="22"/>
        </w:rPr>
        <w:t xml:space="preserve"> §</w:t>
      </w:r>
      <w:r w:rsidRPr="001025F5">
        <w:rPr>
          <w:rFonts w:ascii="Arial" w:eastAsia="Calibri" w:hAnsi="Arial" w:cs="Arial"/>
          <w:sz w:val="22"/>
          <w:szCs w:val="22"/>
        </w:rPr>
        <w:t xml:space="preserve"> 6 ust. 1 rozporządzenia, </w:t>
      </w:r>
      <w:r w:rsidRPr="001025F5">
        <w:rPr>
          <w:rFonts w:ascii="Arial" w:eastAsia="Calibri" w:hAnsi="Arial" w:cs="Arial"/>
          <w:sz w:val="22"/>
          <w:szCs w:val="22"/>
        </w:rPr>
        <w:br/>
        <w:t xml:space="preserve">a ponadto oznacza, że wymieniona </w:t>
      </w:r>
      <w:r>
        <w:rPr>
          <w:rFonts w:ascii="Arial" w:eastAsia="Calibri" w:hAnsi="Arial" w:cs="Arial"/>
          <w:sz w:val="22"/>
          <w:szCs w:val="22"/>
        </w:rPr>
        <w:t xml:space="preserve">bezpośrednio po wszczęciu procedury </w:t>
      </w:r>
      <w:r>
        <w:rPr>
          <w:rFonts w:ascii="Arial" w:eastAsia="Calibri" w:hAnsi="Arial" w:cs="Arial"/>
          <w:sz w:val="22"/>
          <w:szCs w:val="22"/>
        </w:rPr>
        <w:lastRenderedPageBreak/>
        <w:t xml:space="preserve">„Niebieskie Karty” </w:t>
      </w:r>
      <w:r w:rsidRPr="001025F5">
        <w:rPr>
          <w:rFonts w:ascii="Arial" w:hAnsi="Arial" w:cs="Arial"/>
          <w:sz w:val="22"/>
          <w:szCs w:val="22"/>
        </w:rPr>
        <w:t>nie została odpowiednio poinformowan</w:t>
      </w:r>
      <w:r>
        <w:rPr>
          <w:rFonts w:ascii="Arial" w:hAnsi="Arial" w:cs="Arial"/>
          <w:sz w:val="22"/>
          <w:szCs w:val="22"/>
        </w:rPr>
        <w:t xml:space="preserve">a </w:t>
      </w:r>
      <w:r w:rsidRPr="001025F5">
        <w:rPr>
          <w:rFonts w:ascii="Arial" w:hAnsi="Arial" w:cs="Arial"/>
          <w:sz w:val="22"/>
          <w:szCs w:val="22"/>
        </w:rPr>
        <w:t>o sytuacji, w której się znalazła i jakie będą podejmowane dalsze działania w jej sprawie. Formularz „Niebieska Karta – B” stanowi ważny element procedury, gdyż informacje w nim zawarte są podstawowym, usystematyzowanym źródłem wiedzy o prawach osoby doznającej przemocy dlatego też wręczenie go osobie, co do której istnieje podejrzenie, że jest dotknięta przemocą w rodzinie powinno zostać udokumentowane, stosownie do § 10 ust. 1 rozporządzenia.</w:t>
      </w:r>
    </w:p>
    <w:p w:rsidR="00201E20" w:rsidRPr="00E13D70" w:rsidRDefault="00823B53" w:rsidP="00201E20">
      <w:pPr>
        <w:numPr>
          <w:ilvl w:val="0"/>
          <w:numId w:val="1"/>
        </w:numPr>
        <w:spacing w:line="348" w:lineRule="auto"/>
        <w:ind w:left="714" w:hanging="357"/>
        <w:rPr>
          <w:rFonts w:ascii="Arial" w:eastAsia="Calibri" w:hAnsi="Arial" w:cs="Arial"/>
          <w:sz w:val="22"/>
          <w:szCs w:val="22"/>
          <w:lang w:eastAsia="en-US"/>
        </w:rPr>
      </w:pPr>
      <w:r w:rsidRPr="001025F5">
        <w:rPr>
          <w:rFonts w:ascii="Arial" w:eastAsia="Calibri" w:hAnsi="Arial" w:cs="Arial"/>
          <w:sz w:val="22"/>
          <w:szCs w:val="22"/>
          <w:lang w:eastAsia="en-US"/>
        </w:rPr>
        <w:t>Nie zachowano 7 – dniowego terminu przekazania formularza „Niebieska</w:t>
      </w:r>
      <w:r w:rsidRPr="00201E20">
        <w:rPr>
          <w:rFonts w:ascii="Arial" w:eastAsia="Calibri" w:hAnsi="Arial" w:cs="Arial"/>
          <w:sz w:val="22"/>
          <w:szCs w:val="22"/>
          <w:lang w:eastAsia="en-US"/>
        </w:rPr>
        <w:t xml:space="preserve"> Karta – A” </w:t>
      </w:r>
      <w:r w:rsidRPr="00E13D70">
        <w:rPr>
          <w:rFonts w:ascii="Arial" w:eastAsia="Calibri" w:hAnsi="Arial" w:cs="Arial"/>
          <w:sz w:val="22"/>
          <w:szCs w:val="22"/>
          <w:lang w:eastAsia="en-US"/>
        </w:rPr>
        <w:t>do Przewodniczącej Zespołu Interdyscyplinarnego w Izbicku, co jest niezgodne z § 7 ust. 1 rozporządzenia.</w:t>
      </w:r>
    </w:p>
    <w:p w:rsidR="008A1614" w:rsidRPr="00E13D70" w:rsidRDefault="00823B53" w:rsidP="008A1614">
      <w:pPr>
        <w:spacing w:line="348" w:lineRule="auto"/>
        <w:ind w:left="714"/>
        <w:rPr>
          <w:rFonts w:ascii="Arial" w:eastAsia="Calibri" w:hAnsi="Arial" w:cs="Arial"/>
          <w:sz w:val="22"/>
          <w:szCs w:val="22"/>
          <w:lang w:eastAsia="en-US"/>
        </w:rPr>
      </w:pPr>
      <w:r w:rsidRPr="00E13D70">
        <w:rPr>
          <w:rFonts w:ascii="Arial" w:hAnsi="Arial" w:cs="Arial"/>
          <w:sz w:val="22"/>
          <w:szCs w:val="22"/>
        </w:rPr>
        <w:t>Niezachowanie 7 – dniowego terminu, o którym mowa w § 7 ust. 1 rozporządzenia wydłuża czas przekazania go członkom grupy roboczej, a tym samym może prowadzić do opóźnienia w udzieleniu pomocy osobie, co do której istnieje podejrzenie, że jest dotknięta przemocą w rodzinie i jej rodzinie.</w:t>
      </w:r>
    </w:p>
    <w:p w:rsidR="00201E20" w:rsidRPr="00E13D70" w:rsidRDefault="00823B53" w:rsidP="00201E20">
      <w:pPr>
        <w:numPr>
          <w:ilvl w:val="0"/>
          <w:numId w:val="1"/>
        </w:numPr>
        <w:spacing w:line="348" w:lineRule="auto"/>
        <w:ind w:left="714" w:hanging="357"/>
        <w:rPr>
          <w:rFonts w:ascii="Arial" w:eastAsia="Calibri" w:hAnsi="Arial" w:cs="Arial"/>
          <w:color w:val="00B0F0"/>
          <w:sz w:val="22"/>
          <w:szCs w:val="22"/>
          <w:lang w:eastAsia="en-US"/>
        </w:rPr>
      </w:pPr>
      <w:r w:rsidRPr="00E13D70">
        <w:rPr>
          <w:rFonts w:ascii="Arial" w:eastAsia="Calibri" w:hAnsi="Arial" w:cs="Arial"/>
          <w:sz w:val="22"/>
          <w:szCs w:val="22"/>
          <w:lang w:eastAsia="en-US"/>
        </w:rPr>
        <w:t>Nie zachowano 3 – dniowego terminu przekazania formularza „Niebieska Karta – A” wszystkim członkom Zespołu/grupy roboczej, co jest niezgodne z § 8 ust. 1 rozporządzenia.</w:t>
      </w:r>
    </w:p>
    <w:p w:rsidR="001025F5" w:rsidRPr="001025F5" w:rsidRDefault="00823B53" w:rsidP="001025F5">
      <w:pPr>
        <w:spacing w:line="348" w:lineRule="auto"/>
        <w:ind w:left="714"/>
        <w:rPr>
          <w:rFonts w:ascii="Arial" w:eastAsia="Calibri" w:hAnsi="Arial" w:cs="Arial"/>
          <w:color w:val="00B0F0"/>
          <w:sz w:val="22"/>
          <w:szCs w:val="22"/>
          <w:lang w:eastAsia="en-US"/>
        </w:rPr>
      </w:pPr>
      <w:r w:rsidRPr="001025F5">
        <w:rPr>
          <w:rFonts w:ascii="Arial" w:hAnsi="Arial" w:cs="Arial"/>
          <w:sz w:val="22"/>
          <w:szCs w:val="22"/>
        </w:rPr>
        <w:t>Niezachowanie 3 – dniowego terminu, o którym mowa w § 8 ust. 1 rozporządzenia może prowadzić do opóźnienia w udzieleniu natychmiastowej pomocy osobie, co do której istnieje podejrzenie, że jest dotknięta przemocą w rodzinie i jej rodzinie.</w:t>
      </w:r>
    </w:p>
    <w:p w:rsidR="00201E20" w:rsidRPr="001025F5" w:rsidRDefault="00823B53" w:rsidP="00201E20">
      <w:pPr>
        <w:numPr>
          <w:ilvl w:val="0"/>
          <w:numId w:val="1"/>
        </w:numPr>
        <w:spacing w:line="348" w:lineRule="auto"/>
        <w:ind w:left="714" w:hanging="357"/>
        <w:rPr>
          <w:rFonts w:ascii="Arial" w:eastAsia="Calibri" w:hAnsi="Arial" w:cs="Arial"/>
          <w:sz w:val="22"/>
          <w:szCs w:val="22"/>
          <w:lang w:eastAsia="en-US"/>
        </w:rPr>
      </w:pPr>
      <w:r w:rsidRPr="001025F5">
        <w:rPr>
          <w:rFonts w:ascii="Arial" w:eastAsia="Calibri" w:hAnsi="Arial" w:cs="Arial"/>
          <w:sz w:val="22"/>
          <w:szCs w:val="22"/>
          <w:lang w:eastAsia="en-US"/>
        </w:rPr>
        <w:t xml:space="preserve">Opracowany „Plan pomocy rodzinie” nie został dostosowany do sytuacji rodziny, </w:t>
      </w:r>
      <w:r w:rsidRPr="001025F5">
        <w:rPr>
          <w:rFonts w:ascii="Arial" w:eastAsia="Calibri" w:hAnsi="Arial" w:cs="Arial"/>
          <w:sz w:val="22"/>
          <w:szCs w:val="22"/>
          <w:lang w:eastAsia="en-US"/>
        </w:rPr>
        <w:br/>
        <w:t>tj. nie zapisano zadań dla przedstawiciela GKRPA oraz nie zapisano zobowiązań, jakie podjęła osoba, co do której istnieje podejrzenie, że jest dotknięta przemocą</w:t>
      </w:r>
      <w:r w:rsidRPr="00201E2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1025F5">
        <w:rPr>
          <w:rFonts w:ascii="Arial" w:eastAsia="Calibri" w:hAnsi="Arial" w:cs="Arial"/>
          <w:sz w:val="22"/>
          <w:szCs w:val="22"/>
          <w:lang w:eastAsia="en-US"/>
        </w:rPr>
        <w:t>w rodzinie, co jest nie zgodne z § 16 ust. 2 rozporządzenia.</w:t>
      </w:r>
    </w:p>
    <w:p w:rsidR="001025F5" w:rsidRPr="001025F5" w:rsidRDefault="00823B53" w:rsidP="001025F5">
      <w:pPr>
        <w:spacing w:line="348" w:lineRule="auto"/>
        <w:ind w:left="714"/>
        <w:rPr>
          <w:rFonts w:ascii="Arial" w:eastAsia="Calibri" w:hAnsi="Arial" w:cs="Arial"/>
          <w:sz w:val="22"/>
          <w:szCs w:val="22"/>
          <w:lang w:eastAsia="en-US"/>
        </w:rPr>
      </w:pPr>
      <w:r w:rsidRPr="001025F5">
        <w:rPr>
          <w:rFonts w:ascii="Arial" w:hAnsi="Arial" w:cs="Arial"/>
          <w:sz w:val="22"/>
          <w:szCs w:val="22"/>
        </w:rPr>
        <w:t xml:space="preserve">Niedostosowanie indywidualnego planu pomocy dla osoby, co do której istnieje podejrzenie, że jest dotknięta przemocą w rodzinie, i jej rodziny może prowadzić do </w:t>
      </w:r>
      <w:r w:rsidRPr="001025F5">
        <w:rPr>
          <w:rFonts w:ascii="Arial" w:hAnsi="Arial" w:cs="Arial"/>
          <w:color w:val="000000"/>
          <w:sz w:val="22"/>
          <w:szCs w:val="22"/>
        </w:rPr>
        <w:t>p</w:t>
      </w:r>
      <w:r w:rsidRPr="001025F5">
        <w:rPr>
          <w:rFonts w:ascii="Arial" w:hAnsi="Arial" w:cs="Arial"/>
          <w:sz w:val="22"/>
          <w:szCs w:val="22"/>
        </w:rPr>
        <w:t>odejmowania nieadekwatnych działań, które mają na celu udzielenie odpowiedniej pomocy rodzinie objętej procedurą „Niebieskie Karty”.</w:t>
      </w:r>
    </w:p>
    <w:p w:rsidR="00201E20" w:rsidRPr="001025F5" w:rsidRDefault="00823B53" w:rsidP="00201E20">
      <w:pPr>
        <w:numPr>
          <w:ilvl w:val="0"/>
          <w:numId w:val="1"/>
        </w:numPr>
        <w:spacing w:line="348" w:lineRule="auto"/>
        <w:ind w:left="714" w:hanging="357"/>
        <w:rPr>
          <w:rFonts w:ascii="Arial" w:eastAsia="Calibri" w:hAnsi="Arial" w:cs="Arial"/>
          <w:sz w:val="22"/>
          <w:szCs w:val="22"/>
          <w:lang w:eastAsia="en-US"/>
        </w:rPr>
      </w:pPr>
      <w:r w:rsidRPr="001025F5">
        <w:rPr>
          <w:rFonts w:ascii="Arial" w:eastAsia="Calibri" w:hAnsi="Arial" w:cs="Arial"/>
          <w:sz w:val="22"/>
          <w:szCs w:val="22"/>
          <w:lang w:eastAsia="en-US"/>
        </w:rPr>
        <w:t>Protokoły ze spotkań grupy roboczej z osobą, co do której istnieje podejrzenie, że jest</w:t>
      </w:r>
      <w:r w:rsidRPr="00201E20">
        <w:rPr>
          <w:rFonts w:ascii="Arial" w:eastAsia="Calibri" w:hAnsi="Arial" w:cs="Arial"/>
          <w:sz w:val="22"/>
          <w:szCs w:val="22"/>
          <w:lang w:eastAsia="en-US"/>
        </w:rPr>
        <w:t xml:space="preserve"> dotknięta przemocą w rodzinie oraz z osobą, wobec której istnieje podejrzenie, </w:t>
      </w:r>
      <w:r w:rsidRPr="00201E20">
        <w:rPr>
          <w:rFonts w:ascii="Arial" w:eastAsia="Calibri" w:hAnsi="Arial" w:cs="Arial"/>
          <w:sz w:val="22"/>
          <w:szCs w:val="22"/>
          <w:lang w:eastAsia="en-US"/>
        </w:rPr>
        <w:br/>
        <w:t xml:space="preserve">że stosuje przemoc w rodzinie, nie są podpisane przez wszystkich uczestników tych spotkań, a tym samym osoby uczestniczące w tych spotkaniach nie znają treści </w:t>
      </w:r>
      <w:r w:rsidRPr="001025F5">
        <w:rPr>
          <w:rFonts w:ascii="Arial" w:eastAsia="Calibri" w:hAnsi="Arial" w:cs="Arial"/>
          <w:sz w:val="22"/>
          <w:szCs w:val="22"/>
          <w:lang w:eastAsia="en-US"/>
        </w:rPr>
        <w:t>zapisanych w protokołach i nie mają wpływu na to co zostało w nich zapisane.</w:t>
      </w:r>
    </w:p>
    <w:p w:rsidR="001025F5" w:rsidRPr="001025F5" w:rsidRDefault="00823B53" w:rsidP="001025F5">
      <w:pPr>
        <w:spacing w:line="348" w:lineRule="auto"/>
        <w:ind w:left="714"/>
        <w:rPr>
          <w:rFonts w:ascii="Arial" w:eastAsia="Calibri" w:hAnsi="Arial" w:cs="Arial"/>
          <w:sz w:val="22"/>
          <w:szCs w:val="22"/>
          <w:lang w:eastAsia="en-US"/>
        </w:rPr>
      </w:pPr>
      <w:r w:rsidRPr="001025F5">
        <w:rPr>
          <w:rFonts w:ascii="Arial" w:eastAsia="Calibri" w:hAnsi="Arial" w:cs="Arial"/>
          <w:sz w:val="22"/>
          <w:szCs w:val="22"/>
        </w:rPr>
        <w:t xml:space="preserve">Niezapoznanie osoby, co do której istnieje podejrzenie, że jest dotknięta przemocą </w:t>
      </w:r>
      <w:r w:rsidRPr="001025F5">
        <w:rPr>
          <w:rFonts w:ascii="Arial" w:eastAsia="Calibri" w:hAnsi="Arial" w:cs="Arial"/>
          <w:sz w:val="22"/>
          <w:szCs w:val="22"/>
        </w:rPr>
        <w:br/>
        <w:t xml:space="preserve">w rodzinie z treścią protokołu sporządzonego z </w:t>
      </w:r>
      <w:r>
        <w:rPr>
          <w:rFonts w:ascii="Arial" w:eastAsia="Calibri" w:hAnsi="Arial" w:cs="Arial"/>
          <w:sz w:val="22"/>
          <w:szCs w:val="22"/>
        </w:rPr>
        <w:t>jej</w:t>
      </w:r>
      <w:r w:rsidRPr="001025F5">
        <w:rPr>
          <w:rFonts w:ascii="Arial" w:eastAsia="Calibri" w:hAnsi="Arial" w:cs="Arial"/>
          <w:sz w:val="22"/>
          <w:szCs w:val="22"/>
        </w:rPr>
        <w:t xml:space="preserve"> spotkania z grupą roboczą, jak również pozostałych uczestników tych spotkań powoduje to, że osoby te nie mają wpływu na to, co zosta</w:t>
      </w:r>
      <w:r>
        <w:rPr>
          <w:rFonts w:ascii="Arial" w:eastAsia="Calibri" w:hAnsi="Arial" w:cs="Arial"/>
          <w:sz w:val="22"/>
          <w:szCs w:val="22"/>
        </w:rPr>
        <w:t>ło</w:t>
      </w:r>
      <w:r w:rsidRPr="001025F5">
        <w:rPr>
          <w:rFonts w:ascii="Arial" w:eastAsia="Calibri" w:hAnsi="Arial" w:cs="Arial"/>
          <w:sz w:val="22"/>
          <w:szCs w:val="22"/>
        </w:rPr>
        <w:t xml:space="preserve"> zapisane w tym protoko</w:t>
      </w:r>
      <w:r>
        <w:rPr>
          <w:rFonts w:ascii="Arial" w:eastAsia="Calibri" w:hAnsi="Arial" w:cs="Arial"/>
          <w:sz w:val="22"/>
          <w:szCs w:val="22"/>
        </w:rPr>
        <w:t>łach</w:t>
      </w:r>
      <w:r w:rsidRPr="001025F5">
        <w:rPr>
          <w:rFonts w:ascii="Arial" w:eastAsia="Calibri" w:hAnsi="Arial" w:cs="Arial"/>
          <w:sz w:val="22"/>
          <w:szCs w:val="22"/>
        </w:rPr>
        <w:t xml:space="preserve">, a tym samym nie mogą wnieść ewentualnych uwag i zastrzeżeń do tych zapisów. Powyższe może skutkować </w:t>
      </w:r>
      <w:r w:rsidRPr="001025F5">
        <w:rPr>
          <w:rFonts w:ascii="Arial" w:eastAsia="Calibri" w:hAnsi="Arial" w:cs="Arial"/>
          <w:sz w:val="22"/>
          <w:szCs w:val="22"/>
        </w:rPr>
        <w:lastRenderedPageBreak/>
        <w:t>również tym, że osoba sporządzająca te protokoły może w sposób niewłaściwy – odbiegający od stanu faktycznego, opisać przebieg tych spotkań.</w:t>
      </w:r>
    </w:p>
    <w:p w:rsidR="00201E20" w:rsidRPr="00E84BCF" w:rsidRDefault="00823B53" w:rsidP="00201E20">
      <w:pPr>
        <w:numPr>
          <w:ilvl w:val="0"/>
          <w:numId w:val="1"/>
        </w:numPr>
        <w:spacing w:line="348" w:lineRule="auto"/>
        <w:ind w:left="714" w:hanging="357"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1025F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Z wnioskiem do </w:t>
      </w:r>
      <w:r w:rsidRPr="001025F5">
        <w:rPr>
          <w:rFonts w:ascii="Arial" w:eastAsia="Calibri" w:hAnsi="Arial" w:cs="Arial"/>
          <w:sz w:val="22"/>
          <w:szCs w:val="22"/>
          <w:lang w:eastAsia="en-US"/>
        </w:rPr>
        <w:t>Zespołu Szkolno-Przedszkolnego w Otmicach</w:t>
      </w:r>
      <w:r w:rsidRPr="001025F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, do którego uczęszczają małoletnie dzieci Państw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a (…)</w:t>
      </w:r>
      <w:r w:rsidRPr="001025F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, o udostępnienie informacji w ramach prowadzonej procedury „Niebieskie Karty” dotyczących funkcjonowania dzieci w tej placówce, wystąpiła – z upoważnienia Wójta Gminy Izbicko – Pani Kierownik OPS </w:t>
      </w:r>
      <w:r w:rsidRPr="001025F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br/>
        <w:t xml:space="preserve">w Izbicku, która nie jest upoważniona do pozyskania przedmiotowych informacji, </w:t>
      </w:r>
      <w:r w:rsidRPr="001025F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br/>
      </w:r>
      <w:r w:rsidRPr="00E84BC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 ramach procedury „Niebieskie Karty”.</w:t>
      </w:r>
    </w:p>
    <w:p w:rsidR="00E13D70" w:rsidRPr="00E84BCF" w:rsidRDefault="00823B53" w:rsidP="00E13D70">
      <w:pPr>
        <w:spacing w:line="348" w:lineRule="auto"/>
        <w:ind w:left="714"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E84BCF">
        <w:rPr>
          <w:rFonts w:ascii="Arial" w:hAnsi="Arial" w:cs="Arial"/>
          <w:sz w:val="22"/>
          <w:szCs w:val="22"/>
        </w:rPr>
        <w:t xml:space="preserve">Błędne wskazanie wnioskodawcy we wniosku o udostępnienie danych </w:t>
      </w:r>
      <w:r>
        <w:rPr>
          <w:rFonts w:ascii="Arial" w:hAnsi="Arial" w:cs="Arial"/>
          <w:sz w:val="22"/>
          <w:szCs w:val="22"/>
        </w:rPr>
        <w:t xml:space="preserve">w ramach prowadzonej procedury „Niebieskie Karty” </w:t>
      </w:r>
      <w:r w:rsidRPr="00E84BCF">
        <w:rPr>
          <w:rFonts w:ascii="Arial" w:hAnsi="Arial" w:cs="Arial"/>
          <w:sz w:val="22"/>
          <w:szCs w:val="22"/>
        </w:rPr>
        <w:t>ze zbioru danych osobowych, który został skierowany do placówki oświatowej spowodowało, że odpowiedź z tej placówki została skierowana do podmiotu nie mającego</w:t>
      </w:r>
      <w:r>
        <w:rPr>
          <w:rFonts w:ascii="Arial" w:hAnsi="Arial" w:cs="Arial"/>
          <w:sz w:val="22"/>
          <w:szCs w:val="22"/>
        </w:rPr>
        <w:t xml:space="preserve"> </w:t>
      </w:r>
      <w:r w:rsidRPr="00E84BCF">
        <w:rPr>
          <w:rFonts w:ascii="Arial" w:hAnsi="Arial" w:cs="Arial"/>
          <w:sz w:val="22"/>
          <w:szCs w:val="22"/>
        </w:rPr>
        <w:t>uprawnień do posiadania wiedzy zawartej w tej odpowiedzi</w:t>
      </w:r>
      <w:r>
        <w:rPr>
          <w:rFonts w:ascii="Arial" w:hAnsi="Arial" w:cs="Arial"/>
          <w:sz w:val="22"/>
          <w:szCs w:val="22"/>
        </w:rPr>
        <w:t xml:space="preserve"> tj. do OPS w Izbicku</w:t>
      </w:r>
      <w:r w:rsidRPr="00E84BCF">
        <w:rPr>
          <w:rFonts w:ascii="Arial" w:hAnsi="Arial" w:cs="Arial"/>
          <w:sz w:val="22"/>
          <w:szCs w:val="22"/>
        </w:rPr>
        <w:t xml:space="preserve">. Taka sytuacja mogła spowodować, </w:t>
      </w:r>
      <w:r w:rsidR="00B45E4F">
        <w:rPr>
          <w:rFonts w:ascii="Arial" w:hAnsi="Arial" w:cs="Arial"/>
          <w:sz w:val="22"/>
          <w:szCs w:val="22"/>
        </w:rPr>
        <w:br/>
      </w:r>
      <w:r w:rsidRPr="00E84BCF">
        <w:rPr>
          <w:rFonts w:ascii="Arial" w:hAnsi="Arial" w:cs="Arial"/>
          <w:sz w:val="22"/>
          <w:szCs w:val="22"/>
        </w:rPr>
        <w:t>że osoby zatrudnione w t</w:t>
      </w:r>
      <w:r>
        <w:rPr>
          <w:rFonts w:ascii="Arial" w:hAnsi="Arial" w:cs="Arial"/>
          <w:sz w:val="22"/>
          <w:szCs w:val="22"/>
        </w:rPr>
        <w:t>ej placówce, które nie są upoważnione do posiadania informacji dotyczących procedury „Niebieskie Karty” w konkretnej rodzinie, mogły</w:t>
      </w:r>
      <w:r w:rsidRPr="00E84BCF">
        <w:rPr>
          <w:rFonts w:ascii="Arial" w:hAnsi="Arial" w:cs="Arial"/>
          <w:sz w:val="22"/>
          <w:szCs w:val="22"/>
        </w:rPr>
        <w:t xml:space="preserve"> we</w:t>
      </w:r>
      <w:r>
        <w:rPr>
          <w:rFonts w:ascii="Arial" w:hAnsi="Arial" w:cs="Arial"/>
          <w:sz w:val="22"/>
          <w:szCs w:val="22"/>
        </w:rPr>
        <w:t>jść</w:t>
      </w:r>
      <w:r w:rsidRPr="00E84BCF">
        <w:rPr>
          <w:rFonts w:ascii="Arial" w:hAnsi="Arial" w:cs="Arial"/>
          <w:sz w:val="22"/>
          <w:szCs w:val="22"/>
        </w:rPr>
        <w:t xml:space="preserve"> w posiadanie </w:t>
      </w:r>
      <w:r>
        <w:rPr>
          <w:rFonts w:ascii="Arial" w:hAnsi="Arial" w:cs="Arial"/>
          <w:sz w:val="22"/>
          <w:szCs w:val="22"/>
        </w:rPr>
        <w:t xml:space="preserve">takich </w:t>
      </w:r>
      <w:r w:rsidRPr="00E84BCF">
        <w:rPr>
          <w:rFonts w:ascii="Arial" w:hAnsi="Arial" w:cs="Arial"/>
          <w:sz w:val="22"/>
          <w:szCs w:val="22"/>
        </w:rPr>
        <w:t>informacji</w:t>
      </w:r>
      <w:r>
        <w:rPr>
          <w:rFonts w:ascii="Arial" w:hAnsi="Arial" w:cs="Arial"/>
          <w:sz w:val="22"/>
          <w:szCs w:val="22"/>
        </w:rPr>
        <w:t>.</w:t>
      </w:r>
    </w:p>
    <w:p w:rsidR="00AC66B7" w:rsidRPr="00AC66B7" w:rsidRDefault="00823B53" w:rsidP="00201E20">
      <w:pPr>
        <w:numPr>
          <w:ilvl w:val="0"/>
          <w:numId w:val="1"/>
        </w:numPr>
        <w:spacing w:line="348" w:lineRule="auto"/>
        <w:ind w:left="714" w:hanging="357"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E84BCF">
        <w:rPr>
          <w:rFonts w:ascii="Arial" w:eastAsia="Calibri" w:hAnsi="Arial" w:cs="Arial"/>
          <w:sz w:val="22"/>
          <w:szCs w:val="22"/>
          <w:lang w:eastAsia="en-US"/>
        </w:rPr>
        <w:t xml:space="preserve">Nie zorganizowano żadnego spotkania grupy roboczej </w:t>
      </w:r>
      <w:r w:rsidRPr="00E84BC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</w:t>
      </w:r>
      <w:r w:rsidRPr="00E84BCF">
        <w:rPr>
          <w:rFonts w:ascii="Arial" w:eastAsia="Calibri" w:hAnsi="Arial" w:cs="Arial"/>
          <w:sz w:val="22"/>
          <w:szCs w:val="22"/>
          <w:lang w:eastAsia="en-US"/>
        </w:rPr>
        <w:t xml:space="preserve"> okresie od grudnia do dnia</w:t>
      </w:r>
      <w:r w:rsidRPr="00201E20">
        <w:rPr>
          <w:rFonts w:ascii="Arial" w:eastAsia="Calibri" w:hAnsi="Arial" w:cs="Arial"/>
          <w:sz w:val="22"/>
          <w:szCs w:val="22"/>
          <w:lang w:eastAsia="en-US"/>
        </w:rPr>
        <w:t xml:space="preserve"> kontroli tj. 15.06.2022 r. </w:t>
      </w:r>
      <w:r w:rsidRPr="00201E2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z osobą, co do której istnieje podejrzenie, że jest dotknięta przemocą w rodzinie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.</w:t>
      </w:r>
    </w:p>
    <w:p w:rsidR="00201E20" w:rsidRPr="00201E20" w:rsidRDefault="00823B53" w:rsidP="00AC66B7">
      <w:pPr>
        <w:spacing w:line="348" w:lineRule="auto"/>
        <w:ind w:left="714"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Nie zorganizowanie żadnego spotkania grupy roboczej z osobą, co do której istnieje podejrzenie, że jest dotknięta przemocą w rodzinie przez okres 6 miesięcy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00201E2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skutkowało tym, że nie wszyscy członkowie grupy mieli informacje o sytuacji 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br/>
      </w:r>
      <w:r w:rsidRPr="00201E2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w rodzinie Pani 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(…)</w:t>
      </w:r>
      <w:r w:rsidRPr="00201E2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bezpośrednio od niej, co skutkowało także tym, że grupa robocza nie weryfikowała na bieżąc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o</w:t>
      </w:r>
      <w:r w:rsidRPr="00201E2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realizowanych zadań przez poszczególnych członków, ujętych </w:t>
      </w:r>
      <w:r w:rsidRPr="00AC66B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w 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</w:t>
      </w:r>
      <w:r w:rsidRPr="00AC66B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lanie pomocy rodzinie i nie podejmowała  ewentualnych decyzji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,</w:t>
      </w:r>
      <w:r w:rsidRPr="00AC66B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co do konieczności modyfikowania 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tego </w:t>
      </w:r>
      <w:r w:rsidRPr="00AC66B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planu </w:t>
      </w:r>
      <w:r w:rsidRPr="00201E2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w zależności od zmieniających się okoliczności, a tym samym realizacja zadań wynikających z art. 9b ust. 3 ustawy 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była</w:t>
      </w:r>
      <w:r w:rsidRPr="00201E2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niewłaściwa.</w:t>
      </w:r>
    </w:p>
    <w:p w:rsidR="00201E20" w:rsidRPr="002E73A5" w:rsidRDefault="00823B53" w:rsidP="00201E20">
      <w:pPr>
        <w:numPr>
          <w:ilvl w:val="0"/>
          <w:numId w:val="1"/>
        </w:numPr>
        <w:spacing w:line="348" w:lineRule="auto"/>
        <w:ind w:left="714" w:hanging="357"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2E73A5">
        <w:rPr>
          <w:rFonts w:ascii="Arial" w:eastAsia="Calibri" w:hAnsi="Arial" w:cs="Arial"/>
          <w:sz w:val="22"/>
          <w:szCs w:val="22"/>
          <w:lang w:eastAsia="en-US"/>
        </w:rPr>
        <w:t xml:space="preserve">Nie ustalono, czy w rodzinie </w:t>
      </w:r>
      <w:r>
        <w:rPr>
          <w:rFonts w:ascii="Arial" w:eastAsia="Calibri" w:hAnsi="Arial" w:cs="Arial"/>
          <w:sz w:val="22"/>
          <w:szCs w:val="22"/>
          <w:lang w:eastAsia="en-US"/>
        </w:rPr>
        <w:t>(…)</w:t>
      </w:r>
      <w:r w:rsidRPr="002E73A5">
        <w:rPr>
          <w:rFonts w:ascii="Arial" w:eastAsia="Calibri" w:hAnsi="Arial" w:cs="Arial"/>
          <w:sz w:val="22"/>
          <w:szCs w:val="22"/>
          <w:lang w:eastAsia="en-US"/>
        </w:rPr>
        <w:t xml:space="preserve"> sprawowany jest nadzór kuratorski w celu włączenia kuratora do pracy w grupie roboczej utworzonej do pracy z tą rodziną.</w:t>
      </w:r>
    </w:p>
    <w:p w:rsidR="008A1614" w:rsidRPr="002E73A5" w:rsidRDefault="00823B53" w:rsidP="008A1614">
      <w:pPr>
        <w:spacing w:line="348" w:lineRule="auto"/>
        <w:ind w:left="714"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2E73A5">
        <w:rPr>
          <w:rFonts w:ascii="Arial" w:hAnsi="Arial" w:cs="Arial"/>
          <w:sz w:val="22"/>
          <w:szCs w:val="22"/>
        </w:rPr>
        <w:t>Ustalenie, czy Sąd wyznaczył nadzór kuratorski w rodzinie</w:t>
      </w:r>
      <w:r>
        <w:rPr>
          <w:rFonts w:ascii="Arial" w:hAnsi="Arial" w:cs="Arial"/>
          <w:sz w:val="22"/>
          <w:szCs w:val="22"/>
        </w:rPr>
        <w:t>,</w:t>
      </w:r>
      <w:r w:rsidRPr="002E73A5">
        <w:rPr>
          <w:rFonts w:ascii="Arial" w:hAnsi="Arial" w:cs="Arial"/>
          <w:sz w:val="22"/>
          <w:szCs w:val="22"/>
        </w:rPr>
        <w:t xml:space="preserve"> ma istotne znaczenie </w:t>
      </w:r>
      <w:r>
        <w:rPr>
          <w:rFonts w:ascii="Arial" w:hAnsi="Arial" w:cs="Arial"/>
          <w:sz w:val="22"/>
          <w:szCs w:val="22"/>
        </w:rPr>
        <w:br/>
      </w:r>
      <w:r w:rsidRPr="002E73A5">
        <w:rPr>
          <w:rFonts w:ascii="Arial" w:hAnsi="Arial" w:cs="Arial"/>
          <w:sz w:val="22"/>
          <w:szCs w:val="22"/>
        </w:rPr>
        <w:t>w kontekście tego, że w przypadku wyznaczenia nadzoru kuratorskiego powinno to skutkować włączeniem kuratora do pracy w grupie roboczej, stosownie do art. 9a ust. 12 rozporządzenia.</w:t>
      </w:r>
    </w:p>
    <w:p w:rsidR="008A1614" w:rsidRDefault="00823B53" w:rsidP="008A1614">
      <w:pPr>
        <w:numPr>
          <w:ilvl w:val="0"/>
          <w:numId w:val="1"/>
        </w:numPr>
        <w:spacing w:line="348" w:lineRule="auto"/>
        <w:ind w:left="714" w:hanging="357"/>
        <w:rPr>
          <w:rFonts w:ascii="Arial" w:eastAsia="Calibri" w:hAnsi="Arial" w:cs="Arial"/>
          <w:sz w:val="22"/>
          <w:szCs w:val="22"/>
          <w:lang w:eastAsia="en-US"/>
        </w:rPr>
      </w:pPr>
      <w:r w:rsidRPr="002E73A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Nie dostarczano do Przewodniczącej Zespołu Interdyscyplinarnego w Izbicku niezwłocznie dokumentacji wytworzonej przez dzielnicowego – członka</w:t>
      </w:r>
      <w:r w:rsidRPr="00201E2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grupy roboczej utworzonej do pracy z rodziną 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(…)</w:t>
      </w:r>
      <w:r w:rsidRPr="00201E2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, z realizacji zadań podejmowanych 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br/>
      </w:r>
      <w:r w:rsidRPr="00201E2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w ramach pracy w tej grupie, a które wynikają z indywidualnego planu pomocy oraz 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br/>
      </w:r>
      <w:r w:rsidRPr="00201E2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z § 13 rozporządzenia.</w:t>
      </w:r>
    </w:p>
    <w:p w:rsidR="008A1614" w:rsidRPr="00EB6257" w:rsidRDefault="00823B53" w:rsidP="00EB6257">
      <w:pPr>
        <w:spacing w:line="348" w:lineRule="auto"/>
        <w:ind w:left="714"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Nie dostarczanie do Przewodniczącej Zespołu Interdyscyplinarnego niezwłocznie dokumentacji wytworzonej przez poszczególnych członków grupy roboczej wytworzonej z realizacji zadań związanych z prowadzoną procedurą „Niebieskie Karty” </w:t>
      </w:r>
      <w:r w:rsidRPr="00201E2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skutk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uje tym</w:t>
      </w:r>
      <w:r w:rsidRPr="00201E2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, że grupa robocza nie weryfik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uje</w:t>
      </w:r>
      <w:r w:rsidRPr="00201E2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na bieżąc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o</w:t>
      </w:r>
      <w:r w:rsidRPr="00201E2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realizowanych zadań przez poszczególnych członków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grupy</w:t>
      </w:r>
      <w:r w:rsidRPr="00201E2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, ujętych </w:t>
      </w:r>
      <w:r w:rsidRPr="00AC66B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w 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</w:t>
      </w:r>
      <w:r w:rsidRPr="00AC66B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lanie pomocy rodzinie 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i nie może </w:t>
      </w:r>
      <w:r w:rsidRPr="00AC66B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modyfikowa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ć</w:t>
      </w:r>
      <w:r w:rsidRPr="00AC66B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tego </w:t>
      </w:r>
      <w:r w:rsidRPr="00AC66B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planu </w:t>
      </w:r>
      <w:r w:rsidRPr="00201E2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 zależności od zmieniających się okoliczności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, jak również </w:t>
      </w:r>
      <w:r w:rsidRPr="00AC66B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podejmowa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ć</w:t>
      </w:r>
      <w:r w:rsidRPr="00AC66B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właściwe</w:t>
      </w:r>
      <w:r w:rsidRPr="00AC66B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decyzj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e</w:t>
      </w:r>
      <w:r w:rsidRPr="00201E2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, a tym samym realizacja zadań wynikających z art. 9b ust. 3 ustawy 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jest</w:t>
      </w:r>
      <w:r w:rsidRPr="00201E2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niewłaściwa.</w:t>
      </w:r>
    </w:p>
    <w:p w:rsidR="00201E20" w:rsidRPr="00773F97" w:rsidRDefault="00823B53" w:rsidP="00201E20">
      <w:pPr>
        <w:numPr>
          <w:ilvl w:val="0"/>
          <w:numId w:val="1"/>
        </w:numPr>
        <w:spacing w:line="348" w:lineRule="auto"/>
        <w:ind w:left="714" w:hanging="357"/>
        <w:rPr>
          <w:rFonts w:ascii="Arial" w:eastAsia="Calibri" w:hAnsi="Arial" w:cs="Arial"/>
          <w:sz w:val="22"/>
          <w:szCs w:val="22"/>
          <w:lang w:eastAsia="en-US"/>
        </w:rPr>
      </w:pPr>
      <w:r w:rsidRPr="00201E20">
        <w:rPr>
          <w:rFonts w:ascii="Arial" w:eastAsia="Calibri" w:hAnsi="Arial" w:cs="Arial"/>
          <w:sz w:val="22"/>
          <w:szCs w:val="22"/>
          <w:lang w:eastAsia="en-US"/>
        </w:rPr>
        <w:t xml:space="preserve">Z przedstawionej do kontroli dokumentacji wynika, że dzielnicowy – członek grupy roboczej, nie właściwie realizował zadania ujęte w </w:t>
      </w:r>
      <w:r w:rsidRPr="00201E20">
        <w:rPr>
          <w:rFonts w:ascii="Arial" w:eastAsia="Calibri" w:hAnsi="Arial" w:cs="Arial"/>
          <w:i/>
          <w:sz w:val="22"/>
          <w:szCs w:val="22"/>
          <w:lang w:eastAsia="en-US"/>
        </w:rPr>
        <w:t>Planie pomocy rodzinie</w:t>
      </w:r>
      <w:r w:rsidRPr="00201E20">
        <w:rPr>
          <w:rFonts w:ascii="Arial" w:eastAsia="Calibri" w:hAnsi="Arial" w:cs="Arial"/>
          <w:sz w:val="22"/>
          <w:szCs w:val="22"/>
          <w:lang w:eastAsia="en-US"/>
        </w:rPr>
        <w:t xml:space="preserve">, w którym </w:t>
      </w:r>
      <w:r w:rsidRPr="00773F97">
        <w:rPr>
          <w:rFonts w:ascii="Arial" w:eastAsia="Calibri" w:hAnsi="Arial" w:cs="Arial"/>
          <w:sz w:val="22"/>
          <w:szCs w:val="22"/>
          <w:lang w:eastAsia="en-US"/>
        </w:rPr>
        <w:t xml:space="preserve">zapisano cyt. </w:t>
      </w:r>
      <w:r w:rsidRPr="00773F97">
        <w:rPr>
          <w:rFonts w:ascii="Arial" w:eastAsia="Calibri" w:hAnsi="Arial" w:cs="Arial"/>
          <w:i/>
          <w:sz w:val="22"/>
          <w:szCs w:val="22"/>
          <w:lang w:eastAsia="en-US"/>
        </w:rPr>
        <w:t>Dzielnicowy – co najmniej raz w miesiącu kontrola w miejscu zamieszkania Pani (…)</w:t>
      </w:r>
      <w:r w:rsidRPr="00773F97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773F97" w:rsidRPr="00773F97" w:rsidRDefault="00823B53" w:rsidP="00773F97">
      <w:pPr>
        <w:spacing w:line="348" w:lineRule="auto"/>
        <w:ind w:left="714"/>
        <w:rPr>
          <w:rFonts w:ascii="Arial" w:eastAsia="Calibri" w:hAnsi="Arial" w:cs="Arial"/>
          <w:sz w:val="22"/>
          <w:szCs w:val="22"/>
          <w:lang w:eastAsia="en-US"/>
        </w:rPr>
      </w:pPr>
      <w:r w:rsidRPr="00773F97">
        <w:rPr>
          <w:rFonts w:ascii="Arial" w:hAnsi="Arial" w:cs="Arial"/>
          <w:color w:val="000000"/>
          <w:sz w:val="22"/>
          <w:szCs w:val="22"/>
        </w:rPr>
        <w:t xml:space="preserve">Nie </w:t>
      </w:r>
      <w:r>
        <w:rPr>
          <w:rFonts w:ascii="Arial" w:hAnsi="Arial" w:cs="Arial"/>
          <w:color w:val="000000"/>
          <w:sz w:val="22"/>
          <w:szCs w:val="22"/>
        </w:rPr>
        <w:t>właściwe</w:t>
      </w:r>
      <w:r w:rsidRPr="00773F97">
        <w:rPr>
          <w:rFonts w:ascii="Arial" w:hAnsi="Arial" w:cs="Arial"/>
          <w:color w:val="000000"/>
          <w:sz w:val="22"/>
          <w:szCs w:val="22"/>
        </w:rPr>
        <w:t xml:space="preserve"> realiz</w:t>
      </w:r>
      <w:r>
        <w:rPr>
          <w:rFonts w:ascii="Arial" w:hAnsi="Arial" w:cs="Arial"/>
          <w:color w:val="000000"/>
          <w:sz w:val="22"/>
          <w:szCs w:val="22"/>
        </w:rPr>
        <w:t>owanie</w:t>
      </w:r>
      <w:r w:rsidRPr="00773F97">
        <w:rPr>
          <w:rFonts w:ascii="Arial" w:hAnsi="Arial" w:cs="Arial"/>
          <w:color w:val="000000"/>
          <w:sz w:val="22"/>
          <w:szCs w:val="22"/>
        </w:rPr>
        <w:t xml:space="preserve"> czynności</w:t>
      </w:r>
      <w:r>
        <w:rPr>
          <w:rFonts w:ascii="Arial" w:hAnsi="Arial" w:cs="Arial"/>
          <w:color w:val="000000"/>
          <w:sz w:val="22"/>
          <w:szCs w:val="22"/>
        </w:rPr>
        <w:t xml:space="preserve"> przez dzielnicowego – członka grupy roboczej </w:t>
      </w:r>
      <w:r w:rsidRPr="00773F97">
        <w:rPr>
          <w:rFonts w:ascii="Arial" w:hAnsi="Arial" w:cs="Arial"/>
          <w:color w:val="000000"/>
          <w:sz w:val="22"/>
          <w:szCs w:val="22"/>
        </w:rPr>
        <w:t>wynikając</w:t>
      </w:r>
      <w:r>
        <w:rPr>
          <w:rFonts w:ascii="Arial" w:hAnsi="Arial" w:cs="Arial"/>
          <w:color w:val="000000"/>
          <w:sz w:val="22"/>
          <w:szCs w:val="22"/>
        </w:rPr>
        <w:t>ych</w:t>
      </w:r>
      <w:r w:rsidRPr="00773F97">
        <w:rPr>
          <w:rFonts w:ascii="Arial" w:hAnsi="Arial" w:cs="Arial"/>
          <w:color w:val="000000"/>
          <w:sz w:val="22"/>
          <w:szCs w:val="22"/>
        </w:rPr>
        <w:t xml:space="preserve"> </w:t>
      </w:r>
      <w:r w:rsidRPr="00773F97">
        <w:rPr>
          <w:rFonts w:ascii="Arial" w:hAnsi="Arial" w:cs="Arial"/>
          <w:sz w:val="22"/>
          <w:szCs w:val="22"/>
        </w:rPr>
        <w:t>z</w:t>
      </w:r>
      <w:r w:rsidRPr="00773F97">
        <w:rPr>
          <w:rFonts w:ascii="Arial" w:eastAsia="Calibri" w:hAnsi="Arial" w:cs="Arial"/>
          <w:sz w:val="22"/>
          <w:szCs w:val="22"/>
          <w:lang w:eastAsia="en-US"/>
        </w:rPr>
        <w:t xml:space="preserve"> indywidualnego planu pomocy </w:t>
      </w:r>
      <w:r w:rsidRPr="00773F97">
        <w:rPr>
          <w:rFonts w:ascii="Arial" w:hAnsi="Arial" w:cs="Arial"/>
          <w:color w:val="000000"/>
          <w:sz w:val="22"/>
          <w:szCs w:val="22"/>
        </w:rPr>
        <w:t>może skutkować brakiem właściwej diagnozy sytuacji i potrzeb osoby dotkniętej przemocą w rodzinie i jej rodziny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br/>
        <w:t xml:space="preserve">oraz </w:t>
      </w:r>
      <w:r w:rsidRPr="00773F97">
        <w:rPr>
          <w:rFonts w:ascii="Arial" w:hAnsi="Arial" w:cs="Arial"/>
          <w:color w:val="000000"/>
          <w:sz w:val="22"/>
          <w:szCs w:val="22"/>
        </w:rPr>
        <w:t xml:space="preserve">pozbawia tą osobę kompleksowych informacji o możliwościach uzyskania pomocy. </w:t>
      </w:r>
      <w:r>
        <w:rPr>
          <w:rFonts w:ascii="Arial" w:hAnsi="Arial" w:cs="Arial"/>
          <w:color w:val="000000"/>
          <w:sz w:val="22"/>
          <w:szCs w:val="22"/>
        </w:rPr>
        <w:t>Ponadto n</w:t>
      </w:r>
      <w:r w:rsidRPr="00773F97">
        <w:rPr>
          <w:rFonts w:ascii="Arial" w:hAnsi="Arial" w:cs="Arial"/>
          <w:color w:val="000000"/>
          <w:sz w:val="22"/>
          <w:szCs w:val="22"/>
        </w:rPr>
        <w:t xml:space="preserve">ieudzielenie odpowiedniej pomocy </w:t>
      </w:r>
      <w:r w:rsidRPr="00773F97">
        <w:rPr>
          <w:rFonts w:ascii="Arial" w:eastAsiaTheme="minorHAnsi" w:hAnsi="Arial" w:cs="Arial"/>
          <w:sz w:val="22"/>
          <w:szCs w:val="22"/>
        </w:rPr>
        <w:t>osobie</w:t>
      </w:r>
      <w:r w:rsidRPr="00773F97">
        <w:rPr>
          <w:rFonts w:ascii="Arial" w:hAnsi="Arial" w:cs="Arial"/>
          <w:color w:val="000000"/>
          <w:sz w:val="22"/>
          <w:szCs w:val="22"/>
        </w:rPr>
        <w:t xml:space="preserve">, która zwróciła się </w:t>
      </w:r>
      <w:r w:rsidRPr="00773F97">
        <w:rPr>
          <w:rFonts w:ascii="Arial" w:hAnsi="Arial" w:cs="Arial"/>
          <w:color w:val="000000"/>
          <w:sz w:val="22"/>
          <w:szCs w:val="22"/>
        </w:rPr>
        <w:br/>
        <w:t xml:space="preserve">o tą pomoc, wywołać może również syndrom wyuczonej bezradności, co spowoduje, że w sytuacji wystąpienia kolejnego zdarzenia, nie poinformuje o tym żadnej </w:t>
      </w:r>
      <w:r w:rsidRPr="00773F97">
        <w:rPr>
          <w:rFonts w:ascii="Arial" w:hAnsi="Arial" w:cs="Arial"/>
          <w:color w:val="000000"/>
          <w:sz w:val="22"/>
          <w:szCs w:val="22"/>
        </w:rPr>
        <w:br/>
        <w:t xml:space="preserve">z instytucji, będąc przekonaną, że jest to bezcelowe i nieskuteczne działanie. Zaniechanie powyższych działań może </w:t>
      </w:r>
      <w:r>
        <w:rPr>
          <w:rFonts w:ascii="Arial" w:hAnsi="Arial" w:cs="Arial"/>
          <w:color w:val="000000"/>
          <w:sz w:val="22"/>
          <w:szCs w:val="22"/>
        </w:rPr>
        <w:t xml:space="preserve">z kolei </w:t>
      </w:r>
      <w:r w:rsidRPr="00773F97">
        <w:rPr>
          <w:rFonts w:ascii="Arial" w:hAnsi="Arial" w:cs="Arial"/>
          <w:color w:val="000000"/>
          <w:sz w:val="22"/>
          <w:szCs w:val="22"/>
        </w:rPr>
        <w:t xml:space="preserve">prowadzić do zagrożenia zdrowia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773F97">
        <w:rPr>
          <w:rFonts w:ascii="Arial" w:hAnsi="Arial" w:cs="Arial"/>
          <w:color w:val="000000"/>
          <w:sz w:val="22"/>
          <w:szCs w:val="22"/>
        </w:rPr>
        <w:t>i życia osoby, co do której istnieje podejrzenie, że jest dotknięta przemocą w rodzinie oraz członków jej rodziny. Po</w:t>
      </w:r>
      <w:r>
        <w:rPr>
          <w:rFonts w:ascii="Arial" w:hAnsi="Arial" w:cs="Arial"/>
          <w:color w:val="000000"/>
          <w:sz w:val="22"/>
          <w:szCs w:val="22"/>
        </w:rPr>
        <w:t>za tym</w:t>
      </w:r>
      <w:r w:rsidRPr="00773F97">
        <w:rPr>
          <w:rFonts w:ascii="Arial" w:hAnsi="Arial" w:cs="Arial"/>
          <w:color w:val="000000"/>
          <w:sz w:val="22"/>
          <w:szCs w:val="22"/>
        </w:rPr>
        <w:t xml:space="preserve"> nieudzielenie kompleksowej pomocy ofierze przemocy w rodzinie spowodować może u sprawcy tej przemocy poczucie bezkarności, mogące doprowadzić do eskalacji działań przemocowych.</w:t>
      </w:r>
    </w:p>
    <w:p w:rsidR="00201E20" w:rsidRPr="00AA20A3" w:rsidRDefault="00823B53" w:rsidP="00AA20A3">
      <w:pPr>
        <w:numPr>
          <w:ilvl w:val="0"/>
          <w:numId w:val="1"/>
        </w:numPr>
        <w:spacing w:line="348" w:lineRule="auto"/>
        <w:ind w:left="714" w:hanging="357"/>
        <w:rPr>
          <w:rFonts w:ascii="Arial" w:eastAsia="Calibri" w:hAnsi="Arial" w:cs="Arial"/>
          <w:sz w:val="22"/>
          <w:szCs w:val="22"/>
          <w:lang w:eastAsia="en-US"/>
        </w:rPr>
      </w:pPr>
      <w:r w:rsidRPr="00AA20A3">
        <w:rPr>
          <w:rFonts w:ascii="Arial" w:eastAsia="Calibri" w:hAnsi="Arial" w:cs="Arial"/>
          <w:sz w:val="22"/>
          <w:szCs w:val="22"/>
          <w:lang w:eastAsia="en-US"/>
        </w:rPr>
        <w:t xml:space="preserve">Z akt sprawy wynika, że bezzasadnie prowadzono procedurę „Niebieskie Karty” </w:t>
      </w:r>
      <w:r w:rsidRPr="00AA20A3">
        <w:rPr>
          <w:rFonts w:ascii="Arial" w:eastAsia="Calibri" w:hAnsi="Arial" w:cs="Arial"/>
          <w:sz w:val="22"/>
          <w:szCs w:val="22"/>
          <w:lang w:eastAsia="en-US"/>
        </w:rPr>
        <w:br/>
        <w:t xml:space="preserve">w okresie od marca 2022 r. do czerwca 2022 r., pomimo posiadania wiedzy </w:t>
      </w:r>
      <w:r w:rsidRPr="00AA20A3">
        <w:rPr>
          <w:rFonts w:ascii="Arial" w:eastAsia="Calibri" w:hAnsi="Arial" w:cs="Arial"/>
          <w:sz w:val="22"/>
          <w:szCs w:val="22"/>
          <w:lang w:eastAsia="en-US"/>
        </w:rPr>
        <w:br/>
        <w:t>o zaprzestaniu stosowania przemocy w rodzinie przez Pana (…).</w:t>
      </w:r>
    </w:p>
    <w:p w:rsidR="00AA20A3" w:rsidRPr="00AA20A3" w:rsidRDefault="00823B53" w:rsidP="00AA20A3">
      <w:pPr>
        <w:spacing w:after="120" w:line="348" w:lineRule="auto"/>
        <w:ind w:left="714"/>
        <w:rPr>
          <w:rFonts w:ascii="Arial" w:eastAsia="Calibri" w:hAnsi="Arial" w:cs="Arial"/>
          <w:sz w:val="22"/>
          <w:szCs w:val="22"/>
          <w:lang w:eastAsia="en-US"/>
        </w:rPr>
      </w:pPr>
      <w:r w:rsidRPr="00AA20A3">
        <w:rPr>
          <w:rFonts w:ascii="Arial" w:hAnsi="Arial" w:cs="Arial"/>
          <w:sz w:val="22"/>
          <w:szCs w:val="22"/>
        </w:rPr>
        <w:t xml:space="preserve">Przepisy ustawy oraz rozporządzenia jednoznacznie wskazują podstawy do wszczęcia procedury „Niebieskie Karty”, prowadzenia działań w ramach tej procedury oraz okoliczności jej zakończenia. Prowadzenie procedury „Niebieskie Karty”, </w:t>
      </w:r>
      <w:r>
        <w:rPr>
          <w:rFonts w:ascii="Arial" w:hAnsi="Arial" w:cs="Arial"/>
          <w:sz w:val="22"/>
          <w:szCs w:val="22"/>
        </w:rPr>
        <w:br/>
      </w:r>
      <w:r w:rsidRPr="00AA20A3">
        <w:rPr>
          <w:rFonts w:ascii="Arial" w:hAnsi="Arial" w:cs="Arial"/>
          <w:sz w:val="22"/>
          <w:szCs w:val="22"/>
        </w:rPr>
        <w:t>w momencie kiedy</w:t>
      </w:r>
      <w:r>
        <w:rPr>
          <w:rFonts w:ascii="Arial" w:hAnsi="Arial" w:cs="Arial"/>
          <w:sz w:val="22"/>
          <w:szCs w:val="22"/>
        </w:rPr>
        <w:t xml:space="preserve"> Zespół/grupa robocza posiada potwierdzone </w:t>
      </w:r>
      <w:r w:rsidRPr="00AA20A3">
        <w:rPr>
          <w:rFonts w:ascii="Arial" w:hAnsi="Arial" w:cs="Arial"/>
          <w:sz w:val="22"/>
          <w:szCs w:val="22"/>
        </w:rPr>
        <w:t>informacj</w:t>
      </w:r>
      <w:r>
        <w:rPr>
          <w:rFonts w:ascii="Arial" w:hAnsi="Arial" w:cs="Arial"/>
          <w:sz w:val="22"/>
          <w:szCs w:val="22"/>
        </w:rPr>
        <w:t>e</w:t>
      </w:r>
      <w:r w:rsidRPr="00AA20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AA20A3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 xml:space="preserve">zaprzestaniu </w:t>
      </w:r>
      <w:r w:rsidRPr="00AA20A3">
        <w:rPr>
          <w:rFonts w:ascii="Arial" w:hAnsi="Arial" w:cs="Arial"/>
          <w:sz w:val="22"/>
          <w:szCs w:val="22"/>
        </w:rPr>
        <w:t>stosowani</w:t>
      </w:r>
      <w:r>
        <w:rPr>
          <w:rFonts w:ascii="Arial" w:hAnsi="Arial" w:cs="Arial"/>
          <w:sz w:val="22"/>
          <w:szCs w:val="22"/>
        </w:rPr>
        <w:t>a</w:t>
      </w:r>
      <w:r w:rsidRPr="00AA20A3">
        <w:rPr>
          <w:rFonts w:ascii="Arial" w:hAnsi="Arial" w:cs="Arial"/>
          <w:sz w:val="22"/>
          <w:szCs w:val="22"/>
        </w:rPr>
        <w:t xml:space="preserve"> przemocy </w:t>
      </w:r>
      <w:r>
        <w:rPr>
          <w:rFonts w:ascii="Arial" w:hAnsi="Arial" w:cs="Arial"/>
          <w:sz w:val="22"/>
          <w:szCs w:val="22"/>
        </w:rPr>
        <w:t xml:space="preserve">w rodzinie </w:t>
      </w:r>
      <w:r w:rsidRPr="00AA20A3">
        <w:rPr>
          <w:rFonts w:ascii="Arial" w:hAnsi="Arial" w:cs="Arial"/>
          <w:sz w:val="22"/>
          <w:szCs w:val="22"/>
        </w:rPr>
        <w:t xml:space="preserve">jest niezgodne z art. 9d ust. 2 ustawy, </w:t>
      </w:r>
      <w:r>
        <w:rPr>
          <w:rFonts w:ascii="Arial" w:hAnsi="Arial" w:cs="Arial"/>
          <w:sz w:val="22"/>
          <w:szCs w:val="22"/>
        </w:rPr>
        <w:t xml:space="preserve">a ponadto </w:t>
      </w:r>
      <w:r w:rsidRPr="00AA20A3">
        <w:rPr>
          <w:rFonts w:ascii="Arial" w:hAnsi="Arial" w:cs="Arial"/>
          <w:sz w:val="22"/>
          <w:szCs w:val="22"/>
        </w:rPr>
        <w:t xml:space="preserve">deprecjonuje rangę tej procedury oraz zadań jakie mają do realizacji członkowie Zespołu/grupy roboczej. Działanie takie może skutkować przedmiotowym traktowaniem procedury „Niebieskie Karty” oraz wywoływać niekorzystne skutki dla osoby, która bezzasadnie będzie podejrzana o stosowanie przemocy. Ponadto wiąże się także z nakładaniem na członków Zespołu/grupy roboczej niepotrzebnych zadań i angażowaniem ich czasu na nieuzasadnione </w:t>
      </w:r>
      <w:r w:rsidRPr="00AA20A3">
        <w:rPr>
          <w:rFonts w:ascii="Arial" w:hAnsi="Arial" w:cs="Arial"/>
          <w:sz w:val="22"/>
          <w:szCs w:val="22"/>
        </w:rPr>
        <w:lastRenderedPageBreak/>
        <w:t>przypadki, a przez to ograniczaniem w sprawach wymagających podjęcia działań interwencyjnych</w:t>
      </w:r>
      <w:r>
        <w:rPr>
          <w:rFonts w:ascii="Arial" w:hAnsi="Arial" w:cs="Arial"/>
          <w:sz w:val="22"/>
          <w:szCs w:val="22"/>
        </w:rPr>
        <w:t>.</w:t>
      </w:r>
    </w:p>
    <w:p w:rsidR="00201E20" w:rsidRPr="00AA20A3" w:rsidRDefault="00823B53" w:rsidP="00201E20">
      <w:pPr>
        <w:spacing w:after="120" w:line="348" w:lineRule="auto"/>
        <w:rPr>
          <w:rFonts w:ascii="Arial" w:eastAsia="Calibri" w:hAnsi="Arial" w:cs="Arial"/>
          <w:b/>
          <w:sz w:val="22"/>
          <w:szCs w:val="22"/>
        </w:rPr>
      </w:pPr>
      <w:r w:rsidRPr="00AA20A3">
        <w:rPr>
          <w:rFonts w:ascii="Arial" w:eastAsia="Calibri" w:hAnsi="Arial" w:cs="Arial"/>
          <w:b/>
          <w:sz w:val="22"/>
          <w:szCs w:val="22"/>
        </w:rPr>
        <w:t>Stwierdzone uchybienia:</w:t>
      </w:r>
    </w:p>
    <w:p w:rsidR="00201E20" w:rsidRPr="00A8185C" w:rsidRDefault="00823B53" w:rsidP="00201E20">
      <w:pPr>
        <w:numPr>
          <w:ilvl w:val="0"/>
          <w:numId w:val="7"/>
        </w:numPr>
        <w:spacing w:line="348" w:lineRule="auto"/>
        <w:ind w:left="714" w:hanging="357"/>
        <w:rPr>
          <w:rFonts w:ascii="Arial" w:eastAsia="Calibri" w:hAnsi="Arial" w:cs="Arial"/>
          <w:sz w:val="22"/>
          <w:szCs w:val="22"/>
          <w:lang w:eastAsia="en-US"/>
        </w:rPr>
      </w:pPr>
      <w:r w:rsidRPr="00AA20A3">
        <w:rPr>
          <w:rFonts w:ascii="Arial" w:eastAsia="Calibri" w:hAnsi="Arial" w:cs="Arial"/>
          <w:sz w:val="22"/>
          <w:szCs w:val="22"/>
          <w:lang w:eastAsia="en-US"/>
        </w:rPr>
        <w:t xml:space="preserve">Nie odnotowywano na dokumentach tj. adnotacje urzędowe, sporządzonych </w:t>
      </w:r>
      <w:r w:rsidRPr="00AA20A3">
        <w:rPr>
          <w:rFonts w:ascii="Arial" w:eastAsia="Calibri" w:hAnsi="Arial" w:cs="Arial"/>
          <w:sz w:val="22"/>
          <w:szCs w:val="22"/>
          <w:lang w:eastAsia="en-US"/>
        </w:rPr>
        <w:br/>
        <w:t xml:space="preserve">z realizacji zadań ujętych w indywidualnym planie pomocy oraz wynikających z § 11 rozporządzenia przez pracownika socjalnego, będącego członkiem grupy roboczej, daty włączenia ich do materiałów gromadzonych w ramach procedury „Niebieskie </w:t>
      </w:r>
      <w:r w:rsidRPr="00A8185C">
        <w:rPr>
          <w:rFonts w:ascii="Arial" w:eastAsia="Calibri" w:hAnsi="Arial" w:cs="Arial"/>
          <w:sz w:val="22"/>
          <w:szCs w:val="22"/>
          <w:lang w:eastAsia="en-US"/>
        </w:rPr>
        <w:t>Karty” prowadzonej w rodzinie (…).</w:t>
      </w:r>
    </w:p>
    <w:p w:rsidR="00773F97" w:rsidRPr="00A8185C" w:rsidRDefault="00823B53" w:rsidP="00773F97">
      <w:pPr>
        <w:spacing w:line="348" w:lineRule="auto"/>
        <w:ind w:left="714"/>
        <w:rPr>
          <w:rFonts w:ascii="Arial" w:eastAsia="Calibri" w:hAnsi="Arial" w:cs="Arial"/>
          <w:sz w:val="22"/>
          <w:szCs w:val="22"/>
          <w:lang w:eastAsia="en-US"/>
        </w:rPr>
      </w:pPr>
      <w:r w:rsidRPr="00A8185C">
        <w:rPr>
          <w:rFonts w:ascii="Arial" w:eastAsia="Calibri" w:hAnsi="Arial" w:cs="Arial"/>
          <w:sz w:val="22"/>
          <w:szCs w:val="22"/>
          <w:lang w:eastAsia="en-US"/>
        </w:rPr>
        <w:t>Nie odnotowywanie na dokumentach dotyczących realizacji zadań w ramach procedury „Niebieskie Karty”</w:t>
      </w:r>
      <w:r>
        <w:rPr>
          <w:rFonts w:ascii="Arial" w:eastAsia="Calibri" w:hAnsi="Arial" w:cs="Arial"/>
          <w:sz w:val="22"/>
          <w:szCs w:val="22"/>
          <w:lang w:eastAsia="en-US"/>
        </w:rPr>
        <w:t>, daty włączenia ich do akt sprawy,</w:t>
      </w:r>
      <w:r w:rsidRPr="00A8185C">
        <w:rPr>
          <w:rFonts w:ascii="Arial" w:hAnsi="Arial" w:cs="Arial"/>
          <w:sz w:val="22"/>
          <w:szCs w:val="22"/>
        </w:rPr>
        <w:t xml:space="preserve"> skutkuje tym, że nie można ustalić faktycznej daty włączenia tej dokumentacji do materiałów prowadzonej procedury, a tym samym nie można stwierdzić, czy są przekazywane na bieżąco, czy te</w:t>
      </w:r>
      <w:r>
        <w:rPr>
          <w:rFonts w:ascii="Arial" w:hAnsi="Arial" w:cs="Arial"/>
          <w:sz w:val="22"/>
          <w:szCs w:val="22"/>
        </w:rPr>
        <w:t>ż</w:t>
      </w:r>
      <w:r w:rsidRPr="00A8185C">
        <w:rPr>
          <w:rFonts w:ascii="Arial" w:hAnsi="Arial" w:cs="Arial"/>
          <w:sz w:val="22"/>
          <w:szCs w:val="22"/>
        </w:rPr>
        <w:t xml:space="preserve"> z opóźnieniem, co może mieć istotny wpływ na podejmowane decyzje przez Zespół</w:t>
      </w:r>
      <w:r>
        <w:rPr>
          <w:rFonts w:ascii="Arial" w:hAnsi="Arial" w:cs="Arial"/>
          <w:sz w:val="22"/>
          <w:szCs w:val="22"/>
        </w:rPr>
        <w:t>/</w:t>
      </w:r>
      <w:r w:rsidRPr="00A8185C">
        <w:rPr>
          <w:rFonts w:ascii="Arial" w:hAnsi="Arial" w:cs="Arial"/>
          <w:sz w:val="22"/>
          <w:szCs w:val="22"/>
        </w:rPr>
        <w:t>grupę roboc</w:t>
      </w:r>
      <w:r>
        <w:rPr>
          <w:rFonts w:ascii="Arial" w:hAnsi="Arial" w:cs="Arial"/>
          <w:sz w:val="22"/>
          <w:szCs w:val="22"/>
        </w:rPr>
        <w:t>zą.</w:t>
      </w:r>
    </w:p>
    <w:p w:rsidR="00201E20" w:rsidRDefault="00823B53" w:rsidP="00773F97">
      <w:pPr>
        <w:numPr>
          <w:ilvl w:val="0"/>
          <w:numId w:val="7"/>
        </w:numPr>
        <w:spacing w:line="348" w:lineRule="auto"/>
        <w:ind w:left="714" w:hanging="357"/>
        <w:rPr>
          <w:rFonts w:ascii="Arial" w:eastAsia="Calibri" w:hAnsi="Arial" w:cs="Arial"/>
          <w:sz w:val="22"/>
          <w:szCs w:val="22"/>
          <w:lang w:eastAsia="en-US"/>
        </w:rPr>
      </w:pPr>
      <w:r w:rsidRPr="00A8185C">
        <w:rPr>
          <w:rFonts w:ascii="Arial" w:eastAsia="Calibri" w:hAnsi="Arial" w:cs="Arial"/>
          <w:sz w:val="22"/>
          <w:szCs w:val="22"/>
          <w:lang w:eastAsia="en-US"/>
        </w:rPr>
        <w:t xml:space="preserve">Sporządzone przez pracownika socjalnego – członka grupy roboczej dokumenty </w:t>
      </w:r>
      <w:r w:rsidRPr="00A8185C">
        <w:rPr>
          <w:rFonts w:ascii="Arial" w:eastAsia="Calibri" w:hAnsi="Arial" w:cs="Arial"/>
          <w:sz w:val="22"/>
          <w:szCs w:val="22"/>
          <w:lang w:eastAsia="en-US"/>
        </w:rPr>
        <w:br/>
        <w:t>tj. adnotacje urzędowe, z realizacji zadań ujętych w indywidualnym planie pomocy oraz wynikających z § 11 rozporządzenia, zawierają zapisy odwołujące się do</w:t>
      </w:r>
      <w:r w:rsidRPr="00201E20">
        <w:rPr>
          <w:rFonts w:ascii="Arial" w:eastAsia="Calibri" w:hAnsi="Arial" w:cs="Arial"/>
          <w:sz w:val="22"/>
          <w:szCs w:val="22"/>
          <w:lang w:eastAsia="en-US"/>
        </w:rPr>
        <w:t xml:space="preserve"> Kodeksu </w:t>
      </w:r>
      <w:r>
        <w:rPr>
          <w:rFonts w:ascii="Arial" w:eastAsia="Calibri" w:hAnsi="Arial" w:cs="Arial"/>
          <w:sz w:val="22"/>
          <w:szCs w:val="22"/>
          <w:lang w:eastAsia="en-US"/>
        </w:rPr>
        <w:t>postępowania a</w:t>
      </w:r>
      <w:r w:rsidRPr="00201E20">
        <w:rPr>
          <w:rFonts w:ascii="Arial" w:eastAsia="Calibri" w:hAnsi="Arial" w:cs="Arial"/>
          <w:sz w:val="22"/>
          <w:szCs w:val="22"/>
          <w:lang w:eastAsia="en-US"/>
        </w:rPr>
        <w:t xml:space="preserve">dministracyjnego, które nie mają zastosowania </w:t>
      </w:r>
      <w:r w:rsidR="00B45E4F">
        <w:rPr>
          <w:rFonts w:ascii="Arial" w:eastAsia="Calibri" w:hAnsi="Arial" w:cs="Arial"/>
          <w:sz w:val="22"/>
          <w:szCs w:val="22"/>
          <w:lang w:eastAsia="en-US"/>
        </w:rPr>
        <w:br/>
      </w:r>
      <w:r w:rsidRPr="00201E20">
        <w:rPr>
          <w:rFonts w:ascii="Arial" w:eastAsia="Calibri" w:hAnsi="Arial" w:cs="Arial"/>
          <w:sz w:val="22"/>
          <w:szCs w:val="22"/>
          <w:lang w:eastAsia="en-US"/>
        </w:rPr>
        <w:t>w procedurze „Niebieskie Karty”.</w:t>
      </w:r>
    </w:p>
    <w:p w:rsidR="00773F97" w:rsidRPr="00201E20" w:rsidRDefault="00823B53" w:rsidP="00773F97">
      <w:pPr>
        <w:pStyle w:val="Akapitzlist"/>
        <w:spacing w:line="360" w:lineRule="auto"/>
        <w:jc w:val="both"/>
        <w:rPr>
          <w:rFonts w:ascii="Arial" w:hAnsi="Arial" w:cs="Arial"/>
        </w:rPr>
      </w:pPr>
      <w:r w:rsidRPr="00773F97">
        <w:rPr>
          <w:rFonts w:ascii="Arial" w:hAnsi="Arial" w:cs="Arial"/>
        </w:rPr>
        <w:t xml:space="preserve">Sporządzanie przez pracownika socjalnego </w:t>
      </w:r>
      <w:r>
        <w:rPr>
          <w:rFonts w:ascii="Arial" w:hAnsi="Arial" w:cs="Arial"/>
        </w:rPr>
        <w:t>dokumentów</w:t>
      </w:r>
      <w:r w:rsidRPr="00773F97">
        <w:rPr>
          <w:rFonts w:ascii="Arial" w:hAnsi="Arial" w:cs="Arial"/>
        </w:rPr>
        <w:t xml:space="preserve"> z przeprowadzonych rozmów z uczestnikami procedury „Niebieskie Karty” z zapisami odwołującymi się do Kodeksu Postępowania Administracyjnego wprowadzają w błąd osoby zainteresowane, gdyż przepisy te nie mają zastosowania w procedurze „Niebieskie Karty”.</w:t>
      </w:r>
    </w:p>
    <w:p w:rsidR="00F05A05" w:rsidRPr="00374A78" w:rsidRDefault="00823B53" w:rsidP="00F05A05">
      <w:pPr>
        <w:spacing w:line="360" w:lineRule="auto"/>
        <w:ind w:firstLine="567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374A78">
        <w:rPr>
          <w:rFonts w:ascii="Arial" w:eastAsia="Calibri" w:hAnsi="Arial" w:cs="Arial"/>
          <w:color w:val="000000" w:themeColor="text1"/>
          <w:sz w:val="22"/>
          <w:szCs w:val="22"/>
        </w:rPr>
        <w:t>Za powstałe nieprawidłowości wyszczególnione powyżej w części „stwierdzone nieprawidłowości” oraz uchybienia wyszczególnione w części „stwierdzone uchybienia”, odpowiadają:</w:t>
      </w:r>
    </w:p>
    <w:p w:rsidR="00F05A05" w:rsidRPr="00374A78" w:rsidRDefault="00823B53" w:rsidP="00F05A05">
      <w:pPr>
        <w:pStyle w:val="Akapitzlist"/>
        <w:numPr>
          <w:ilvl w:val="0"/>
          <w:numId w:val="4"/>
        </w:numPr>
        <w:spacing w:after="0" w:line="360" w:lineRule="auto"/>
        <w:ind w:left="782" w:hanging="357"/>
        <w:contextualSpacing w:val="0"/>
        <w:rPr>
          <w:rFonts w:ascii="Arial" w:hAnsi="Arial" w:cs="Arial"/>
          <w:color w:val="000000" w:themeColor="text1"/>
        </w:rPr>
      </w:pPr>
      <w:r w:rsidRPr="00374A78">
        <w:rPr>
          <w:rFonts w:ascii="Arial" w:hAnsi="Arial" w:cs="Arial"/>
          <w:color w:val="000000" w:themeColor="text1"/>
        </w:rPr>
        <w:t>za nieprawidłowości wymienione w punktach 1</w:t>
      </w:r>
      <w:r>
        <w:rPr>
          <w:rFonts w:ascii="Arial" w:hAnsi="Arial" w:cs="Arial"/>
          <w:color w:val="000000" w:themeColor="text1"/>
        </w:rPr>
        <w:t xml:space="preserve"> i</w:t>
      </w:r>
      <w:r w:rsidRPr="00374A78">
        <w:rPr>
          <w:rFonts w:ascii="Arial" w:hAnsi="Arial" w:cs="Arial"/>
          <w:color w:val="000000" w:themeColor="text1"/>
        </w:rPr>
        <w:t xml:space="preserve"> 2 odpowiedzialny jest</w:t>
      </w:r>
      <w:r>
        <w:rPr>
          <w:rFonts w:ascii="Arial" w:hAnsi="Arial" w:cs="Arial"/>
          <w:color w:val="000000" w:themeColor="text1"/>
        </w:rPr>
        <w:t xml:space="preserve"> bezpośrednio funkcjonariusz Policji, który wypełniał formularz „Niebieska Karta – A”, a poprzez brak właściwego nadzoru nad tymi czynnościami – pośrednio przełożony funkcjonariusza</w:t>
      </w:r>
      <w:r w:rsidRPr="00374A78">
        <w:rPr>
          <w:rFonts w:ascii="Arial" w:hAnsi="Arial" w:cs="Arial"/>
          <w:color w:val="000000" w:themeColor="text1"/>
        </w:rPr>
        <w:t>;</w:t>
      </w:r>
    </w:p>
    <w:p w:rsidR="009377DC" w:rsidRDefault="00823B53" w:rsidP="006B4996">
      <w:pPr>
        <w:numPr>
          <w:ilvl w:val="0"/>
          <w:numId w:val="4"/>
        </w:numPr>
        <w:spacing w:line="360" w:lineRule="auto"/>
        <w:ind w:left="782" w:hanging="357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374A78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za nieprawidłowość wymienioną w punkcie 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3 odpowiedzialna jest bezpośrednio Przewodnicząca Zespołu Interdyscyplinarnego w Izbicku;</w:t>
      </w:r>
    </w:p>
    <w:p w:rsidR="00F05A05" w:rsidRDefault="00823B53" w:rsidP="006B4996">
      <w:pPr>
        <w:numPr>
          <w:ilvl w:val="0"/>
          <w:numId w:val="4"/>
        </w:numPr>
        <w:spacing w:line="360" w:lineRule="auto"/>
        <w:ind w:left="782" w:hanging="357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za nieprawidłowości wymienione w punktach 4, 5, 7, 8, 9, 10 i 11 oraz uchybienia wymienione w punktach 1 i 2 </w:t>
      </w:r>
      <w:r w:rsidRPr="009377D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odpowiedzialni są bezpośrednio członkowie grupy roboczej, a poprzez brak właściwego nadzoru nad pracą grupy – pośrednio Przewodnicząc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a</w:t>
      </w:r>
      <w:r w:rsidRPr="009377D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Zespołu Interdyscyplinarnego w 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Izbicku;</w:t>
      </w:r>
    </w:p>
    <w:p w:rsidR="009377DC" w:rsidRPr="009377DC" w:rsidRDefault="00823B53" w:rsidP="009377DC">
      <w:pPr>
        <w:numPr>
          <w:ilvl w:val="0"/>
          <w:numId w:val="4"/>
        </w:numPr>
        <w:spacing w:after="120" w:line="360" w:lineRule="auto"/>
        <w:ind w:left="782" w:hanging="357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za nieprawidłowość wymienioną w punkcie 6 odpowiedzialna jest Kierownik Ośrodka Pomocy Społecznej w Izbicku.</w:t>
      </w:r>
    </w:p>
    <w:p w:rsidR="00F05A05" w:rsidRPr="007F0FA4" w:rsidRDefault="00823B53" w:rsidP="009947C5">
      <w:pPr>
        <w:autoSpaceDE w:val="0"/>
        <w:autoSpaceDN w:val="0"/>
        <w:adjustRightInd w:val="0"/>
        <w:spacing w:after="120" w:line="360" w:lineRule="auto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374A78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W związku z powyższym, na podstawie § 19 ust. 1 rozporządzenia Ministra Pracy 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 w:rsidRPr="00374A78">
        <w:rPr>
          <w:rFonts w:ascii="Arial" w:hAnsi="Arial" w:cs="Arial"/>
          <w:color w:val="000000" w:themeColor="text1"/>
          <w:sz w:val="22"/>
          <w:szCs w:val="22"/>
        </w:rPr>
        <w:t xml:space="preserve">i Polityki Społecznej z dnia 3 czerwca 2011 r. w sprawie nadzoru i kontroli nad realizacją zadań z zakresu przeciwdziałania przemocy w rodzinie (Dz. U. z 2011 r. Nr </w:t>
      </w:r>
      <w:r w:rsidRPr="007F0FA4">
        <w:rPr>
          <w:rFonts w:ascii="Arial" w:hAnsi="Arial" w:cs="Arial"/>
          <w:color w:val="000000" w:themeColor="text1"/>
          <w:sz w:val="22"/>
          <w:szCs w:val="22"/>
        </w:rPr>
        <w:t>126, poz. 718)</w:t>
      </w:r>
    </w:p>
    <w:p w:rsidR="00F05A05" w:rsidRPr="00441436" w:rsidRDefault="00823B53" w:rsidP="009947C5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41436">
        <w:rPr>
          <w:rFonts w:ascii="Arial" w:hAnsi="Arial" w:cs="Arial"/>
          <w:b/>
          <w:color w:val="000000" w:themeColor="text1"/>
          <w:sz w:val="22"/>
          <w:szCs w:val="22"/>
        </w:rPr>
        <w:t>zalecam:</w:t>
      </w:r>
    </w:p>
    <w:p w:rsidR="00F05A05" w:rsidRPr="00441436" w:rsidRDefault="00823B53" w:rsidP="00441436">
      <w:pPr>
        <w:numPr>
          <w:ilvl w:val="0"/>
          <w:numId w:val="3"/>
        </w:numPr>
        <w:spacing w:line="360" w:lineRule="auto"/>
        <w:ind w:left="567" w:hanging="34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41436">
        <w:rPr>
          <w:rFonts w:ascii="Arial" w:hAnsi="Arial" w:cs="Arial"/>
          <w:b/>
          <w:bCs/>
          <w:color w:val="000000" w:themeColor="text1"/>
          <w:sz w:val="22"/>
          <w:szCs w:val="22"/>
        </w:rPr>
        <w:t>przestrzeganie</w:t>
      </w:r>
      <w:r w:rsidRPr="00441436">
        <w:rPr>
          <w:rFonts w:ascii="Arial" w:eastAsia="Calibri" w:hAnsi="Arial" w:cs="Arial"/>
          <w:b/>
          <w:sz w:val="22"/>
          <w:szCs w:val="22"/>
          <w:lang w:eastAsia="en-US"/>
        </w:rPr>
        <w:t xml:space="preserve"> 7 – dniowego terminu przekazania formularza „Niebieska Karta – A” do Przewodniczącej Zespołu Interdyscyplinarnego w Izbicku,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zgodnie z</w:t>
      </w:r>
      <w:r w:rsidRPr="00441436">
        <w:rPr>
          <w:rFonts w:ascii="Arial" w:eastAsia="Calibri" w:hAnsi="Arial" w:cs="Arial"/>
          <w:b/>
          <w:sz w:val="22"/>
          <w:szCs w:val="22"/>
          <w:lang w:eastAsia="en-US"/>
        </w:rPr>
        <w:t xml:space="preserve"> § 7 ust. 1 rozporządzenia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;</w:t>
      </w:r>
    </w:p>
    <w:p w:rsidR="007F0FA4" w:rsidRPr="007F0FA4" w:rsidRDefault="00823B53" w:rsidP="007F0FA4">
      <w:pPr>
        <w:numPr>
          <w:ilvl w:val="0"/>
          <w:numId w:val="3"/>
        </w:numPr>
        <w:spacing w:line="360" w:lineRule="auto"/>
        <w:ind w:left="567" w:hanging="34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41436">
        <w:rPr>
          <w:rFonts w:ascii="Arial" w:hAnsi="Arial" w:cs="Arial"/>
          <w:b/>
          <w:sz w:val="22"/>
          <w:szCs w:val="22"/>
        </w:rPr>
        <w:t>wręczanie osobie, co do której istnieje podejrzenie, że jest dotknięta</w:t>
      </w:r>
      <w:r w:rsidRPr="007F0FA4">
        <w:rPr>
          <w:rFonts w:ascii="Arial" w:hAnsi="Arial" w:cs="Arial"/>
          <w:b/>
          <w:sz w:val="22"/>
          <w:szCs w:val="22"/>
        </w:rPr>
        <w:t xml:space="preserve"> przemocą </w:t>
      </w:r>
      <w:r>
        <w:rPr>
          <w:rFonts w:ascii="Arial" w:hAnsi="Arial" w:cs="Arial"/>
          <w:b/>
          <w:sz w:val="22"/>
          <w:szCs w:val="22"/>
        </w:rPr>
        <w:br/>
      </w:r>
      <w:r w:rsidRPr="007F0FA4">
        <w:rPr>
          <w:rFonts w:ascii="Arial" w:hAnsi="Arial" w:cs="Arial"/>
          <w:b/>
          <w:sz w:val="22"/>
          <w:szCs w:val="22"/>
        </w:rPr>
        <w:t xml:space="preserve">w rodzinie, formularza „Niebieska Karta – B” </w:t>
      </w:r>
      <w:r>
        <w:rPr>
          <w:rFonts w:ascii="Arial" w:hAnsi="Arial" w:cs="Arial"/>
          <w:b/>
          <w:sz w:val="22"/>
          <w:szCs w:val="22"/>
        </w:rPr>
        <w:t>– zgodnie z</w:t>
      </w:r>
      <w:r w:rsidRPr="007F0FA4">
        <w:rPr>
          <w:rFonts w:ascii="Arial" w:hAnsi="Arial" w:cs="Arial"/>
          <w:b/>
          <w:sz w:val="22"/>
          <w:szCs w:val="22"/>
        </w:rPr>
        <w:t xml:space="preserve"> § 6 ust. 1 </w:t>
      </w:r>
      <w:r>
        <w:rPr>
          <w:rFonts w:ascii="Arial" w:hAnsi="Arial" w:cs="Arial"/>
          <w:b/>
          <w:sz w:val="22"/>
          <w:szCs w:val="22"/>
        </w:rPr>
        <w:t>r</w:t>
      </w:r>
      <w:r w:rsidRPr="007F0FA4">
        <w:rPr>
          <w:rFonts w:ascii="Arial" w:hAnsi="Arial" w:cs="Arial"/>
          <w:b/>
          <w:sz w:val="22"/>
          <w:szCs w:val="22"/>
        </w:rPr>
        <w:t xml:space="preserve">ozporządzenia oraz dokumentowanie tego działania, stosownie do </w:t>
      </w:r>
      <w:bookmarkStart w:id="4" w:name="_GoBack"/>
      <w:bookmarkEnd w:id="4"/>
      <w:r w:rsidRPr="007F0FA4">
        <w:rPr>
          <w:rFonts w:ascii="Arial" w:hAnsi="Arial" w:cs="Arial"/>
          <w:b/>
          <w:sz w:val="22"/>
          <w:szCs w:val="22"/>
        </w:rPr>
        <w:t>§ 10 ust. 1 rozporządzenia;</w:t>
      </w:r>
    </w:p>
    <w:p w:rsidR="007F0FA4" w:rsidRPr="007F0FA4" w:rsidRDefault="00823B53" w:rsidP="007F0FA4">
      <w:pPr>
        <w:numPr>
          <w:ilvl w:val="0"/>
          <w:numId w:val="3"/>
        </w:numPr>
        <w:spacing w:line="360" w:lineRule="auto"/>
        <w:ind w:left="567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F0FA4">
        <w:rPr>
          <w:rFonts w:ascii="Arial" w:hAnsi="Arial" w:cs="Arial"/>
          <w:b/>
          <w:sz w:val="22"/>
          <w:szCs w:val="22"/>
        </w:rPr>
        <w:t>przestrzeganie 3 – dniowego terminu przekazania przez Przewodniczącą Zespołu Interdyscyplinarnego formularza „Niebieska Karta – A” pozostałym członkom Zespołu/grupy, stosownie do § 8 ust. 1 rozporządzenia;</w:t>
      </w:r>
    </w:p>
    <w:p w:rsidR="00F05A05" w:rsidRPr="00441436" w:rsidRDefault="00823B53" w:rsidP="00441436">
      <w:pPr>
        <w:numPr>
          <w:ilvl w:val="0"/>
          <w:numId w:val="3"/>
        </w:numPr>
        <w:spacing w:line="360" w:lineRule="auto"/>
        <w:ind w:left="567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F0FA4">
        <w:rPr>
          <w:rFonts w:ascii="Arial" w:hAnsi="Arial" w:cs="Arial"/>
          <w:b/>
          <w:color w:val="000000" w:themeColor="text1"/>
          <w:sz w:val="22"/>
          <w:szCs w:val="22"/>
        </w:rPr>
        <w:t xml:space="preserve">dostosowywanie indywidualnego planu pomocy do potrzeb i sytuacji rodziny objętej procedurą „Niebieskie Karty”, stosownie do </w:t>
      </w:r>
      <w:r w:rsidRPr="007F0FA4">
        <w:rPr>
          <w:rFonts w:ascii="Arial" w:hAnsi="Arial" w:cs="Arial"/>
          <w:b/>
          <w:sz w:val="22"/>
          <w:szCs w:val="22"/>
        </w:rPr>
        <w:t>§ 16 ust. 2 rozporzą</w:t>
      </w:r>
      <w:r>
        <w:rPr>
          <w:rFonts w:ascii="Arial" w:hAnsi="Arial" w:cs="Arial"/>
          <w:b/>
          <w:sz w:val="22"/>
          <w:szCs w:val="22"/>
        </w:rPr>
        <w:t>dzenia;</w:t>
      </w:r>
    </w:p>
    <w:p w:rsidR="00F05A05" w:rsidRPr="00441436" w:rsidRDefault="00823B53" w:rsidP="00441436">
      <w:pPr>
        <w:numPr>
          <w:ilvl w:val="0"/>
          <w:numId w:val="3"/>
        </w:numPr>
        <w:spacing w:line="360" w:lineRule="auto"/>
        <w:ind w:left="567"/>
        <w:rPr>
          <w:rFonts w:ascii="Arial" w:hAnsi="Arial" w:cs="Arial"/>
          <w:b/>
          <w:bCs/>
          <w:sz w:val="22"/>
          <w:szCs w:val="22"/>
        </w:rPr>
      </w:pPr>
      <w:r w:rsidRPr="007F0FA4">
        <w:rPr>
          <w:rFonts w:ascii="Arial" w:hAnsi="Arial" w:cs="Arial"/>
          <w:b/>
          <w:bCs/>
          <w:sz w:val="22"/>
          <w:szCs w:val="22"/>
        </w:rPr>
        <w:t>podpisywanie</w:t>
      </w:r>
      <w:r w:rsidRPr="007F0FA4">
        <w:rPr>
          <w:rFonts w:ascii="Arial" w:eastAsia="Calibri" w:hAnsi="Arial" w:cs="Arial"/>
          <w:b/>
          <w:sz w:val="22"/>
          <w:szCs w:val="22"/>
          <w:lang w:eastAsia="en-US"/>
        </w:rPr>
        <w:t xml:space="preserve"> protokołów z posiedzenia grupy roboczej przez wszystkich uczestników posiedzenia wraz z opisem ewentualnego</w:t>
      </w:r>
      <w:r w:rsidRPr="00374A78">
        <w:rPr>
          <w:rFonts w:ascii="Arial" w:eastAsia="Calibri" w:hAnsi="Arial" w:cs="Arial"/>
          <w:b/>
          <w:sz w:val="22"/>
          <w:szCs w:val="22"/>
          <w:lang w:eastAsia="en-US"/>
        </w:rPr>
        <w:t xml:space="preserve"> stanowiska odrębnego poszczególnych członków grupy roboczej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oraz zaproszonej i wezwanej osoby</w:t>
      </w:r>
      <w:r w:rsidRPr="00374A78">
        <w:rPr>
          <w:rFonts w:ascii="Arial" w:eastAsia="Calibri" w:hAnsi="Arial" w:cs="Arial"/>
          <w:b/>
          <w:sz w:val="22"/>
          <w:szCs w:val="22"/>
          <w:lang w:eastAsia="en-US"/>
        </w:rPr>
        <w:t>;</w:t>
      </w:r>
    </w:p>
    <w:p w:rsidR="00441436" w:rsidRPr="001A0500" w:rsidRDefault="00823B53" w:rsidP="00441436">
      <w:pPr>
        <w:numPr>
          <w:ilvl w:val="0"/>
          <w:numId w:val="3"/>
        </w:numPr>
        <w:spacing w:line="360" w:lineRule="auto"/>
        <w:ind w:left="567"/>
        <w:rPr>
          <w:rFonts w:ascii="Arial" w:hAnsi="Arial" w:cs="Arial"/>
          <w:b/>
          <w:bCs/>
          <w:sz w:val="22"/>
          <w:szCs w:val="22"/>
        </w:rPr>
      </w:pPr>
      <w:r w:rsidRPr="001A0500">
        <w:rPr>
          <w:rFonts w:ascii="Arial" w:hAnsi="Arial" w:cs="Arial"/>
          <w:b/>
          <w:bCs/>
          <w:sz w:val="22"/>
          <w:szCs w:val="22"/>
        </w:rPr>
        <w:t>występowanie do placówek oświatowych, do których uczęszczają dzieci z rodzin objętych procedurą „Niebieskie Karty”, z</w:t>
      </w:r>
      <w:r w:rsidRPr="001A0500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 xml:space="preserve"> wnioskiem o udostępnienie informacji w ramach prowadzonej procedury „Niebieskie Karty” dotyczących funkcjonowania dzieci w tych placówkach, przez osobę upoważniona do pozyskania przedmiotowych informacji;</w:t>
      </w:r>
    </w:p>
    <w:p w:rsidR="00441436" w:rsidRPr="0003301B" w:rsidRDefault="00823B53" w:rsidP="00441436">
      <w:pPr>
        <w:numPr>
          <w:ilvl w:val="0"/>
          <w:numId w:val="3"/>
        </w:numPr>
        <w:spacing w:line="360" w:lineRule="auto"/>
        <w:ind w:left="567"/>
        <w:rPr>
          <w:rFonts w:ascii="Arial" w:hAnsi="Arial" w:cs="Arial"/>
          <w:b/>
          <w:bCs/>
          <w:sz w:val="22"/>
          <w:szCs w:val="22"/>
        </w:rPr>
      </w:pPr>
      <w:r w:rsidRPr="0003301B">
        <w:rPr>
          <w:rFonts w:ascii="Arial" w:eastAsia="Calibri" w:hAnsi="Arial" w:cs="Arial"/>
          <w:b/>
          <w:sz w:val="22"/>
          <w:szCs w:val="22"/>
          <w:lang w:eastAsia="en-US"/>
        </w:rPr>
        <w:t xml:space="preserve">organizowanie spotkań grupy roboczej </w:t>
      </w:r>
      <w:r w:rsidRPr="0003301B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 xml:space="preserve">z osobą, co do której istnieje podejrzenie, że jest dotknięta przemocą w rodzinie z częstotliwością, która pozwoli wszystkim członkom utworzonej grupy roboczej na pozyskanie informacji o sytuacji </w:t>
      </w:r>
      <w:r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br/>
      </w:r>
      <w:r w:rsidRPr="0003301B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 xml:space="preserve">w rodzinie bezpośrednio od tej osoby i weryfikowania na bieżąco realizowanych zadań przez poszczególnych członków grupy, i na tej podstawie podejmowanie ewentualnych decyzji co do konieczności modyfikowania planu pomocy </w:t>
      </w:r>
      <w:r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br/>
      </w:r>
      <w:r w:rsidRPr="0003301B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w zależności od zmieniających się okoliczności, a tym samym właściwą realizację zadań wynikających z art. 9b ust. 3 ustawy o przeciwdziałaniu przemocy w rodzinie jest niewłaściwa;</w:t>
      </w:r>
    </w:p>
    <w:p w:rsidR="00441436" w:rsidRPr="0003301B" w:rsidRDefault="00823B53" w:rsidP="00441436">
      <w:pPr>
        <w:numPr>
          <w:ilvl w:val="0"/>
          <w:numId w:val="3"/>
        </w:numPr>
        <w:spacing w:line="360" w:lineRule="auto"/>
        <w:ind w:left="567"/>
        <w:rPr>
          <w:rFonts w:ascii="Arial" w:hAnsi="Arial" w:cs="Arial"/>
          <w:b/>
          <w:bCs/>
          <w:sz w:val="22"/>
          <w:szCs w:val="22"/>
        </w:rPr>
      </w:pPr>
      <w:r w:rsidRPr="0003301B">
        <w:rPr>
          <w:rFonts w:ascii="Arial" w:eastAsia="Calibri" w:hAnsi="Arial" w:cs="Arial"/>
          <w:b/>
          <w:sz w:val="22"/>
          <w:szCs w:val="22"/>
          <w:lang w:eastAsia="en-US"/>
        </w:rPr>
        <w:t>ustalanie w ramach prowadzonej procedury „Niebieskie Karty”, czy w rodzinie objętej tą procedurą sprawowany jest nadzór kuratorski, w celu ewentualnego włączenia kuratora do pracy w grupie roboczej utworzonej do pracy z daną rodziną;</w:t>
      </w:r>
    </w:p>
    <w:p w:rsidR="00441436" w:rsidRPr="0003301B" w:rsidRDefault="00823B53" w:rsidP="00441436">
      <w:pPr>
        <w:numPr>
          <w:ilvl w:val="0"/>
          <w:numId w:val="3"/>
        </w:numPr>
        <w:spacing w:line="360" w:lineRule="auto"/>
        <w:ind w:left="567"/>
        <w:rPr>
          <w:rFonts w:ascii="Arial" w:hAnsi="Arial" w:cs="Arial"/>
          <w:b/>
          <w:bCs/>
          <w:sz w:val="22"/>
          <w:szCs w:val="22"/>
        </w:rPr>
      </w:pPr>
      <w:r w:rsidRPr="0003301B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lastRenderedPageBreak/>
        <w:t>dostarczanie do Przewodniczącej Zespołu Interdyscyplinarnego w Izbicku niezwłocznie wszelkiej dokumentacji wytworzonej przez dzielnicowego – członka grupy roboczej utworzonej do pracy z daną rodziną, z realizacji zadań podejmowanych w ramach pracy w tej grupie, a które wynikają z indywidualnego planu pomocy oraz z § 13 rozporządzenia;</w:t>
      </w:r>
    </w:p>
    <w:p w:rsidR="00441436" w:rsidRPr="002C63D9" w:rsidRDefault="00823B53" w:rsidP="00441436">
      <w:pPr>
        <w:numPr>
          <w:ilvl w:val="0"/>
          <w:numId w:val="3"/>
        </w:numPr>
        <w:spacing w:line="360" w:lineRule="auto"/>
        <w:ind w:left="567"/>
        <w:rPr>
          <w:rFonts w:ascii="Arial" w:hAnsi="Arial" w:cs="Arial"/>
          <w:b/>
          <w:bCs/>
          <w:sz w:val="22"/>
          <w:szCs w:val="22"/>
        </w:rPr>
      </w:pPr>
      <w:r w:rsidRPr="0003301B">
        <w:rPr>
          <w:rFonts w:ascii="Arial" w:eastAsia="Calibri" w:hAnsi="Arial" w:cs="Arial"/>
          <w:b/>
          <w:sz w:val="22"/>
          <w:szCs w:val="22"/>
          <w:lang w:eastAsia="en-US"/>
        </w:rPr>
        <w:t xml:space="preserve">właściwe realizowanie zadań ujętych w planie pomocy rodzinie oraz wynikających z </w:t>
      </w:r>
      <w:r w:rsidRPr="0003301B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§ 13 rozporządzenia</w:t>
      </w:r>
      <w:r w:rsidRPr="0003301B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przez</w:t>
      </w:r>
      <w:r w:rsidRPr="0003301B">
        <w:rPr>
          <w:rFonts w:ascii="Arial" w:eastAsia="Calibri" w:hAnsi="Arial" w:cs="Arial"/>
          <w:b/>
          <w:sz w:val="22"/>
          <w:szCs w:val="22"/>
          <w:lang w:eastAsia="en-US"/>
        </w:rPr>
        <w:t xml:space="preserve"> dzielnicow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ego</w:t>
      </w:r>
      <w:r w:rsidRPr="0003301B">
        <w:rPr>
          <w:rFonts w:ascii="Arial" w:eastAsia="Calibri" w:hAnsi="Arial" w:cs="Arial"/>
          <w:b/>
          <w:sz w:val="22"/>
          <w:szCs w:val="22"/>
          <w:lang w:eastAsia="en-US"/>
        </w:rPr>
        <w:t xml:space="preserve"> – członk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a</w:t>
      </w:r>
      <w:r w:rsidRPr="0003301B">
        <w:rPr>
          <w:rFonts w:ascii="Arial" w:eastAsia="Calibri" w:hAnsi="Arial" w:cs="Arial"/>
          <w:b/>
          <w:sz w:val="22"/>
          <w:szCs w:val="22"/>
          <w:lang w:eastAsia="en-US"/>
        </w:rPr>
        <w:t xml:space="preserve"> grupy </w:t>
      </w:r>
      <w:r w:rsidRPr="002C63D9">
        <w:rPr>
          <w:rFonts w:ascii="Arial" w:eastAsia="Calibri" w:hAnsi="Arial" w:cs="Arial"/>
          <w:b/>
          <w:sz w:val="22"/>
          <w:szCs w:val="22"/>
          <w:lang w:eastAsia="en-US"/>
        </w:rPr>
        <w:t>roboczej;</w:t>
      </w:r>
    </w:p>
    <w:p w:rsidR="00441436" w:rsidRPr="002C63D9" w:rsidRDefault="00823B53" w:rsidP="00441436">
      <w:pPr>
        <w:numPr>
          <w:ilvl w:val="0"/>
          <w:numId w:val="3"/>
        </w:numPr>
        <w:spacing w:line="360" w:lineRule="auto"/>
        <w:ind w:left="567"/>
        <w:rPr>
          <w:rFonts w:ascii="Arial" w:hAnsi="Arial" w:cs="Arial"/>
          <w:b/>
          <w:bCs/>
          <w:sz w:val="22"/>
          <w:szCs w:val="22"/>
        </w:rPr>
      </w:pPr>
      <w:r w:rsidRPr="002C63D9">
        <w:rPr>
          <w:rFonts w:ascii="Arial" w:eastAsia="Calibri" w:hAnsi="Arial" w:cs="Arial"/>
          <w:b/>
          <w:sz w:val="22"/>
          <w:szCs w:val="22"/>
          <w:lang w:eastAsia="en-US"/>
        </w:rPr>
        <w:t xml:space="preserve">prowadzenie procedury „Niebieskie Karty” zgodnie z rozporządzeniem i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ustawą oraz </w:t>
      </w:r>
      <w:r w:rsidRPr="002C63D9">
        <w:rPr>
          <w:rFonts w:ascii="Arial" w:eastAsia="Calibri" w:hAnsi="Arial" w:cs="Arial"/>
          <w:b/>
          <w:sz w:val="22"/>
          <w:szCs w:val="22"/>
          <w:lang w:eastAsia="en-US"/>
        </w:rPr>
        <w:t>kończenie działań, w przypadku powzięcia informacji o zaprzestaniu stosowania przemocy w rodzinie oraz potwierdzenia tej informacji w toku prowadzonych działań;</w:t>
      </w:r>
    </w:p>
    <w:p w:rsidR="00C00A90" w:rsidRPr="002C63D9" w:rsidRDefault="00823B53" w:rsidP="00C00A90">
      <w:pPr>
        <w:numPr>
          <w:ilvl w:val="0"/>
          <w:numId w:val="3"/>
        </w:numPr>
        <w:spacing w:line="360" w:lineRule="auto"/>
        <w:ind w:left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o</w:t>
      </w:r>
      <w:r w:rsidRPr="002C63D9">
        <w:rPr>
          <w:rFonts w:ascii="Arial" w:eastAsia="Calibri" w:hAnsi="Arial" w:cs="Arial"/>
          <w:b/>
          <w:sz w:val="22"/>
          <w:szCs w:val="22"/>
          <w:lang w:eastAsia="en-US"/>
        </w:rPr>
        <w:t>dnotowywanie daty wpływu na dokumentach (włączonych do materiałów</w:t>
      </w:r>
      <w:r w:rsidRPr="00C00A90">
        <w:rPr>
          <w:rFonts w:ascii="Arial" w:eastAsia="Calibri" w:hAnsi="Arial" w:cs="Arial"/>
          <w:b/>
          <w:sz w:val="22"/>
          <w:szCs w:val="22"/>
          <w:lang w:eastAsia="en-US"/>
        </w:rPr>
        <w:t xml:space="preserve"> gromadzonych w ramach procedury „Niebieskie Karty”) sporządzonych przez poszczególnych członków grupy roboczej, z realizacji zadań ujętych </w:t>
      </w:r>
      <w:r w:rsidRPr="00C00A90">
        <w:rPr>
          <w:rFonts w:ascii="Arial" w:eastAsia="Calibri" w:hAnsi="Arial" w:cs="Arial"/>
          <w:b/>
          <w:sz w:val="22"/>
          <w:szCs w:val="22"/>
          <w:lang w:eastAsia="en-US"/>
        </w:rPr>
        <w:br/>
      </w:r>
      <w:r w:rsidRPr="002C63D9">
        <w:rPr>
          <w:rFonts w:ascii="Arial" w:eastAsia="Calibri" w:hAnsi="Arial" w:cs="Arial"/>
          <w:b/>
          <w:sz w:val="22"/>
          <w:szCs w:val="22"/>
          <w:lang w:eastAsia="en-US"/>
        </w:rPr>
        <w:t>w indywidualnym planie pomocy ora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z wynikających z rozporządzenia;</w:t>
      </w:r>
    </w:p>
    <w:p w:rsidR="00441436" w:rsidRPr="002C63D9" w:rsidRDefault="00823B53" w:rsidP="002C63D9">
      <w:pPr>
        <w:numPr>
          <w:ilvl w:val="0"/>
          <w:numId w:val="3"/>
        </w:numPr>
        <w:spacing w:after="120" w:line="360" w:lineRule="auto"/>
        <w:ind w:left="567" w:hanging="357"/>
        <w:rPr>
          <w:rFonts w:ascii="Arial" w:hAnsi="Arial" w:cs="Arial"/>
          <w:b/>
          <w:bCs/>
          <w:sz w:val="22"/>
          <w:szCs w:val="22"/>
        </w:rPr>
      </w:pPr>
      <w:r w:rsidRPr="002C63D9">
        <w:rPr>
          <w:rFonts w:ascii="Arial" w:hAnsi="Arial" w:cs="Arial"/>
          <w:b/>
          <w:sz w:val="22"/>
          <w:szCs w:val="22"/>
        </w:rPr>
        <w:t xml:space="preserve">sporządzanie przez pracowników socjalnych dokumentacji </w:t>
      </w:r>
      <w:r w:rsidRPr="002C63D9">
        <w:rPr>
          <w:rFonts w:ascii="Arial" w:hAnsi="Arial" w:cs="Arial"/>
          <w:b/>
          <w:sz w:val="22"/>
          <w:szCs w:val="22"/>
        </w:rPr>
        <w:br/>
        <w:t xml:space="preserve">z przeprowadzonych rozmów i ustaleń z uczestnikami procedury „Niebieskie Karty”, bez zapisów odwołujących się do Kodeksu Postępowania Administracyjnego, w związku z tym, że nie mają one zastosowania </w:t>
      </w:r>
      <w:r>
        <w:rPr>
          <w:rFonts w:ascii="Arial" w:hAnsi="Arial" w:cs="Arial"/>
          <w:b/>
          <w:sz w:val="22"/>
          <w:szCs w:val="22"/>
        </w:rPr>
        <w:br/>
      </w:r>
      <w:r w:rsidRPr="002C63D9">
        <w:rPr>
          <w:rFonts w:ascii="Arial" w:hAnsi="Arial" w:cs="Arial"/>
          <w:b/>
          <w:sz w:val="22"/>
          <w:szCs w:val="22"/>
        </w:rPr>
        <w:t>w procedurze „Niebieskie Karty”.</w:t>
      </w:r>
    </w:p>
    <w:p w:rsidR="00A936F9" w:rsidRPr="00F05A05" w:rsidRDefault="00823B53" w:rsidP="00F05A05">
      <w:pPr>
        <w:spacing w:line="360" w:lineRule="auto"/>
        <w:ind w:firstLine="567"/>
        <w:rPr>
          <w:rFonts w:ascii="Arial" w:hAnsi="Arial" w:cs="Arial"/>
          <w:bCs/>
          <w:sz w:val="22"/>
          <w:szCs w:val="22"/>
        </w:rPr>
      </w:pPr>
      <w:r w:rsidRPr="002C63D9">
        <w:rPr>
          <w:rFonts w:ascii="Arial" w:hAnsi="Arial" w:cs="Arial"/>
          <w:bCs/>
          <w:sz w:val="22"/>
          <w:szCs w:val="22"/>
        </w:rPr>
        <w:t>Informację o sposobie wykonania zaleceń, a także o działaniach podjętych na rzecz ich</w:t>
      </w:r>
      <w:r w:rsidRPr="00374A78">
        <w:rPr>
          <w:rFonts w:ascii="Arial" w:hAnsi="Arial" w:cs="Arial"/>
          <w:bCs/>
          <w:sz w:val="22"/>
          <w:szCs w:val="22"/>
        </w:rPr>
        <w:t xml:space="preserve"> realizacji lub o przyczynach nie podjęcia tych działań, należy przedłożyć do Wydziału Polityki Społecznej Opolskiego Urzędu Wojewódzkiego w Opolu, </w:t>
      </w:r>
      <w:r w:rsidRPr="00374A78">
        <w:rPr>
          <w:rFonts w:ascii="Arial" w:hAnsi="Arial" w:cs="Arial"/>
          <w:bCs/>
          <w:sz w:val="22"/>
          <w:szCs w:val="22"/>
        </w:rPr>
        <w:br/>
        <w:t>w terminie 30 dni od otrzymania niniejszego wystąpienia.</w:t>
      </w:r>
    </w:p>
    <w:p w:rsidR="00A74D53" w:rsidRPr="00E249A1" w:rsidRDefault="00823B53" w:rsidP="006570BE">
      <w:pPr>
        <w:keepNext/>
        <w:keepLines/>
        <w:tabs>
          <w:tab w:val="left" w:pos="-3686"/>
          <w:tab w:val="center" w:pos="6237"/>
        </w:tabs>
        <w:spacing w:before="480" w:after="48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r w:rsidRPr="00E249A1">
        <w:rPr>
          <w:rFonts w:ascii="Arial" w:hAnsi="Arial" w:cs="Arial"/>
          <w:b/>
          <w:color w:val="FF0000"/>
          <w:sz w:val="22"/>
          <w:szCs w:val="22"/>
        </w:rPr>
        <w:t>Z up. Wojewody Opolskiego</w:t>
      </w:r>
    </w:p>
    <w:p w:rsidR="00A74D53" w:rsidRPr="00E249A1" w:rsidRDefault="00823B53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5" w:name="ezdPracownikNazwa"/>
      <w:r w:rsidRPr="00E249A1">
        <w:rPr>
          <w:rFonts w:ascii="Arial" w:hAnsi="Arial" w:cs="Arial"/>
          <w:b/>
          <w:color w:val="FF0000"/>
          <w:sz w:val="22"/>
          <w:szCs w:val="22"/>
        </w:rPr>
        <w:t>Beata Jabłońska</w:t>
      </w:r>
      <w:bookmarkEnd w:id="5"/>
    </w:p>
    <w:p w:rsidR="00A74D53" w:rsidRPr="00E249A1" w:rsidRDefault="00823B53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6" w:name="ezdPracownikStanowisko"/>
      <w:r w:rsidRPr="00E249A1">
        <w:rPr>
          <w:rFonts w:ascii="Arial" w:hAnsi="Arial" w:cs="Arial"/>
          <w:b/>
          <w:color w:val="FF0000"/>
          <w:sz w:val="22"/>
          <w:szCs w:val="22"/>
        </w:rPr>
        <w:t>Dyrektor</w:t>
      </w:r>
      <w:bookmarkEnd w:id="6"/>
    </w:p>
    <w:p w:rsidR="00C65DE0" w:rsidRPr="00F05A05" w:rsidRDefault="00823B53" w:rsidP="00F05A05">
      <w:pPr>
        <w:keepNext/>
        <w:keepLines/>
        <w:tabs>
          <w:tab w:val="left" w:pos="-3686"/>
          <w:tab w:val="center" w:pos="6237"/>
        </w:tabs>
        <w:spacing w:after="480"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7" w:name="ezdPracownikWydzialNazwa"/>
      <w:r w:rsidRPr="00E249A1">
        <w:rPr>
          <w:rFonts w:ascii="Arial" w:hAnsi="Arial" w:cs="Arial"/>
          <w:b/>
          <w:color w:val="FF0000"/>
          <w:sz w:val="22"/>
          <w:szCs w:val="22"/>
        </w:rPr>
        <w:t>Wydział Polityki Społecznej</w:t>
      </w:r>
      <w:bookmarkEnd w:id="7"/>
    </w:p>
    <w:sectPr w:rsidR="00C65DE0" w:rsidRPr="00F05A05" w:rsidSect="009947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230" w:rsidRDefault="00823B53">
      <w:r>
        <w:separator/>
      </w:r>
    </w:p>
  </w:endnote>
  <w:endnote w:type="continuationSeparator" w:id="0">
    <w:p w:rsidR="00A63230" w:rsidRDefault="0082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436" w:rsidRDefault="00B45E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Theme="majorEastAsia" w:hAnsi="Arial" w:cs="Arial"/>
        <w:sz w:val="18"/>
        <w:szCs w:val="18"/>
      </w:rPr>
      <w:id w:val="-1211799066"/>
      <w:docPartObj>
        <w:docPartGallery w:val="Page Numbers (Bottom of Page)"/>
        <w:docPartUnique/>
      </w:docPartObj>
    </w:sdtPr>
    <w:sdtEndPr/>
    <w:sdtContent>
      <w:p w:rsidR="00251294" w:rsidRPr="00251294" w:rsidRDefault="00823B53">
        <w:pPr>
          <w:pStyle w:val="Stopka"/>
          <w:jc w:val="right"/>
          <w:rPr>
            <w:rFonts w:ascii="Arial" w:eastAsiaTheme="majorEastAsia" w:hAnsi="Arial" w:cs="Arial"/>
            <w:sz w:val="18"/>
            <w:szCs w:val="18"/>
          </w:rPr>
        </w:pPr>
        <w:r w:rsidRPr="00251294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251294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251294">
          <w:rPr>
            <w:rFonts w:ascii="Arial" w:hAnsi="Arial" w:cs="Arial"/>
            <w:sz w:val="18"/>
            <w:szCs w:val="18"/>
          </w:rPr>
          <w:instrText>PAGE    \* MERGEFORMAT</w:instrText>
        </w:r>
        <w:r w:rsidRPr="00251294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Pr="00E4072A">
          <w:rPr>
            <w:rFonts w:ascii="Arial" w:eastAsiaTheme="majorEastAsia" w:hAnsi="Arial" w:cs="Arial"/>
            <w:noProof/>
            <w:sz w:val="18"/>
            <w:szCs w:val="18"/>
          </w:rPr>
          <w:t>9</w:t>
        </w:r>
        <w:r w:rsidRPr="00251294">
          <w:rPr>
            <w:rFonts w:ascii="Arial" w:eastAsiaTheme="majorEastAsia" w:hAnsi="Arial" w:cs="Arial"/>
            <w:sz w:val="18"/>
            <w:szCs w:val="18"/>
          </w:rPr>
          <w:fldChar w:fldCharType="end"/>
        </w:r>
        <w:r w:rsidRPr="00251294">
          <w:rPr>
            <w:rFonts w:ascii="Arial" w:eastAsiaTheme="majorEastAsia" w:hAnsi="Arial" w:cs="Arial"/>
            <w:sz w:val="18"/>
            <w:szCs w:val="18"/>
          </w:rPr>
          <w:t>/9</w:t>
        </w:r>
      </w:p>
    </w:sdtContent>
  </w:sdt>
  <w:p w:rsidR="00441436" w:rsidRDefault="00B45E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436" w:rsidRDefault="00B45E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7E5" w:rsidRDefault="00823B53" w:rsidP="00F05A05">
      <w:r>
        <w:separator/>
      </w:r>
    </w:p>
  </w:footnote>
  <w:footnote w:type="continuationSeparator" w:id="0">
    <w:p w:rsidR="008F27E5" w:rsidRDefault="00823B53" w:rsidP="00F05A05">
      <w:r>
        <w:continuationSeparator/>
      </w:r>
    </w:p>
  </w:footnote>
  <w:footnote w:id="1">
    <w:p w:rsidR="00F05A05" w:rsidRPr="0048689E" w:rsidRDefault="00823B53" w:rsidP="00F05A0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865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86529">
        <w:rPr>
          <w:rFonts w:ascii="Arial" w:hAnsi="Arial" w:cs="Arial"/>
          <w:sz w:val="18"/>
          <w:szCs w:val="18"/>
        </w:rPr>
        <w:t xml:space="preserve"> </w:t>
      </w:r>
      <w:r w:rsidRPr="0048689E">
        <w:rPr>
          <w:rFonts w:ascii="Arial" w:eastAsia="Calibri" w:hAnsi="Arial" w:cs="Arial"/>
          <w:sz w:val="16"/>
          <w:szCs w:val="16"/>
        </w:rPr>
        <w:t>(</w:t>
      </w:r>
      <w:r w:rsidRPr="0048689E">
        <w:rPr>
          <w:rFonts w:ascii="Arial" w:hAnsi="Arial" w:cs="Arial"/>
          <w:color w:val="000000" w:themeColor="text1"/>
          <w:sz w:val="16"/>
          <w:szCs w:val="16"/>
        </w:rPr>
        <w:t xml:space="preserve">Dz. U. z 2021 r., poz. 1249), </w:t>
      </w:r>
      <w:r w:rsidRPr="0048689E">
        <w:rPr>
          <w:rFonts w:ascii="Arial" w:hAnsi="Arial" w:cs="Arial"/>
          <w:sz w:val="16"/>
          <w:szCs w:val="16"/>
        </w:rPr>
        <w:t>nazywana w dalszej części wystąpienia pokontrolnego: „ustawą”.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436" w:rsidRDefault="00B45E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436" w:rsidRDefault="00B45E4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436" w:rsidRDefault="00B45E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5F85"/>
    <w:multiLevelType w:val="hybridMultilevel"/>
    <w:tmpl w:val="0792A6F4"/>
    <w:lvl w:ilvl="0" w:tplc="BA6C6B1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D7E650D0">
      <w:numFmt w:val="bullet"/>
      <w:lvlText w:val="•"/>
      <w:lvlJc w:val="left"/>
      <w:pPr>
        <w:ind w:left="1770" w:hanging="690"/>
      </w:pPr>
      <w:rPr>
        <w:rFonts w:ascii="Arial" w:eastAsia="Calibri" w:hAnsi="Arial" w:cs="Arial" w:hint="default"/>
      </w:rPr>
    </w:lvl>
    <w:lvl w:ilvl="2" w:tplc="9EDCD34A">
      <w:start w:val="1"/>
      <w:numFmt w:val="lowerRoman"/>
      <w:lvlText w:val="%3."/>
      <w:lvlJc w:val="right"/>
      <w:pPr>
        <w:ind w:left="2160" w:hanging="180"/>
      </w:pPr>
    </w:lvl>
    <w:lvl w:ilvl="3" w:tplc="583A2220" w:tentative="1">
      <w:start w:val="1"/>
      <w:numFmt w:val="decimal"/>
      <w:lvlText w:val="%4."/>
      <w:lvlJc w:val="left"/>
      <w:pPr>
        <w:ind w:left="2880" w:hanging="360"/>
      </w:pPr>
    </w:lvl>
    <w:lvl w:ilvl="4" w:tplc="8A94DE64" w:tentative="1">
      <w:start w:val="1"/>
      <w:numFmt w:val="lowerLetter"/>
      <w:lvlText w:val="%5."/>
      <w:lvlJc w:val="left"/>
      <w:pPr>
        <w:ind w:left="3600" w:hanging="360"/>
      </w:pPr>
    </w:lvl>
    <w:lvl w:ilvl="5" w:tplc="3E444868" w:tentative="1">
      <w:start w:val="1"/>
      <w:numFmt w:val="lowerRoman"/>
      <w:lvlText w:val="%6."/>
      <w:lvlJc w:val="right"/>
      <w:pPr>
        <w:ind w:left="4320" w:hanging="180"/>
      </w:pPr>
    </w:lvl>
    <w:lvl w:ilvl="6" w:tplc="16AE5D2C" w:tentative="1">
      <w:start w:val="1"/>
      <w:numFmt w:val="decimal"/>
      <w:lvlText w:val="%7."/>
      <w:lvlJc w:val="left"/>
      <w:pPr>
        <w:ind w:left="5040" w:hanging="360"/>
      </w:pPr>
    </w:lvl>
    <w:lvl w:ilvl="7" w:tplc="DD1E5A40" w:tentative="1">
      <w:start w:val="1"/>
      <w:numFmt w:val="lowerLetter"/>
      <w:lvlText w:val="%8."/>
      <w:lvlJc w:val="left"/>
      <w:pPr>
        <w:ind w:left="5760" w:hanging="360"/>
      </w:pPr>
    </w:lvl>
    <w:lvl w:ilvl="8" w:tplc="BFD6EC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02693"/>
    <w:multiLevelType w:val="hybridMultilevel"/>
    <w:tmpl w:val="2A08DDCC"/>
    <w:lvl w:ilvl="0" w:tplc="CBCE2A5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AE64BBD8">
      <w:numFmt w:val="bullet"/>
      <w:lvlText w:val="•"/>
      <w:lvlJc w:val="left"/>
      <w:pPr>
        <w:ind w:left="1770" w:hanging="690"/>
      </w:pPr>
      <w:rPr>
        <w:rFonts w:ascii="Arial" w:eastAsia="Calibri" w:hAnsi="Arial" w:cs="Arial" w:hint="default"/>
      </w:rPr>
    </w:lvl>
    <w:lvl w:ilvl="2" w:tplc="02A0F7DA">
      <w:start w:val="1"/>
      <w:numFmt w:val="lowerRoman"/>
      <w:lvlText w:val="%3."/>
      <w:lvlJc w:val="right"/>
      <w:pPr>
        <w:ind w:left="2160" w:hanging="180"/>
      </w:pPr>
    </w:lvl>
    <w:lvl w:ilvl="3" w:tplc="0B1C9602" w:tentative="1">
      <w:start w:val="1"/>
      <w:numFmt w:val="decimal"/>
      <w:lvlText w:val="%4."/>
      <w:lvlJc w:val="left"/>
      <w:pPr>
        <w:ind w:left="2880" w:hanging="360"/>
      </w:pPr>
    </w:lvl>
    <w:lvl w:ilvl="4" w:tplc="41384B6A" w:tentative="1">
      <w:start w:val="1"/>
      <w:numFmt w:val="lowerLetter"/>
      <w:lvlText w:val="%5."/>
      <w:lvlJc w:val="left"/>
      <w:pPr>
        <w:ind w:left="3600" w:hanging="360"/>
      </w:pPr>
    </w:lvl>
    <w:lvl w:ilvl="5" w:tplc="AEB2530C" w:tentative="1">
      <w:start w:val="1"/>
      <w:numFmt w:val="lowerRoman"/>
      <w:lvlText w:val="%6."/>
      <w:lvlJc w:val="right"/>
      <w:pPr>
        <w:ind w:left="4320" w:hanging="180"/>
      </w:pPr>
    </w:lvl>
    <w:lvl w:ilvl="6" w:tplc="76B47CBC" w:tentative="1">
      <w:start w:val="1"/>
      <w:numFmt w:val="decimal"/>
      <w:lvlText w:val="%7."/>
      <w:lvlJc w:val="left"/>
      <w:pPr>
        <w:ind w:left="5040" w:hanging="360"/>
      </w:pPr>
    </w:lvl>
    <w:lvl w:ilvl="7" w:tplc="D3A27B44" w:tentative="1">
      <w:start w:val="1"/>
      <w:numFmt w:val="lowerLetter"/>
      <w:lvlText w:val="%8."/>
      <w:lvlJc w:val="left"/>
      <w:pPr>
        <w:ind w:left="5760" w:hanging="360"/>
      </w:pPr>
    </w:lvl>
    <w:lvl w:ilvl="8" w:tplc="6860B0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11E"/>
    <w:multiLevelType w:val="hybridMultilevel"/>
    <w:tmpl w:val="D9682816"/>
    <w:lvl w:ilvl="0" w:tplc="8EA4ACC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C7D0146E" w:tentative="1">
      <w:start w:val="1"/>
      <w:numFmt w:val="lowerLetter"/>
      <w:lvlText w:val="%2."/>
      <w:lvlJc w:val="left"/>
      <w:pPr>
        <w:ind w:left="1440" w:hanging="360"/>
      </w:pPr>
    </w:lvl>
    <w:lvl w:ilvl="2" w:tplc="1D606004" w:tentative="1">
      <w:start w:val="1"/>
      <w:numFmt w:val="lowerRoman"/>
      <w:lvlText w:val="%3."/>
      <w:lvlJc w:val="right"/>
      <w:pPr>
        <w:ind w:left="2160" w:hanging="180"/>
      </w:pPr>
    </w:lvl>
    <w:lvl w:ilvl="3" w:tplc="CCFEC7C6" w:tentative="1">
      <w:start w:val="1"/>
      <w:numFmt w:val="decimal"/>
      <w:lvlText w:val="%4."/>
      <w:lvlJc w:val="left"/>
      <w:pPr>
        <w:ind w:left="2880" w:hanging="360"/>
      </w:pPr>
    </w:lvl>
    <w:lvl w:ilvl="4" w:tplc="7292AF92" w:tentative="1">
      <w:start w:val="1"/>
      <w:numFmt w:val="lowerLetter"/>
      <w:lvlText w:val="%5."/>
      <w:lvlJc w:val="left"/>
      <w:pPr>
        <w:ind w:left="3600" w:hanging="360"/>
      </w:pPr>
    </w:lvl>
    <w:lvl w:ilvl="5" w:tplc="12663D1E" w:tentative="1">
      <w:start w:val="1"/>
      <w:numFmt w:val="lowerRoman"/>
      <w:lvlText w:val="%6."/>
      <w:lvlJc w:val="right"/>
      <w:pPr>
        <w:ind w:left="4320" w:hanging="180"/>
      </w:pPr>
    </w:lvl>
    <w:lvl w:ilvl="6" w:tplc="10BEAF2E" w:tentative="1">
      <w:start w:val="1"/>
      <w:numFmt w:val="decimal"/>
      <w:lvlText w:val="%7."/>
      <w:lvlJc w:val="left"/>
      <w:pPr>
        <w:ind w:left="5040" w:hanging="360"/>
      </w:pPr>
    </w:lvl>
    <w:lvl w:ilvl="7" w:tplc="260AC1F4" w:tentative="1">
      <w:start w:val="1"/>
      <w:numFmt w:val="lowerLetter"/>
      <w:lvlText w:val="%8."/>
      <w:lvlJc w:val="left"/>
      <w:pPr>
        <w:ind w:left="5760" w:hanging="360"/>
      </w:pPr>
    </w:lvl>
    <w:lvl w:ilvl="8" w:tplc="302C56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565D3"/>
    <w:multiLevelType w:val="hybridMultilevel"/>
    <w:tmpl w:val="72ACC8CE"/>
    <w:lvl w:ilvl="0" w:tplc="EED02B74">
      <w:start w:val="1"/>
      <w:numFmt w:val="decimal"/>
      <w:lvlText w:val="%1)"/>
      <w:lvlJc w:val="left"/>
      <w:pPr>
        <w:ind w:left="786" w:hanging="360"/>
      </w:pPr>
      <w:rPr>
        <w:sz w:val="24"/>
        <w:szCs w:val="24"/>
      </w:rPr>
    </w:lvl>
    <w:lvl w:ilvl="1" w:tplc="775EF068" w:tentative="1">
      <w:start w:val="1"/>
      <w:numFmt w:val="lowerLetter"/>
      <w:lvlText w:val="%2."/>
      <w:lvlJc w:val="left"/>
      <w:pPr>
        <w:ind w:left="1506" w:hanging="360"/>
      </w:pPr>
    </w:lvl>
    <w:lvl w:ilvl="2" w:tplc="5DE6CDCC" w:tentative="1">
      <w:start w:val="1"/>
      <w:numFmt w:val="lowerRoman"/>
      <w:lvlText w:val="%3."/>
      <w:lvlJc w:val="right"/>
      <w:pPr>
        <w:ind w:left="2226" w:hanging="180"/>
      </w:pPr>
    </w:lvl>
    <w:lvl w:ilvl="3" w:tplc="92F43258" w:tentative="1">
      <w:start w:val="1"/>
      <w:numFmt w:val="decimal"/>
      <w:lvlText w:val="%4."/>
      <w:lvlJc w:val="left"/>
      <w:pPr>
        <w:ind w:left="2946" w:hanging="360"/>
      </w:pPr>
    </w:lvl>
    <w:lvl w:ilvl="4" w:tplc="9FA891BC" w:tentative="1">
      <w:start w:val="1"/>
      <w:numFmt w:val="lowerLetter"/>
      <w:lvlText w:val="%5."/>
      <w:lvlJc w:val="left"/>
      <w:pPr>
        <w:ind w:left="3666" w:hanging="360"/>
      </w:pPr>
    </w:lvl>
    <w:lvl w:ilvl="5" w:tplc="7F24F512" w:tentative="1">
      <w:start w:val="1"/>
      <w:numFmt w:val="lowerRoman"/>
      <w:lvlText w:val="%6."/>
      <w:lvlJc w:val="right"/>
      <w:pPr>
        <w:ind w:left="4386" w:hanging="180"/>
      </w:pPr>
    </w:lvl>
    <w:lvl w:ilvl="6" w:tplc="76F2ABB6" w:tentative="1">
      <w:start w:val="1"/>
      <w:numFmt w:val="decimal"/>
      <w:lvlText w:val="%7."/>
      <w:lvlJc w:val="left"/>
      <w:pPr>
        <w:ind w:left="5106" w:hanging="360"/>
      </w:pPr>
    </w:lvl>
    <w:lvl w:ilvl="7" w:tplc="D6ECD2DC" w:tentative="1">
      <w:start w:val="1"/>
      <w:numFmt w:val="lowerLetter"/>
      <w:lvlText w:val="%8."/>
      <w:lvlJc w:val="left"/>
      <w:pPr>
        <w:ind w:left="5826" w:hanging="360"/>
      </w:pPr>
    </w:lvl>
    <w:lvl w:ilvl="8" w:tplc="DA2680F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ED23029"/>
    <w:multiLevelType w:val="hybridMultilevel"/>
    <w:tmpl w:val="B8FE6542"/>
    <w:lvl w:ilvl="0" w:tplc="007E1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F8F77E" w:tentative="1">
      <w:start w:val="1"/>
      <w:numFmt w:val="lowerLetter"/>
      <w:lvlText w:val="%2."/>
      <w:lvlJc w:val="left"/>
      <w:pPr>
        <w:ind w:left="1440" w:hanging="360"/>
      </w:pPr>
    </w:lvl>
    <w:lvl w:ilvl="2" w:tplc="4ED00C74" w:tentative="1">
      <w:start w:val="1"/>
      <w:numFmt w:val="lowerRoman"/>
      <w:lvlText w:val="%3."/>
      <w:lvlJc w:val="right"/>
      <w:pPr>
        <w:ind w:left="2160" w:hanging="180"/>
      </w:pPr>
    </w:lvl>
    <w:lvl w:ilvl="3" w:tplc="12385B04" w:tentative="1">
      <w:start w:val="1"/>
      <w:numFmt w:val="decimal"/>
      <w:lvlText w:val="%4."/>
      <w:lvlJc w:val="left"/>
      <w:pPr>
        <w:ind w:left="2880" w:hanging="360"/>
      </w:pPr>
    </w:lvl>
    <w:lvl w:ilvl="4" w:tplc="FAA41A8C" w:tentative="1">
      <w:start w:val="1"/>
      <w:numFmt w:val="lowerLetter"/>
      <w:lvlText w:val="%5."/>
      <w:lvlJc w:val="left"/>
      <w:pPr>
        <w:ind w:left="3600" w:hanging="360"/>
      </w:pPr>
    </w:lvl>
    <w:lvl w:ilvl="5" w:tplc="B0D206FC" w:tentative="1">
      <w:start w:val="1"/>
      <w:numFmt w:val="lowerRoman"/>
      <w:lvlText w:val="%6."/>
      <w:lvlJc w:val="right"/>
      <w:pPr>
        <w:ind w:left="4320" w:hanging="180"/>
      </w:pPr>
    </w:lvl>
    <w:lvl w:ilvl="6" w:tplc="420E9752" w:tentative="1">
      <w:start w:val="1"/>
      <w:numFmt w:val="decimal"/>
      <w:lvlText w:val="%7."/>
      <w:lvlJc w:val="left"/>
      <w:pPr>
        <w:ind w:left="5040" w:hanging="360"/>
      </w:pPr>
    </w:lvl>
    <w:lvl w:ilvl="7" w:tplc="93BC1868" w:tentative="1">
      <w:start w:val="1"/>
      <w:numFmt w:val="lowerLetter"/>
      <w:lvlText w:val="%8."/>
      <w:lvlJc w:val="left"/>
      <w:pPr>
        <w:ind w:left="5760" w:hanging="360"/>
      </w:pPr>
    </w:lvl>
    <w:lvl w:ilvl="8" w:tplc="D01AFA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E671F"/>
    <w:multiLevelType w:val="hybridMultilevel"/>
    <w:tmpl w:val="556C7774"/>
    <w:lvl w:ilvl="0" w:tplc="D83E483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712654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DA873D6">
      <w:start w:val="1"/>
      <w:numFmt w:val="decimal"/>
      <w:lvlText w:val="%3)"/>
      <w:lvlJc w:val="left"/>
      <w:pPr>
        <w:ind w:left="1069" w:hanging="360"/>
      </w:pPr>
      <w:rPr>
        <w:rFonts w:ascii="Arial" w:hAnsi="Arial" w:cs="Arial" w:hint="default"/>
        <w:color w:val="000000" w:themeColor="text1"/>
      </w:rPr>
    </w:lvl>
    <w:lvl w:ilvl="3" w:tplc="7102F6F8" w:tentative="1">
      <w:start w:val="1"/>
      <w:numFmt w:val="decimal"/>
      <w:lvlText w:val="%4."/>
      <w:lvlJc w:val="left"/>
      <w:pPr>
        <w:ind w:left="2880" w:hanging="360"/>
      </w:pPr>
    </w:lvl>
    <w:lvl w:ilvl="4" w:tplc="2A7AE3D8" w:tentative="1">
      <w:start w:val="1"/>
      <w:numFmt w:val="lowerLetter"/>
      <w:lvlText w:val="%5."/>
      <w:lvlJc w:val="left"/>
      <w:pPr>
        <w:ind w:left="3600" w:hanging="360"/>
      </w:pPr>
    </w:lvl>
    <w:lvl w:ilvl="5" w:tplc="80442616" w:tentative="1">
      <w:start w:val="1"/>
      <w:numFmt w:val="lowerRoman"/>
      <w:lvlText w:val="%6."/>
      <w:lvlJc w:val="right"/>
      <w:pPr>
        <w:ind w:left="4320" w:hanging="180"/>
      </w:pPr>
    </w:lvl>
    <w:lvl w:ilvl="6" w:tplc="A63A8A90" w:tentative="1">
      <w:start w:val="1"/>
      <w:numFmt w:val="decimal"/>
      <w:lvlText w:val="%7."/>
      <w:lvlJc w:val="left"/>
      <w:pPr>
        <w:ind w:left="5040" w:hanging="360"/>
      </w:pPr>
    </w:lvl>
    <w:lvl w:ilvl="7" w:tplc="49E43CB6" w:tentative="1">
      <w:start w:val="1"/>
      <w:numFmt w:val="lowerLetter"/>
      <w:lvlText w:val="%8."/>
      <w:lvlJc w:val="left"/>
      <w:pPr>
        <w:ind w:left="5760" w:hanging="360"/>
      </w:pPr>
    </w:lvl>
    <w:lvl w:ilvl="8" w:tplc="6EB469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E7A93"/>
    <w:multiLevelType w:val="hybridMultilevel"/>
    <w:tmpl w:val="AF968CE4"/>
    <w:lvl w:ilvl="0" w:tplc="4F44682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  <w:color w:val="000000" w:themeColor="text1"/>
      </w:rPr>
    </w:lvl>
    <w:lvl w:ilvl="1" w:tplc="4AC8511E">
      <w:start w:val="1"/>
      <w:numFmt w:val="decimal"/>
      <w:lvlText w:val="%2)"/>
      <w:lvlJc w:val="left"/>
      <w:pPr>
        <w:ind w:left="786" w:hanging="360"/>
      </w:pPr>
      <w:rPr>
        <w:rFonts w:hint="default"/>
        <w:b/>
        <w:color w:val="auto"/>
      </w:rPr>
    </w:lvl>
    <w:lvl w:ilvl="2" w:tplc="6E4827EC" w:tentative="1">
      <w:start w:val="1"/>
      <w:numFmt w:val="lowerRoman"/>
      <w:lvlText w:val="%3."/>
      <w:lvlJc w:val="right"/>
      <w:pPr>
        <w:ind w:left="1800" w:hanging="180"/>
      </w:pPr>
    </w:lvl>
    <w:lvl w:ilvl="3" w:tplc="0BBA5FEC" w:tentative="1">
      <w:start w:val="1"/>
      <w:numFmt w:val="decimal"/>
      <w:lvlText w:val="%4."/>
      <w:lvlJc w:val="left"/>
      <w:pPr>
        <w:ind w:left="2520" w:hanging="360"/>
      </w:pPr>
    </w:lvl>
    <w:lvl w:ilvl="4" w:tplc="40F696D8" w:tentative="1">
      <w:start w:val="1"/>
      <w:numFmt w:val="lowerLetter"/>
      <w:lvlText w:val="%5."/>
      <w:lvlJc w:val="left"/>
      <w:pPr>
        <w:ind w:left="3240" w:hanging="360"/>
      </w:pPr>
    </w:lvl>
    <w:lvl w:ilvl="5" w:tplc="6B344A44" w:tentative="1">
      <w:start w:val="1"/>
      <w:numFmt w:val="lowerRoman"/>
      <w:lvlText w:val="%6."/>
      <w:lvlJc w:val="right"/>
      <w:pPr>
        <w:ind w:left="3960" w:hanging="180"/>
      </w:pPr>
    </w:lvl>
    <w:lvl w:ilvl="6" w:tplc="A358058A" w:tentative="1">
      <w:start w:val="1"/>
      <w:numFmt w:val="decimal"/>
      <w:lvlText w:val="%7."/>
      <w:lvlJc w:val="left"/>
      <w:pPr>
        <w:ind w:left="4680" w:hanging="360"/>
      </w:pPr>
    </w:lvl>
    <w:lvl w:ilvl="7" w:tplc="F4C00D24" w:tentative="1">
      <w:start w:val="1"/>
      <w:numFmt w:val="lowerLetter"/>
      <w:lvlText w:val="%8."/>
      <w:lvlJc w:val="left"/>
      <w:pPr>
        <w:ind w:left="5400" w:hanging="360"/>
      </w:pPr>
    </w:lvl>
    <w:lvl w:ilvl="8" w:tplc="88EADAA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1B7425"/>
    <w:multiLevelType w:val="hybridMultilevel"/>
    <w:tmpl w:val="C46E4F6A"/>
    <w:lvl w:ilvl="0" w:tplc="4DE6BE70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66D0A782" w:tentative="1">
      <w:start w:val="1"/>
      <w:numFmt w:val="lowerLetter"/>
      <w:lvlText w:val="%2."/>
      <w:lvlJc w:val="left"/>
      <w:pPr>
        <w:ind w:left="1800" w:hanging="360"/>
      </w:pPr>
    </w:lvl>
    <w:lvl w:ilvl="2" w:tplc="B5F4E26C" w:tentative="1">
      <w:start w:val="1"/>
      <w:numFmt w:val="lowerRoman"/>
      <w:lvlText w:val="%3."/>
      <w:lvlJc w:val="right"/>
      <w:pPr>
        <w:ind w:left="2520" w:hanging="180"/>
      </w:pPr>
    </w:lvl>
    <w:lvl w:ilvl="3" w:tplc="F8846378" w:tentative="1">
      <w:start w:val="1"/>
      <w:numFmt w:val="decimal"/>
      <w:lvlText w:val="%4."/>
      <w:lvlJc w:val="left"/>
      <w:pPr>
        <w:ind w:left="3240" w:hanging="360"/>
      </w:pPr>
    </w:lvl>
    <w:lvl w:ilvl="4" w:tplc="8EF4A3B6" w:tentative="1">
      <w:start w:val="1"/>
      <w:numFmt w:val="lowerLetter"/>
      <w:lvlText w:val="%5."/>
      <w:lvlJc w:val="left"/>
      <w:pPr>
        <w:ind w:left="3960" w:hanging="360"/>
      </w:pPr>
    </w:lvl>
    <w:lvl w:ilvl="5" w:tplc="238056B6" w:tentative="1">
      <w:start w:val="1"/>
      <w:numFmt w:val="lowerRoman"/>
      <w:lvlText w:val="%6."/>
      <w:lvlJc w:val="right"/>
      <w:pPr>
        <w:ind w:left="4680" w:hanging="180"/>
      </w:pPr>
    </w:lvl>
    <w:lvl w:ilvl="6" w:tplc="091E1380" w:tentative="1">
      <w:start w:val="1"/>
      <w:numFmt w:val="decimal"/>
      <w:lvlText w:val="%7."/>
      <w:lvlJc w:val="left"/>
      <w:pPr>
        <w:ind w:left="5400" w:hanging="360"/>
      </w:pPr>
    </w:lvl>
    <w:lvl w:ilvl="7" w:tplc="82429604" w:tentative="1">
      <w:start w:val="1"/>
      <w:numFmt w:val="lowerLetter"/>
      <w:lvlText w:val="%8."/>
      <w:lvlJc w:val="left"/>
      <w:pPr>
        <w:ind w:left="6120" w:hanging="360"/>
      </w:pPr>
    </w:lvl>
    <w:lvl w:ilvl="8" w:tplc="B288801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B53"/>
    <w:rsid w:val="00823B53"/>
    <w:rsid w:val="00A63230"/>
    <w:rsid w:val="00B4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DD9176B"/>
  <w15:docId w15:val="{3214F506-6748-487A-AE03-4D47D4F7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E782D"/>
  </w:style>
  <w:style w:type="paragraph" w:styleId="Nagwek1">
    <w:name w:val="heading 1"/>
    <w:basedOn w:val="Normalny"/>
    <w:next w:val="Normalny"/>
    <w:qFormat/>
    <w:rsid w:val="006C5630"/>
    <w:pPr>
      <w:keepNext/>
      <w:outlineLvl w:val="0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F09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999"/>
    <w:pPr>
      <w:tabs>
        <w:tab w:val="center" w:pos="4536"/>
        <w:tab w:val="right" w:pos="9072"/>
      </w:tabs>
    </w:pPr>
  </w:style>
  <w:style w:type="character" w:styleId="Hipercze">
    <w:name w:val="Hyperlink"/>
    <w:rsid w:val="00CB7988"/>
    <w:rPr>
      <w:color w:val="0000FF"/>
      <w:u w:val="single"/>
    </w:rPr>
  </w:style>
  <w:style w:type="paragraph" w:styleId="Tekstpodstawowy">
    <w:name w:val="Body Text"/>
    <w:basedOn w:val="Normalny"/>
    <w:rsid w:val="006C5630"/>
    <w:pPr>
      <w:spacing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D702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6">
    <w:name w:val="Font Style26"/>
    <w:uiPriority w:val="99"/>
    <w:rsid w:val="00A966B5"/>
    <w:rPr>
      <w:rFonts w:ascii="Arial" w:hAnsi="Arial" w:cs="Arial"/>
      <w:b/>
      <w:bCs/>
      <w:sz w:val="18"/>
      <w:szCs w:val="18"/>
    </w:rPr>
  </w:style>
  <w:style w:type="paragraph" w:customStyle="1" w:styleId="Style8">
    <w:name w:val="Style8"/>
    <w:basedOn w:val="Normalny"/>
    <w:uiPriority w:val="99"/>
    <w:rsid w:val="00A966B5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uiPriority w:val="99"/>
    <w:rsid w:val="00A966B5"/>
    <w:rPr>
      <w:rFonts w:ascii="Arial" w:hAnsi="Arial" w:cs="Arial"/>
      <w:b/>
      <w:bCs/>
      <w:sz w:val="14"/>
      <w:szCs w:val="14"/>
    </w:rPr>
  </w:style>
  <w:style w:type="paragraph" w:customStyle="1" w:styleId="data">
    <w:name w:val="data"/>
    <w:basedOn w:val="Normalny"/>
    <w:link w:val="dataZnak"/>
    <w:qFormat/>
    <w:rsid w:val="00397381"/>
    <w:pPr>
      <w:tabs>
        <w:tab w:val="left" w:pos="5387"/>
      </w:tabs>
      <w:spacing w:line="360" w:lineRule="auto"/>
    </w:pPr>
    <w:rPr>
      <w:rFonts w:ascii="Arial" w:eastAsiaTheme="minorEastAsia" w:hAnsi="Arial" w:cs="Arial"/>
      <w:bCs/>
      <w:sz w:val="22"/>
      <w:szCs w:val="22"/>
      <w:lang w:eastAsia="en-US"/>
    </w:rPr>
  </w:style>
  <w:style w:type="character" w:customStyle="1" w:styleId="dataZnak">
    <w:name w:val="data Znak"/>
    <w:basedOn w:val="Domylnaczcionkaakapitu"/>
    <w:link w:val="data"/>
    <w:rsid w:val="00397381"/>
    <w:rPr>
      <w:rFonts w:ascii="Arial" w:eastAsiaTheme="minorEastAsia" w:hAnsi="Arial" w:cs="Arial"/>
      <w:bCs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F05A05"/>
  </w:style>
  <w:style w:type="character" w:customStyle="1" w:styleId="TekstprzypisudolnegoZnak">
    <w:name w:val="Tekst przypisu dolnego Znak"/>
    <w:basedOn w:val="Domylnaczcionkaakapitu"/>
    <w:link w:val="Tekstprzypisudolnego"/>
    <w:rsid w:val="00F05A05"/>
  </w:style>
  <w:style w:type="character" w:styleId="Odwoanieprzypisudolnego">
    <w:name w:val="footnote reference"/>
    <w:basedOn w:val="Domylnaczcionkaakapitu"/>
    <w:uiPriority w:val="99"/>
    <w:rsid w:val="00F05A05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441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3038</Words>
  <Characters>19022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           lipca 2010 r</vt:lpstr>
    </vt:vector>
  </TitlesOfParts>
  <Company>Urząd Wojewódzki</Company>
  <LinksUpToDate>false</LinksUpToDate>
  <CharactersWithSpaces>22016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           lipca 2010 r</dc:title>
  <dc:creator>amarczak</dc:creator>
  <cp:lastModifiedBy>Anna Słodowicka</cp:lastModifiedBy>
  <cp:revision>3</cp:revision>
  <dcterms:created xsi:type="dcterms:W3CDTF">2022-08-08T07:13:00Z</dcterms:created>
  <dcterms:modified xsi:type="dcterms:W3CDTF">2022-08-08T07:16:00Z</dcterms:modified>
</cp:coreProperties>
</file>