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CC23" w14:textId="188D3B74" w:rsidR="00C46694" w:rsidRPr="00F917E9" w:rsidRDefault="00C46694" w:rsidP="00C46694">
      <w:pPr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DB019B">
        <w:rPr>
          <w:rFonts w:ascii="Arial" w:hAnsi="Arial" w:cs="Arial"/>
          <w:sz w:val="26"/>
          <w:szCs w:val="26"/>
          <w:u w:val="single"/>
        </w:rPr>
        <w:t>Miejska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F917E9">
        <w:rPr>
          <w:rFonts w:ascii="Arial" w:hAnsi="Arial" w:cs="Arial"/>
          <w:sz w:val="26"/>
          <w:szCs w:val="26"/>
          <w:u w:val="single"/>
        </w:rPr>
        <w:t xml:space="preserve">Państwowej Straży Pożarnej w </w:t>
      </w:r>
      <w:r w:rsidR="00DB019B">
        <w:rPr>
          <w:rFonts w:ascii="Arial" w:hAnsi="Arial" w:cs="Arial"/>
          <w:sz w:val="26"/>
          <w:szCs w:val="26"/>
          <w:u w:val="single"/>
        </w:rPr>
        <w:t>Piotrkowie Trybunalskim</w:t>
      </w:r>
    </w:p>
    <w:p w14:paraId="2CEB2C9D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51B4AF7" w14:textId="77777777" w:rsidR="00C46694" w:rsidRPr="0031162C" w:rsidRDefault="00C46694" w:rsidP="00C4669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1317CDF5" w14:textId="09F1F245" w:rsidR="00C46694" w:rsidRPr="007940C4" w:rsidRDefault="00C46694" w:rsidP="00C4669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Komenda </w:t>
      </w:r>
      <w:r w:rsidR="00DB019B">
        <w:rPr>
          <w:rFonts w:ascii="Arial" w:eastAsia="Times New Roman" w:hAnsi="Arial" w:cs="Arial"/>
          <w:sz w:val="24"/>
          <w:szCs w:val="24"/>
          <w:lang w:eastAsia="pl-PL"/>
        </w:rPr>
        <w:t>Miejska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DB019B">
        <w:rPr>
          <w:rFonts w:ascii="Arial" w:eastAsia="Times New Roman" w:hAnsi="Arial" w:cs="Arial"/>
          <w:sz w:val="24"/>
          <w:szCs w:val="24"/>
          <w:lang w:eastAsia="pl-PL"/>
        </w:rPr>
        <w:t>Piotrkowie Trybunalskim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>jako jednostka organizacyjna Państwowej Straży Pożarnej jest urzędem zapewniającym obsługę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Komendanta </w:t>
      </w:r>
      <w:r w:rsidR="00DB019B">
        <w:rPr>
          <w:rFonts w:ascii="Arial" w:eastAsia="Times New Roman" w:hAnsi="Arial" w:cs="Arial"/>
          <w:sz w:val="24"/>
          <w:szCs w:val="24"/>
          <w:lang w:eastAsia="pl-PL"/>
        </w:rPr>
        <w:t>Miejskiego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w </w:t>
      </w:r>
      <w:r w:rsidR="00DB019B">
        <w:rPr>
          <w:rFonts w:ascii="Arial" w:eastAsia="Times New Roman" w:hAnsi="Arial" w:cs="Arial"/>
          <w:sz w:val="24"/>
          <w:szCs w:val="24"/>
          <w:lang w:eastAsia="pl-PL"/>
        </w:rPr>
        <w:t>Piotrkowie Trybunalskim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, będącego organem administracji rządowej w sprawach organizacji krajowego systemu ratowniczo-gaśniczego oraz ochrony przeciwpożarowej podległym Komendantowi </w:t>
      </w:r>
      <w:r>
        <w:rPr>
          <w:rFonts w:ascii="Arial" w:eastAsia="Times New Roman" w:hAnsi="Arial" w:cs="Arial"/>
          <w:sz w:val="24"/>
          <w:szCs w:val="24"/>
          <w:lang w:eastAsia="pl-PL"/>
        </w:rPr>
        <w:t>Wojewódzkiemu</w:t>
      </w:r>
      <w:r w:rsidRPr="00E73F12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Pożarnej.</w:t>
      </w:r>
    </w:p>
    <w:p w14:paraId="1344FCE2" w14:textId="2B0B3EA8" w:rsidR="00C46694" w:rsidRPr="001D436A" w:rsidRDefault="00C46694" w:rsidP="00C46694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>
        <w:rPr>
          <w:rFonts w:ascii="Arial" w:hAnsi="Arial" w:cs="Arial"/>
          <w:b w:val="0"/>
          <w:sz w:val="26"/>
          <w:szCs w:val="26"/>
          <w:u w:val="single"/>
        </w:rPr>
        <w:t>art.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1</w:t>
      </w:r>
      <w:r>
        <w:rPr>
          <w:rFonts w:ascii="Arial" w:hAnsi="Arial" w:cs="Arial"/>
          <w:b w:val="0"/>
          <w:sz w:val="26"/>
          <w:szCs w:val="26"/>
          <w:u w:val="single"/>
        </w:rPr>
        <w:t>3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 ust</w:t>
      </w:r>
      <w:r>
        <w:rPr>
          <w:rFonts w:ascii="Arial" w:hAnsi="Arial" w:cs="Arial"/>
          <w:b w:val="0"/>
          <w:sz w:val="26"/>
          <w:szCs w:val="26"/>
          <w:u w:val="single"/>
        </w:rPr>
        <w:t>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>
        <w:rPr>
          <w:rFonts w:ascii="Arial" w:hAnsi="Arial" w:cs="Arial"/>
          <w:b w:val="0"/>
          <w:sz w:val="26"/>
          <w:szCs w:val="26"/>
          <w:u w:val="single"/>
        </w:rPr>
        <w:t>6</w:t>
      </w:r>
      <w:r w:rsidR="00DB019B">
        <w:rPr>
          <w:rFonts w:ascii="Arial" w:hAnsi="Arial" w:cs="Arial"/>
          <w:b w:val="0"/>
          <w:sz w:val="26"/>
          <w:szCs w:val="26"/>
          <w:u w:val="single"/>
        </w:rPr>
        <w:t xml:space="preserve"> i 7 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>ustawy z dnia 24 sierpnia 1991 r. o Państwowej Straży Pożarnej</w:t>
      </w:r>
      <w:r>
        <w:rPr>
          <w:rFonts w:ascii="Arial" w:hAnsi="Arial" w:cs="Arial"/>
          <w:b w:val="0"/>
          <w:sz w:val="26"/>
          <w:szCs w:val="26"/>
          <w:u w:val="single"/>
        </w:rPr>
        <w:t xml:space="preserve"> (tekst jednolity: Dz. U. z 2020 r. poz. 1123; z </w:t>
      </w:r>
      <w:proofErr w:type="spellStart"/>
      <w:r>
        <w:rPr>
          <w:rFonts w:ascii="Arial" w:hAnsi="Arial" w:cs="Arial"/>
          <w:b w:val="0"/>
          <w:sz w:val="26"/>
          <w:szCs w:val="26"/>
          <w:u w:val="single"/>
        </w:rPr>
        <w:t>późn</w:t>
      </w:r>
      <w:proofErr w:type="spellEnd"/>
      <w:r>
        <w:rPr>
          <w:rFonts w:ascii="Arial" w:hAnsi="Arial" w:cs="Arial"/>
          <w:b w:val="0"/>
          <w:sz w:val="26"/>
          <w:szCs w:val="26"/>
          <w:u w:val="single"/>
        </w:rPr>
        <w:t>. zm.)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 w:rsidR="00DB019B">
        <w:rPr>
          <w:rFonts w:ascii="Arial" w:hAnsi="Arial" w:cs="Arial"/>
          <w:b w:val="0"/>
          <w:sz w:val="26"/>
          <w:szCs w:val="26"/>
          <w:u w:val="single"/>
        </w:rPr>
        <w:t>Miejskiego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14:paraId="58A62B83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kierowanie komendą powiatową (miejską) Państwowej Straży Pożarnej;</w:t>
      </w:r>
    </w:p>
    <w:p w14:paraId="79E03061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jednostek ratowniczo-gaśniczych;</w:t>
      </w:r>
    </w:p>
    <w:p w14:paraId="28ACF9BE" w14:textId="77777777" w:rsidR="00C46694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na obszarze powiatu krajowego systemu ratowniczo-gaśniczego;</w:t>
      </w:r>
    </w:p>
    <w:p w14:paraId="0EF5B549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dysponowanie oraz kierowanie siłami i środkami krajowego systemu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ratowniczo-gaśniczego na obszarze powiatu poprzez swoje stanowisko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kierowania</w:t>
      </w:r>
    </w:p>
    <w:p w14:paraId="03385B09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kierowanie jednostek organizacyjnych Państwowej Straży Pożarnej z obszaru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powiatu do akcji ratowniczych i humanitarnych poza granicę państwa, na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podstawie wiążących Rzeczpospolitą Polską umów i porozumień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międzynarodowych;</w:t>
      </w:r>
    </w:p>
    <w:p w14:paraId="24090D83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analizowanie działań ratowniczych prowadzonych na obszarze powiatu przez</w:t>
      </w:r>
    </w:p>
    <w:p w14:paraId="0A5818A3" w14:textId="77777777" w:rsidR="00C46694" w:rsidRDefault="00C46694" w:rsidP="00C46694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podmioty krajowego systemu ratowniczo-gaśniczego;</w:t>
      </w:r>
    </w:p>
    <w:p w14:paraId="70B5D89D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i prowadzenie akcji ratowniczej;</w:t>
      </w:r>
    </w:p>
    <w:p w14:paraId="0B43F01B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współdziałanie z komendantem gminnym ochrony przeciwpożarowej, jeżeli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komendant taki został zatrudniony w gminie;</w:t>
      </w:r>
    </w:p>
    <w:p w14:paraId="485EF308" w14:textId="77777777" w:rsidR="00C46694" w:rsidRPr="00DB65D3" w:rsidRDefault="00C46694" w:rsidP="00C46694">
      <w:pPr>
        <w:pStyle w:val="Akapitzlist"/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 xml:space="preserve">8a) </w:t>
      </w:r>
      <w:r>
        <w:rPr>
          <w:rFonts w:ascii="Arial" w:hAnsi="Arial" w:cs="Arial"/>
          <w:sz w:val="24"/>
          <w:szCs w:val="24"/>
        </w:rPr>
        <w:t xml:space="preserve"> </w:t>
      </w:r>
      <w:r w:rsidRPr="00C243E2">
        <w:rPr>
          <w:rFonts w:ascii="Arial" w:hAnsi="Arial" w:cs="Arial"/>
          <w:sz w:val="24"/>
          <w:szCs w:val="24"/>
        </w:rPr>
        <w:t>współdziałanie z komendantem gminnym związku ochotniczych straży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pożarnych;</w:t>
      </w:r>
    </w:p>
    <w:p w14:paraId="7D9E4EB9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rozpoznawanie zagrożeń pożarowych i innych miejscowych zagrożeń;</w:t>
      </w:r>
    </w:p>
    <w:p w14:paraId="3D3F00B9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opracowywanie planów ratowniczych na obszarze powiatu;</w:t>
      </w:r>
    </w:p>
    <w:p w14:paraId="350B9A3D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nadzorowanie przestrzegania przepisów przeciwpożarowych;</w:t>
      </w:r>
    </w:p>
    <w:p w14:paraId="1928F89E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wykonywanie zadań z zakresu ratownictwa;</w:t>
      </w:r>
    </w:p>
    <w:p w14:paraId="53D692CC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wstępne ustalanie przyczyn oraz okoliczności powstania i rozprzestrzeniania się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pożaru oraz miejscowego zagrożenia;</w:t>
      </w:r>
    </w:p>
    <w:p w14:paraId="69CA8E4C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organizowanie szkolenia i doskonalenia pożarniczego;</w:t>
      </w:r>
    </w:p>
    <w:p w14:paraId="1AC1F2EC" w14:textId="77777777" w:rsidR="00C46694" w:rsidRPr="00C243E2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szkolenie członków ochotniczych straży pożarnych;</w:t>
      </w:r>
    </w:p>
    <w:p w14:paraId="1D90FE22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inicjowanie przedsięwzięć w zakresie kultury fizycznej i sportu z udziałem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podmiotów krajowego systemu ratowniczo-gaśniczego na obszarze powiatu;</w:t>
      </w:r>
    </w:p>
    <w:p w14:paraId="5E72333E" w14:textId="77777777" w:rsidR="00C46694" w:rsidRPr="00DB65D3" w:rsidRDefault="00C46694" w:rsidP="00C46694">
      <w:pPr>
        <w:pStyle w:val="Akapitzlist"/>
        <w:numPr>
          <w:ilvl w:val="0"/>
          <w:numId w:val="2"/>
        </w:numPr>
        <w:spacing w:line="276" w:lineRule="auto"/>
        <w:ind w:left="709" w:hanging="502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lastRenderedPageBreak/>
        <w:t>wprowadzanie podwyższonej gotowości operacyjnej w komendzie powiatowej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(miejskiej) Państwowej Straży Pożarnej w sytuacji zwiększonego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prawdopodobieństwa katastrofy naturalnej lub awarii technicznej, których skutki mogą zagrozić życiu lub zdrowiu dużej liczby osób, mieniu w wielkich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rozmiarach albo środowisku na znacznych obszarach, oraz w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wystąpienia i utrzymywania się wzmożonego zagrożenia pożarowego.</w:t>
      </w:r>
    </w:p>
    <w:p w14:paraId="5E24CA02" w14:textId="77777777" w:rsidR="00C46694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</w:p>
    <w:p w14:paraId="44668B90" w14:textId="77777777" w:rsidR="00C46694" w:rsidRPr="00DB65D3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Do zadań komendanta powiatowego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Państwowej Straży Pożarnej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ponadto należy:</w:t>
      </w:r>
    </w:p>
    <w:p w14:paraId="2D04EF2D" w14:textId="77777777" w:rsidR="00C46694" w:rsidRDefault="00C46694" w:rsidP="00C46694">
      <w:pPr>
        <w:pStyle w:val="Akapitzlist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współdziałanie z zarządem oddziału powiatowego związku ochotniczych straży</w:t>
      </w:r>
      <w:r>
        <w:rPr>
          <w:rFonts w:ascii="Arial" w:hAnsi="Arial" w:cs="Arial"/>
          <w:sz w:val="24"/>
          <w:szCs w:val="24"/>
        </w:rPr>
        <w:t xml:space="preserve"> </w:t>
      </w:r>
      <w:r w:rsidRPr="00DB65D3">
        <w:rPr>
          <w:rFonts w:ascii="Arial" w:hAnsi="Arial" w:cs="Arial"/>
          <w:sz w:val="24"/>
          <w:szCs w:val="24"/>
        </w:rPr>
        <w:t>pożarnych;</w:t>
      </w:r>
    </w:p>
    <w:p w14:paraId="31585F59" w14:textId="77777777" w:rsidR="00C46694" w:rsidRPr="00DB65D3" w:rsidRDefault="00C46694" w:rsidP="00C46694">
      <w:pPr>
        <w:pStyle w:val="Akapitzlist"/>
        <w:numPr>
          <w:ilvl w:val="0"/>
          <w:numId w:val="3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przeprowadzanie inspekcji gotowości operacyjnej ochotniczych straży</w:t>
      </w:r>
    </w:p>
    <w:p w14:paraId="264EB68B" w14:textId="77777777" w:rsidR="00C46694" w:rsidRPr="00C243E2" w:rsidRDefault="00C46694" w:rsidP="00C4669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pożarnych na obszarze powiatu, pod względem przygotowania do działań</w:t>
      </w:r>
    </w:p>
    <w:p w14:paraId="34BDCAD6" w14:textId="77777777" w:rsidR="00C46694" w:rsidRDefault="00C46694" w:rsidP="00C4669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C243E2">
        <w:rPr>
          <w:rFonts w:ascii="Arial" w:hAnsi="Arial" w:cs="Arial"/>
          <w:sz w:val="24"/>
          <w:szCs w:val="24"/>
        </w:rPr>
        <w:t>ratowniczych;</w:t>
      </w:r>
    </w:p>
    <w:p w14:paraId="701B537F" w14:textId="77777777" w:rsidR="00C46694" w:rsidRPr="00DB65D3" w:rsidRDefault="00C46694" w:rsidP="00C4669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B65D3">
        <w:rPr>
          <w:rFonts w:ascii="Arial" w:hAnsi="Arial" w:cs="Arial"/>
          <w:sz w:val="24"/>
          <w:szCs w:val="24"/>
        </w:rPr>
        <w:t>realizowanie zadań wynikających z innych ustaw.</w:t>
      </w:r>
      <w:r w:rsidRPr="00DB65D3">
        <w:rPr>
          <w:rFonts w:ascii="Arial" w:hAnsi="Arial" w:cs="Arial"/>
          <w:sz w:val="24"/>
          <w:szCs w:val="24"/>
        </w:rPr>
        <w:cr/>
      </w:r>
    </w:p>
    <w:p w14:paraId="635F3495" w14:textId="77777777" w:rsidR="00C46694" w:rsidRPr="00C46694" w:rsidRDefault="00C46694" w:rsidP="00C46694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>niepełnosprawnych 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14:paraId="5671254C" w14:textId="77777777" w:rsidR="00C46694" w:rsidRPr="00021C54" w:rsidRDefault="00C46694" w:rsidP="00C46694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6694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C46694">
        <w:rPr>
          <w:rStyle w:val="Pogrubienie"/>
          <w:rFonts w:ascii="Arial" w:hAnsi="Arial" w:cs="Arial"/>
          <w:b w:val="0"/>
          <w:bCs w:val="0"/>
          <w:sz w:val="24"/>
          <w:szCs w:val="24"/>
        </w:rPr>
        <w:t>w godzinach 7:30-15:30.</w:t>
      </w:r>
      <w:r w:rsidRPr="00C46694">
        <w:rPr>
          <w:rFonts w:ascii="Arial" w:hAnsi="Arial" w:cs="Arial"/>
          <w:sz w:val="24"/>
          <w:szCs w:val="24"/>
        </w:rPr>
        <w:t xml:space="preserve"> </w:t>
      </w:r>
      <w:r w:rsidRPr="00021C54">
        <w:rPr>
          <w:rFonts w:ascii="Arial" w:hAnsi="Arial" w:cs="Arial"/>
          <w:sz w:val="24"/>
          <w:szCs w:val="24"/>
        </w:rPr>
        <w:t>Pracownicy podejmą wszelkie działania w celu sprawnej organizacji obsługi.</w:t>
      </w:r>
    </w:p>
    <w:p w14:paraId="4DB0C766" w14:textId="36341105" w:rsidR="00C46694" w:rsidRPr="00DB019B" w:rsidRDefault="00C46694" w:rsidP="00C46694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21C54">
        <w:rPr>
          <w:rFonts w:ascii="Arial" w:eastAsia="Times New Roman" w:hAnsi="Arial" w:cs="Arial"/>
          <w:sz w:val="24"/>
          <w:szCs w:val="24"/>
          <w:lang w:eastAsia="pl-PL"/>
        </w:rPr>
        <w:t xml:space="preserve">Miejsce parkingowe dla osób niepełnosprawnych znajduje się </w:t>
      </w:r>
      <w:r w:rsidR="00DB019B">
        <w:rPr>
          <w:rFonts w:ascii="Arial" w:eastAsia="Times New Roman" w:hAnsi="Arial" w:cs="Arial"/>
          <w:sz w:val="24"/>
          <w:szCs w:val="24"/>
          <w:lang w:eastAsia="pl-PL"/>
        </w:rPr>
        <w:t>tuż przy wejściu głównym do budynku Komendy</w:t>
      </w:r>
      <w:r w:rsidRPr="00021C5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67DAF82" w14:textId="5965AF59" w:rsidR="00DB019B" w:rsidRPr="00021C54" w:rsidRDefault="00DB019B" w:rsidP="00C46694">
      <w:pPr>
        <w:pStyle w:val="Akapitzlist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Wejście do budynku Komendy dla osób o utrudnionych możliwościach poruszania się znajduje się od placu wewnętrznego. </w:t>
      </w:r>
      <w:bookmarkStart w:id="0" w:name="_GoBack"/>
      <w:bookmarkEnd w:id="0"/>
    </w:p>
    <w:p w14:paraId="11DE7863" w14:textId="77777777" w:rsidR="00C46694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</w:p>
    <w:p w14:paraId="1EBD29C3" w14:textId="77777777" w:rsidR="00C46694" w:rsidRPr="004264DC" w:rsidRDefault="00C46694" w:rsidP="00C46694">
      <w:pPr>
        <w:spacing w:line="276" w:lineRule="auto"/>
        <w:rPr>
          <w:rFonts w:ascii="Arial" w:hAnsi="Arial" w:cs="Arial"/>
          <w:sz w:val="24"/>
          <w:szCs w:val="24"/>
        </w:rPr>
      </w:pPr>
      <w:r w:rsidRPr="004264DC">
        <w:rPr>
          <w:rFonts w:ascii="Arial" w:hAnsi="Arial" w:cs="Arial"/>
          <w:sz w:val="24"/>
          <w:szCs w:val="24"/>
        </w:rPr>
        <w:t>Do budynku można wejść z psem asystującym i psem przewodnikiem.</w:t>
      </w:r>
    </w:p>
    <w:p w14:paraId="59F7CF5E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2DB2577" w14:textId="77777777" w:rsidR="00C46694" w:rsidRPr="00911DF8" w:rsidRDefault="00C46694" w:rsidP="00C4669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25751AD" w14:textId="77777777" w:rsidR="00D67475" w:rsidRDefault="00D67475"/>
    <w:sectPr w:rsidR="00D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24C1"/>
    <w:multiLevelType w:val="hybridMultilevel"/>
    <w:tmpl w:val="D1C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56DA"/>
    <w:multiLevelType w:val="hybridMultilevel"/>
    <w:tmpl w:val="6020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94"/>
    <w:rsid w:val="00C46694"/>
    <w:rsid w:val="00D67475"/>
    <w:rsid w:val="00D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DD2"/>
  <w15:chartTrackingRefBased/>
  <w15:docId w15:val="{3244DA19-7021-426C-A24D-6CD5D7E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694"/>
  </w:style>
  <w:style w:type="paragraph" w:styleId="Nagwek2">
    <w:name w:val="heading 2"/>
    <w:basedOn w:val="Normalny"/>
    <w:link w:val="Nagwek2Znak"/>
    <w:uiPriority w:val="9"/>
    <w:qFormat/>
    <w:rsid w:val="00C46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66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46694"/>
    <w:rPr>
      <w:b/>
      <w:bCs/>
    </w:rPr>
  </w:style>
  <w:style w:type="paragraph" w:styleId="Akapitzlist">
    <w:name w:val="List Paragraph"/>
    <w:basedOn w:val="Normalny"/>
    <w:uiPriority w:val="34"/>
    <w:qFormat/>
    <w:rsid w:val="00C4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Smyczek</dc:creator>
  <cp:keywords/>
  <dc:description/>
  <cp:lastModifiedBy>Dawid D.W. Lagwa</cp:lastModifiedBy>
  <cp:revision>2</cp:revision>
  <dcterms:created xsi:type="dcterms:W3CDTF">2021-09-21T10:14:00Z</dcterms:created>
  <dcterms:modified xsi:type="dcterms:W3CDTF">2021-09-21T10:14:00Z</dcterms:modified>
</cp:coreProperties>
</file>