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1C" w:rsidRPr="00441E5F" w:rsidRDefault="00832D1C" w:rsidP="00832D1C">
      <w:pPr>
        <w:jc w:val="center"/>
        <w:rPr>
          <w:rFonts w:ascii="Times New Roman" w:hAnsi="Times New Roman"/>
          <w:b/>
          <w:sz w:val="26"/>
          <w:szCs w:val="26"/>
        </w:rPr>
      </w:pPr>
      <w:r w:rsidRPr="00441E5F">
        <w:rPr>
          <w:rFonts w:ascii="Times New Roman" w:hAnsi="Times New Roman"/>
          <w:b/>
          <w:sz w:val="26"/>
          <w:szCs w:val="26"/>
        </w:rPr>
        <w:t xml:space="preserve">OPIS ISTOTNYCH ZAGADNIEŃ DLA KOMISJI EGZAMINACYJNEJ </w:t>
      </w:r>
      <w:r w:rsidR="00441E5F">
        <w:rPr>
          <w:rFonts w:ascii="Times New Roman" w:hAnsi="Times New Roman"/>
          <w:b/>
          <w:sz w:val="26"/>
          <w:szCs w:val="26"/>
        </w:rPr>
        <w:br/>
      </w:r>
      <w:r w:rsidRPr="00441E5F">
        <w:rPr>
          <w:rFonts w:ascii="Times New Roman" w:hAnsi="Times New Roman"/>
          <w:b/>
          <w:sz w:val="26"/>
          <w:szCs w:val="26"/>
        </w:rPr>
        <w:t>DO ZADANIA Z ZAKRESU PRAWA ADMINISTRACYJNEGO</w:t>
      </w:r>
    </w:p>
    <w:p w:rsidR="00832D1C" w:rsidRPr="00441E5F" w:rsidRDefault="00832D1C" w:rsidP="00832D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Cs w:val="24"/>
        </w:rPr>
      </w:pPr>
      <w:r w:rsidRPr="00441E5F">
        <w:rPr>
          <w:rFonts w:ascii="Times New Roman" w:hAnsi="Times New Roman"/>
          <w:bCs/>
          <w:color w:val="000000"/>
          <w:szCs w:val="24"/>
        </w:rPr>
        <w:t>(EGZAMIN ADWOKACKI - 18 MARCA 2016 r.)</w:t>
      </w:r>
    </w:p>
    <w:p w:rsidR="00832D1C" w:rsidRPr="00E83EB7" w:rsidRDefault="00832D1C" w:rsidP="00832D1C">
      <w:pPr>
        <w:jc w:val="center"/>
        <w:rPr>
          <w:rFonts w:ascii="Times New Roman" w:hAnsi="Times New Roman"/>
          <w:b/>
          <w:sz w:val="20"/>
          <w:szCs w:val="20"/>
        </w:rPr>
      </w:pPr>
    </w:p>
    <w:p w:rsidR="00832D1C" w:rsidRPr="00E83EB7" w:rsidRDefault="00832D1C" w:rsidP="00832D1C">
      <w:pPr>
        <w:rPr>
          <w:rFonts w:ascii="Times New Roman" w:hAnsi="Times New Roman"/>
          <w:sz w:val="22"/>
        </w:rPr>
      </w:pPr>
      <w:r w:rsidRPr="0071405A">
        <w:rPr>
          <w:rFonts w:ascii="Times New Roman" w:hAnsi="Times New Roman"/>
          <w:sz w:val="22"/>
        </w:rPr>
        <w:tab/>
      </w:r>
      <w:r w:rsidRPr="00E83EB7">
        <w:rPr>
          <w:rFonts w:ascii="Times New Roman" w:hAnsi="Times New Roman"/>
          <w:sz w:val="22"/>
        </w:rPr>
        <w:t xml:space="preserve">Zdaniem zespołu do przygotowania zadań na egzamin adwokacki, zdający powinien sporządzić skargę do Wojewódzkiego Sądu Administracyjnego </w:t>
      </w:r>
      <w:r w:rsidR="0083418E" w:rsidRPr="00E83EB7">
        <w:rPr>
          <w:rFonts w:ascii="Times New Roman" w:hAnsi="Times New Roman"/>
          <w:sz w:val="22"/>
        </w:rPr>
        <w:t xml:space="preserve">w Białymstoku </w:t>
      </w:r>
      <w:r w:rsidRPr="00E83EB7">
        <w:rPr>
          <w:rFonts w:ascii="Times New Roman" w:hAnsi="Times New Roman"/>
          <w:sz w:val="22"/>
        </w:rPr>
        <w:t xml:space="preserve">na decyzję Samorządowego Kolegium Odwoławczego w Białymstoku z dnia 17 lutego 2016 r. </w:t>
      </w:r>
    </w:p>
    <w:p w:rsidR="00832D1C" w:rsidRPr="00E83EB7" w:rsidRDefault="00832D1C" w:rsidP="00E83EB7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832D1C" w:rsidRPr="00E83EB7" w:rsidRDefault="00832D1C" w:rsidP="00832D1C">
      <w:pPr>
        <w:ind w:firstLine="708"/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sz w:val="22"/>
        </w:rPr>
        <w:t xml:space="preserve">Przy ocenie rozwiązania zadania należy w szczególności (w ramach wymogów wyznaczonych </w:t>
      </w:r>
      <w:r w:rsidR="005C48CF" w:rsidRPr="00E83EB7">
        <w:rPr>
          <w:rFonts w:ascii="Times New Roman" w:hAnsi="Times New Roman"/>
          <w:sz w:val="22"/>
        </w:rPr>
        <w:t xml:space="preserve">w </w:t>
      </w:r>
      <w:r w:rsidRPr="00E83EB7">
        <w:rPr>
          <w:rFonts w:ascii="Times New Roman" w:hAnsi="Times New Roman"/>
          <w:sz w:val="22"/>
        </w:rPr>
        <w:t xml:space="preserve">art. 78e ust. 2 ustawy z dnia 26 maja 1982 r. – Prawo </w:t>
      </w:r>
      <w:r w:rsidR="00C47DA0" w:rsidRPr="00E83EB7">
        <w:rPr>
          <w:rFonts w:ascii="Times New Roman" w:hAnsi="Times New Roman"/>
          <w:sz w:val="22"/>
        </w:rPr>
        <w:t>o adwokaturze)</w:t>
      </w:r>
      <w:r w:rsidRPr="00E83EB7">
        <w:rPr>
          <w:rFonts w:ascii="Times New Roman" w:hAnsi="Times New Roman"/>
          <w:sz w:val="22"/>
        </w:rPr>
        <w:t xml:space="preserve"> zwrócić uwagę na następujące kwestie:</w:t>
      </w:r>
    </w:p>
    <w:p w:rsidR="00832D1C" w:rsidRPr="00E83EB7" w:rsidRDefault="00832D1C" w:rsidP="00832D1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sz w:val="22"/>
        </w:rPr>
        <w:t xml:space="preserve">Skarga powinna spełniać wymogi formalne wynikające z art. 46 - 47 i art. 57 ustawy z dnia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 xml:space="preserve">30 sierpnia 2002 r. - Prawo o postępowaniu przed sądami administracyjnymi (Dz. U. z 2012 r. poz. 270, z </w:t>
      </w:r>
      <w:proofErr w:type="spellStart"/>
      <w:r w:rsidRPr="00E83EB7">
        <w:rPr>
          <w:rFonts w:ascii="Times New Roman" w:hAnsi="Times New Roman"/>
          <w:sz w:val="22"/>
        </w:rPr>
        <w:t>późn</w:t>
      </w:r>
      <w:proofErr w:type="spellEnd"/>
      <w:r w:rsidRPr="00E83EB7">
        <w:rPr>
          <w:rFonts w:ascii="Times New Roman" w:hAnsi="Times New Roman"/>
          <w:sz w:val="22"/>
        </w:rPr>
        <w:t>. zm.) - dalej: „</w:t>
      </w:r>
      <w:proofErr w:type="spellStart"/>
      <w:r w:rsidRPr="00E83EB7">
        <w:rPr>
          <w:rFonts w:ascii="Times New Roman" w:hAnsi="Times New Roman"/>
          <w:sz w:val="22"/>
        </w:rPr>
        <w:t>p.p.s.a</w:t>
      </w:r>
      <w:proofErr w:type="spellEnd"/>
      <w:r w:rsidRPr="00E83EB7">
        <w:rPr>
          <w:rFonts w:ascii="Times New Roman" w:hAnsi="Times New Roman"/>
          <w:sz w:val="22"/>
        </w:rPr>
        <w:t>.”. Z treści skargi powinno wynikać, że został do niej dołączony jej odpis, a także pełnomocnictwo</w:t>
      </w:r>
      <w:r w:rsidR="00C47DA0" w:rsidRPr="00E83EB7">
        <w:rPr>
          <w:rFonts w:ascii="Times New Roman" w:hAnsi="Times New Roman"/>
          <w:sz w:val="22"/>
        </w:rPr>
        <w:t xml:space="preserve"> (</w:t>
      </w:r>
      <w:r w:rsidR="00707070" w:rsidRPr="00E83EB7">
        <w:rPr>
          <w:rFonts w:ascii="Times New Roman" w:hAnsi="Times New Roman"/>
          <w:sz w:val="22"/>
        </w:rPr>
        <w:t xml:space="preserve">złożenie dokumentu pełnomocnictwa w sprawach załatwianych na podstawie przepisów o pomocy społecznej nie podlega opłacie skarbowej – </w:t>
      </w:r>
      <w:r w:rsidR="00E83EB7">
        <w:rPr>
          <w:rFonts w:ascii="Times New Roman" w:hAnsi="Times New Roman"/>
          <w:sz w:val="22"/>
        </w:rPr>
        <w:br/>
      </w:r>
      <w:r w:rsidR="00707070" w:rsidRPr="00E83EB7">
        <w:rPr>
          <w:rFonts w:ascii="Times New Roman" w:hAnsi="Times New Roman"/>
          <w:sz w:val="22"/>
        </w:rPr>
        <w:t xml:space="preserve">art. 2 ust. 1 pkt 1 lit. c ustawy z dnia 16 listopada 2006 r. o opłacie skarbowej, Dz. U. z 2015 r. poz. 783, z </w:t>
      </w:r>
      <w:proofErr w:type="spellStart"/>
      <w:r w:rsidR="00707070" w:rsidRPr="00E83EB7">
        <w:rPr>
          <w:rFonts w:ascii="Times New Roman" w:hAnsi="Times New Roman"/>
          <w:sz w:val="22"/>
        </w:rPr>
        <w:t>późn</w:t>
      </w:r>
      <w:proofErr w:type="spellEnd"/>
      <w:r w:rsidR="00707070" w:rsidRPr="00E83EB7">
        <w:rPr>
          <w:rFonts w:ascii="Times New Roman" w:hAnsi="Times New Roman"/>
          <w:sz w:val="22"/>
        </w:rPr>
        <w:t xml:space="preserve">. zm.). </w:t>
      </w:r>
      <w:r w:rsidRPr="00E83EB7">
        <w:rPr>
          <w:rFonts w:ascii="Times New Roman" w:hAnsi="Times New Roman"/>
          <w:sz w:val="22"/>
        </w:rPr>
        <w:t xml:space="preserve">Dodatkowym walorem pracy będzie wskazanie przez zdającego, że strona skarżąca działanie organu w sprawie z zakresu pomocy i opieki społecznej nie ma obowiązku uiszczenia kosztów sądowych (art. 239 pkt 1 lit. a </w:t>
      </w:r>
      <w:proofErr w:type="spellStart"/>
      <w:r w:rsidRPr="00E83EB7">
        <w:rPr>
          <w:rFonts w:ascii="Times New Roman" w:hAnsi="Times New Roman"/>
          <w:sz w:val="22"/>
        </w:rPr>
        <w:t>p.p.s.a</w:t>
      </w:r>
      <w:proofErr w:type="spellEnd"/>
      <w:r w:rsidRPr="00E83EB7">
        <w:rPr>
          <w:rFonts w:ascii="Times New Roman" w:hAnsi="Times New Roman"/>
          <w:sz w:val="22"/>
        </w:rPr>
        <w:t>.).</w:t>
      </w:r>
    </w:p>
    <w:p w:rsidR="00832D1C" w:rsidRPr="00E83EB7" w:rsidRDefault="00832D1C" w:rsidP="00832D1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sz w:val="22"/>
        </w:rPr>
        <w:t xml:space="preserve">Ze skargi powinno wynikać, że została ona wniesiona w terminie 30 dni od dnia doręczenia skarżącemu decyzji organu drugiej instancji do Wojewódzkiego Sądu Administracyjnego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 xml:space="preserve">w Białymstoku za pośrednictwem Samorządowego Kolegium Odwoławczego w Białymstoku (art. 53 § 1 i art. 54 § 1 </w:t>
      </w:r>
      <w:proofErr w:type="spellStart"/>
      <w:r w:rsidRPr="00E83EB7">
        <w:rPr>
          <w:rFonts w:ascii="Times New Roman" w:hAnsi="Times New Roman"/>
          <w:sz w:val="22"/>
        </w:rPr>
        <w:t>p.p.s.a</w:t>
      </w:r>
      <w:proofErr w:type="spellEnd"/>
      <w:r w:rsidRPr="00E83EB7">
        <w:rPr>
          <w:rFonts w:ascii="Times New Roman" w:hAnsi="Times New Roman"/>
          <w:sz w:val="22"/>
        </w:rPr>
        <w:t xml:space="preserve">.). </w:t>
      </w:r>
    </w:p>
    <w:p w:rsidR="00832D1C" w:rsidRPr="00E83EB7" w:rsidRDefault="00832D1C" w:rsidP="00832D1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sz w:val="22"/>
        </w:rPr>
        <w:t xml:space="preserve">Zdający powinien wnieść o uchylenie w całości zaskarżonej decyzji na podstawie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 xml:space="preserve">art. 145 § 1 pkt 1 lit. a i c </w:t>
      </w:r>
      <w:proofErr w:type="spellStart"/>
      <w:r w:rsidRPr="00E83EB7">
        <w:rPr>
          <w:rFonts w:ascii="Times New Roman" w:hAnsi="Times New Roman"/>
          <w:sz w:val="22"/>
        </w:rPr>
        <w:t>p.p.s.a</w:t>
      </w:r>
      <w:proofErr w:type="spellEnd"/>
      <w:r w:rsidRPr="00E83EB7">
        <w:rPr>
          <w:rFonts w:ascii="Times New Roman" w:hAnsi="Times New Roman"/>
          <w:sz w:val="22"/>
        </w:rPr>
        <w:t xml:space="preserve">., ewentualnie na podstawie art. 145 § 1 pkt 1 lit. a i c </w:t>
      </w:r>
      <w:proofErr w:type="spellStart"/>
      <w:r w:rsidRPr="00E83EB7">
        <w:rPr>
          <w:rFonts w:ascii="Times New Roman" w:hAnsi="Times New Roman"/>
          <w:sz w:val="22"/>
        </w:rPr>
        <w:t>p.p.s.a</w:t>
      </w:r>
      <w:proofErr w:type="spellEnd"/>
      <w:r w:rsidRPr="00E83EB7">
        <w:rPr>
          <w:rFonts w:ascii="Times New Roman" w:hAnsi="Times New Roman"/>
          <w:sz w:val="22"/>
        </w:rPr>
        <w:t xml:space="preserve">. oraz art. 135 </w:t>
      </w:r>
      <w:proofErr w:type="spellStart"/>
      <w:r w:rsidRPr="00E83EB7">
        <w:rPr>
          <w:rFonts w:ascii="Times New Roman" w:hAnsi="Times New Roman"/>
          <w:sz w:val="22"/>
        </w:rPr>
        <w:t>p.p.s.a</w:t>
      </w:r>
      <w:proofErr w:type="spellEnd"/>
      <w:r w:rsidRPr="00E83EB7">
        <w:rPr>
          <w:rFonts w:ascii="Times New Roman" w:hAnsi="Times New Roman"/>
          <w:sz w:val="22"/>
        </w:rPr>
        <w:t>. o uchylenie w całości decyzji organów obu instancji - z uwagi na naruszenie przepisów postępowania, które mogło mieć istotny wpływ na wynik sprawy, a także naruszenie przepisów prawa materialnego, które miało wpływ na wynik sprawy.</w:t>
      </w:r>
    </w:p>
    <w:p w:rsidR="00832D1C" w:rsidRPr="00E83EB7" w:rsidRDefault="00832D1C" w:rsidP="00832D1C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sz w:val="22"/>
        </w:rPr>
        <w:t>W tak zakreślonych granicach zaskarżenia wydaje się, że zasadne byłoby podniesienie zarzutów naruszenia:</w:t>
      </w:r>
    </w:p>
    <w:p w:rsidR="005E3EE6" w:rsidRPr="00E83EB7" w:rsidRDefault="00832D1C" w:rsidP="00832D1C">
      <w:pPr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b/>
          <w:sz w:val="22"/>
        </w:rPr>
        <w:t xml:space="preserve">- art. 54 ust. 1 i art. 59 ust. 1 ustawy o pomocy społecznej, </w:t>
      </w:r>
      <w:r w:rsidRPr="00E83EB7">
        <w:rPr>
          <w:rFonts w:ascii="Times New Roman" w:hAnsi="Times New Roman"/>
          <w:sz w:val="22"/>
        </w:rPr>
        <w:t xml:space="preserve">poprzez ich błędną wykładnię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 xml:space="preserve">i </w:t>
      </w:r>
      <w:r w:rsidR="00844246" w:rsidRPr="00E83EB7">
        <w:rPr>
          <w:rFonts w:ascii="Times New Roman" w:hAnsi="Times New Roman"/>
          <w:sz w:val="22"/>
        </w:rPr>
        <w:t xml:space="preserve">w konsekwencji </w:t>
      </w:r>
      <w:r w:rsidRPr="00E83EB7">
        <w:rPr>
          <w:rFonts w:ascii="Times New Roman" w:hAnsi="Times New Roman"/>
          <w:sz w:val="22"/>
        </w:rPr>
        <w:t xml:space="preserve">niewłaściwe zastosowanie w sprawie. </w:t>
      </w:r>
    </w:p>
    <w:p w:rsidR="005C48CF" w:rsidRPr="00E83EB7" w:rsidRDefault="00036652" w:rsidP="00FF10EF">
      <w:pPr>
        <w:ind w:firstLine="708"/>
        <w:rPr>
          <w:sz w:val="22"/>
        </w:rPr>
      </w:pPr>
      <w:r w:rsidRPr="00E83EB7">
        <w:rPr>
          <w:rFonts w:ascii="Times New Roman" w:hAnsi="Times New Roman"/>
          <w:sz w:val="22"/>
        </w:rPr>
        <w:t>P</w:t>
      </w:r>
      <w:r w:rsidR="00832D1C" w:rsidRPr="00E83EB7">
        <w:rPr>
          <w:rFonts w:ascii="Times New Roman" w:hAnsi="Times New Roman"/>
          <w:sz w:val="22"/>
        </w:rPr>
        <w:t>ostępowanie dotyczące przyznania świadczenia niepieniężnego w postaci pobytu w domu pomocy społecznej odbywa się</w:t>
      </w:r>
      <w:r w:rsidR="009D78BD" w:rsidRPr="00E83EB7">
        <w:rPr>
          <w:rFonts w:ascii="Times New Roman" w:hAnsi="Times New Roman"/>
          <w:sz w:val="22"/>
        </w:rPr>
        <w:t xml:space="preserve"> w kilku </w:t>
      </w:r>
      <w:r w:rsidR="00832D1C" w:rsidRPr="00E83EB7">
        <w:rPr>
          <w:rFonts w:ascii="Times New Roman" w:hAnsi="Times New Roman"/>
          <w:sz w:val="22"/>
        </w:rPr>
        <w:t>etap</w:t>
      </w:r>
      <w:r w:rsidR="009D78BD" w:rsidRPr="00E83EB7">
        <w:rPr>
          <w:rFonts w:ascii="Times New Roman" w:hAnsi="Times New Roman"/>
          <w:sz w:val="22"/>
        </w:rPr>
        <w:t>ach</w:t>
      </w:r>
      <w:r w:rsidR="00295BA4" w:rsidRPr="00E83EB7">
        <w:rPr>
          <w:rFonts w:ascii="Times New Roman" w:hAnsi="Times New Roman"/>
          <w:sz w:val="22"/>
        </w:rPr>
        <w:t>, a sam pobyt mieszkańca w domu pomocy społecznej poprzedza wydanie kilku decyzji.</w:t>
      </w:r>
      <w:r w:rsidR="00832D1C" w:rsidRPr="00E83EB7">
        <w:rPr>
          <w:rFonts w:ascii="Times New Roman" w:hAnsi="Times New Roman"/>
          <w:sz w:val="22"/>
        </w:rPr>
        <w:t xml:space="preserve"> Pierwszy etap prowadzony jest przez organ gminy właściwy dla wnioskodawcy i kończy się </w:t>
      </w:r>
      <w:r w:rsidR="007128A3" w:rsidRPr="00E83EB7">
        <w:rPr>
          <w:rFonts w:ascii="Times New Roman" w:hAnsi="Times New Roman"/>
          <w:sz w:val="22"/>
        </w:rPr>
        <w:t xml:space="preserve">wydaniem na podstawie art. 59 ust. 1 ustawy o pomocy społecznej </w:t>
      </w:r>
      <w:r w:rsidR="00832D1C" w:rsidRPr="00E83EB7">
        <w:rPr>
          <w:rFonts w:ascii="Times New Roman" w:hAnsi="Times New Roman"/>
          <w:sz w:val="22"/>
        </w:rPr>
        <w:t>decyzj</w:t>
      </w:r>
      <w:r w:rsidR="007128A3" w:rsidRPr="00E83EB7">
        <w:rPr>
          <w:rFonts w:ascii="Times New Roman" w:hAnsi="Times New Roman"/>
          <w:sz w:val="22"/>
        </w:rPr>
        <w:t xml:space="preserve">i </w:t>
      </w:r>
      <w:r w:rsidR="00832D1C" w:rsidRPr="00E83EB7">
        <w:rPr>
          <w:rFonts w:ascii="Times New Roman" w:hAnsi="Times New Roman"/>
          <w:sz w:val="22"/>
        </w:rPr>
        <w:t xml:space="preserve">w przedmiocie „skierowania” do domu pomocy społecznej. W decyzji tej organ, w oparciu </w:t>
      </w:r>
      <w:r w:rsidR="00E83EB7">
        <w:rPr>
          <w:rFonts w:ascii="Times New Roman" w:hAnsi="Times New Roman"/>
          <w:sz w:val="22"/>
        </w:rPr>
        <w:br/>
      </w:r>
      <w:r w:rsidR="00832D1C" w:rsidRPr="00E83EB7">
        <w:rPr>
          <w:rFonts w:ascii="Times New Roman" w:hAnsi="Times New Roman"/>
          <w:sz w:val="22"/>
        </w:rPr>
        <w:lastRenderedPageBreak/>
        <w:t>o przesłanki wynikające z art. 54 ust. 1 ustawy o pomocy społecznej,</w:t>
      </w:r>
      <w:r w:rsidR="00116F9F" w:rsidRPr="00E83EB7">
        <w:rPr>
          <w:rFonts w:ascii="Times New Roman" w:hAnsi="Times New Roman"/>
          <w:sz w:val="22"/>
        </w:rPr>
        <w:t xml:space="preserve"> rozstrzyga </w:t>
      </w:r>
      <w:r w:rsidR="00832D1C" w:rsidRPr="00E83EB7">
        <w:rPr>
          <w:rFonts w:ascii="Times New Roman" w:hAnsi="Times New Roman"/>
          <w:sz w:val="22"/>
        </w:rPr>
        <w:t>o przyznaniu lub nieprzyznaniu tego typu świadczenia</w:t>
      </w:r>
      <w:r w:rsidR="00FF10EF" w:rsidRPr="00E83EB7">
        <w:rPr>
          <w:rFonts w:ascii="Times New Roman" w:hAnsi="Times New Roman"/>
          <w:sz w:val="22"/>
        </w:rPr>
        <w:t xml:space="preserve">, a także o typie placówki, w której adresata decyzji należy umieścić. Na tym etapie organ nie </w:t>
      </w:r>
      <w:r w:rsidR="00116F9F" w:rsidRPr="00E83EB7">
        <w:rPr>
          <w:rFonts w:ascii="Times New Roman" w:hAnsi="Times New Roman"/>
          <w:sz w:val="22"/>
        </w:rPr>
        <w:t xml:space="preserve">orzeka </w:t>
      </w:r>
      <w:r w:rsidR="001A588D" w:rsidRPr="00E83EB7">
        <w:rPr>
          <w:rFonts w:ascii="Times New Roman" w:hAnsi="Times New Roman"/>
          <w:sz w:val="22"/>
        </w:rPr>
        <w:t xml:space="preserve">jednak </w:t>
      </w:r>
      <w:r w:rsidR="00116F9F" w:rsidRPr="00E83EB7">
        <w:rPr>
          <w:rFonts w:ascii="Times New Roman" w:hAnsi="Times New Roman"/>
          <w:sz w:val="22"/>
        </w:rPr>
        <w:t xml:space="preserve">o umieszczeniu osoby zainteresowanej w domu pomocy społecznej. </w:t>
      </w:r>
      <w:r w:rsidR="00F74AEB" w:rsidRPr="00E83EB7">
        <w:rPr>
          <w:rFonts w:ascii="Times New Roman" w:hAnsi="Times New Roman"/>
          <w:sz w:val="22"/>
        </w:rPr>
        <w:t xml:space="preserve">O umieszczeniu danej osoby w konkretnym domu pomocy społecznej orzeka </w:t>
      </w:r>
      <w:r w:rsidR="00E83EB7">
        <w:rPr>
          <w:rFonts w:ascii="Times New Roman" w:hAnsi="Times New Roman"/>
          <w:sz w:val="22"/>
        </w:rPr>
        <w:br/>
      </w:r>
      <w:r w:rsidR="00F74AEB" w:rsidRPr="00E83EB7">
        <w:rPr>
          <w:rFonts w:ascii="Times New Roman" w:hAnsi="Times New Roman"/>
          <w:sz w:val="22"/>
        </w:rPr>
        <w:t xml:space="preserve">w kolejnym etapie organ gminy prowadzącej dom pomocy społecznej lub starosta powiatu prowadzącego dom pomocy społecznej w decyzji wydanej na podstawie art. 59 ust. 2 ustawy </w:t>
      </w:r>
      <w:r w:rsidR="00E83EB7">
        <w:rPr>
          <w:rFonts w:ascii="Times New Roman" w:hAnsi="Times New Roman"/>
          <w:sz w:val="22"/>
        </w:rPr>
        <w:br/>
      </w:r>
      <w:r w:rsidR="00F74AEB" w:rsidRPr="00E83EB7">
        <w:rPr>
          <w:rFonts w:ascii="Times New Roman" w:hAnsi="Times New Roman"/>
          <w:sz w:val="22"/>
        </w:rPr>
        <w:t xml:space="preserve">o pomocy społecznej. </w:t>
      </w:r>
      <w:r w:rsidR="00E77770" w:rsidRPr="00E83EB7">
        <w:rPr>
          <w:rFonts w:ascii="Times New Roman" w:hAnsi="Times New Roman"/>
          <w:sz w:val="22"/>
        </w:rPr>
        <w:t>Rozróżnienie tych dwóch rodzajów decyzji</w:t>
      </w:r>
      <w:r w:rsidR="005C48CF" w:rsidRPr="00E83EB7">
        <w:rPr>
          <w:rFonts w:ascii="Times New Roman" w:hAnsi="Times New Roman"/>
          <w:sz w:val="22"/>
        </w:rPr>
        <w:t>,</w:t>
      </w:r>
      <w:r w:rsidR="00E77770" w:rsidRPr="00E83EB7">
        <w:rPr>
          <w:rFonts w:ascii="Times New Roman" w:hAnsi="Times New Roman"/>
          <w:sz w:val="22"/>
        </w:rPr>
        <w:t xml:space="preserve"> tj. o skierowanie do domu pomocy społecznej i o umieszczenie w domu pomocy społecznej jest istotne z tego względu, że różny jest przedmiot obu tych rozstrzygnięć i różna właściwość organów (wyrok NSA z dnia 5 lutego 2013 r., sygn. akt I OSK 2274/12). </w:t>
      </w:r>
      <w:r w:rsidR="00F74AEB" w:rsidRPr="00E83EB7">
        <w:rPr>
          <w:rFonts w:ascii="Times New Roman" w:hAnsi="Times New Roman"/>
          <w:sz w:val="22"/>
        </w:rPr>
        <w:t xml:space="preserve">Z kolei o terminie przyjęcia </w:t>
      </w:r>
      <w:r w:rsidR="005C48CF" w:rsidRPr="00E83EB7">
        <w:rPr>
          <w:rFonts w:ascii="Times New Roman" w:hAnsi="Times New Roman"/>
          <w:sz w:val="22"/>
        </w:rPr>
        <w:t xml:space="preserve">do domu pomocy społecznej </w:t>
      </w:r>
      <w:r w:rsidR="00F74AEB" w:rsidRPr="00E83EB7">
        <w:rPr>
          <w:rFonts w:ascii="Times New Roman" w:hAnsi="Times New Roman"/>
          <w:sz w:val="22"/>
        </w:rPr>
        <w:t>zawiadamia pisemnie osobę ubiegającą się lub jej przedstawiciela ustawowego dyrektor domu pomocy społecznej (§ 12 ust. 1 rozporządzenia Ministra Pracy i Polityki Społecznej z dnia 23 sierpnia 2012 r. w sprawie domów pomocy społecznej, Dz. U. poz. 964).</w:t>
      </w:r>
      <w:r w:rsidRPr="00E83EB7">
        <w:rPr>
          <w:sz w:val="22"/>
        </w:rPr>
        <w:t xml:space="preserve"> </w:t>
      </w:r>
    </w:p>
    <w:p w:rsidR="00832D1C" w:rsidRPr="00E83EB7" w:rsidRDefault="00036652" w:rsidP="00036652">
      <w:pPr>
        <w:ind w:firstLine="708"/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sz w:val="22"/>
        </w:rPr>
        <w:t xml:space="preserve">Wydanie decyzji o skierowaniu do domu pomocy społecznej nie jest zatem jednoznaczne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 xml:space="preserve">z umieszczeniem </w:t>
      </w:r>
      <w:r w:rsidR="001A588D" w:rsidRPr="00E83EB7">
        <w:rPr>
          <w:rFonts w:ascii="Times New Roman" w:hAnsi="Times New Roman"/>
          <w:sz w:val="22"/>
        </w:rPr>
        <w:t xml:space="preserve">danej </w:t>
      </w:r>
      <w:r w:rsidRPr="00E83EB7">
        <w:rPr>
          <w:rFonts w:ascii="Times New Roman" w:hAnsi="Times New Roman"/>
          <w:sz w:val="22"/>
        </w:rPr>
        <w:t>osoby w tej placówce</w:t>
      </w:r>
      <w:r w:rsidR="001A588D" w:rsidRPr="00E83EB7">
        <w:rPr>
          <w:rFonts w:ascii="Times New Roman" w:hAnsi="Times New Roman"/>
          <w:sz w:val="22"/>
        </w:rPr>
        <w:t xml:space="preserve"> </w:t>
      </w:r>
      <w:r w:rsidRPr="00E83EB7">
        <w:rPr>
          <w:rFonts w:ascii="Times New Roman" w:hAnsi="Times New Roman"/>
          <w:sz w:val="22"/>
        </w:rPr>
        <w:t xml:space="preserve">(zob. np.: wyrok WSA w Szczecinie z dnia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>16 maja 2012 r., II SA/</w:t>
      </w:r>
      <w:proofErr w:type="spellStart"/>
      <w:r w:rsidRPr="00E83EB7">
        <w:rPr>
          <w:rFonts w:ascii="Times New Roman" w:hAnsi="Times New Roman"/>
          <w:sz w:val="22"/>
        </w:rPr>
        <w:t>Sz</w:t>
      </w:r>
      <w:proofErr w:type="spellEnd"/>
      <w:r w:rsidRPr="00E83EB7">
        <w:rPr>
          <w:rFonts w:ascii="Times New Roman" w:hAnsi="Times New Roman"/>
          <w:sz w:val="22"/>
        </w:rPr>
        <w:t xml:space="preserve"> 302/12 – prawomocny; wyrok WSA w Krakowie z 22 stycznia 2014 r.,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>III SA/Kr 618/13 - prawomocny; wyrok WSA w Lublinie z dnia 22 maja 201</w:t>
      </w:r>
      <w:r w:rsidR="00E83EB7">
        <w:rPr>
          <w:rFonts w:ascii="Times New Roman" w:hAnsi="Times New Roman"/>
          <w:sz w:val="22"/>
        </w:rPr>
        <w:t xml:space="preserve">4 r., sygn. akt II SA/Lu 891/13 </w:t>
      </w:r>
      <w:r w:rsidRPr="00E83EB7">
        <w:rPr>
          <w:rFonts w:ascii="Times New Roman" w:hAnsi="Times New Roman"/>
          <w:sz w:val="22"/>
        </w:rPr>
        <w:t>- prawomocny).</w:t>
      </w:r>
      <w:r w:rsidR="005C48CF" w:rsidRPr="00E83EB7">
        <w:rPr>
          <w:rFonts w:ascii="Times New Roman" w:hAnsi="Times New Roman"/>
          <w:sz w:val="22"/>
        </w:rPr>
        <w:t xml:space="preserve"> </w:t>
      </w:r>
      <w:r w:rsidR="00832D1C" w:rsidRPr="00E83EB7">
        <w:rPr>
          <w:rFonts w:ascii="Times New Roman" w:hAnsi="Times New Roman"/>
          <w:sz w:val="22"/>
        </w:rPr>
        <w:t xml:space="preserve">Dlatego też orzekające w tej sprawie organy administracyjne błędnie uznały, że czasowy pobyt Juliusza Niezaradnego na przymusowej obserwacji psychiatrycznej </w:t>
      </w:r>
      <w:r w:rsidR="00E83EB7">
        <w:rPr>
          <w:rFonts w:ascii="Times New Roman" w:hAnsi="Times New Roman"/>
          <w:sz w:val="22"/>
        </w:rPr>
        <w:br/>
      </w:r>
      <w:r w:rsidR="00F677C7" w:rsidRPr="00E83EB7">
        <w:rPr>
          <w:rFonts w:ascii="Times New Roman" w:hAnsi="Times New Roman"/>
          <w:sz w:val="22"/>
        </w:rPr>
        <w:t xml:space="preserve">w Uniwersyteckim Szpitalu Klinicznym w Białymstoku </w:t>
      </w:r>
      <w:r w:rsidR="00832D1C" w:rsidRPr="00E83EB7">
        <w:rPr>
          <w:rFonts w:ascii="Times New Roman" w:hAnsi="Times New Roman"/>
          <w:sz w:val="22"/>
        </w:rPr>
        <w:t xml:space="preserve">(do dnia 18 lutego 2016 r.) </w:t>
      </w:r>
      <w:r w:rsidR="00777BD1" w:rsidRPr="00E83EB7">
        <w:rPr>
          <w:rFonts w:ascii="Times New Roman" w:hAnsi="Times New Roman"/>
          <w:sz w:val="22"/>
        </w:rPr>
        <w:t xml:space="preserve">uniemożliwia wydanie decyzji </w:t>
      </w:r>
      <w:r w:rsidR="00832D1C" w:rsidRPr="00E83EB7">
        <w:rPr>
          <w:rFonts w:ascii="Times New Roman" w:hAnsi="Times New Roman"/>
          <w:sz w:val="22"/>
        </w:rPr>
        <w:t xml:space="preserve">o skierowaniu strony do domu pomocy społecznej. Przebywanie na internacji </w:t>
      </w:r>
      <w:r w:rsidR="00E83EB7">
        <w:rPr>
          <w:rFonts w:ascii="Times New Roman" w:hAnsi="Times New Roman"/>
          <w:sz w:val="22"/>
        </w:rPr>
        <w:br/>
      </w:r>
      <w:r w:rsidR="00832D1C" w:rsidRPr="00E83EB7">
        <w:rPr>
          <w:rFonts w:ascii="Times New Roman" w:hAnsi="Times New Roman"/>
          <w:sz w:val="22"/>
        </w:rPr>
        <w:t xml:space="preserve">w szpitalu psychiatrycznym nie stanowi przeszkody do wydania takiej decyzji (zob. wyrok WSA </w:t>
      </w:r>
      <w:r w:rsidR="00E83EB7">
        <w:rPr>
          <w:rFonts w:ascii="Times New Roman" w:hAnsi="Times New Roman"/>
          <w:sz w:val="22"/>
        </w:rPr>
        <w:br/>
      </w:r>
      <w:r w:rsidR="00832D1C" w:rsidRPr="00E83EB7">
        <w:rPr>
          <w:rFonts w:ascii="Times New Roman" w:hAnsi="Times New Roman"/>
          <w:sz w:val="22"/>
        </w:rPr>
        <w:t>w Białymstoku z dnia 26 sierpnia 2014 r., sygn. akt II</w:t>
      </w:r>
      <w:r w:rsidR="0083418E" w:rsidRPr="00E83EB7">
        <w:rPr>
          <w:rFonts w:ascii="Times New Roman" w:hAnsi="Times New Roman"/>
          <w:sz w:val="22"/>
        </w:rPr>
        <w:t xml:space="preserve"> SA/Bk</w:t>
      </w:r>
      <w:r w:rsidR="00777BD1" w:rsidRPr="00E83EB7">
        <w:rPr>
          <w:rFonts w:ascii="Times New Roman" w:hAnsi="Times New Roman"/>
          <w:sz w:val="22"/>
        </w:rPr>
        <w:t xml:space="preserve"> 451/14 -</w:t>
      </w:r>
      <w:r w:rsidR="00832D1C" w:rsidRPr="00E83EB7">
        <w:rPr>
          <w:rFonts w:ascii="Times New Roman" w:hAnsi="Times New Roman"/>
          <w:sz w:val="22"/>
        </w:rPr>
        <w:t xml:space="preserve"> prawomocny). Błędne jest więc stanowisko organów, że w okolicznościach faktycznych tej sprawy decyzja o skierowaniu strony do domu pomocy społecznej byłaby sprzeczna z prawomocnym postanowieniem sądu </w:t>
      </w:r>
      <w:r w:rsidR="00832D1C" w:rsidRPr="00E83EB7">
        <w:rPr>
          <w:rFonts w:ascii="Times New Roman" w:eastAsia="Times New Roman" w:hAnsi="Times New Roman"/>
          <w:sz w:val="22"/>
        </w:rPr>
        <w:t>o zarządz</w:t>
      </w:r>
      <w:r w:rsidR="00E83EB7">
        <w:rPr>
          <w:rFonts w:ascii="Times New Roman" w:eastAsia="Times New Roman" w:hAnsi="Times New Roman"/>
          <w:sz w:val="22"/>
        </w:rPr>
        <w:t>eniu obserwacji psychiatrycznej;</w:t>
      </w:r>
    </w:p>
    <w:p w:rsidR="00832D1C" w:rsidRPr="00E83EB7" w:rsidRDefault="00832D1C" w:rsidP="00832D1C">
      <w:pPr>
        <w:rPr>
          <w:rFonts w:ascii="Times New Roman" w:hAnsi="Times New Roman"/>
          <w:sz w:val="22"/>
        </w:rPr>
      </w:pPr>
      <w:r w:rsidRPr="00E83EB7">
        <w:rPr>
          <w:rFonts w:ascii="Times New Roman" w:hAnsi="Times New Roman"/>
          <w:b/>
          <w:sz w:val="22"/>
        </w:rPr>
        <w:t>- art. 106 ust. 4 i art. 107 ustawy o pomocy społecznej</w:t>
      </w:r>
      <w:r w:rsidRPr="00E83EB7">
        <w:rPr>
          <w:rFonts w:ascii="Times New Roman" w:hAnsi="Times New Roman"/>
          <w:sz w:val="22"/>
        </w:rPr>
        <w:t xml:space="preserve">, poprzez ich niezastosowanie,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 xml:space="preserve">tj. nieprzeprowadzenie wywiadu środowiskowego, jako </w:t>
      </w:r>
      <w:r w:rsidR="00436C19" w:rsidRPr="00E83EB7">
        <w:rPr>
          <w:rFonts w:ascii="Times New Roman" w:hAnsi="Times New Roman"/>
          <w:sz w:val="22"/>
        </w:rPr>
        <w:t xml:space="preserve">szczególnej </w:t>
      </w:r>
      <w:r w:rsidRPr="00E83EB7">
        <w:rPr>
          <w:rFonts w:ascii="Times New Roman" w:hAnsi="Times New Roman"/>
          <w:sz w:val="22"/>
        </w:rPr>
        <w:t xml:space="preserve">czynności dowodowej w sprawie dotyczącej skierowania do domu pomocy społecznej. </w:t>
      </w:r>
      <w:r w:rsidR="00146B9D" w:rsidRPr="00E83EB7">
        <w:rPr>
          <w:rFonts w:ascii="Times New Roman" w:hAnsi="Times New Roman"/>
          <w:sz w:val="22"/>
        </w:rPr>
        <w:t xml:space="preserve">Rodzinny wywiad środowiskowy jest nieodzownym elementem postępowania prowadzącego do wydania decyzji przyznającej lub odmawiającej przyznania </w:t>
      </w:r>
      <w:r w:rsidR="00CB36EE" w:rsidRPr="00E83EB7">
        <w:rPr>
          <w:rFonts w:ascii="Times New Roman" w:hAnsi="Times New Roman"/>
          <w:sz w:val="22"/>
        </w:rPr>
        <w:t xml:space="preserve">tego rodzaju </w:t>
      </w:r>
      <w:r w:rsidR="00146B9D" w:rsidRPr="00E83EB7">
        <w:rPr>
          <w:rFonts w:ascii="Times New Roman" w:hAnsi="Times New Roman"/>
          <w:sz w:val="22"/>
        </w:rPr>
        <w:t>świadczenia.</w:t>
      </w:r>
      <w:r w:rsidR="00CB36EE" w:rsidRPr="00E83EB7">
        <w:rPr>
          <w:rFonts w:ascii="Times New Roman" w:hAnsi="Times New Roman"/>
          <w:sz w:val="22"/>
        </w:rPr>
        <w:t xml:space="preserve"> W tej sprawie o</w:t>
      </w:r>
      <w:r w:rsidRPr="00E83EB7">
        <w:rPr>
          <w:rFonts w:ascii="Times New Roman" w:hAnsi="Times New Roman"/>
          <w:sz w:val="22"/>
        </w:rPr>
        <w:t>r</w:t>
      </w:r>
      <w:r w:rsidR="005540B8" w:rsidRPr="00E83EB7">
        <w:rPr>
          <w:rFonts w:ascii="Times New Roman" w:hAnsi="Times New Roman"/>
          <w:sz w:val="22"/>
        </w:rPr>
        <w:t>g</w:t>
      </w:r>
      <w:r w:rsidRPr="00E83EB7">
        <w:rPr>
          <w:rFonts w:ascii="Times New Roman" w:hAnsi="Times New Roman"/>
          <w:sz w:val="22"/>
        </w:rPr>
        <w:t xml:space="preserve">any nie przeprowadziły </w:t>
      </w:r>
      <w:r w:rsidR="00CB36EE" w:rsidRPr="00E83EB7">
        <w:rPr>
          <w:rFonts w:ascii="Times New Roman" w:hAnsi="Times New Roman"/>
          <w:sz w:val="22"/>
        </w:rPr>
        <w:t>wywiadu rodzinnego</w:t>
      </w:r>
      <w:r w:rsidR="00436C19" w:rsidRPr="00E83EB7">
        <w:rPr>
          <w:rFonts w:ascii="Times New Roman" w:hAnsi="Times New Roman"/>
          <w:sz w:val="22"/>
        </w:rPr>
        <w:t xml:space="preserve">. Nie podjęły także innych czynności w celu dokładnego </w:t>
      </w:r>
      <w:r w:rsidRPr="00E83EB7">
        <w:rPr>
          <w:rFonts w:ascii="Times New Roman" w:hAnsi="Times New Roman"/>
          <w:sz w:val="22"/>
        </w:rPr>
        <w:t>ustaleni</w:t>
      </w:r>
      <w:r w:rsidR="00436C19" w:rsidRPr="00E83EB7">
        <w:rPr>
          <w:rFonts w:ascii="Times New Roman" w:hAnsi="Times New Roman"/>
          <w:sz w:val="22"/>
        </w:rPr>
        <w:t>a</w:t>
      </w:r>
      <w:r w:rsidRPr="00E83EB7">
        <w:rPr>
          <w:rFonts w:ascii="Times New Roman" w:hAnsi="Times New Roman"/>
          <w:sz w:val="22"/>
        </w:rPr>
        <w:t xml:space="preserve"> sytuacji osobistej, rodzinnej, dochodowej i majątkowej Juliusza Niezaradnego. Tym samym w sprawie doszło także do naruszenia </w:t>
      </w:r>
      <w:r w:rsidR="00E83EB7">
        <w:rPr>
          <w:rFonts w:ascii="Times New Roman" w:hAnsi="Times New Roman"/>
          <w:b/>
          <w:sz w:val="22"/>
        </w:rPr>
        <w:t xml:space="preserve">art. 7 i art. 77 </w:t>
      </w:r>
      <w:proofErr w:type="spellStart"/>
      <w:r w:rsidR="00E83EB7">
        <w:rPr>
          <w:rFonts w:ascii="Times New Roman" w:hAnsi="Times New Roman"/>
          <w:b/>
          <w:sz w:val="22"/>
        </w:rPr>
        <w:t>k.p.a</w:t>
      </w:r>
      <w:proofErr w:type="spellEnd"/>
      <w:r w:rsidR="00E83EB7">
        <w:rPr>
          <w:rFonts w:ascii="Times New Roman" w:hAnsi="Times New Roman"/>
          <w:b/>
          <w:sz w:val="22"/>
        </w:rPr>
        <w:t>;</w:t>
      </w:r>
    </w:p>
    <w:p w:rsidR="00832D1C" w:rsidRPr="00064E9F" w:rsidRDefault="00832D1C" w:rsidP="00832D1C">
      <w:pPr>
        <w:rPr>
          <w:rFonts w:ascii="Times New Roman" w:hAnsi="Times New Roman"/>
          <w:szCs w:val="24"/>
        </w:rPr>
      </w:pPr>
      <w:r w:rsidRPr="00E83EB7">
        <w:rPr>
          <w:rFonts w:ascii="Times New Roman" w:hAnsi="Times New Roman"/>
          <w:b/>
          <w:sz w:val="22"/>
        </w:rPr>
        <w:t>- art. 10 § 1 k.p.a.</w:t>
      </w:r>
      <w:r w:rsidRPr="00E83EB7">
        <w:rPr>
          <w:rFonts w:ascii="Times New Roman" w:hAnsi="Times New Roman"/>
          <w:sz w:val="22"/>
        </w:rPr>
        <w:t xml:space="preserve">, poprzez niezapewnienie stronie czynnego udziału w sprawie. Organ pierwszej instancji wydał decyzję przed upływem wyznaczonego stronie terminu do zapoznania się z aktami sprawy i wypowiedzenia się w sprawie. Organ drugiej instancji w ogóle nie zawiadomił strony </w:t>
      </w:r>
      <w:r w:rsidR="00E83EB7">
        <w:rPr>
          <w:rFonts w:ascii="Times New Roman" w:hAnsi="Times New Roman"/>
          <w:sz w:val="22"/>
        </w:rPr>
        <w:br/>
      </w:r>
      <w:r w:rsidRPr="00E83EB7">
        <w:rPr>
          <w:rFonts w:ascii="Times New Roman" w:hAnsi="Times New Roman"/>
          <w:sz w:val="22"/>
        </w:rPr>
        <w:t>o możliwości zapoznania się z aktami spra</w:t>
      </w:r>
      <w:r w:rsidRPr="00D03E7B">
        <w:rPr>
          <w:rFonts w:ascii="Times New Roman" w:hAnsi="Times New Roman"/>
          <w:szCs w:val="24"/>
        </w:rPr>
        <w:t xml:space="preserve">wy. </w:t>
      </w:r>
      <w:bookmarkStart w:id="0" w:name="_GoBack"/>
      <w:bookmarkEnd w:id="0"/>
    </w:p>
    <w:sectPr w:rsidR="00832D1C" w:rsidRPr="00064E9F" w:rsidSect="00E83EB7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65" w:rsidRDefault="00286665">
      <w:pPr>
        <w:spacing w:line="240" w:lineRule="auto"/>
      </w:pPr>
      <w:r>
        <w:separator/>
      </w:r>
    </w:p>
  </w:endnote>
  <w:endnote w:type="continuationSeparator" w:id="0">
    <w:p w:rsidR="00286665" w:rsidRDefault="00286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3C" w:rsidRDefault="00957089" w:rsidP="005227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C3C" w:rsidRDefault="00286665" w:rsidP="000E0D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3C" w:rsidRPr="00E83EB7" w:rsidRDefault="00957089" w:rsidP="008C4095">
    <w:pPr>
      <w:pStyle w:val="Stopka"/>
      <w:framePr w:wrap="around" w:vAnchor="text" w:hAnchor="page" w:x="10418" w:y="-43"/>
      <w:rPr>
        <w:rStyle w:val="Numerstrony"/>
        <w:rFonts w:ascii="Times New Roman" w:hAnsi="Times New Roman"/>
        <w:sz w:val="22"/>
      </w:rPr>
    </w:pPr>
    <w:r w:rsidRPr="00E83EB7">
      <w:rPr>
        <w:rStyle w:val="Numerstrony"/>
        <w:rFonts w:ascii="Times New Roman" w:hAnsi="Times New Roman"/>
        <w:sz w:val="22"/>
      </w:rPr>
      <w:fldChar w:fldCharType="begin"/>
    </w:r>
    <w:r w:rsidRPr="00E83EB7">
      <w:rPr>
        <w:rStyle w:val="Numerstrony"/>
        <w:rFonts w:ascii="Times New Roman" w:hAnsi="Times New Roman"/>
        <w:sz w:val="22"/>
      </w:rPr>
      <w:instrText xml:space="preserve">PAGE  </w:instrText>
    </w:r>
    <w:r w:rsidRPr="00E83EB7">
      <w:rPr>
        <w:rStyle w:val="Numerstrony"/>
        <w:rFonts w:ascii="Times New Roman" w:hAnsi="Times New Roman"/>
        <w:sz w:val="22"/>
      </w:rPr>
      <w:fldChar w:fldCharType="separate"/>
    </w:r>
    <w:r w:rsidR="00E83EB7">
      <w:rPr>
        <w:rStyle w:val="Numerstrony"/>
        <w:rFonts w:ascii="Times New Roman" w:hAnsi="Times New Roman"/>
        <w:noProof/>
        <w:sz w:val="22"/>
      </w:rPr>
      <w:t>2</w:t>
    </w:r>
    <w:r w:rsidRPr="00E83EB7">
      <w:rPr>
        <w:rStyle w:val="Numerstrony"/>
        <w:rFonts w:ascii="Times New Roman" w:hAnsi="Times New Roman"/>
        <w:sz w:val="22"/>
      </w:rPr>
      <w:fldChar w:fldCharType="end"/>
    </w:r>
  </w:p>
  <w:p w:rsidR="006C2C3C" w:rsidRPr="0020294C" w:rsidRDefault="00286665" w:rsidP="000E0DF0">
    <w:pPr>
      <w:pStyle w:val="Stopka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65" w:rsidRDefault="00286665">
      <w:pPr>
        <w:spacing w:line="240" w:lineRule="auto"/>
      </w:pPr>
      <w:r>
        <w:separator/>
      </w:r>
    </w:p>
  </w:footnote>
  <w:footnote w:type="continuationSeparator" w:id="0">
    <w:p w:rsidR="00286665" w:rsidRDefault="00286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BA"/>
    <w:multiLevelType w:val="hybridMultilevel"/>
    <w:tmpl w:val="9A7C29DA"/>
    <w:lvl w:ilvl="0" w:tplc="DAB278C4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B1"/>
    <w:rsid w:val="00011423"/>
    <w:rsid w:val="00036652"/>
    <w:rsid w:val="00043493"/>
    <w:rsid w:val="00064E9F"/>
    <w:rsid w:val="000E2EE2"/>
    <w:rsid w:val="00105DEC"/>
    <w:rsid w:val="00116F9F"/>
    <w:rsid w:val="00146B9D"/>
    <w:rsid w:val="001A588D"/>
    <w:rsid w:val="001E1D09"/>
    <w:rsid w:val="0020294C"/>
    <w:rsid w:val="002154EA"/>
    <w:rsid w:val="00286665"/>
    <w:rsid w:val="00295BA4"/>
    <w:rsid w:val="002C62B1"/>
    <w:rsid w:val="00370D05"/>
    <w:rsid w:val="0038203C"/>
    <w:rsid w:val="00436C19"/>
    <w:rsid w:val="00441E5F"/>
    <w:rsid w:val="004A0F22"/>
    <w:rsid w:val="004A3C12"/>
    <w:rsid w:val="004B5FF2"/>
    <w:rsid w:val="004B6494"/>
    <w:rsid w:val="00510CD5"/>
    <w:rsid w:val="00553E2F"/>
    <w:rsid w:val="005540B8"/>
    <w:rsid w:val="0058000D"/>
    <w:rsid w:val="005C48CF"/>
    <w:rsid w:val="005E3EE6"/>
    <w:rsid w:val="006A6FEF"/>
    <w:rsid w:val="00707070"/>
    <w:rsid w:val="007128A3"/>
    <w:rsid w:val="00777BD1"/>
    <w:rsid w:val="0080358E"/>
    <w:rsid w:val="00832D1C"/>
    <w:rsid w:val="0083418E"/>
    <w:rsid w:val="008367B2"/>
    <w:rsid w:val="00844246"/>
    <w:rsid w:val="00903C81"/>
    <w:rsid w:val="00957089"/>
    <w:rsid w:val="009A5EC3"/>
    <w:rsid w:val="009D78BD"/>
    <w:rsid w:val="00A219D5"/>
    <w:rsid w:val="00A55BBE"/>
    <w:rsid w:val="00AA042B"/>
    <w:rsid w:val="00AB5283"/>
    <w:rsid w:val="00B53299"/>
    <w:rsid w:val="00C47DA0"/>
    <w:rsid w:val="00CB36EE"/>
    <w:rsid w:val="00CE37E0"/>
    <w:rsid w:val="00D11F28"/>
    <w:rsid w:val="00D40CED"/>
    <w:rsid w:val="00D80709"/>
    <w:rsid w:val="00DA6642"/>
    <w:rsid w:val="00E243BA"/>
    <w:rsid w:val="00E25BC6"/>
    <w:rsid w:val="00E77770"/>
    <w:rsid w:val="00E83EB7"/>
    <w:rsid w:val="00ED4F24"/>
    <w:rsid w:val="00F34B9E"/>
    <w:rsid w:val="00F36EFA"/>
    <w:rsid w:val="00F677C7"/>
    <w:rsid w:val="00F74AEB"/>
    <w:rsid w:val="00F857AC"/>
    <w:rsid w:val="00F96A9A"/>
    <w:rsid w:val="00FE22E1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2B1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9A5EC3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EC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2C62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C62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2B1"/>
    <w:rPr>
      <w:rFonts w:ascii="Arial" w:eastAsia="Calibri" w:hAnsi="Arial" w:cs="Times New Roman"/>
      <w:sz w:val="24"/>
    </w:rPr>
  </w:style>
  <w:style w:type="character" w:styleId="Numerstrony">
    <w:name w:val="page number"/>
    <w:basedOn w:val="Domylnaczcionkaakapitu"/>
    <w:uiPriority w:val="99"/>
    <w:rsid w:val="002C62B1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029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94C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2B1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9A5EC3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EC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2C62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C62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2B1"/>
    <w:rPr>
      <w:rFonts w:ascii="Arial" w:eastAsia="Calibri" w:hAnsi="Arial" w:cs="Times New Roman"/>
      <w:sz w:val="24"/>
    </w:rPr>
  </w:style>
  <w:style w:type="character" w:styleId="Numerstrony">
    <w:name w:val="page number"/>
    <w:basedOn w:val="Domylnaczcionkaakapitu"/>
    <w:uiPriority w:val="99"/>
    <w:rsid w:val="002C62B1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029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94C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egz_adw</cp:lastModifiedBy>
  <cp:revision>10</cp:revision>
  <cp:lastPrinted>2015-11-02T11:43:00Z</cp:lastPrinted>
  <dcterms:created xsi:type="dcterms:W3CDTF">2015-12-09T12:46:00Z</dcterms:created>
  <dcterms:modified xsi:type="dcterms:W3CDTF">2016-02-11T14:46:00Z</dcterms:modified>
</cp:coreProperties>
</file>