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1912A195" w:rsidR="0058581A" w:rsidRPr="00BB28B8" w:rsidRDefault="0058581A" w:rsidP="00BB28B8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EF682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6828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BB28B8">
        <w:rPr>
          <w:rFonts w:ascii="Cambria" w:hAnsi="Cambria" w:cs="Arial"/>
          <w:bCs/>
          <w:sz w:val="22"/>
          <w:szCs w:val="22"/>
        </w:rPr>
        <w:t>„</w:t>
      </w:r>
      <w:r w:rsidR="00BB28B8" w:rsidRPr="00BB28B8">
        <w:rPr>
          <w:rFonts w:ascii="Cambria" w:hAnsi="Cambria" w:cs="Arial"/>
          <w:b/>
          <w:bCs/>
          <w:iCs/>
          <w:sz w:val="22"/>
          <w:szCs w:val="22"/>
        </w:rPr>
        <w:t>Budowa kancelarii podwójnej Jelenin i Stara Kopernia</w:t>
      </w:r>
      <w:r w:rsidR="00BB28B8"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="00BB28B8" w:rsidRPr="00BB28B8">
        <w:rPr>
          <w:rFonts w:ascii="Cambria" w:hAnsi="Cambria" w:cs="Arial"/>
          <w:b/>
          <w:bCs/>
          <w:iCs/>
          <w:sz w:val="22"/>
          <w:szCs w:val="22"/>
        </w:rPr>
        <w:t>wraz z zagospodarowaniem terenu</w:t>
      </w:r>
      <w:r w:rsidR="00BB28B8">
        <w:rPr>
          <w:rFonts w:ascii="Cambria" w:hAnsi="Cambria" w:cs="Arial"/>
          <w:b/>
          <w:bCs/>
          <w:sz w:val="22"/>
          <w:szCs w:val="22"/>
        </w:rPr>
        <w:t>”</w:t>
      </w:r>
      <w:r w:rsidR="0096638D">
        <w:rPr>
          <w:rFonts w:ascii="Cambria" w:hAnsi="Cambria" w:cs="Arial"/>
          <w:b/>
          <w:bCs/>
          <w:sz w:val="22"/>
          <w:szCs w:val="22"/>
        </w:rPr>
        <w:t xml:space="preserve"> – II przetarg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013876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EF682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EF682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0E39B" w14:textId="77777777" w:rsidR="007E74D3" w:rsidRDefault="007E74D3">
      <w:r>
        <w:separator/>
      </w:r>
    </w:p>
  </w:endnote>
  <w:endnote w:type="continuationSeparator" w:id="0">
    <w:p w14:paraId="0858C65C" w14:textId="77777777" w:rsidR="007E74D3" w:rsidRDefault="007E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184A82" w:rsidRDefault="00184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184A82" w:rsidRDefault="00184A8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184A82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184A82" w:rsidRDefault="00184A8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184A82" w:rsidRDefault="00184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C697D" w14:textId="77777777" w:rsidR="007E74D3" w:rsidRDefault="007E74D3">
      <w:r>
        <w:separator/>
      </w:r>
    </w:p>
  </w:footnote>
  <w:footnote w:type="continuationSeparator" w:id="0">
    <w:p w14:paraId="10C3751F" w14:textId="77777777" w:rsidR="007E74D3" w:rsidRDefault="007E7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184A82" w:rsidRDefault="00184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184A82" w:rsidRDefault="0001133B">
    <w:pPr>
      <w:pStyle w:val="Nagwek"/>
    </w:pPr>
    <w:r>
      <w:t xml:space="preserve"> </w:t>
    </w:r>
  </w:p>
  <w:p w14:paraId="0B215E7D" w14:textId="77777777" w:rsidR="00184A82" w:rsidRDefault="00184A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184A82" w:rsidRDefault="00184A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D21F8"/>
    <w:rsid w:val="0011502A"/>
    <w:rsid w:val="00184A82"/>
    <w:rsid w:val="00345EBD"/>
    <w:rsid w:val="004D1445"/>
    <w:rsid w:val="0058581A"/>
    <w:rsid w:val="005A27B0"/>
    <w:rsid w:val="005B22F8"/>
    <w:rsid w:val="006A7D77"/>
    <w:rsid w:val="00790244"/>
    <w:rsid w:val="007E74D3"/>
    <w:rsid w:val="00885CA0"/>
    <w:rsid w:val="008B505E"/>
    <w:rsid w:val="0096638D"/>
    <w:rsid w:val="009672DD"/>
    <w:rsid w:val="009C01DA"/>
    <w:rsid w:val="009D0B07"/>
    <w:rsid w:val="00A666CD"/>
    <w:rsid w:val="00AD7BAA"/>
    <w:rsid w:val="00B82FD6"/>
    <w:rsid w:val="00BB28B8"/>
    <w:rsid w:val="00DF129E"/>
    <w:rsid w:val="00E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11</cp:revision>
  <cp:lastPrinted>2021-02-01T10:04:00Z</cp:lastPrinted>
  <dcterms:created xsi:type="dcterms:W3CDTF">2021-04-09T11:20:00Z</dcterms:created>
  <dcterms:modified xsi:type="dcterms:W3CDTF">2024-07-29T21:39:00Z</dcterms:modified>
</cp:coreProperties>
</file>