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D822D" w14:textId="77777777" w:rsidR="00875A16" w:rsidRDefault="00875A16">
      <w:pPr>
        <w:spacing w:after="0"/>
        <w:jc w:val="both"/>
        <w:rPr>
          <w:rFonts w:ascii="Roboto" w:hAnsi="Roboto"/>
          <w:b/>
        </w:rPr>
      </w:pPr>
      <w:bookmarkStart w:id="0" w:name="_GoBack"/>
      <w:bookmarkEnd w:id="0"/>
    </w:p>
    <w:p w14:paraId="4AF7D782" w14:textId="77777777" w:rsidR="00875A16" w:rsidRPr="00CF1611" w:rsidRDefault="00B33E36">
      <w:pPr>
        <w:spacing w:after="0"/>
        <w:ind w:left="426" w:hanging="426"/>
        <w:jc w:val="right"/>
        <w:rPr>
          <w:rFonts w:ascii="Roboto" w:hAnsi="Roboto"/>
          <w:b/>
          <w:sz w:val="24"/>
          <w:szCs w:val="24"/>
        </w:rPr>
      </w:pPr>
      <w:r w:rsidRPr="00CF1611">
        <w:rPr>
          <w:rFonts w:ascii="Roboto" w:hAnsi="Roboto"/>
          <w:b/>
          <w:sz w:val="24"/>
          <w:szCs w:val="24"/>
        </w:rPr>
        <w:t>Załącznik nr 1</w:t>
      </w:r>
    </w:p>
    <w:p w14:paraId="211363EE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  <w:sz w:val="24"/>
          <w:szCs w:val="24"/>
        </w:rPr>
      </w:pPr>
    </w:p>
    <w:p w14:paraId="7FED62CB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  <w:sz w:val="24"/>
          <w:szCs w:val="24"/>
        </w:rPr>
      </w:pPr>
    </w:p>
    <w:p w14:paraId="50F414EF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  <w:sz w:val="24"/>
          <w:szCs w:val="24"/>
        </w:rPr>
      </w:pPr>
    </w:p>
    <w:p w14:paraId="3ED3F329" w14:textId="77777777" w:rsidR="00875A16" w:rsidRPr="00CF1611" w:rsidRDefault="00B33E36">
      <w:pPr>
        <w:spacing w:after="0"/>
        <w:ind w:left="426" w:hanging="426"/>
        <w:jc w:val="center"/>
        <w:rPr>
          <w:rFonts w:ascii="Roboto" w:hAnsi="Roboto"/>
          <w:b/>
          <w:sz w:val="24"/>
          <w:szCs w:val="24"/>
        </w:rPr>
      </w:pPr>
      <w:r w:rsidRPr="00CF1611">
        <w:rPr>
          <w:rFonts w:ascii="Roboto" w:hAnsi="Roboto"/>
          <w:b/>
          <w:sz w:val="24"/>
          <w:szCs w:val="24"/>
        </w:rPr>
        <w:t>Szczegółowy Opis Przedmiotu Zamówienia</w:t>
      </w:r>
    </w:p>
    <w:p w14:paraId="642439AB" w14:textId="77777777" w:rsidR="00875A16" w:rsidRPr="00CF1611" w:rsidRDefault="00875A16">
      <w:pPr>
        <w:spacing w:after="0"/>
        <w:jc w:val="both"/>
        <w:rPr>
          <w:rFonts w:ascii="Roboto" w:hAnsi="Roboto"/>
          <w:b/>
        </w:rPr>
      </w:pPr>
    </w:p>
    <w:p w14:paraId="5CC543CA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</w:rPr>
      </w:pPr>
    </w:p>
    <w:p w14:paraId="3BF49659" w14:textId="1C8EBD72" w:rsidR="0015428C" w:rsidRDefault="00B33E36">
      <w:pPr>
        <w:spacing w:after="0"/>
        <w:ind w:left="426" w:hanging="426"/>
        <w:jc w:val="both"/>
        <w:rPr>
          <w:rFonts w:ascii="Roboto" w:hAnsi="Roboto"/>
          <w:b/>
        </w:rPr>
      </w:pPr>
      <w:r w:rsidRPr="00CF1611">
        <w:rPr>
          <w:rFonts w:ascii="Roboto" w:hAnsi="Roboto"/>
          <w:b/>
        </w:rPr>
        <w:t xml:space="preserve">Przedmiotem zamówienia jest </w:t>
      </w:r>
      <w:r w:rsidR="008D608F" w:rsidRPr="00CF1611">
        <w:rPr>
          <w:rFonts w:ascii="Roboto" w:hAnsi="Roboto"/>
          <w:b/>
        </w:rPr>
        <w:t xml:space="preserve">dostawa wyposażenia do sal naukowych, przedszkoli </w:t>
      </w:r>
      <w:r w:rsidR="008D608F" w:rsidRPr="00CF1611">
        <w:rPr>
          <w:rFonts w:ascii="Roboto" w:hAnsi="Roboto"/>
          <w:b/>
        </w:rPr>
        <w:br/>
        <w:t>i przestrzeni wspólnych</w:t>
      </w:r>
      <w:r w:rsidRPr="00CF1611">
        <w:rPr>
          <w:rFonts w:ascii="Roboto" w:hAnsi="Roboto"/>
          <w:b/>
        </w:rPr>
        <w:t xml:space="preserve"> </w:t>
      </w:r>
      <w:r w:rsidR="008D608F" w:rsidRPr="00CF1611">
        <w:rPr>
          <w:rFonts w:ascii="Roboto" w:hAnsi="Roboto"/>
          <w:b/>
        </w:rPr>
        <w:t>w</w:t>
      </w:r>
      <w:r w:rsidRPr="00CF1611">
        <w:rPr>
          <w:rFonts w:ascii="Roboto" w:hAnsi="Roboto"/>
          <w:b/>
        </w:rPr>
        <w:t xml:space="preserve"> Ośrodk</w:t>
      </w:r>
      <w:r w:rsidR="008D608F" w:rsidRPr="00CF1611">
        <w:rPr>
          <w:rFonts w:ascii="Roboto" w:hAnsi="Roboto"/>
          <w:b/>
        </w:rPr>
        <w:t>u</w:t>
      </w:r>
      <w:r w:rsidRPr="00CF1611">
        <w:rPr>
          <w:rFonts w:ascii="Roboto" w:hAnsi="Roboto"/>
          <w:b/>
        </w:rPr>
        <w:t xml:space="preserve"> dla Cudzoziemców</w:t>
      </w:r>
      <w:r w:rsidR="00F0596B">
        <w:rPr>
          <w:rFonts w:ascii="Roboto" w:hAnsi="Roboto"/>
          <w:b/>
        </w:rPr>
        <w:t>:</w:t>
      </w:r>
    </w:p>
    <w:p w14:paraId="65061099" w14:textId="77777777" w:rsidR="0015428C" w:rsidRDefault="0015428C">
      <w:pPr>
        <w:spacing w:after="0"/>
        <w:ind w:left="426" w:hanging="426"/>
        <w:jc w:val="both"/>
        <w:rPr>
          <w:rFonts w:ascii="Roboto" w:hAnsi="Roboto"/>
          <w:b/>
        </w:rPr>
      </w:pPr>
    </w:p>
    <w:p w14:paraId="2CBCD2FC" w14:textId="6FD6C2FA" w:rsidR="00A025EA" w:rsidRPr="00CF306B" w:rsidRDefault="00B33E36" w:rsidP="008454A0">
      <w:pPr>
        <w:spacing w:after="0"/>
        <w:ind w:left="426" w:hanging="426"/>
        <w:jc w:val="both"/>
        <w:rPr>
          <w:rFonts w:ascii="Roboto" w:hAnsi="Roboto"/>
          <w:b/>
        </w:rPr>
      </w:pPr>
      <w:r w:rsidRPr="00CF1611">
        <w:rPr>
          <w:rFonts w:ascii="Roboto" w:hAnsi="Roboto"/>
          <w:b/>
        </w:rPr>
        <w:t xml:space="preserve"> </w:t>
      </w:r>
      <w:r w:rsidR="00F0596B">
        <w:rPr>
          <w:rFonts w:ascii="Roboto" w:hAnsi="Roboto"/>
          <w:b/>
        </w:rPr>
        <w:t>I.</w:t>
      </w:r>
      <w:r w:rsidRPr="00CF1611">
        <w:rPr>
          <w:rFonts w:ascii="Roboto" w:hAnsi="Roboto"/>
          <w:b/>
        </w:rPr>
        <w:t xml:space="preserve"> </w:t>
      </w:r>
      <w:r w:rsidR="00CF306B" w:rsidRPr="00CF306B">
        <w:rPr>
          <w:rFonts w:ascii="Roboto" w:hAnsi="Roboto"/>
          <w:b/>
        </w:rPr>
        <w:t>Biała Podlaska:</w:t>
      </w:r>
    </w:p>
    <w:p w14:paraId="7C9823DE" w14:textId="1D02EF27" w:rsidR="00CF306B" w:rsidRPr="00CF1611" w:rsidRDefault="00CF306B" w:rsidP="00726500">
      <w:pPr>
        <w:pStyle w:val="Akapitzlist"/>
        <w:spacing w:after="0"/>
        <w:ind w:left="426"/>
        <w:jc w:val="both"/>
        <w:rPr>
          <w:rFonts w:ascii="Roboto" w:hAnsi="Roboto"/>
        </w:rPr>
      </w:pPr>
    </w:p>
    <w:p w14:paraId="11B475EF" w14:textId="2F7D6B11" w:rsidR="00CF306B" w:rsidRPr="00CF1611" w:rsidRDefault="008454A0" w:rsidP="00726500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  <w:b/>
        </w:rPr>
        <w:t>Tablica korkowa</w:t>
      </w:r>
      <w:r w:rsidR="00CF306B" w:rsidRPr="00726500">
        <w:rPr>
          <w:rFonts w:ascii="Roboto" w:hAnsi="Roboto"/>
          <w:b/>
        </w:rPr>
        <w:t>:</w:t>
      </w:r>
    </w:p>
    <w:p w14:paraId="38F405AB" w14:textId="65D22233" w:rsidR="00CF306B" w:rsidRPr="00726500" w:rsidRDefault="00CF306B" w:rsidP="00726500">
      <w:pPr>
        <w:spacing w:after="0"/>
        <w:ind w:left="720"/>
        <w:jc w:val="both"/>
        <w:rPr>
          <w:rFonts w:ascii="Roboto" w:hAnsi="Roboto"/>
        </w:rPr>
      </w:pPr>
      <w:r w:rsidRPr="00726500">
        <w:rPr>
          <w:rFonts w:ascii="Roboto" w:hAnsi="Roboto"/>
        </w:rPr>
        <w:tab/>
      </w:r>
      <w:r w:rsidRPr="00726500">
        <w:rPr>
          <w:rFonts w:ascii="Roboto" w:hAnsi="Roboto"/>
        </w:rPr>
        <w:tab/>
      </w:r>
    </w:p>
    <w:p w14:paraId="048A4BA3" w14:textId="23AD4251" w:rsidR="00CF306B" w:rsidRPr="00726500" w:rsidRDefault="008454A0" w:rsidP="0072650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</w:rPr>
        <w:t>Wymiary: 80 x 50 cm;</w:t>
      </w:r>
    </w:p>
    <w:p w14:paraId="0C4B64B4" w14:textId="6DE22BDE" w:rsidR="008454A0" w:rsidRPr="00726500" w:rsidRDefault="008454A0" w:rsidP="0072650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</w:rPr>
        <w:t>Powierzchnia: korkowa;</w:t>
      </w:r>
    </w:p>
    <w:p w14:paraId="6E3F82B9" w14:textId="2A191749" w:rsidR="008454A0" w:rsidRPr="00726500" w:rsidRDefault="008454A0" w:rsidP="0072650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</w:rPr>
        <w:t>Rama: drewniana;</w:t>
      </w:r>
    </w:p>
    <w:p w14:paraId="3B61ACCA" w14:textId="1F9F1361" w:rsidR="00CF306B" w:rsidRPr="00726500" w:rsidRDefault="00CF306B" w:rsidP="00726500">
      <w:pPr>
        <w:spacing w:after="0"/>
        <w:jc w:val="both"/>
        <w:rPr>
          <w:rFonts w:ascii="Roboto" w:hAnsi="Roboto"/>
        </w:rPr>
      </w:pPr>
    </w:p>
    <w:p w14:paraId="2D2EA6EA" w14:textId="5B7E1FAC" w:rsidR="00CF306B" w:rsidRDefault="00CF306B" w:rsidP="00CF306B">
      <w:pPr>
        <w:spacing w:after="0"/>
        <w:ind w:left="720"/>
        <w:jc w:val="both"/>
      </w:pPr>
      <w:r>
        <w:rPr>
          <w:rFonts w:ascii="Roboto" w:hAnsi="Roboto"/>
          <w:b/>
        </w:rPr>
        <w:t xml:space="preserve">Ilość: </w:t>
      </w:r>
      <w:r w:rsidR="008454A0">
        <w:rPr>
          <w:rFonts w:ascii="Roboto" w:hAnsi="Roboto"/>
          <w:b/>
        </w:rPr>
        <w:t>4</w:t>
      </w:r>
      <w:r>
        <w:rPr>
          <w:rFonts w:ascii="Roboto" w:hAnsi="Roboto"/>
          <w:b/>
        </w:rPr>
        <w:t xml:space="preserve"> szt.</w:t>
      </w:r>
    </w:p>
    <w:p w14:paraId="57750892" w14:textId="1091FDED" w:rsidR="00CF306B" w:rsidRDefault="00CF306B" w:rsidP="00726500">
      <w:pPr>
        <w:spacing w:after="0"/>
        <w:ind w:left="426" w:hanging="426"/>
        <w:jc w:val="both"/>
        <w:rPr>
          <w:rFonts w:ascii="Roboto" w:hAnsi="Roboto"/>
          <w:b/>
        </w:rPr>
      </w:pPr>
    </w:p>
    <w:p w14:paraId="6A27BFA8" w14:textId="6DB3526E" w:rsidR="008454A0" w:rsidRPr="00CF1611" w:rsidRDefault="008454A0" w:rsidP="00726500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  <w:b/>
        </w:rPr>
        <w:t>Tablica korkowa:</w:t>
      </w:r>
    </w:p>
    <w:p w14:paraId="11F07F27" w14:textId="40D6F1D3" w:rsidR="008454A0" w:rsidRPr="00726500" w:rsidRDefault="008454A0" w:rsidP="00726500">
      <w:pPr>
        <w:spacing w:after="0"/>
        <w:ind w:left="720"/>
        <w:jc w:val="both"/>
        <w:rPr>
          <w:rFonts w:ascii="Roboto" w:hAnsi="Roboto"/>
        </w:rPr>
      </w:pPr>
      <w:r w:rsidRPr="00726500">
        <w:rPr>
          <w:rFonts w:ascii="Roboto" w:hAnsi="Roboto"/>
        </w:rPr>
        <w:tab/>
      </w:r>
      <w:r w:rsidRPr="00726500">
        <w:rPr>
          <w:rFonts w:ascii="Roboto" w:hAnsi="Roboto"/>
        </w:rPr>
        <w:tab/>
      </w:r>
    </w:p>
    <w:p w14:paraId="524ABCF4" w14:textId="32B8988D" w:rsidR="008454A0" w:rsidRPr="00726500" w:rsidRDefault="008454A0" w:rsidP="0072650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</w:rPr>
        <w:t>Wymiary: min. 100 x 80 cm;</w:t>
      </w:r>
    </w:p>
    <w:p w14:paraId="183FC8EA" w14:textId="6184FCA4" w:rsidR="008454A0" w:rsidRPr="00726500" w:rsidRDefault="008454A0" w:rsidP="0072650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</w:rPr>
        <w:t>Powierzchnia: korkowa;</w:t>
      </w:r>
    </w:p>
    <w:p w14:paraId="620B7E8A" w14:textId="0502508C" w:rsidR="008454A0" w:rsidRPr="00726500" w:rsidRDefault="008454A0" w:rsidP="0072650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726500">
        <w:rPr>
          <w:rFonts w:ascii="Roboto" w:hAnsi="Roboto"/>
        </w:rPr>
        <w:t>Rama: drewniana;</w:t>
      </w:r>
    </w:p>
    <w:p w14:paraId="6E02638C" w14:textId="44D8C05C" w:rsidR="008454A0" w:rsidRPr="00726500" w:rsidRDefault="008454A0" w:rsidP="00726500">
      <w:pPr>
        <w:spacing w:after="0"/>
        <w:jc w:val="both"/>
        <w:rPr>
          <w:rFonts w:ascii="Roboto" w:hAnsi="Roboto"/>
        </w:rPr>
      </w:pPr>
    </w:p>
    <w:p w14:paraId="6CB1F5E1" w14:textId="3C002E3F" w:rsidR="008454A0" w:rsidRDefault="008454A0" w:rsidP="008454A0">
      <w:pPr>
        <w:spacing w:after="0"/>
        <w:ind w:left="720"/>
        <w:jc w:val="both"/>
      </w:pPr>
      <w:r>
        <w:rPr>
          <w:rFonts w:ascii="Roboto" w:hAnsi="Roboto"/>
          <w:b/>
        </w:rPr>
        <w:t>Ilość: 5 szt.</w:t>
      </w:r>
    </w:p>
    <w:p w14:paraId="153E1E98" w14:textId="0B286665" w:rsidR="00CF306B" w:rsidRDefault="00CF306B" w:rsidP="00CF306B">
      <w:pPr>
        <w:pStyle w:val="Akapitzlist"/>
        <w:spacing w:after="0"/>
        <w:ind w:left="1140"/>
        <w:rPr>
          <w:rFonts w:ascii="Roboto" w:hAnsi="Roboto"/>
        </w:rPr>
      </w:pPr>
    </w:p>
    <w:p w14:paraId="27ECD482" w14:textId="329E7F8D" w:rsidR="00CF306B" w:rsidRDefault="00CF306B" w:rsidP="00141B0C">
      <w:pPr>
        <w:pStyle w:val="Akapitzlist"/>
        <w:spacing w:after="0"/>
        <w:ind w:left="426" w:hanging="426"/>
        <w:rPr>
          <w:rFonts w:ascii="Roboto" w:hAnsi="Roboto"/>
          <w:b/>
        </w:rPr>
      </w:pPr>
      <w:r w:rsidRPr="004F0F15">
        <w:rPr>
          <w:rFonts w:ascii="Roboto" w:hAnsi="Roboto"/>
          <w:b/>
        </w:rPr>
        <w:t>II. Linin:</w:t>
      </w:r>
    </w:p>
    <w:p w14:paraId="34C55DA5" w14:textId="77777777" w:rsidR="008454A0" w:rsidRPr="004F0F15" w:rsidRDefault="008454A0" w:rsidP="00CF306B">
      <w:pPr>
        <w:pStyle w:val="Akapitzlist"/>
        <w:spacing w:after="0"/>
        <w:ind w:left="426"/>
        <w:rPr>
          <w:rFonts w:ascii="Roboto" w:hAnsi="Roboto"/>
          <w:b/>
        </w:rPr>
      </w:pPr>
    </w:p>
    <w:p w14:paraId="02F15EDC" w14:textId="5D7D4F4D" w:rsidR="008454A0" w:rsidRPr="00CF1611" w:rsidRDefault="008454A0" w:rsidP="008454A0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Tablica dwustronna</w:t>
      </w:r>
      <w:r w:rsidR="00141B0C">
        <w:rPr>
          <w:rFonts w:ascii="Roboto" w:hAnsi="Roboto"/>
          <w:b/>
        </w:rPr>
        <w:t>, obrotowa</w:t>
      </w:r>
      <w:r w:rsidRPr="00CF1611">
        <w:rPr>
          <w:rFonts w:ascii="Roboto" w:hAnsi="Roboto"/>
          <w:b/>
        </w:rPr>
        <w:t>:</w:t>
      </w:r>
    </w:p>
    <w:p w14:paraId="00D0C809" w14:textId="77777777" w:rsidR="008454A0" w:rsidRDefault="008454A0" w:rsidP="008454A0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6496B7E5" w14:textId="14156B97" w:rsidR="008454A0" w:rsidRDefault="008454A0" w:rsidP="008454A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8454A0">
        <w:rPr>
          <w:rFonts w:ascii="Roboto" w:hAnsi="Roboto"/>
        </w:rPr>
        <w:t>Wymiary</w:t>
      </w:r>
      <w:r w:rsidR="00985E83">
        <w:rPr>
          <w:rFonts w:ascii="Roboto" w:hAnsi="Roboto"/>
        </w:rPr>
        <w:t xml:space="preserve"> tablicy</w:t>
      </w:r>
      <w:r w:rsidRPr="008454A0">
        <w:rPr>
          <w:rFonts w:ascii="Roboto" w:hAnsi="Roboto"/>
        </w:rPr>
        <w:t>:</w:t>
      </w:r>
      <w:r>
        <w:rPr>
          <w:rFonts w:ascii="Roboto" w:hAnsi="Roboto"/>
        </w:rPr>
        <w:t xml:space="preserve"> 9</w:t>
      </w:r>
      <w:r w:rsidRPr="008454A0">
        <w:rPr>
          <w:rFonts w:ascii="Roboto" w:hAnsi="Roboto"/>
        </w:rPr>
        <w:t xml:space="preserve">0 x </w:t>
      </w:r>
      <w:r>
        <w:rPr>
          <w:rFonts w:ascii="Roboto" w:hAnsi="Roboto"/>
        </w:rPr>
        <w:t>6</w:t>
      </w:r>
      <w:r w:rsidRPr="008454A0">
        <w:rPr>
          <w:rFonts w:ascii="Roboto" w:hAnsi="Roboto"/>
        </w:rPr>
        <w:t>0 cm;</w:t>
      </w:r>
    </w:p>
    <w:p w14:paraId="66063AFC" w14:textId="1811BFF3" w:rsidR="008454A0" w:rsidRDefault="008454A0" w:rsidP="008454A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8454A0">
        <w:rPr>
          <w:rFonts w:ascii="Roboto" w:hAnsi="Roboto"/>
        </w:rPr>
        <w:t>Osadzona na stabilnym stojaku mobilnym</w:t>
      </w:r>
      <w:r>
        <w:rPr>
          <w:rFonts w:ascii="Roboto" w:hAnsi="Roboto"/>
        </w:rPr>
        <w:t>;</w:t>
      </w:r>
    </w:p>
    <w:p w14:paraId="0519A6A1" w14:textId="05901766" w:rsidR="008454A0" w:rsidRPr="00A26CE1" w:rsidRDefault="008454A0" w:rsidP="008454A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A26CE1">
        <w:rPr>
          <w:rFonts w:ascii="Roboto" w:hAnsi="Roboto"/>
        </w:rPr>
        <w:t>Powierzchnia: suchościeraln</w:t>
      </w:r>
      <w:r w:rsidR="00141B0C">
        <w:rPr>
          <w:rFonts w:ascii="Roboto" w:hAnsi="Roboto"/>
        </w:rPr>
        <w:t>a</w:t>
      </w:r>
      <w:r w:rsidRPr="00A26CE1">
        <w:rPr>
          <w:rFonts w:ascii="Roboto" w:hAnsi="Roboto"/>
        </w:rPr>
        <w:t xml:space="preserve"> </w:t>
      </w:r>
      <w:r w:rsidR="00A26CE1">
        <w:rPr>
          <w:rFonts w:ascii="Roboto" w:hAnsi="Roboto"/>
        </w:rPr>
        <w:t>i</w:t>
      </w:r>
      <w:r w:rsidRPr="00A26CE1">
        <w:rPr>
          <w:rFonts w:ascii="Roboto" w:hAnsi="Roboto"/>
        </w:rPr>
        <w:t xml:space="preserve"> </w:t>
      </w:r>
      <w:r w:rsidRPr="001508A0">
        <w:rPr>
          <w:rFonts w:ascii="Roboto" w:hAnsi="Roboto" w:cs="Arial"/>
          <w:shd w:val="clear" w:color="auto" w:fill="FFFFFF"/>
        </w:rPr>
        <w:t>magnetyczna</w:t>
      </w:r>
      <w:r w:rsidRPr="00A26CE1">
        <w:rPr>
          <w:rFonts w:ascii="Roboto" w:hAnsi="Roboto"/>
        </w:rPr>
        <w:t>;</w:t>
      </w:r>
    </w:p>
    <w:p w14:paraId="441A1813" w14:textId="6B226FDD" w:rsidR="008454A0" w:rsidRPr="00A26CE1" w:rsidRDefault="008454A0" w:rsidP="008454A0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A26CE1">
        <w:rPr>
          <w:rFonts w:ascii="Roboto" w:hAnsi="Roboto"/>
        </w:rPr>
        <w:t>Minimalne wyposażenie</w:t>
      </w:r>
      <w:r w:rsidR="00985E83" w:rsidRPr="00A26CE1">
        <w:rPr>
          <w:rFonts w:ascii="Roboto" w:hAnsi="Roboto"/>
        </w:rPr>
        <w:t xml:space="preserve"> do każdej z 2 tablic</w:t>
      </w:r>
      <w:r w:rsidRPr="00A26CE1">
        <w:rPr>
          <w:rFonts w:ascii="Roboto" w:hAnsi="Roboto"/>
        </w:rPr>
        <w:t xml:space="preserve">: </w:t>
      </w:r>
      <w:r w:rsidR="00985E83" w:rsidRPr="00A26CE1">
        <w:rPr>
          <w:rFonts w:ascii="Roboto" w:hAnsi="Roboto"/>
        </w:rPr>
        <w:t>półka na markery.</w:t>
      </w:r>
    </w:p>
    <w:p w14:paraId="381A6379" w14:textId="77777777" w:rsidR="008454A0" w:rsidRPr="00A26CE1" w:rsidRDefault="008454A0" w:rsidP="008454A0">
      <w:pPr>
        <w:spacing w:after="0"/>
        <w:jc w:val="both"/>
        <w:rPr>
          <w:rFonts w:ascii="Roboto" w:hAnsi="Roboto"/>
        </w:rPr>
      </w:pPr>
    </w:p>
    <w:p w14:paraId="6766F93D" w14:textId="36EBC0A5" w:rsidR="008454A0" w:rsidRPr="00A26CE1" w:rsidRDefault="008454A0" w:rsidP="008454A0">
      <w:pPr>
        <w:spacing w:after="0"/>
        <w:ind w:left="720"/>
        <w:jc w:val="both"/>
        <w:rPr>
          <w:rFonts w:ascii="Roboto" w:hAnsi="Roboto"/>
          <w:b/>
        </w:rPr>
      </w:pPr>
      <w:r w:rsidRPr="00A26CE1">
        <w:rPr>
          <w:rFonts w:ascii="Roboto" w:hAnsi="Roboto"/>
          <w:b/>
        </w:rPr>
        <w:t xml:space="preserve">Ilość: </w:t>
      </w:r>
      <w:r w:rsidR="00985E83" w:rsidRPr="00A26CE1">
        <w:rPr>
          <w:rFonts w:ascii="Roboto" w:hAnsi="Roboto"/>
          <w:b/>
        </w:rPr>
        <w:t>2</w:t>
      </w:r>
      <w:r w:rsidRPr="00A26CE1">
        <w:rPr>
          <w:rFonts w:ascii="Roboto" w:hAnsi="Roboto"/>
          <w:b/>
        </w:rPr>
        <w:t xml:space="preserve"> szt.</w:t>
      </w:r>
    </w:p>
    <w:p w14:paraId="0D4A4BFE" w14:textId="7651FEC6" w:rsidR="00985E83" w:rsidRPr="00A26CE1" w:rsidRDefault="00985E83" w:rsidP="008454A0">
      <w:pPr>
        <w:spacing w:after="0"/>
        <w:ind w:left="720"/>
        <w:jc w:val="both"/>
        <w:rPr>
          <w:rFonts w:ascii="Roboto" w:hAnsi="Roboto"/>
        </w:rPr>
      </w:pPr>
    </w:p>
    <w:p w14:paraId="40EC897E" w14:textId="10E679D0" w:rsidR="00985E83" w:rsidRPr="00A26CE1" w:rsidRDefault="00985E83" w:rsidP="00985E83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A26CE1">
        <w:rPr>
          <w:rFonts w:ascii="Roboto" w:hAnsi="Roboto"/>
          <w:b/>
        </w:rPr>
        <w:t>Tablica z uchwytem na papier:</w:t>
      </w:r>
    </w:p>
    <w:p w14:paraId="4D638E79" w14:textId="77777777" w:rsidR="00985E83" w:rsidRPr="00A26CE1" w:rsidRDefault="00985E83" w:rsidP="00985E83">
      <w:pPr>
        <w:spacing w:after="0"/>
        <w:ind w:left="720"/>
        <w:jc w:val="both"/>
        <w:rPr>
          <w:rFonts w:ascii="Roboto" w:hAnsi="Roboto"/>
        </w:rPr>
      </w:pPr>
      <w:r w:rsidRPr="00A26CE1">
        <w:rPr>
          <w:rFonts w:ascii="Roboto" w:hAnsi="Roboto"/>
        </w:rPr>
        <w:tab/>
      </w:r>
      <w:r w:rsidRPr="00A26CE1">
        <w:rPr>
          <w:rFonts w:ascii="Roboto" w:hAnsi="Roboto"/>
        </w:rPr>
        <w:tab/>
      </w:r>
    </w:p>
    <w:p w14:paraId="7F5DA0C7" w14:textId="7D83AE94" w:rsidR="00985E83" w:rsidRPr="00A26CE1" w:rsidRDefault="00985E83" w:rsidP="00985E83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A26CE1">
        <w:rPr>
          <w:rFonts w:ascii="Roboto" w:hAnsi="Roboto"/>
        </w:rPr>
        <w:t>Wymiary tablicy: 70 x 100 cm;</w:t>
      </w:r>
    </w:p>
    <w:p w14:paraId="45EDF6EB" w14:textId="7EA742CE" w:rsidR="00985E83" w:rsidRPr="00A26CE1" w:rsidRDefault="00985E83" w:rsidP="00985E83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A26CE1">
        <w:rPr>
          <w:rFonts w:ascii="Roboto" w:hAnsi="Roboto"/>
        </w:rPr>
        <w:t>Osadzona na stabilnym regulowanym stojaku mobilnym;</w:t>
      </w:r>
    </w:p>
    <w:p w14:paraId="55265C54" w14:textId="2E7A1F31" w:rsidR="00985E83" w:rsidRPr="00A26CE1" w:rsidRDefault="00985E83" w:rsidP="00985E83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A26CE1">
        <w:rPr>
          <w:rFonts w:ascii="Roboto" w:hAnsi="Roboto"/>
        </w:rPr>
        <w:t xml:space="preserve">Powierzchnia: </w:t>
      </w:r>
      <w:r w:rsidR="00A26CE1">
        <w:rPr>
          <w:rFonts w:ascii="Roboto" w:hAnsi="Roboto"/>
        </w:rPr>
        <w:t xml:space="preserve">suchościeralna i </w:t>
      </w:r>
      <w:r w:rsidRPr="001508A0">
        <w:rPr>
          <w:rFonts w:ascii="Roboto" w:hAnsi="Roboto" w:cs="Arial"/>
          <w:shd w:val="clear" w:color="auto" w:fill="FFFFFF"/>
        </w:rPr>
        <w:t>magnetyczna</w:t>
      </w:r>
      <w:r w:rsidRPr="00A26CE1">
        <w:rPr>
          <w:rFonts w:ascii="Roboto" w:hAnsi="Roboto"/>
        </w:rPr>
        <w:t>;</w:t>
      </w:r>
    </w:p>
    <w:p w14:paraId="3BB0DCE1" w14:textId="6E3787B4" w:rsidR="00985E83" w:rsidRPr="008454A0" w:rsidRDefault="00985E83" w:rsidP="00985E83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Minimalne wyposażenie do każdej z 2 tablic: </w:t>
      </w:r>
      <w:r w:rsidRPr="00985E83">
        <w:rPr>
          <w:rFonts w:ascii="Roboto" w:hAnsi="Roboto"/>
        </w:rPr>
        <w:t>półka na markery</w:t>
      </w:r>
      <w:r>
        <w:rPr>
          <w:rFonts w:ascii="Roboto" w:hAnsi="Roboto"/>
        </w:rPr>
        <w:t>.</w:t>
      </w:r>
    </w:p>
    <w:p w14:paraId="0B167FD4" w14:textId="77777777" w:rsidR="00985E83" w:rsidRDefault="00985E83" w:rsidP="00985E83">
      <w:pPr>
        <w:spacing w:after="0"/>
        <w:jc w:val="both"/>
        <w:rPr>
          <w:rFonts w:ascii="Roboto" w:hAnsi="Roboto"/>
        </w:rPr>
      </w:pPr>
    </w:p>
    <w:p w14:paraId="7932A48E" w14:textId="1AC6808D" w:rsidR="00985E83" w:rsidRDefault="00985E83" w:rsidP="00985E83">
      <w:pPr>
        <w:spacing w:after="0"/>
        <w:ind w:left="72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szt.</w:t>
      </w:r>
    </w:p>
    <w:p w14:paraId="4C3E7272" w14:textId="77777777" w:rsidR="00141B0C" w:rsidRDefault="00141B0C" w:rsidP="00985E83">
      <w:pPr>
        <w:spacing w:after="0"/>
        <w:ind w:left="720"/>
        <w:jc w:val="both"/>
        <w:rPr>
          <w:rFonts w:ascii="Roboto" w:hAnsi="Roboto"/>
          <w:b/>
        </w:rPr>
      </w:pPr>
    </w:p>
    <w:p w14:paraId="6207BFE0" w14:textId="31098E22" w:rsidR="00985E83" w:rsidRPr="00CF1611" w:rsidRDefault="00985E83" w:rsidP="00985E83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Płyn do tablic suchościeralnych</w:t>
      </w:r>
      <w:r w:rsidRPr="00CF1611">
        <w:rPr>
          <w:rFonts w:ascii="Roboto" w:hAnsi="Roboto"/>
          <w:b/>
        </w:rPr>
        <w:t>:</w:t>
      </w:r>
    </w:p>
    <w:p w14:paraId="5E58D63B" w14:textId="77777777" w:rsidR="00985E83" w:rsidRDefault="00985E83" w:rsidP="00985E83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111F77D1" w14:textId="635DFB00" w:rsidR="00985E83" w:rsidRDefault="00B244DE" w:rsidP="00985E83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Umożliwiający usuwanie zabrudzeń na powierzchniach s</w:t>
      </w:r>
      <w:r w:rsidR="00141B0C">
        <w:rPr>
          <w:rFonts w:ascii="Roboto" w:hAnsi="Roboto"/>
        </w:rPr>
        <w:t>u</w:t>
      </w:r>
      <w:r>
        <w:rPr>
          <w:rFonts w:ascii="Roboto" w:hAnsi="Roboto"/>
        </w:rPr>
        <w:t>chościeralnych</w:t>
      </w:r>
      <w:r w:rsidR="00985E83" w:rsidRPr="008454A0">
        <w:rPr>
          <w:rFonts w:ascii="Roboto" w:hAnsi="Roboto"/>
        </w:rPr>
        <w:t>;</w:t>
      </w:r>
    </w:p>
    <w:p w14:paraId="3166CF29" w14:textId="48B03956" w:rsidR="00985E83" w:rsidRPr="008454A0" w:rsidRDefault="00B244DE" w:rsidP="00985E83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Pojemność: min. 50 ml</w:t>
      </w:r>
      <w:r w:rsidR="00985E83">
        <w:rPr>
          <w:rFonts w:ascii="Roboto" w:hAnsi="Roboto"/>
        </w:rPr>
        <w:t>.</w:t>
      </w:r>
    </w:p>
    <w:p w14:paraId="502618DB" w14:textId="77777777" w:rsidR="00985E83" w:rsidRDefault="00985E83" w:rsidP="00985E83">
      <w:pPr>
        <w:spacing w:after="0"/>
        <w:jc w:val="both"/>
        <w:rPr>
          <w:rFonts w:ascii="Roboto" w:hAnsi="Roboto"/>
        </w:rPr>
      </w:pPr>
    </w:p>
    <w:p w14:paraId="609475E7" w14:textId="732EEEB6" w:rsidR="00985E83" w:rsidRDefault="00985E83" w:rsidP="00985E83">
      <w:pPr>
        <w:spacing w:after="0"/>
        <w:ind w:left="72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B244DE">
        <w:rPr>
          <w:rFonts w:ascii="Roboto" w:hAnsi="Roboto"/>
          <w:b/>
        </w:rPr>
        <w:t>10</w:t>
      </w:r>
      <w:r>
        <w:rPr>
          <w:rFonts w:ascii="Roboto" w:hAnsi="Roboto"/>
          <w:b/>
        </w:rPr>
        <w:t xml:space="preserve"> szt.</w:t>
      </w:r>
    </w:p>
    <w:p w14:paraId="6A88B340" w14:textId="19519743" w:rsidR="00B244DE" w:rsidRDefault="00B244DE" w:rsidP="00985E83">
      <w:pPr>
        <w:spacing w:after="0"/>
        <w:ind w:left="720"/>
        <w:jc w:val="both"/>
        <w:rPr>
          <w:rFonts w:ascii="Roboto" w:hAnsi="Roboto"/>
          <w:b/>
        </w:rPr>
      </w:pPr>
    </w:p>
    <w:p w14:paraId="1B09E473" w14:textId="5F37F366" w:rsidR="00B244DE" w:rsidRPr="00CF1611" w:rsidRDefault="00B244DE" w:rsidP="00B244DE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Zestaw markerów do tablic suchościeralnych</w:t>
      </w:r>
      <w:r w:rsidRPr="00CF1611">
        <w:rPr>
          <w:rFonts w:ascii="Roboto" w:hAnsi="Roboto"/>
          <w:b/>
        </w:rPr>
        <w:t>:</w:t>
      </w:r>
    </w:p>
    <w:p w14:paraId="658DE066" w14:textId="77777777" w:rsidR="00B244DE" w:rsidRDefault="00B244DE" w:rsidP="00B244DE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550870AE" w14:textId="06404E16" w:rsidR="00B244DE" w:rsidRPr="00B244DE" w:rsidRDefault="00B244DE" w:rsidP="00B244DE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Ilość markerów w 1 zestawie: min. 4 szt.</w:t>
      </w:r>
      <w:r w:rsidR="00141B0C">
        <w:rPr>
          <w:rFonts w:ascii="Roboto" w:hAnsi="Roboto"/>
        </w:rPr>
        <w:t>, po 1 kolorze: czarnego, niebieskiego, czerwonego i zielonego</w:t>
      </w:r>
      <w:r>
        <w:rPr>
          <w:rFonts w:ascii="Roboto" w:hAnsi="Roboto"/>
        </w:rPr>
        <w:t xml:space="preserve">; </w:t>
      </w:r>
    </w:p>
    <w:p w14:paraId="1005B2C0" w14:textId="77777777" w:rsidR="00B244DE" w:rsidRDefault="00B244DE" w:rsidP="00B244DE">
      <w:pPr>
        <w:spacing w:after="0"/>
        <w:jc w:val="both"/>
        <w:rPr>
          <w:rFonts w:ascii="Roboto" w:hAnsi="Roboto"/>
        </w:rPr>
      </w:pPr>
    </w:p>
    <w:p w14:paraId="6A24A63A" w14:textId="46A22131" w:rsidR="00B244DE" w:rsidRDefault="00B244DE" w:rsidP="00B244DE">
      <w:pPr>
        <w:spacing w:after="0"/>
        <w:ind w:left="72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10 szt.</w:t>
      </w:r>
    </w:p>
    <w:p w14:paraId="58F896E5" w14:textId="53C1C3DB" w:rsidR="00B244DE" w:rsidRDefault="00B244DE" w:rsidP="00985E83">
      <w:pPr>
        <w:spacing w:after="0"/>
        <w:ind w:left="720"/>
        <w:jc w:val="both"/>
      </w:pPr>
    </w:p>
    <w:p w14:paraId="0E1D4104" w14:textId="3C03B8FA" w:rsidR="00B244DE" w:rsidRPr="00CF1611" w:rsidRDefault="00B244DE" w:rsidP="00B244DE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Zestaw magnesów</w:t>
      </w:r>
      <w:r w:rsidRPr="00CF1611">
        <w:rPr>
          <w:rFonts w:ascii="Roboto" w:hAnsi="Roboto"/>
          <w:b/>
        </w:rPr>
        <w:t>:</w:t>
      </w:r>
    </w:p>
    <w:p w14:paraId="1353F15A" w14:textId="77777777" w:rsidR="00B244DE" w:rsidRDefault="00B244DE" w:rsidP="00B244DE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1D217AD1" w14:textId="202CFBBA" w:rsidR="00B244DE" w:rsidRDefault="00B244DE" w:rsidP="00B244DE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Min. 120 sztuk magnesów</w:t>
      </w:r>
      <w:r w:rsidR="007A2248">
        <w:rPr>
          <w:rFonts w:ascii="Roboto" w:hAnsi="Roboto"/>
        </w:rPr>
        <w:t xml:space="preserve"> różnokolorowych</w:t>
      </w:r>
      <w:r>
        <w:rPr>
          <w:rFonts w:ascii="Roboto" w:hAnsi="Roboto"/>
        </w:rPr>
        <w:t xml:space="preserve"> w 1 zestawie;</w:t>
      </w:r>
    </w:p>
    <w:p w14:paraId="2CAF1CAA" w14:textId="6C006281" w:rsidR="00B244DE" w:rsidRDefault="00B244DE" w:rsidP="001508A0">
      <w:pPr>
        <w:spacing w:after="0"/>
        <w:ind w:left="720"/>
        <w:jc w:val="both"/>
        <w:rPr>
          <w:rFonts w:ascii="Roboto" w:hAnsi="Roboto"/>
        </w:rPr>
      </w:pPr>
    </w:p>
    <w:p w14:paraId="4A38E1EB" w14:textId="08DA59B0" w:rsidR="00B244DE" w:rsidRPr="008454A0" w:rsidRDefault="00B244DE" w:rsidP="00B244DE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Minimalne wyposażenie dla 1 zestawu: pojemnik do przechowywania zestawu.</w:t>
      </w:r>
    </w:p>
    <w:p w14:paraId="033FC154" w14:textId="77777777" w:rsidR="00B244DE" w:rsidRDefault="00B244DE" w:rsidP="00B244DE">
      <w:pPr>
        <w:spacing w:after="0"/>
        <w:jc w:val="both"/>
        <w:rPr>
          <w:rFonts w:ascii="Roboto" w:hAnsi="Roboto"/>
        </w:rPr>
      </w:pPr>
    </w:p>
    <w:p w14:paraId="4B837B47" w14:textId="604ED042" w:rsidR="00B244DE" w:rsidRDefault="00B244DE" w:rsidP="00B244DE">
      <w:pPr>
        <w:spacing w:after="0"/>
        <w:ind w:left="720"/>
        <w:jc w:val="both"/>
      </w:pPr>
      <w:r>
        <w:rPr>
          <w:rFonts w:ascii="Roboto" w:hAnsi="Roboto"/>
          <w:b/>
        </w:rPr>
        <w:t>Ilość: 2 szt.</w:t>
      </w:r>
    </w:p>
    <w:p w14:paraId="4B003540" w14:textId="77777777" w:rsidR="00985E83" w:rsidRDefault="00985E83" w:rsidP="00985E83">
      <w:pPr>
        <w:spacing w:after="0"/>
        <w:ind w:left="720"/>
        <w:jc w:val="both"/>
      </w:pPr>
    </w:p>
    <w:p w14:paraId="09C7CBA0" w14:textId="18F2869D" w:rsidR="00B244DE" w:rsidRPr="00CF1611" w:rsidRDefault="00B244DE" w:rsidP="00B244DE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Gablota wewnętrzna</w:t>
      </w:r>
      <w:r w:rsidRPr="00CF1611">
        <w:rPr>
          <w:rFonts w:ascii="Roboto" w:hAnsi="Roboto"/>
          <w:b/>
        </w:rPr>
        <w:t>:</w:t>
      </w:r>
    </w:p>
    <w:p w14:paraId="50DB72E5" w14:textId="77777777" w:rsidR="00B244DE" w:rsidRDefault="00B244DE" w:rsidP="00B244DE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75BDB5AD" w14:textId="4F3AEB8A" w:rsidR="00B244DE" w:rsidRDefault="00B244DE" w:rsidP="00B244DE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Wymiary gabloty: 150</w:t>
      </w:r>
      <w:r w:rsidR="001D22BC">
        <w:rPr>
          <w:rFonts w:ascii="Roboto" w:hAnsi="Roboto"/>
        </w:rPr>
        <w:t xml:space="preserve"> </w:t>
      </w:r>
      <w:r>
        <w:rPr>
          <w:rFonts w:ascii="Roboto" w:hAnsi="Roboto"/>
        </w:rPr>
        <w:t>x 100 cm;</w:t>
      </w:r>
    </w:p>
    <w:p w14:paraId="2F15157E" w14:textId="05D5DE6C" w:rsidR="00B244DE" w:rsidRDefault="00B244DE" w:rsidP="00B244DE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Otwierana do góry, tekstylna</w:t>
      </w:r>
      <w:r w:rsidR="00211410">
        <w:rPr>
          <w:rFonts w:ascii="Roboto" w:hAnsi="Roboto"/>
        </w:rPr>
        <w:t>, z drzwiczkami z pleksi, zamykanymi na kluczyk</w:t>
      </w:r>
      <w:r w:rsidR="001D22BC">
        <w:rPr>
          <w:rFonts w:ascii="Roboto" w:hAnsi="Roboto"/>
        </w:rPr>
        <w:t>;</w:t>
      </w:r>
    </w:p>
    <w:p w14:paraId="2746FBA4" w14:textId="1B4FC006" w:rsidR="00B244DE" w:rsidRPr="008454A0" w:rsidRDefault="001D22BC" w:rsidP="00B244DE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Minimalne wyposażenie: </w:t>
      </w:r>
      <w:r w:rsidRPr="001D22BC">
        <w:rPr>
          <w:rFonts w:ascii="Roboto" w:hAnsi="Roboto"/>
        </w:rPr>
        <w:t>elementy mocujące, kluczyk</w:t>
      </w:r>
      <w:r w:rsidR="00B244DE">
        <w:rPr>
          <w:rFonts w:ascii="Roboto" w:hAnsi="Roboto"/>
        </w:rPr>
        <w:t>.</w:t>
      </w:r>
    </w:p>
    <w:p w14:paraId="6930996B" w14:textId="77777777" w:rsidR="00B244DE" w:rsidRDefault="00B244DE" w:rsidP="00B244DE">
      <w:pPr>
        <w:spacing w:after="0"/>
        <w:jc w:val="both"/>
        <w:rPr>
          <w:rFonts w:ascii="Roboto" w:hAnsi="Roboto"/>
        </w:rPr>
      </w:pPr>
    </w:p>
    <w:p w14:paraId="087A8BB8" w14:textId="4968C10F" w:rsidR="00B244DE" w:rsidRDefault="00B244DE" w:rsidP="00B244DE">
      <w:pPr>
        <w:spacing w:after="0"/>
        <w:ind w:left="72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szt.</w:t>
      </w:r>
    </w:p>
    <w:p w14:paraId="52C335B0" w14:textId="25EF8797" w:rsidR="001D22BC" w:rsidRDefault="001D22BC" w:rsidP="00B244DE">
      <w:pPr>
        <w:spacing w:after="0"/>
        <w:ind w:left="720"/>
        <w:jc w:val="both"/>
      </w:pPr>
    </w:p>
    <w:p w14:paraId="1302996D" w14:textId="5B956F95" w:rsidR="001D22BC" w:rsidRPr="00CF1611" w:rsidRDefault="001D22BC" w:rsidP="001D22BC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Wycierak magnetyczny</w:t>
      </w:r>
      <w:r w:rsidRPr="00CF1611">
        <w:rPr>
          <w:rFonts w:ascii="Roboto" w:hAnsi="Roboto"/>
          <w:b/>
        </w:rPr>
        <w:t>:</w:t>
      </w:r>
    </w:p>
    <w:p w14:paraId="65C4AC28" w14:textId="77777777" w:rsidR="001D22BC" w:rsidRDefault="001D22BC" w:rsidP="001D22BC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43712A95" w14:textId="78C1D899" w:rsidR="001D22BC" w:rsidRPr="008454A0" w:rsidRDefault="001D22BC" w:rsidP="001D22BC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Do tablic s</w:t>
      </w:r>
      <w:r w:rsidR="00211708">
        <w:rPr>
          <w:rFonts w:ascii="Roboto" w:hAnsi="Roboto"/>
        </w:rPr>
        <w:t>u</w:t>
      </w:r>
      <w:r>
        <w:rPr>
          <w:rFonts w:ascii="Roboto" w:hAnsi="Roboto"/>
        </w:rPr>
        <w:t>chościeralnych.</w:t>
      </w:r>
    </w:p>
    <w:p w14:paraId="677B6301" w14:textId="77777777" w:rsidR="001D22BC" w:rsidRDefault="001D22BC" w:rsidP="001D22BC">
      <w:pPr>
        <w:spacing w:after="0"/>
        <w:jc w:val="both"/>
        <w:rPr>
          <w:rFonts w:ascii="Roboto" w:hAnsi="Roboto"/>
        </w:rPr>
      </w:pPr>
    </w:p>
    <w:p w14:paraId="5DB7EA5A" w14:textId="590A28EE" w:rsidR="00CF306B" w:rsidRPr="001D22BC" w:rsidRDefault="001D22BC" w:rsidP="001D22BC">
      <w:pPr>
        <w:spacing w:after="0"/>
        <w:ind w:left="720"/>
        <w:jc w:val="both"/>
      </w:pPr>
      <w:r>
        <w:rPr>
          <w:rFonts w:ascii="Roboto" w:hAnsi="Roboto"/>
          <w:b/>
        </w:rPr>
        <w:t>Ilość: 6 szt.</w:t>
      </w:r>
    </w:p>
    <w:p w14:paraId="52E7B755" w14:textId="7595A658" w:rsidR="00E376B0" w:rsidRPr="008454A0" w:rsidRDefault="00E376B0" w:rsidP="008454A0">
      <w:pPr>
        <w:spacing w:after="0"/>
        <w:rPr>
          <w:rFonts w:ascii="Roboto" w:hAnsi="Roboto"/>
        </w:rPr>
      </w:pPr>
    </w:p>
    <w:p w14:paraId="7342EBB1" w14:textId="5D866E8F" w:rsidR="00E376B0" w:rsidRPr="001643D5" w:rsidRDefault="001643D5" w:rsidP="007A2248">
      <w:pPr>
        <w:pStyle w:val="Akapitzlist"/>
        <w:spacing w:after="0"/>
        <w:ind w:left="426" w:hanging="426"/>
        <w:rPr>
          <w:rFonts w:ascii="Roboto" w:hAnsi="Roboto"/>
          <w:b/>
        </w:rPr>
      </w:pPr>
      <w:r w:rsidRPr="001643D5">
        <w:rPr>
          <w:rFonts w:ascii="Roboto" w:hAnsi="Roboto"/>
          <w:b/>
        </w:rPr>
        <w:t>I</w:t>
      </w:r>
      <w:r w:rsidR="007A2248">
        <w:rPr>
          <w:rFonts w:ascii="Roboto" w:hAnsi="Roboto"/>
          <w:b/>
        </w:rPr>
        <w:t>II</w:t>
      </w:r>
      <w:r w:rsidRPr="001643D5">
        <w:rPr>
          <w:rFonts w:ascii="Roboto" w:hAnsi="Roboto"/>
          <w:b/>
        </w:rPr>
        <w:t>. Czerwony Bór:</w:t>
      </w:r>
    </w:p>
    <w:p w14:paraId="11DCD2D2" w14:textId="77777777" w:rsidR="001643D5" w:rsidRDefault="001643D5" w:rsidP="001643D5">
      <w:pPr>
        <w:pStyle w:val="Akapitzlist"/>
        <w:spacing w:after="0"/>
        <w:ind w:left="426"/>
        <w:rPr>
          <w:rFonts w:ascii="Roboto" w:hAnsi="Roboto"/>
        </w:rPr>
      </w:pPr>
    </w:p>
    <w:p w14:paraId="1EE66653" w14:textId="77777777" w:rsidR="001D22BC" w:rsidRPr="00CF1611" w:rsidRDefault="001D22BC" w:rsidP="001D22BC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Tablica korkowa</w:t>
      </w:r>
      <w:r w:rsidRPr="00CF1611">
        <w:rPr>
          <w:rFonts w:ascii="Roboto" w:hAnsi="Roboto"/>
          <w:b/>
        </w:rPr>
        <w:t>:</w:t>
      </w:r>
    </w:p>
    <w:p w14:paraId="07F02EC9" w14:textId="77777777" w:rsidR="001D22BC" w:rsidRDefault="001D22BC" w:rsidP="001D22BC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243F8414" w14:textId="5EE6CFE4" w:rsidR="001D22BC" w:rsidRPr="008454A0" w:rsidRDefault="001D22BC" w:rsidP="001D22BC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8454A0">
        <w:rPr>
          <w:rFonts w:ascii="Roboto" w:hAnsi="Roboto"/>
        </w:rPr>
        <w:t xml:space="preserve">Wymiary: </w:t>
      </w:r>
      <w:r>
        <w:rPr>
          <w:rFonts w:ascii="Roboto" w:hAnsi="Roboto"/>
        </w:rPr>
        <w:t>10</w:t>
      </w:r>
      <w:r w:rsidRPr="008454A0">
        <w:rPr>
          <w:rFonts w:ascii="Roboto" w:hAnsi="Roboto"/>
        </w:rPr>
        <w:t xml:space="preserve">0 x </w:t>
      </w:r>
      <w:r>
        <w:rPr>
          <w:rFonts w:ascii="Roboto" w:hAnsi="Roboto"/>
        </w:rPr>
        <w:t>8</w:t>
      </w:r>
      <w:r w:rsidRPr="008454A0">
        <w:rPr>
          <w:rFonts w:ascii="Roboto" w:hAnsi="Roboto"/>
        </w:rPr>
        <w:t>0 cm;</w:t>
      </w:r>
    </w:p>
    <w:p w14:paraId="33BAA971" w14:textId="77777777" w:rsidR="001D22BC" w:rsidRPr="008454A0" w:rsidRDefault="001D22BC" w:rsidP="001D22BC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8454A0">
        <w:rPr>
          <w:rFonts w:ascii="Roboto" w:hAnsi="Roboto"/>
        </w:rPr>
        <w:t>Powierzchnia: korkowa;</w:t>
      </w:r>
    </w:p>
    <w:p w14:paraId="1B03140B" w14:textId="77777777" w:rsidR="001D22BC" w:rsidRPr="008454A0" w:rsidRDefault="001D22BC" w:rsidP="001D22BC">
      <w:pPr>
        <w:numPr>
          <w:ilvl w:val="0"/>
          <w:numId w:val="2"/>
        </w:numPr>
        <w:spacing w:after="0"/>
        <w:jc w:val="both"/>
        <w:rPr>
          <w:rFonts w:ascii="Roboto" w:hAnsi="Roboto"/>
        </w:rPr>
      </w:pPr>
      <w:r w:rsidRPr="008454A0">
        <w:rPr>
          <w:rFonts w:ascii="Roboto" w:hAnsi="Roboto"/>
        </w:rPr>
        <w:t>Rama: drewniana;</w:t>
      </w:r>
    </w:p>
    <w:p w14:paraId="6024A21E" w14:textId="77777777" w:rsidR="001D22BC" w:rsidRDefault="001D22BC" w:rsidP="001D22BC">
      <w:pPr>
        <w:spacing w:after="0"/>
        <w:jc w:val="both"/>
        <w:rPr>
          <w:rFonts w:ascii="Roboto" w:hAnsi="Roboto"/>
        </w:rPr>
      </w:pPr>
    </w:p>
    <w:p w14:paraId="221C6902" w14:textId="1C0A5BFA" w:rsidR="00875A16" w:rsidRPr="00542A6C" w:rsidRDefault="001D22BC" w:rsidP="00542A6C">
      <w:pPr>
        <w:spacing w:after="0"/>
        <w:ind w:left="720"/>
        <w:jc w:val="both"/>
      </w:pPr>
      <w:r>
        <w:rPr>
          <w:rFonts w:ascii="Roboto" w:hAnsi="Roboto"/>
          <w:b/>
        </w:rPr>
        <w:t>Ilość: 3 szt.</w:t>
      </w:r>
    </w:p>
    <w:p w14:paraId="7976F0B5" w14:textId="77777777" w:rsidR="00875A16" w:rsidRPr="00CF1611" w:rsidRDefault="00875A16" w:rsidP="00A121A7">
      <w:pPr>
        <w:spacing w:after="0"/>
        <w:jc w:val="both"/>
        <w:rPr>
          <w:rFonts w:ascii="Roboto" w:hAnsi="Roboto"/>
        </w:rPr>
      </w:pPr>
    </w:p>
    <w:p w14:paraId="6270028C" w14:textId="77777777" w:rsidR="00B32340" w:rsidRPr="00D83F2B" w:rsidRDefault="00B32340" w:rsidP="00B32340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Wykonawca wskaże w ofercie parametry i cechy poszczególnych elementów przedmiotu zamówienia, spełniające wskazane powyżej wymagania dla każdego z elementów. </w:t>
      </w:r>
    </w:p>
    <w:p w14:paraId="68024427" w14:textId="77777777" w:rsidR="00A26CE1" w:rsidRPr="00CF1611" w:rsidRDefault="00A26CE1" w:rsidP="00A26CE1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 w:rsidRPr="00CF1611">
        <w:rPr>
          <w:rFonts w:ascii="Roboto" w:hAnsi="Roboto"/>
        </w:rPr>
        <w:t xml:space="preserve">Wszystkie dostarczone </w:t>
      </w:r>
      <w:r>
        <w:rPr>
          <w:rFonts w:ascii="Roboto" w:hAnsi="Roboto"/>
        </w:rPr>
        <w:t>przedmioty</w:t>
      </w:r>
      <w:r w:rsidRPr="00CF1611">
        <w:rPr>
          <w:rFonts w:ascii="Roboto" w:hAnsi="Roboto"/>
        </w:rPr>
        <w:t xml:space="preserve"> muszą być pełnowartościowe i fabrycznie nowe.</w:t>
      </w:r>
    </w:p>
    <w:p w14:paraId="39FD73CB" w14:textId="1E74EDA1" w:rsidR="00A26CE1" w:rsidRPr="00CF1611" w:rsidRDefault="00A26CE1" w:rsidP="00A26CE1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 w:rsidRPr="00CF1611">
        <w:rPr>
          <w:rFonts w:ascii="Roboto" w:hAnsi="Roboto"/>
        </w:rPr>
        <w:t xml:space="preserve">Wszystkie dostarczone </w:t>
      </w:r>
      <w:r w:rsidR="003C1950">
        <w:rPr>
          <w:rFonts w:ascii="Roboto" w:hAnsi="Roboto"/>
        </w:rPr>
        <w:t>przedmiot</w:t>
      </w:r>
      <w:r w:rsidRPr="00CF1611">
        <w:rPr>
          <w:rFonts w:ascii="Roboto" w:hAnsi="Roboto"/>
        </w:rPr>
        <w:t xml:space="preserve">y muszą spełniać wymagania wynikające </w:t>
      </w:r>
      <w:r>
        <w:rPr>
          <w:rFonts w:ascii="Roboto" w:hAnsi="Roboto"/>
        </w:rPr>
        <w:br/>
      </w:r>
      <w:r w:rsidRPr="00CF1611">
        <w:rPr>
          <w:rFonts w:ascii="Roboto" w:hAnsi="Roboto"/>
        </w:rPr>
        <w:t xml:space="preserve">z obowiązujących przepisów i norm, dotyczących tego rodzaju </w:t>
      </w:r>
      <w:r>
        <w:rPr>
          <w:rFonts w:ascii="Roboto" w:hAnsi="Roboto"/>
        </w:rPr>
        <w:t>przedmiotów</w:t>
      </w:r>
      <w:r w:rsidRPr="00CF1611">
        <w:rPr>
          <w:rFonts w:ascii="Roboto" w:hAnsi="Roboto"/>
        </w:rPr>
        <w:t>.</w:t>
      </w:r>
    </w:p>
    <w:p w14:paraId="5A333A53" w14:textId="2E717B9D" w:rsidR="00A26CE1" w:rsidRPr="00CF1611" w:rsidRDefault="00A26CE1" w:rsidP="00A26CE1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 w:rsidRPr="00CF1611">
        <w:rPr>
          <w:rFonts w:ascii="Roboto" w:hAnsi="Roboto"/>
        </w:rPr>
        <w:t>Zakupion</w:t>
      </w:r>
      <w:r w:rsidR="003C1950">
        <w:rPr>
          <w:rFonts w:ascii="Roboto" w:hAnsi="Roboto"/>
        </w:rPr>
        <w:t>e przedmioty</w:t>
      </w:r>
      <w:r w:rsidRPr="00CF1611">
        <w:rPr>
          <w:rFonts w:ascii="Roboto" w:hAnsi="Roboto"/>
        </w:rPr>
        <w:t xml:space="preserve"> będ</w:t>
      </w:r>
      <w:r w:rsidR="003C1950">
        <w:rPr>
          <w:rFonts w:ascii="Roboto" w:hAnsi="Roboto"/>
        </w:rPr>
        <w:t>ą</w:t>
      </w:r>
      <w:r w:rsidRPr="00CF1611">
        <w:rPr>
          <w:rFonts w:ascii="Roboto" w:hAnsi="Roboto"/>
        </w:rPr>
        <w:t xml:space="preserve"> objęt</w:t>
      </w:r>
      <w:r w:rsidR="003C1950">
        <w:rPr>
          <w:rFonts w:ascii="Roboto" w:hAnsi="Roboto"/>
        </w:rPr>
        <w:t>e</w:t>
      </w:r>
      <w:r w:rsidRPr="00CF1611">
        <w:rPr>
          <w:rFonts w:ascii="Roboto" w:hAnsi="Roboto"/>
        </w:rPr>
        <w:t xml:space="preserve"> gwarancją przez okres co najmniej </w:t>
      </w:r>
      <w:r w:rsidR="003C1950">
        <w:rPr>
          <w:rFonts w:ascii="Roboto" w:hAnsi="Roboto"/>
          <w:b/>
        </w:rPr>
        <w:t>12</w:t>
      </w:r>
      <w:r w:rsidRPr="00CF1611">
        <w:rPr>
          <w:rFonts w:ascii="Roboto" w:hAnsi="Roboto"/>
          <w:b/>
        </w:rPr>
        <w:t xml:space="preserve"> miesięcy</w:t>
      </w:r>
      <w:r w:rsidRPr="00CF1611">
        <w:rPr>
          <w:rFonts w:ascii="Roboto" w:hAnsi="Roboto"/>
        </w:rPr>
        <w:t xml:space="preserve"> od daty zakupu</w:t>
      </w:r>
      <w:r w:rsidR="003C1950">
        <w:rPr>
          <w:rFonts w:ascii="Roboto" w:hAnsi="Roboto"/>
        </w:rPr>
        <w:t>, wyłączając z tego warunku punkt 5, 6, 7 i 9</w:t>
      </w:r>
      <w:r w:rsidRPr="00CF1611">
        <w:rPr>
          <w:rFonts w:ascii="Roboto" w:hAnsi="Roboto"/>
        </w:rPr>
        <w:t xml:space="preserve">.  </w:t>
      </w:r>
    </w:p>
    <w:p w14:paraId="7A516EF2" w14:textId="1AC992E8" w:rsidR="00A26CE1" w:rsidRPr="00CF1611" w:rsidRDefault="00A26CE1" w:rsidP="00A26CE1">
      <w:pPr>
        <w:jc w:val="both"/>
        <w:rPr>
          <w:rFonts w:ascii="Roboto" w:hAnsi="Roboto"/>
          <w:b/>
        </w:rPr>
      </w:pPr>
      <w:r w:rsidRPr="00CF1611">
        <w:rPr>
          <w:rFonts w:ascii="Roboto" w:hAnsi="Roboto"/>
          <w:b/>
        </w:rPr>
        <w:t xml:space="preserve">Termin dostawy – </w:t>
      </w:r>
      <w:r w:rsidR="007A2248">
        <w:rPr>
          <w:rFonts w:ascii="Roboto" w:hAnsi="Roboto"/>
          <w:b/>
        </w:rPr>
        <w:t>w ciągu 30 dni od dnia podpisania umowy</w:t>
      </w:r>
      <w:r w:rsidRPr="00CF1611">
        <w:rPr>
          <w:rFonts w:ascii="Roboto" w:hAnsi="Roboto"/>
          <w:b/>
        </w:rPr>
        <w:t xml:space="preserve">. </w:t>
      </w:r>
    </w:p>
    <w:p w14:paraId="2AF2C6E9" w14:textId="018891B3" w:rsidR="00875A16" w:rsidRPr="00A26CE1" w:rsidRDefault="00B33E36">
      <w:pPr>
        <w:jc w:val="both"/>
        <w:rPr>
          <w:rFonts w:ascii="Roboto" w:hAnsi="Roboto"/>
        </w:rPr>
      </w:pPr>
      <w:r w:rsidRPr="00A26CE1">
        <w:rPr>
          <w:rFonts w:ascii="Roboto" w:hAnsi="Roboto"/>
        </w:rPr>
        <w:t xml:space="preserve">Wykonawca powiadomi Zamawiającego z co najmniej </w:t>
      </w:r>
      <w:r w:rsidRPr="00A26CE1">
        <w:rPr>
          <w:rFonts w:ascii="Roboto" w:hAnsi="Roboto"/>
          <w:b/>
        </w:rPr>
        <w:t>2-dniowym</w:t>
      </w:r>
      <w:r w:rsidRPr="00A26CE1">
        <w:rPr>
          <w:rFonts w:ascii="Roboto" w:hAnsi="Roboto"/>
        </w:rPr>
        <w:t xml:space="preserve"> wyprzedzeniem </w:t>
      </w:r>
      <w:r w:rsidRPr="00A26CE1">
        <w:rPr>
          <w:rFonts w:ascii="Roboto" w:hAnsi="Roboto"/>
        </w:rPr>
        <w:br/>
        <w:t xml:space="preserve">o dokładnym terminie dostawy – telefonicznie do ośrodka dla cudzoziemców </w:t>
      </w:r>
      <w:r w:rsidR="00E55140" w:rsidRPr="00A26CE1">
        <w:rPr>
          <w:rFonts w:ascii="Roboto" w:hAnsi="Roboto"/>
        </w:rPr>
        <w:t>w Białej Podlaskiej, w Lininie oraz w Czerwonym Borze</w:t>
      </w:r>
      <w:r w:rsidRPr="00A26CE1">
        <w:rPr>
          <w:rFonts w:ascii="Roboto" w:hAnsi="Roboto"/>
        </w:rPr>
        <w:t xml:space="preserve"> oraz mailowo na adres fundusze@udsc.gov.pl.</w:t>
      </w:r>
    </w:p>
    <w:p w14:paraId="54E78DD1" w14:textId="77777777" w:rsidR="00E55140" w:rsidRPr="00A26CE1" w:rsidRDefault="00B33E36">
      <w:pPr>
        <w:jc w:val="both"/>
        <w:rPr>
          <w:rFonts w:ascii="Roboto" w:hAnsi="Roboto"/>
          <w:b/>
        </w:rPr>
      </w:pPr>
      <w:r w:rsidRPr="00A26CE1">
        <w:rPr>
          <w:rFonts w:ascii="Roboto" w:hAnsi="Roboto"/>
        </w:rPr>
        <w:t xml:space="preserve">Zaproponowane ceny muszą zawierać wszystkie koszty związane z realizacją całości przedmiotu zamówienia z uwzględnieniem wszelkich opłat, podatków, proponowanych rabatów i innych kosztów niezbędnych dla kompleksowej realizacji niniejszego zamówienia. </w:t>
      </w:r>
      <w:r w:rsidRPr="00A26CE1">
        <w:rPr>
          <w:rFonts w:ascii="Roboto" w:hAnsi="Roboto"/>
          <w:bCs/>
        </w:rPr>
        <w:t>Cena</w:t>
      </w:r>
      <w:r w:rsidRPr="00A26CE1">
        <w:rPr>
          <w:rFonts w:ascii="Roboto" w:hAnsi="Roboto"/>
        </w:rPr>
        <w:t xml:space="preserve"> musi zawierać koszt transportu do </w:t>
      </w:r>
      <w:r w:rsidRPr="00A26CE1">
        <w:rPr>
          <w:rFonts w:ascii="Roboto" w:hAnsi="Roboto"/>
          <w:b/>
        </w:rPr>
        <w:t>ośrodka dla cudzoziemców</w:t>
      </w:r>
      <w:r w:rsidR="00E55140" w:rsidRPr="00A26CE1">
        <w:rPr>
          <w:rFonts w:ascii="Roboto" w:hAnsi="Roboto"/>
          <w:b/>
        </w:rPr>
        <w:t>:</w:t>
      </w:r>
    </w:p>
    <w:p w14:paraId="6848B3AD" w14:textId="02AE6127" w:rsidR="00542A6C" w:rsidRPr="00A26CE1" w:rsidRDefault="00542A6C" w:rsidP="00542A6C">
      <w:pPr>
        <w:jc w:val="both"/>
        <w:rPr>
          <w:rFonts w:ascii="Roboto" w:hAnsi="Roboto"/>
          <w:b/>
        </w:rPr>
      </w:pPr>
      <w:r w:rsidRPr="00A26CE1">
        <w:rPr>
          <w:rFonts w:ascii="Roboto" w:hAnsi="Roboto"/>
          <w:b/>
        </w:rPr>
        <w:t xml:space="preserve">w Białej Podlaskiej  </w:t>
      </w:r>
      <w:r w:rsidRPr="00A26CE1">
        <w:rPr>
          <w:rFonts w:ascii="Roboto" w:hAnsi="Roboto"/>
        </w:rPr>
        <w:t>(ul. Dokudowska 19, 21-500 Biała Podlaska ), tel.: 22 344 96 85 w godzinach od 08:00 do 15:00,</w:t>
      </w:r>
    </w:p>
    <w:p w14:paraId="4821F327" w14:textId="77777777" w:rsidR="00542A6C" w:rsidRPr="00A26CE1" w:rsidRDefault="00542A6C" w:rsidP="00542A6C">
      <w:pPr>
        <w:jc w:val="both"/>
        <w:rPr>
          <w:rFonts w:ascii="Roboto" w:hAnsi="Roboto"/>
        </w:rPr>
      </w:pPr>
      <w:r w:rsidRPr="00A26CE1">
        <w:rPr>
          <w:rFonts w:ascii="Roboto" w:hAnsi="Roboto"/>
          <w:b/>
        </w:rPr>
        <w:t>w Lininie</w:t>
      </w:r>
      <w:r w:rsidRPr="00A26CE1">
        <w:rPr>
          <w:rFonts w:ascii="Roboto" w:hAnsi="Roboto"/>
        </w:rPr>
        <w:t xml:space="preserve"> (Linin, 05-530 Góra Kalwaria), tel.: (22) 73-627-98 w godzinach od 08:00 do 15:00,</w:t>
      </w:r>
    </w:p>
    <w:p w14:paraId="5979E9F2" w14:textId="36953B01" w:rsidR="00542A6C" w:rsidRPr="00A26CE1" w:rsidRDefault="00542A6C" w:rsidP="00542A6C">
      <w:pPr>
        <w:jc w:val="both"/>
        <w:rPr>
          <w:rFonts w:ascii="Roboto" w:hAnsi="Roboto"/>
        </w:rPr>
      </w:pPr>
      <w:r w:rsidRPr="00A26CE1">
        <w:rPr>
          <w:rFonts w:ascii="Roboto" w:hAnsi="Roboto"/>
          <w:b/>
        </w:rPr>
        <w:t xml:space="preserve">w Czerwonym Borze </w:t>
      </w:r>
      <w:r w:rsidRPr="00A26CE1">
        <w:rPr>
          <w:rFonts w:ascii="Roboto" w:hAnsi="Roboto"/>
        </w:rPr>
        <w:t>(Czerwony Bór 24/1, 18-400 Łomża), tel.: 86 215 00 28</w:t>
      </w:r>
      <w:r w:rsidRPr="00A26CE1">
        <w:rPr>
          <w:rFonts w:ascii="Roboto" w:hAnsi="Roboto"/>
          <w:b/>
        </w:rPr>
        <w:t xml:space="preserve">  </w:t>
      </w:r>
      <w:r w:rsidRPr="00A26CE1">
        <w:rPr>
          <w:rFonts w:ascii="Roboto" w:hAnsi="Roboto"/>
        </w:rPr>
        <w:t>w godzinach od 08:00 do 15:00</w:t>
      </w:r>
      <w:r w:rsidR="00C20BD7">
        <w:rPr>
          <w:rFonts w:ascii="Roboto" w:hAnsi="Roboto"/>
        </w:rPr>
        <w:t>.</w:t>
      </w:r>
    </w:p>
    <w:p w14:paraId="41712FD0" w14:textId="77777777" w:rsidR="00875A16" w:rsidRPr="00A26CE1" w:rsidRDefault="00B33E36">
      <w:pPr>
        <w:jc w:val="both"/>
        <w:rPr>
          <w:rFonts w:ascii="Roboto" w:hAnsi="Roboto"/>
        </w:rPr>
      </w:pPr>
      <w:r w:rsidRPr="00A26CE1">
        <w:rPr>
          <w:rFonts w:ascii="Roboto" w:hAnsi="Roboto"/>
        </w:rPr>
        <w:t xml:space="preserve">Należności za wykonanie zamówienia zostanie opłacone przelewem w terminie </w:t>
      </w:r>
      <w:r w:rsidRPr="00A26CE1">
        <w:rPr>
          <w:rFonts w:ascii="Roboto" w:hAnsi="Roboto"/>
          <w:b/>
        </w:rPr>
        <w:t>30 dni</w:t>
      </w:r>
      <w:r w:rsidRPr="00A26CE1">
        <w:rPr>
          <w:rFonts w:ascii="Roboto" w:hAnsi="Roboto"/>
        </w:rPr>
        <w:t xml:space="preserve"> od podpisania przez obie strony protokołu odbioru zamówienia i otrzymania prawidłowo wystawionej faktury. </w:t>
      </w:r>
    </w:p>
    <w:p w14:paraId="2E442178" w14:textId="77777777" w:rsidR="00875A16" w:rsidRPr="00CF1611" w:rsidRDefault="00875A16">
      <w:pPr>
        <w:rPr>
          <w:rFonts w:ascii="Roboto" w:hAnsi="Roboto"/>
        </w:rPr>
      </w:pPr>
    </w:p>
    <w:sectPr w:rsidR="00875A16" w:rsidRPr="00CF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C2F128" w16cid:durableId="265C6717"/>
  <w16cid:commentId w16cid:paraId="5FE1C257" w16cid:durableId="265C67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4406" w14:textId="77777777" w:rsidR="008E0636" w:rsidRDefault="008E0636">
      <w:pPr>
        <w:spacing w:after="0"/>
      </w:pPr>
      <w:r>
        <w:separator/>
      </w:r>
    </w:p>
  </w:endnote>
  <w:endnote w:type="continuationSeparator" w:id="0">
    <w:p w14:paraId="2E4B7644" w14:textId="77777777" w:rsidR="008E0636" w:rsidRDefault="008E0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2CE2" w14:textId="77777777" w:rsidR="00501091" w:rsidRDefault="00B33E3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A6204" wp14:editId="7D0EE1E8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7612F86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32ECF302" w14:textId="4B8FB14A" w:rsidR="00501091" w:rsidRPr="006637BC" w:rsidRDefault="006637BC" w:rsidP="006637BC">
    <w:pPr>
      <w:spacing w:after="120" w:line="360" w:lineRule="auto"/>
      <w:ind w:left="284"/>
      <w:jc w:val="center"/>
      <w:rPr>
        <w:rFonts w:cs="Calibri"/>
        <w:color w:val="000000"/>
      </w:rPr>
    </w:pPr>
    <w:r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E0C5" w14:textId="77777777" w:rsidR="008E0636" w:rsidRDefault="008E06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204EEC8" w14:textId="77777777" w:rsidR="008E0636" w:rsidRDefault="008E06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6875" w14:textId="01216280" w:rsidR="00501091" w:rsidRDefault="00BB723C">
    <w:pPr>
      <w:pStyle w:val="Nagwek"/>
    </w:pPr>
    <w:r>
      <w:rPr>
        <w:noProof/>
        <w:lang w:eastAsia="pl-PL"/>
      </w:rPr>
      <w:drawing>
        <wp:inline distT="0" distB="0" distL="0" distR="0" wp14:anchorId="6778B65C" wp14:editId="0B511C53">
          <wp:extent cx="709295" cy="80308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13" cy="812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3E36">
      <w:t xml:space="preserve">                    </w:t>
    </w:r>
    <w:r>
      <w:t xml:space="preserve">                                                   </w:t>
    </w:r>
    <w:r w:rsidR="00B33E36">
      <w:t xml:space="preserve">    </w:t>
    </w:r>
    <w:r w:rsidR="00B33E36">
      <w:rPr>
        <w:noProof/>
        <w:lang w:eastAsia="pl-PL"/>
      </w:rPr>
      <w:drawing>
        <wp:inline distT="0" distB="0" distL="0" distR="0" wp14:anchorId="14A4A230" wp14:editId="0AEED552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79EC"/>
    <w:multiLevelType w:val="multilevel"/>
    <w:tmpl w:val="6FB4DBB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678583F"/>
    <w:multiLevelType w:val="multilevel"/>
    <w:tmpl w:val="676653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8D2441"/>
    <w:multiLevelType w:val="multilevel"/>
    <w:tmpl w:val="0E542F9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C046F6D"/>
    <w:multiLevelType w:val="multilevel"/>
    <w:tmpl w:val="0576F302"/>
    <w:lvl w:ilvl="0">
      <w:numFmt w:val="bullet"/>
      <w:lvlText w:val="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5" w15:restartNumberingAfterBreak="0">
    <w:nsid w:val="5CEA57F1"/>
    <w:multiLevelType w:val="hybridMultilevel"/>
    <w:tmpl w:val="F0BACE54"/>
    <w:lvl w:ilvl="0" w:tplc="924E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6A347A"/>
    <w:multiLevelType w:val="multilevel"/>
    <w:tmpl w:val="F01866E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72340"/>
    <w:multiLevelType w:val="multilevel"/>
    <w:tmpl w:val="037E67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7C7E427B"/>
    <w:multiLevelType w:val="hybridMultilevel"/>
    <w:tmpl w:val="785E14C6"/>
    <w:lvl w:ilvl="0" w:tplc="924E5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6"/>
    <w:rsid w:val="000433F7"/>
    <w:rsid w:val="00083FC1"/>
    <w:rsid w:val="000A7B87"/>
    <w:rsid w:val="000D715A"/>
    <w:rsid w:val="00122BD4"/>
    <w:rsid w:val="00141B0C"/>
    <w:rsid w:val="001508A0"/>
    <w:rsid w:val="0015428C"/>
    <w:rsid w:val="001643D5"/>
    <w:rsid w:val="001754CB"/>
    <w:rsid w:val="001D22BC"/>
    <w:rsid w:val="001F2C78"/>
    <w:rsid w:val="00211410"/>
    <w:rsid w:val="00211708"/>
    <w:rsid w:val="002C7244"/>
    <w:rsid w:val="002E10E7"/>
    <w:rsid w:val="002F56EA"/>
    <w:rsid w:val="003655CC"/>
    <w:rsid w:val="003C1950"/>
    <w:rsid w:val="00433554"/>
    <w:rsid w:val="004361B9"/>
    <w:rsid w:val="004F0F15"/>
    <w:rsid w:val="00502D07"/>
    <w:rsid w:val="00512BF8"/>
    <w:rsid w:val="00542A6C"/>
    <w:rsid w:val="00561724"/>
    <w:rsid w:val="0062159E"/>
    <w:rsid w:val="006637BC"/>
    <w:rsid w:val="00664469"/>
    <w:rsid w:val="00676F92"/>
    <w:rsid w:val="0072342E"/>
    <w:rsid w:val="00726500"/>
    <w:rsid w:val="00726DB4"/>
    <w:rsid w:val="00727F8A"/>
    <w:rsid w:val="007A2248"/>
    <w:rsid w:val="007D5317"/>
    <w:rsid w:val="0081030C"/>
    <w:rsid w:val="008454A0"/>
    <w:rsid w:val="008600C5"/>
    <w:rsid w:val="00875A16"/>
    <w:rsid w:val="008A0F20"/>
    <w:rsid w:val="008D608F"/>
    <w:rsid w:val="008E0636"/>
    <w:rsid w:val="008F209B"/>
    <w:rsid w:val="009159A8"/>
    <w:rsid w:val="00985E83"/>
    <w:rsid w:val="009E1300"/>
    <w:rsid w:val="00A025EA"/>
    <w:rsid w:val="00A121A7"/>
    <w:rsid w:val="00A25697"/>
    <w:rsid w:val="00A26CE1"/>
    <w:rsid w:val="00A30E1E"/>
    <w:rsid w:val="00A9502F"/>
    <w:rsid w:val="00B23BE2"/>
    <w:rsid w:val="00B244DE"/>
    <w:rsid w:val="00B32340"/>
    <w:rsid w:val="00B33E36"/>
    <w:rsid w:val="00B80676"/>
    <w:rsid w:val="00B91C09"/>
    <w:rsid w:val="00BB723C"/>
    <w:rsid w:val="00C20BD7"/>
    <w:rsid w:val="00CF1611"/>
    <w:rsid w:val="00CF306B"/>
    <w:rsid w:val="00D4332A"/>
    <w:rsid w:val="00D479E6"/>
    <w:rsid w:val="00E00480"/>
    <w:rsid w:val="00E06058"/>
    <w:rsid w:val="00E21889"/>
    <w:rsid w:val="00E376B0"/>
    <w:rsid w:val="00E55140"/>
    <w:rsid w:val="00E71135"/>
    <w:rsid w:val="00E76F4A"/>
    <w:rsid w:val="00EC3805"/>
    <w:rsid w:val="00F0596B"/>
    <w:rsid w:val="00F93761"/>
    <w:rsid w:val="00F94DD6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891FC"/>
  <w15:docId w15:val="{6639A9DF-C5C3-4756-ACBA-923B610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7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Danylko Liliya</dc:creator>
  <dc:description/>
  <cp:lastModifiedBy>Dębowski Michał</cp:lastModifiedBy>
  <cp:revision>7</cp:revision>
  <cp:lastPrinted>2019-07-18T07:34:00Z</cp:lastPrinted>
  <dcterms:created xsi:type="dcterms:W3CDTF">2022-02-07T12:29:00Z</dcterms:created>
  <dcterms:modified xsi:type="dcterms:W3CDTF">2022-07-21T06:54:00Z</dcterms:modified>
</cp:coreProperties>
</file>