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A3" w:rsidRPr="007966AC" w:rsidRDefault="00060ED1" w:rsidP="007D4DA3">
      <w:pPr>
        <w:tabs>
          <w:tab w:val="left" w:pos="5387"/>
        </w:tabs>
        <w:spacing w:before="240"/>
        <w:ind w:left="5387" w:right="1134"/>
        <w:outlineLvl w:val="0"/>
        <w:rPr>
          <w:rFonts w:ascii="Arial" w:hAnsi="Arial" w:cs="Arial"/>
          <w:spacing w:val="4"/>
          <w:sz w:val="20"/>
          <w:szCs w:val="20"/>
        </w:rPr>
      </w:pPr>
      <w:r w:rsidRPr="007966AC">
        <w:rPr>
          <w:rFonts w:ascii="Arial" w:hAnsi="Arial" w:cs="Arial"/>
          <w:spacing w:val="4"/>
          <w:sz w:val="20"/>
          <w:szCs w:val="20"/>
        </w:rPr>
        <w:t>Data</w:t>
      </w:r>
      <w:r w:rsidR="005C15B7" w:rsidRPr="007966AC">
        <w:rPr>
          <w:rFonts w:ascii="Arial" w:hAnsi="Arial" w:cs="Arial"/>
          <w:spacing w:val="4"/>
          <w:sz w:val="20"/>
          <w:szCs w:val="20"/>
        </w:rPr>
        <w:t>:</w:t>
      </w:r>
      <w:r w:rsidR="006B22AC">
        <w:rPr>
          <w:rFonts w:ascii="Arial" w:hAnsi="Arial" w:cs="Arial"/>
          <w:spacing w:val="4"/>
          <w:sz w:val="20"/>
          <w:szCs w:val="20"/>
        </w:rPr>
        <w:t xml:space="preserve"> 30 </w:t>
      </w:r>
      <w:r w:rsidR="005E0B35" w:rsidRPr="007966AC">
        <w:rPr>
          <w:rFonts w:ascii="Arial" w:hAnsi="Arial" w:cs="Arial"/>
          <w:spacing w:val="4"/>
          <w:sz w:val="20"/>
          <w:szCs w:val="20"/>
        </w:rPr>
        <w:t>maja</w:t>
      </w:r>
      <w:r w:rsidR="004217A7" w:rsidRPr="007966AC">
        <w:rPr>
          <w:rFonts w:ascii="Arial" w:hAnsi="Arial" w:cs="Arial"/>
          <w:spacing w:val="4"/>
          <w:sz w:val="20"/>
          <w:szCs w:val="20"/>
        </w:rPr>
        <w:t xml:space="preserve"> 202</w:t>
      </w:r>
      <w:r w:rsidR="00CE5B6B" w:rsidRPr="007966AC">
        <w:rPr>
          <w:rFonts w:ascii="Arial" w:hAnsi="Arial" w:cs="Arial"/>
          <w:spacing w:val="4"/>
          <w:sz w:val="20"/>
          <w:szCs w:val="20"/>
        </w:rPr>
        <w:t>2</w:t>
      </w:r>
      <w:r w:rsidR="004217A7" w:rsidRPr="007966AC">
        <w:rPr>
          <w:rFonts w:ascii="Arial" w:hAnsi="Arial" w:cs="Arial"/>
          <w:spacing w:val="4"/>
          <w:sz w:val="20"/>
          <w:szCs w:val="20"/>
        </w:rPr>
        <w:t xml:space="preserve"> r.</w:t>
      </w:r>
    </w:p>
    <w:p w:rsidR="002F54E0" w:rsidRDefault="00060ED1" w:rsidP="002F54E0">
      <w:pPr>
        <w:tabs>
          <w:tab w:val="left" w:pos="5387"/>
        </w:tabs>
        <w:spacing w:afterLines="250" w:after="600" w:line="240" w:lineRule="exact"/>
        <w:ind w:left="5387" w:right="-57"/>
        <w:outlineLvl w:val="0"/>
        <w:rPr>
          <w:rFonts w:ascii="Arial" w:eastAsia="Arial" w:hAnsi="Arial" w:cs="Arial"/>
          <w:b/>
          <w:bCs/>
          <w:sz w:val="20"/>
          <w:szCs w:val="20"/>
        </w:rPr>
      </w:pPr>
      <w:r w:rsidRPr="007966AC">
        <w:rPr>
          <w:rFonts w:ascii="Arial" w:hAnsi="Arial" w:cs="Arial"/>
          <w:spacing w:val="4"/>
          <w:sz w:val="20"/>
          <w:szCs w:val="20"/>
        </w:rPr>
        <w:t>Znak sprawy</w:t>
      </w:r>
      <w:r w:rsidR="005C15B7" w:rsidRPr="007966AC">
        <w:rPr>
          <w:rFonts w:ascii="Arial" w:hAnsi="Arial" w:cs="Arial"/>
          <w:spacing w:val="4"/>
          <w:sz w:val="20"/>
          <w:szCs w:val="20"/>
        </w:rPr>
        <w:t>:</w:t>
      </w:r>
      <w:r w:rsidR="002F54E0" w:rsidRPr="007966AC">
        <w:rPr>
          <w:rFonts w:ascii="Arial" w:hAnsi="Arial" w:cs="Arial"/>
          <w:spacing w:val="4"/>
          <w:sz w:val="20"/>
          <w:szCs w:val="20"/>
        </w:rPr>
        <w:t xml:space="preserve"> </w:t>
      </w:r>
      <w:r w:rsidR="00640CD7" w:rsidRPr="00640CD7">
        <w:rPr>
          <w:rFonts w:ascii="Arial" w:hAnsi="Arial" w:cs="Arial"/>
          <w:spacing w:val="4"/>
          <w:sz w:val="20"/>
          <w:szCs w:val="20"/>
        </w:rPr>
        <w:t>DLI-II.7621.51.2020.EŁ.29</w:t>
      </w:r>
    </w:p>
    <w:p w:rsidR="002F54E0" w:rsidRPr="002F54E0" w:rsidRDefault="002F54E0" w:rsidP="002F54E0">
      <w:pPr>
        <w:tabs>
          <w:tab w:val="left" w:pos="5387"/>
        </w:tabs>
        <w:spacing w:afterLines="250" w:after="600" w:line="240" w:lineRule="exact"/>
        <w:ind w:left="5387" w:right="-57"/>
        <w:outlineLvl w:val="0"/>
        <w:rPr>
          <w:rFonts w:ascii="Arial" w:hAnsi="Arial" w:cs="Arial"/>
          <w:sz w:val="20"/>
          <w:szCs w:val="20"/>
        </w:rPr>
      </w:pPr>
    </w:p>
    <w:p w:rsidR="005E0B35" w:rsidRDefault="005E0B35" w:rsidP="00CD7A9E">
      <w:pPr>
        <w:spacing w:after="120" w:line="240" w:lineRule="exact"/>
        <w:ind w:left="5670"/>
        <w:rPr>
          <w:rFonts w:ascii="Arial" w:hAnsi="Arial" w:cs="Arial"/>
          <w:b/>
          <w:spacing w:val="4"/>
          <w:sz w:val="20"/>
        </w:rPr>
      </w:pPr>
    </w:p>
    <w:p w:rsidR="00640CD7" w:rsidRPr="00AB2372" w:rsidRDefault="00640CD7" w:rsidP="00640CD7">
      <w:pPr>
        <w:tabs>
          <w:tab w:val="left" w:pos="5387"/>
          <w:tab w:val="left" w:pos="5670"/>
          <w:tab w:val="left" w:pos="6096"/>
          <w:tab w:val="right" w:pos="6237"/>
          <w:tab w:val="left" w:pos="8931"/>
        </w:tabs>
        <w:spacing w:after="360" w:line="240" w:lineRule="exact"/>
        <w:jc w:val="center"/>
        <w:outlineLvl w:val="0"/>
        <w:rPr>
          <w:rFonts w:ascii="Arial" w:eastAsia="Arial" w:hAnsi="Arial" w:cs="Arial"/>
          <w:color w:val="000000"/>
          <w:sz w:val="20"/>
          <w:szCs w:val="20"/>
        </w:rPr>
      </w:pPr>
      <w:r w:rsidRPr="007F73E5">
        <w:rPr>
          <w:rFonts w:ascii="Arial" w:hAnsi="Arial" w:cs="Arial"/>
          <w:b/>
          <w:spacing w:val="4"/>
          <w:sz w:val="20"/>
        </w:rPr>
        <w:t>DECYZJA</w:t>
      </w:r>
    </w:p>
    <w:p w:rsidR="00640CD7" w:rsidRPr="001A74B8" w:rsidRDefault="00640CD7" w:rsidP="00640CD7">
      <w:pPr>
        <w:spacing w:after="240" w:line="240" w:lineRule="exact"/>
        <w:jc w:val="both"/>
        <w:rPr>
          <w:rFonts w:ascii="Arial" w:hAnsi="Arial" w:cs="Arial"/>
          <w:spacing w:val="4"/>
          <w:sz w:val="20"/>
          <w:szCs w:val="20"/>
        </w:rPr>
      </w:pPr>
      <w:r w:rsidRPr="001A74B8">
        <w:rPr>
          <w:rFonts w:ascii="Arial" w:hAnsi="Arial" w:cs="Arial"/>
          <w:spacing w:val="4"/>
          <w:sz w:val="20"/>
          <w:szCs w:val="20"/>
        </w:rPr>
        <w:t>Na podstawie art. 138 § 1 pkt 2 i pkt 3 ustawy z dnia 14 czerwca 1960 r. – Kodeks postępowania administracyjnego (</w:t>
      </w:r>
      <w:proofErr w:type="spellStart"/>
      <w:r w:rsidRPr="001A74B8">
        <w:rPr>
          <w:rFonts w:ascii="Arial" w:hAnsi="Arial" w:cs="Arial"/>
          <w:spacing w:val="4"/>
          <w:sz w:val="20"/>
          <w:szCs w:val="20"/>
        </w:rPr>
        <w:t>t.j</w:t>
      </w:r>
      <w:proofErr w:type="spellEnd"/>
      <w:r w:rsidRPr="001A74B8">
        <w:rPr>
          <w:rFonts w:ascii="Arial" w:hAnsi="Arial" w:cs="Arial"/>
          <w:spacing w:val="4"/>
          <w:sz w:val="20"/>
          <w:szCs w:val="20"/>
        </w:rPr>
        <w:t xml:space="preserve">. </w:t>
      </w:r>
      <w:r w:rsidRPr="001A74B8">
        <w:rPr>
          <w:rFonts w:ascii="Arial" w:hAnsi="Arial" w:cs="Arial"/>
          <w:bCs/>
          <w:iCs/>
          <w:spacing w:val="4"/>
          <w:sz w:val="20"/>
          <w:szCs w:val="20"/>
        </w:rPr>
        <w:t xml:space="preserve">Dz. U. z 2021 r. poz. 735, z </w:t>
      </w:r>
      <w:proofErr w:type="spellStart"/>
      <w:r w:rsidRPr="001A74B8">
        <w:rPr>
          <w:rFonts w:ascii="Arial" w:hAnsi="Arial" w:cs="Arial"/>
          <w:bCs/>
          <w:iCs/>
          <w:spacing w:val="4"/>
          <w:sz w:val="20"/>
          <w:szCs w:val="20"/>
        </w:rPr>
        <w:t>późn</w:t>
      </w:r>
      <w:proofErr w:type="spellEnd"/>
      <w:r w:rsidRPr="001A74B8">
        <w:rPr>
          <w:rFonts w:ascii="Arial" w:hAnsi="Arial" w:cs="Arial"/>
          <w:bCs/>
          <w:iCs/>
          <w:spacing w:val="4"/>
          <w:sz w:val="20"/>
          <w:szCs w:val="20"/>
        </w:rPr>
        <w:t>. zm.</w:t>
      </w:r>
      <w:r w:rsidRPr="001A74B8">
        <w:rPr>
          <w:rFonts w:ascii="Arial" w:hAnsi="Arial" w:cs="Arial"/>
          <w:spacing w:val="4"/>
          <w:sz w:val="20"/>
          <w:szCs w:val="20"/>
        </w:rPr>
        <w:t>)</w:t>
      </w:r>
      <w:r w:rsidRPr="001A74B8">
        <w:rPr>
          <w:rFonts w:ascii="Arial" w:hAnsi="Arial" w:cs="Arial"/>
          <w:bCs/>
          <w:iCs/>
          <w:spacing w:val="4"/>
          <w:sz w:val="20"/>
          <w:szCs w:val="20"/>
        </w:rPr>
        <w:t>,</w:t>
      </w:r>
      <w:r w:rsidRPr="001A74B8">
        <w:rPr>
          <w:rFonts w:ascii="Arial" w:hAnsi="Arial" w:cs="Arial"/>
          <w:spacing w:val="4"/>
          <w:sz w:val="20"/>
          <w:szCs w:val="20"/>
        </w:rPr>
        <w:t xml:space="preserve"> zwanej dalej „</w:t>
      </w:r>
      <w:r w:rsidRPr="001A74B8">
        <w:rPr>
          <w:rFonts w:ascii="Arial" w:hAnsi="Arial" w:cs="Arial"/>
          <w:i/>
          <w:spacing w:val="4"/>
          <w:sz w:val="20"/>
          <w:szCs w:val="20"/>
        </w:rPr>
        <w:t>kpa</w:t>
      </w:r>
      <w:r w:rsidRPr="001A74B8">
        <w:rPr>
          <w:rFonts w:ascii="Arial" w:hAnsi="Arial" w:cs="Arial"/>
          <w:spacing w:val="4"/>
          <w:sz w:val="20"/>
          <w:szCs w:val="20"/>
        </w:rPr>
        <w:t xml:space="preserve">”, oraz art. 11g ust. </w:t>
      </w:r>
      <w:r w:rsidRPr="001A74B8">
        <w:rPr>
          <w:rFonts w:ascii="Arial" w:hAnsi="Arial" w:cs="Arial"/>
          <w:spacing w:val="4"/>
          <w:sz w:val="20"/>
          <w:szCs w:val="20"/>
        </w:rPr>
        <w:br/>
        <w:t xml:space="preserve">1 pkt 2 ustawy z dnia 10 kwietnia 2003 r. o szczególnych zasadach przygotowania i realizacji inwestycji </w:t>
      </w:r>
      <w:r w:rsidRPr="001A74B8">
        <w:rPr>
          <w:rFonts w:ascii="Arial" w:hAnsi="Arial" w:cs="Arial"/>
          <w:spacing w:val="4"/>
          <w:sz w:val="20"/>
          <w:szCs w:val="20"/>
        </w:rPr>
        <w:br/>
        <w:t xml:space="preserve">w zakresie dróg publicznych </w:t>
      </w:r>
      <w:r w:rsidRPr="001A74B8">
        <w:rPr>
          <w:rFonts w:ascii="Arial" w:hAnsi="Arial" w:cs="Arial"/>
          <w:color w:val="000000"/>
          <w:spacing w:val="4"/>
          <w:sz w:val="20"/>
          <w:szCs w:val="20"/>
        </w:rPr>
        <w:t>(</w:t>
      </w:r>
      <w:proofErr w:type="spellStart"/>
      <w:r w:rsidRPr="001A74B8">
        <w:rPr>
          <w:rFonts w:ascii="Arial" w:hAnsi="Arial" w:cs="Arial"/>
          <w:color w:val="000000"/>
          <w:spacing w:val="4"/>
          <w:sz w:val="20"/>
          <w:szCs w:val="20"/>
        </w:rPr>
        <w:t>t.j</w:t>
      </w:r>
      <w:proofErr w:type="spellEnd"/>
      <w:r w:rsidRPr="001A74B8">
        <w:rPr>
          <w:rFonts w:ascii="Arial" w:hAnsi="Arial" w:cs="Arial"/>
          <w:color w:val="000000"/>
          <w:spacing w:val="4"/>
          <w:sz w:val="20"/>
          <w:szCs w:val="20"/>
        </w:rPr>
        <w:t>. Dz.U. z 2022 r. poz. 176)</w:t>
      </w:r>
      <w:r w:rsidRPr="001A74B8">
        <w:rPr>
          <w:rFonts w:ascii="Arial" w:hAnsi="Arial" w:cs="Arial"/>
          <w:spacing w:val="4"/>
          <w:sz w:val="20"/>
          <w:szCs w:val="20"/>
        </w:rPr>
        <w:t>, zwanej dalej „</w:t>
      </w:r>
      <w:r w:rsidRPr="001A74B8">
        <w:rPr>
          <w:rFonts w:ascii="Arial" w:hAnsi="Arial" w:cs="Arial"/>
          <w:i/>
          <w:spacing w:val="4"/>
          <w:sz w:val="20"/>
          <w:szCs w:val="20"/>
        </w:rPr>
        <w:t>specustawą drogową</w:t>
      </w:r>
      <w:r w:rsidRPr="001A74B8">
        <w:rPr>
          <w:rFonts w:ascii="Arial" w:hAnsi="Arial" w:cs="Arial"/>
          <w:spacing w:val="4"/>
          <w:sz w:val="20"/>
          <w:szCs w:val="20"/>
        </w:rPr>
        <w:t xml:space="preserve">”, </w:t>
      </w:r>
      <w:r w:rsidR="00E87B30">
        <w:rPr>
          <w:rFonts w:ascii="Arial" w:hAnsi="Arial" w:cs="Arial"/>
          <w:spacing w:val="4"/>
          <w:sz w:val="20"/>
          <w:szCs w:val="20"/>
        </w:rPr>
        <w:br/>
        <w:t>po rozpatrzeniu odwołań Pana J. K.</w:t>
      </w:r>
      <w:r w:rsidRPr="001A74B8">
        <w:rPr>
          <w:rFonts w:ascii="Arial" w:hAnsi="Arial" w:cs="Arial"/>
          <w:spacing w:val="4"/>
          <w:sz w:val="20"/>
          <w:szCs w:val="20"/>
        </w:rPr>
        <w:t xml:space="preserve"> i Przedsi</w:t>
      </w:r>
      <w:r w:rsidR="00E87B30">
        <w:rPr>
          <w:rFonts w:ascii="Arial" w:hAnsi="Arial" w:cs="Arial"/>
          <w:spacing w:val="4"/>
          <w:sz w:val="20"/>
          <w:szCs w:val="20"/>
        </w:rPr>
        <w:t>ębiorstwa Inwestycyjnego P.-S.</w:t>
      </w:r>
      <w:r w:rsidRPr="001A74B8">
        <w:rPr>
          <w:rFonts w:ascii="Arial" w:hAnsi="Arial" w:cs="Arial"/>
          <w:spacing w:val="4"/>
          <w:sz w:val="20"/>
          <w:szCs w:val="20"/>
        </w:rPr>
        <w:t xml:space="preserve"> Sp. z o.o. z siedzibą </w:t>
      </w:r>
      <w:r w:rsidR="00E87B30">
        <w:rPr>
          <w:rFonts w:ascii="Arial" w:hAnsi="Arial" w:cs="Arial"/>
          <w:spacing w:val="4"/>
          <w:sz w:val="20"/>
          <w:szCs w:val="20"/>
        </w:rPr>
        <w:br/>
      </w:r>
      <w:r w:rsidRPr="001A74B8">
        <w:rPr>
          <w:rFonts w:ascii="Arial" w:hAnsi="Arial" w:cs="Arial"/>
          <w:spacing w:val="4"/>
          <w:sz w:val="20"/>
          <w:szCs w:val="20"/>
        </w:rPr>
        <w:t>w Krakowie – repr</w:t>
      </w:r>
      <w:r w:rsidR="00E87B30">
        <w:rPr>
          <w:rFonts w:ascii="Arial" w:hAnsi="Arial" w:cs="Arial"/>
          <w:spacing w:val="4"/>
          <w:sz w:val="20"/>
          <w:szCs w:val="20"/>
        </w:rPr>
        <w:t>ezentowanych przez r.pr. B. S., Pani T. P.</w:t>
      </w:r>
      <w:r w:rsidRPr="001A74B8">
        <w:rPr>
          <w:rFonts w:ascii="Arial" w:hAnsi="Arial" w:cs="Arial"/>
          <w:spacing w:val="4"/>
          <w:sz w:val="20"/>
          <w:szCs w:val="20"/>
        </w:rPr>
        <w:t xml:space="preserve"> – reprezentowanej przez adw. M</w:t>
      </w:r>
      <w:r w:rsidR="00E87B30">
        <w:rPr>
          <w:rFonts w:ascii="Arial" w:hAnsi="Arial" w:cs="Arial"/>
          <w:spacing w:val="4"/>
          <w:sz w:val="20"/>
          <w:szCs w:val="20"/>
        </w:rPr>
        <w:t>.</w:t>
      </w:r>
      <w:r w:rsidRPr="001A74B8">
        <w:rPr>
          <w:rFonts w:ascii="Arial" w:hAnsi="Arial" w:cs="Arial"/>
          <w:spacing w:val="4"/>
          <w:sz w:val="20"/>
          <w:szCs w:val="20"/>
        </w:rPr>
        <w:t xml:space="preserve"> T</w:t>
      </w:r>
      <w:r w:rsidR="00E87B30">
        <w:rPr>
          <w:rFonts w:ascii="Arial" w:hAnsi="Arial" w:cs="Arial"/>
          <w:spacing w:val="4"/>
          <w:sz w:val="20"/>
          <w:szCs w:val="20"/>
        </w:rPr>
        <w:t>.</w:t>
      </w:r>
      <w:r w:rsidRPr="001A74B8">
        <w:rPr>
          <w:rFonts w:ascii="Arial" w:hAnsi="Arial" w:cs="Arial"/>
          <w:spacing w:val="4"/>
          <w:sz w:val="20"/>
          <w:szCs w:val="20"/>
        </w:rPr>
        <w:t>, Pani A</w:t>
      </w:r>
      <w:r w:rsidR="00E87B30">
        <w:rPr>
          <w:rFonts w:ascii="Arial" w:hAnsi="Arial" w:cs="Arial"/>
          <w:spacing w:val="4"/>
          <w:sz w:val="20"/>
          <w:szCs w:val="20"/>
        </w:rPr>
        <w:t>.</w:t>
      </w:r>
      <w:r w:rsidRPr="001A74B8">
        <w:rPr>
          <w:rFonts w:ascii="Arial" w:hAnsi="Arial" w:cs="Arial"/>
          <w:spacing w:val="4"/>
          <w:sz w:val="20"/>
          <w:szCs w:val="20"/>
        </w:rPr>
        <w:t xml:space="preserve"> N</w:t>
      </w:r>
      <w:r w:rsidR="00E87B30">
        <w:rPr>
          <w:rFonts w:ascii="Arial" w:hAnsi="Arial" w:cs="Arial"/>
          <w:spacing w:val="4"/>
          <w:sz w:val="20"/>
          <w:szCs w:val="20"/>
        </w:rPr>
        <w:t>.</w:t>
      </w:r>
      <w:r w:rsidRPr="001A74B8">
        <w:rPr>
          <w:rFonts w:ascii="Arial" w:hAnsi="Arial" w:cs="Arial"/>
          <w:spacing w:val="4"/>
          <w:sz w:val="20"/>
          <w:szCs w:val="20"/>
        </w:rPr>
        <w:t xml:space="preserve"> – reprezentowanej przez adw. B</w:t>
      </w:r>
      <w:r w:rsidR="00E87B30">
        <w:rPr>
          <w:rFonts w:ascii="Arial" w:hAnsi="Arial" w:cs="Arial"/>
          <w:spacing w:val="4"/>
          <w:sz w:val="20"/>
          <w:szCs w:val="20"/>
        </w:rPr>
        <w:t>.</w:t>
      </w:r>
      <w:r w:rsidRPr="001A74B8">
        <w:rPr>
          <w:rFonts w:ascii="Arial" w:hAnsi="Arial" w:cs="Arial"/>
          <w:spacing w:val="4"/>
          <w:sz w:val="20"/>
          <w:szCs w:val="20"/>
        </w:rPr>
        <w:t xml:space="preserve"> K</w:t>
      </w:r>
      <w:r w:rsidR="00E87B30">
        <w:rPr>
          <w:rFonts w:ascii="Arial" w:hAnsi="Arial" w:cs="Arial"/>
          <w:spacing w:val="4"/>
          <w:sz w:val="20"/>
          <w:szCs w:val="20"/>
        </w:rPr>
        <w:t>.</w:t>
      </w:r>
      <w:r w:rsidRPr="001A74B8">
        <w:rPr>
          <w:rFonts w:ascii="Arial" w:hAnsi="Arial" w:cs="Arial"/>
          <w:spacing w:val="4"/>
          <w:sz w:val="20"/>
          <w:szCs w:val="20"/>
        </w:rPr>
        <w:t>, Stowarzyszenia M</w:t>
      </w:r>
      <w:r w:rsidR="00E87B30">
        <w:rPr>
          <w:rFonts w:ascii="Arial" w:hAnsi="Arial" w:cs="Arial"/>
          <w:spacing w:val="4"/>
          <w:sz w:val="20"/>
          <w:szCs w:val="20"/>
        </w:rPr>
        <w:t>.</w:t>
      </w:r>
      <w:r w:rsidRPr="001A74B8">
        <w:rPr>
          <w:rFonts w:ascii="Arial" w:hAnsi="Arial" w:cs="Arial"/>
          <w:spacing w:val="4"/>
          <w:sz w:val="20"/>
          <w:szCs w:val="20"/>
        </w:rPr>
        <w:t xml:space="preserve"> Z</w:t>
      </w:r>
      <w:r w:rsidR="00E87B30">
        <w:rPr>
          <w:rFonts w:ascii="Arial" w:hAnsi="Arial" w:cs="Arial"/>
          <w:spacing w:val="4"/>
          <w:sz w:val="20"/>
          <w:szCs w:val="20"/>
        </w:rPr>
        <w:t>.</w:t>
      </w:r>
      <w:r w:rsidRPr="001A74B8">
        <w:rPr>
          <w:rFonts w:ascii="Arial" w:hAnsi="Arial" w:cs="Arial"/>
          <w:spacing w:val="4"/>
          <w:sz w:val="20"/>
          <w:szCs w:val="20"/>
        </w:rPr>
        <w:t xml:space="preserve"> z siedzibą w Zielonkach, Pani K</w:t>
      </w:r>
      <w:r w:rsidR="00E87B30">
        <w:rPr>
          <w:rFonts w:ascii="Arial" w:hAnsi="Arial" w:cs="Arial"/>
          <w:spacing w:val="4"/>
          <w:sz w:val="20"/>
          <w:szCs w:val="20"/>
        </w:rPr>
        <w:t>.</w:t>
      </w:r>
      <w:r w:rsidRPr="001A74B8">
        <w:rPr>
          <w:rFonts w:ascii="Arial" w:hAnsi="Arial" w:cs="Arial"/>
          <w:spacing w:val="4"/>
          <w:sz w:val="20"/>
          <w:szCs w:val="20"/>
        </w:rPr>
        <w:t xml:space="preserve"> K</w:t>
      </w:r>
      <w:r w:rsidR="00E87B30">
        <w:rPr>
          <w:rFonts w:ascii="Arial" w:hAnsi="Arial" w:cs="Arial"/>
          <w:spacing w:val="4"/>
          <w:sz w:val="20"/>
          <w:szCs w:val="20"/>
        </w:rPr>
        <w:t>.</w:t>
      </w:r>
      <w:r w:rsidRPr="001A74B8">
        <w:rPr>
          <w:rFonts w:ascii="Arial" w:hAnsi="Arial" w:cs="Arial"/>
          <w:spacing w:val="4"/>
          <w:sz w:val="20"/>
          <w:szCs w:val="20"/>
        </w:rPr>
        <w:t>, Pana W</w:t>
      </w:r>
      <w:r w:rsidR="00E87B30">
        <w:rPr>
          <w:rFonts w:ascii="Arial" w:hAnsi="Arial" w:cs="Arial"/>
          <w:spacing w:val="4"/>
          <w:sz w:val="20"/>
          <w:szCs w:val="20"/>
        </w:rPr>
        <w:t>.</w:t>
      </w:r>
      <w:r w:rsidRPr="001A74B8">
        <w:rPr>
          <w:rFonts w:ascii="Arial" w:hAnsi="Arial" w:cs="Arial"/>
          <w:spacing w:val="4"/>
          <w:sz w:val="20"/>
          <w:szCs w:val="20"/>
        </w:rPr>
        <w:t xml:space="preserve"> F</w:t>
      </w:r>
      <w:r w:rsidR="00E87B30">
        <w:rPr>
          <w:rFonts w:ascii="Arial" w:hAnsi="Arial" w:cs="Arial"/>
          <w:spacing w:val="4"/>
          <w:sz w:val="20"/>
          <w:szCs w:val="20"/>
        </w:rPr>
        <w:t>.</w:t>
      </w:r>
      <w:r w:rsidRPr="001A74B8">
        <w:rPr>
          <w:rFonts w:ascii="Arial" w:hAnsi="Arial" w:cs="Arial"/>
          <w:spacing w:val="4"/>
          <w:sz w:val="20"/>
          <w:szCs w:val="20"/>
        </w:rPr>
        <w:t xml:space="preserve">, oraz po zapoznaniu się z </w:t>
      </w:r>
      <w:proofErr w:type="spellStart"/>
      <w:r w:rsidRPr="001A74B8">
        <w:rPr>
          <w:rFonts w:ascii="Arial" w:hAnsi="Arial" w:cs="Arial"/>
          <w:spacing w:val="4"/>
          <w:sz w:val="20"/>
          <w:szCs w:val="20"/>
        </w:rPr>
        <w:t>odwołaniami</w:t>
      </w:r>
      <w:proofErr w:type="spellEnd"/>
      <w:r w:rsidRPr="001A74B8">
        <w:rPr>
          <w:rFonts w:ascii="Arial" w:hAnsi="Arial" w:cs="Arial"/>
          <w:spacing w:val="4"/>
          <w:sz w:val="20"/>
          <w:szCs w:val="20"/>
        </w:rPr>
        <w:t xml:space="preserve"> Pana J</w:t>
      </w:r>
      <w:r w:rsidR="00E87B30">
        <w:rPr>
          <w:rFonts w:ascii="Arial" w:hAnsi="Arial" w:cs="Arial"/>
          <w:spacing w:val="4"/>
          <w:sz w:val="20"/>
          <w:szCs w:val="20"/>
        </w:rPr>
        <w:t>.</w:t>
      </w:r>
      <w:r w:rsidRPr="001A74B8">
        <w:rPr>
          <w:rFonts w:ascii="Arial" w:hAnsi="Arial" w:cs="Arial"/>
          <w:spacing w:val="4"/>
          <w:sz w:val="20"/>
          <w:szCs w:val="20"/>
        </w:rPr>
        <w:t xml:space="preserve"> N</w:t>
      </w:r>
      <w:r w:rsidR="00E87B30">
        <w:rPr>
          <w:rFonts w:ascii="Arial" w:hAnsi="Arial" w:cs="Arial"/>
          <w:spacing w:val="4"/>
          <w:sz w:val="20"/>
          <w:szCs w:val="20"/>
        </w:rPr>
        <w:t xml:space="preserve">. </w:t>
      </w:r>
      <w:r w:rsidRPr="001A74B8">
        <w:rPr>
          <w:rFonts w:ascii="Arial" w:hAnsi="Arial" w:cs="Arial"/>
          <w:spacing w:val="4"/>
          <w:sz w:val="20"/>
          <w:szCs w:val="20"/>
        </w:rPr>
        <w:t>– reprezentowanego przez adw. B</w:t>
      </w:r>
      <w:r w:rsidR="00E87B30">
        <w:rPr>
          <w:rFonts w:ascii="Arial" w:hAnsi="Arial" w:cs="Arial"/>
          <w:spacing w:val="4"/>
          <w:sz w:val="20"/>
          <w:szCs w:val="20"/>
        </w:rPr>
        <w:t>.</w:t>
      </w:r>
      <w:r w:rsidRPr="001A74B8">
        <w:rPr>
          <w:rFonts w:ascii="Arial" w:hAnsi="Arial" w:cs="Arial"/>
          <w:spacing w:val="4"/>
          <w:sz w:val="20"/>
          <w:szCs w:val="20"/>
        </w:rPr>
        <w:t xml:space="preserve"> K</w:t>
      </w:r>
      <w:r w:rsidR="00E87B30">
        <w:rPr>
          <w:rFonts w:ascii="Arial" w:hAnsi="Arial" w:cs="Arial"/>
          <w:spacing w:val="4"/>
          <w:sz w:val="20"/>
          <w:szCs w:val="20"/>
        </w:rPr>
        <w:t>.</w:t>
      </w:r>
      <w:r w:rsidRPr="001A74B8">
        <w:rPr>
          <w:rFonts w:ascii="Arial" w:hAnsi="Arial" w:cs="Arial"/>
          <w:spacing w:val="4"/>
          <w:sz w:val="20"/>
          <w:szCs w:val="20"/>
        </w:rPr>
        <w:t xml:space="preserve"> </w:t>
      </w:r>
      <w:r w:rsidR="00491A19">
        <w:rPr>
          <w:rFonts w:ascii="Arial" w:hAnsi="Arial" w:cs="Arial"/>
          <w:spacing w:val="4"/>
          <w:sz w:val="20"/>
          <w:szCs w:val="20"/>
        </w:rPr>
        <w:br/>
      </w:r>
      <w:r w:rsidRPr="001A74B8">
        <w:rPr>
          <w:rFonts w:ascii="Arial" w:hAnsi="Arial" w:cs="Arial"/>
          <w:spacing w:val="4"/>
          <w:sz w:val="20"/>
          <w:szCs w:val="20"/>
        </w:rPr>
        <w:t>i Pani K</w:t>
      </w:r>
      <w:r w:rsidR="00E87B30">
        <w:rPr>
          <w:rFonts w:ascii="Arial" w:hAnsi="Arial" w:cs="Arial"/>
          <w:spacing w:val="4"/>
          <w:sz w:val="20"/>
          <w:szCs w:val="20"/>
        </w:rPr>
        <w:t>.</w:t>
      </w:r>
      <w:r w:rsidRPr="001A74B8">
        <w:rPr>
          <w:rFonts w:ascii="Arial" w:hAnsi="Arial" w:cs="Arial"/>
          <w:spacing w:val="4"/>
          <w:sz w:val="20"/>
          <w:szCs w:val="20"/>
        </w:rPr>
        <w:t xml:space="preserve"> C</w:t>
      </w:r>
      <w:r w:rsidR="00E87B30">
        <w:rPr>
          <w:rFonts w:ascii="Arial" w:hAnsi="Arial" w:cs="Arial"/>
          <w:spacing w:val="4"/>
          <w:sz w:val="20"/>
          <w:szCs w:val="20"/>
        </w:rPr>
        <w:t>.</w:t>
      </w:r>
      <w:r w:rsidRPr="001A74B8">
        <w:rPr>
          <w:rFonts w:ascii="Arial" w:hAnsi="Arial" w:cs="Arial"/>
          <w:spacing w:val="4"/>
          <w:sz w:val="20"/>
          <w:szCs w:val="20"/>
        </w:rPr>
        <w:t>,</w:t>
      </w:r>
      <w:r w:rsidRPr="001A74B8">
        <w:rPr>
          <w:rFonts w:ascii="Arial" w:hAnsi="Arial" w:cs="Arial"/>
          <w:color w:val="FF0000"/>
          <w:spacing w:val="4"/>
          <w:sz w:val="20"/>
          <w:szCs w:val="20"/>
        </w:rPr>
        <w:t xml:space="preserve"> </w:t>
      </w:r>
      <w:r w:rsidRPr="001A74B8">
        <w:rPr>
          <w:rFonts w:ascii="Arial" w:hAnsi="Arial" w:cs="Arial"/>
          <w:spacing w:val="4"/>
          <w:sz w:val="20"/>
          <w:szCs w:val="20"/>
        </w:rPr>
        <w:t xml:space="preserve">od decyzji Wojewody Małopolskiego Nr </w:t>
      </w:r>
      <w:r w:rsidR="00E87B30">
        <w:rPr>
          <w:rFonts w:ascii="Arial" w:hAnsi="Arial" w:cs="Arial"/>
          <w:spacing w:val="4"/>
          <w:sz w:val="20"/>
          <w:szCs w:val="20"/>
        </w:rPr>
        <w:t xml:space="preserve">28/2020 z dnia 9 lipca 2020 r., </w:t>
      </w:r>
      <w:r w:rsidRPr="001A74B8">
        <w:rPr>
          <w:rFonts w:ascii="Arial" w:hAnsi="Arial" w:cs="Arial"/>
          <w:spacing w:val="4"/>
          <w:sz w:val="20"/>
          <w:szCs w:val="20"/>
        </w:rPr>
        <w:t>znak: WI-XI.</w:t>
      </w:r>
      <w:r w:rsidR="00E87B30">
        <w:rPr>
          <w:rFonts w:ascii="Arial" w:hAnsi="Arial" w:cs="Arial"/>
          <w:spacing w:val="4"/>
          <w:sz w:val="20"/>
          <w:szCs w:val="20"/>
        </w:rPr>
        <w:t xml:space="preserve">7820.1.2.2020.HD, o zezwoleniu </w:t>
      </w:r>
      <w:r w:rsidRPr="001A74B8">
        <w:rPr>
          <w:rFonts w:ascii="Arial" w:hAnsi="Arial" w:cs="Arial"/>
          <w:spacing w:val="4"/>
          <w:sz w:val="20"/>
          <w:szCs w:val="20"/>
        </w:rPr>
        <w:t xml:space="preserve">na realizację inwestycji drogowej pn. „Budowa drogi ekspresowej S52 odc. Północna Obwodnica Krakowa: węzeł Modlnica - węzeł Kraków Mistrzejowice (bez węzła). Część II - odcinek od km 7+013,34 do km 14+130,11. Początek inwestycji w km 7+013,34. Koniec inwestycji w km 14+130,11. Zadanie realizowane jest w wojewódzkie małopolskim, w powiecie Kraków, w mieście Kraków, w obrębie 0001 Nowa Huta, w obrębie 0026 </w:t>
      </w:r>
      <w:proofErr w:type="spellStart"/>
      <w:r w:rsidRPr="001A74B8">
        <w:rPr>
          <w:rFonts w:ascii="Arial" w:hAnsi="Arial" w:cs="Arial"/>
          <w:spacing w:val="4"/>
          <w:sz w:val="20"/>
          <w:szCs w:val="20"/>
        </w:rPr>
        <w:t>Krowodrza</w:t>
      </w:r>
      <w:proofErr w:type="spellEnd"/>
      <w:r w:rsidRPr="001A74B8">
        <w:rPr>
          <w:rFonts w:ascii="Arial" w:hAnsi="Arial" w:cs="Arial"/>
          <w:spacing w:val="4"/>
          <w:sz w:val="20"/>
          <w:szCs w:val="20"/>
        </w:rPr>
        <w:t xml:space="preserve">, w obrębie 0027 </w:t>
      </w:r>
      <w:proofErr w:type="spellStart"/>
      <w:r w:rsidRPr="001A74B8">
        <w:rPr>
          <w:rFonts w:ascii="Arial" w:hAnsi="Arial" w:cs="Arial"/>
          <w:spacing w:val="4"/>
          <w:sz w:val="20"/>
          <w:szCs w:val="20"/>
        </w:rPr>
        <w:t>Krowod</w:t>
      </w:r>
      <w:r w:rsidR="00E87B30">
        <w:rPr>
          <w:rFonts w:ascii="Arial" w:hAnsi="Arial" w:cs="Arial"/>
          <w:spacing w:val="4"/>
          <w:sz w:val="20"/>
          <w:szCs w:val="20"/>
        </w:rPr>
        <w:t>rza</w:t>
      </w:r>
      <w:proofErr w:type="spellEnd"/>
      <w:r w:rsidR="00E87B30">
        <w:rPr>
          <w:rFonts w:ascii="Arial" w:hAnsi="Arial" w:cs="Arial"/>
          <w:spacing w:val="4"/>
          <w:sz w:val="20"/>
          <w:szCs w:val="20"/>
        </w:rPr>
        <w:t xml:space="preserve">, w obrębie 0028 </w:t>
      </w:r>
      <w:proofErr w:type="spellStart"/>
      <w:r w:rsidR="00E87B30">
        <w:rPr>
          <w:rFonts w:ascii="Arial" w:hAnsi="Arial" w:cs="Arial"/>
          <w:spacing w:val="4"/>
          <w:sz w:val="20"/>
          <w:szCs w:val="20"/>
        </w:rPr>
        <w:t>Krowodrza</w:t>
      </w:r>
      <w:proofErr w:type="spellEnd"/>
      <w:r w:rsidR="00E87B30">
        <w:rPr>
          <w:rFonts w:ascii="Arial" w:hAnsi="Arial" w:cs="Arial"/>
          <w:spacing w:val="4"/>
          <w:sz w:val="20"/>
          <w:szCs w:val="20"/>
        </w:rPr>
        <w:t xml:space="preserve">, </w:t>
      </w:r>
      <w:r w:rsidRPr="001A74B8">
        <w:rPr>
          <w:rFonts w:ascii="Arial" w:hAnsi="Arial" w:cs="Arial"/>
          <w:spacing w:val="4"/>
          <w:sz w:val="20"/>
          <w:szCs w:val="20"/>
        </w:rPr>
        <w:t xml:space="preserve">w obrębie 0029 </w:t>
      </w:r>
      <w:proofErr w:type="spellStart"/>
      <w:r w:rsidRPr="001A74B8">
        <w:rPr>
          <w:rFonts w:ascii="Arial" w:hAnsi="Arial" w:cs="Arial"/>
          <w:spacing w:val="4"/>
          <w:sz w:val="20"/>
          <w:szCs w:val="20"/>
        </w:rPr>
        <w:t>Krowodrza</w:t>
      </w:r>
      <w:proofErr w:type="spellEnd"/>
      <w:r w:rsidRPr="001A74B8">
        <w:rPr>
          <w:rFonts w:ascii="Arial" w:hAnsi="Arial" w:cs="Arial"/>
          <w:spacing w:val="4"/>
          <w:sz w:val="20"/>
          <w:szCs w:val="20"/>
        </w:rPr>
        <w:t xml:space="preserve">, w obrębie 0043 </w:t>
      </w:r>
      <w:proofErr w:type="spellStart"/>
      <w:r w:rsidRPr="001A74B8">
        <w:rPr>
          <w:rFonts w:ascii="Arial" w:hAnsi="Arial" w:cs="Arial"/>
          <w:spacing w:val="4"/>
          <w:sz w:val="20"/>
          <w:szCs w:val="20"/>
        </w:rPr>
        <w:t>Krowodrza</w:t>
      </w:r>
      <w:proofErr w:type="spellEnd"/>
      <w:r w:rsidRPr="001A74B8">
        <w:rPr>
          <w:rFonts w:ascii="Arial" w:hAnsi="Arial" w:cs="Arial"/>
          <w:spacing w:val="4"/>
          <w:sz w:val="20"/>
          <w:szCs w:val="20"/>
        </w:rPr>
        <w:t xml:space="preserve">, w obrębie 0022 Śródmieście, w powiecie krakowskim, w gminie Zielonki, w obrębie 0001 Batowice, w obrębie 0002 Bibice, w obrębie 0003 Bosutów, w obrębie 0005 Dziekanowice, w obrębie 0016 </w:t>
      </w:r>
      <w:proofErr w:type="spellStart"/>
      <w:r w:rsidRPr="001A74B8">
        <w:rPr>
          <w:rFonts w:ascii="Arial" w:hAnsi="Arial" w:cs="Arial"/>
          <w:spacing w:val="4"/>
          <w:sz w:val="20"/>
          <w:szCs w:val="20"/>
        </w:rPr>
        <w:t>Węgrzce</w:t>
      </w:r>
      <w:proofErr w:type="spellEnd"/>
      <w:r w:rsidRPr="001A74B8">
        <w:rPr>
          <w:rFonts w:ascii="Arial" w:hAnsi="Arial" w:cs="Arial"/>
          <w:spacing w:val="4"/>
          <w:sz w:val="20"/>
          <w:szCs w:val="20"/>
        </w:rPr>
        <w:t>”, uzupełnionej postanowieniem z dnia 30 lipca 2020 r., zn</w:t>
      </w:r>
      <w:r w:rsidR="00E87B30">
        <w:rPr>
          <w:rFonts w:ascii="Arial" w:hAnsi="Arial" w:cs="Arial"/>
          <w:spacing w:val="4"/>
          <w:sz w:val="20"/>
          <w:szCs w:val="20"/>
        </w:rPr>
        <w:t xml:space="preserve">ak: WI-XI.7820.1.2.2020.HD oraz </w:t>
      </w:r>
      <w:r w:rsidRPr="001A74B8">
        <w:rPr>
          <w:rFonts w:ascii="Arial" w:hAnsi="Arial" w:cs="Arial"/>
          <w:spacing w:val="4"/>
          <w:sz w:val="20"/>
          <w:szCs w:val="20"/>
        </w:rPr>
        <w:t xml:space="preserve">sprostowanej </w:t>
      </w:r>
      <w:r w:rsidR="00E87B30">
        <w:rPr>
          <w:rFonts w:ascii="Arial" w:hAnsi="Arial" w:cs="Arial"/>
          <w:spacing w:val="4"/>
          <w:sz w:val="20"/>
          <w:szCs w:val="20"/>
        </w:rPr>
        <w:t xml:space="preserve">postanowieniem z dnia 31 lipca </w:t>
      </w:r>
      <w:r w:rsidRPr="001A74B8">
        <w:rPr>
          <w:rFonts w:ascii="Arial" w:hAnsi="Arial" w:cs="Arial"/>
          <w:spacing w:val="4"/>
          <w:sz w:val="20"/>
          <w:szCs w:val="20"/>
        </w:rPr>
        <w:t>2020 r., znak: WI-XI.7820.1.2.2020.HD,</w:t>
      </w:r>
    </w:p>
    <w:p w:rsidR="00640CD7" w:rsidRPr="00E70A1A" w:rsidRDefault="00640CD7" w:rsidP="00640CD7">
      <w:pPr>
        <w:numPr>
          <w:ilvl w:val="0"/>
          <w:numId w:val="22"/>
        </w:numPr>
        <w:spacing w:after="240" w:line="240" w:lineRule="exact"/>
        <w:ind w:left="284" w:hanging="142"/>
        <w:jc w:val="both"/>
        <w:rPr>
          <w:rFonts w:ascii="Arial" w:hAnsi="Arial" w:cs="Arial"/>
          <w:spacing w:val="4"/>
          <w:sz w:val="20"/>
          <w:szCs w:val="20"/>
        </w:rPr>
      </w:pPr>
      <w:r w:rsidRPr="00E70A1A">
        <w:rPr>
          <w:rFonts w:ascii="Arial" w:hAnsi="Arial" w:cs="Arial"/>
          <w:b/>
          <w:spacing w:val="4"/>
          <w:sz w:val="20"/>
          <w:szCs w:val="20"/>
        </w:rPr>
        <w:t>Uchylam</w:t>
      </w:r>
      <w:r w:rsidRPr="00E70A1A">
        <w:rPr>
          <w:rFonts w:ascii="Arial" w:hAnsi="Arial" w:cs="Arial"/>
          <w:spacing w:val="4"/>
          <w:sz w:val="20"/>
          <w:szCs w:val="20"/>
        </w:rPr>
        <w:t>,</w:t>
      </w:r>
      <w:r w:rsidRPr="00E70A1A">
        <w:rPr>
          <w:rFonts w:ascii="Arial" w:hAnsi="Arial" w:cs="Arial"/>
          <w:b/>
          <w:spacing w:val="4"/>
          <w:sz w:val="20"/>
          <w:szCs w:val="20"/>
        </w:rPr>
        <w:t xml:space="preserve"> </w:t>
      </w:r>
      <w:r w:rsidRPr="00E70A1A">
        <w:rPr>
          <w:rFonts w:ascii="Arial" w:hAnsi="Arial" w:cs="Arial"/>
          <w:spacing w:val="4"/>
          <w:sz w:val="20"/>
          <w:szCs w:val="20"/>
        </w:rPr>
        <w:t>w rozstrzygnięciu zaskarżonej decyzji:</w:t>
      </w:r>
    </w:p>
    <w:p w:rsidR="00640CD7" w:rsidRPr="00E70A1A" w:rsidRDefault="00640CD7" w:rsidP="00640CD7">
      <w:pPr>
        <w:pStyle w:val="Akapitzlist"/>
        <w:numPr>
          <w:ilvl w:val="0"/>
          <w:numId w:val="27"/>
        </w:numPr>
        <w:tabs>
          <w:tab w:val="left" w:pos="284"/>
        </w:tabs>
        <w:spacing w:after="240" w:line="240" w:lineRule="exact"/>
        <w:ind w:left="641" w:hanging="357"/>
        <w:contextualSpacing w:val="0"/>
        <w:jc w:val="both"/>
        <w:rPr>
          <w:rFonts w:ascii="Arial" w:hAnsi="Arial" w:cs="Arial"/>
          <w:spacing w:val="4"/>
          <w:sz w:val="20"/>
          <w:szCs w:val="20"/>
        </w:rPr>
      </w:pPr>
      <w:r w:rsidRPr="00E70A1A">
        <w:rPr>
          <w:rFonts w:ascii="Arial" w:hAnsi="Arial" w:cs="Arial"/>
          <w:spacing w:val="4"/>
          <w:sz w:val="20"/>
          <w:szCs w:val="20"/>
        </w:rPr>
        <w:t>znajdujący się na stronie 3, w wierszu 12, licząc od dołu strony; na stronie 16, w wierszu 27, licząc od góry strony oraz na stronie 52, w wierszu 4, licząc od dołu strony, zapis:</w:t>
      </w:r>
    </w:p>
    <w:p w:rsidR="00640CD7" w:rsidRPr="00E70A1A" w:rsidRDefault="00640CD7" w:rsidP="00640CD7">
      <w:pPr>
        <w:pStyle w:val="Akapitzlist"/>
        <w:tabs>
          <w:tab w:val="left" w:pos="284"/>
        </w:tabs>
        <w:spacing w:after="240" w:line="240" w:lineRule="exact"/>
        <w:ind w:left="641"/>
        <w:contextualSpacing w:val="0"/>
        <w:jc w:val="both"/>
        <w:rPr>
          <w:rFonts w:ascii="Arial" w:hAnsi="Arial" w:cs="Arial"/>
          <w:spacing w:val="4"/>
          <w:sz w:val="20"/>
          <w:szCs w:val="20"/>
        </w:rPr>
      </w:pPr>
      <w:r w:rsidRPr="00E70A1A">
        <w:rPr>
          <w:rFonts w:ascii="Arial" w:hAnsi="Arial" w:cs="Arial"/>
          <w:spacing w:val="4"/>
          <w:sz w:val="20"/>
          <w:szCs w:val="20"/>
        </w:rPr>
        <w:t>„584/5”,</w:t>
      </w:r>
    </w:p>
    <w:p w:rsidR="00640CD7" w:rsidRPr="00E70A1A" w:rsidRDefault="00640CD7" w:rsidP="00640CD7">
      <w:pPr>
        <w:pStyle w:val="Akapitzlist"/>
        <w:numPr>
          <w:ilvl w:val="0"/>
          <w:numId w:val="27"/>
        </w:numPr>
        <w:tabs>
          <w:tab w:val="left" w:pos="284"/>
        </w:tabs>
        <w:spacing w:after="240" w:line="240" w:lineRule="exact"/>
        <w:ind w:left="641" w:hanging="357"/>
        <w:contextualSpacing w:val="0"/>
        <w:jc w:val="both"/>
        <w:rPr>
          <w:rFonts w:ascii="Arial" w:hAnsi="Arial" w:cs="Arial"/>
          <w:spacing w:val="4"/>
          <w:sz w:val="20"/>
          <w:szCs w:val="20"/>
        </w:rPr>
      </w:pPr>
      <w:r w:rsidRPr="00E70A1A">
        <w:rPr>
          <w:rFonts w:ascii="Arial" w:hAnsi="Arial" w:cs="Arial"/>
          <w:spacing w:val="4"/>
          <w:sz w:val="20"/>
          <w:szCs w:val="20"/>
        </w:rPr>
        <w:t>znajdujący się na stronie 6, w wierszu 32, licząc od góry strony; na stronie 7, w wierszu 13, licząc od dołu strony oraz na stronie 63, w wierszu 5, licząc od góry strony, zapis:</w:t>
      </w:r>
    </w:p>
    <w:p w:rsidR="00640CD7" w:rsidRPr="00E70A1A" w:rsidRDefault="00640CD7" w:rsidP="00640CD7">
      <w:pPr>
        <w:pStyle w:val="Akapitzlist"/>
        <w:tabs>
          <w:tab w:val="left" w:pos="284"/>
        </w:tabs>
        <w:spacing w:after="240" w:line="240" w:lineRule="exact"/>
        <w:ind w:left="641"/>
        <w:contextualSpacing w:val="0"/>
        <w:jc w:val="both"/>
        <w:rPr>
          <w:rFonts w:ascii="Arial" w:hAnsi="Arial" w:cs="Arial"/>
          <w:spacing w:val="4"/>
          <w:sz w:val="20"/>
          <w:szCs w:val="20"/>
        </w:rPr>
      </w:pPr>
      <w:r w:rsidRPr="00E70A1A">
        <w:rPr>
          <w:rFonts w:ascii="Arial" w:hAnsi="Arial" w:cs="Arial"/>
          <w:spacing w:val="4"/>
          <w:sz w:val="20"/>
          <w:szCs w:val="20"/>
        </w:rPr>
        <w:t>„584/6”,</w:t>
      </w:r>
    </w:p>
    <w:p w:rsidR="00640CD7" w:rsidRPr="00E70A1A" w:rsidRDefault="00640CD7" w:rsidP="00640CD7">
      <w:pPr>
        <w:pStyle w:val="Akapitzlist"/>
        <w:numPr>
          <w:ilvl w:val="0"/>
          <w:numId w:val="38"/>
        </w:numPr>
        <w:tabs>
          <w:tab w:val="left" w:pos="284"/>
        </w:tabs>
        <w:spacing w:after="240" w:line="240" w:lineRule="exact"/>
        <w:contextualSpacing w:val="0"/>
        <w:jc w:val="both"/>
        <w:rPr>
          <w:rFonts w:ascii="Arial" w:hAnsi="Arial" w:cs="Arial"/>
          <w:spacing w:val="4"/>
          <w:sz w:val="20"/>
          <w:szCs w:val="20"/>
        </w:rPr>
      </w:pPr>
      <w:r w:rsidRPr="00E70A1A">
        <w:rPr>
          <w:rFonts w:ascii="Arial" w:hAnsi="Arial" w:cs="Arial"/>
          <w:spacing w:val="4"/>
          <w:sz w:val="20"/>
          <w:szCs w:val="20"/>
        </w:rPr>
        <w:t>znajdujący się na stronie 69, w wierszu 9, licząc od góry strony, zapis:</w:t>
      </w:r>
    </w:p>
    <w:p w:rsidR="00640CD7" w:rsidRPr="00E70A1A" w:rsidRDefault="00640CD7" w:rsidP="00640CD7">
      <w:pPr>
        <w:pStyle w:val="Akapitzlist"/>
        <w:tabs>
          <w:tab w:val="left" w:pos="284"/>
        </w:tabs>
        <w:spacing w:after="240" w:line="240" w:lineRule="exact"/>
        <w:ind w:left="644"/>
        <w:contextualSpacing w:val="0"/>
        <w:jc w:val="both"/>
        <w:rPr>
          <w:rFonts w:ascii="Arial" w:hAnsi="Arial" w:cs="Arial"/>
          <w:spacing w:val="4"/>
          <w:sz w:val="20"/>
          <w:szCs w:val="20"/>
        </w:rPr>
      </w:pPr>
      <w:r w:rsidRPr="00E70A1A">
        <w:rPr>
          <w:rFonts w:ascii="Arial" w:hAnsi="Arial" w:cs="Arial"/>
          <w:spacing w:val="4"/>
          <w:sz w:val="20"/>
          <w:szCs w:val="20"/>
        </w:rPr>
        <w:t>„584/6 (584/1)”,</w:t>
      </w:r>
    </w:p>
    <w:p w:rsidR="00640CD7" w:rsidRPr="003930FE" w:rsidRDefault="00640CD7" w:rsidP="00640CD7">
      <w:pPr>
        <w:pStyle w:val="Akapitzlist"/>
        <w:numPr>
          <w:ilvl w:val="0"/>
          <w:numId w:val="27"/>
        </w:numPr>
        <w:spacing w:after="240" w:line="240" w:lineRule="exact"/>
        <w:ind w:left="709" w:hanging="425"/>
        <w:contextualSpacing w:val="0"/>
        <w:jc w:val="both"/>
        <w:rPr>
          <w:rFonts w:ascii="Arial" w:hAnsi="Arial" w:cs="Arial"/>
          <w:spacing w:val="4"/>
          <w:sz w:val="20"/>
          <w:szCs w:val="20"/>
        </w:rPr>
      </w:pPr>
      <w:r w:rsidRPr="003930FE">
        <w:rPr>
          <w:rFonts w:ascii="Arial" w:hAnsi="Arial" w:cs="Arial"/>
          <w:spacing w:val="4"/>
          <w:sz w:val="20"/>
          <w:szCs w:val="20"/>
        </w:rPr>
        <w:t xml:space="preserve">pozycje nr 31 i nr 32 - dotyczące działek nr 583/1 i nr 583/2, z obrębu 0016 </w:t>
      </w:r>
      <w:proofErr w:type="spellStart"/>
      <w:r w:rsidRPr="003930FE">
        <w:rPr>
          <w:rFonts w:ascii="Arial" w:hAnsi="Arial" w:cs="Arial"/>
          <w:spacing w:val="4"/>
          <w:sz w:val="20"/>
          <w:szCs w:val="20"/>
        </w:rPr>
        <w:t>Węgrzce</w:t>
      </w:r>
      <w:proofErr w:type="spellEnd"/>
      <w:r w:rsidRPr="003930FE">
        <w:rPr>
          <w:rFonts w:ascii="Arial" w:hAnsi="Arial" w:cs="Arial"/>
          <w:spacing w:val="4"/>
          <w:sz w:val="20"/>
          <w:szCs w:val="20"/>
        </w:rPr>
        <w:t xml:space="preserve"> (strona </w:t>
      </w:r>
      <w:r w:rsidRPr="003930FE">
        <w:rPr>
          <w:rFonts w:ascii="Arial" w:hAnsi="Arial" w:cs="Arial"/>
          <w:spacing w:val="4"/>
          <w:sz w:val="20"/>
          <w:szCs w:val="20"/>
        </w:rPr>
        <w:br/>
        <w:t xml:space="preserve">43 i 44) oraz pozycje nr 34 i nr 35 - dotyczące działek nr 584 i nr 585, z obrębu 0016 </w:t>
      </w:r>
      <w:proofErr w:type="spellStart"/>
      <w:r w:rsidRPr="003930FE">
        <w:rPr>
          <w:rFonts w:ascii="Arial" w:hAnsi="Arial" w:cs="Arial"/>
          <w:spacing w:val="4"/>
          <w:sz w:val="20"/>
          <w:szCs w:val="20"/>
        </w:rPr>
        <w:t>Węgrzce</w:t>
      </w:r>
      <w:proofErr w:type="spellEnd"/>
      <w:r w:rsidRPr="003930FE">
        <w:rPr>
          <w:rFonts w:ascii="Arial" w:hAnsi="Arial" w:cs="Arial"/>
          <w:spacing w:val="4"/>
          <w:sz w:val="20"/>
          <w:szCs w:val="20"/>
        </w:rPr>
        <w:t xml:space="preserve"> (strona 44), tabeli znajdującej się w pkt VII pn.: „Zatwierdzenie podziału nieruchomości </w:t>
      </w:r>
      <w:r>
        <w:rPr>
          <w:rFonts w:ascii="Arial" w:hAnsi="Arial" w:cs="Arial"/>
          <w:spacing w:val="4"/>
          <w:sz w:val="20"/>
          <w:szCs w:val="20"/>
        </w:rPr>
        <w:br/>
      </w:r>
      <w:r w:rsidRPr="003930FE">
        <w:rPr>
          <w:rFonts w:ascii="Arial" w:hAnsi="Arial" w:cs="Arial"/>
          <w:spacing w:val="4"/>
          <w:sz w:val="20"/>
          <w:szCs w:val="20"/>
        </w:rPr>
        <w:t>i oznaczenie nieruchomości, które staj</w:t>
      </w:r>
      <w:r>
        <w:rPr>
          <w:rFonts w:ascii="Arial" w:hAnsi="Arial" w:cs="Arial"/>
          <w:spacing w:val="4"/>
          <w:sz w:val="20"/>
          <w:szCs w:val="20"/>
        </w:rPr>
        <w:t>ą się własnością Skarbu Państwa”,</w:t>
      </w:r>
    </w:p>
    <w:p w:rsidR="00640CD7" w:rsidRPr="00190629" w:rsidRDefault="00640CD7" w:rsidP="00640CD7">
      <w:pPr>
        <w:pStyle w:val="Akapitzlist"/>
        <w:numPr>
          <w:ilvl w:val="0"/>
          <w:numId w:val="27"/>
        </w:numPr>
        <w:tabs>
          <w:tab w:val="left" w:pos="284"/>
        </w:tabs>
        <w:spacing w:after="240" w:line="240" w:lineRule="exact"/>
        <w:ind w:left="641" w:hanging="357"/>
        <w:contextualSpacing w:val="0"/>
        <w:jc w:val="both"/>
        <w:rPr>
          <w:rFonts w:ascii="Arial" w:hAnsi="Arial" w:cs="Arial"/>
          <w:spacing w:val="4"/>
          <w:sz w:val="20"/>
          <w:szCs w:val="20"/>
        </w:rPr>
      </w:pPr>
      <w:r w:rsidRPr="00190629">
        <w:rPr>
          <w:rFonts w:ascii="Arial" w:hAnsi="Arial" w:cs="Arial"/>
          <w:spacing w:val="4"/>
          <w:sz w:val="20"/>
          <w:szCs w:val="20"/>
        </w:rPr>
        <w:t>znajdujący się na stronie 6, w wierszach 10-13, licząc od góry strony, zapis:</w:t>
      </w:r>
    </w:p>
    <w:p w:rsidR="00640CD7" w:rsidRPr="00E70A1A" w:rsidRDefault="00640CD7" w:rsidP="00640CD7">
      <w:pPr>
        <w:pStyle w:val="Akapitzlist"/>
        <w:tabs>
          <w:tab w:val="left" w:pos="284"/>
        </w:tabs>
        <w:spacing w:after="240" w:line="240" w:lineRule="exact"/>
        <w:ind w:left="641"/>
        <w:contextualSpacing w:val="0"/>
        <w:jc w:val="both"/>
        <w:rPr>
          <w:rFonts w:ascii="Arial" w:hAnsi="Arial" w:cs="Arial"/>
          <w:spacing w:val="4"/>
          <w:sz w:val="20"/>
          <w:szCs w:val="20"/>
        </w:rPr>
      </w:pPr>
      <w:r w:rsidRPr="00E70A1A">
        <w:rPr>
          <w:rFonts w:ascii="Arial" w:hAnsi="Arial" w:cs="Arial"/>
          <w:spacing w:val="4"/>
          <w:sz w:val="20"/>
          <w:szCs w:val="20"/>
        </w:rPr>
        <w:t xml:space="preserve">„ – jednostka ewidencyjna 126102_9 Kraków, obręb 0028 </w:t>
      </w:r>
      <w:proofErr w:type="spellStart"/>
      <w:r w:rsidRPr="00E70A1A">
        <w:rPr>
          <w:rFonts w:ascii="Arial" w:hAnsi="Arial" w:cs="Arial"/>
          <w:spacing w:val="4"/>
          <w:sz w:val="20"/>
          <w:szCs w:val="20"/>
        </w:rPr>
        <w:t>Krowodrza</w:t>
      </w:r>
      <w:proofErr w:type="spellEnd"/>
      <w:r w:rsidRPr="00E70A1A">
        <w:rPr>
          <w:rFonts w:ascii="Arial" w:hAnsi="Arial" w:cs="Arial"/>
          <w:spacing w:val="4"/>
          <w:sz w:val="20"/>
          <w:szCs w:val="20"/>
        </w:rPr>
        <w:t>: 1, 3, 64/1, 68/2, 68/3, 68/4, 68/5, 68/6, 68/7, 68/8, 68/15, 68/17, 68/26, 68/27, 72, 73, 138/1, 138/2, 143/4, 143/5, 144/3, 144/4, 144/5, 145/1, 145/2, 154, 157, 158, 161, 162, 163, 164, 165, 166, 167, 260, 270, 271, 279/1, 291;”,</w:t>
      </w:r>
    </w:p>
    <w:p w:rsidR="00640CD7" w:rsidRPr="00E70A1A" w:rsidRDefault="00640CD7" w:rsidP="00640CD7">
      <w:pPr>
        <w:pStyle w:val="Akapitzlist"/>
        <w:numPr>
          <w:ilvl w:val="0"/>
          <w:numId w:val="27"/>
        </w:numPr>
        <w:tabs>
          <w:tab w:val="left" w:pos="284"/>
        </w:tabs>
        <w:spacing w:after="240" w:line="240" w:lineRule="exact"/>
        <w:ind w:left="641" w:hanging="357"/>
        <w:contextualSpacing w:val="0"/>
        <w:jc w:val="both"/>
        <w:rPr>
          <w:rFonts w:ascii="Arial" w:hAnsi="Arial" w:cs="Arial"/>
          <w:spacing w:val="4"/>
          <w:sz w:val="20"/>
          <w:szCs w:val="20"/>
        </w:rPr>
      </w:pPr>
      <w:r w:rsidRPr="00E70A1A">
        <w:rPr>
          <w:rFonts w:ascii="Arial" w:hAnsi="Arial" w:cs="Arial"/>
          <w:spacing w:val="4"/>
          <w:sz w:val="20"/>
          <w:szCs w:val="20"/>
        </w:rPr>
        <w:lastRenderedPageBreak/>
        <w:t>znajdujący się na stronie 63, w wierszach 26-28, licząc od góry strony, zapis:</w:t>
      </w:r>
    </w:p>
    <w:p w:rsidR="00640CD7" w:rsidRPr="00E70A1A" w:rsidRDefault="00640CD7" w:rsidP="00640CD7">
      <w:pPr>
        <w:pStyle w:val="Akapitzlist"/>
        <w:tabs>
          <w:tab w:val="left" w:pos="284"/>
        </w:tabs>
        <w:spacing w:after="240" w:line="240" w:lineRule="exact"/>
        <w:ind w:left="641"/>
        <w:contextualSpacing w:val="0"/>
        <w:jc w:val="both"/>
        <w:rPr>
          <w:rFonts w:ascii="Arial" w:hAnsi="Arial" w:cs="Arial"/>
          <w:spacing w:val="4"/>
          <w:sz w:val="20"/>
          <w:szCs w:val="20"/>
        </w:rPr>
      </w:pPr>
      <w:r w:rsidRPr="00E70A1A">
        <w:rPr>
          <w:rFonts w:ascii="Arial" w:hAnsi="Arial" w:cs="Arial"/>
          <w:spacing w:val="4"/>
          <w:sz w:val="20"/>
          <w:szCs w:val="20"/>
        </w:rPr>
        <w:t xml:space="preserve">„ – </w:t>
      </w:r>
      <w:r w:rsidRPr="00E70A1A">
        <w:rPr>
          <w:rFonts w:ascii="Arial" w:hAnsi="Arial" w:cs="Arial"/>
          <w:b/>
          <w:spacing w:val="4"/>
          <w:sz w:val="20"/>
          <w:szCs w:val="20"/>
        </w:rPr>
        <w:t>Obszar nr E36A</w:t>
      </w:r>
      <w:r w:rsidRPr="00E70A1A">
        <w:rPr>
          <w:rFonts w:ascii="Arial" w:hAnsi="Arial" w:cs="Arial"/>
          <w:spacing w:val="4"/>
          <w:sz w:val="20"/>
          <w:szCs w:val="20"/>
        </w:rPr>
        <w:t xml:space="preserve"> – na częściach działek o numerach 1, 64/1, 68/15, 68/17, 68/2, 68/26, 68/27, 68/3, 68/4, 68/5, 68/6, 68/7, 68/8, 72, 73, 138/1, 138/2, 143/4, 143/5, 144/3, 144/4, 144/5, 145/1, 145/2, 154, 157, 158, 161, 162, 163, 164, 165, 166, 167, 260, 265, 270, 279/1, 291”,</w:t>
      </w:r>
    </w:p>
    <w:p w:rsidR="00640CD7" w:rsidRPr="00E70A1A" w:rsidRDefault="00640CD7" w:rsidP="00640CD7">
      <w:pPr>
        <w:pStyle w:val="Akapitzlist"/>
        <w:numPr>
          <w:ilvl w:val="0"/>
          <w:numId w:val="27"/>
        </w:numPr>
        <w:tabs>
          <w:tab w:val="left" w:pos="284"/>
        </w:tabs>
        <w:spacing w:after="240" w:line="240" w:lineRule="exact"/>
        <w:ind w:left="641" w:hanging="357"/>
        <w:contextualSpacing w:val="0"/>
        <w:jc w:val="both"/>
        <w:rPr>
          <w:rFonts w:ascii="Arial" w:hAnsi="Arial" w:cs="Arial"/>
          <w:spacing w:val="4"/>
          <w:sz w:val="20"/>
          <w:szCs w:val="20"/>
        </w:rPr>
      </w:pPr>
      <w:r w:rsidRPr="00E70A1A">
        <w:rPr>
          <w:rFonts w:ascii="Arial" w:hAnsi="Arial" w:cs="Arial"/>
          <w:spacing w:val="4"/>
          <w:sz w:val="20"/>
          <w:szCs w:val="20"/>
        </w:rPr>
        <w:t>znajdujący się na stronie 63, w wierszu 24, licząc od góry strony, zapis:</w:t>
      </w:r>
    </w:p>
    <w:p w:rsidR="00640CD7" w:rsidRPr="00E70A1A" w:rsidRDefault="00640CD7" w:rsidP="00640CD7">
      <w:pPr>
        <w:pStyle w:val="Akapitzlist"/>
        <w:tabs>
          <w:tab w:val="left" w:pos="284"/>
        </w:tabs>
        <w:spacing w:after="240" w:line="240" w:lineRule="exact"/>
        <w:ind w:left="641"/>
        <w:contextualSpacing w:val="0"/>
        <w:jc w:val="both"/>
        <w:rPr>
          <w:rFonts w:ascii="Arial" w:hAnsi="Arial" w:cs="Arial"/>
          <w:spacing w:val="4"/>
          <w:sz w:val="20"/>
          <w:szCs w:val="20"/>
        </w:rPr>
      </w:pPr>
      <w:r w:rsidRPr="00E70A1A">
        <w:rPr>
          <w:rFonts w:ascii="Arial" w:hAnsi="Arial" w:cs="Arial"/>
          <w:spacing w:val="4"/>
          <w:sz w:val="20"/>
          <w:szCs w:val="20"/>
        </w:rPr>
        <w:t>„3”,</w:t>
      </w:r>
    </w:p>
    <w:p w:rsidR="00640CD7" w:rsidRPr="00E70A1A" w:rsidRDefault="00640CD7" w:rsidP="00640CD7">
      <w:pPr>
        <w:pStyle w:val="Akapitzlist"/>
        <w:numPr>
          <w:ilvl w:val="0"/>
          <w:numId w:val="27"/>
        </w:numPr>
        <w:tabs>
          <w:tab w:val="left" w:pos="284"/>
        </w:tabs>
        <w:spacing w:after="240" w:line="240" w:lineRule="exact"/>
        <w:ind w:left="641" w:hanging="357"/>
        <w:contextualSpacing w:val="0"/>
        <w:jc w:val="both"/>
        <w:rPr>
          <w:rFonts w:ascii="Arial" w:hAnsi="Arial" w:cs="Arial"/>
          <w:spacing w:val="4"/>
          <w:sz w:val="20"/>
          <w:szCs w:val="20"/>
        </w:rPr>
      </w:pPr>
      <w:r w:rsidRPr="00E70A1A">
        <w:rPr>
          <w:rFonts w:ascii="Arial" w:hAnsi="Arial" w:cs="Arial"/>
          <w:spacing w:val="4"/>
          <w:sz w:val="20"/>
          <w:szCs w:val="20"/>
        </w:rPr>
        <w:t>znajdujący się na stronie 5, w wierszu 34, licząc od góry strony; na stronie 6, w wierszu 15, licząc od góry strony; na stronie 58, w wierszu 6, licząc od góry strony oraz na stronie 63, w wierszu 17, licząc od góry strony, zapis:</w:t>
      </w:r>
    </w:p>
    <w:p w:rsidR="00640CD7" w:rsidRPr="00E70A1A" w:rsidRDefault="00640CD7" w:rsidP="00640CD7">
      <w:pPr>
        <w:pStyle w:val="Akapitzlist"/>
        <w:tabs>
          <w:tab w:val="left" w:pos="284"/>
        </w:tabs>
        <w:spacing w:after="240" w:line="240" w:lineRule="exact"/>
        <w:ind w:left="641"/>
        <w:contextualSpacing w:val="0"/>
        <w:jc w:val="both"/>
        <w:rPr>
          <w:rFonts w:ascii="Arial" w:hAnsi="Arial" w:cs="Arial"/>
          <w:spacing w:val="4"/>
          <w:sz w:val="20"/>
          <w:szCs w:val="20"/>
        </w:rPr>
      </w:pPr>
      <w:r w:rsidRPr="00E70A1A">
        <w:rPr>
          <w:rFonts w:ascii="Arial" w:hAnsi="Arial" w:cs="Arial"/>
          <w:spacing w:val="4"/>
          <w:sz w:val="20"/>
          <w:szCs w:val="20"/>
        </w:rPr>
        <w:t>„110, 111”,</w:t>
      </w:r>
    </w:p>
    <w:p w:rsidR="00640CD7" w:rsidRPr="00E70A1A" w:rsidRDefault="00640CD7" w:rsidP="00640CD7">
      <w:pPr>
        <w:pStyle w:val="Akapitzlist"/>
        <w:numPr>
          <w:ilvl w:val="0"/>
          <w:numId w:val="27"/>
        </w:numPr>
        <w:tabs>
          <w:tab w:val="left" w:pos="284"/>
        </w:tabs>
        <w:spacing w:after="240" w:line="240" w:lineRule="exact"/>
        <w:ind w:left="641" w:hanging="357"/>
        <w:contextualSpacing w:val="0"/>
        <w:jc w:val="both"/>
        <w:rPr>
          <w:rFonts w:ascii="Arial" w:hAnsi="Arial" w:cs="Arial"/>
          <w:spacing w:val="4"/>
          <w:sz w:val="20"/>
          <w:szCs w:val="20"/>
        </w:rPr>
      </w:pPr>
      <w:r w:rsidRPr="00E70A1A">
        <w:rPr>
          <w:rFonts w:ascii="Arial" w:hAnsi="Arial" w:cs="Arial"/>
          <w:spacing w:val="4"/>
          <w:sz w:val="20"/>
          <w:szCs w:val="20"/>
        </w:rPr>
        <w:t>znajdujący się na stronie 63, w wierszu 10, licząc od góry strony, zapis:</w:t>
      </w:r>
    </w:p>
    <w:p w:rsidR="00640CD7" w:rsidRPr="00E70A1A" w:rsidRDefault="00640CD7" w:rsidP="00640CD7">
      <w:pPr>
        <w:pStyle w:val="Akapitzlist"/>
        <w:tabs>
          <w:tab w:val="left" w:pos="284"/>
        </w:tabs>
        <w:spacing w:after="240" w:line="240" w:lineRule="exact"/>
        <w:ind w:left="641"/>
        <w:contextualSpacing w:val="0"/>
        <w:jc w:val="both"/>
        <w:rPr>
          <w:rFonts w:ascii="Arial" w:hAnsi="Arial" w:cs="Arial"/>
          <w:spacing w:val="4"/>
          <w:sz w:val="20"/>
          <w:szCs w:val="20"/>
        </w:rPr>
      </w:pPr>
      <w:r w:rsidRPr="00E70A1A">
        <w:rPr>
          <w:rFonts w:ascii="Arial" w:hAnsi="Arial" w:cs="Arial"/>
          <w:spacing w:val="4"/>
          <w:sz w:val="20"/>
          <w:szCs w:val="20"/>
        </w:rPr>
        <w:t>„110”,</w:t>
      </w:r>
    </w:p>
    <w:p w:rsidR="00640CD7" w:rsidRPr="00E70A1A" w:rsidRDefault="00640CD7" w:rsidP="00640CD7">
      <w:pPr>
        <w:pStyle w:val="Akapitzlist"/>
        <w:numPr>
          <w:ilvl w:val="0"/>
          <w:numId w:val="27"/>
        </w:numPr>
        <w:tabs>
          <w:tab w:val="left" w:pos="284"/>
        </w:tabs>
        <w:spacing w:after="240" w:line="240" w:lineRule="exact"/>
        <w:ind w:left="641" w:hanging="357"/>
        <w:contextualSpacing w:val="0"/>
        <w:jc w:val="both"/>
        <w:rPr>
          <w:rFonts w:ascii="Arial" w:hAnsi="Arial" w:cs="Arial"/>
          <w:spacing w:val="4"/>
          <w:sz w:val="20"/>
          <w:szCs w:val="20"/>
        </w:rPr>
      </w:pPr>
      <w:r w:rsidRPr="00E70A1A">
        <w:rPr>
          <w:rFonts w:ascii="Arial" w:hAnsi="Arial" w:cs="Arial"/>
          <w:spacing w:val="4"/>
          <w:sz w:val="20"/>
          <w:szCs w:val="20"/>
        </w:rPr>
        <w:t>znajdujący się na stronie 7, w wierszu 10, licząc od góry stro</w:t>
      </w:r>
      <w:r w:rsidR="00253BB4">
        <w:rPr>
          <w:rFonts w:ascii="Arial" w:hAnsi="Arial" w:cs="Arial"/>
          <w:spacing w:val="4"/>
          <w:sz w:val="20"/>
          <w:szCs w:val="20"/>
        </w:rPr>
        <w:t>ny oraz na stronie 63, w wierszu</w:t>
      </w:r>
      <w:r w:rsidRPr="00E70A1A">
        <w:rPr>
          <w:rFonts w:ascii="Arial" w:hAnsi="Arial" w:cs="Arial"/>
          <w:spacing w:val="4"/>
          <w:sz w:val="20"/>
          <w:szCs w:val="20"/>
        </w:rPr>
        <w:t xml:space="preserve"> 32, licząc od góry strony, zapis:</w:t>
      </w:r>
    </w:p>
    <w:p w:rsidR="00640CD7" w:rsidRPr="00E70A1A" w:rsidRDefault="00640CD7" w:rsidP="00640CD7">
      <w:pPr>
        <w:pStyle w:val="Akapitzlist"/>
        <w:tabs>
          <w:tab w:val="left" w:pos="284"/>
        </w:tabs>
        <w:spacing w:after="240" w:line="240" w:lineRule="exact"/>
        <w:ind w:left="641"/>
        <w:contextualSpacing w:val="0"/>
        <w:jc w:val="both"/>
        <w:rPr>
          <w:rFonts w:ascii="Arial" w:hAnsi="Arial" w:cs="Arial"/>
          <w:spacing w:val="4"/>
          <w:sz w:val="20"/>
          <w:szCs w:val="20"/>
        </w:rPr>
      </w:pPr>
      <w:r w:rsidRPr="00E70A1A">
        <w:rPr>
          <w:rFonts w:ascii="Arial" w:hAnsi="Arial" w:cs="Arial"/>
          <w:spacing w:val="4"/>
          <w:sz w:val="20"/>
          <w:szCs w:val="20"/>
        </w:rPr>
        <w:t>„215/1”,</w:t>
      </w:r>
    </w:p>
    <w:p w:rsidR="00640CD7" w:rsidRPr="00E70A1A" w:rsidRDefault="00640CD7" w:rsidP="00640CD7">
      <w:pPr>
        <w:pStyle w:val="Akapitzlist"/>
        <w:numPr>
          <w:ilvl w:val="0"/>
          <w:numId w:val="27"/>
        </w:numPr>
        <w:tabs>
          <w:tab w:val="left" w:pos="284"/>
        </w:tabs>
        <w:spacing w:after="240" w:line="240" w:lineRule="exact"/>
        <w:ind w:left="641" w:hanging="357"/>
        <w:contextualSpacing w:val="0"/>
        <w:jc w:val="both"/>
        <w:rPr>
          <w:rFonts w:ascii="Arial" w:hAnsi="Arial" w:cs="Arial"/>
          <w:spacing w:val="4"/>
          <w:sz w:val="20"/>
          <w:szCs w:val="20"/>
        </w:rPr>
      </w:pPr>
      <w:r w:rsidRPr="00E70A1A">
        <w:rPr>
          <w:rFonts w:ascii="Arial" w:hAnsi="Arial" w:cs="Arial"/>
          <w:spacing w:val="4"/>
          <w:sz w:val="20"/>
          <w:szCs w:val="20"/>
        </w:rPr>
        <w:t>znajdujący się na stronie 7, w wierszu 10, licząc od góry stro</w:t>
      </w:r>
      <w:r w:rsidR="00253BB4">
        <w:rPr>
          <w:rFonts w:ascii="Arial" w:hAnsi="Arial" w:cs="Arial"/>
          <w:spacing w:val="4"/>
          <w:sz w:val="20"/>
          <w:szCs w:val="20"/>
        </w:rPr>
        <w:t>ny oraz na stronie 63, w wierszu</w:t>
      </w:r>
      <w:r w:rsidRPr="00E70A1A">
        <w:rPr>
          <w:rFonts w:ascii="Arial" w:hAnsi="Arial" w:cs="Arial"/>
          <w:spacing w:val="4"/>
          <w:sz w:val="20"/>
          <w:szCs w:val="20"/>
        </w:rPr>
        <w:t xml:space="preserve"> 33, licząc od góry strony, zapis:</w:t>
      </w:r>
    </w:p>
    <w:p w:rsidR="00640CD7" w:rsidRPr="00E70A1A" w:rsidRDefault="00640CD7" w:rsidP="00640CD7">
      <w:pPr>
        <w:pStyle w:val="Akapitzlist"/>
        <w:tabs>
          <w:tab w:val="left" w:pos="284"/>
        </w:tabs>
        <w:spacing w:after="240" w:line="240" w:lineRule="exact"/>
        <w:ind w:left="641"/>
        <w:contextualSpacing w:val="0"/>
        <w:jc w:val="both"/>
        <w:rPr>
          <w:rFonts w:ascii="Arial" w:hAnsi="Arial" w:cs="Arial"/>
          <w:spacing w:val="4"/>
          <w:sz w:val="20"/>
          <w:szCs w:val="20"/>
        </w:rPr>
      </w:pPr>
      <w:r w:rsidRPr="00E70A1A">
        <w:rPr>
          <w:rFonts w:ascii="Arial" w:hAnsi="Arial" w:cs="Arial"/>
          <w:spacing w:val="4"/>
          <w:sz w:val="20"/>
          <w:szCs w:val="20"/>
        </w:rPr>
        <w:t>„217/1”,</w:t>
      </w:r>
    </w:p>
    <w:p w:rsidR="00640CD7" w:rsidRPr="00E70A1A" w:rsidRDefault="00640CD7" w:rsidP="00640CD7">
      <w:pPr>
        <w:pStyle w:val="Akapitzlist"/>
        <w:numPr>
          <w:ilvl w:val="0"/>
          <w:numId w:val="27"/>
        </w:numPr>
        <w:tabs>
          <w:tab w:val="left" w:pos="284"/>
        </w:tabs>
        <w:spacing w:after="240" w:line="240" w:lineRule="exact"/>
        <w:ind w:left="641" w:hanging="357"/>
        <w:contextualSpacing w:val="0"/>
        <w:jc w:val="both"/>
        <w:rPr>
          <w:rFonts w:ascii="Arial" w:hAnsi="Arial" w:cs="Arial"/>
          <w:spacing w:val="4"/>
          <w:sz w:val="20"/>
          <w:szCs w:val="20"/>
        </w:rPr>
      </w:pPr>
      <w:r w:rsidRPr="00E70A1A">
        <w:rPr>
          <w:rFonts w:ascii="Arial" w:hAnsi="Arial" w:cs="Arial"/>
          <w:spacing w:val="4"/>
          <w:sz w:val="20"/>
          <w:szCs w:val="20"/>
        </w:rPr>
        <w:t>znajdujący się na stronie 7, w wierszu 10, licząc od góry stro</w:t>
      </w:r>
      <w:r w:rsidR="00253BB4">
        <w:rPr>
          <w:rFonts w:ascii="Arial" w:hAnsi="Arial" w:cs="Arial"/>
          <w:spacing w:val="4"/>
          <w:sz w:val="20"/>
          <w:szCs w:val="20"/>
        </w:rPr>
        <w:t>ny oraz na stronie 63, w wierszu</w:t>
      </w:r>
      <w:r w:rsidRPr="00E70A1A">
        <w:rPr>
          <w:rFonts w:ascii="Arial" w:hAnsi="Arial" w:cs="Arial"/>
          <w:spacing w:val="4"/>
          <w:sz w:val="20"/>
          <w:szCs w:val="20"/>
        </w:rPr>
        <w:t xml:space="preserve"> 33, licząc od góry strony, zapis:</w:t>
      </w:r>
    </w:p>
    <w:p w:rsidR="00640CD7" w:rsidRPr="00E70A1A" w:rsidRDefault="00640CD7" w:rsidP="00640CD7">
      <w:pPr>
        <w:pStyle w:val="Akapitzlist"/>
        <w:tabs>
          <w:tab w:val="left" w:pos="284"/>
        </w:tabs>
        <w:spacing w:after="240" w:line="240" w:lineRule="exact"/>
        <w:ind w:left="641"/>
        <w:contextualSpacing w:val="0"/>
        <w:jc w:val="both"/>
        <w:rPr>
          <w:rFonts w:ascii="Arial" w:hAnsi="Arial" w:cs="Arial"/>
          <w:spacing w:val="4"/>
          <w:sz w:val="20"/>
          <w:szCs w:val="20"/>
        </w:rPr>
      </w:pPr>
      <w:r w:rsidRPr="00E70A1A">
        <w:rPr>
          <w:rFonts w:ascii="Arial" w:hAnsi="Arial" w:cs="Arial"/>
          <w:spacing w:val="4"/>
          <w:sz w:val="20"/>
          <w:szCs w:val="20"/>
        </w:rPr>
        <w:t>„218/4”,</w:t>
      </w:r>
    </w:p>
    <w:p w:rsidR="00640CD7" w:rsidRPr="00E70A1A" w:rsidRDefault="00640CD7" w:rsidP="00640CD7">
      <w:pPr>
        <w:pStyle w:val="Akapitzlist"/>
        <w:numPr>
          <w:ilvl w:val="0"/>
          <w:numId w:val="27"/>
        </w:numPr>
        <w:tabs>
          <w:tab w:val="left" w:pos="284"/>
        </w:tabs>
        <w:spacing w:after="240" w:line="240" w:lineRule="exact"/>
        <w:ind w:left="641" w:hanging="357"/>
        <w:contextualSpacing w:val="0"/>
        <w:jc w:val="both"/>
        <w:rPr>
          <w:rFonts w:ascii="Arial" w:hAnsi="Arial" w:cs="Arial"/>
          <w:spacing w:val="4"/>
          <w:sz w:val="20"/>
          <w:szCs w:val="20"/>
        </w:rPr>
      </w:pPr>
      <w:r w:rsidRPr="00E70A1A">
        <w:rPr>
          <w:rFonts w:ascii="Arial" w:hAnsi="Arial" w:cs="Arial"/>
          <w:spacing w:val="4"/>
          <w:sz w:val="20"/>
          <w:szCs w:val="20"/>
        </w:rPr>
        <w:t>znajdujący się na stronie 63, w wierszu 23, licząc od góry strony, zapis:</w:t>
      </w:r>
    </w:p>
    <w:p w:rsidR="00640CD7" w:rsidRDefault="00640CD7" w:rsidP="00640CD7">
      <w:pPr>
        <w:pStyle w:val="Akapitzlist"/>
        <w:tabs>
          <w:tab w:val="left" w:pos="284"/>
        </w:tabs>
        <w:spacing w:after="240" w:line="240" w:lineRule="exact"/>
        <w:ind w:left="641"/>
        <w:contextualSpacing w:val="0"/>
        <w:jc w:val="both"/>
        <w:rPr>
          <w:rFonts w:ascii="Arial" w:hAnsi="Arial" w:cs="Arial"/>
          <w:spacing w:val="4"/>
          <w:sz w:val="20"/>
          <w:szCs w:val="20"/>
        </w:rPr>
      </w:pPr>
      <w:r w:rsidRPr="00E70A1A">
        <w:rPr>
          <w:rFonts w:ascii="Arial" w:hAnsi="Arial" w:cs="Arial"/>
          <w:spacing w:val="4"/>
          <w:sz w:val="20"/>
          <w:szCs w:val="20"/>
        </w:rPr>
        <w:t xml:space="preserve">„DN225PE, budowę sieci elektroenergetycznej średniego napięcia 15 </w:t>
      </w:r>
      <w:proofErr w:type="spellStart"/>
      <w:r w:rsidRPr="00E70A1A">
        <w:rPr>
          <w:rFonts w:ascii="Arial" w:hAnsi="Arial" w:cs="Arial"/>
          <w:spacing w:val="4"/>
          <w:sz w:val="20"/>
          <w:szCs w:val="20"/>
        </w:rPr>
        <w:t>kV</w:t>
      </w:r>
      <w:proofErr w:type="spellEnd"/>
      <w:r w:rsidRPr="00E70A1A">
        <w:rPr>
          <w:rFonts w:ascii="Arial" w:hAnsi="Arial" w:cs="Arial"/>
          <w:spacing w:val="4"/>
          <w:sz w:val="20"/>
          <w:szCs w:val="20"/>
        </w:rPr>
        <w:t xml:space="preserve"> - ESN6-6C.”</w:t>
      </w:r>
      <w:r>
        <w:rPr>
          <w:rFonts w:ascii="Arial" w:hAnsi="Arial" w:cs="Arial"/>
          <w:spacing w:val="4"/>
          <w:sz w:val="20"/>
          <w:szCs w:val="20"/>
        </w:rPr>
        <w:t>,</w:t>
      </w:r>
    </w:p>
    <w:p w:rsidR="00640CD7" w:rsidRPr="00110285" w:rsidRDefault="00640CD7" w:rsidP="00640CD7">
      <w:pPr>
        <w:pStyle w:val="Akapitzlist"/>
        <w:numPr>
          <w:ilvl w:val="0"/>
          <w:numId w:val="38"/>
        </w:numPr>
        <w:tabs>
          <w:tab w:val="left" w:pos="284"/>
        </w:tabs>
        <w:spacing w:after="240" w:line="240" w:lineRule="exact"/>
        <w:contextualSpacing w:val="0"/>
        <w:jc w:val="both"/>
        <w:rPr>
          <w:rFonts w:ascii="Arial" w:hAnsi="Arial" w:cs="Arial"/>
          <w:spacing w:val="4"/>
          <w:sz w:val="20"/>
          <w:szCs w:val="20"/>
        </w:rPr>
      </w:pPr>
      <w:r w:rsidRPr="00110285">
        <w:rPr>
          <w:rFonts w:ascii="Arial" w:hAnsi="Arial" w:cs="Arial"/>
          <w:spacing w:val="4"/>
          <w:sz w:val="20"/>
          <w:szCs w:val="20"/>
        </w:rPr>
        <w:t xml:space="preserve">pozycję </w:t>
      </w:r>
      <w:r>
        <w:rPr>
          <w:rFonts w:ascii="Arial" w:hAnsi="Arial" w:cs="Arial"/>
          <w:spacing w:val="4"/>
          <w:sz w:val="20"/>
          <w:szCs w:val="20"/>
        </w:rPr>
        <w:t xml:space="preserve">nr 43 </w:t>
      </w:r>
      <w:r w:rsidRPr="00110285">
        <w:rPr>
          <w:rFonts w:ascii="Arial" w:hAnsi="Arial" w:cs="Arial"/>
          <w:spacing w:val="4"/>
          <w:sz w:val="20"/>
          <w:szCs w:val="20"/>
        </w:rPr>
        <w:t xml:space="preserve">tabeli znajdującej się </w:t>
      </w:r>
      <w:r>
        <w:rPr>
          <w:rFonts w:ascii="Arial" w:hAnsi="Arial" w:cs="Arial"/>
          <w:spacing w:val="4"/>
          <w:sz w:val="20"/>
          <w:szCs w:val="20"/>
        </w:rPr>
        <w:t xml:space="preserve">na stronie 21 </w:t>
      </w:r>
      <w:r w:rsidRPr="00110285">
        <w:rPr>
          <w:rFonts w:ascii="Arial" w:hAnsi="Arial" w:cs="Arial"/>
          <w:spacing w:val="4"/>
          <w:sz w:val="20"/>
          <w:szCs w:val="20"/>
        </w:rPr>
        <w:t>w pkt IV pn.: „Warunki wynikające z potrzeb ochrony środowiska”,</w:t>
      </w:r>
    </w:p>
    <w:p w:rsidR="00640CD7" w:rsidRPr="00E70A1A" w:rsidRDefault="00640CD7" w:rsidP="00640CD7">
      <w:pPr>
        <w:spacing w:after="240" w:line="240" w:lineRule="exact"/>
        <w:ind w:left="284"/>
        <w:jc w:val="both"/>
        <w:rPr>
          <w:rFonts w:ascii="Arial" w:hAnsi="Arial" w:cs="Arial"/>
          <w:spacing w:val="4"/>
          <w:sz w:val="20"/>
          <w:szCs w:val="20"/>
        </w:rPr>
      </w:pPr>
      <w:r w:rsidRPr="00E70A1A">
        <w:rPr>
          <w:rFonts w:ascii="Arial" w:hAnsi="Arial" w:cs="Arial"/>
          <w:b/>
          <w:spacing w:val="4"/>
          <w:sz w:val="20"/>
          <w:szCs w:val="20"/>
        </w:rPr>
        <w:t xml:space="preserve">i orzekam w tym zakresie </w:t>
      </w:r>
      <w:r w:rsidRPr="00E70A1A">
        <w:rPr>
          <w:rFonts w:ascii="Arial" w:hAnsi="Arial" w:cs="Arial"/>
          <w:spacing w:val="4"/>
          <w:sz w:val="20"/>
          <w:szCs w:val="20"/>
        </w:rPr>
        <w:t>poprzez ustalenie, w rozstrzygnięciu zaskarżonej decyzji, w miejsce uchylenia:</w:t>
      </w:r>
    </w:p>
    <w:p w:rsidR="00640CD7" w:rsidRPr="00E70A1A" w:rsidRDefault="00640CD7" w:rsidP="00640CD7">
      <w:pPr>
        <w:pStyle w:val="Akapitzlist"/>
        <w:numPr>
          <w:ilvl w:val="0"/>
          <w:numId w:val="30"/>
        </w:numPr>
        <w:spacing w:after="240" w:line="240" w:lineRule="exact"/>
        <w:ind w:left="641" w:hanging="357"/>
        <w:contextualSpacing w:val="0"/>
        <w:jc w:val="both"/>
        <w:rPr>
          <w:rFonts w:ascii="Arial" w:hAnsi="Arial" w:cs="Arial"/>
          <w:bCs/>
          <w:iCs/>
          <w:spacing w:val="4"/>
          <w:sz w:val="20"/>
        </w:rPr>
      </w:pPr>
      <w:r w:rsidRPr="00E70A1A">
        <w:rPr>
          <w:rFonts w:ascii="Arial" w:hAnsi="Arial" w:cs="Arial"/>
          <w:spacing w:val="4"/>
          <w:sz w:val="20"/>
          <w:szCs w:val="20"/>
        </w:rPr>
        <w:t>na stronie 3, w wierszu 12, licząc od dołu strony; na stronie 16, w wierszu 27, licząc od góry strony oraz na stronie 52, w wierszu 4, licząc od dołu strony</w:t>
      </w:r>
      <w:r w:rsidRPr="00E70A1A">
        <w:rPr>
          <w:rFonts w:ascii="Arial" w:hAnsi="Arial" w:cs="Arial"/>
          <w:bCs/>
          <w:spacing w:val="4"/>
          <w:sz w:val="20"/>
        </w:rPr>
        <w:t>, nowego zapisu</w:t>
      </w:r>
      <w:r w:rsidRPr="00E70A1A">
        <w:rPr>
          <w:rFonts w:ascii="Arial" w:hAnsi="Arial" w:cs="Arial"/>
          <w:bCs/>
          <w:iCs/>
          <w:spacing w:val="4"/>
          <w:sz w:val="20"/>
        </w:rPr>
        <w:t>:</w:t>
      </w:r>
    </w:p>
    <w:p w:rsidR="00640CD7" w:rsidRPr="00E70A1A" w:rsidRDefault="00640CD7" w:rsidP="00640CD7">
      <w:pPr>
        <w:pStyle w:val="Akapitzlist"/>
        <w:spacing w:after="240" w:line="240" w:lineRule="exact"/>
        <w:ind w:left="641"/>
        <w:contextualSpacing w:val="0"/>
        <w:jc w:val="both"/>
        <w:rPr>
          <w:rFonts w:ascii="Arial" w:hAnsi="Arial" w:cs="Arial"/>
          <w:bCs/>
          <w:iCs/>
          <w:spacing w:val="4"/>
          <w:sz w:val="20"/>
        </w:rPr>
      </w:pPr>
      <w:r w:rsidRPr="00E70A1A">
        <w:rPr>
          <w:rFonts w:ascii="Arial" w:hAnsi="Arial" w:cs="Arial"/>
          <w:bCs/>
          <w:iCs/>
          <w:spacing w:val="4"/>
          <w:sz w:val="20"/>
        </w:rPr>
        <w:t>„584/4”,</w:t>
      </w:r>
    </w:p>
    <w:p w:rsidR="00640CD7" w:rsidRPr="00E70A1A" w:rsidRDefault="00640CD7" w:rsidP="00640CD7">
      <w:pPr>
        <w:pStyle w:val="Akapitzlist"/>
        <w:numPr>
          <w:ilvl w:val="0"/>
          <w:numId w:val="30"/>
        </w:numPr>
        <w:spacing w:after="240" w:line="240" w:lineRule="exact"/>
        <w:ind w:left="641" w:hanging="357"/>
        <w:contextualSpacing w:val="0"/>
        <w:jc w:val="both"/>
        <w:rPr>
          <w:rFonts w:ascii="Arial" w:hAnsi="Arial" w:cs="Arial"/>
          <w:bCs/>
          <w:iCs/>
          <w:spacing w:val="4"/>
          <w:sz w:val="20"/>
        </w:rPr>
      </w:pPr>
      <w:r w:rsidRPr="00E70A1A">
        <w:rPr>
          <w:rFonts w:ascii="Arial" w:hAnsi="Arial" w:cs="Arial"/>
          <w:bCs/>
          <w:iCs/>
          <w:spacing w:val="4"/>
          <w:sz w:val="20"/>
        </w:rPr>
        <w:t xml:space="preserve">na stronie </w:t>
      </w:r>
      <w:r w:rsidRPr="00E70A1A">
        <w:rPr>
          <w:rFonts w:ascii="Arial" w:hAnsi="Arial" w:cs="Arial"/>
          <w:spacing w:val="4"/>
          <w:sz w:val="20"/>
          <w:szCs w:val="20"/>
        </w:rPr>
        <w:t>6, w wierszu 32, licząc od góry strony; na stronie 7, w wierszu 13, licząc od dołu strony oraz na stronie 63, w wierszu 5, licząc od góry strony, nowego zapisu:</w:t>
      </w:r>
    </w:p>
    <w:p w:rsidR="00640CD7" w:rsidRPr="00E70A1A" w:rsidRDefault="00640CD7" w:rsidP="00640CD7">
      <w:pPr>
        <w:pStyle w:val="Akapitzlist"/>
        <w:spacing w:after="240" w:line="240" w:lineRule="exact"/>
        <w:ind w:left="641"/>
        <w:contextualSpacing w:val="0"/>
        <w:jc w:val="both"/>
        <w:rPr>
          <w:rFonts w:ascii="Arial" w:hAnsi="Arial" w:cs="Arial"/>
          <w:spacing w:val="4"/>
          <w:sz w:val="20"/>
          <w:szCs w:val="20"/>
        </w:rPr>
      </w:pPr>
      <w:r w:rsidRPr="00E70A1A">
        <w:rPr>
          <w:rFonts w:ascii="Arial" w:hAnsi="Arial" w:cs="Arial"/>
          <w:spacing w:val="4"/>
          <w:sz w:val="20"/>
          <w:szCs w:val="20"/>
        </w:rPr>
        <w:t>„584/5”,</w:t>
      </w:r>
    </w:p>
    <w:p w:rsidR="00640CD7" w:rsidRPr="00E70A1A" w:rsidRDefault="00640CD7" w:rsidP="00640CD7">
      <w:pPr>
        <w:pStyle w:val="Akapitzlist"/>
        <w:numPr>
          <w:ilvl w:val="0"/>
          <w:numId w:val="30"/>
        </w:numPr>
        <w:spacing w:after="240" w:line="240" w:lineRule="exact"/>
        <w:contextualSpacing w:val="0"/>
        <w:jc w:val="both"/>
        <w:rPr>
          <w:rFonts w:ascii="Arial" w:hAnsi="Arial" w:cs="Arial"/>
          <w:spacing w:val="4"/>
          <w:sz w:val="20"/>
          <w:szCs w:val="20"/>
        </w:rPr>
      </w:pPr>
      <w:r w:rsidRPr="00E70A1A">
        <w:rPr>
          <w:rFonts w:ascii="Arial" w:hAnsi="Arial" w:cs="Arial"/>
          <w:spacing w:val="4"/>
          <w:sz w:val="20"/>
          <w:szCs w:val="20"/>
        </w:rPr>
        <w:t>na stronie 69, w wierszu 9, licząc od góry strony, nowego zapisu:</w:t>
      </w:r>
    </w:p>
    <w:p w:rsidR="00640CD7" w:rsidRPr="00E70A1A" w:rsidRDefault="00640CD7" w:rsidP="00640CD7">
      <w:pPr>
        <w:pStyle w:val="Akapitzlist"/>
        <w:spacing w:after="240" w:line="240" w:lineRule="exact"/>
        <w:ind w:left="644"/>
        <w:contextualSpacing w:val="0"/>
        <w:jc w:val="both"/>
        <w:rPr>
          <w:rFonts w:ascii="Arial" w:hAnsi="Arial" w:cs="Arial"/>
          <w:spacing w:val="4"/>
          <w:sz w:val="20"/>
          <w:szCs w:val="20"/>
        </w:rPr>
      </w:pPr>
      <w:r w:rsidRPr="00E70A1A">
        <w:rPr>
          <w:rFonts w:ascii="Arial" w:hAnsi="Arial" w:cs="Arial"/>
          <w:spacing w:val="4"/>
          <w:sz w:val="20"/>
          <w:szCs w:val="20"/>
        </w:rPr>
        <w:t>„584/5 (584)”,</w:t>
      </w:r>
    </w:p>
    <w:p w:rsidR="00640CD7" w:rsidRPr="00E70A1A" w:rsidRDefault="00640CD7" w:rsidP="00640CD7">
      <w:pPr>
        <w:pStyle w:val="Akapitzlist"/>
        <w:numPr>
          <w:ilvl w:val="0"/>
          <w:numId w:val="30"/>
        </w:numPr>
        <w:spacing w:after="240" w:line="240" w:lineRule="exact"/>
        <w:ind w:left="641" w:hanging="357"/>
        <w:contextualSpacing w:val="0"/>
        <w:jc w:val="both"/>
        <w:rPr>
          <w:rFonts w:ascii="Arial" w:hAnsi="Arial" w:cs="Arial"/>
          <w:bCs/>
          <w:iCs/>
          <w:spacing w:val="4"/>
          <w:sz w:val="20"/>
        </w:rPr>
      </w:pPr>
      <w:r w:rsidRPr="00E70A1A">
        <w:rPr>
          <w:rFonts w:ascii="Arial" w:hAnsi="Arial" w:cs="Arial"/>
          <w:bCs/>
          <w:iCs/>
          <w:spacing w:val="4"/>
          <w:sz w:val="20"/>
        </w:rPr>
        <w:t>w tabeli znajdującej się w pkt VII, zapisu stanowiącego nową treść:</w:t>
      </w:r>
    </w:p>
    <w:p w:rsidR="00640CD7" w:rsidRPr="00E70A1A" w:rsidRDefault="00640CD7" w:rsidP="00640CD7">
      <w:pPr>
        <w:pStyle w:val="Akapitzlist"/>
        <w:numPr>
          <w:ilvl w:val="0"/>
          <w:numId w:val="30"/>
        </w:numPr>
        <w:spacing w:after="120" w:line="240" w:lineRule="exact"/>
        <w:ind w:left="850" w:hanging="215"/>
        <w:contextualSpacing w:val="0"/>
        <w:jc w:val="both"/>
        <w:rPr>
          <w:rFonts w:ascii="Arial" w:hAnsi="Arial" w:cs="Arial"/>
          <w:bCs/>
          <w:iCs/>
          <w:spacing w:val="4"/>
          <w:sz w:val="20"/>
        </w:rPr>
      </w:pPr>
      <w:r w:rsidRPr="00E70A1A">
        <w:rPr>
          <w:rFonts w:ascii="Arial" w:hAnsi="Arial" w:cs="Arial"/>
          <w:bCs/>
          <w:iCs/>
          <w:spacing w:val="4"/>
          <w:sz w:val="20"/>
        </w:rPr>
        <w:lastRenderedPageBreak/>
        <w:t>pozycji 31 i 32 ww. tabeli (strona 43 i 44):</w:t>
      </w:r>
    </w:p>
    <w:p w:rsidR="00640CD7" w:rsidRPr="00E70A1A" w:rsidRDefault="00640CD7" w:rsidP="00640CD7">
      <w:pPr>
        <w:pStyle w:val="Akapitzlist"/>
        <w:spacing w:after="240" w:line="240" w:lineRule="exact"/>
        <w:ind w:left="851"/>
        <w:jc w:val="both"/>
        <w:rPr>
          <w:rFonts w:ascii="Arial" w:hAnsi="Arial" w:cs="Arial"/>
          <w:bCs/>
          <w:iCs/>
          <w:spacing w:val="4"/>
          <w:sz w:val="20"/>
        </w:rPr>
      </w:pPr>
      <w:r w:rsidRPr="00E70A1A">
        <w:rPr>
          <w:rFonts w:ascii="Arial" w:hAnsi="Arial" w:cs="Arial"/>
          <w:bCs/>
          <w:iCs/>
          <w:spacing w:val="4"/>
          <w:sz w:val="20"/>
        </w:rPr>
        <w:t>„</w:t>
      </w:r>
    </w:p>
    <w:tbl>
      <w:tblPr>
        <w:tblStyle w:val="Tabela-Siatka"/>
        <w:tblW w:w="4459" w:type="pct"/>
        <w:tblInd w:w="959" w:type="dxa"/>
        <w:tblLayout w:type="fixed"/>
        <w:tblLook w:val="04A0" w:firstRow="1" w:lastRow="0" w:firstColumn="1" w:lastColumn="0" w:noHBand="0" w:noVBand="1"/>
      </w:tblPr>
      <w:tblGrid>
        <w:gridCol w:w="426"/>
        <w:gridCol w:w="562"/>
        <w:gridCol w:w="708"/>
        <w:gridCol w:w="712"/>
        <w:gridCol w:w="851"/>
        <w:gridCol w:w="851"/>
        <w:gridCol w:w="851"/>
        <w:gridCol w:w="851"/>
        <w:gridCol w:w="2976"/>
      </w:tblGrid>
      <w:tr w:rsidR="00640CD7" w:rsidRPr="00E70A1A" w:rsidTr="00253BB4">
        <w:trPr>
          <w:trHeight w:val="652"/>
        </w:trPr>
        <w:tc>
          <w:tcPr>
            <w:tcW w:w="242" w:type="pct"/>
            <w:vAlign w:val="center"/>
          </w:tcPr>
          <w:p w:rsidR="00640CD7" w:rsidRPr="00E70A1A" w:rsidRDefault="00640CD7" w:rsidP="00253BB4">
            <w:pPr>
              <w:pStyle w:val="Akapitzlist"/>
              <w:ind w:left="-108" w:right="-107"/>
              <w:contextualSpacing w:val="0"/>
              <w:jc w:val="center"/>
              <w:rPr>
                <w:rFonts w:ascii="Arial" w:hAnsi="Arial" w:cs="Arial"/>
                <w:bCs/>
                <w:iCs/>
                <w:spacing w:val="4"/>
                <w:sz w:val="16"/>
                <w:szCs w:val="16"/>
              </w:rPr>
            </w:pPr>
            <w:r w:rsidRPr="00E70A1A">
              <w:rPr>
                <w:rFonts w:ascii="Arial" w:hAnsi="Arial" w:cs="Arial"/>
                <w:bCs/>
                <w:iCs/>
                <w:spacing w:val="4"/>
                <w:sz w:val="16"/>
                <w:szCs w:val="16"/>
              </w:rPr>
              <w:t>31</w:t>
            </w:r>
          </w:p>
        </w:tc>
        <w:tc>
          <w:tcPr>
            <w:tcW w:w="320" w:type="pct"/>
            <w:vAlign w:val="center"/>
          </w:tcPr>
          <w:p w:rsidR="00640CD7" w:rsidRPr="00E70A1A" w:rsidRDefault="00640CD7" w:rsidP="00253BB4">
            <w:pPr>
              <w:pStyle w:val="Akapitzlist"/>
              <w:ind w:left="-108" w:right="-103"/>
              <w:contextualSpacing w:val="0"/>
              <w:jc w:val="center"/>
              <w:rPr>
                <w:rFonts w:ascii="Arial" w:hAnsi="Arial" w:cs="Arial"/>
                <w:bCs/>
                <w:iCs/>
                <w:spacing w:val="4"/>
                <w:sz w:val="16"/>
                <w:szCs w:val="16"/>
              </w:rPr>
            </w:pPr>
            <w:r w:rsidRPr="00E70A1A">
              <w:rPr>
                <w:rFonts w:ascii="Arial" w:hAnsi="Arial" w:cs="Arial"/>
                <w:bCs/>
                <w:iCs/>
                <w:spacing w:val="4"/>
                <w:sz w:val="16"/>
                <w:szCs w:val="16"/>
              </w:rPr>
              <w:t>583/1</w:t>
            </w:r>
          </w:p>
        </w:tc>
        <w:tc>
          <w:tcPr>
            <w:tcW w:w="403" w:type="pct"/>
            <w:vAlign w:val="center"/>
          </w:tcPr>
          <w:p w:rsidR="00640CD7" w:rsidRPr="00E70A1A" w:rsidRDefault="00640CD7" w:rsidP="00253BB4">
            <w:pPr>
              <w:pStyle w:val="Akapitzlist"/>
              <w:ind w:left="-108" w:right="-108"/>
              <w:contextualSpacing w:val="0"/>
              <w:jc w:val="center"/>
              <w:rPr>
                <w:rFonts w:ascii="Arial" w:hAnsi="Arial" w:cs="Arial"/>
                <w:bCs/>
                <w:iCs/>
                <w:spacing w:val="4"/>
                <w:sz w:val="16"/>
                <w:szCs w:val="16"/>
              </w:rPr>
            </w:pPr>
            <w:r w:rsidRPr="00E70A1A">
              <w:rPr>
                <w:rFonts w:ascii="Arial" w:hAnsi="Arial" w:cs="Arial"/>
                <w:bCs/>
                <w:iCs/>
                <w:spacing w:val="4"/>
                <w:sz w:val="16"/>
                <w:szCs w:val="16"/>
              </w:rPr>
              <w:t>0.7535</w:t>
            </w:r>
          </w:p>
        </w:tc>
        <w:tc>
          <w:tcPr>
            <w:tcW w:w="405" w:type="pct"/>
            <w:vAlign w:val="center"/>
          </w:tcPr>
          <w:p w:rsidR="00640CD7" w:rsidRPr="00E70A1A" w:rsidRDefault="00640CD7" w:rsidP="00253BB4">
            <w:pPr>
              <w:pStyle w:val="Akapitzlist"/>
              <w:ind w:left="-106" w:right="-108"/>
              <w:contextualSpacing w:val="0"/>
              <w:jc w:val="center"/>
              <w:rPr>
                <w:rFonts w:ascii="Arial" w:hAnsi="Arial" w:cs="Arial"/>
                <w:bCs/>
                <w:iCs/>
                <w:spacing w:val="4"/>
                <w:sz w:val="16"/>
                <w:szCs w:val="16"/>
              </w:rPr>
            </w:pPr>
            <w:r w:rsidRPr="00E70A1A">
              <w:rPr>
                <w:rFonts w:ascii="Arial" w:hAnsi="Arial" w:cs="Arial"/>
                <w:bCs/>
                <w:iCs/>
                <w:spacing w:val="4"/>
                <w:sz w:val="16"/>
                <w:szCs w:val="16"/>
              </w:rPr>
              <w:t>583/6</w:t>
            </w:r>
          </w:p>
        </w:tc>
        <w:tc>
          <w:tcPr>
            <w:tcW w:w="484" w:type="pct"/>
            <w:tcBorders>
              <w:right w:val="double" w:sz="12" w:space="0" w:color="auto"/>
            </w:tcBorders>
            <w:vAlign w:val="center"/>
          </w:tcPr>
          <w:p w:rsidR="00640CD7" w:rsidRPr="00E70A1A" w:rsidRDefault="00640CD7" w:rsidP="00253BB4">
            <w:pPr>
              <w:pStyle w:val="Akapitzlist"/>
              <w:ind w:left="0"/>
              <w:contextualSpacing w:val="0"/>
              <w:jc w:val="center"/>
              <w:rPr>
                <w:rFonts w:ascii="Arial" w:hAnsi="Arial" w:cs="Arial"/>
                <w:bCs/>
                <w:iCs/>
                <w:spacing w:val="4"/>
                <w:sz w:val="16"/>
                <w:szCs w:val="16"/>
              </w:rPr>
            </w:pPr>
            <w:r w:rsidRPr="00E70A1A">
              <w:rPr>
                <w:rFonts w:ascii="Arial" w:hAnsi="Arial" w:cs="Arial"/>
                <w:bCs/>
                <w:iCs/>
                <w:spacing w:val="4"/>
                <w:sz w:val="16"/>
                <w:szCs w:val="16"/>
              </w:rPr>
              <w:t>0.5747</w:t>
            </w:r>
          </w:p>
        </w:tc>
        <w:tc>
          <w:tcPr>
            <w:tcW w:w="484" w:type="pct"/>
            <w:tcBorders>
              <w:top w:val="single" w:sz="6" w:space="0" w:color="auto"/>
              <w:left w:val="double" w:sz="12" w:space="0" w:color="auto"/>
              <w:right w:val="single" w:sz="6" w:space="0" w:color="auto"/>
            </w:tcBorders>
            <w:vAlign w:val="center"/>
          </w:tcPr>
          <w:p w:rsidR="00640CD7" w:rsidRPr="00E70A1A" w:rsidRDefault="00640CD7" w:rsidP="00253BB4">
            <w:pPr>
              <w:pStyle w:val="Akapitzlist"/>
              <w:ind w:left="0"/>
              <w:contextualSpacing w:val="0"/>
              <w:jc w:val="center"/>
              <w:rPr>
                <w:rFonts w:ascii="Arial" w:hAnsi="Arial" w:cs="Arial"/>
                <w:b/>
                <w:bCs/>
                <w:iCs/>
                <w:spacing w:val="4"/>
                <w:sz w:val="16"/>
                <w:szCs w:val="16"/>
              </w:rPr>
            </w:pPr>
            <w:r w:rsidRPr="00E70A1A">
              <w:rPr>
                <w:rFonts w:ascii="Arial" w:hAnsi="Arial" w:cs="Arial"/>
                <w:b/>
                <w:bCs/>
                <w:iCs/>
                <w:spacing w:val="4"/>
                <w:sz w:val="16"/>
                <w:szCs w:val="16"/>
              </w:rPr>
              <w:t>583/5</w:t>
            </w:r>
          </w:p>
          <w:p w:rsidR="00640CD7" w:rsidRPr="00E70A1A" w:rsidRDefault="00640CD7" w:rsidP="00253BB4">
            <w:pPr>
              <w:pStyle w:val="Akapitzlist"/>
              <w:ind w:left="0"/>
              <w:contextualSpacing w:val="0"/>
              <w:jc w:val="center"/>
              <w:rPr>
                <w:rFonts w:ascii="Arial" w:hAnsi="Arial" w:cs="Arial"/>
                <w:b/>
                <w:bCs/>
                <w:iCs/>
                <w:spacing w:val="4"/>
                <w:sz w:val="16"/>
                <w:szCs w:val="16"/>
              </w:rPr>
            </w:pPr>
          </w:p>
          <w:p w:rsidR="00640CD7" w:rsidRPr="00E70A1A" w:rsidRDefault="00640CD7" w:rsidP="00253BB4">
            <w:pPr>
              <w:pStyle w:val="Akapitzlist"/>
              <w:ind w:left="0"/>
              <w:contextualSpacing w:val="0"/>
              <w:jc w:val="center"/>
              <w:rPr>
                <w:rFonts w:ascii="Arial" w:hAnsi="Arial" w:cs="Arial"/>
                <w:b/>
                <w:bCs/>
                <w:iCs/>
                <w:spacing w:val="4"/>
                <w:sz w:val="16"/>
                <w:szCs w:val="16"/>
              </w:rPr>
            </w:pPr>
            <w:r w:rsidRPr="00E70A1A">
              <w:rPr>
                <w:rFonts w:ascii="Arial" w:hAnsi="Arial" w:cs="Arial"/>
                <w:b/>
                <w:bCs/>
                <w:iCs/>
                <w:spacing w:val="4"/>
                <w:sz w:val="16"/>
                <w:szCs w:val="16"/>
              </w:rPr>
              <w:t>583/7</w:t>
            </w:r>
          </w:p>
        </w:tc>
        <w:tc>
          <w:tcPr>
            <w:tcW w:w="484" w:type="pct"/>
            <w:tcBorders>
              <w:top w:val="single" w:sz="6" w:space="0" w:color="auto"/>
              <w:left w:val="single" w:sz="6" w:space="0" w:color="auto"/>
              <w:right w:val="double" w:sz="12" w:space="0" w:color="auto"/>
            </w:tcBorders>
            <w:vAlign w:val="center"/>
          </w:tcPr>
          <w:p w:rsidR="00640CD7" w:rsidRPr="00E70A1A" w:rsidRDefault="00640CD7" w:rsidP="00253BB4">
            <w:pPr>
              <w:pStyle w:val="Akapitzlist"/>
              <w:spacing w:before="140"/>
              <w:ind w:left="0"/>
              <w:contextualSpacing w:val="0"/>
              <w:jc w:val="center"/>
              <w:rPr>
                <w:rFonts w:ascii="Arial" w:hAnsi="Arial" w:cs="Arial"/>
                <w:bCs/>
                <w:iCs/>
                <w:spacing w:val="4"/>
                <w:sz w:val="16"/>
                <w:szCs w:val="16"/>
              </w:rPr>
            </w:pPr>
            <w:r w:rsidRPr="00E70A1A">
              <w:rPr>
                <w:rFonts w:ascii="Arial" w:hAnsi="Arial" w:cs="Arial"/>
                <w:bCs/>
                <w:iCs/>
                <w:spacing w:val="4"/>
                <w:sz w:val="16"/>
                <w:szCs w:val="16"/>
              </w:rPr>
              <w:t>0.1685</w:t>
            </w:r>
          </w:p>
          <w:p w:rsidR="00640CD7" w:rsidRPr="00E70A1A" w:rsidRDefault="00640CD7" w:rsidP="00253BB4">
            <w:pPr>
              <w:pStyle w:val="Akapitzlist"/>
              <w:ind w:left="0"/>
              <w:contextualSpacing w:val="0"/>
              <w:jc w:val="center"/>
              <w:rPr>
                <w:rFonts w:ascii="Arial" w:hAnsi="Arial" w:cs="Arial"/>
                <w:bCs/>
                <w:iCs/>
                <w:spacing w:val="4"/>
                <w:sz w:val="16"/>
                <w:szCs w:val="16"/>
              </w:rPr>
            </w:pPr>
          </w:p>
          <w:p w:rsidR="00640CD7" w:rsidRPr="00E70A1A" w:rsidRDefault="00640CD7" w:rsidP="00253BB4">
            <w:pPr>
              <w:pStyle w:val="Akapitzlist"/>
              <w:spacing w:after="120"/>
              <w:ind w:left="0"/>
              <w:contextualSpacing w:val="0"/>
              <w:jc w:val="center"/>
              <w:rPr>
                <w:rFonts w:ascii="Arial" w:hAnsi="Arial" w:cs="Arial"/>
                <w:bCs/>
                <w:iCs/>
                <w:spacing w:val="4"/>
                <w:sz w:val="16"/>
                <w:szCs w:val="16"/>
              </w:rPr>
            </w:pPr>
            <w:r w:rsidRPr="00E70A1A">
              <w:rPr>
                <w:rFonts w:ascii="Arial" w:hAnsi="Arial" w:cs="Arial"/>
                <w:bCs/>
                <w:iCs/>
                <w:spacing w:val="4"/>
                <w:sz w:val="16"/>
                <w:szCs w:val="16"/>
              </w:rPr>
              <w:t>0.0103</w:t>
            </w:r>
          </w:p>
        </w:tc>
        <w:tc>
          <w:tcPr>
            <w:tcW w:w="484" w:type="pct"/>
            <w:tcBorders>
              <w:left w:val="double" w:sz="12" w:space="0" w:color="auto"/>
            </w:tcBorders>
            <w:vAlign w:val="center"/>
          </w:tcPr>
          <w:p w:rsidR="00640CD7" w:rsidRPr="00E70A1A" w:rsidRDefault="00640CD7" w:rsidP="00253BB4">
            <w:pPr>
              <w:pStyle w:val="Akapitzlist"/>
              <w:ind w:left="0"/>
              <w:contextualSpacing w:val="0"/>
              <w:jc w:val="center"/>
              <w:rPr>
                <w:rFonts w:ascii="Arial" w:hAnsi="Arial" w:cs="Arial"/>
                <w:bCs/>
                <w:iCs/>
                <w:spacing w:val="4"/>
                <w:sz w:val="16"/>
                <w:szCs w:val="16"/>
              </w:rPr>
            </w:pPr>
            <w:r w:rsidRPr="00E70A1A">
              <w:rPr>
                <w:rFonts w:ascii="Arial" w:hAnsi="Arial" w:cs="Arial"/>
                <w:bCs/>
                <w:iCs/>
                <w:spacing w:val="4"/>
                <w:sz w:val="16"/>
                <w:szCs w:val="16"/>
              </w:rPr>
              <w:t>0.7535</w:t>
            </w:r>
          </w:p>
        </w:tc>
        <w:tc>
          <w:tcPr>
            <w:tcW w:w="1693" w:type="pct"/>
            <w:vAlign w:val="center"/>
          </w:tcPr>
          <w:p w:rsidR="00640CD7" w:rsidRPr="00E70A1A" w:rsidRDefault="00640CD7" w:rsidP="00253BB4">
            <w:pPr>
              <w:pStyle w:val="Akapitzlist"/>
              <w:spacing w:before="120"/>
              <w:ind w:left="0"/>
              <w:contextualSpacing w:val="0"/>
              <w:rPr>
                <w:rFonts w:ascii="Arial" w:hAnsi="Arial" w:cs="Arial"/>
                <w:bCs/>
                <w:iCs/>
                <w:spacing w:val="4"/>
                <w:sz w:val="16"/>
                <w:szCs w:val="16"/>
              </w:rPr>
            </w:pPr>
            <w:r w:rsidRPr="00E70A1A">
              <w:rPr>
                <w:rFonts w:ascii="Arial" w:hAnsi="Arial" w:cs="Arial"/>
                <w:bCs/>
                <w:iCs/>
                <w:spacing w:val="4"/>
                <w:sz w:val="16"/>
                <w:szCs w:val="16"/>
              </w:rPr>
              <w:t>pod budowę drogi S52 (staje się własnością SP)</w:t>
            </w:r>
          </w:p>
          <w:p w:rsidR="00640CD7" w:rsidRPr="00E70A1A" w:rsidRDefault="00640CD7" w:rsidP="00253BB4">
            <w:pPr>
              <w:pStyle w:val="Akapitzlist"/>
              <w:spacing w:before="80"/>
              <w:ind w:left="0"/>
              <w:contextualSpacing w:val="0"/>
              <w:rPr>
                <w:rFonts w:ascii="Arial" w:hAnsi="Arial" w:cs="Arial"/>
                <w:bCs/>
                <w:iCs/>
                <w:spacing w:val="4"/>
                <w:sz w:val="16"/>
                <w:szCs w:val="16"/>
              </w:rPr>
            </w:pPr>
            <w:r w:rsidRPr="00E70A1A">
              <w:rPr>
                <w:rFonts w:ascii="Arial" w:hAnsi="Arial" w:cs="Arial"/>
                <w:bCs/>
                <w:iCs/>
                <w:spacing w:val="4"/>
                <w:sz w:val="16"/>
                <w:szCs w:val="16"/>
              </w:rPr>
              <w:t>pod rozbudowę dróg gminnych (staje się własnością SP)</w:t>
            </w:r>
          </w:p>
        </w:tc>
      </w:tr>
      <w:tr w:rsidR="00640CD7" w:rsidRPr="00E70A1A" w:rsidTr="00253BB4">
        <w:trPr>
          <w:trHeight w:val="652"/>
        </w:trPr>
        <w:tc>
          <w:tcPr>
            <w:tcW w:w="242" w:type="pct"/>
            <w:vAlign w:val="center"/>
          </w:tcPr>
          <w:p w:rsidR="00640CD7" w:rsidRPr="00E70A1A" w:rsidRDefault="00640CD7" w:rsidP="00253BB4">
            <w:pPr>
              <w:pStyle w:val="Akapitzlist"/>
              <w:ind w:left="-108" w:right="-108"/>
              <w:contextualSpacing w:val="0"/>
              <w:jc w:val="center"/>
              <w:rPr>
                <w:rFonts w:ascii="Arial" w:hAnsi="Arial" w:cs="Arial"/>
                <w:bCs/>
                <w:iCs/>
                <w:spacing w:val="4"/>
                <w:sz w:val="16"/>
                <w:szCs w:val="16"/>
              </w:rPr>
            </w:pPr>
            <w:r w:rsidRPr="00E70A1A">
              <w:rPr>
                <w:rFonts w:ascii="Arial" w:hAnsi="Arial" w:cs="Arial"/>
                <w:bCs/>
                <w:iCs/>
                <w:spacing w:val="4"/>
                <w:sz w:val="16"/>
                <w:szCs w:val="16"/>
              </w:rPr>
              <w:t>32</w:t>
            </w:r>
          </w:p>
        </w:tc>
        <w:tc>
          <w:tcPr>
            <w:tcW w:w="320" w:type="pct"/>
            <w:vAlign w:val="center"/>
          </w:tcPr>
          <w:p w:rsidR="00640CD7" w:rsidRPr="00E70A1A" w:rsidRDefault="00640CD7" w:rsidP="00253BB4">
            <w:pPr>
              <w:pStyle w:val="Akapitzlist"/>
              <w:ind w:left="-108" w:right="-112"/>
              <w:contextualSpacing w:val="0"/>
              <w:jc w:val="center"/>
              <w:rPr>
                <w:rFonts w:ascii="Arial" w:hAnsi="Arial" w:cs="Arial"/>
                <w:bCs/>
                <w:iCs/>
                <w:spacing w:val="4"/>
                <w:sz w:val="16"/>
                <w:szCs w:val="16"/>
              </w:rPr>
            </w:pPr>
            <w:r w:rsidRPr="00E70A1A">
              <w:rPr>
                <w:rFonts w:ascii="Arial" w:hAnsi="Arial" w:cs="Arial"/>
                <w:bCs/>
                <w:iCs/>
                <w:spacing w:val="4"/>
                <w:sz w:val="16"/>
                <w:szCs w:val="16"/>
              </w:rPr>
              <w:t>583/2</w:t>
            </w:r>
          </w:p>
        </w:tc>
        <w:tc>
          <w:tcPr>
            <w:tcW w:w="403" w:type="pct"/>
            <w:vAlign w:val="center"/>
          </w:tcPr>
          <w:p w:rsidR="00640CD7" w:rsidRPr="00E70A1A" w:rsidRDefault="00640CD7" w:rsidP="00253BB4">
            <w:pPr>
              <w:pStyle w:val="Akapitzlist"/>
              <w:ind w:left="-104" w:right="-112"/>
              <w:contextualSpacing w:val="0"/>
              <w:jc w:val="center"/>
              <w:rPr>
                <w:rFonts w:ascii="Arial" w:hAnsi="Arial" w:cs="Arial"/>
                <w:bCs/>
                <w:iCs/>
                <w:spacing w:val="4"/>
                <w:sz w:val="16"/>
                <w:szCs w:val="16"/>
              </w:rPr>
            </w:pPr>
            <w:r w:rsidRPr="00E70A1A">
              <w:rPr>
                <w:rFonts w:ascii="Arial" w:hAnsi="Arial" w:cs="Arial"/>
                <w:bCs/>
                <w:iCs/>
                <w:spacing w:val="4"/>
                <w:sz w:val="16"/>
                <w:szCs w:val="16"/>
              </w:rPr>
              <w:t>0.6000</w:t>
            </w:r>
          </w:p>
        </w:tc>
        <w:tc>
          <w:tcPr>
            <w:tcW w:w="405" w:type="pct"/>
            <w:vAlign w:val="center"/>
          </w:tcPr>
          <w:p w:rsidR="00640CD7" w:rsidRPr="00E70A1A" w:rsidRDefault="00640CD7" w:rsidP="00253BB4">
            <w:pPr>
              <w:pStyle w:val="Akapitzlist"/>
              <w:ind w:left="0"/>
              <w:contextualSpacing w:val="0"/>
              <w:jc w:val="center"/>
              <w:rPr>
                <w:rFonts w:ascii="Arial" w:hAnsi="Arial" w:cs="Arial"/>
                <w:bCs/>
                <w:iCs/>
                <w:spacing w:val="4"/>
                <w:sz w:val="16"/>
                <w:szCs w:val="16"/>
              </w:rPr>
            </w:pPr>
            <w:r w:rsidRPr="00E70A1A">
              <w:rPr>
                <w:rFonts w:ascii="Arial" w:hAnsi="Arial" w:cs="Arial"/>
                <w:bCs/>
                <w:iCs/>
                <w:spacing w:val="4"/>
                <w:sz w:val="16"/>
                <w:szCs w:val="16"/>
              </w:rPr>
              <w:t>583/9</w:t>
            </w:r>
          </w:p>
        </w:tc>
        <w:tc>
          <w:tcPr>
            <w:tcW w:w="484" w:type="pct"/>
            <w:tcBorders>
              <w:right w:val="double" w:sz="12" w:space="0" w:color="auto"/>
            </w:tcBorders>
            <w:vAlign w:val="center"/>
          </w:tcPr>
          <w:p w:rsidR="00640CD7" w:rsidRPr="00E70A1A" w:rsidRDefault="00640CD7" w:rsidP="00253BB4">
            <w:pPr>
              <w:pStyle w:val="Akapitzlist"/>
              <w:ind w:left="0"/>
              <w:contextualSpacing w:val="0"/>
              <w:jc w:val="center"/>
              <w:rPr>
                <w:rFonts w:ascii="Arial" w:hAnsi="Arial" w:cs="Arial"/>
                <w:bCs/>
                <w:iCs/>
                <w:spacing w:val="4"/>
                <w:sz w:val="16"/>
                <w:szCs w:val="16"/>
              </w:rPr>
            </w:pPr>
            <w:r w:rsidRPr="00E70A1A">
              <w:rPr>
                <w:rFonts w:ascii="Arial" w:hAnsi="Arial" w:cs="Arial"/>
                <w:bCs/>
                <w:iCs/>
                <w:spacing w:val="4"/>
                <w:sz w:val="16"/>
                <w:szCs w:val="16"/>
              </w:rPr>
              <w:t>0.5143</w:t>
            </w:r>
          </w:p>
        </w:tc>
        <w:tc>
          <w:tcPr>
            <w:tcW w:w="484" w:type="pct"/>
            <w:tcBorders>
              <w:top w:val="single" w:sz="6" w:space="0" w:color="auto"/>
              <w:left w:val="double" w:sz="12" w:space="0" w:color="auto"/>
              <w:right w:val="single" w:sz="6" w:space="0" w:color="auto"/>
            </w:tcBorders>
            <w:vAlign w:val="center"/>
          </w:tcPr>
          <w:p w:rsidR="00640CD7" w:rsidRPr="00E70A1A" w:rsidRDefault="00640CD7" w:rsidP="00253BB4">
            <w:pPr>
              <w:pStyle w:val="Akapitzlist"/>
              <w:spacing w:before="120"/>
              <w:ind w:left="0"/>
              <w:contextualSpacing w:val="0"/>
              <w:jc w:val="center"/>
              <w:rPr>
                <w:rFonts w:ascii="Arial" w:hAnsi="Arial" w:cs="Arial"/>
                <w:b/>
                <w:bCs/>
                <w:iCs/>
                <w:spacing w:val="4"/>
                <w:sz w:val="16"/>
                <w:szCs w:val="16"/>
              </w:rPr>
            </w:pPr>
            <w:r w:rsidRPr="00E70A1A">
              <w:rPr>
                <w:rFonts w:ascii="Arial" w:hAnsi="Arial" w:cs="Arial"/>
                <w:b/>
                <w:bCs/>
                <w:iCs/>
                <w:spacing w:val="4"/>
                <w:sz w:val="16"/>
                <w:szCs w:val="16"/>
              </w:rPr>
              <w:t>583/8</w:t>
            </w:r>
          </w:p>
          <w:p w:rsidR="00640CD7" w:rsidRPr="00E70A1A" w:rsidRDefault="00640CD7" w:rsidP="00253BB4">
            <w:pPr>
              <w:pStyle w:val="Akapitzlist"/>
              <w:ind w:left="0"/>
              <w:contextualSpacing w:val="0"/>
              <w:jc w:val="center"/>
              <w:rPr>
                <w:rFonts w:ascii="Arial" w:hAnsi="Arial" w:cs="Arial"/>
                <w:b/>
                <w:bCs/>
                <w:iCs/>
                <w:spacing w:val="4"/>
                <w:sz w:val="16"/>
                <w:szCs w:val="16"/>
              </w:rPr>
            </w:pPr>
          </w:p>
          <w:p w:rsidR="00640CD7" w:rsidRPr="00E70A1A" w:rsidRDefault="00640CD7" w:rsidP="00253BB4">
            <w:pPr>
              <w:pStyle w:val="Akapitzlist"/>
              <w:spacing w:after="120"/>
              <w:ind w:left="0"/>
              <w:contextualSpacing w:val="0"/>
              <w:jc w:val="center"/>
              <w:rPr>
                <w:rFonts w:ascii="Arial" w:hAnsi="Arial" w:cs="Arial"/>
                <w:b/>
                <w:bCs/>
                <w:iCs/>
                <w:spacing w:val="4"/>
                <w:sz w:val="16"/>
                <w:szCs w:val="16"/>
              </w:rPr>
            </w:pPr>
            <w:r w:rsidRPr="00E70A1A">
              <w:rPr>
                <w:rFonts w:ascii="Arial" w:hAnsi="Arial" w:cs="Arial"/>
                <w:b/>
                <w:bCs/>
                <w:iCs/>
                <w:spacing w:val="4"/>
                <w:sz w:val="16"/>
                <w:szCs w:val="16"/>
              </w:rPr>
              <w:t>583/10</w:t>
            </w:r>
          </w:p>
        </w:tc>
        <w:tc>
          <w:tcPr>
            <w:tcW w:w="484" w:type="pct"/>
            <w:tcBorders>
              <w:top w:val="single" w:sz="6" w:space="0" w:color="auto"/>
              <w:left w:val="single" w:sz="6" w:space="0" w:color="auto"/>
              <w:right w:val="double" w:sz="12" w:space="0" w:color="auto"/>
            </w:tcBorders>
            <w:vAlign w:val="center"/>
          </w:tcPr>
          <w:p w:rsidR="00640CD7" w:rsidRPr="00E70A1A" w:rsidRDefault="00640CD7" w:rsidP="00253BB4">
            <w:pPr>
              <w:pStyle w:val="Akapitzlist"/>
              <w:ind w:left="0"/>
              <w:contextualSpacing w:val="0"/>
              <w:rPr>
                <w:rFonts w:ascii="Arial" w:hAnsi="Arial" w:cs="Arial"/>
                <w:bCs/>
                <w:iCs/>
                <w:spacing w:val="4"/>
                <w:sz w:val="16"/>
                <w:szCs w:val="16"/>
              </w:rPr>
            </w:pPr>
            <w:r w:rsidRPr="00E70A1A">
              <w:rPr>
                <w:rFonts w:ascii="Arial" w:hAnsi="Arial" w:cs="Arial"/>
                <w:bCs/>
                <w:iCs/>
                <w:spacing w:val="4"/>
                <w:sz w:val="16"/>
                <w:szCs w:val="16"/>
              </w:rPr>
              <w:t xml:space="preserve"> 0.0115</w:t>
            </w:r>
          </w:p>
          <w:p w:rsidR="00640CD7" w:rsidRPr="00E70A1A" w:rsidRDefault="00640CD7" w:rsidP="00253BB4">
            <w:pPr>
              <w:pStyle w:val="Akapitzlist"/>
              <w:ind w:left="0"/>
              <w:contextualSpacing w:val="0"/>
              <w:jc w:val="center"/>
              <w:rPr>
                <w:rFonts w:ascii="Arial" w:hAnsi="Arial" w:cs="Arial"/>
                <w:bCs/>
                <w:iCs/>
                <w:spacing w:val="4"/>
                <w:sz w:val="16"/>
                <w:szCs w:val="16"/>
              </w:rPr>
            </w:pPr>
          </w:p>
          <w:p w:rsidR="00640CD7" w:rsidRPr="00E70A1A" w:rsidRDefault="00640CD7" w:rsidP="00253BB4">
            <w:pPr>
              <w:pStyle w:val="Akapitzlist"/>
              <w:ind w:left="0"/>
              <w:contextualSpacing w:val="0"/>
              <w:jc w:val="center"/>
              <w:rPr>
                <w:rFonts w:ascii="Arial" w:hAnsi="Arial" w:cs="Arial"/>
                <w:bCs/>
                <w:iCs/>
                <w:spacing w:val="4"/>
                <w:sz w:val="16"/>
                <w:szCs w:val="16"/>
              </w:rPr>
            </w:pPr>
            <w:r w:rsidRPr="00E70A1A">
              <w:rPr>
                <w:rFonts w:ascii="Arial" w:hAnsi="Arial" w:cs="Arial"/>
                <w:bCs/>
                <w:iCs/>
                <w:spacing w:val="4"/>
                <w:sz w:val="16"/>
                <w:szCs w:val="16"/>
              </w:rPr>
              <w:t>0.0742</w:t>
            </w:r>
          </w:p>
        </w:tc>
        <w:tc>
          <w:tcPr>
            <w:tcW w:w="484" w:type="pct"/>
            <w:tcBorders>
              <w:left w:val="double" w:sz="12" w:space="0" w:color="auto"/>
            </w:tcBorders>
            <w:vAlign w:val="center"/>
          </w:tcPr>
          <w:p w:rsidR="00640CD7" w:rsidRPr="00E70A1A" w:rsidRDefault="00640CD7" w:rsidP="00253BB4">
            <w:pPr>
              <w:pStyle w:val="Akapitzlist"/>
              <w:ind w:left="0"/>
              <w:contextualSpacing w:val="0"/>
              <w:jc w:val="center"/>
              <w:rPr>
                <w:rFonts w:ascii="Arial" w:hAnsi="Arial" w:cs="Arial"/>
                <w:bCs/>
                <w:iCs/>
                <w:spacing w:val="4"/>
                <w:sz w:val="16"/>
                <w:szCs w:val="16"/>
              </w:rPr>
            </w:pPr>
            <w:r w:rsidRPr="00E70A1A">
              <w:rPr>
                <w:rFonts w:ascii="Arial" w:hAnsi="Arial" w:cs="Arial"/>
                <w:bCs/>
                <w:iCs/>
                <w:spacing w:val="4"/>
                <w:sz w:val="16"/>
                <w:szCs w:val="16"/>
              </w:rPr>
              <w:t>0.6000</w:t>
            </w:r>
          </w:p>
        </w:tc>
        <w:tc>
          <w:tcPr>
            <w:tcW w:w="1693" w:type="pct"/>
            <w:vAlign w:val="center"/>
          </w:tcPr>
          <w:p w:rsidR="00640CD7" w:rsidRPr="00E70A1A" w:rsidRDefault="00640CD7" w:rsidP="00253BB4">
            <w:pPr>
              <w:pStyle w:val="Akapitzlist"/>
              <w:spacing w:before="80"/>
              <w:ind w:left="0"/>
              <w:contextualSpacing w:val="0"/>
              <w:rPr>
                <w:rFonts w:ascii="Arial" w:hAnsi="Arial" w:cs="Arial"/>
                <w:bCs/>
                <w:iCs/>
                <w:spacing w:val="4"/>
                <w:sz w:val="16"/>
                <w:szCs w:val="16"/>
              </w:rPr>
            </w:pPr>
            <w:r w:rsidRPr="00E70A1A">
              <w:rPr>
                <w:rFonts w:ascii="Arial" w:hAnsi="Arial" w:cs="Arial"/>
                <w:bCs/>
                <w:iCs/>
                <w:spacing w:val="4"/>
                <w:sz w:val="16"/>
                <w:szCs w:val="16"/>
              </w:rPr>
              <w:t>pod budowę drogi S52 (staje się własnością SP)</w:t>
            </w:r>
          </w:p>
          <w:p w:rsidR="00640CD7" w:rsidRPr="00E70A1A" w:rsidRDefault="00640CD7" w:rsidP="00253BB4">
            <w:pPr>
              <w:pStyle w:val="Akapitzlist"/>
              <w:spacing w:before="80"/>
              <w:ind w:left="0"/>
              <w:contextualSpacing w:val="0"/>
              <w:rPr>
                <w:rFonts w:ascii="Arial" w:hAnsi="Arial" w:cs="Arial"/>
                <w:bCs/>
                <w:iCs/>
                <w:spacing w:val="4"/>
                <w:sz w:val="16"/>
                <w:szCs w:val="16"/>
              </w:rPr>
            </w:pPr>
            <w:r w:rsidRPr="00E70A1A">
              <w:rPr>
                <w:rFonts w:ascii="Arial" w:hAnsi="Arial" w:cs="Arial"/>
                <w:bCs/>
                <w:iCs/>
                <w:spacing w:val="4"/>
                <w:sz w:val="16"/>
                <w:szCs w:val="16"/>
              </w:rPr>
              <w:t>pod rozbudowę dróg gminnych (staje się własnością SP)</w:t>
            </w:r>
          </w:p>
        </w:tc>
      </w:tr>
    </w:tbl>
    <w:p w:rsidR="00640CD7" w:rsidRPr="00E70A1A" w:rsidRDefault="00640CD7" w:rsidP="00640CD7">
      <w:pPr>
        <w:spacing w:line="240" w:lineRule="exact"/>
        <w:ind w:left="9217"/>
        <w:jc w:val="both"/>
        <w:rPr>
          <w:rFonts w:ascii="Arial" w:hAnsi="Arial" w:cs="Arial"/>
          <w:bCs/>
          <w:iCs/>
          <w:spacing w:val="4"/>
          <w:sz w:val="20"/>
        </w:rPr>
      </w:pPr>
      <w:r w:rsidRPr="00E70A1A">
        <w:rPr>
          <w:rFonts w:ascii="Arial" w:hAnsi="Arial" w:cs="Arial"/>
          <w:bCs/>
          <w:iCs/>
          <w:spacing w:val="4"/>
          <w:sz w:val="20"/>
        </w:rPr>
        <w:t xml:space="preserve">     ”</w:t>
      </w:r>
    </w:p>
    <w:p w:rsidR="00640CD7" w:rsidRPr="00E70A1A" w:rsidRDefault="00640CD7" w:rsidP="00640CD7">
      <w:pPr>
        <w:numPr>
          <w:ilvl w:val="0"/>
          <w:numId w:val="30"/>
        </w:numPr>
        <w:spacing w:before="120" w:after="120" w:line="240" w:lineRule="exact"/>
        <w:ind w:left="851" w:hanging="284"/>
        <w:jc w:val="both"/>
        <w:rPr>
          <w:rFonts w:ascii="Arial" w:hAnsi="Arial" w:cs="Arial"/>
          <w:bCs/>
          <w:iCs/>
          <w:spacing w:val="4"/>
          <w:sz w:val="20"/>
        </w:rPr>
      </w:pPr>
      <w:r w:rsidRPr="00E70A1A">
        <w:rPr>
          <w:rFonts w:ascii="Arial" w:hAnsi="Arial" w:cs="Arial"/>
          <w:bCs/>
          <w:iCs/>
          <w:spacing w:val="4"/>
          <w:sz w:val="20"/>
        </w:rPr>
        <w:t>pozycji 34 i 35 ww. tabeli (</w:t>
      </w:r>
      <w:r>
        <w:rPr>
          <w:rFonts w:ascii="Arial" w:hAnsi="Arial" w:cs="Arial"/>
          <w:bCs/>
          <w:iCs/>
          <w:spacing w:val="4"/>
          <w:sz w:val="20"/>
        </w:rPr>
        <w:t xml:space="preserve">strona </w:t>
      </w:r>
      <w:r w:rsidRPr="00E70A1A">
        <w:rPr>
          <w:rFonts w:ascii="Arial" w:hAnsi="Arial" w:cs="Arial"/>
          <w:bCs/>
          <w:iCs/>
          <w:spacing w:val="4"/>
          <w:sz w:val="20"/>
        </w:rPr>
        <w:t>44):</w:t>
      </w:r>
    </w:p>
    <w:p w:rsidR="00640CD7" w:rsidRPr="00E70A1A" w:rsidRDefault="00640CD7" w:rsidP="00640CD7">
      <w:pPr>
        <w:ind w:left="851"/>
        <w:jc w:val="both"/>
        <w:rPr>
          <w:rFonts w:ascii="Arial" w:hAnsi="Arial" w:cs="Arial"/>
          <w:bCs/>
          <w:iCs/>
          <w:spacing w:val="4"/>
          <w:sz w:val="20"/>
        </w:rPr>
      </w:pPr>
      <w:r w:rsidRPr="00E70A1A">
        <w:rPr>
          <w:rFonts w:ascii="Arial" w:hAnsi="Arial" w:cs="Arial"/>
          <w:bCs/>
          <w:iCs/>
          <w:spacing w:val="4"/>
          <w:sz w:val="20"/>
        </w:rPr>
        <w:t>„</w:t>
      </w:r>
    </w:p>
    <w:tbl>
      <w:tblPr>
        <w:tblStyle w:val="Tabela-Siatka1"/>
        <w:tblW w:w="4459" w:type="pct"/>
        <w:tblInd w:w="959" w:type="dxa"/>
        <w:tblLayout w:type="fixed"/>
        <w:tblLook w:val="04A0" w:firstRow="1" w:lastRow="0" w:firstColumn="1" w:lastColumn="0" w:noHBand="0" w:noVBand="1"/>
      </w:tblPr>
      <w:tblGrid>
        <w:gridCol w:w="283"/>
        <w:gridCol w:w="564"/>
        <w:gridCol w:w="708"/>
        <w:gridCol w:w="710"/>
        <w:gridCol w:w="851"/>
        <w:gridCol w:w="852"/>
        <w:gridCol w:w="851"/>
        <w:gridCol w:w="990"/>
        <w:gridCol w:w="2979"/>
      </w:tblGrid>
      <w:tr w:rsidR="00640CD7" w:rsidRPr="00E70A1A" w:rsidTr="00253BB4">
        <w:trPr>
          <w:trHeight w:val="652"/>
        </w:trPr>
        <w:tc>
          <w:tcPr>
            <w:tcW w:w="161" w:type="pct"/>
            <w:vAlign w:val="center"/>
          </w:tcPr>
          <w:p w:rsidR="00640CD7" w:rsidRPr="00FB4EBA" w:rsidRDefault="00640CD7" w:rsidP="00253BB4">
            <w:pPr>
              <w:ind w:left="-108" w:right="-108"/>
              <w:jc w:val="center"/>
              <w:rPr>
                <w:rFonts w:ascii="Arial" w:hAnsi="Arial" w:cs="Arial"/>
                <w:bCs/>
                <w:iCs/>
                <w:spacing w:val="4"/>
                <w:sz w:val="16"/>
                <w:szCs w:val="16"/>
                <w:lang w:eastAsia="en-US"/>
              </w:rPr>
            </w:pPr>
            <w:r w:rsidRPr="00FB4EBA">
              <w:rPr>
                <w:rFonts w:ascii="Arial" w:hAnsi="Arial" w:cs="Arial"/>
                <w:bCs/>
                <w:iCs/>
                <w:spacing w:val="4"/>
                <w:sz w:val="16"/>
                <w:szCs w:val="16"/>
                <w:lang w:eastAsia="en-US"/>
              </w:rPr>
              <w:t>34</w:t>
            </w:r>
          </w:p>
        </w:tc>
        <w:tc>
          <w:tcPr>
            <w:tcW w:w="321" w:type="pct"/>
            <w:vAlign w:val="center"/>
          </w:tcPr>
          <w:p w:rsidR="00640CD7" w:rsidRPr="00FB4EBA" w:rsidRDefault="00640CD7" w:rsidP="00253BB4">
            <w:pPr>
              <w:jc w:val="center"/>
              <w:rPr>
                <w:rFonts w:ascii="Arial" w:hAnsi="Arial" w:cs="Arial"/>
                <w:bCs/>
                <w:iCs/>
                <w:spacing w:val="4"/>
                <w:sz w:val="16"/>
                <w:szCs w:val="16"/>
                <w:lang w:eastAsia="en-US"/>
              </w:rPr>
            </w:pPr>
            <w:r w:rsidRPr="00FB4EBA">
              <w:rPr>
                <w:rFonts w:ascii="Arial" w:hAnsi="Arial" w:cs="Arial"/>
                <w:bCs/>
                <w:iCs/>
                <w:spacing w:val="4"/>
                <w:sz w:val="16"/>
                <w:szCs w:val="16"/>
                <w:lang w:eastAsia="en-US"/>
              </w:rPr>
              <w:t>584</w:t>
            </w:r>
          </w:p>
        </w:tc>
        <w:tc>
          <w:tcPr>
            <w:tcW w:w="403" w:type="pct"/>
            <w:vAlign w:val="center"/>
          </w:tcPr>
          <w:p w:rsidR="00640CD7" w:rsidRPr="00FB4EBA" w:rsidRDefault="00640CD7" w:rsidP="00253BB4">
            <w:pPr>
              <w:ind w:left="-105"/>
              <w:jc w:val="right"/>
              <w:rPr>
                <w:rFonts w:ascii="Arial" w:hAnsi="Arial" w:cs="Arial"/>
                <w:bCs/>
                <w:iCs/>
                <w:spacing w:val="4"/>
                <w:sz w:val="16"/>
                <w:szCs w:val="16"/>
                <w:lang w:eastAsia="en-US"/>
              </w:rPr>
            </w:pPr>
            <w:r w:rsidRPr="00FB4EBA">
              <w:rPr>
                <w:rFonts w:ascii="Arial" w:hAnsi="Arial" w:cs="Arial"/>
                <w:bCs/>
                <w:iCs/>
                <w:spacing w:val="4"/>
                <w:sz w:val="16"/>
                <w:szCs w:val="16"/>
                <w:lang w:eastAsia="en-US"/>
              </w:rPr>
              <w:t>2.1544</w:t>
            </w:r>
          </w:p>
        </w:tc>
        <w:tc>
          <w:tcPr>
            <w:tcW w:w="404" w:type="pct"/>
            <w:vAlign w:val="center"/>
          </w:tcPr>
          <w:p w:rsidR="00640CD7" w:rsidRPr="00FB4EBA" w:rsidRDefault="00640CD7" w:rsidP="00253BB4">
            <w:pPr>
              <w:jc w:val="center"/>
              <w:rPr>
                <w:rFonts w:ascii="Arial" w:hAnsi="Arial" w:cs="Arial"/>
                <w:bCs/>
                <w:iCs/>
                <w:spacing w:val="4"/>
                <w:sz w:val="16"/>
                <w:szCs w:val="16"/>
                <w:lang w:eastAsia="en-US"/>
              </w:rPr>
            </w:pPr>
            <w:r w:rsidRPr="00FB4EBA">
              <w:rPr>
                <w:rFonts w:ascii="Arial" w:hAnsi="Arial" w:cs="Arial"/>
                <w:bCs/>
                <w:iCs/>
                <w:spacing w:val="4"/>
                <w:sz w:val="16"/>
                <w:szCs w:val="16"/>
                <w:lang w:eastAsia="en-US"/>
              </w:rPr>
              <w:t>584/2</w:t>
            </w:r>
          </w:p>
          <w:p w:rsidR="00640CD7" w:rsidRPr="00FB4EBA" w:rsidRDefault="00640CD7" w:rsidP="00253BB4">
            <w:pPr>
              <w:jc w:val="center"/>
              <w:rPr>
                <w:rFonts w:ascii="Arial" w:hAnsi="Arial" w:cs="Arial"/>
                <w:bCs/>
                <w:iCs/>
                <w:spacing w:val="4"/>
                <w:sz w:val="16"/>
                <w:szCs w:val="16"/>
                <w:lang w:eastAsia="en-US"/>
              </w:rPr>
            </w:pPr>
            <w:r w:rsidRPr="00FB4EBA">
              <w:rPr>
                <w:rFonts w:ascii="Arial" w:hAnsi="Arial" w:cs="Arial"/>
                <w:bCs/>
                <w:iCs/>
                <w:spacing w:val="4"/>
                <w:sz w:val="16"/>
                <w:szCs w:val="16"/>
                <w:lang w:eastAsia="en-US"/>
              </w:rPr>
              <w:t>584/5</w:t>
            </w:r>
          </w:p>
        </w:tc>
        <w:tc>
          <w:tcPr>
            <w:tcW w:w="484" w:type="pct"/>
            <w:tcBorders>
              <w:right w:val="double" w:sz="12" w:space="0" w:color="auto"/>
            </w:tcBorders>
            <w:vAlign w:val="center"/>
          </w:tcPr>
          <w:p w:rsidR="00640CD7" w:rsidRPr="00FB4EBA" w:rsidRDefault="00640CD7" w:rsidP="00253BB4">
            <w:pPr>
              <w:jc w:val="center"/>
              <w:rPr>
                <w:rFonts w:ascii="Arial" w:hAnsi="Arial" w:cs="Arial"/>
                <w:bCs/>
                <w:iCs/>
                <w:spacing w:val="4"/>
                <w:sz w:val="16"/>
                <w:szCs w:val="16"/>
                <w:lang w:eastAsia="en-US"/>
              </w:rPr>
            </w:pPr>
            <w:r w:rsidRPr="00FB4EBA">
              <w:rPr>
                <w:rFonts w:ascii="Arial" w:hAnsi="Arial" w:cs="Arial"/>
                <w:bCs/>
                <w:iCs/>
                <w:spacing w:val="4"/>
                <w:sz w:val="16"/>
                <w:szCs w:val="16"/>
                <w:lang w:eastAsia="en-US"/>
              </w:rPr>
              <w:t>0.2431</w:t>
            </w:r>
          </w:p>
          <w:p w:rsidR="00640CD7" w:rsidRPr="00FB4EBA" w:rsidRDefault="00640CD7" w:rsidP="00253BB4">
            <w:pPr>
              <w:jc w:val="center"/>
              <w:rPr>
                <w:rFonts w:ascii="Arial" w:hAnsi="Arial" w:cs="Arial"/>
                <w:bCs/>
                <w:iCs/>
                <w:spacing w:val="4"/>
                <w:sz w:val="16"/>
                <w:szCs w:val="16"/>
                <w:lang w:eastAsia="en-US"/>
              </w:rPr>
            </w:pPr>
            <w:r w:rsidRPr="00FB4EBA">
              <w:rPr>
                <w:rFonts w:ascii="Arial" w:hAnsi="Arial" w:cs="Arial"/>
                <w:bCs/>
                <w:iCs/>
                <w:spacing w:val="4"/>
                <w:sz w:val="16"/>
                <w:szCs w:val="16"/>
                <w:lang w:eastAsia="en-US"/>
              </w:rPr>
              <w:t>0.3182</w:t>
            </w:r>
          </w:p>
        </w:tc>
        <w:tc>
          <w:tcPr>
            <w:tcW w:w="485" w:type="pct"/>
            <w:tcBorders>
              <w:top w:val="single" w:sz="6" w:space="0" w:color="auto"/>
              <w:left w:val="double" w:sz="12" w:space="0" w:color="auto"/>
              <w:bottom w:val="single" w:sz="6" w:space="0" w:color="auto"/>
              <w:right w:val="single" w:sz="6" w:space="0" w:color="auto"/>
            </w:tcBorders>
            <w:vAlign w:val="center"/>
          </w:tcPr>
          <w:p w:rsidR="00640CD7" w:rsidRPr="00E70A1A" w:rsidRDefault="00640CD7" w:rsidP="00253BB4">
            <w:pPr>
              <w:jc w:val="center"/>
              <w:rPr>
                <w:rFonts w:ascii="Arial" w:hAnsi="Arial" w:cs="Arial"/>
                <w:b/>
                <w:bCs/>
                <w:iCs/>
                <w:spacing w:val="4"/>
                <w:sz w:val="16"/>
                <w:szCs w:val="16"/>
                <w:lang w:eastAsia="en-US"/>
              </w:rPr>
            </w:pPr>
            <w:r w:rsidRPr="00FB4EBA">
              <w:rPr>
                <w:rFonts w:ascii="Arial" w:hAnsi="Arial" w:cs="Arial"/>
                <w:b/>
                <w:bCs/>
                <w:iCs/>
                <w:spacing w:val="4"/>
                <w:sz w:val="16"/>
                <w:szCs w:val="16"/>
                <w:lang w:eastAsia="en-US"/>
              </w:rPr>
              <w:t>584/1</w:t>
            </w:r>
          </w:p>
          <w:p w:rsidR="00640CD7" w:rsidRPr="00FB4EBA" w:rsidRDefault="00640CD7" w:rsidP="00253BB4">
            <w:pPr>
              <w:jc w:val="center"/>
              <w:rPr>
                <w:rFonts w:ascii="Arial" w:hAnsi="Arial" w:cs="Arial"/>
                <w:b/>
                <w:bCs/>
                <w:iCs/>
                <w:spacing w:val="4"/>
                <w:sz w:val="16"/>
                <w:szCs w:val="16"/>
                <w:lang w:eastAsia="en-US"/>
              </w:rPr>
            </w:pPr>
          </w:p>
          <w:p w:rsidR="00640CD7" w:rsidRPr="00E70A1A" w:rsidRDefault="00640CD7" w:rsidP="00253BB4">
            <w:pPr>
              <w:jc w:val="center"/>
              <w:rPr>
                <w:rFonts w:ascii="Arial" w:hAnsi="Arial" w:cs="Arial"/>
                <w:b/>
                <w:bCs/>
                <w:iCs/>
                <w:spacing w:val="4"/>
                <w:sz w:val="16"/>
                <w:szCs w:val="16"/>
                <w:lang w:eastAsia="en-US"/>
              </w:rPr>
            </w:pPr>
            <w:r w:rsidRPr="00FB4EBA">
              <w:rPr>
                <w:rFonts w:ascii="Arial" w:hAnsi="Arial" w:cs="Arial"/>
                <w:b/>
                <w:bCs/>
                <w:iCs/>
                <w:spacing w:val="4"/>
                <w:sz w:val="16"/>
                <w:szCs w:val="16"/>
                <w:lang w:eastAsia="en-US"/>
              </w:rPr>
              <w:t>584/3</w:t>
            </w:r>
          </w:p>
          <w:p w:rsidR="00640CD7" w:rsidRPr="00FB4EBA" w:rsidRDefault="00640CD7" w:rsidP="00253BB4">
            <w:pPr>
              <w:jc w:val="center"/>
              <w:rPr>
                <w:rFonts w:ascii="Arial" w:hAnsi="Arial" w:cs="Arial"/>
                <w:b/>
                <w:bCs/>
                <w:iCs/>
                <w:spacing w:val="4"/>
                <w:sz w:val="16"/>
                <w:szCs w:val="16"/>
                <w:lang w:eastAsia="en-US"/>
              </w:rPr>
            </w:pPr>
          </w:p>
          <w:p w:rsidR="00640CD7" w:rsidRPr="00FB4EBA" w:rsidRDefault="00640CD7" w:rsidP="00253BB4">
            <w:pPr>
              <w:jc w:val="center"/>
              <w:rPr>
                <w:rFonts w:ascii="Arial" w:hAnsi="Arial" w:cs="Arial"/>
                <w:b/>
                <w:bCs/>
                <w:iCs/>
                <w:spacing w:val="4"/>
                <w:sz w:val="16"/>
                <w:szCs w:val="16"/>
                <w:lang w:eastAsia="en-US"/>
              </w:rPr>
            </w:pPr>
            <w:r w:rsidRPr="00FB4EBA">
              <w:rPr>
                <w:rFonts w:ascii="Arial" w:hAnsi="Arial" w:cs="Arial"/>
                <w:b/>
                <w:bCs/>
                <w:iCs/>
                <w:spacing w:val="4"/>
                <w:sz w:val="16"/>
                <w:szCs w:val="16"/>
                <w:lang w:eastAsia="en-US"/>
              </w:rPr>
              <w:t>584/4</w:t>
            </w:r>
          </w:p>
        </w:tc>
        <w:tc>
          <w:tcPr>
            <w:tcW w:w="484" w:type="pct"/>
            <w:tcBorders>
              <w:top w:val="single" w:sz="6" w:space="0" w:color="auto"/>
              <w:left w:val="single" w:sz="6" w:space="0" w:color="auto"/>
              <w:bottom w:val="single" w:sz="6" w:space="0" w:color="auto"/>
              <w:right w:val="double" w:sz="12" w:space="0" w:color="auto"/>
            </w:tcBorders>
            <w:vAlign w:val="center"/>
          </w:tcPr>
          <w:p w:rsidR="00640CD7" w:rsidRPr="00E70A1A" w:rsidRDefault="00640CD7" w:rsidP="00253BB4">
            <w:pPr>
              <w:jc w:val="center"/>
              <w:rPr>
                <w:rFonts w:ascii="Arial" w:hAnsi="Arial" w:cs="Arial"/>
                <w:bCs/>
                <w:iCs/>
                <w:spacing w:val="4"/>
                <w:sz w:val="16"/>
                <w:szCs w:val="16"/>
                <w:lang w:eastAsia="en-US"/>
              </w:rPr>
            </w:pPr>
            <w:r w:rsidRPr="00FB4EBA">
              <w:rPr>
                <w:rFonts w:ascii="Arial" w:hAnsi="Arial" w:cs="Arial"/>
                <w:bCs/>
                <w:iCs/>
                <w:spacing w:val="4"/>
                <w:sz w:val="16"/>
                <w:szCs w:val="16"/>
                <w:lang w:eastAsia="en-US"/>
              </w:rPr>
              <w:t>1.3281</w:t>
            </w:r>
          </w:p>
          <w:p w:rsidR="00640CD7" w:rsidRPr="00FB4EBA" w:rsidRDefault="00640CD7" w:rsidP="00253BB4">
            <w:pPr>
              <w:jc w:val="center"/>
              <w:rPr>
                <w:rFonts w:ascii="Arial" w:hAnsi="Arial" w:cs="Arial"/>
                <w:bCs/>
                <w:iCs/>
                <w:spacing w:val="4"/>
                <w:sz w:val="16"/>
                <w:szCs w:val="16"/>
                <w:lang w:eastAsia="en-US"/>
              </w:rPr>
            </w:pPr>
          </w:p>
          <w:p w:rsidR="00640CD7" w:rsidRPr="00E70A1A" w:rsidRDefault="00640CD7" w:rsidP="00253BB4">
            <w:pPr>
              <w:jc w:val="center"/>
              <w:rPr>
                <w:rFonts w:ascii="Arial" w:hAnsi="Arial" w:cs="Arial"/>
                <w:bCs/>
                <w:iCs/>
                <w:spacing w:val="4"/>
                <w:sz w:val="16"/>
                <w:szCs w:val="16"/>
                <w:lang w:eastAsia="en-US"/>
              </w:rPr>
            </w:pPr>
            <w:r w:rsidRPr="00E70A1A">
              <w:rPr>
                <w:rFonts w:ascii="Arial" w:hAnsi="Arial" w:cs="Arial"/>
                <w:bCs/>
                <w:iCs/>
                <w:spacing w:val="4"/>
                <w:sz w:val="16"/>
                <w:szCs w:val="16"/>
                <w:lang w:eastAsia="en-US"/>
              </w:rPr>
              <w:t>0.2350</w:t>
            </w:r>
          </w:p>
          <w:p w:rsidR="00640CD7" w:rsidRPr="00E70A1A" w:rsidRDefault="00640CD7" w:rsidP="00253BB4">
            <w:pPr>
              <w:jc w:val="center"/>
              <w:rPr>
                <w:rFonts w:ascii="Arial" w:hAnsi="Arial" w:cs="Arial"/>
                <w:bCs/>
                <w:iCs/>
                <w:spacing w:val="4"/>
                <w:sz w:val="16"/>
                <w:szCs w:val="16"/>
                <w:lang w:eastAsia="en-US"/>
              </w:rPr>
            </w:pPr>
          </w:p>
          <w:p w:rsidR="00640CD7" w:rsidRPr="00FB4EBA" w:rsidRDefault="00640CD7" w:rsidP="00253BB4">
            <w:pPr>
              <w:jc w:val="center"/>
              <w:rPr>
                <w:rFonts w:ascii="Arial" w:hAnsi="Arial" w:cs="Arial"/>
                <w:bCs/>
                <w:iCs/>
                <w:spacing w:val="4"/>
                <w:sz w:val="16"/>
                <w:szCs w:val="16"/>
                <w:lang w:eastAsia="en-US"/>
              </w:rPr>
            </w:pPr>
            <w:r w:rsidRPr="00E70A1A">
              <w:rPr>
                <w:rFonts w:ascii="Arial" w:hAnsi="Arial" w:cs="Arial"/>
                <w:bCs/>
                <w:iCs/>
                <w:spacing w:val="4"/>
                <w:sz w:val="16"/>
                <w:szCs w:val="16"/>
                <w:lang w:eastAsia="en-US"/>
              </w:rPr>
              <w:t>0</w:t>
            </w:r>
            <w:r w:rsidRPr="00FB4EBA">
              <w:rPr>
                <w:rFonts w:ascii="Arial" w:hAnsi="Arial" w:cs="Arial"/>
                <w:bCs/>
                <w:iCs/>
                <w:spacing w:val="4"/>
                <w:sz w:val="16"/>
                <w:szCs w:val="16"/>
                <w:lang w:eastAsia="en-US"/>
              </w:rPr>
              <w:t>.0300</w:t>
            </w:r>
          </w:p>
        </w:tc>
        <w:tc>
          <w:tcPr>
            <w:tcW w:w="563" w:type="pct"/>
            <w:tcBorders>
              <w:left w:val="double" w:sz="12" w:space="0" w:color="auto"/>
            </w:tcBorders>
            <w:vAlign w:val="center"/>
          </w:tcPr>
          <w:p w:rsidR="00640CD7" w:rsidRPr="00FB4EBA" w:rsidRDefault="00640CD7" w:rsidP="00253BB4">
            <w:pPr>
              <w:jc w:val="center"/>
              <w:rPr>
                <w:rFonts w:ascii="Arial" w:hAnsi="Arial" w:cs="Arial"/>
                <w:bCs/>
                <w:iCs/>
                <w:spacing w:val="4"/>
                <w:sz w:val="16"/>
                <w:szCs w:val="16"/>
                <w:lang w:eastAsia="en-US"/>
              </w:rPr>
            </w:pPr>
            <w:r w:rsidRPr="00FB4EBA">
              <w:rPr>
                <w:rFonts w:ascii="Arial" w:hAnsi="Arial" w:cs="Arial"/>
                <w:bCs/>
                <w:iCs/>
                <w:spacing w:val="4"/>
                <w:sz w:val="16"/>
                <w:szCs w:val="16"/>
                <w:lang w:eastAsia="en-US"/>
              </w:rPr>
              <w:t>2.1544</w:t>
            </w:r>
          </w:p>
        </w:tc>
        <w:tc>
          <w:tcPr>
            <w:tcW w:w="1695" w:type="pct"/>
            <w:vAlign w:val="center"/>
          </w:tcPr>
          <w:p w:rsidR="00640CD7" w:rsidRPr="00FB4EBA" w:rsidRDefault="00640CD7" w:rsidP="00253BB4">
            <w:pPr>
              <w:spacing w:before="120" w:after="80"/>
              <w:rPr>
                <w:rFonts w:ascii="Arial" w:hAnsi="Arial" w:cs="Arial"/>
                <w:bCs/>
                <w:iCs/>
                <w:spacing w:val="4"/>
                <w:sz w:val="16"/>
                <w:szCs w:val="16"/>
                <w:lang w:eastAsia="en-US"/>
              </w:rPr>
            </w:pPr>
            <w:r w:rsidRPr="00FB4EBA">
              <w:rPr>
                <w:rFonts w:ascii="Arial" w:hAnsi="Arial" w:cs="Arial"/>
                <w:bCs/>
                <w:iCs/>
                <w:spacing w:val="4"/>
                <w:sz w:val="16"/>
                <w:szCs w:val="16"/>
                <w:lang w:eastAsia="en-US"/>
              </w:rPr>
              <w:t>pod budowę drogi S52 (staje się własnością SP)</w:t>
            </w:r>
          </w:p>
          <w:p w:rsidR="00640CD7" w:rsidRPr="00FB4EBA" w:rsidRDefault="00640CD7" w:rsidP="00253BB4">
            <w:pPr>
              <w:spacing w:after="80"/>
              <w:rPr>
                <w:rFonts w:ascii="Arial" w:hAnsi="Arial" w:cs="Arial"/>
                <w:bCs/>
                <w:iCs/>
                <w:spacing w:val="4"/>
                <w:sz w:val="16"/>
                <w:szCs w:val="16"/>
                <w:lang w:eastAsia="en-US"/>
              </w:rPr>
            </w:pPr>
            <w:r w:rsidRPr="00FB4EBA">
              <w:rPr>
                <w:rFonts w:ascii="Arial" w:hAnsi="Arial" w:cs="Arial"/>
                <w:bCs/>
                <w:iCs/>
                <w:spacing w:val="4"/>
                <w:sz w:val="16"/>
                <w:szCs w:val="16"/>
                <w:lang w:eastAsia="en-US"/>
              </w:rPr>
              <w:t>pod rozbudowę dróg gminnych (staje się własnością SP)</w:t>
            </w:r>
          </w:p>
          <w:p w:rsidR="00640CD7" w:rsidRPr="00FB4EBA" w:rsidRDefault="00640CD7" w:rsidP="00253BB4">
            <w:pPr>
              <w:rPr>
                <w:rFonts w:ascii="Arial" w:hAnsi="Arial" w:cs="Arial"/>
                <w:bCs/>
                <w:iCs/>
                <w:spacing w:val="4"/>
                <w:sz w:val="16"/>
                <w:szCs w:val="16"/>
                <w:lang w:eastAsia="en-US"/>
              </w:rPr>
            </w:pPr>
            <w:r w:rsidRPr="00FB4EBA">
              <w:rPr>
                <w:rFonts w:ascii="Arial" w:hAnsi="Arial" w:cs="Arial"/>
                <w:bCs/>
                <w:iCs/>
                <w:spacing w:val="4"/>
                <w:sz w:val="16"/>
                <w:szCs w:val="16"/>
                <w:lang w:eastAsia="en-US"/>
              </w:rPr>
              <w:t>pod rozbudowę dróg gminnych (staje się własnością SP)</w:t>
            </w:r>
          </w:p>
        </w:tc>
      </w:tr>
      <w:tr w:rsidR="00640CD7" w:rsidRPr="00E70A1A" w:rsidTr="00253BB4">
        <w:trPr>
          <w:trHeight w:val="652"/>
        </w:trPr>
        <w:tc>
          <w:tcPr>
            <w:tcW w:w="161" w:type="pct"/>
            <w:vAlign w:val="center"/>
          </w:tcPr>
          <w:p w:rsidR="00640CD7" w:rsidRPr="00FB4EBA" w:rsidRDefault="00640CD7" w:rsidP="00253BB4">
            <w:pPr>
              <w:ind w:left="-108" w:right="-108"/>
              <w:jc w:val="center"/>
              <w:rPr>
                <w:rFonts w:ascii="Arial" w:hAnsi="Arial" w:cs="Arial"/>
                <w:bCs/>
                <w:iCs/>
                <w:spacing w:val="4"/>
                <w:sz w:val="16"/>
                <w:szCs w:val="16"/>
                <w:lang w:eastAsia="en-US"/>
              </w:rPr>
            </w:pPr>
            <w:r w:rsidRPr="00FB4EBA">
              <w:rPr>
                <w:rFonts w:ascii="Arial" w:hAnsi="Arial" w:cs="Arial"/>
                <w:bCs/>
                <w:iCs/>
                <w:spacing w:val="4"/>
                <w:sz w:val="16"/>
                <w:szCs w:val="16"/>
                <w:lang w:eastAsia="en-US"/>
              </w:rPr>
              <w:t>35</w:t>
            </w:r>
          </w:p>
        </w:tc>
        <w:tc>
          <w:tcPr>
            <w:tcW w:w="321" w:type="pct"/>
            <w:vAlign w:val="center"/>
          </w:tcPr>
          <w:p w:rsidR="00640CD7" w:rsidRPr="00FB4EBA" w:rsidRDefault="00640CD7" w:rsidP="00253BB4">
            <w:pPr>
              <w:jc w:val="center"/>
              <w:rPr>
                <w:rFonts w:ascii="Arial" w:hAnsi="Arial" w:cs="Arial"/>
                <w:bCs/>
                <w:iCs/>
                <w:spacing w:val="4"/>
                <w:sz w:val="16"/>
                <w:szCs w:val="16"/>
                <w:lang w:eastAsia="en-US"/>
              </w:rPr>
            </w:pPr>
            <w:r w:rsidRPr="00FB4EBA">
              <w:rPr>
                <w:rFonts w:ascii="Arial" w:hAnsi="Arial" w:cs="Arial"/>
                <w:bCs/>
                <w:iCs/>
                <w:spacing w:val="4"/>
                <w:sz w:val="16"/>
                <w:szCs w:val="16"/>
                <w:lang w:eastAsia="en-US"/>
              </w:rPr>
              <w:t>585</w:t>
            </w:r>
          </w:p>
        </w:tc>
        <w:tc>
          <w:tcPr>
            <w:tcW w:w="403" w:type="pct"/>
            <w:vAlign w:val="center"/>
          </w:tcPr>
          <w:p w:rsidR="00640CD7" w:rsidRPr="00FB4EBA" w:rsidRDefault="00640CD7" w:rsidP="00253BB4">
            <w:pPr>
              <w:ind w:left="-105" w:right="-112" w:firstLine="105"/>
              <w:rPr>
                <w:rFonts w:ascii="Arial" w:hAnsi="Arial" w:cs="Arial"/>
                <w:bCs/>
                <w:iCs/>
                <w:spacing w:val="4"/>
                <w:sz w:val="16"/>
                <w:szCs w:val="16"/>
                <w:lang w:eastAsia="en-US"/>
              </w:rPr>
            </w:pPr>
            <w:r w:rsidRPr="00FB4EBA">
              <w:rPr>
                <w:rFonts w:ascii="Arial" w:hAnsi="Arial" w:cs="Arial"/>
                <w:bCs/>
                <w:iCs/>
                <w:spacing w:val="4"/>
                <w:sz w:val="16"/>
                <w:szCs w:val="16"/>
                <w:lang w:eastAsia="en-US"/>
              </w:rPr>
              <w:t>0.6608</w:t>
            </w:r>
          </w:p>
        </w:tc>
        <w:tc>
          <w:tcPr>
            <w:tcW w:w="404" w:type="pct"/>
            <w:vAlign w:val="center"/>
          </w:tcPr>
          <w:p w:rsidR="00640CD7" w:rsidRPr="00FB4EBA" w:rsidRDefault="00640CD7" w:rsidP="00253BB4">
            <w:pPr>
              <w:jc w:val="center"/>
              <w:rPr>
                <w:rFonts w:ascii="Arial" w:hAnsi="Arial" w:cs="Arial"/>
                <w:bCs/>
                <w:iCs/>
                <w:spacing w:val="4"/>
                <w:sz w:val="16"/>
                <w:szCs w:val="16"/>
                <w:lang w:eastAsia="en-US"/>
              </w:rPr>
            </w:pPr>
            <w:r w:rsidRPr="00FB4EBA">
              <w:rPr>
                <w:rFonts w:ascii="Arial" w:hAnsi="Arial" w:cs="Arial"/>
                <w:bCs/>
                <w:iCs/>
                <w:spacing w:val="4"/>
                <w:sz w:val="16"/>
                <w:szCs w:val="16"/>
                <w:lang w:eastAsia="en-US"/>
              </w:rPr>
              <w:t>585/2</w:t>
            </w:r>
          </w:p>
          <w:p w:rsidR="00640CD7" w:rsidRPr="00FB4EBA" w:rsidRDefault="00640CD7" w:rsidP="00253BB4">
            <w:pPr>
              <w:jc w:val="center"/>
              <w:rPr>
                <w:rFonts w:ascii="Arial" w:hAnsi="Arial" w:cs="Arial"/>
                <w:bCs/>
                <w:iCs/>
                <w:spacing w:val="4"/>
                <w:sz w:val="16"/>
                <w:szCs w:val="16"/>
                <w:lang w:eastAsia="en-US"/>
              </w:rPr>
            </w:pPr>
            <w:r w:rsidRPr="00FB4EBA">
              <w:rPr>
                <w:rFonts w:ascii="Arial" w:hAnsi="Arial" w:cs="Arial"/>
                <w:bCs/>
                <w:iCs/>
                <w:spacing w:val="4"/>
                <w:sz w:val="16"/>
                <w:szCs w:val="16"/>
                <w:lang w:eastAsia="en-US"/>
              </w:rPr>
              <w:t>585/6</w:t>
            </w:r>
          </w:p>
        </w:tc>
        <w:tc>
          <w:tcPr>
            <w:tcW w:w="484" w:type="pct"/>
            <w:tcBorders>
              <w:right w:val="double" w:sz="12" w:space="0" w:color="auto"/>
            </w:tcBorders>
            <w:vAlign w:val="center"/>
          </w:tcPr>
          <w:p w:rsidR="00640CD7" w:rsidRPr="00FB4EBA" w:rsidRDefault="00640CD7" w:rsidP="00253BB4">
            <w:pPr>
              <w:jc w:val="center"/>
              <w:rPr>
                <w:rFonts w:ascii="Arial" w:hAnsi="Arial" w:cs="Arial"/>
                <w:bCs/>
                <w:iCs/>
                <w:spacing w:val="4"/>
                <w:sz w:val="16"/>
                <w:szCs w:val="16"/>
                <w:lang w:eastAsia="en-US"/>
              </w:rPr>
            </w:pPr>
            <w:r w:rsidRPr="00FB4EBA">
              <w:rPr>
                <w:rFonts w:ascii="Arial" w:hAnsi="Arial" w:cs="Arial"/>
                <w:bCs/>
                <w:iCs/>
                <w:spacing w:val="4"/>
                <w:sz w:val="16"/>
                <w:szCs w:val="16"/>
                <w:lang w:eastAsia="en-US"/>
              </w:rPr>
              <w:t>0.1755</w:t>
            </w:r>
          </w:p>
          <w:p w:rsidR="00640CD7" w:rsidRPr="00FB4EBA" w:rsidRDefault="00640CD7" w:rsidP="00253BB4">
            <w:pPr>
              <w:jc w:val="center"/>
              <w:rPr>
                <w:rFonts w:ascii="Arial" w:hAnsi="Arial" w:cs="Arial"/>
                <w:bCs/>
                <w:iCs/>
                <w:spacing w:val="4"/>
                <w:sz w:val="16"/>
                <w:szCs w:val="16"/>
                <w:lang w:eastAsia="en-US"/>
              </w:rPr>
            </w:pPr>
            <w:r w:rsidRPr="00FB4EBA">
              <w:rPr>
                <w:rFonts w:ascii="Arial" w:hAnsi="Arial" w:cs="Arial"/>
                <w:bCs/>
                <w:iCs/>
                <w:spacing w:val="4"/>
                <w:sz w:val="16"/>
                <w:szCs w:val="16"/>
                <w:lang w:eastAsia="en-US"/>
              </w:rPr>
              <w:t>0.2578</w:t>
            </w:r>
          </w:p>
        </w:tc>
        <w:tc>
          <w:tcPr>
            <w:tcW w:w="485" w:type="pct"/>
            <w:tcBorders>
              <w:top w:val="single" w:sz="6" w:space="0" w:color="auto"/>
              <w:left w:val="double" w:sz="12" w:space="0" w:color="auto"/>
              <w:bottom w:val="single" w:sz="6" w:space="0" w:color="auto"/>
              <w:right w:val="single" w:sz="6" w:space="0" w:color="auto"/>
            </w:tcBorders>
            <w:vAlign w:val="center"/>
          </w:tcPr>
          <w:p w:rsidR="00640CD7" w:rsidRPr="00E70A1A" w:rsidRDefault="00640CD7" w:rsidP="00253BB4">
            <w:pPr>
              <w:jc w:val="center"/>
              <w:rPr>
                <w:rFonts w:ascii="Arial" w:hAnsi="Arial" w:cs="Arial"/>
                <w:b/>
                <w:bCs/>
                <w:iCs/>
                <w:spacing w:val="4"/>
                <w:sz w:val="16"/>
                <w:szCs w:val="16"/>
                <w:lang w:eastAsia="en-US"/>
              </w:rPr>
            </w:pPr>
            <w:r w:rsidRPr="00FB4EBA">
              <w:rPr>
                <w:rFonts w:ascii="Arial" w:hAnsi="Arial" w:cs="Arial"/>
                <w:b/>
                <w:bCs/>
                <w:iCs/>
                <w:spacing w:val="4"/>
                <w:sz w:val="16"/>
                <w:szCs w:val="16"/>
                <w:lang w:eastAsia="en-US"/>
              </w:rPr>
              <w:t>585/1</w:t>
            </w:r>
          </w:p>
          <w:p w:rsidR="00640CD7" w:rsidRPr="00FB4EBA" w:rsidRDefault="00640CD7" w:rsidP="00253BB4">
            <w:pPr>
              <w:jc w:val="center"/>
              <w:rPr>
                <w:rFonts w:ascii="Arial" w:hAnsi="Arial" w:cs="Arial"/>
                <w:b/>
                <w:bCs/>
                <w:iCs/>
                <w:spacing w:val="4"/>
                <w:sz w:val="16"/>
                <w:szCs w:val="16"/>
                <w:lang w:eastAsia="en-US"/>
              </w:rPr>
            </w:pPr>
          </w:p>
          <w:p w:rsidR="00640CD7" w:rsidRPr="00E70A1A" w:rsidRDefault="00640CD7" w:rsidP="00253BB4">
            <w:pPr>
              <w:jc w:val="center"/>
              <w:rPr>
                <w:rFonts w:ascii="Arial" w:hAnsi="Arial" w:cs="Arial"/>
                <w:b/>
                <w:bCs/>
                <w:iCs/>
                <w:spacing w:val="4"/>
                <w:sz w:val="16"/>
                <w:szCs w:val="16"/>
                <w:lang w:eastAsia="en-US"/>
              </w:rPr>
            </w:pPr>
            <w:r w:rsidRPr="00FB4EBA">
              <w:rPr>
                <w:rFonts w:ascii="Arial" w:hAnsi="Arial" w:cs="Arial"/>
                <w:b/>
                <w:bCs/>
                <w:iCs/>
                <w:spacing w:val="4"/>
                <w:sz w:val="16"/>
                <w:szCs w:val="16"/>
                <w:lang w:eastAsia="en-US"/>
              </w:rPr>
              <w:t>585/3</w:t>
            </w:r>
          </w:p>
          <w:p w:rsidR="00640CD7" w:rsidRPr="00FB4EBA" w:rsidRDefault="00640CD7" w:rsidP="00253BB4">
            <w:pPr>
              <w:jc w:val="center"/>
              <w:rPr>
                <w:rFonts w:ascii="Arial" w:hAnsi="Arial" w:cs="Arial"/>
                <w:b/>
                <w:bCs/>
                <w:iCs/>
                <w:spacing w:val="4"/>
                <w:sz w:val="16"/>
                <w:szCs w:val="16"/>
                <w:lang w:eastAsia="en-US"/>
              </w:rPr>
            </w:pPr>
          </w:p>
          <w:p w:rsidR="00640CD7" w:rsidRPr="00E70A1A" w:rsidRDefault="00640CD7" w:rsidP="00253BB4">
            <w:pPr>
              <w:jc w:val="center"/>
              <w:rPr>
                <w:rFonts w:ascii="Arial" w:hAnsi="Arial" w:cs="Arial"/>
                <w:b/>
                <w:bCs/>
                <w:iCs/>
                <w:spacing w:val="4"/>
                <w:sz w:val="16"/>
                <w:szCs w:val="16"/>
                <w:lang w:eastAsia="en-US"/>
              </w:rPr>
            </w:pPr>
            <w:r w:rsidRPr="00FB4EBA">
              <w:rPr>
                <w:rFonts w:ascii="Arial" w:hAnsi="Arial" w:cs="Arial"/>
                <w:b/>
                <w:bCs/>
                <w:iCs/>
                <w:spacing w:val="4"/>
                <w:sz w:val="16"/>
                <w:szCs w:val="16"/>
                <w:lang w:eastAsia="en-US"/>
              </w:rPr>
              <w:t>585/4</w:t>
            </w:r>
          </w:p>
          <w:p w:rsidR="00640CD7" w:rsidRPr="00FB4EBA" w:rsidRDefault="00640CD7" w:rsidP="00253BB4">
            <w:pPr>
              <w:jc w:val="center"/>
              <w:rPr>
                <w:rFonts w:ascii="Arial" w:hAnsi="Arial" w:cs="Arial"/>
                <w:b/>
                <w:bCs/>
                <w:iCs/>
                <w:spacing w:val="4"/>
                <w:sz w:val="16"/>
                <w:szCs w:val="16"/>
                <w:lang w:eastAsia="en-US"/>
              </w:rPr>
            </w:pPr>
          </w:p>
          <w:p w:rsidR="00640CD7" w:rsidRPr="00FB4EBA" w:rsidRDefault="00640CD7" w:rsidP="00253BB4">
            <w:pPr>
              <w:jc w:val="center"/>
              <w:rPr>
                <w:rFonts w:ascii="Arial" w:hAnsi="Arial" w:cs="Arial"/>
                <w:b/>
                <w:bCs/>
                <w:iCs/>
                <w:spacing w:val="4"/>
                <w:sz w:val="16"/>
                <w:szCs w:val="16"/>
                <w:lang w:eastAsia="en-US"/>
              </w:rPr>
            </w:pPr>
            <w:r w:rsidRPr="00FB4EBA">
              <w:rPr>
                <w:rFonts w:ascii="Arial" w:hAnsi="Arial" w:cs="Arial"/>
                <w:b/>
                <w:bCs/>
                <w:iCs/>
                <w:spacing w:val="4"/>
                <w:sz w:val="16"/>
                <w:szCs w:val="16"/>
                <w:lang w:eastAsia="en-US"/>
              </w:rPr>
              <w:t>585/5</w:t>
            </w:r>
          </w:p>
        </w:tc>
        <w:tc>
          <w:tcPr>
            <w:tcW w:w="484" w:type="pct"/>
            <w:tcBorders>
              <w:top w:val="single" w:sz="6" w:space="0" w:color="auto"/>
              <w:left w:val="single" w:sz="6" w:space="0" w:color="auto"/>
              <w:bottom w:val="single" w:sz="6" w:space="0" w:color="auto"/>
              <w:right w:val="double" w:sz="12" w:space="0" w:color="auto"/>
            </w:tcBorders>
            <w:vAlign w:val="center"/>
          </w:tcPr>
          <w:p w:rsidR="00640CD7" w:rsidRPr="00E70A1A" w:rsidRDefault="00640CD7" w:rsidP="00253BB4">
            <w:pPr>
              <w:jc w:val="center"/>
              <w:rPr>
                <w:rFonts w:ascii="Arial" w:hAnsi="Arial" w:cs="Arial"/>
                <w:bCs/>
                <w:iCs/>
                <w:spacing w:val="4"/>
                <w:sz w:val="16"/>
                <w:szCs w:val="16"/>
                <w:lang w:eastAsia="en-US"/>
              </w:rPr>
            </w:pPr>
            <w:r w:rsidRPr="00FB4EBA">
              <w:rPr>
                <w:rFonts w:ascii="Arial" w:hAnsi="Arial" w:cs="Arial"/>
                <w:bCs/>
                <w:iCs/>
                <w:spacing w:val="4"/>
                <w:sz w:val="16"/>
                <w:szCs w:val="16"/>
                <w:lang w:eastAsia="en-US"/>
              </w:rPr>
              <w:t>0.0178</w:t>
            </w:r>
          </w:p>
          <w:p w:rsidR="00640CD7" w:rsidRPr="00FB4EBA" w:rsidRDefault="00640CD7" w:rsidP="00253BB4">
            <w:pPr>
              <w:jc w:val="center"/>
              <w:rPr>
                <w:rFonts w:ascii="Arial" w:hAnsi="Arial" w:cs="Arial"/>
                <w:bCs/>
                <w:iCs/>
                <w:spacing w:val="4"/>
                <w:sz w:val="16"/>
                <w:szCs w:val="16"/>
                <w:lang w:eastAsia="en-US"/>
              </w:rPr>
            </w:pPr>
          </w:p>
          <w:p w:rsidR="00640CD7" w:rsidRPr="00E70A1A" w:rsidRDefault="00640CD7" w:rsidP="00253BB4">
            <w:pPr>
              <w:jc w:val="center"/>
              <w:rPr>
                <w:rFonts w:ascii="Arial" w:hAnsi="Arial" w:cs="Arial"/>
                <w:bCs/>
                <w:iCs/>
                <w:spacing w:val="4"/>
                <w:sz w:val="16"/>
                <w:szCs w:val="16"/>
                <w:lang w:eastAsia="en-US"/>
              </w:rPr>
            </w:pPr>
            <w:r w:rsidRPr="00FB4EBA">
              <w:rPr>
                <w:rFonts w:ascii="Arial" w:hAnsi="Arial" w:cs="Arial"/>
                <w:bCs/>
                <w:iCs/>
                <w:spacing w:val="4"/>
                <w:sz w:val="16"/>
                <w:szCs w:val="16"/>
                <w:lang w:eastAsia="en-US"/>
              </w:rPr>
              <w:t>0.0374</w:t>
            </w:r>
          </w:p>
          <w:p w:rsidR="00640CD7" w:rsidRPr="00FB4EBA" w:rsidRDefault="00640CD7" w:rsidP="00253BB4">
            <w:pPr>
              <w:jc w:val="center"/>
              <w:rPr>
                <w:rFonts w:ascii="Arial" w:hAnsi="Arial" w:cs="Arial"/>
                <w:bCs/>
                <w:iCs/>
                <w:spacing w:val="4"/>
                <w:sz w:val="16"/>
                <w:szCs w:val="16"/>
                <w:lang w:eastAsia="en-US"/>
              </w:rPr>
            </w:pPr>
          </w:p>
          <w:p w:rsidR="00640CD7" w:rsidRPr="00E70A1A" w:rsidRDefault="00640CD7" w:rsidP="00253BB4">
            <w:pPr>
              <w:jc w:val="center"/>
              <w:rPr>
                <w:rFonts w:ascii="Arial" w:hAnsi="Arial" w:cs="Arial"/>
                <w:bCs/>
                <w:iCs/>
                <w:spacing w:val="4"/>
                <w:sz w:val="16"/>
                <w:szCs w:val="16"/>
                <w:lang w:eastAsia="en-US"/>
              </w:rPr>
            </w:pPr>
            <w:r w:rsidRPr="00FB4EBA">
              <w:rPr>
                <w:rFonts w:ascii="Arial" w:hAnsi="Arial" w:cs="Arial"/>
                <w:bCs/>
                <w:iCs/>
                <w:spacing w:val="4"/>
                <w:sz w:val="16"/>
                <w:szCs w:val="16"/>
                <w:lang w:eastAsia="en-US"/>
              </w:rPr>
              <w:t>0.1459</w:t>
            </w:r>
          </w:p>
          <w:p w:rsidR="00640CD7" w:rsidRPr="00FB4EBA" w:rsidRDefault="00640CD7" w:rsidP="00253BB4">
            <w:pPr>
              <w:jc w:val="center"/>
              <w:rPr>
                <w:rFonts w:ascii="Arial" w:hAnsi="Arial" w:cs="Arial"/>
                <w:bCs/>
                <w:iCs/>
                <w:spacing w:val="4"/>
                <w:sz w:val="16"/>
                <w:szCs w:val="16"/>
                <w:lang w:eastAsia="en-US"/>
              </w:rPr>
            </w:pPr>
          </w:p>
          <w:p w:rsidR="00640CD7" w:rsidRPr="00FB4EBA" w:rsidRDefault="00640CD7" w:rsidP="00253BB4">
            <w:pPr>
              <w:jc w:val="center"/>
              <w:rPr>
                <w:rFonts w:ascii="Arial" w:hAnsi="Arial" w:cs="Arial"/>
                <w:bCs/>
                <w:iCs/>
                <w:spacing w:val="4"/>
                <w:sz w:val="16"/>
                <w:szCs w:val="16"/>
                <w:lang w:eastAsia="en-US"/>
              </w:rPr>
            </w:pPr>
            <w:r w:rsidRPr="00FB4EBA">
              <w:rPr>
                <w:rFonts w:ascii="Arial" w:hAnsi="Arial" w:cs="Arial"/>
                <w:bCs/>
                <w:iCs/>
                <w:spacing w:val="4"/>
                <w:sz w:val="16"/>
                <w:szCs w:val="16"/>
                <w:lang w:eastAsia="en-US"/>
              </w:rPr>
              <w:t>0.0264</w:t>
            </w:r>
          </w:p>
        </w:tc>
        <w:tc>
          <w:tcPr>
            <w:tcW w:w="563" w:type="pct"/>
            <w:tcBorders>
              <w:left w:val="double" w:sz="12" w:space="0" w:color="auto"/>
            </w:tcBorders>
            <w:vAlign w:val="center"/>
          </w:tcPr>
          <w:p w:rsidR="00640CD7" w:rsidRPr="00FB4EBA" w:rsidRDefault="00640CD7" w:rsidP="00253BB4">
            <w:pPr>
              <w:jc w:val="center"/>
              <w:rPr>
                <w:rFonts w:ascii="Arial" w:hAnsi="Arial" w:cs="Arial"/>
                <w:bCs/>
                <w:iCs/>
                <w:spacing w:val="4"/>
                <w:sz w:val="16"/>
                <w:szCs w:val="16"/>
                <w:lang w:eastAsia="en-US"/>
              </w:rPr>
            </w:pPr>
            <w:r w:rsidRPr="00FB4EBA">
              <w:rPr>
                <w:rFonts w:ascii="Arial" w:hAnsi="Arial" w:cs="Arial"/>
                <w:bCs/>
                <w:iCs/>
                <w:spacing w:val="4"/>
                <w:sz w:val="16"/>
                <w:szCs w:val="16"/>
                <w:lang w:eastAsia="en-US"/>
              </w:rPr>
              <w:t>0.6608</w:t>
            </w:r>
          </w:p>
        </w:tc>
        <w:tc>
          <w:tcPr>
            <w:tcW w:w="1695" w:type="pct"/>
            <w:vAlign w:val="center"/>
          </w:tcPr>
          <w:p w:rsidR="00640CD7" w:rsidRPr="00FB4EBA" w:rsidRDefault="00640CD7" w:rsidP="00253BB4">
            <w:pPr>
              <w:spacing w:before="120" w:after="80"/>
              <w:rPr>
                <w:rFonts w:ascii="Arial" w:hAnsi="Arial" w:cs="Arial"/>
                <w:bCs/>
                <w:iCs/>
                <w:spacing w:val="4"/>
                <w:sz w:val="16"/>
                <w:szCs w:val="16"/>
                <w:lang w:eastAsia="en-US"/>
              </w:rPr>
            </w:pPr>
            <w:r w:rsidRPr="00FB4EBA">
              <w:rPr>
                <w:rFonts w:ascii="Arial" w:hAnsi="Arial" w:cs="Arial"/>
                <w:bCs/>
                <w:iCs/>
                <w:spacing w:val="4"/>
                <w:sz w:val="16"/>
                <w:szCs w:val="16"/>
                <w:lang w:eastAsia="en-US"/>
              </w:rPr>
              <w:t>pod rozbudowę dróg gminnych (staje się własnością SP)</w:t>
            </w:r>
          </w:p>
          <w:p w:rsidR="00640CD7" w:rsidRPr="00FB4EBA" w:rsidRDefault="00640CD7" w:rsidP="00253BB4">
            <w:pPr>
              <w:spacing w:after="80"/>
              <w:rPr>
                <w:rFonts w:ascii="Arial" w:hAnsi="Arial" w:cs="Arial"/>
                <w:bCs/>
                <w:iCs/>
                <w:spacing w:val="4"/>
                <w:sz w:val="16"/>
                <w:szCs w:val="16"/>
                <w:lang w:eastAsia="en-US"/>
              </w:rPr>
            </w:pPr>
            <w:r w:rsidRPr="00FB4EBA">
              <w:rPr>
                <w:rFonts w:ascii="Arial" w:hAnsi="Arial" w:cs="Arial"/>
                <w:bCs/>
                <w:iCs/>
                <w:spacing w:val="4"/>
                <w:sz w:val="16"/>
                <w:szCs w:val="16"/>
                <w:lang w:eastAsia="en-US"/>
              </w:rPr>
              <w:t>pod rozbudowę dróg gminnych (staje się własnością SP)</w:t>
            </w:r>
          </w:p>
          <w:p w:rsidR="00640CD7" w:rsidRPr="00FB4EBA" w:rsidRDefault="00640CD7" w:rsidP="00253BB4">
            <w:pPr>
              <w:spacing w:after="80"/>
              <w:rPr>
                <w:rFonts w:ascii="Arial" w:hAnsi="Arial" w:cs="Arial"/>
                <w:bCs/>
                <w:iCs/>
                <w:spacing w:val="4"/>
                <w:sz w:val="16"/>
                <w:szCs w:val="16"/>
                <w:lang w:eastAsia="en-US"/>
              </w:rPr>
            </w:pPr>
            <w:r w:rsidRPr="00FB4EBA">
              <w:rPr>
                <w:rFonts w:ascii="Arial" w:hAnsi="Arial" w:cs="Arial"/>
                <w:bCs/>
                <w:iCs/>
                <w:spacing w:val="4"/>
                <w:sz w:val="16"/>
                <w:szCs w:val="16"/>
                <w:lang w:eastAsia="en-US"/>
              </w:rPr>
              <w:t>pod budowę drogi S52 (staje się własnością SP)</w:t>
            </w:r>
          </w:p>
          <w:p w:rsidR="00640CD7" w:rsidRPr="00FB4EBA" w:rsidRDefault="00640CD7" w:rsidP="00253BB4">
            <w:pPr>
              <w:rPr>
                <w:rFonts w:ascii="Arial" w:hAnsi="Arial" w:cs="Arial"/>
                <w:bCs/>
                <w:iCs/>
                <w:spacing w:val="4"/>
                <w:sz w:val="16"/>
                <w:szCs w:val="16"/>
                <w:lang w:eastAsia="en-US"/>
              </w:rPr>
            </w:pPr>
            <w:r w:rsidRPr="00FB4EBA">
              <w:rPr>
                <w:rFonts w:ascii="Arial" w:hAnsi="Arial" w:cs="Arial"/>
                <w:bCs/>
                <w:iCs/>
                <w:spacing w:val="4"/>
                <w:sz w:val="16"/>
                <w:szCs w:val="16"/>
                <w:lang w:eastAsia="en-US"/>
              </w:rPr>
              <w:t>pod rozbudowę dróg gminnych (staje się własnością SP)</w:t>
            </w:r>
          </w:p>
        </w:tc>
      </w:tr>
    </w:tbl>
    <w:p w:rsidR="00640CD7" w:rsidRPr="00E70A1A" w:rsidRDefault="00640CD7" w:rsidP="00640CD7">
      <w:pPr>
        <w:ind w:left="9217"/>
        <w:jc w:val="both"/>
        <w:rPr>
          <w:rFonts w:ascii="Arial" w:hAnsi="Arial" w:cs="Arial"/>
          <w:bCs/>
          <w:iCs/>
          <w:spacing w:val="4"/>
          <w:sz w:val="20"/>
        </w:rPr>
      </w:pPr>
      <w:r w:rsidRPr="00E70A1A">
        <w:rPr>
          <w:rFonts w:ascii="Arial" w:hAnsi="Arial" w:cs="Arial"/>
          <w:bCs/>
          <w:iCs/>
          <w:spacing w:val="4"/>
          <w:sz w:val="20"/>
        </w:rPr>
        <w:t xml:space="preserve">     ”</w:t>
      </w:r>
    </w:p>
    <w:p w:rsidR="00640CD7" w:rsidRPr="00E70A1A" w:rsidRDefault="00640CD7" w:rsidP="00640CD7">
      <w:pPr>
        <w:spacing w:line="240" w:lineRule="exact"/>
        <w:jc w:val="both"/>
        <w:rPr>
          <w:rFonts w:ascii="Arial" w:hAnsi="Arial" w:cs="Arial"/>
          <w:bCs/>
          <w:iCs/>
          <w:spacing w:val="4"/>
          <w:sz w:val="20"/>
        </w:rPr>
      </w:pPr>
    </w:p>
    <w:p w:rsidR="00640CD7" w:rsidRPr="00E70A1A" w:rsidRDefault="00640CD7" w:rsidP="00640CD7">
      <w:pPr>
        <w:pStyle w:val="Akapitzlist"/>
        <w:numPr>
          <w:ilvl w:val="0"/>
          <w:numId w:val="30"/>
        </w:numPr>
        <w:tabs>
          <w:tab w:val="left" w:pos="284"/>
        </w:tabs>
        <w:spacing w:after="240" w:line="240" w:lineRule="exact"/>
        <w:contextualSpacing w:val="0"/>
        <w:jc w:val="both"/>
        <w:rPr>
          <w:rFonts w:ascii="Arial" w:hAnsi="Arial" w:cs="Arial"/>
          <w:spacing w:val="4"/>
          <w:sz w:val="20"/>
          <w:szCs w:val="20"/>
        </w:rPr>
      </w:pPr>
      <w:r w:rsidRPr="00E70A1A">
        <w:rPr>
          <w:rFonts w:ascii="Arial" w:hAnsi="Arial" w:cs="Arial"/>
          <w:spacing w:val="4"/>
          <w:sz w:val="20"/>
          <w:szCs w:val="20"/>
        </w:rPr>
        <w:t>na stronie 6, w wierszach 10-13, licząc od góry strony, nowego zapisu:</w:t>
      </w:r>
    </w:p>
    <w:p w:rsidR="00640CD7" w:rsidRPr="00E70A1A" w:rsidRDefault="00640CD7" w:rsidP="00640CD7">
      <w:pPr>
        <w:pStyle w:val="Akapitzlist"/>
        <w:spacing w:after="240" w:line="240" w:lineRule="exact"/>
        <w:ind w:left="644"/>
        <w:contextualSpacing w:val="0"/>
        <w:jc w:val="both"/>
        <w:rPr>
          <w:rFonts w:ascii="Arial" w:hAnsi="Arial" w:cs="Arial"/>
          <w:spacing w:val="4"/>
          <w:sz w:val="20"/>
          <w:szCs w:val="20"/>
        </w:rPr>
      </w:pPr>
      <w:r w:rsidRPr="00E70A1A">
        <w:rPr>
          <w:rFonts w:ascii="Arial" w:hAnsi="Arial" w:cs="Arial"/>
          <w:spacing w:val="4"/>
          <w:sz w:val="20"/>
          <w:szCs w:val="20"/>
        </w:rPr>
        <w:t xml:space="preserve">„- jednostka ewidencyjna 126102_9 Kraków, obręb 0028 </w:t>
      </w:r>
      <w:proofErr w:type="spellStart"/>
      <w:r w:rsidRPr="00E70A1A">
        <w:rPr>
          <w:rFonts w:ascii="Arial" w:hAnsi="Arial" w:cs="Arial"/>
          <w:spacing w:val="4"/>
          <w:sz w:val="20"/>
          <w:szCs w:val="20"/>
        </w:rPr>
        <w:t>Krowodrza</w:t>
      </w:r>
      <w:proofErr w:type="spellEnd"/>
      <w:r w:rsidRPr="00E70A1A">
        <w:rPr>
          <w:rFonts w:ascii="Arial" w:hAnsi="Arial" w:cs="Arial"/>
          <w:spacing w:val="4"/>
          <w:sz w:val="20"/>
          <w:szCs w:val="20"/>
        </w:rPr>
        <w:t>: 1/1, 1/3, 1/4, 3/1, 3/2,</w:t>
      </w:r>
      <w:r w:rsidRPr="00E70A1A">
        <w:rPr>
          <w:rFonts w:ascii="Arial" w:eastAsia="Calibri" w:hAnsi="Arial" w:cs="Arial"/>
          <w:spacing w:val="4"/>
          <w:sz w:val="20"/>
          <w:szCs w:val="20"/>
          <w:lang w:eastAsia="en-US"/>
        </w:rPr>
        <w:t xml:space="preserve"> 64/3, 64/4, 68/31, 68/32,</w:t>
      </w:r>
      <w:r w:rsidRPr="00E70A1A">
        <w:rPr>
          <w:rFonts w:ascii="Arial" w:hAnsi="Arial" w:cs="Arial"/>
          <w:spacing w:val="4"/>
          <w:sz w:val="20"/>
          <w:szCs w:val="20"/>
        </w:rPr>
        <w:t xml:space="preserve"> 68/3, 68/4,</w:t>
      </w:r>
      <w:r w:rsidRPr="00E70A1A">
        <w:rPr>
          <w:rFonts w:ascii="Arial" w:eastAsia="Calibri" w:hAnsi="Arial" w:cs="Arial"/>
          <w:spacing w:val="4"/>
          <w:sz w:val="20"/>
          <w:szCs w:val="20"/>
          <w:lang w:eastAsia="en-US"/>
        </w:rPr>
        <w:t xml:space="preserve"> 68/5, 68/39, 68/33, 68/35,</w:t>
      </w:r>
      <w:r w:rsidRPr="00E70A1A">
        <w:rPr>
          <w:rFonts w:ascii="Calibri" w:eastAsia="Calibri" w:hAnsi="Calibri"/>
          <w:spacing w:val="4"/>
          <w:sz w:val="20"/>
          <w:szCs w:val="20"/>
          <w:lang w:eastAsia="en-US"/>
        </w:rPr>
        <w:t xml:space="preserve"> </w:t>
      </w:r>
      <w:r w:rsidRPr="00E70A1A">
        <w:rPr>
          <w:rFonts w:ascii="Arial" w:hAnsi="Arial" w:cs="Arial"/>
          <w:spacing w:val="4"/>
          <w:sz w:val="20"/>
          <w:szCs w:val="20"/>
        </w:rPr>
        <w:t>68/43, 68/44, 68/45, 68/46, 68/49, 68/50, 68/51, 68/52, 72/2, 72/4, 73/1, 73/2, 138/1, 138/7, 143/4, 143/6, 143/7, 144/10, 144/11, 144/4, 144/5, 145/1, 145/9, 145/10, 154, 157, 158/1, 158/2, 161/1, 161/2, 162, 163, 164, 165/3, 166/3, 167, 260/12, 265, 270/1, 270/2, 271, 279/7, 291;”,</w:t>
      </w:r>
    </w:p>
    <w:p w:rsidR="00640CD7" w:rsidRPr="00E70A1A" w:rsidRDefault="00640CD7" w:rsidP="00640CD7">
      <w:pPr>
        <w:pStyle w:val="Akapitzlist"/>
        <w:numPr>
          <w:ilvl w:val="0"/>
          <w:numId w:val="30"/>
        </w:numPr>
        <w:spacing w:after="240" w:line="240" w:lineRule="exact"/>
        <w:ind w:left="641" w:hanging="357"/>
        <w:contextualSpacing w:val="0"/>
        <w:jc w:val="both"/>
        <w:rPr>
          <w:rFonts w:ascii="Arial" w:hAnsi="Arial" w:cs="Arial"/>
          <w:bCs/>
          <w:iCs/>
          <w:spacing w:val="4"/>
          <w:sz w:val="20"/>
        </w:rPr>
      </w:pPr>
      <w:r w:rsidRPr="00E70A1A">
        <w:rPr>
          <w:rFonts w:ascii="Arial" w:hAnsi="Arial" w:cs="Arial"/>
          <w:spacing w:val="4"/>
          <w:sz w:val="20"/>
          <w:szCs w:val="20"/>
        </w:rPr>
        <w:t>na stronie 63, w wierszach 26-28, licząc od góry strony, nowego zapisu:</w:t>
      </w:r>
    </w:p>
    <w:p w:rsidR="00640CD7" w:rsidRPr="00E70A1A" w:rsidRDefault="00640CD7" w:rsidP="00640CD7">
      <w:pPr>
        <w:pStyle w:val="Akapitzlist"/>
        <w:spacing w:after="240" w:line="240" w:lineRule="exact"/>
        <w:ind w:left="641"/>
        <w:contextualSpacing w:val="0"/>
        <w:jc w:val="both"/>
        <w:rPr>
          <w:rFonts w:ascii="Arial" w:hAnsi="Arial" w:cs="Arial"/>
          <w:spacing w:val="4"/>
          <w:sz w:val="20"/>
          <w:szCs w:val="20"/>
        </w:rPr>
      </w:pPr>
      <w:r w:rsidRPr="00E70A1A">
        <w:rPr>
          <w:rFonts w:ascii="Arial" w:hAnsi="Arial" w:cs="Arial"/>
          <w:spacing w:val="4"/>
          <w:sz w:val="20"/>
          <w:szCs w:val="20"/>
        </w:rPr>
        <w:t>„</w:t>
      </w:r>
      <w:r w:rsidRPr="00E70A1A">
        <w:rPr>
          <w:rFonts w:ascii="Arial" w:hAnsi="Arial" w:cs="Arial"/>
          <w:b/>
          <w:spacing w:val="4"/>
          <w:sz w:val="20"/>
          <w:szCs w:val="20"/>
        </w:rPr>
        <w:t>Obszar nr E36A</w:t>
      </w:r>
      <w:r w:rsidRPr="00E70A1A">
        <w:rPr>
          <w:rFonts w:ascii="Arial" w:hAnsi="Arial" w:cs="Arial"/>
          <w:spacing w:val="4"/>
          <w:sz w:val="20"/>
          <w:szCs w:val="20"/>
        </w:rPr>
        <w:t xml:space="preserve"> – na częściach działek o numerach 1/1, 1/3, 1/4, 64/3, 64/4, 68/43, 68/44, 68/45, 68/46, 68/31, 68/32, 68/49, 68/50, 68/51, 68/52, 68/3, 68/4, 68/5, 68/39, 68/33, 68/35, 72/2, 72/4, 73/1, 73/2, 138/1, 138/7, 143/4, 143/6, 143/7,144/10, 144/11, 144/4, 144/5, 145/1, 145/9, 145/10, 154, 157, 158/1, 158/2, 161/1, 161/2, 162, 163, 164, 165/3, 166/3, 167, 260/12, 265, 270/1, 270/2, 279/7, 291”,</w:t>
      </w:r>
    </w:p>
    <w:p w:rsidR="00640CD7" w:rsidRPr="00E70A1A" w:rsidRDefault="00640CD7" w:rsidP="00640CD7">
      <w:pPr>
        <w:pStyle w:val="Akapitzlist"/>
        <w:numPr>
          <w:ilvl w:val="0"/>
          <w:numId w:val="30"/>
        </w:numPr>
        <w:spacing w:after="240" w:line="240" w:lineRule="exact"/>
        <w:ind w:left="641" w:hanging="357"/>
        <w:contextualSpacing w:val="0"/>
        <w:jc w:val="both"/>
        <w:rPr>
          <w:rFonts w:ascii="Arial" w:hAnsi="Arial" w:cs="Arial"/>
          <w:bCs/>
          <w:iCs/>
          <w:spacing w:val="4"/>
          <w:sz w:val="20"/>
        </w:rPr>
      </w:pPr>
      <w:r w:rsidRPr="00E70A1A">
        <w:rPr>
          <w:rFonts w:ascii="Arial" w:hAnsi="Arial" w:cs="Arial"/>
          <w:bCs/>
          <w:iCs/>
          <w:spacing w:val="4"/>
          <w:sz w:val="20"/>
        </w:rPr>
        <w:t>na stronie 63, w wierszu 24, licząc od góry strony, nowego zapisu:</w:t>
      </w:r>
    </w:p>
    <w:p w:rsidR="00640CD7" w:rsidRPr="00E70A1A" w:rsidRDefault="00640CD7" w:rsidP="00640CD7">
      <w:pPr>
        <w:pStyle w:val="Akapitzlist"/>
        <w:spacing w:after="240" w:line="240" w:lineRule="exact"/>
        <w:ind w:left="641"/>
        <w:contextualSpacing w:val="0"/>
        <w:jc w:val="both"/>
        <w:rPr>
          <w:rFonts w:ascii="Arial" w:hAnsi="Arial" w:cs="Arial"/>
          <w:bCs/>
          <w:iCs/>
          <w:spacing w:val="4"/>
          <w:sz w:val="20"/>
        </w:rPr>
      </w:pPr>
      <w:r w:rsidRPr="00E70A1A">
        <w:rPr>
          <w:rFonts w:ascii="Arial" w:hAnsi="Arial" w:cs="Arial"/>
          <w:bCs/>
          <w:iCs/>
          <w:spacing w:val="4"/>
          <w:sz w:val="20"/>
        </w:rPr>
        <w:t>„3/1, 3/2”,</w:t>
      </w:r>
    </w:p>
    <w:p w:rsidR="00640CD7" w:rsidRPr="00E70A1A" w:rsidRDefault="00640CD7" w:rsidP="00640CD7">
      <w:pPr>
        <w:pStyle w:val="Akapitzlist"/>
        <w:numPr>
          <w:ilvl w:val="0"/>
          <w:numId w:val="30"/>
        </w:numPr>
        <w:spacing w:after="240" w:line="240" w:lineRule="exact"/>
        <w:ind w:left="641" w:hanging="357"/>
        <w:contextualSpacing w:val="0"/>
        <w:jc w:val="both"/>
        <w:rPr>
          <w:rFonts w:ascii="Arial" w:hAnsi="Arial" w:cs="Arial"/>
          <w:bCs/>
          <w:iCs/>
          <w:spacing w:val="4"/>
          <w:sz w:val="20"/>
        </w:rPr>
      </w:pPr>
      <w:r w:rsidRPr="00E70A1A">
        <w:rPr>
          <w:rFonts w:ascii="Arial" w:hAnsi="Arial" w:cs="Arial"/>
          <w:spacing w:val="4"/>
          <w:sz w:val="20"/>
          <w:szCs w:val="20"/>
        </w:rPr>
        <w:t>na stronie 5, w wierszu 34, licząc od góry strony; na stronie 6, w wierszu 15, licząc od góry strony; na stronie 58, w wierszu 6, licząc od góry strony oraz na stronie 63, w wierszu 17, licząc od góry strony, nowego zapisu:</w:t>
      </w:r>
    </w:p>
    <w:p w:rsidR="00640CD7" w:rsidRPr="00E70A1A" w:rsidRDefault="00640CD7" w:rsidP="00640CD7">
      <w:pPr>
        <w:pStyle w:val="Akapitzlist"/>
        <w:spacing w:after="240" w:line="240" w:lineRule="exact"/>
        <w:ind w:left="641"/>
        <w:contextualSpacing w:val="0"/>
        <w:jc w:val="both"/>
        <w:rPr>
          <w:rFonts w:ascii="Arial" w:hAnsi="Arial" w:cs="Arial"/>
          <w:bCs/>
          <w:iCs/>
          <w:spacing w:val="4"/>
          <w:sz w:val="20"/>
        </w:rPr>
      </w:pPr>
      <w:r w:rsidRPr="00E70A1A">
        <w:rPr>
          <w:rFonts w:ascii="Arial" w:hAnsi="Arial" w:cs="Arial"/>
          <w:spacing w:val="4"/>
          <w:sz w:val="20"/>
          <w:szCs w:val="20"/>
        </w:rPr>
        <w:t>„110/6, 111/4”,</w:t>
      </w:r>
    </w:p>
    <w:p w:rsidR="00640CD7" w:rsidRPr="00E70A1A" w:rsidRDefault="00640CD7" w:rsidP="00640CD7">
      <w:pPr>
        <w:pStyle w:val="Akapitzlist"/>
        <w:numPr>
          <w:ilvl w:val="0"/>
          <w:numId w:val="30"/>
        </w:numPr>
        <w:spacing w:after="240" w:line="240" w:lineRule="exact"/>
        <w:ind w:left="641" w:hanging="357"/>
        <w:contextualSpacing w:val="0"/>
        <w:jc w:val="both"/>
        <w:rPr>
          <w:rFonts w:ascii="Arial" w:hAnsi="Arial" w:cs="Arial"/>
          <w:bCs/>
          <w:iCs/>
          <w:spacing w:val="4"/>
          <w:sz w:val="20"/>
        </w:rPr>
      </w:pPr>
      <w:r w:rsidRPr="00E70A1A">
        <w:rPr>
          <w:rFonts w:ascii="Arial" w:hAnsi="Arial" w:cs="Arial"/>
          <w:spacing w:val="4"/>
          <w:sz w:val="20"/>
          <w:szCs w:val="20"/>
        </w:rPr>
        <w:t>na stronie 63, w wierszu 10, licząc od góry strony, nowego zapisu:</w:t>
      </w:r>
    </w:p>
    <w:p w:rsidR="00640CD7" w:rsidRPr="00E70A1A" w:rsidRDefault="00640CD7" w:rsidP="00640CD7">
      <w:pPr>
        <w:pStyle w:val="Akapitzlist"/>
        <w:spacing w:after="240" w:line="240" w:lineRule="exact"/>
        <w:ind w:left="641"/>
        <w:contextualSpacing w:val="0"/>
        <w:jc w:val="both"/>
        <w:rPr>
          <w:rFonts w:ascii="Arial" w:hAnsi="Arial" w:cs="Arial"/>
          <w:bCs/>
          <w:iCs/>
          <w:spacing w:val="4"/>
          <w:sz w:val="20"/>
        </w:rPr>
      </w:pPr>
      <w:r w:rsidRPr="00E70A1A">
        <w:rPr>
          <w:rFonts w:ascii="Arial" w:hAnsi="Arial" w:cs="Arial"/>
          <w:spacing w:val="4"/>
          <w:sz w:val="20"/>
          <w:szCs w:val="20"/>
        </w:rPr>
        <w:t>„110/6”,</w:t>
      </w:r>
    </w:p>
    <w:p w:rsidR="00640CD7" w:rsidRPr="00E70A1A" w:rsidRDefault="00640CD7" w:rsidP="00640CD7">
      <w:pPr>
        <w:pStyle w:val="Akapitzlist"/>
        <w:numPr>
          <w:ilvl w:val="0"/>
          <w:numId w:val="30"/>
        </w:numPr>
        <w:spacing w:after="240" w:line="240" w:lineRule="exact"/>
        <w:ind w:left="641" w:hanging="357"/>
        <w:contextualSpacing w:val="0"/>
        <w:jc w:val="both"/>
        <w:rPr>
          <w:rFonts w:ascii="Arial" w:hAnsi="Arial" w:cs="Arial"/>
          <w:bCs/>
          <w:iCs/>
          <w:spacing w:val="4"/>
          <w:sz w:val="20"/>
        </w:rPr>
      </w:pPr>
      <w:r w:rsidRPr="00E70A1A">
        <w:rPr>
          <w:rFonts w:ascii="Arial" w:hAnsi="Arial" w:cs="Arial"/>
          <w:spacing w:val="4"/>
          <w:sz w:val="20"/>
          <w:szCs w:val="20"/>
        </w:rPr>
        <w:lastRenderedPageBreak/>
        <w:t xml:space="preserve">na stronie 7, w wierszu 10, licząc od </w:t>
      </w:r>
      <w:r>
        <w:rPr>
          <w:rFonts w:ascii="Arial" w:hAnsi="Arial" w:cs="Arial"/>
          <w:spacing w:val="4"/>
          <w:sz w:val="20"/>
          <w:szCs w:val="20"/>
        </w:rPr>
        <w:t xml:space="preserve">góry strony oraz na stronie 63, </w:t>
      </w:r>
      <w:r w:rsidR="00EB691A">
        <w:rPr>
          <w:rFonts w:ascii="Arial" w:hAnsi="Arial" w:cs="Arial"/>
          <w:spacing w:val="4"/>
          <w:sz w:val="20"/>
          <w:szCs w:val="20"/>
        </w:rPr>
        <w:t>w wierszu</w:t>
      </w:r>
      <w:r w:rsidRPr="00E70A1A">
        <w:rPr>
          <w:rFonts w:ascii="Arial" w:hAnsi="Arial" w:cs="Arial"/>
          <w:spacing w:val="4"/>
          <w:sz w:val="20"/>
          <w:szCs w:val="20"/>
        </w:rPr>
        <w:t xml:space="preserve"> 32, licząc od góry strony, nowego zapisu:</w:t>
      </w:r>
    </w:p>
    <w:p w:rsidR="00640CD7" w:rsidRPr="00E70A1A" w:rsidRDefault="00640CD7" w:rsidP="00640CD7">
      <w:pPr>
        <w:pStyle w:val="Akapitzlist"/>
        <w:spacing w:after="240" w:line="240" w:lineRule="exact"/>
        <w:ind w:left="641"/>
        <w:contextualSpacing w:val="0"/>
        <w:jc w:val="both"/>
        <w:rPr>
          <w:rFonts w:ascii="Arial" w:hAnsi="Arial" w:cs="Arial"/>
          <w:bCs/>
          <w:iCs/>
          <w:spacing w:val="4"/>
          <w:sz w:val="20"/>
        </w:rPr>
      </w:pPr>
      <w:r w:rsidRPr="00E70A1A">
        <w:rPr>
          <w:rFonts w:ascii="Arial" w:hAnsi="Arial" w:cs="Arial"/>
          <w:spacing w:val="4"/>
          <w:sz w:val="20"/>
          <w:szCs w:val="20"/>
        </w:rPr>
        <w:t>„215/5”,</w:t>
      </w:r>
    </w:p>
    <w:p w:rsidR="00640CD7" w:rsidRPr="00E70A1A" w:rsidRDefault="00640CD7" w:rsidP="00640CD7">
      <w:pPr>
        <w:pStyle w:val="Akapitzlist"/>
        <w:numPr>
          <w:ilvl w:val="0"/>
          <w:numId w:val="30"/>
        </w:numPr>
        <w:spacing w:after="240" w:line="240" w:lineRule="exact"/>
        <w:ind w:left="641" w:hanging="357"/>
        <w:contextualSpacing w:val="0"/>
        <w:jc w:val="both"/>
        <w:rPr>
          <w:rFonts w:ascii="Arial" w:hAnsi="Arial" w:cs="Arial"/>
          <w:bCs/>
          <w:iCs/>
          <w:spacing w:val="4"/>
          <w:sz w:val="20"/>
        </w:rPr>
      </w:pPr>
      <w:r w:rsidRPr="00E70A1A">
        <w:rPr>
          <w:rFonts w:ascii="Arial" w:hAnsi="Arial" w:cs="Arial"/>
          <w:spacing w:val="4"/>
          <w:sz w:val="20"/>
          <w:szCs w:val="20"/>
        </w:rPr>
        <w:t>na stronie 7, w wierszu 10, licząc od góry stro</w:t>
      </w:r>
      <w:r w:rsidR="00EB691A">
        <w:rPr>
          <w:rFonts w:ascii="Arial" w:hAnsi="Arial" w:cs="Arial"/>
          <w:spacing w:val="4"/>
          <w:sz w:val="20"/>
          <w:szCs w:val="20"/>
        </w:rPr>
        <w:t>ny oraz na stronie 63, w wierszu</w:t>
      </w:r>
      <w:r w:rsidRPr="00E70A1A">
        <w:rPr>
          <w:rFonts w:ascii="Arial" w:hAnsi="Arial" w:cs="Arial"/>
          <w:spacing w:val="4"/>
          <w:sz w:val="20"/>
          <w:szCs w:val="20"/>
        </w:rPr>
        <w:t xml:space="preserve"> 33, licząc od góry strony, nowego zapisu:</w:t>
      </w:r>
    </w:p>
    <w:p w:rsidR="00640CD7" w:rsidRPr="00E70A1A" w:rsidRDefault="00640CD7" w:rsidP="00640CD7">
      <w:pPr>
        <w:pStyle w:val="Akapitzlist"/>
        <w:spacing w:after="240" w:line="240" w:lineRule="exact"/>
        <w:ind w:left="641"/>
        <w:contextualSpacing w:val="0"/>
        <w:jc w:val="both"/>
        <w:rPr>
          <w:rFonts w:ascii="Arial" w:hAnsi="Arial" w:cs="Arial"/>
          <w:bCs/>
          <w:iCs/>
          <w:spacing w:val="4"/>
          <w:sz w:val="20"/>
        </w:rPr>
      </w:pPr>
      <w:r w:rsidRPr="00E70A1A">
        <w:rPr>
          <w:rFonts w:ascii="Arial" w:hAnsi="Arial" w:cs="Arial"/>
          <w:spacing w:val="4"/>
          <w:sz w:val="20"/>
          <w:szCs w:val="20"/>
        </w:rPr>
        <w:t>„217/4, 217/5”,</w:t>
      </w:r>
    </w:p>
    <w:p w:rsidR="00640CD7" w:rsidRPr="00E70A1A" w:rsidRDefault="00640CD7" w:rsidP="00640CD7">
      <w:pPr>
        <w:pStyle w:val="Akapitzlist"/>
        <w:numPr>
          <w:ilvl w:val="0"/>
          <w:numId w:val="30"/>
        </w:numPr>
        <w:spacing w:after="240" w:line="240" w:lineRule="exact"/>
        <w:ind w:left="641" w:hanging="357"/>
        <w:contextualSpacing w:val="0"/>
        <w:jc w:val="both"/>
        <w:rPr>
          <w:rFonts w:ascii="Arial" w:hAnsi="Arial" w:cs="Arial"/>
          <w:bCs/>
          <w:iCs/>
          <w:spacing w:val="4"/>
          <w:sz w:val="20"/>
        </w:rPr>
      </w:pPr>
      <w:r w:rsidRPr="00E70A1A">
        <w:rPr>
          <w:rFonts w:ascii="Arial" w:hAnsi="Arial" w:cs="Arial"/>
          <w:spacing w:val="4"/>
          <w:sz w:val="20"/>
          <w:szCs w:val="20"/>
        </w:rPr>
        <w:t>na stronie 7, w wierszu 10, licząc od góry stro</w:t>
      </w:r>
      <w:r w:rsidR="00EB691A">
        <w:rPr>
          <w:rFonts w:ascii="Arial" w:hAnsi="Arial" w:cs="Arial"/>
          <w:spacing w:val="4"/>
          <w:sz w:val="20"/>
          <w:szCs w:val="20"/>
        </w:rPr>
        <w:t>ny oraz na stronie 63, w wierszu</w:t>
      </w:r>
      <w:r w:rsidRPr="00E70A1A">
        <w:rPr>
          <w:rFonts w:ascii="Arial" w:hAnsi="Arial" w:cs="Arial"/>
          <w:spacing w:val="4"/>
          <w:sz w:val="20"/>
          <w:szCs w:val="20"/>
        </w:rPr>
        <w:t xml:space="preserve"> 33, licząc od góry strony, nowego zapisu:</w:t>
      </w:r>
    </w:p>
    <w:p w:rsidR="00640CD7" w:rsidRPr="00E70A1A" w:rsidRDefault="00640CD7" w:rsidP="00640CD7">
      <w:pPr>
        <w:pStyle w:val="Akapitzlist"/>
        <w:spacing w:after="240" w:line="240" w:lineRule="exact"/>
        <w:ind w:left="641"/>
        <w:contextualSpacing w:val="0"/>
        <w:jc w:val="both"/>
        <w:rPr>
          <w:rFonts w:ascii="Arial" w:hAnsi="Arial" w:cs="Arial"/>
          <w:bCs/>
          <w:iCs/>
          <w:spacing w:val="4"/>
          <w:sz w:val="20"/>
        </w:rPr>
      </w:pPr>
      <w:r w:rsidRPr="00E70A1A">
        <w:rPr>
          <w:rFonts w:ascii="Arial" w:hAnsi="Arial" w:cs="Arial"/>
          <w:spacing w:val="4"/>
          <w:sz w:val="20"/>
          <w:szCs w:val="20"/>
        </w:rPr>
        <w:t>„218/9”,</w:t>
      </w:r>
    </w:p>
    <w:p w:rsidR="00640CD7" w:rsidRPr="00E70A1A" w:rsidRDefault="00640CD7" w:rsidP="00640CD7">
      <w:pPr>
        <w:pStyle w:val="Akapitzlist"/>
        <w:numPr>
          <w:ilvl w:val="0"/>
          <w:numId w:val="30"/>
        </w:numPr>
        <w:spacing w:after="240" w:line="240" w:lineRule="exact"/>
        <w:ind w:left="641" w:hanging="357"/>
        <w:contextualSpacing w:val="0"/>
        <w:jc w:val="both"/>
        <w:rPr>
          <w:rFonts w:ascii="Arial" w:hAnsi="Arial" w:cs="Arial"/>
          <w:bCs/>
          <w:iCs/>
          <w:spacing w:val="4"/>
          <w:sz w:val="20"/>
        </w:rPr>
      </w:pPr>
      <w:r w:rsidRPr="00E70A1A">
        <w:rPr>
          <w:rFonts w:ascii="Arial" w:hAnsi="Arial" w:cs="Arial"/>
          <w:spacing w:val="4"/>
          <w:sz w:val="20"/>
          <w:szCs w:val="20"/>
        </w:rPr>
        <w:t>na stronie 63, w wierszu 23, licząc od góry strony, nowego zapisu:</w:t>
      </w:r>
    </w:p>
    <w:p w:rsidR="00640CD7" w:rsidRDefault="00640CD7" w:rsidP="00640CD7">
      <w:pPr>
        <w:pStyle w:val="Akapitzlist"/>
        <w:spacing w:after="240" w:line="240" w:lineRule="exact"/>
        <w:ind w:left="641"/>
        <w:contextualSpacing w:val="0"/>
        <w:jc w:val="both"/>
        <w:rPr>
          <w:rFonts w:ascii="Arial" w:hAnsi="Arial" w:cs="Arial"/>
          <w:bCs/>
          <w:iCs/>
          <w:spacing w:val="4"/>
          <w:sz w:val="20"/>
        </w:rPr>
      </w:pPr>
      <w:r w:rsidRPr="00E70A1A">
        <w:rPr>
          <w:rFonts w:ascii="Arial" w:hAnsi="Arial" w:cs="Arial"/>
          <w:bCs/>
          <w:iCs/>
          <w:spacing w:val="4"/>
          <w:sz w:val="20"/>
        </w:rPr>
        <w:t>„</w:t>
      </w:r>
      <w:r w:rsidRPr="00E70A1A">
        <w:rPr>
          <w:rFonts w:ascii="Arial" w:hAnsi="Arial" w:cs="Arial"/>
          <w:spacing w:val="4"/>
          <w:sz w:val="20"/>
          <w:szCs w:val="20"/>
        </w:rPr>
        <w:t xml:space="preserve">DN225PE, budowę sieci elektroenergetycznej średniego napięcia 15 </w:t>
      </w:r>
      <w:proofErr w:type="spellStart"/>
      <w:r w:rsidRPr="00E70A1A">
        <w:rPr>
          <w:rFonts w:ascii="Arial" w:hAnsi="Arial" w:cs="Arial"/>
          <w:spacing w:val="4"/>
          <w:sz w:val="20"/>
          <w:szCs w:val="20"/>
        </w:rPr>
        <w:t>kV</w:t>
      </w:r>
      <w:proofErr w:type="spellEnd"/>
      <w:r w:rsidRPr="00E70A1A">
        <w:rPr>
          <w:rFonts w:ascii="Arial" w:hAnsi="Arial" w:cs="Arial"/>
          <w:spacing w:val="4"/>
          <w:sz w:val="20"/>
          <w:szCs w:val="20"/>
        </w:rPr>
        <w:t xml:space="preserve"> - ESN6-6C</w:t>
      </w:r>
      <w:r w:rsidRPr="00E70A1A">
        <w:rPr>
          <w:rFonts w:ascii="Arial" w:hAnsi="Arial" w:cs="Arial"/>
          <w:bCs/>
          <w:iCs/>
          <w:spacing w:val="4"/>
          <w:sz w:val="20"/>
        </w:rPr>
        <w:t>, budowę linii kablowej niskiego napięcia.”</w:t>
      </w:r>
      <w:r>
        <w:rPr>
          <w:rFonts w:ascii="Arial" w:hAnsi="Arial" w:cs="Arial"/>
          <w:bCs/>
          <w:iCs/>
          <w:spacing w:val="4"/>
          <w:sz w:val="20"/>
        </w:rPr>
        <w:t>,</w:t>
      </w:r>
    </w:p>
    <w:p w:rsidR="00640CD7" w:rsidRPr="002F2E42" w:rsidRDefault="00640CD7" w:rsidP="00640CD7">
      <w:pPr>
        <w:pStyle w:val="Akapitzlist"/>
        <w:numPr>
          <w:ilvl w:val="0"/>
          <w:numId w:val="30"/>
        </w:numPr>
        <w:spacing w:after="240" w:line="240" w:lineRule="exact"/>
        <w:ind w:left="641" w:hanging="357"/>
        <w:contextualSpacing w:val="0"/>
        <w:jc w:val="both"/>
        <w:rPr>
          <w:rFonts w:ascii="Arial" w:hAnsi="Arial" w:cs="Arial"/>
          <w:bCs/>
          <w:iCs/>
          <w:spacing w:val="4"/>
          <w:sz w:val="20"/>
        </w:rPr>
      </w:pPr>
      <w:r w:rsidRPr="002F2E42">
        <w:rPr>
          <w:rFonts w:ascii="Arial" w:hAnsi="Arial" w:cs="Arial"/>
          <w:bCs/>
          <w:iCs/>
          <w:spacing w:val="4"/>
          <w:sz w:val="20"/>
        </w:rPr>
        <w:t xml:space="preserve">w tabeli znajdującej się w pkt IV, </w:t>
      </w:r>
      <w:r w:rsidRPr="009B3CF5">
        <w:rPr>
          <w:rFonts w:ascii="Arial" w:hAnsi="Arial" w:cs="Arial"/>
          <w:bCs/>
          <w:iCs/>
          <w:spacing w:val="4"/>
          <w:sz w:val="20"/>
        </w:rPr>
        <w:t>na stronie 21</w:t>
      </w:r>
      <w:r>
        <w:rPr>
          <w:rFonts w:ascii="Arial" w:hAnsi="Arial" w:cs="Arial"/>
          <w:bCs/>
          <w:iCs/>
          <w:spacing w:val="4"/>
          <w:sz w:val="20"/>
        </w:rPr>
        <w:t xml:space="preserve">, </w:t>
      </w:r>
      <w:r w:rsidRPr="002F2E42">
        <w:rPr>
          <w:rFonts w:ascii="Arial" w:hAnsi="Arial" w:cs="Arial"/>
          <w:bCs/>
          <w:iCs/>
          <w:spacing w:val="4"/>
          <w:sz w:val="20"/>
        </w:rPr>
        <w:t>zapisu stanowiącego nową treść pozycji 43:</w:t>
      </w:r>
    </w:p>
    <w:p w:rsidR="00640CD7" w:rsidRDefault="00640CD7" w:rsidP="00640CD7">
      <w:pPr>
        <w:pStyle w:val="Akapitzlist"/>
        <w:ind w:left="646"/>
        <w:contextualSpacing w:val="0"/>
        <w:jc w:val="both"/>
        <w:rPr>
          <w:rFonts w:ascii="Arial" w:hAnsi="Arial" w:cs="Arial"/>
          <w:bCs/>
          <w:iCs/>
          <w:spacing w:val="4"/>
          <w:sz w:val="20"/>
        </w:rPr>
      </w:pPr>
      <w:r>
        <w:rPr>
          <w:rFonts w:ascii="Arial" w:hAnsi="Arial" w:cs="Arial"/>
          <w:bCs/>
          <w:iCs/>
          <w:spacing w:val="4"/>
          <w:sz w:val="20"/>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5"/>
        <w:gridCol w:w="815"/>
        <w:gridCol w:w="3118"/>
        <w:gridCol w:w="851"/>
        <w:gridCol w:w="1559"/>
        <w:gridCol w:w="850"/>
        <w:gridCol w:w="1134"/>
      </w:tblGrid>
      <w:tr w:rsidR="00640CD7" w:rsidTr="00253BB4">
        <w:trPr>
          <w:trHeight w:val="234"/>
        </w:trPr>
        <w:tc>
          <w:tcPr>
            <w:tcW w:w="645" w:type="dxa"/>
          </w:tcPr>
          <w:p w:rsidR="00640CD7" w:rsidRPr="00A73D31" w:rsidRDefault="00640CD7" w:rsidP="00253BB4">
            <w:pPr>
              <w:pStyle w:val="Akapitzlist"/>
              <w:spacing w:before="60" w:after="60"/>
              <w:ind w:left="-23"/>
              <w:contextualSpacing w:val="0"/>
              <w:jc w:val="center"/>
              <w:rPr>
                <w:rFonts w:ascii="Arial" w:hAnsi="Arial" w:cs="Arial"/>
                <w:bCs/>
                <w:iCs/>
                <w:spacing w:val="4"/>
                <w:sz w:val="20"/>
              </w:rPr>
            </w:pPr>
            <w:r w:rsidRPr="00A73D31">
              <w:rPr>
                <w:rFonts w:ascii="Arial" w:hAnsi="Arial" w:cs="Arial"/>
                <w:bCs/>
                <w:iCs/>
                <w:spacing w:val="4"/>
                <w:sz w:val="20"/>
              </w:rPr>
              <w:t>43.</w:t>
            </w:r>
          </w:p>
        </w:tc>
        <w:tc>
          <w:tcPr>
            <w:tcW w:w="815" w:type="dxa"/>
          </w:tcPr>
          <w:p w:rsidR="00640CD7" w:rsidRPr="00A73D31" w:rsidRDefault="00640CD7" w:rsidP="00253BB4">
            <w:pPr>
              <w:pStyle w:val="Akapitzlist"/>
              <w:spacing w:before="60" w:after="60"/>
              <w:ind w:left="-23"/>
              <w:contextualSpacing w:val="0"/>
              <w:jc w:val="center"/>
              <w:rPr>
                <w:rFonts w:ascii="Arial" w:hAnsi="Arial" w:cs="Arial"/>
                <w:bCs/>
                <w:iCs/>
                <w:spacing w:val="4"/>
                <w:sz w:val="20"/>
              </w:rPr>
            </w:pPr>
            <w:r w:rsidRPr="00A73D31">
              <w:rPr>
                <w:rFonts w:ascii="Arial" w:hAnsi="Arial" w:cs="Arial"/>
                <w:bCs/>
                <w:iCs/>
                <w:spacing w:val="4"/>
                <w:sz w:val="20"/>
              </w:rPr>
              <w:t>E-11G</w:t>
            </w:r>
          </w:p>
        </w:tc>
        <w:tc>
          <w:tcPr>
            <w:tcW w:w="3118" w:type="dxa"/>
          </w:tcPr>
          <w:p w:rsidR="00640CD7" w:rsidRPr="00A73D31" w:rsidRDefault="00640CD7" w:rsidP="00253BB4">
            <w:pPr>
              <w:pStyle w:val="Akapitzlist"/>
              <w:spacing w:before="60" w:after="60"/>
              <w:ind w:left="-23"/>
              <w:contextualSpacing w:val="0"/>
              <w:jc w:val="center"/>
              <w:rPr>
                <w:rFonts w:ascii="Arial" w:hAnsi="Arial" w:cs="Arial"/>
                <w:bCs/>
                <w:iCs/>
                <w:spacing w:val="4"/>
                <w:sz w:val="20"/>
              </w:rPr>
            </w:pPr>
            <w:r w:rsidRPr="00A73D31">
              <w:rPr>
                <w:rFonts w:ascii="Arial" w:hAnsi="Arial" w:cs="Arial"/>
                <w:bCs/>
                <w:iCs/>
                <w:spacing w:val="4"/>
                <w:sz w:val="20"/>
              </w:rPr>
              <w:t>0+141</w:t>
            </w:r>
            <w:r>
              <w:rPr>
                <w:rFonts w:ascii="Arial" w:hAnsi="Arial" w:cs="Arial"/>
                <w:bCs/>
                <w:iCs/>
                <w:spacing w:val="4"/>
                <w:sz w:val="20"/>
              </w:rPr>
              <w:t>-</w:t>
            </w:r>
            <w:r w:rsidRPr="00A73D31">
              <w:rPr>
                <w:rFonts w:ascii="Arial" w:hAnsi="Arial" w:cs="Arial"/>
                <w:bCs/>
                <w:iCs/>
                <w:spacing w:val="4"/>
                <w:sz w:val="20"/>
              </w:rPr>
              <w:t xml:space="preserve">0+334 (LA </w:t>
            </w:r>
            <w:proofErr w:type="spellStart"/>
            <w:r w:rsidRPr="00A73D31">
              <w:rPr>
                <w:rFonts w:ascii="Arial" w:hAnsi="Arial" w:cs="Arial"/>
                <w:bCs/>
                <w:iCs/>
                <w:spacing w:val="4"/>
                <w:sz w:val="20"/>
              </w:rPr>
              <w:t>Węgrzce</w:t>
            </w:r>
            <w:proofErr w:type="spellEnd"/>
            <w:r w:rsidRPr="00A73D31">
              <w:rPr>
                <w:rFonts w:ascii="Arial" w:hAnsi="Arial" w:cs="Arial"/>
                <w:bCs/>
                <w:iCs/>
                <w:spacing w:val="4"/>
                <w:sz w:val="20"/>
              </w:rPr>
              <w:t>)</w:t>
            </w:r>
          </w:p>
        </w:tc>
        <w:tc>
          <w:tcPr>
            <w:tcW w:w="851" w:type="dxa"/>
          </w:tcPr>
          <w:p w:rsidR="00640CD7" w:rsidRPr="00A73D31" w:rsidRDefault="00640CD7" w:rsidP="00253BB4">
            <w:pPr>
              <w:pStyle w:val="Akapitzlist"/>
              <w:spacing w:before="60" w:after="60"/>
              <w:ind w:left="-23"/>
              <w:contextualSpacing w:val="0"/>
              <w:jc w:val="center"/>
              <w:rPr>
                <w:rFonts w:ascii="Arial" w:hAnsi="Arial" w:cs="Arial"/>
                <w:bCs/>
                <w:iCs/>
                <w:spacing w:val="4"/>
                <w:sz w:val="20"/>
              </w:rPr>
            </w:pPr>
            <w:r w:rsidRPr="00A73D31">
              <w:rPr>
                <w:rFonts w:ascii="Arial" w:hAnsi="Arial" w:cs="Arial"/>
                <w:bCs/>
                <w:iCs/>
                <w:spacing w:val="4"/>
                <w:sz w:val="20"/>
              </w:rPr>
              <w:t>P</w:t>
            </w:r>
          </w:p>
        </w:tc>
        <w:tc>
          <w:tcPr>
            <w:tcW w:w="1559" w:type="dxa"/>
          </w:tcPr>
          <w:p w:rsidR="00640CD7" w:rsidRPr="00A73D31" w:rsidRDefault="00640CD7" w:rsidP="00253BB4">
            <w:pPr>
              <w:pStyle w:val="Akapitzlist"/>
              <w:spacing w:before="60" w:after="60"/>
              <w:ind w:left="-23"/>
              <w:contextualSpacing w:val="0"/>
              <w:jc w:val="center"/>
              <w:rPr>
                <w:rFonts w:ascii="Arial" w:hAnsi="Arial" w:cs="Arial"/>
                <w:bCs/>
                <w:iCs/>
                <w:spacing w:val="4"/>
                <w:sz w:val="20"/>
              </w:rPr>
            </w:pPr>
            <w:r w:rsidRPr="00A73D31">
              <w:rPr>
                <w:rFonts w:ascii="Arial" w:hAnsi="Arial" w:cs="Arial"/>
                <w:bCs/>
                <w:iCs/>
                <w:spacing w:val="4"/>
                <w:sz w:val="20"/>
              </w:rPr>
              <w:t>pochłaniający</w:t>
            </w:r>
          </w:p>
        </w:tc>
        <w:tc>
          <w:tcPr>
            <w:tcW w:w="850" w:type="dxa"/>
          </w:tcPr>
          <w:p w:rsidR="00640CD7" w:rsidRPr="00A73D31" w:rsidRDefault="00640CD7" w:rsidP="00253BB4">
            <w:pPr>
              <w:pStyle w:val="Akapitzlist"/>
              <w:spacing w:before="60" w:after="60"/>
              <w:ind w:left="-23"/>
              <w:contextualSpacing w:val="0"/>
              <w:jc w:val="center"/>
              <w:rPr>
                <w:rFonts w:ascii="Arial" w:hAnsi="Arial" w:cs="Arial"/>
                <w:bCs/>
                <w:iCs/>
                <w:spacing w:val="4"/>
                <w:sz w:val="20"/>
              </w:rPr>
            </w:pPr>
            <w:r w:rsidRPr="00A73D31">
              <w:rPr>
                <w:rFonts w:ascii="Arial" w:hAnsi="Arial" w:cs="Arial"/>
                <w:bCs/>
                <w:iCs/>
                <w:spacing w:val="4"/>
                <w:sz w:val="20"/>
              </w:rPr>
              <w:t>196</w:t>
            </w:r>
          </w:p>
        </w:tc>
        <w:tc>
          <w:tcPr>
            <w:tcW w:w="1134" w:type="dxa"/>
          </w:tcPr>
          <w:p w:rsidR="00640CD7" w:rsidRPr="00A73D31" w:rsidRDefault="00640CD7" w:rsidP="00253BB4">
            <w:pPr>
              <w:pStyle w:val="Akapitzlist"/>
              <w:spacing w:before="60" w:after="60"/>
              <w:ind w:left="-23"/>
              <w:contextualSpacing w:val="0"/>
              <w:jc w:val="center"/>
              <w:rPr>
                <w:rFonts w:ascii="Arial" w:hAnsi="Arial" w:cs="Arial"/>
                <w:bCs/>
                <w:iCs/>
                <w:spacing w:val="4"/>
                <w:sz w:val="20"/>
              </w:rPr>
            </w:pPr>
            <w:r w:rsidRPr="00A73D31">
              <w:rPr>
                <w:rFonts w:ascii="Arial" w:hAnsi="Arial" w:cs="Arial"/>
                <w:bCs/>
                <w:iCs/>
                <w:spacing w:val="4"/>
                <w:sz w:val="20"/>
              </w:rPr>
              <w:t>7,50</w:t>
            </w:r>
          </w:p>
        </w:tc>
      </w:tr>
    </w:tbl>
    <w:p w:rsidR="00640CD7" w:rsidRPr="00E70A1A" w:rsidRDefault="00640CD7" w:rsidP="00640CD7">
      <w:pPr>
        <w:pStyle w:val="Akapitzlist"/>
        <w:spacing w:after="240" w:line="240" w:lineRule="exact"/>
        <w:ind w:left="9217"/>
        <w:contextualSpacing w:val="0"/>
        <w:jc w:val="both"/>
        <w:rPr>
          <w:rFonts w:ascii="Arial" w:hAnsi="Arial" w:cs="Arial"/>
          <w:bCs/>
          <w:iCs/>
          <w:spacing w:val="4"/>
          <w:sz w:val="20"/>
        </w:rPr>
      </w:pPr>
      <w:r>
        <w:rPr>
          <w:rFonts w:ascii="Arial" w:hAnsi="Arial" w:cs="Arial"/>
          <w:bCs/>
          <w:iCs/>
          <w:spacing w:val="4"/>
          <w:sz w:val="20"/>
        </w:rPr>
        <w:t xml:space="preserve">     ”</w:t>
      </w:r>
    </w:p>
    <w:p w:rsidR="00640CD7" w:rsidRPr="00E70A1A" w:rsidRDefault="00640CD7" w:rsidP="00640CD7">
      <w:pPr>
        <w:numPr>
          <w:ilvl w:val="0"/>
          <w:numId w:val="22"/>
        </w:numPr>
        <w:tabs>
          <w:tab w:val="left" w:pos="426"/>
        </w:tabs>
        <w:spacing w:after="240" w:line="240" w:lineRule="exact"/>
        <w:ind w:left="284" w:hanging="142"/>
        <w:jc w:val="both"/>
        <w:rPr>
          <w:rFonts w:ascii="Arial" w:hAnsi="Arial" w:cs="Arial"/>
          <w:spacing w:val="4"/>
          <w:sz w:val="20"/>
          <w:szCs w:val="20"/>
        </w:rPr>
      </w:pPr>
      <w:r w:rsidRPr="00E70A1A">
        <w:rPr>
          <w:rFonts w:ascii="Arial" w:hAnsi="Arial" w:cs="Arial"/>
          <w:b/>
          <w:spacing w:val="4"/>
          <w:sz w:val="20"/>
          <w:szCs w:val="20"/>
        </w:rPr>
        <w:t>Uchylam:</w:t>
      </w:r>
    </w:p>
    <w:p w:rsidR="00640CD7" w:rsidRPr="00E70A1A" w:rsidRDefault="00640CD7" w:rsidP="00640CD7">
      <w:pPr>
        <w:pStyle w:val="Akapitzlist"/>
        <w:numPr>
          <w:ilvl w:val="0"/>
          <w:numId w:val="28"/>
        </w:numPr>
        <w:tabs>
          <w:tab w:val="left" w:pos="709"/>
        </w:tabs>
        <w:spacing w:after="240" w:line="240" w:lineRule="exact"/>
        <w:ind w:left="641" w:hanging="357"/>
        <w:contextualSpacing w:val="0"/>
        <w:jc w:val="both"/>
        <w:rPr>
          <w:rFonts w:ascii="Arial" w:hAnsi="Arial" w:cs="Arial"/>
          <w:spacing w:val="4"/>
          <w:sz w:val="20"/>
          <w:szCs w:val="20"/>
        </w:rPr>
      </w:pPr>
      <w:r w:rsidRPr="00E70A1A">
        <w:rPr>
          <w:rFonts w:ascii="Arial" w:hAnsi="Arial" w:cs="Arial"/>
          <w:spacing w:val="4"/>
          <w:sz w:val="20"/>
          <w:szCs w:val="20"/>
        </w:rPr>
        <w:t xml:space="preserve">rysunki nr: 2.9, 2.10, 2.11 i 2.12 mapy przedstawiającej proponowany przebieg drogi, </w:t>
      </w:r>
      <w:r w:rsidRPr="00E70A1A">
        <w:rPr>
          <w:rFonts w:ascii="Arial" w:hAnsi="Arial" w:cs="Arial"/>
          <w:spacing w:val="4"/>
          <w:sz w:val="20"/>
          <w:szCs w:val="20"/>
        </w:rPr>
        <w:br/>
        <w:t>z zaznaczeniem terenu niezbędnego dla obiektów budowlanych oraz istniejące uzbrojenie terenu, stanowiącej załącznik nr 1 do zaskarżonej decyzji,</w:t>
      </w:r>
    </w:p>
    <w:p w:rsidR="00640CD7" w:rsidRPr="00E70A1A" w:rsidRDefault="00640CD7" w:rsidP="00640CD7">
      <w:pPr>
        <w:pStyle w:val="Akapitzlist"/>
        <w:numPr>
          <w:ilvl w:val="0"/>
          <w:numId w:val="28"/>
        </w:numPr>
        <w:tabs>
          <w:tab w:val="left" w:pos="709"/>
        </w:tabs>
        <w:spacing w:after="240" w:line="240" w:lineRule="exact"/>
        <w:ind w:left="641" w:hanging="357"/>
        <w:contextualSpacing w:val="0"/>
        <w:jc w:val="both"/>
        <w:rPr>
          <w:rFonts w:ascii="Arial" w:hAnsi="Arial" w:cs="Arial"/>
          <w:spacing w:val="4"/>
          <w:sz w:val="20"/>
          <w:szCs w:val="20"/>
        </w:rPr>
      </w:pPr>
      <w:r w:rsidRPr="00E70A1A">
        <w:rPr>
          <w:rFonts w:ascii="Arial" w:hAnsi="Arial" w:cs="Arial"/>
          <w:spacing w:val="4"/>
          <w:sz w:val="20"/>
          <w:szCs w:val="20"/>
        </w:rPr>
        <w:t xml:space="preserve">rysunki nr 2.3 i nr 2.3a tomu 1.2 (część rysunkowa) projektu zagospodarowania terenu, stanowiącego </w:t>
      </w:r>
      <w:r w:rsidRPr="00E70A1A">
        <w:rPr>
          <w:rFonts w:ascii="Arial" w:hAnsi="Arial" w:cs="Arial"/>
          <w:bCs/>
          <w:spacing w:val="4"/>
          <w:sz w:val="20"/>
          <w:szCs w:val="20"/>
        </w:rPr>
        <w:t>część załącznika nr 3</w:t>
      </w:r>
      <w:r w:rsidRPr="006728A5">
        <w:rPr>
          <w:rFonts w:ascii="Arial" w:hAnsi="Arial" w:cs="Arial"/>
          <w:spacing w:val="4"/>
          <w:sz w:val="20"/>
          <w:szCs w:val="20"/>
        </w:rPr>
        <w:t xml:space="preserve"> </w:t>
      </w:r>
      <w:r w:rsidRPr="006728A5">
        <w:rPr>
          <w:rFonts w:ascii="Arial" w:hAnsi="Arial" w:cs="Arial"/>
          <w:bCs/>
          <w:spacing w:val="4"/>
          <w:sz w:val="20"/>
          <w:szCs w:val="20"/>
        </w:rPr>
        <w:t>do zaskarżonej decyzji</w:t>
      </w:r>
      <w:r w:rsidRPr="00E70A1A">
        <w:rPr>
          <w:rFonts w:ascii="Arial" w:hAnsi="Arial" w:cs="Arial"/>
          <w:bCs/>
          <w:spacing w:val="4"/>
          <w:sz w:val="20"/>
          <w:szCs w:val="20"/>
        </w:rPr>
        <w:t xml:space="preserve">, </w:t>
      </w:r>
    </w:p>
    <w:p w:rsidR="00640CD7" w:rsidRPr="00E70A1A" w:rsidRDefault="00640CD7" w:rsidP="00640CD7">
      <w:pPr>
        <w:pStyle w:val="Akapitzlist"/>
        <w:numPr>
          <w:ilvl w:val="0"/>
          <w:numId w:val="28"/>
        </w:numPr>
        <w:tabs>
          <w:tab w:val="left" w:pos="709"/>
        </w:tabs>
        <w:spacing w:after="240" w:line="240" w:lineRule="exact"/>
        <w:ind w:left="641" w:hanging="357"/>
        <w:contextualSpacing w:val="0"/>
        <w:jc w:val="both"/>
        <w:rPr>
          <w:rFonts w:ascii="Arial" w:hAnsi="Arial" w:cs="Arial"/>
          <w:spacing w:val="4"/>
          <w:sz w:val="20"/>
          <w:szCs w:val="20"/>
        </w:rPr>
      </w:pPr>
      <w:r w:rsidRPr="00E70A1A">
        <w:rPr>
          <w:rFonts w:ascii="Arial" w:hAnsi="Arial" w:cs="Arial"/>
          <w:bCs/>
          <w:spacing w:val="4"/>
          <w:sz w:val="20"/>
          <w:szCs w:val="20"/>
        </w:rPr>
        <w:t xml:space="preserve">tom nr 1.4 </w:t>
      </w:r>
      <w:r w:rsidRPr="00E70A1A">
        <w:rPr>
          <w:rFonts w:ascii="Arial" w:hAnsi="Arial" w:cs="Arial"/>
          <w:spacing w:val="4"/>
          <w:sz w:val="20"/>
          <w:szCs w:val="20"/>
        </w:rPr>
        <w:t xml:space="preserve">projektu zagospodarowania terenu (wykaz nieruchomości, na których jest usytuowana inwestycja), stanowiącego </w:t>
      </w:r>
      <w:r w:rsidRPr="00E70A1A">
        <w:rPr>
          <w:rFonts w:ascii="Arial" w:hAnsi="Arial" w:cs="Arial"/>
          <w:bCs/>
          <w:spacing w:val="4"/>
          <w:sz w:val="20"/>
          <w:szCs w:val="20"/>
        </w:rPr>
        <w:t>część załącznika nr 3</w:t>
      </w:r>
      <w:r w:rsidRPr="006728A5">
        <w:rPr>
          <w:rFonts w:ascii="Arial" w:hAnsi="Arial" w:cs="Arial"/>
          <w:spacing w:val="4"/>
          <w:sz w:val="20"/>
          <w:szCs w:val="20"/>
        </w:rPr>
        <w:t xml:space="preserve"> </w:t>
      </w:r>
      <w:r w:rsidRPr="006728A5">
        <w:rPr>
          <w:rFonts w:ascii="Arial" w:hAnsi="Arial" w:cs="Arial"/>
          <w:bCs/>
          <w:spacing w:val="4"/>
          <w:sz w:val="20"/>
          <w:szCs w:val="20"/>
        </w:rPr>
        <w:t>do zaskarżonej decyzji</w:t>
      </w:r>
      <w:r w:rsidRPr="00E70A1A">
        <w:rPr>
          <w:rFonts w:ascii="Arial" w:hAnsi="Arial" w:cs="Arial"/>
          <w:bCs/>
          <w:spacing w:val="4"/>
          <w:sz w:val="20"/>
          <w:szCs w:val="20"/>
        </w:rPr>
        <w:t>,</w:t>
      </w:r>
    </w:p>
    <w:p w:rsidR="00640CD7" w:rsidRPr="00E70A1A" w:rsidRDefault="00640CD7" w:rsidP="00640CD7">
      <w:pPr>
        <w:pStyle w:val="Akapitzlist"/>
        <w:numPr>
          <w:ilvl w:val="0"/>
          <w:numId w:val="28"/>
        </w:numPr>
        <w:tabs>
          <w:tab w:val="left" w:pos="709"/>
        </w:tabs>
        <w:spacing w:after="240" w:line="240" w:lineRule="exact"/>
        <w:ind w:left="641" w:hanging="357"/>
        <w:contextualSpacing w:val="0"/>
        <w:jc w:val="both"/>
        <w:rPr>
          <w:rFonts w:ascii="Arial" w:hAnsi="Arial" w:cs="Arial"/>
          <w:spacing w:val="4"/>
          <w:sz w:val="20"/>
          <w:szCs w:val="20"/>
        </w:rPr>
      </w:pPr>
      <w:r>
        <w:rPr>
          <w:rFonts w:ascii="Arial" w:hAnsi="Arial" w:cs="Arial"/>
          <w:spacing w:val="4"/>
          <w:sz w:val="20"/>
          <w:szCs w:val="20"/>
        </w:rPr>
        <w:t xml:space="preserve">rysunek nr 2.3 tomu 2.2.1 </w:t>
      </w:r>
      <w:r w:rsidRPr="00E70A1A">
        <w:rPr>
          <w:rFonts w:ascii="Arial" w:hAnsi="Arial" w:cs="Arial"/>
          <w:spacing w:val="4"/>
          <w:sz w:val="20"/>
          <w:szCs w:val="20"/>
        </w:rPr>
        <w:t xml:space="preserve">projektu architektoniczno-budowlanego (roboty drogowe – część rysunkowa – orientacja, plan sytuacyjny), stanowiącego część </w:t>
      </w:r>
      <w:r w:rsidRPr="00E70A1A">
        <w:rPr>
          <w:rFonts w:ascii="Arial" w:hAnsi="Arial" w:cs="Arial"/>
          <w:bCs/>
          <w:spacing w:val="4"/>
          <w:sz w:val="20"/>
          <w:szCs w:val="20"/>
        </w:rPr>
        <w:t>załącznika nr 3</w:t>
      </w:r>
      <w:r w:rsidRPr="006728A5">
        <w:rPr>
          <w:rFonts w:ascii="Arial" w:hAnsi="Arial" w:cs="Arial"/>
          <w:spacing w:val="4"/>
          <w:sz w:val="20"/>
          <w:szCs w:val="20"/>
        </w:rPr>
        <w:t xml:space="preserve"> </w:t>
      </w:r>
      <w:r w:rsidRPr="006728A5">
        <w:rPr>
          <w:rFonts w:ascii="Arial" w:hAnsi="Arial" w:cs="Arial"/>
          <w:bCs/>
          <w:spacing w:val="4"/>
          <w:sz w:val="20"/>
          <w:szCs w:val="20"/>
        </w:rPr>
        <w:t>do zaskarżonej decyzji</w:t>
      </w:r>
      <w:r w:rsidRPr="00E70A1A">
        <w:rPr>
          <w:rFonts w:ascii="Arial" w:hAnsi="Arial" w:cs="Arial"/>
          <w:bCs/>
          <w:spacing w:val="4"/>
          <w:sz w:val="20"/>
          <w:szCs w:val="20"/>
        </w:rPr>
        <w:t>,</w:t>
      </w:r>
    </w:p>
    <w:p w:rsidR="00640CD7" w:rsidRPr="00E70A1A" w:rsidRDefault="00640CD7" w:rsidP="00640CD7">
      <w:pPr>
        <w:pStyle w:val="Akapitzlist"/>
        <w:numPr>
          <w:ilvl w:val="0"/>
          <w:numId w:val="28"/>
        </w:numPr>
        <w:tabs>
          <w:tab w:val="left" w:pos="709"/>
        </w:tabs>
        <w:spacing w:after="240" w:line="240" w:lineRule="exact"/>
        <w:ind w:left="641" w:hanging="357"/>
        <w:contextualSpacing w:val="0"/>
        <w:jc w:val="both"/>
        <w:rPr>
          <w:rFonts w:ascii="Arial" w:hAnsi="Arial" w:cs="Arial"/>
          <w:spacing w:val="4"/>
          <w:sz w:val="20"/>
          <w:szCs w:val="20"/>
        </w:rPr>
      </w:pPr>
      <w:r w:rsidRPr="00E70A1A">
        <w:rPr>
          <w:rFonts w:ascii="Arial" w:hAnsi="Arial" w:cs="Arial"/>
          <w:bCs/>
          <w:spacing w:val="4"/>
          <w:sz w:val="20"/>
          <w:szCs w:val="20"/>
        </w:rPr>
        <w:t xml:space="preserve">rysunki nr: 3.21, </w:t>
      </w:r>
      <w:r>
        <w:rPr>
          <w:rFonts w:ascii="Arial" w:hAnsi="Arial" w:cs="Arial"/>
          <w:bCs/>
          <w:spacing w:val="4"/>
          <w:sz w:val="20"/>
          <w:szCs w:val="20"/>
        </w:rPr>
        <w:t xml:space="preserve">3.23 i 3.24 tomu 2.2.4 </w:t>
      </w:r>
      <w:r w:rsidRPr="00E70A1A">
        <w:rPr>
          <w:rFonts w:ascii="Arial" w:hAnsi="Arial" w:cs="Arial"/>
          <w:spacing w:val="4"/>
          <w:sz w:val="20"/>
          <w:szCs w:val="20"/>
        </w:rPr>
        <w:t xml:space="preserve">projektu architektoniczno-budowlanego (roboty drogowe </w:t>
      </w:r>
      <w:r w:rsidR="00EB691A">
        <w:rPr>
          <w:rFonts w:ascii="Arial" w:hAnsi="Arial" w:cs="Arial"/>
          <w:spacing w:val="4"/>
          <w:sz w:val="20"/>
          <w:szCs w:val="20"/>
        </w:rPr>
        <w:br/>
      </w:r>
      <w:r w:rsidRPr="00E70A1A">
        <w:rPr>
          <w:rFonts w:ascii="Arial" w:hAnsi="Arial" w:cs="Arial"/>
          <w:spacing w:val="4"/>
          <w:sz w:val="20"/>
          <w:szCs w:val="20"/>
        </w:rPr>
        <w:t xml:space="preserve">– część rysunkowa: przekroje podłużne dróg dodatkowych), stanowiącego część </w:t>
      </w:r>
      <w:r w:rsidRPr="00E70A1A">
        <w:rPr>
          <w:rFonts w:ascii="Arial" w:hAnsi="Arial" w:cs="Arial"/>
          <w:bCs/>
          <w:spacing w:val="4"/>
          <w:sz w:val="20"/>
          <w:szCs w:val="20"/>
        </w:rPr>
        <w:t xml:space="preserve">załącznika </w:t>
      </w:r>
      <w:r>
        <w:rPr>
          <w:rFonts w:ascii="Arial" w:hAnsi="Arial" w:cs="Arial"/>
          <w:bCs/>
          <w:spacing w:val="4"/>
          <w:sz w:val="20"/>
          <w:szCs w:val="20"/>
        </w:rPr>
        <w:br/>
      </w:r>
      <w:r w:rsidRPr="00E70A1A">
        <w:rPr>
          <w:rFonts w:ascii="Arial" w:hAnsi="Arial" w:cs="Arial"/>
          <w:bCs/>
          <w:spacing w:val="4"/>
          <w:sz w:val="20"/>
          <w:szCs w:val="20"/>
        </w:rPr>
        <w:t>nr 3</w:t>
      </w:r>
      <w:r w:rsidRPr="006728A5">
        <w:rPr>
          <w:rFonts w:ascii="Arial" w:hAnsi="Arial" w:cs="Arial"/>
          <w:spacing w:val="4"/>
          <w:sz w:val="20"/>
          <w:szCs w:val="20"/>
        </w:rPr>
        <w:t xml:space="preserve"> </w:t>
      </w:r>
      <w:r w:rsidRPr="006728A5">
        <w:rPr>
          <w:rFonts w:ascii="Arial" w:hAnsi="Arial" w:cs="Arial"/>
          <w:bCs/>
          <w:spacing w:val="4"/>
          <w:sz w:val="20"/>
          <w:szCs w:val="20"/>
        </w:rPr>
        <w:t>do zaskarżonej decyzji</w:t>
      </w:r>
      <w:r w:rsidRPr="00E70A1A">
        <w:rPr>
          <w:rFonts w:ascii="Arial" w:hAnsi="Arial" w:cs="Arial"/>
          <w:bCs/>
          <w:spacing w:val="4"/>
          <w:sz w:val="20"/>
          <w:szCs w:val="20"/>
        </w:rPr>
        <w:t>,</w:t>
      </w:r>
    </w:p>
    <w:p w:rsidR="00640CD7" w:rsidRPr="00E70A1A" w:rsidRDefault="00640CD7" w:rsidP="00640CD7">
      <w:pPr>
        <w:pStyle w:val="Akapitzlist"/>
        <w:numPr>
          <w:ilvl w:val="0"/>
          <w:numId w:val="28"/>
        </w:numPr>
        <w:tabs>
          <w:tab w:val="left" w:pos="709"/>
        </w:tabs>
        <w:spacing w:after="240" w:line="240" w:lineRule="exact"/>
        <w:ind w:left="641" w:hanging="357"/>
        <w:contextualSpacing w:val="0"/>
        <w:jc w:val="both"/>
        <w:rPr>
          <w:rFonts w:ascii="Arial" w:hAnsi="Arial" w:cs="Arial"/>
          <w:spacing w:val="4"/>
          <w:sz w:val="20"/>
          <w:szCs w:val="20"/>
        </w:rPr>
      </w:pPr>
      <w:r w:rsidRPr="00E70A1A">
        <w:rPr>
          <w:rFonts w:ascii="Arial" w:hAnsi="Arial" w:cs="Arial"/>
          <w:bCs/>
          <w:iCs/>
          <w:spacing w:val="4"/>
          <w:sz w:val="20"/>
          <w:szCs w:val="20"/>
          <w:lang w:bidi="pl-PL"/>
        </w:rPr>
        <w:t xml:space="preserve">mapy z projektem podziału </w:t>
      </w:r>
      <w:r w:rsidRPr="00E70A1A">
        <w:rPr>
          <w:rFonts w:ascii="Arial" w:hAnsi="Arial" w:cs="Arial"/>
          <w:spacing w:val="4"/>
          <w:sz w:val="20"/>
          <w:szCs w:val="20"/>
        </w:rPr>
        <w:t>działek nr: 583/1, 583/2, 584 i 585,</w:t>
      </w:r>
      <w:r w:rsidRPr="00E70A1A">
        <w:rPr>
          <w:rFonts w:ascii="Arial" w:hAnsi="Arial" w:cs="Arial"/>
          <w:bCs/>
          <w:iCs/>
          <w:spacing w:val="4"/>
          <w:sz w:val="20"/>
          <w:szCs w:val="20"/>
          <w:lang w:bidi="pl-PL"/>
        </w:rPr>
        <w:t xml:space="preserve"> z obrębu</w:t>
      </w:r>
      <w:r w:rsidRPr="00E70A1A">
        <w:rPr>
          <w:rFonts w:ascii="Arial" w:hAnsi="Arial" w:cs="Arial"/>
          <w:spacing w:val="4"/>
          <w:sz w:val="20"/>
          <w:szCs w:val="20"/>
        </w:rPr>
        <w:t xml:space="preserve"> 0016 </w:t>
      </w:r>
      <w:proofErr w:type="spellStart"/>
      <w:r w:rsidRPr="00E70A1A">
        <w:rPr>
          <w:rFonts w:ascii="Arial" w:hAnsi="Arial" w:cs="Arial"/>
          <w:spacing w:val="4"/>
          <w:sz w:val="20"/>
          <w:szCs w:val="20"/>
        </w:rPr>
        <w:t>Węgrzce</w:t>
      </w:r>
      <w:proofErr w:type="spellEnd"/>
      <w:r w:rsidRPr="00E70A1A">
        <w:rPr>
          <w:rFonts w:ascii="Arial" w:hAnsi="Arial" w:cs="Arial"/>
          <w:spacing w:val="4"/>
          <w:sz w:val="20"/>
          <w:szCs w:val="20"/>
        </w:rPr>
        <w:t xml:space="preserve">, wraz </w:t>
      </w:r>
      <w:r w:rsidRPr="00E70A1A">
        <w:rPr>
          <w:rFonts w:ascii="Arial" w:hAnsi="Arial" w:cs="Arial"/>
          <w:spacing w:val="4"/>
          <w:sz w:val="20"/>
          <w:szCs w:val="20"/>
        </w:rPr>
        <w:br/>
        <w:t xml:space="preserve">z wykazami zmian danych gruntowych oraz wykazem synchronizacyjnym dla działki nr 584, </w:t>
      </w:r>
      <w:r w:rsidRPr="00E70A1A">
        <w:rPr>
          <w:rFonts w:ascii="Arial" w:hAnsi="Arial" w:cs="Arial"/>
          <w:spacing w:val="4"/>
          <w:sz w:val="20"/>
          <w:szCs w:val="20"/>
        </w:rPr>
        <w:br/>
        <w:t xml:space="preserve">z obrębu 0016 </w:t>
      </w:r>
      <w:proofErr w:type="spellStart"/>
      <w:r w:rsidRPr="00E70A1A">
        <w:rPr>
          <w:rFonts w:ascii="Arial" w:hAnsi="Arial" w:cs="Arial"/>
          <w:spacing w:val="4"/>
          <w:sz w:val="20"/>
          <w:szCs w:val="20"/>
        </w:rPr>
        <w:t>Węgrzce</w:t>
      </w:r>
      <w:proofErr w:type="spellEnd"/>
      <w:r w:rsidRPr="00E70A1A">
        <w:rPr>
          <w:rFonts w:ascii="Arial" w:hAnsi="Arial" w:cs="Arial"/>
          <w:spacing w:val="4"/>
          <w:sz w:val="20"/>
          <w:szCs w:val="20"/>
        </w:rPr>
        <w:t>, stanowiące część załącznika nr 2 do zaskarżonej decyzji,</w:t>
      </w:r>
    </w:p>
    <w:p w:rsidR="00640CD7" w:rsidRPr="00E70A1A" w:rsidRDefault="00640CD7" w:rsidP="00640CD7">
      <w:pPr>
        <w:tabs>
          <w:tab w:val="left" w:pos="426"/>
        </w:tabs>
        <w:spacing w:after="240" w:line="240" w:lineRule="exact"/>
        <w:ind w:left="284"/>
        <w:jc w:val="both"/>
        <w:rPr>
          <w:rFonts w:ascii="Arial" w:hAnsi="Arial" w:cs="Arial"/>
          <w:b/>
          <w:spacing w:val="4"/>
          <w:sz w:val="20"/>
          <w:szCs w:val="20"/>
        </w:rPr>
      </w:pPr>
      <w:r w:rsidRPr="00E70A1A">
        <w:rPr>
          <w:rFonts w:ascii="Arial" w:hAnsi="Arial" w:cs="Arial"/>
          <w:b/>
          <w:spacing w:val="4"/>
          <w:sz w:val="20"/>
          <w:szCs w:val="20"/>
        </w:rPr>
        <w:t xml:space="preserve">i orzekam w tym zakresie </w:t>
      </w:r>
      <w:r w:rsidRPr="00E70A1A">
        <w:rPr>
          <w:rFonts w:ascii="Arial" w:hAnsi="Arial" w:cs="Arial"/>
          <w:spacing w:val="4"/>
          <w:sz w:val="20"/>
          <w:szCs w:val="20"/>
        </w:rPr>
        <w:t>poprzez zatwierdzenie, w miejscu uchylenia:</w:t>
      </w:r>
    </w:p>
    <w:p w:rsidR="00640CD7" w:rsidRPr="00E70A1A" w:rsidRDefault="00640CD7" w:rsidP="00640CD7">
      <w:pPr>
        <w:pStyle w:val="Akapitzlist"/>
        <w:numPr>
          <w:ilvl w:val="0"/>
          <w:numId w:val="29"/>
        </w:numPr>
        <w:tabs>
          <w:tab w:val="left" w:pos="709"/>
        </w:tabs>
        <w:spacing w:after="240" w:line="240" w:lineRule="exact"/>
        <w:ind w:left="641" w:hanging="357"/>
        <w:contextualSpacing w:val="0"/>
        <w:jc w:val="both"/>
        <w:rPr>
          <w:rFonts w:ascii="Arial" w:hAnsi="Arial" w:cs="Arial"/>
          <w:b/>
          <w:spacing w:val="4"/>
          <w:sz w:val="20"/>
          <w:szCs w:val="20"/>
        </w:rPr>
      </w:pPr>
      <w:r w:rsidRPr="00E70A1A">
        <w:rPr>
          <w:rFonts w:ascii="Arial" w:hAnsi="Arial" w:cs="Arial"/>
          <w:spacing w:val="4"/>
          <w:sz w:val="20"/>
          <w:szCs w:val="20"/>
        </w:rPr>
        <w:t xml:space="preserve">rysunków nr: 2.9, 2.10, 2.11 i 2.12 mapy przedstawiającej proponowany przebieg drogi, </w:t>
      </w:r>
      <w:r w:rsidRPr="00E70A1A">
        <w:rPr>
          <w:rFonts w:ascii="Arial" w:hAnsi="Arial" w:cs="Arial"/>
          <w:spacing w:val="4"/>
          <w:sz w:val="20"/>
          <w:szCs w:val="20"/>
        </w:rPr>
        <w:br/>
        <w:t>z zaznaczeniem terenu niezbędnego dla obiektów budowlanych oraz istniejące uzbrojenie terenu, stanowiących załączniki nr 1.1-1.4 do niniejszej decyzji,</w:t>
      </w:r>
    </w:p>
    <w:p w:rsidR="00640CD7" w:rsidRPr="00E70A1A" w:rsidRDefault="00640CD7" w:rsidP="00640CD7">
      <w:pPr>
        <w:pStyle w:val="Akapitzlist"/>
        <w:numPr>
          <w:ilvl w:val="0"/>
          <w:numId w:val="29"/>
        </w:numPr>
        <w:tabs>
          <w:tab w:val="left" w:pos="709"/>
        </w:tabs>
        <w:spacing w:after="240" w:line="240" w:lineRule="exact"/>
        <w:ind w:left="641" w:hanging="357"/>
        <w:contextualSpacing w:val="0"/>
        <w:jc w:val="both"/>
        <w:rPr>
          <w:rFonts w:ascii="Arial" w:hAnsi="Arial" w:cs="Arial"/>
          <w:b/>
          <w:spacing w:val="4"/>
          <w:sz w:val="20"/>
          <w:szCs w:val="20"/>
        </w:rPr>
      </w:pPr>
      <w:r w:rsidRPr="00E70A1A">
        <w:rPr>
          <w:rFonts w:ascii="Arial" w:hAnsi="Arial" w:cs="Arial"/>
          <w:spacing w:val="4"/>
          <w:sz w:val="20"/>
          <w:szCs w:val="20"/>
        </w:rPr>
        <w:t xml:space="preserve">rysunków nr 2.3 i nr 2.3a tomu 1.2 (część rysunkowa) projektu zagospodarowania terenu, stanowiących załączniki nr 2.1-2.2 do niniejszej decyzji, </w:t>
      </w:r>
    </w:p>
    <w:p w:rsidR="00640CD7" w:rsidRPr="00E70A1A" w:rsidRDefault="00640CD7" w:rsidP="00640CD7">
      <w:pPr>
        <w:pStyle w:val="Akapitzlist"/>
        <w:numPr>
          <w:ilvl w:val="0"/>
          <w:numId w:val="29"/>
        </w:numPr>
        <w:tabs>
          <w:tab w:val="left" w:pos="709"/>
        </w:tabs>
        <w:spacing w:after="240" w:line="240" w:lineRule="exact"/>
        <w:ind w:left="641" w:hanging="357"/>
        <w:contextualSpacing w:val="0"/>
        <w:jc w:val="both"/>
        <w:rPr>
          <w:rFonts w:ascii="Arial" w:hAnsi="Arial" w:cs="Arial"/>
          <w:b/>
          <w:spacing w:val="4"/>
          <w:sz w:val="20"/>
          <w:szCs w:val="20"/>
        </w:rPr>
      </w:pPr>
      <w:r w:rsidRPr="00E70A1A">
        <w:rPr>
          <w:rFonts w:ascii="Arial" w:hAnsi="Arial" w:cs="Arial"/>
          <w:spacing w:val="4"/>
          <w:sz w:val="20"/>
          <w:szCs w:val="20"/>
        </w:rPr>
        <w:lastRenderedPageBreak/>
        <w:t xml:space="preserve">tomu nr 1.4 projektu zagospodarowania terenu (wykaz nieruchomości, na których jest usytuowana inwestycja), stanowiącego załącznik nr 2.3 do niniejszej decyzji, </w:t>
      </w:r>
    </w:p>
    <w:p w:rsidR="00640CD7" w:rsidRPr="00E70A1A" w:rsidRDefault="00640CD7" w:rsidP="00640CD7">
      <w:pPr>
        <w:pStyle w:val="Akapitzlist"/>
        <w:numPr>
          <w:ilvl w:val="0"/>
          <w:numId w:val="29"/>
        </w:numPr>
        <w:tabs>
          <w:tab w:val="left" w:pos="709"/>
        </w:tabs>
        <w:spacing w:after="240" w:line="240" w:lineRule="exact"/>
        <w:ind w:left="641" w:hanging="357"/>
        <w:contextualSpacing w:val="0"/>
        <w:jc w:val="both"/>
        <w:rPr>
          <w:rFonts w:ascii="Arial" w:hAnsi="Arial" w:cs="Arial"/>
          <w:b/>
          <w:spacing w:val="4"/>
          <w:sz w:val="20"/>
          <w:szCs w:val="20"/>
        </w:rPr>
      </w:pPr>
      <w:r w:rsidRPr="00E70A1A">
        <w:rPr>
          <w:rFonts w:ascii="Arial" w:hAnsi="Arial" w:cs="Arial"/>
          <w:spacing w:val="4"/>
          <w:sz w:val="20"/>
          <w:szCs w:val="20"/>
        </w:rPr>
        <w:t>rysunku nr 2.3 tomu 2.2.1 projektu architektoniczno-budowlanego (roboty drogowe – część rysunkowa – orientacja, plan sytuacyjny), stanowiącego załącznik nr 2.4 do niniejszej decyzji,</w:t>
      </w:r>
    </w:p>
    <w:p w:rsidR="00640CD7" w:rsidRPr="00E70A1A" w:rsidRDefault="00EB691A" w:rsidP="00640CD7">
      <w:pPr>
        <w:pStyle w:val="Akapitzlist"/>
        <w:numPr>
          <w:ilvl w:val="0"/>
          <w:numId w:val="29"/>
        </w:numPr>
        <w:tabs>
          <w:tab w:val="left" w:pos="709"/>
        </w:tabs>
        <w:spacing w:after="240" w:line="240" w:lineRule="exact"/>
        <w:ind w:left="641" w:hanging="357"/>
        <w:contextualSpacing w:val="0"/>
        <w:jc w:val="both"/>
        <w:rPr>
          <w:rFonts w:ascii="Arial" w:hAnsi="Arial" w:cs="Arial"/>
          <w:b/>
          <w:spacing w:val="4"/>
          <w:sz w:val="20"/>
          <w:szCs w:val="20"/>
        </w:rPr>
      </w:pPr>
      <w:r>
        <w:rPr>
          <w:rFonts w:ascii="Arial" w:hAnsi="Arial" w:cs="Arial"/>
          <w:spacing w:val="4"/>
          <w:sz w:val="20"/>
          <w:szCs w:val="20"/>
        </w:rPr>
        <w:t xml:space="preserve">rysunków </w:t>
      </w:r>
      <w:r w:rsidR="00640CD7" w:rsidRPr="00E70A1A">
        <w:rPr>
          <w:rFonts w:ascii="Arial" w:hAnsi="Arial" w:cs="Arial"/>
          <w:spacing w:val="4"/>
          <w:sz w:val="20"/>
          <w:szCs w:val="20"/>
        </w:rPr>
        <w:t xml:space="preserve">nr: 3.21, 3.23 i 3.24 </w:t>
      </w:r>
      <w:r w:rsidR="00640CD7" w:rsidRPr="00E70A1A">
        <w:rPr>
          <w:rFonts w:ascii="Arial" w:hAnsi="Arial" w:cs="Arial"/>
          <w:bCs/>
          <w:spacing w:val="4"/>
          <w:sz w:val="20"/>
          <w:szCs w:val="20"/>
        </w:rPr>
        <w:t xml:space="preserve">tomu 2.2.4 </w:t>
      </w:r>
      <w:r w:rsidR="00640CD7" w:rsidRPr="00E70A1A">
        <w:rPr>
          <w:rFonts w:ascii="Arial" w:hAnsi="Arial" w:cs="Arial"/>
          <w:spacing w:val="4"/>
          <w:sz w:val="20"/>
          <w:szCs w:val="20"/>
        </w:rPr>
        <w:t xml:space="preserve">projektu architektoniczno-budowlanego (roboty drogowe – część rysunkowa: przekroje podłużne dróg dodatkowych), stanowiących załączniki </w:t>
      </w:r>
      <w:r w:rsidR="00640CD7" w:rsidRPr="00E70A1A">
        <w:rPr>
          <w:rFonts w:ascii="Arial" w:hAnsi="Arial" w:cs="Arial"/>
          <w:spacing w:val="4"/>
          <w:sz w:val="20"/>
          <w:szCs w:val="20"/>
        </w:rPr>
        <w:br/>
        <w:t>nr 2.5-2.7 do niniejszej decyzji,</w:t>
      </w:r>
    </w:p>
    <w:p w:rsidR="00640CD7" w:rsidRPr="00E70A1A" w:rsidRDefault="00640CD7" w:rsidP="00640CD7">
      <w:pPr>
        <w:pStyle w:val="Akapitzlist"/>
        <w:numPr>
          <w:ilvl w:val="0"/>
          <w:numId w:val="29"/>
        </w:numPr>
        <w:tabs>
          <w:tab w:val="left" w:pos="709"/>
        </w:tabs>
        <w:spacing w:after="240" w:line="240" w:lineRule="exact"/>
        <w:ind w:left="641" w:hanging="357"/>
        <w:contextualSpacing w:val="0"/>
        <w:jc w:val="both"/>
        <w:rPr>
          <w:rFonts w:ascii="Arial" w:hAnsi="Arial" w:cs="Arial"/>
          <w:spacing w:val="4"/>
          <w:sz w:val="20"/>
          <w:szCs w:val="20"/>
        </w:rPr>
      </w:pPr>
      <w:r w:rsidRPr="00E70A1A">
        <w:rPr>
          <w:rFonts w:ascii="Arial" w:hAnsi="Arial" w:cs="Arial"/>
          <w:spacing w:val="4"/>
          <w:sz w:val="20"/>
          <w:szCs w:val="20"/>
        </w:rPr>
        <w:t>zaświadczeń o przynależności projektantów i sprawdzających do Izby Inżynierów Budownictwa, stanowiących załącznik nr 2.8,</w:t>
      </w:r>
    </w:p>
    <w:p w:rsidR="00640CD7" w:rsidRPr="00E70A1A" w:rsidRDefault="00640CD7" w:rsidP="00640CD7">
      <w:pPr>
        <w:pStyle w:val="Akapitzlist"/>
        <w:numPr>
          <w:ilvl w:val="0"/>
          <w:numId w:val="29"/>
        </w:numPr>
        <w:tabs>
          <w:tab w:val="left" w:pos="709"/>
        </w:tabs>
        <w:spacing w:after="240" w:line="240" w:lineRule="exact"/>
        <w:ind w:left="641" w:hanging="357"/>
        <w:contextualSpacing w:val="0"/>
        <w:jc w:val="both"/>
        <w:rPr>
          <w:rFonts w:ascii="Arial" w:hAnsi="Arial" w:cs="Arial"/>
          <w:b/>
          <w:spacing w:val="4"/>
          <w:sz w:val="20"/>
          <w:szCs w:val="20"/>
        </w:rPr>
      </w:pPr>
      <w:r w:rsidRPr="00E70A1A">
        <w:rPr>
          <w:rFonts w:ascii="Arial" w:hAnsi="Arial" w:cs="Arial"/>
          <w:spacing w:val="4"/>
          <w:sz w:val="20"/>
          <w:szCs w:val="20"/>
        </w:rPr>
        <w:t>map z projektami podziałów działek nr: 583/1, 583/2, 584 i 585,</w:t>
      </w:r>
      <w:r w:rsidRPr="00E70A1A">
        <w:rPr>
          <w:rFonts w:ascii="Arial" w:hAnsi="Arial" w:cs="Arial"/>
          <w:bCs/>
          <w:iCs/>
          <w:spacing w:val="4"/>
          <w:sz w:val="20"/>
          <w:szCs w:val="20"/>
          <w:lang w:bidi="pl-PL"/>
        </w:rPr>
        <w:t xml:space="preserve"> z obrębu</w:t>
      </w:r>
      <w:r w:rsidRPr="00E70A1A">
        <w:rPr>
          <w:rFonts w:ascii="Arial" w:hAnsi="Arial" w:cs="Arial"/>
          <w:spacing w:val="4"/>
          <w:sz w:val="20"/>
          <w:szCs w:val="20"/>
        </w:rPr>
        <w:t xml:space="preserve"> 0016 </w:t>
      </w:r>
      <w:proofErr w:type="spellStart"/>
      <w:r w:rsidRPr="00E70A1A">
        <w:rPr>
          <w:rFonts w:ascii="Arial" w:hAnsi="Arial" w:cs="Arial"/>
          <w:spacing w:val="4"/>
          <w:sz w:val="20"/>
          <w:szCs w:val="20"/>
        </w:rPr>
        <w:t>Węgrzce</w:t>
      </w:r>
      <w:proofErr w:type="spellEnd"/>
      <w:r w:rsidRPr="00E70A1A">
        <w:rPr>
          <w:rFonts w:ascii="Arial" w:hAnsi="Arial" w:cs="Arial"/>
          <w:spacing w:val="4"/>
          <w:sz w:val="20"/>
          <w:szCs w:val="20"/>
        </w:rPr>
        <w:t xml:space="preserve">, oraz wykazu synchronizacyjnego dla działki nr 584, z obrębu 0016 </w:t>
      </w:r>
      <w:proofErr w:type="spellStart"/>
      <w:r w:rsidRPr="00E70A1A">
        <w:rPr>
          <w:rFonts w:ascii="Arial" w:hAnsi="Arial" w:cs="Arial"/>
          <w:spacing w:val="4"/>
          <w:sz w:val="20"/>
          <w:szCs w:val="20"/>
        </w:rPr>
        <w:t>Węgrzce</w:t>
      </w:r>
      <w:proofErr w:type="spellEnd"/>
      <w:r w:rsidRPr="00E70A1A">
        <w:rPr>
          <w:rFonts w:ascii="Arial" w:hAnsi="Arial" w:cs="Arial"/>
          <w:spacing w:val="4"/>
          <w:sz w:val="20"/>
          <w:szCs w:val="20"/>
        </w:rPr>
        <w:t>, stanowiących załączniki nr 3.1-3.5.</w:t>
      </w:r>
    </w:p>
    <w:p w:rsidR="00640CD7" w:rsidRPr="00E70A1A" w:rsidRDefault="00640CD7" w:rsidP="00640CD7">
      <w:pPr>
        <w:numPr>
          <w:ilvl w:val="0"/>
          <w:numId w:val="22"/>
        </w:numPr>
        <w:tabs>
          <w:tab w:val="left" w:pos="426"/>
        </w:tabs>
        <w:spacing w:after="240" w:line="240" w:lineRule="exact"/>
        <w:ind w:left="426" w:hanging="142"/>
        <w:jc w:val="both"/>
        <w:rPr>
          <w:rFonts w:ascii="Arial" w:hAnsi="Arial" w:cs="Arial"/>
          <w:spacing w:val="4"/>
          <w:sz w:val="20"/>
          <w:szCs w:val="20"/>
        </w:rPr>
      </w:pPr>
      <w:r w:rsidRPr="00E70A1A">
        <w:rPr>
          <w:rFonts w:ascii="Arial" w:hAnsi="Arial" w:cs="Arial"/>
          <w:b/>
          <w:spacing w:val="4"/>
          <w:sz w:val="20"/>
          <w:szCs w:val="20"/>
        </w:rPr>
        <w:t>W pozostałej części zaskarżoną decyzję utrzymuję w mocy.</w:t>
      </w:r>
    </w:p>
    <w:p w:rsidR="00640CD7" w:rsidRPr="00E70A1A" w:rsidRDefault="00640CD7" w:rsidP="00640CD7">
      <w:pPr>
        <w:numPr>
          <w:ilvl w:val="0"/>
          <w:numId w:val="22"/>
        </w:numPr>
        <w:tabs>
          <w:tab w:val="left" w:pos="426"/>
        </w:tabs>
        <w:spacing w:after="600" w:line="240" w:lineRule="exact"/>
        <w:ind w:left="426" w:hanging="142"/>
        <w:jc w:val="both"/>
        <w:rPr>
          <w:rFonts w:ascii="Arial" w:hAnsi="Arial" w:cs="Arial"/>
          <w:spacing w:val="4"/>
          <w:sz w:val="20"/>
          <w:szCs w:val="20"/>
        </w:rPr>
      </w:pPr>
      <w:r w:rsidRPr="00E70A1A">
        <w:rPr>
          <w:rFonts w:ascii="Arial" w:hAnsi="Arial" w:cs="Arial"/>
          <w:b/>
          <w:spacing w:val="4"/>
          <w:sz w:val="20"/>
          <w:szCs w:val="20"/>
        </w:rPr>
        <w:t>Umarzam postępowanie odwoławcze w zakresie odwołań Pani K</w:t>
      </w:r>
      <w:r w:rsidR="00E87B30">
        <w:rPr>
          <w:rFonts w:ascii="Arial" w:hAnsi="Arial" w:cs="Arial"/>
          <w:b/>
          <w:spacing w:val="4"/>
          <w:sz w:val="20"/>
          <w:szCs w:val="20"/>
        </w:rPr>
        <w:t>.</w:t>
      </w:r>
      <w:r w:rsidRPr="00E70A1A">
        <w:rPr>
          <w:rFonts w:ascii="Arial" w:hAnsi="Arial" w:cs="Arial"/>
          <w:b/>
          <w:spacing w:val="4"/>
          <w:sz w:val="20"/>
          <w:szCs w:val="20"/>
        </w:rPr>
        <w:t xml:space="preserve"> C</w:t>
      </w:r>
      <w:r w:rsidR="00E87B30">
        <w:rPr>
          <w:rFonts w:ascii="Arial" w:hAnsi="Arial" w:cs="Arial"/>
          <w:b/>
          <w:spacing w:val="4"/>
          <w:sz w:val="20"/>
          <w:szCs w:val="20"/>
        </w:rPr>
        <w:t>.</w:t>
      </w:r>
      <w:r w:rsidRPr="00E70A1A">
        <w:rPr>
          <w:rFonts w:ascii="Arial" w:hAnsi="Arial" w:cs="Arial"/>
          <w:b/>
          <w:spacing w:val="4"/>
          <w:sz w:val="20"/>
          <w:szCs w:val="20"/>
        </w:rPr>
        <w:t xml:space="preserve"> i Pana J</w:t>
      </w:r>
      <w:r w:rsidR="00E87B30">
        <w:rPr>
          <w:rFonts w:ascii="Arial" w:hAnsi="Arial" w:cs="Arial"/>
          <w:b/>
          <w:spacing w:val="4"/>
          <w:sz w:val="20"/>
          <w:szCs w:val="20"/>
        </w:rPr>
        <w:t>.</w:t>
      </w:r>
      <w:r w:rsidRPr="00E70A1A">
        <w:rPr>
          <w:rFonts w:ascii="Arial" w:hAnsi="Arial" w:cs="Arial"/>
          <w:b/>
          <w:spacing w:val="4"/>
          <w:sz w:val="20"/>
          <w:szCs w:val="20"/>
        </w:rPr>
        <w:t xml:space="preserve"> N</w:t>
      </w:r>
      <w:r w:rsidR="00E87B30">
        <w:rPr>
          <w:rFonts w:ascii="Arial" w:hAnsi="Arial" w:cs="Arial"/>
          <w:b/>
          <w:spacing w:val="4"/>
          <w:sz w:val="20"/>
          <w:szCs w:val="20"/>
        </w:rPr>
        <w:t>.</w:t>
      </w:r>
    </w:p>
    <w:p w:rsidR="00640CD7" w:rsidRPr="002117D8" w:rsidRDefault="00640CD7" w:rsidP="00640CD7">
      <w:pPr>
        <w:spacing w:after="240" w:line="240" w:lineRule="exact"/>
        <w:ind w:left="284"/>
        <w:jc w:val="center"/>
        <w:rPr>
          <w:rFonts w:ascii="Arial" w:hAnsi="Arial" w:cs="Arial"/>
          <w:b/>
          <w:spacing w:val="4"/>
          <w:sz w:val="20"/>
          <w:szCs w:val="20"/>
        </w:rPr>
      </w:pPr>
      <w:r w:rsidRPr="002117D8">
        <w:rPr>
          <w:rFonts w:ascii="Arial" w:hAnsi="Arial" w:cs="Arial"/>
          <w:b/>
          <w:spacing w:val="4"/>
          <w:sz w:val="20"/>
          <w:szCs w:val="20"/>
        </w:rPr>
        <w:t>UZASADNIENIE</w:t>
      </w:r>
    </w:p>
    <w:p w:rsidR="00640CD7" w:rsidRPr="001A74B8" w:rsidRDefault="00640CD7" w:rsidP="00640CD7">
      <w:pPr>
        <w:spacing w:after="240" w:line="240" w:lineRule="exact"/>
        <w:jc w:val="both"/>
        <w:rPr>
          <w:rFonts w:ascii="Arial" w:hAnsi="Arial" w:cs="Arial"/>
          <w:spacing w:val="4"/>
          <w:sz w:val="20"/>
          <w:szCs w:val="20"/>
        </w:rPr>
      </w:pPr>
      <w:r w:rsidRPr="005753A3">
        <w:rPr>
          <w:rFonts w:ascii="Arial" w:hAnsi="Arial" w:cs="Arial"/>
          <w:spacing w:val="4"/>
          <w:sz w:val="20"/>
          <w:szCs w:val="20"/>
        </w:rPr>
        <w:t xml:space="preserve">Wnioskiem z dnia </w:t>
      </w:r>
      <w:r>
        <w:rPr>
          <w:rFonts w:ascii="Arial" w:hAnsi="Arial" w:cs="Arial"/>
          <w:spacing w:val="4"/>
          <w:sz w:val="20"/>
          <w:szCs w:val="20"/>
        </w:rPr>
        <w:t>2 stycznia</w:t>
      </w:r>
      <w:r w:rsidRPr="005753A3">
        <w:rPr>
          <w:rFonts w:ascii="Arial" w:hAnsi="Arial" w:cs="Arial"/>
          <w:spacing w:val="4"/>
          <w:sz w:val="20"/>
          <w:szCs w:val="20"/>
        </w:rPr>
        <w:t xml:space="preserve"> 2020 r., uzupełnionym i skorygowanym w tracie prowadzonego postępowania, </w:t>
      </w:r>
      <w:r w:rsidRPr="0023343C">
        <w:rPr>
          <w:rFonts w:ascii="Arial" w:hAnsi="Arial" w:cs="Arial"/>
          <w:color w:val="000000"/>
          <w:spacing w:val="4"/>
          <w:sz w:val="20"/>
        </w:rPr>
        <w:t>Generalny Dyrektor Dróg Krajowych i Autostrad, zwany dalej „</w:t>
      </w:r>
      <w:r w:rsidRPr="0023343C">
        <w:rPr>
          <w:rFonts w:ascii="Arial" w:hAnsi="Arial" w:cs="Arial"/>
          <w:i/>
          <w:color w:val="000000"/>
          <w:spacing w:val="4"/>
          <w:sz w:val="20"/>
        </w:rPr>
        <w:t>inwestorem</w:t>
      </w:r>
      <w:r w:rsidRPr="0023343C">
        <w:rPr>
          <w:rFonts w:ascii="Arial" w:hAnsi="Arial" w:cs="Arial"/>
          <w:color w:val="000000"/>
          <w:spacing w:val="4"/>
          <w:sz w:val="20"/>
        </w:rPr>
        <w:t xml:space="preserve">”, </w:t>
      </w:r>
      <w:r>
        <w:rPr>
          <w:rFonts w:ascii="Arial" w:hAnsi="Arial" w:cs="Arial"/>
          <w:color w:val="000000"/>
          <w:spacing w:val="4"/>
          <w:sz w:val="20"/>
        </w:rPr>
        <w:t xml:space="preserve">    </w:t>
      </w:r>
      <w:r w:rsidRPr="00F51D5D">
        <w:rPr>
          <w:rFonts w:ascii="Arial" w:hAnsi="Arial" w:cs="Arial"/>
          <w:spacing w:val="4"/>
          <w:sz w:val="20"/>
          <w:szCs w:val="20"/>
        </w:rPr>
        <w:t>reprezentowany przez ustanowionego w sprawie pełnomocnika</w:t>
      </w:r>
      <w:r w:rsidRPr="002714C5">
        <w:rPr>
          <w:rFonts w:ascii="Arial" w:hAnsi="Arial" w:cs="Arial"/>
          <w:spacing w:val="4"/>
          <w:sz w:val="20"/>
          <w:szCs w:val="20"/>
        </w:rPr>
        <w:t xml:space="preserve">, wystąpił do Wojewody </w:t>
      </w:r>
      <w:r>
        <w:rPr>
          <w:rFonts w:ascii="Arial" w:hAnsi="Arial" w:cs="Arial"/>
          <w:spacing w:val="4"/>
          <w:sz w:val="20"/>
          <w:szCs w:val="20"/>
        </w:rPr>
        <w:t>Małopolski</w:t>
      </w:r>
      <w:r w:rsidRPr="002714C5">
        <w:rPr>
          <w:rFonts w:ascii="Arial" w:hAnsi="Arial" w:cs="Arial"/>
          <w:spacing w:val="4"/>
          <w:sz w:val="20"/>
          <w:szCs w:val="20"/>
        </w:rPr>
        <w:t xml:space="preserve">ego </w:t>
      </w:r>
      <w:r>
        <w:rPr>
          <w:rFonts w:ascii="Arial" w:hAnsi="Arial" w:cs="Arial"/>
          <w:spacing w:val="4"/>
          <w:sz w:val="20"/>
          <w:szCs w:val="20"/>
        </w:rPr>
        <w:br/>
      </w:r>
      <w:r w:rsidRPr="002714C5">
        <w:rPr>
          <w:rFonts w:ascii="Arial" w:hAnsi="Arial" w:cs="Arial"/>
          <w:spacing w:val="4"/>
          <w:sz w:val="20"/>
          <w:szCs w:val="20"/>
        </w:rPr>
        <w:t>o wydanie decyzji o zezwoleniu na realizację inwestycji drogowej pn.: „</w:t>
      </w:r>
      <w:r>
        <w:rPr>
          <w:rFonts w:ascii="Arial" w:hAnsi="Arial" w:cs="Arial"/>
          <w:spacing w:val="4"/>
          <w:sz w:val="20"/>
          <w:szCs w:val="20"/>
        </w:rPr>
        <w:t xml:space="preserve">Budowa drogi ekspresowej S52 odc. Północna Obwodnica Krakowa: węzeł Modlnica - węzeł Kraków Mistrzejowice (bez węzła). Część </w:t>
      </w:r>
      <w:r>
        <w:rPr>
          <w:rFonts w:ascii="Arial" w:hAnsi="Arial" w:cs="Arial"/>
          <w:spacing w:val="4"/>
          <w:sz w:val="20"/>
          <w:szCs w:val="20"/>
        </w:rPr>
        <w:br/>
        <w:t xml:space="preserve">II - odcinek od km 7+013,34 do km 14+130,11. Początek inwestycji w km 7+013,34. Koniec inwestycji </w:t>
      </w:r>
      <w:r>
        <w:rPr>
          <w:rFonts w:ascii="Arial" w:hAnsi="Arial" w:cs="Arial"/>
          <w:spacing w:val="4"/>
          <w:sz w:val="20"/>
          <w:szCs w:val="20"/>
        </w:rPr>
        <w:br/>
        <w:t xml:space="preserve">w km 14+130,11. Zadanie realizowane jest w wojewódzkie małopolskim, w powiecie Kraków, w mieście Kraków, w obrębie 0001 Nowa Huta, w obrębie 0026 </w:t>
      </w:r>
      <w:proofErr w:type="spellStart"/>
      <w:r>
        <w:rPr>
          <w:rFonts w:ascii="Arial" w:hAnsi="Arial" w:cs="Arial"/>
          <w:spacing w:val="4"/>
          <w:sz w:val="20"/>
          <w:szCs w:val="20"/>
        </w:rPr>
        <w:t>Krowodrza</w:t>
      </w:r>
      <w:proofErr w:type="spellEnd"/>
      <w:r>
        <w:rPr>
          <w:rFonts w:ascii="Arial" w:hAnsi="Arial" w:cs="Arial"/>
          <w:spacing w:val="4"/>
          <w:sz w:val="20"/>
          <w:szCs w:val="20"/>
        </w:rPr>
        <w:t xml:space="preserve">, w obrębie 0027 </w:t>
      </w:r>
      <w:proofErr w:type="spellStart"/>
      <w:r>
        <w:rPr>
          <w:rFonts w:ascii="Arial" w:hAnsi="Arial" w:cs="Arial"/>
          <w:spacing w:val="4"/>
          <w:sz w:val="20"/>
          <w:szCs w:val="20"/>
        </w:rPr>
        <w:t>Krowodrza</w:t>
      </w:r>
      <w:proofErr w:type="spellEnd"/>
      <w:r>
        <w:rPr>
          <w:rFonts w:ascii="Arial" w:hAnsi="Arial" w:cs="Arial"/>
          <w:spacing w:val="4"/>
          <w:sz w:val="20"/>
          <w:szCs w:val="20"/>
        </w:rPr>
        <w:t xml:space="preserve">, w obrębie 0028 </w:t>
      </w:r>
      <w:proofErr w:type="spellStart"/>
      <w:r>
        <w:rPr>
          <w:rFonts w:ascii="Arial" w:hAnsi="Arial" w:cs="Arial"/>
          <w:spacing w:val="4"/>
          <w:sz w:val="20"/>
          <w:szCs w:val="20"/>
        </w:rPr>
        <w:t>Krowodrza</w:t>
      </w:r>
      <w:proofErr w:type="spellEnd"/>
      <w:r>
        <w:rPr>
          <w:rFonts w:ascii="Arial" w:hAnsi="Arial" w:cs="Arial"/>
          <w:spacing w:val="4"/>
          <w:sz w:val="20"/>
          <w:szCs w:val="20"/>
        </w:rPr>
        <w:t xml:space="preserve">, w obrębie 0029 </w:t>
      </w:r>
      <w:proofErr w:type="spellStart"/>
      <w:r>
        <w:rPr>
          <w:rFonts w:ascii="Arial" w:hAnsi="Arial" w:cs="Arial"/>
          <w:spacing w:val="4"/>
          <w:sz w:val="20"/>
          <w:szCs w:val="20"/>
        </w:rPr>
        <w:t>Krowodrza</w:t>
      </w:r>
      <w:proofErr w:type="spellEnd"/>
      <w:r>
        <w:rPr>
          <w:rFonts w:ascii="Arial" w:hAnsi="Arial" w:cs="Arial"/>
          <w:spacing w:val="4"/>
          <w:sz w:val="20"/>
          <w:szCs w:val="20"/>
        </w:rPr>
        <w:t xml:space="preserve">, w obrębie 0043 </w:t>
      </w:r>
      <w:proofErr w:type="spellStart"/>
      <w:r>
        <w:rPr>
          <w:rFonts w:ascii="Arial" w:hAnsi="Arial" w:cs="Arial"/>
          <w:spacing w:val="4"/>
          <w:sz w:val="20"/>
          <w:szCs w:val="20"/>
        </w:rPr>
        <w:t>Krowodrza</w:t>
      </w:r>
      <w:proofErr w:type="spellEnd"/>
      <w:r>
        <w:rPr>
          <w:rFonts w:ascii="Arial" w:hAnsi="Arial" w:cs="Arial"/>
          <w:spacing w:val="4"/>
          <w:sz w:val="20"/>
          <w:szCs w:val="20"/>
        </w:rPr>
        <w:t xml:space="preserve">, w obrębie 0022 Śródmieście, w powiecie krakowskim, w gminie Zielonki, w obrębie 0001 Batowice, w obrębie 0002 Bibice, w obrębie 0003 Bosutów, w obrębie 0005 Dziekanowice, w obrębie 0016 </w:t>
      </w:r>
      <w:proofErr w:type="spellStart"/>
      <w:r>
        <w:rPr>
          <w:rFonts w:ascii="Arial" w:hAnsi="Arial" w:cs="Arial"/>
          <w:spacing w:val="4"/>
          <w:sz w:val="20"/>
          <w:szCs w:val="20"/>
        </w:rPr>
        <w:t>Węgrzce</w:t>
      </w:r>
      <w:proofErr w:type="spellEnd"/>
      <w:r>
        <w:rPr>
          <w:rFonts w:ascii="Arial" w:hAnsi="Arial" w:cs="Arial"/>
          <w:spacing w:val="4"/>
          <w:sz w:val="20"/>
          <w:szCs w:val="20"/>
        </w:rPr>
        <w:t>”.</w:t>
      </w:r>
      <w:r>
        <w:rPr>
          <w:rFonts w:ascii="Arial" w:hAnsi="Arial" w:cs="Arial"/>
          <w:bCs/>
          <w:i/>
          <w:color w:val="000000"/>
          <w:spacing w:val="4"/>
          <w:sz w:val="20"/>
          <w:szCs w:val="20"/>
          <w:shd w:val="clear" w:color="auto" w:fill="FFFFFF"/>
          <w:lang w:bidi="pl-PL"/>
        </w:rPr>
        <w:t xml:space="preserve"> </w:t>
      </w:r>
      <w:r w:rsidRPr="001A74B8">
        <w:rPr>
          <w:rFonts w:ascii="Arial" w:hAnsi="Arial" w:cs="Arial"/>
          <w:bCs/>
          <w:i/>
          <w:spacing w:val="4"/>
          <w:sz w:val="20"/>
          <w:szCs w:val="20"/>
          <w:lang w:bidi="pl-PL"/>
        </w:rPr>
        <w:t xml:space="preserve">Inwestor </w:t>
      </w:r>
      <w:r w:rsidRPr="001A74B8">
        <w:rPr>
          <w:rFonts w:ascii="Arial" w:hAnsi="Arial" w:cs="Arial"/>
          <w:bCs/>
          <w:spacing w:val="4"/>
          <w:sz w:val="20"/>
          <w:szCs w:val="20"/>
          <w:lang w:bidi="pl-PL"/>
        </w:rPr>
        <w:t xml:space="preserve">wniósł także </w:t>
      </w:r>
      <w:r>
        <w:rPr>
          <w:rFonts w:ascii="Arial" w:hAnsi="Arial" w:cs="Arial"/>
          <w:bCs/>
          <w:spacing w:val="4"/>
          <w:sz w:val="20"/>
          <w:szCs w:val="20"/>
          <w:lang w:bidi="pl-PL"/>
        </w:rPr>
        <w:br/>
      </w:r>
      <w:r w:rsidRPr="001A74B8">
        <w:rPr>
          <w:rFonts w:ascii="Arial" w:hAnsi="Arial" w:cs="Arial"/>
          <w:bCs/>
          <w:spacing w:val="4"/>
          <w:sz w:val="20"/>
          <w:szCs w:val="20"/>
          <w:lang w:bidi="pl-PL"/>
        </w:rPr>
        <w:t>o nadanie decyzji rygoru natychmiastowej wykonalności, uzasadniając konieczność jego nadania interesem gospodarczym i społecznym</w:t>
      </w:r>
      <w:r w:rsidRPr="001A74B8">
        <w:rPr>
          <w:rFonts w:ascii="Arial" w:hAnsi="Arial" w:cs="Arial"/>
          <w:bCs/>
          <w:iCs/>
          <w:spacing w:val="4"/>
          <w:sz w:val="20"/>
          <w:szCs w:val="20"/>
        </w:rPr>
        <w:t xml:space="preserve"> </w:t>
      </w:r>
      <w:r w:rsidRPr="001A74B8">
        <w:rPr>
          <w:rFonts w:ascii="Arial" w:hAnsi="Arial" w:cs="Arial"/>
          <w:bCs/>
          <w:iCs/>
          <w:spacing w:val="4"/>
          <w:sz w:val="20"/>
          <w:szCs w:val="20"/>
          <w:lang w:bidi="pl-PL"/>
        </w:rPr>
        <w:t>oraz wniósł o ponowne przeprowadzenie oceny oddziaływania przedsięwzięcia na środowisko.</w:t>
      </w:r>
    </w:p>
    <w:p w:rsidR="00640CD7" w:rsidRDefault="00640CD7" w:rsidP="00640CD7">
      <w:pPr>
        <w:spacing w:after="240" w:line="240" w:lineRule="exact"/>
        <w:jc w:val="both"/>
        <w:rPr>
          <w:rFonts w:ascii="Arial" w:hAnsi="Arial" w:cs="Arial"/>
          <w:bCs/>
          <w:spacing w:val="4"/>
          <w:sz w:val="20"/>
          <w:szCs w:val="20"/>
        </w:rPr>
      </w:pPr>
      <w:r w:rsidRPr="002714C5">
        <w:rPr>
          <w:rFonts w:ascii="Arial" w:hAnsi="Arial" w:cs="Arial"/>
          <w:spacing w:val="4"/>
          <w:sz w:val="20"/>
          <w:szCs w:val="20"/>
        </w:rPr>
        <w:t xml:space="preserve">Po przeprowadzeniu postępowania w sprawie ww. wniosku, Wojewoda </w:t>
      </w:r>
      <w:r>
        <w:rPr>
          <w:rFonts w:ascii="Arial" w:hAnsi="Arial" w:cs="Arial"/>
          <w:spacing w:val="4"/>
          <w:sz w:val="20"/>
          <w:szCs w:val="20"/>
        </w:rPr>
        <w:t>Małopolski</w:t>
      </w:r>
      <w:r w:rsidRPr="002714C5">
        <w:rPr>
          <w:rFonts w:ascii="Arial" w:hAnsi="Arial" w:cs="Arial"/>
          <w:spacing w:val="4"/>
          <w:sz w:val="20"/>
          <w:szCs w:val="20"/>
        </w:rPr>
        <w:t xml:space="preserve"> wydał w dniu </w:t>
      </w:r>
      <w:r w:rsidRPr="002714C5">
        <w:rPr>
          <w:rFonts w:ascii="Arial" w:hAnsi="Arial" w:cs="Arial"/>
          <w:spacing w:val="4"/>
          <w:sz w:val="20"/>
          <w:szCs w:val="20"/>
        </w:rPr>
        <w:br/>
      </w:r>
      <w:r>
        <w:rPr>
          <w:rFonts w:ascii="Arial" w:hAnsi="Arial" w:cs="Arial"/>
          <w:spacing w:val="4"/>
          <w:sz w:val="20"/>
          <w:szCs w:val="20"/>
        </w:rPr>
        <w:t>9 lipca 2020</w:t>
      </w:r>
      <w:r w:rsidRPr="002714C5">
        <w:rPr>
          <w:rFonts w:ascii="Arial" w:hAnsi="Arial" w:cs="Arial"/>
          <w:spacing w:val="4"/>
          <w:sz w:val="20"/>
          <w:szCs w:val="20"/>
        </w:rPr>
        <w:t xml:space="preserve"> r. decyzję</w:t>
      </w:r>
      <w:r>
        <w:rPr>
          <w:rFonts w:ascii="Arial" w:hAnsi="Arial" w:cs="Arial"/>
          <w:spacing w:val="4"/>
          <w:sz w:val="20"/>
          <w:szCs w:val="20"/>
        </w:rPr>
        <w:t xml:space="preserve"> Nr 28/2020</w:t>
      </w:r>
      <w:r w:rsidRPr="002714C5">
        <w:rPr>
          <w:rFonts w:ascii="Arial" w:hAnsi="Arial" w:cs="Arial"/>
          <w:spacing w:val="4"/>
          <w:sz w:val="20"/>
          <w:szCs w:val="20"/>
        </w:rPr>
        <w:t xml:space="preserve">, znak: </w:t>
      </w:r>
      <w:r>
        <w:rPr>
          <w:rFonts w:ascii="Arial" w:hAnsi="Arial" w:cs="Arial"/>
          <w:spacing w:val="4"/>
          <w:sz w:val="20"/>
          <w:szCs w:val="20"/>
        </w:rPr>
        <w:t>WI-XI.7820.1.2.2020.HD</w:t>
      </w:r>
      <w:r w:rsidRPr="002714C5">
        <w:rPr>
          <w:rFonts w:ascii="Arial" w:hAnsi="Arial" w:cs="Arial"/>
          <w:spacing w:val="4"/>
          <w:sz w:val="20"/>
          <w:szCs w:val="20"/>
        </w:rPr>
        <w:t>, o zezwoleniu na realizację inwestycji drogowej pn.: „</w:t>
      </w:r>
      <w:r>
        <w:rPr>
          <w:rFonts w:ascii="Arial" w:hAnsi="Arial" w:cs="Arial"/>
          <w:spacing w:val="4"/>
          <w:sz w:val="20"/>
          <w:szCs w:val="20"/>
        </w:rPr>
        <w:t xml:space="preserve">Budowa drogi ekspresowej S52 odc. Północna Obwodnica Krakowa: węzeł Modlnica </w:t>
      </w:r>
      <w:r>
        <w:rPr>
          <w:rFonts w:ascii="Arial" w:hAnsi="Arial" w:cs="Arial"/>
          <w:spacing w:val="4"/>
          <w:sz w:val="20"/>
          <w:szCs w:val="20"/>
        </w:rPr>
        <w:br/>
        <w:t xml:space="preserve">- węzeł Kraków Mistrzejowice (bez węzła). Część II - odcinek od km 7+013,34 do km 14+130,11. Początek inwestycji w km 7+013,34. Koniec inwestycji w km 14+130,11. Zadanie realizowane jest </w:t>
      </w:r>
      <w:r>
        <w:rPr>
          <w:rFonts w:ascii="Arial" w:hAnsi="Arial" w:cs="Arial"/>
          <w:spacing w:val="4"/>
          <w:sz w:val="20"/>
          <w:szCs w:val="20"/>
        </w:rPr>
        <w:br/>
        <w:t xml:space="preserve">w wojewódzkie małopolskim, w powiecie Kraków, w mieście Kraków, w obrębie 0001 Nowa Huta, </w:t>
      </w:r>
      <w:r>
        <w:rPr>
          <w:rFonts w:ascii="Arial" w:hAnsi="Arial" w:cs="Arial"/>
          <w:spacing w:val="4"/>
          <w:sz w:val="20"/>
          <w:szCs w:val="20"/>
        </w:rPr>
        <w:br/>
        <w:t xml:space="preserve">w obrębie 0026 </w:t>
      </w:r>
      <w:proofErr w:type="spellStart"/>
      <w:r>
        <w:rPr>
          <w:rFonts w:ascii="Arial" w:hAnsi="Arial" w:cs="Arial"/>
          <w:spacing w:val="4"/>
          <w:sz w:val="20"/>
          <w:szCs w:val="20"/>
        </w:rPr>
        <w:t>Krowodrza</w:t>
      </w:r>
      <w:proofErr w:type="spellEnd"/>
      <w:r>
        <w:rPr>
          <w:rFonts w:ascii="Arial" w:hAnsi="Arial" w:cs="Arial"/>
          <w:spacing w:val="4"/>
          <w:sz w:val="20"/>
          <w:szCs w:val="20"/>
        </w:rPr>
        <w:t xml:space="preserve">, w obrębie 0027 </w:t>
      </w:r>
      <w:proofErr w:type="spellStart"/>
      <w:r>
        <w:rPr>
          <w:rFonts w:ascii="Arial" w:hAnsi="Arial" w:cs="Arial"/>
          <w:spacing w:val="4"/>
          <w:sz w:val="20"/>
          <w:szCs w:val="20"/>
        </w:rPr>
        <w:t>Krowodrza</w:t>
      </w:r>
      <w:proofErr w:type="spellEnd"/>
      <w:r>
        <w:rPr>
          <w:rFonts w:ascii="Arial" w:hAnsi="Arial" w:cs="Arial"/>
          <w:spacing w:val="4"/>
          <w:sz w:val="20"/>
          <w:szCs w:val="20"/>
        </w:rPr>
        <w:t xml:space="preserve">, w obrębie 0028 </w:t>
      </w:r>
      <w:proofErr w:type="spellStart"/>
      <w:r>
        <w:rPr>
          <w:rFonts w:ascii="Arial" w:hAnsi="Arial" w:cs="Arial"/>
          <w:spacing w:val="4"/>
          <w:sz w:val="20"/>
          <w:szCs w:val="20"/>
        </w:rPr>
        <w:t>Krowodrza</w:t>
      </w:r>
      <w:proofErr w:type="spellEnd"/>
      <w:r>
        <w:rPr>
          <w:rFonts w:ascii="Arial" w:hAnsi="Arial" w:cs="Arial"/>
          <w:spacing w:val="4"/>
          <w:sz w:val="20"/>
          <w:szCs w:val="20"/>
        </w:rPr>
        <w:t xml:space="preserve">, w obrębie 0029 </w:t>
      </w:r>
      <w:proofErr w:type="spellStart"/>
      <w:r>
        <w:rPr>
          <w:rFonts w:ascii="Arial" w:hAnsi="Arial" w:cs="Arial"/>
          <w:spacing w:val="4"/>
          <w:sz w:val="20"/>
          <w:szCs w:val="20"/>
        </w:rPr>
        <w:t>Krowodrza</w:t>
      </w:r>
      <w:proofErr w:type="spellEnd"/>
      <w:r>
        <w:rPr>
          <w:rFonts w:ascii="Arial" w:hAnsi="Arial" w:cs="Arial"/>
          <w:spacing w:val="4"/>
          <w:sz w:val="20"/>
          <w:szCs w:val="20"/>
        </w:rPr>
        <w:t xml:space="preserve">, w obrębie 0043 </w:t>
      </w:r>
      <w:proofErr w:type="spellStart"/>
      <w:r>
        <w:rPr>
          <w:rFonts w:ascii="Arial" w:hAnsi="Arial" w:cs="Arial"/>
          <w:spacing w:val="4"/>
          <w:sz w:val="20"/>
          <w:szCs w:val="20"/>
        </w:rPr>
        <w:t>Krowodrza</w:t>
      </w:r>
      <w:proofErr w:type="spellEnd"/>
      <w:r>
        <w:rPr>
          <w:rFonts w:ascii="Arial" w:hAnsi="Arial" w:cs="Arial"/>
          <w:spacing w:val="4"/>
          <w:sz w:val="20"/>
          <w:szCs w:val="20"/>
        </w:rPr>
        <w:t xml:space="preserve">, w obrębie 0022 Śródmieście, w powiecie krakowskim, w gminie Zielonki, w obrębie 0001 Batowice, w obrębie 0002 Bibice, w obrębie 0003 Bosutów, w obrębie 0005 Dziekanowice, w obrębie 0016 </w:t>
      </w:r>
      <w:proofErr w:type="spellStart"/>
      <w:r>
        <w:rPr>
          <w:rFonts w:ascii="Arial" w:hAnsi="Arial" w:cs="Arial"/>
          <w:spacing w:val="4"/>
          <w:sz w:val="20"/>
          <w:szCs w:val="20"/>
        </w:rPr>
        <w:t>Węgrzce</w:t>
      </w:r>
      <w:proofErr w:type="spellEnd"/>
      <w:r w:rsidRPr="002714C5">
        <w:rPr>
          <w:rFonts w:ascii="Arial" w:hAnsi="Arial" w:cs="Arial"/>
          <w:spacing w:val="4"/>
          <w:sz w:val="20"/>
          <w:szCs w:val="20"/>
        </w:rPr>
        <w:t>”</w:t>
      </w:r>
      <w:r w:rsidRPr="00190073">
        <w:rPr>
          <w:rFonts w:ascii="Arial" w:hAnsi="Arial" w:cs="Arial"/>
          <w:bCs/>
          <w:spacing w:val="4"/>
          <w:sz w:val="20"/>
          <w:szCs w:val="20"/>
        </w:rPr>
        <w:t xml:space="preserve">, zwaną dalej </w:t>
      </w:r>
      <w:r w:rsidRPr="00190073">
        <w:rPr>
          <w:rFonts w:ascii="Arial" w:hAnsi="Arial" w:cs="Arial"/>
          <w:bCs/>
          <w:i/>
          <w:spacing w:val="4"/>
          <w:sz w:val="20"/>
          <w:szCs w:val="20"/>
        </w:rPr>
        <w:t>„decyzją Wojewody</w:t>
      </w:r>
      <w:r w:rsidRPr="00B0580F">
        <w:rPr>
          <w:rFonts w:ascii="Arial" w:hAnsi="Arial" w:cs="Arial"/>
          <w:bCs/>
          <w:i/>
          <w:spacing w:val="4"/>
          <w:sz w:val="20"/>
          <w:szCs w:val="20"/>
        </w:rPr>
        <w:t xml:space="preserve"> </w:t>
      </w:r>
      <w:r>
        <w:rPr>
          <w:rFonts w:ascii="Arial" w:hAnsi="Arial" w:cs="Arial"/>
          <w:bCs/>
          <w:i/>
          <w:spacing w:val="4"/>
          <w:sz w:val="20"/>
          <w:szCs w:val="20"/>
        </w:rPr>
        <w:t>Małopolski</w:t>
      </w:r>
      <w:r w:rsidRPr="00B0580F">
        <w:rPr>
          <w:rFonts w:ascii="Arial" w:hAnsi="Arial" w:cs="Arial"/>
          <w:bCs/>
          <w:i/>
          <w:spacing w:val="4"/>
          <w:sz w:val="20"/>
          <w:szCs w:val="20"/>
        </w:rPr>
        <w:t>ego”</w:t>
      </w:r>
      <w:r w:rsidRPr="00B0580F">
        <w:rPr>
          <w:rFonts w:ascii="Arial" w:hAnsi="Arial" w:cs="Arial"/>
          <w:bCs/>
          <w:spacing w:val="4"/>
          <w:sz w:val="20"/>
          <w:szCs w:val="20"/>
        </w:rPr>
        <w:t>, oraz nadał jej rygor natychmiastowej wykonalności.</w:t>
      </w:r>
    </w:p>
    <w:p w:rsidR="00640CD7" w:rsidRPr="00AB490F" w:rsidRDefault="00640CD7" w:rsidP="00640CD7">
      <w:pPr>
        <w:spacing w:after="240" w:line="240" w:lineRule="exact"/>
        <w:jc w:val="both"/>
        <w:rPr>
          <w:rFonts w:ascii="Arial" w:hAnsi="Arial" w:cs="Arial"/>
          <w:bCs/>
          <w:spacing w:val="4"/>
          <w:sz w:val="20"/>
          <w:szCs w:val="20"/>
        </w:rPr>
      </w:pPr>
      <w:r w:rsidRPr="00997FA4">
        <w:rPr>
          <w:rFonts w:ascii="Arial" w:hAnsi="Arial" w:cs="Arial"/>
          <w:bCs/>
          <w:i/>
          <w:spacing w:val="4"/>
          <w:sz w:val="20"/>
          <w:szCs w:val="20"/>
        </w:rPr>
        <w:t xml:space="preserve">Decyzja Wojewody Małopolskiego </w:t>
      </w:r>
      <w:r>
        <w:rPr>
          <w:rFonts w:ascii="Arial" w:hAnsi="Arial" w:cs="Arial"/>
          <w:bCs/>
          <w:spacing w:val="4"/>
          <w:sz w:val="20"/>
          <w:szCs w:val="20"/>
        </w:rPr>
        <w:t xml:space="preserve">został uzupełniona </w:t>
      </w:r>
      <w:r w:rsidRPr="00AB490F">
        <w:rPr>
          <w:rFonts w:ascii="Arial" w:hAnsi="Arial" w:cs="Arial"/>
          <w:bCs/>
          <w:spacing w:val="4"/>
          <w:sz w:val="20"/>
          <w:szCs w:val="20"/>
        </w:rPr>
        <w:t xml:space="preserve">postanowieniem z dnia 30 lipca 2020 r., znak: </w:t>
      </w:r>
      <w:r>
        <w:rPr>
          <w:rFonts w:ascii="Arial" w:hAnsi="Arial" w:cs="Arial"/>
          <w:bCs/>
          <w:spacing w:val="4"/>
          <w:sz w:val="20"/>
          <w:szCs w:val="20"/>
        </w:rPr>
        <w:br/>
      </w:r>
      <w:r w:rsidRPr="00AB490F">
        <w:rPr>
          <w:rFonts w:ascii="Arial" w:hAnsi="Arial" w:cs="Arial"/>
          <w:bCs/>
          <w:spacing w:val="4"/>
          <w:sz w:val="20"/>
          <w:szCs w:val="20"/>
        </w:rPr>
        <w:t>WI-XI.78</w:t>
      </w:r>
      <w:r>
        <w:rPr>
          <w:rFonts w:ascii="Arial" w:hAnsi="Arial" w:cs="Arial"/>
          <w:bCs/>
          <w:spacing w:val="4"/>
          <w:sz w:val="20"/>
          <w:szCs w:val="20"/>
        </w:rPr>
        <w:t>20.1.2.2020.HD oraz sprostowana</w:t>
      </w:r>
      <w:r w:rsidRPr="00AB490F">
        <w:rPr>
          <w:rFonts w:ascii="Arial" w:hAnsi="Arial" w:cs="Arial"/>
          <w:bCs/>
          <w:spacing w:val="4"/>
          <w:sz w:val="20"/>
          <w:szCs w:val="20"/>
        </w:rPr>
        <w:t xml:space="preserve"> postanowieniem z dnia 31 lipca 2020 r., znak: </w:t>
      </w:r>
      <w:r>
        <w:rPr>
          <w:rFonts w:ascii="Arial" w:hAnsi="Arial" w:cs="Arial"/>
          <w:bCs/>
          <w:spacing w:val="4"/>
          <w:sz w:val="20"/>
          <w:szCs w:val="20"/>
        </w:rPr>
        <w:br/>
      </w:r>
      <w:r w:rsidRPr="00AB490F">
        <w:rPr>
          <w:rFonts w:ascii="Arial" w:hAnsi="Arial" w:cs="Arial"/>
          <w:bCs/>
          <w:spacing w:val="4"/>
          <w:sz w:val="20"/>
          <w:szCs w:val="20"/>
        </w:rPr>
        <w:t>WI-XI.7820.1.2.2020.HD</w:t>
      </w:r>
      <w:r>
        <w:rPr>
          <w:rFonts w:ascii="Arial" w:hAnsi="Arial" w:cs="Arial"/>
          <w:bCs/>
          <w:spacing w:val="4"/>
          <w:sz w:val="20"/>
          <w:szCs w:val="20"/>
        </w:rPr>
        <w:t>.</w:t>
      </w:r>
    </w:p>
    <w:p w:rsidR="00640CD7" w:rsidRDefault="00640CD7" w:rsidP="00640CD7">
      <w:pPr>
        <w:spacing w:after="120" w:line="240" w:lineRule="exact"/>
        <w:jc w:val="both"/>
        <w:rPr>
          <w:rFonts w:ascii="Arial" w:hAnsi="Arial" w:cs="Arial"/>
          <w:bCs/>
          <w:spacing w:val="4"/>
          <w:sz w:val="20"/>
          <w:szCs w:val="20"/>
        </w:rPr>
      </w:pPr>
      <w:r w:rsidRPr="00190073">
        <w:rPr>
          <w:rFonts w:ascii="Arial" w:hAnsi="Arial" w:cs="Arial"/>
          <w:bCs/>
          <w:spacing w:val="4"/>
          <w:sz w:val="20"/>
          <w:szCs w:val="20"/>
        </w:rPr>
        <w:t xml:space="preserve">Od </w:t>
      </w:r>
      <w:r w:rsidRPr="00190073">
        <w:rPr>
          <w:rFonts w:ascii="Arial" w:hAnsi="Arial" w:cs="Arial"/>
          <w:bCs/>
          <w:i/>
          <w:spacing w:val="4"/>
          <w:sz w:val="20"/>
          <w:szCs w:val="20"/>
        </w:rPr>
        <w:t xml:space="preserve">decyzji Wojewody </w:t>
      </w:r>
      <w:r>
        <w:rPr>
          <w:rFonts w:ascii="Arial" w:hAnsi="Arial" w:cs="Arial"/>
          <w:bCs/>
          <w:i/>
          <w:spacing w:val="4"/>
          <w:sz w:val="20"/>
          <w:szCs w:val="20"/>
        </w:rPr>
        <w:t>Małopolski</w:t>
      </w:r>
      <w:r w:rsidRPr="00B0580F">
        <w:rPr>
          <w:rFonts w:ascii="Arial" w:hAnsi="Arial" w:cs="Arial"/>
          <w:bCs/>
          <w:i/>
          <w:spacing w:val="4"/>
          <w:sz w:val="20"/>
          <w:szCs w:val="20"/>
        </w:rPr>
        <w:t xml:space="preserve">ego </w:t>
      </w:r>
      <w:r w:rsidRPr="00B0580F">
        <w:rPr>
          <w:rFonts w:ascii="Arial" w:hAnsi="Arial" w:cs="Arial"/>
          <w:bCs/>
          <w:spacing w:val="4"/>
          <w:sz w:val="20"/>
          <w:szCs w:val="20"/>
        </w:rPr>
        <w:t>odwołani</w:t>
      </w:r>
      <w:r>
        <w:rPr>
          <w:rFonts w:ascii="Arial" w:hAnsi="Arial" w:cs="Arial"/>
          <w:bCs/>
          <w:spacing w:val="4"/>
          <w:sz w:val="20"/>
          <w:szCs w:val="20"/>
        </w:rPr>
        <w:t>a</w:t>
      </w:r>
      <w:r w:rsidRPr="00B0580F">
        <w:rPr>
          <w:rFonts w:ascii="Arial" w:hAnsi="Arial" w:cs="Arial"/>
          <w:bCs/>
          <w:spacing w:val="4"/>
          <w:sz w:val="20"/>
          <w:szCs w:val="20"/>
        </w:rPr>
        <w:t>, za pośrednictwem organu I instancji, wnieśli</w:t>
      </w:r>
      <w:r>
        <w:rPr>
          <w:rFonts w:ascii="Arial" w:hAnsi="Arial" w:cs="Arial"/>
          <w:bCs/>
          <w:spacing w:val="4"/>
          <w:sz w:val="20"/>
          <w:szCs w:val="20"/>
        </w:rPr>
        <w:t>:</w:t>
      </w:r>
    </w:p>
    <w:p w:rsidR="00640CD7" w:rsidRPr="00D20E96" w:rsidRDefault="00640CD7" w:rsidP="00640CD7">
      <w:pPr>
        <w:pStyle w:val="Akapitzlist"/>
        <w:numPr>
          <w:ilvl w:val="0"/>
          <w:numId w:val="33"/>
        </w:numPr>
        <w:spacing w:after="120" w:line="240" w:lineRule="exact"/>
        <w:contextualSpacing w:val="0"/>
        <w:jc w:val="both"/>
        <w:rPr>
          <w:rFonts w:ascii="Arial" w:hAnsi="Arial" w:cs="Arial"/>
          <w:bCs/>
          <w:spacing w:val="4"/>
          <w:sz w:val="20"/>
          <w:szCs w:val="20"/>
        </w:rPr>
      </w:pPr>
      <w:r w:rsidRPr="00693004">
        <w:rPr>
          <w:rFonts w:ascii="Arial" w:hAnsi="Arial" w:cs="Arial"/>
          <w:bCs/>
          <w:spacing w:val="4"/>
          <w:sz w:val="20"/>
          <w:szCs w:val="20"/>
        </w:rPr>
        <w:t>Pan J</w:t>
      </w:r>
      <w:r w:rsidR="00E87B30">
        <w:rPr>
          <w:rFonts w:ascii="Arial" w:hAnsi="Arial" w:cs="Arial"/>
          <w:bCs/>
          <w:spacing w:val="4"/>
          <w:sz w:val="20"/>
          <w:szCs w:val="20"/>
        </w:rPr>
        <w:t>.</w:t>
      </w:r>
      <w:r w:rsidRPr="00693004">
        <w:rPr>
          <w:rFonts w:ascii="Arial" w:hAnsi="Arial" w:cs="Arial"/>
          <w:bCs/>
          <w:spacing w:val="4"/>
          <w:sz w:val="20"/>
          <w:szCs w:val="20"/>
        </w:rPr>
        <w:t xml:space="preserve"> K</w:t>
      </w:r>
      <w:r w:rsidR="00E87B30">
        <w:rPr>
          <w:rFonts w:ascii="Arial" w:hAnsi="Arial" w:cs="Arial"/>
          <w:bCs/>
          <w:spacing w:val="4"/>
          <w:sz w:val="20"/>
          <w:szCs w:val="20"/>
        </w:rPr>
        <w:t>.</w:t>
      </w:r>
      <w:r w:rsidRPr="00693004">
        <w:rPr>
          <w:rFonts w:ascii="Arial" w:hAnsi="Arial" w:cs="Arial"/>
          <w:bCs/>
          <w:spacing w:val="4"/>
          <w:sz w:val="20"/>
          <w:szCs w:val="20"/>
        </w:rPr>
        <w:t xml:space="preserve"> i Przedsiębiorstwo Inwestycyjne P</w:t>
      </w:r>
      <w:r w:rsidR="00E87B30">
        <w:rPr>
          <w:rFonts w:ascii="Arial" w:hAnsi="Arial" w:cs="Arial"/>
          <w:bCs/>
          <w:spacing w:val="4"/>
          <w:sz w:val="20"/>
          <w:szCs w:val="20"/>
        </w:rPr>
        <w:t>.</w:t>
      </w:r>
      <w:r w:rsidRPr="00693004">
        <w:rPr>
          <w:rFonts w:ascii="Arial" w:hAnsi="Arial" w:cs="Arial"/>
          <w:bCs/>
          <w:spacing w:val="4"/>
          <w:sz w:val="20"/>
          <w:szCs w:val="20"/>
        </w:rPr>
        <w:t>-S</w:t>
      </w:r>
      <w:r w:rsidR="00E87B30">
        <w:rPr>
          <w:rFonts w:ascii="Arial" w:hAnsi="Arial" w:cs="Arial"/>
          <w:bCs/>
          <w:spacing w:val="4"/>
          <w:sz w:val="20"/>
          <w:szCs w:val="20"/>
        </w:rPr>
        <w:t>.</w:t>
      </w:r>
      <w:r w:rsidRPr="00693004">
        <w:rPr>
          <w:rFonts w:ascii="Arial" w:hAnsi="Arial" w:cs="Arial"/>
          <w:bCs/>
          <w:spacing w:val="4"/>
          <w:sz w:val="20"/>
          <w:szCs w:val="20"/>
        </w:rPr>
        <w:t xml:space="preserve"> Sp. z o.o. z siedzibą </w:t>
      </w:r>
      <w:r>
        <w:rPr>
          <w:rFonts w:ascii="Arial" w:hAnsi="Arial" w:cs="Arial"/>
          <w:bCs/>
          <w:spacing w:val="4"/>
          <w:sz w:val="20"/>
          <w:szCs w:val="20"/>
        </w:rPr>
        <w:br/>
      </w:r>
      <w:r w:rsidRPr="00693004">
        <w:rPr>
          <w:rFonts w:ascii="Arial" w:hAnsi="Arial" w:cs="Arial"/>
          <w:bCs/>
          <w:spacing w:val="4"/>
          <w:sz w:val="20"/>
          <w:szCs w:val="20"/>
        </w:rPr>
        <w:t>w Krakowie</w:t>
      </w:r>
      <w:r>
        <w:rPr>
          <w:rFonts w:ascii="Arial" w:hAnsi="Arial" w:cs="Arial"/>
          <w:bCs/>
          <w:spacing w:val="4"/>
          <w:sz w:val="20"/>
          <w:szCs w:val="20"/>
        </w:rPr>
        <w:t xml:space="preserve"> (dalej:</w:t>
      </w:r>
      <w:r w:rsidRPr="00D20E96">
        <w:rPr>
          <w:rFonts w:ascii="Arial" w:hAnsi="Arial" w:cs="Arial"/>
          <w:bCs/>
          <w:spacing w:val="4"/>
          <w:sz w:val="20"/>
          <w:szCs w:val="20"/>
        </w:rPr>
        <w:t xml:space="preserve"> Przedsiębiorstwo Inwestycyjne P</w:t>
      </w:r>
      <w:r w:rsidR="00606009">
        <w:rPr>
          <w:rFonts w:ascii="Arial" w:hAnsi="Arial" w:cs="Arial"/>
          <w:bCs/>
          <w:spacing w:val="4"/>
          <w:sz w:val="20"/>
          <w:szCs w:val="20"/>
        </w:rPr>
        <w:t>.</w:t>
      </w:r>
      <w:r w:rsidRPr="00D20E96">
        <w:rPr>
          <w:rFonts w:ascii="Arial" w:hAnsi="Arial" w:cs="Arial"/>
          <w:bCs/>
          <w:spacing w:val="4"/>
          <w:sz w:val="20"/>
          <w:szCs w:val="20"/>
        </w:rPr>
        <w:t>-S</w:t>
      </w:r>
      <w:r w:rsidR="00606009">
        <w:rPr>
          <w:rFonts w:ascii="Arial" w:hAnsi="Arial" w:cs="Arial"/>
          <w:bCs/>
          <w:spacing w:val="4"/>
          <w:sz w:val="20"/>
          <w:szCs w:val="20"/>
        </w:rPr>
        <w:t>.</w:t>
      </w:r>
      <w:r>
        <w:rPr>
          <w:rFonts w:ascii="Arial" w:hAnsi="Arial" w:cs="Arial"/>
          <w:bCs/>
          <w:spacing w:val="4"/>
          <w:sz w:val="20"/>
          <w:szCs w:val="20"/>
        </w:rPr>
        <w:t>)</w:t>
      </w:r>
      <w:r w:rsidRPr="00D20E96">
        <w:rPr>
          <w:rFonts w:ascii="Arial" w:hAnsi="Arial" w:cs="Arial"/>
          <w:bCs/>
          <w:spacing w:val="4"/>
          <w:sz w:val="20"/>
          <w:szCs w:val="20"/>
        </w:rPr>
        <w:t>, reprezentowani przez r.pr. B</w:t>
      </w:r>
      <w:r w:rsidR="00606009">
        <w:rPr>
          <w:rFonts w:ascii="Arial" w:hAnsi="Arial" w:cs="Arial"/>
          <w:bCs/>
          <w:spacing w:val="4"/>
          <w:sz w:val="20"/>
          <w:szCs w:val="20"/>
        </w:rPr>
        <w:t>.</w:t>
      </w:r>
      <w:r w:rsidRPr="00D20E96">
        <w:rPr>
          <w:rFonts w:ascii="Arial" w:hAnsi="Arial" w:cs="Arial"/>
          <w:bCs/>
          <w:spacing w:val="4"/>
          <w:sz w:val="20"/>
          <w:szCs w:val="20"/>
        </w:rPr>
        <w:t xml:space="preserve"> S</w:t>
      </w:r>
      <w:r w:rsidR="00606009">
        <w:rPr>
          <w:rFonts w:ascii="Arial" w:hAnsi="Arial" w:cs="Arial"/>
          <w:bCs/>
          <w:spacing w:val="4"/>
          <w:sz w:val="20"/>
          <w:szCs w:val="20"/>
        </w:rPr>
        <w:t>.</w:t>
      </w:r>
      <w:r>
        <w:rPr>
          <w:rFonts w:ascii="Arial" w:hAnsi="Arial" w:cs="Arial"/>
          <w:bCs/>
          <w:spacing w:val="4"/>
          <w:sz w:val="20"/>
          <w:szCs w:val="20"/>
        </w:rPr>
        <w:t xml:space="preserve"> - </w:t>
      </w:r>
      <w:r w:rsidRPr="00D20E96">
        <w:rPr>
          <w:rFonts w:ascii="Arial" w:hAnsi="Arial" w:cs="Arial"/>
          <w:bCs/>
          <w:spacing w:val="4"/>
          <w:sz w:val="20"/>
          <w:szCs w:val="20"/>
        </w:rPr>
        <w:t xml:space="preserve">pismo </w:t>
      </w:r>
      <w:r w:rsidR="00606009">
        <w:rPr>
          <w:rFonts w:ascii="Arial" w:hAnsi="Arial" w:cs="Arial"/>
          <w:bCs/>
          <w:spacing w:val="4"/>
          <w:sz w:val="20"/>
          <w:szCs w:val="20"/>
        </w:rPr>
        <w:br/>
      </w:r>
      <w:r w:rsidRPr="00D20E96">
        <w:rPr>
          <w:rFonts w:ascii="Arial" w:hAnsi="Arial" w:cs="Arial"/>
          <w:bCs/>
          <w:spacing w:val="4"/>
          <w:sz w:val="20"/>
          <w:szCs w:val="20"/>
        </w:rPr>
        <w:t>z dnia 31 lipca 2020 r., uzupełnione pismem z dnia 28 sierpnia 2020 r.,</w:t>
      </w:r>
    </w:p>
    <w:p w:rsidR="00640CD7" w:rsidRDefault="00640CD7" w:rsidP="00640CD7">
      <w:pPr>
        <w:pStyle w:val="Akapitzlist"/>
        <w:numPr>
          <w:ilvl w:val="0"/>
          <w:numId w:val="33"/>
        </w:numPr>
        <w:spacing w:after="120" w:line="240" w:lineRule="exact"/>
        <w:contextualSpacing w:val="0"/>
        <w:jc w:val="both"/>
        <w:rPr>
          <w:rFonts w:ascii="Arial" w:hAnsi="Arial" w:cs="Arial"/>
          <w:bCs/>
          <w:spacing w:val="4"/>
          <w:sz w:val="20"/>
          <w:szCs w:val="20"/>
        </w:rPr>
      </w:pPr>
      <w:r w:rsidRPr="00693004">
        <w:rPr>
          <w:rFonts w:ascii="Arial" w:hAnsi="Arial" w:cs="Arial"/>
          <w:bCs/>
          <w:spacing w:val="4"/>
          <w:sz w:val="20"/>
          <w:szCs w:val="20"/>
        </w:rPr>
        <w:lastRenderedPageBreak/>
        <w:t>Pani K</w:t>
      </w:r>
      <w:r w:rsidR="00606009">
        <w:rPr>
          <w:rFonts w:ascii="Arial" w:hAnsi="Arial" w:cs="Arial"/>
          <w:bCs/>
          <w:spacing w:val="4"/>
          <w:sz w:val="20"/>
          <w:szCs w:val="20"/>
        </w:rPr>
        <w:t>.</w:t>
      </w:r>
      <w:r w:rsidRPr="00693004">
        <w:rPr>
          <w:rFonts w:ascii="Arial" w:hAnsi="Arial" w:cs="Arial"/>
          <w:bCs/>
          <w:spacing w:val="4"/>
          <w:sz w:val="20"/>
          <w:szCs w:val="20"/>
        </w:rPr>
        <w:t xml:space="preserve"> K</w:t>
      </w:r>
      <w:r w:rsidR="00606009">
        <w:rPr>
          <w:rFonts w:ascii="Arial" w:hAnsi="Arial" w:cs="Arial"/>
          <w:bCs/>
          <w:spacing w:val="4"/>
          <w:sz w:val="20"/>
          <w:szCs w:val="20"/>
        </w:rPr>
        <w:t>.</w:t>
      </w:r>
      <w:r>
        <w:rPr>
          <w:rFonts w:ascii="Arial" w:hAnsi="Arial" w:cs="Arial"/>
          <w:bCs/>
          <w:spacing w:val="4"/>
          <w:sz w:val="20"/>
          <w:szCs w:val="20"/>
        </w:rPr>
        <w:t xml:space="preserve"> - pismo z dnia 3 sierpnia 2020 r., uzupełnione pismami z dnia </w:t>
      </w:r>
      <w:r>
        <w:rPr>
          <w:rFonts w:ascii="Arial" w:hAnsi="Arial" w:cs="Arial"/>
          <w:bCs/>
          <w:spacing w:val="4"/>
          <w:sz w:val="20"/>
          <w:szCs w:val="20"/>
        </w:rPr>
        <w:br/>
        <w:t>12 października 2020 r.,</w:t>
      </w:r>
    </w:p>
    <w:p w:rsidR="00640CD7" w:rsidRDefault="00640CD7" w:rsidP="00640CD7">
      <w:pPr>
        <w:pStyle w:val="Akapitzlist"/>
        <w:numPr>
          <w:ilvl w:val="0"/>
          <w:numId w:val="33"/>
        </w:numPr>
        <w:spacing w:after="120" w:line="240" w:lineRule="exact"/>
        <w:contextualSpacing w:val="0"/>
        <w:jc w:val="both"/>
        <w:rPr>
          <w:rFonts w:ascii="Arial" w:hAnsi="Arial" w:cs="Arial"/>
          <w:bCs/>
          <w:spacing w:val="4"/>
          <w:sz w:val="20"/>
          <w:szCs w:val="20"/>
        </w:rPr>
      </w:pPr>
      <w:r w:rsidRPr="00693004">
        <w:rPr>
          <w:rFonts w:ascii="Arial" w:hAnsi="Arial" w:cs="Arial"/>
          <w:bCs/>
          <w:spacing w:val="4"/>
          <w:sz w:val="20"/>
          <w:szCs w:val="20"/>
        </w:rPr>
        <w:t>Pani K</w:t>
      </w:r>
      <w:r w:rsidR="00606009">
        <w:rPr>
          <w:rFonts w:ascii="Arial" w:hAnsi="Arial" w:cs="Arial"/>
          <w:bCs/>
          <w:spacing w:val="4"/>
          <w:sz w:val="20"/>
          <w:szCs w:val="20"/>
        </w:rPr>
        <w:t>.</w:t>
      </w:r>
      <w:r w:rsidRPr="00693004">
        <w:rPr>
          <w:rFonts w:ascii="Arial" w:hAnsi="Arial" w:cs="Arial"/>
          <w:bCs/>
          <w:spacing w:val="4"/>
          <w:sz w:val="20"/>
          <w:szCs w:val="20"/>
        </w:rPr>
        <w:t xml:space="preserve"> C</w:t>
      </w:r>
      <w:r w:rsidR="00606009">
        <w:rPr>
          <w:rFonts w:ascii="Arial" w:hAnsi="Arial" w:cs="Arial"/>
          <w:bCs/>
          <w:spacing w:val="4"/>
          <w:sz w:val="20"/>
          <w:szCs w:val="20"/>
        </w:rPr>
        <w:t>.</w:t>
      </w:r>
      <w:r>
        <w:rPr>
          <w:rFonts w:ascii="Arial" w:hAnsi="Arial" w:cs="Arial"/>
          <w:bCs/>
          <w:spacing w:val="4"/>
          <w:sz w:val="20"/>
          <w:szCs w:val="20"/>
        </w:rPr>
        <w:t xml:space="preserve"> - pismo z dnia 20 sierpnia 2020 r.,</w:t>
      </w:r>
    </w:p>
    <w:p w:rsidR="00640CD7" w:rsidRDefault="00640CD7" w:rsidP="00640CD7">
      <w:pPr>
        <w:pStyle w:val="Akapitzlist"/>
        <w:numPr>
          <w:ilvl w:val="0"/>
          <w:numId w:val="33"/>
        </w:numPr>
        <w:spacing w:after="120" w:line="240" w:lineRule="exact"/>
        <w:contextualSpacing w:val="0"/>
        <w:jc w:val="both"/>
        <w:rPr>
          <w:rFonts w:ascii="Arial" w:hAnsi="Arial" w:cs="Arial"/>
          <w:bCs/>
          <w:spacing w:val="4"/>
          <w:sz w:val="20"/>
          <w:szCs w:val="20"/>
        </w:rPr>
      </w:pPr>
      <w:r w:rsidRPr="00FB3462">
        <w:rPr>
          <w:rFonts w:ascii="Arial" w:hAnsi="Arial" w:cs="Arial"/>
          <w:bCs/>
          <w:spacing w:val="4"/>
          <w:sz w:val="20"/>
          <w:szCs w:val="20"/>
        </w:rPr>
        <w:t>Pan W</w:t>
      </w:r>
      <w:r w:rsidR="00606009">
        <w:rPr>
          <w:rFonts w:ascii="Arial" w:hAnsi="Arial" w:cs="Arial"/>
          <w:bCs/>
          <w:spacing w:val="4"/>
          <w:sz w:val="20"/>
          <w:szCs w:val="20"/>
        </w:rPr>
        <w:t>.</w:t>
      </w:r>
      <w:r w:rsidRPr="00FB3462">
        <w:rPr>
          <w:rFonts w:ascii="Arial" w:hAnsi="Arial" w:cs="Arial"/>
          <w:bCs/>
          <w:spacing w:val="4"/>
          <w:sz w:val="20"/>
          <w:szCs w:val="20"/>
        </w:rPr>
        <w:t xml:space="preserve"> F</w:t>
      </w:r>
      <w:r w:rsidR="00606009">
        <w:rPr>
          <w:rFonts w:ascii="Arial" w:hAnsi="Arial" w:cs="Arial"/>
          <w:bCs/>
          <w:spacing w:val="4"/>
          <w:sz w:val="20"/>
          <w:szCs w:val="20"/>
        </w:rPr>
        <w:t>.</w:t>
      </w:r>
      <w:r>
        <w:rPr>
          <w:rFonts w:ascii="Arial" w:hAnsi="Arial" w:cs="Arial"/>
          <w:bCs/>
          <w:spacing w:val="4"/>
          <w:sz w:val="20"/>
          <w:szCs w:val="20"/>
        </w:rPr>
        <w:t xml:space="preserve"> - pisma z dnia 27 sierpnia 2020 r., uzupełnione pismem z dnia 9 października 2020 r.,</w:t>
      </w:r>
    </w:p>
    <w:p w:rsidR="00640CD7" w:rsidRDefault="00640CD7" w:rsidP="00640CD7">
      <w:pPr>
        <w:pStyle w:val="Akapitzlist"/>
        <w:numPr>
          <w:ilvl w:val="0"/>
          <w:numId w:val="33"/>
        </w:numPr>
        <w:spacing w:after="120" w:line="240" w:lineRule="exact"/>
        <w:contextualSpacing w:val="0"/>
        <w:jc w:val="both"/>
        <w:rPr>
          <w:rFonts w:ascii="Arial" w:hAnsi="Arial" w:cs="Arial"/>
          <w:bCs/>
          <w:spacing w:val="4"/>
          <w:sz w:val="20"/>
          <w:szCs w:val="20"/>
        </w:rPr>
      </w:pPr>
      <w:r w:rsidRPr="00FB3462">
        <w:rPr>
          <w:rFonts w:ascii="Arial" w:hAnsi="Arial" w:cs="Arial"/>
          <w:bCs/>
          <w:spacing w:val="4"/>
          <w:sz w:val="20"/>
          <w:szCs w:val="20"/>
        </w:rPr>
        <w:t>Stowarzyszenie M</w:t>
      </w:r>
      <w:r w:rsidR="00606009">
        <w:rPr>
          <w:rFonts w:ascii="Arial" w:hAnsi="Arial" w:cs="Arial"/>
          <w:bCs/>
          <w:spacing w:val="4"/>
          <w:sz w:val="20"/>
          <w:szCs w:val="20"/>
        </w:rPr>
        <w:t>.</w:t>
      </w:r>
      <w:r w:rsidRPr="00FB3462">
        <w:rPr>
          <w:rFonts w:ascii="Arial" w:hAnsi="Arial" w:cs="Arial"/>
          <w:bCs/>
          <w:spacing w:val="4"/>
          <w:sz w:val="20"/>
          <w:szCs w:val="20"/>
        </w:rPr>
        <w:t xml:space="preserve"> Z</w:t>
      </w:r>
      <w:r w:rsidR="00606009">
        <w:rPr>
          <w:rFonts w:ascii="Arial" w:hAnsi="Arial" w:cs="Arial"/>
          <w:bCs/>
          <w:spacing w:val="4"/>
          <w:sz w:val="20"/>
          <w:szCs w:val="20"/>
        </w:rPr>
        <w:t>.</w:t>
      </w:r>
      <w:r w:rsidRPr="00FB3462">
        <w:rPr>
          <w:rFonts w:ascii="Arial" w:hAnsi="Arial" w:cs="Arial"/>
          <w:bCs/>
          <w:spacing w:val="4"/>
          <w:sz w:val="20"/>
          <w:szCs w:val="20"/>
        </w:rPr>
        <w:t xml:space="preserve"> z siedzibą w Zielonkach</w:t>
      </w:r>
      <w:r>
        <w:rPr>
          <w:rFonts w:ascii="Arial" w:hAnsi="Arial" w:cs="Arial"/>
          <w:bCs/>
          <w:spacing w:val="4"/>
          <w:sz w:val="20"/>
          <w:szCs w:val="20"/>
        </w:rPr>
        <w:t xml:space="preserve"> (dalej: </w:t>
      </w:r>
      <w:r w:rsidRPr="00D20E96">
        <w:rPr>
          <w:rFonts w:ascii="Arial" w:hAnsi="Arial" w:cs="Arial"/>
          <w:bCs/>
          <w:spacing w:val="4"/>
          <w:sz w:val="20"/>
          <w:szCs w:val="20"/>
        </w:rPr>
        <w:t>Stowarzyszenie M</w:t>
      </w:r>
      <w:r w:rsidR="00606009">
        <w:rPr>
          <w:rFonts w:ascii="Arial" w:hAnsi="Arial" w:cs="Arial"/>
          <w:bCs/>
          <w:spacing w:val="4"/>
          <w:sz w:val="20"/>
          <w:szCs w:val="20"/>
        </w:rPr>
        <w:t>.</w:t>
      </w:r>
      <w:r w:rsidRPr="00D20E96">
        <w:rPr>
          <w:rFonts w:ascii="Arial" w:hAnsi="Arial" w:cs="Arial"/>
          <w:bCs/>
          <w:spacing w:val="4"/>
          <w:sz w:val="20"/>
          <w:szCs w:val="20"/>
        </w:rPr>
        <w:t xml:space="preserve"> Z</w:t>
      </w:r>
      <w:r w:rsidR="00606009">
        <w:rPr>
          <w:rFonts w:ascii="Arial" w:hAnsi="Arial" w:cs="Arial"/>
          <w:bCs/>
          <w:spacing w:val="4"/>
          <w:sz w:val="20"/>
          <w:szCs w:val="20"/>
        </w:rPr>
        <w:t xml:space="preserve">.) </w:t>
      </w:r>
      <w:r>
        <w:rPr>
          <w:rFonts w:ascii="Arial" w:hAnsi="Arial" w:cs="Arial"/>
          <w:bCs/>
          <w:spacing w:val="4"/>
          <w:sz w:val="20"/>
          <w:szCs w:val="20"/>
        </w:rPr>
        <w:t xml:space="preserve">– pismo z dnia 31 sierpnia 2020 r., </w:t>
      </w:r>
    </w:p>
    <w:p w:rsidR="00640CD7" w:rsidRPr="009F70C9" w:rsidRDefault="00640CD7" w:rsidP="00640CD7">
      <w:pPr>
        <w:pStyle w:val="Akapitzlist"/>
        <w:numPr>
          <w:ilvl w:val="0"/>
          <w:numId w:val="33"/>
        </w:numPr>
        <w:spacing w:after="120" w:line="240" w:lineRule="exact"/>
        <w:contextualSpacing w:val="0"/>
        <w:jc w:val="both"/>
        <w:rPr>
          <w:rFonts w:ascii="Arial" w:hAnsi="Arial" w:cs="Arial"/>
          <w:bCs/>
          <w:spacing w:val="4"/>
          <w:sz w:val="20"/>
          <w:szCs w:val="20"/>
        </w:rPr>
      </w:pPr>
      <w:r w:rsidRPr="009F70C9">
        <w:rPr>
          <w:rFonts w:ascii="Arial" w:hAnsi="Arial" w:cs="Arial"/>
          <w:bCs/>
          <w:spacing w:val="4"/>
          <w:sz w:val="20"/>
          <w:szCs w:val="20"/>
        </w:rPr>
        <w:t>Pani A</w:t>
      </w:r>
      <w:r w:rsidR="00606009">
        <w:rPr>
          <w:rFonts w:ascii="Arial" w:hAnsi="Arial" w:cs="Arial"/>
          <w:bCs/>
          <w:spacing w:val="4"/>
          <w:sz w:val="20"/>
          <w:szCs w:val="20"/>
        </w:rPr>
        <w:t>.</w:t>
      </w:r>
      <w:r w:rsidRPr="009F70C9">
        <w:rPr>
          <w:rFonts w:ascii="Arial" w:hAnsi="Arial" w:cs="Arial"/>
          <w:bCs/>
          <w:spacing w:val="4"/>
          <w:sz w:val="20"/>
          <w:szCs w:val="20"/>
        </w:rPr>
        <w:t xml:space="preserve"> N</w:t>
      </w:r>
      <w:r w:rsidR="00606009">
        <w:rPr>
          <w:rFonts w:ascii="Arial" w:hAnsi="Arial" w:cs="Arial"/>
          <w:bCs/>
          <w:spacing w:val="4"/>
          <w:sz w:val="20"/>
          <w:szCs w:val="20"/>
        </w:rPr>
        <w:t>.</w:t>
      </w:r>
      <w:r w:rsidRPr="009F70C9">
        <w:rPr>
          <w:rFonts w:ascii="Arial" w:hAnsi="Arial" w:cs="Arial"/>
          <w:bCs/>
          <w:spacing w:val="4"/>
          <w:sz w:val="20"/>
          <w:szCs w:val="20"/>
        </w:rPr>
        <w:t xml:space="preserve"> i Pan J</w:t>
      </w:r>
      <w:r w:rsidR="00606009">
        <w:rPr>
          <w:rFonts w:ascii="Arial" w:hAnsi="Arial" w:cs="Arial"/>
          <w:bCs/>
          <w:spacing w:val="4"/>
          <w:sz w:val="20"/>
          <w:szCs w:val="20"/>
        </w:rPr>
        <w:t>.</w:t>
      </w:r>
      <w:r w:rsidRPr="009F70C9">
        <w:rPr>
          <w:rFonts w:ascii="Arial" w:hAnsi="Arial" w:cs="Arial"/>
          <w:bCs/>
          <w:spacing w:val="4"/>
          <w:sz w:val="20"/>
          <w:szCs w:val="20"/>
        </w:rPr>
        <w:t xml:space="preserve"> N</w:t>
      </w:r>
      <w:r w:rsidR="00606009">
        <w:rPr>
          <w:rFonts w:ascii="Arial" w:hAnsi="Arial" w:cs="Arial"/>
          <w:bCs/>
          <w:spacing w:val="4"/>
          <w:sz w:val="20"/>
          <w:szCs w:val="20"/>
        </w:rPr>
        <w:t>.</w:t>
      </w:r>
      <w:r w:rsidRPr="009F70C9">
        <w:rPr>
          <w:rFonts w:ascii="Arial" w:hAnsi="Arial" w:cs="Arial"/>
          <w:bCs/>
          <w:spacing w:val="4"/>
          <w:sz w:val="20"/>
          <w:szCs w:val="20"/>
        </w:rPr>
        <w:t xml:space="preserve"> - pismo z dnia 10 września 2020 r. W trakcie prowadzonego postępowania odwoławczego do akt sprawy przedłożono pełnomocnictwa z dnia 23 grudnia 2020 r. uprawniające adw. B</w:t>
      </w:r>
      <w:r w:rsidR="00606009">
        <w:rPr>
          <w:rFonts w:ascii="Arial" w:hAnsi="Arial" w:cs="Arial"/>
          <w:bCs/>
          <w:spacing w:val="4"/>
          <w:sz w:val="20"/>
          <w:szCs w:val="20"/>
        </w:rPr>
        <w:t>.</w:t>
      </w:r>
      <w:r w:rsidRPr="009F70C9">
        <w:rPr>
          <w:rFonts w:ascii="Arial" w:hAnsi="Arial" w:cs="Arial"/>
          <w:bCs/>
          <w:spacing w:val="4"/>
          <w:sz w:val="20"/>
          <w:szCs w:val="20"/>
        </w:rPr>
        <w:t xml:space="preserve"> K</w:t>
      </w:r>
      <w:r w:rsidR="00606009">
        <w:rPr>
          <w:rFonts w:ascii="Arial" w:hAnsi="Arial" w:cs="Arial"/>
          <w:bCs/>
          <w:spacing w:val="4"/>
          <w:sz w:val="20"/>
          <w:szCs w:val="20"/>
        </w:rPr>
        <w:t>.</w:t>
      </w:r>
      <w:r w:rsidRPr="009F70C9">
        <w:rPr>
          <w:rFonts w:ascii="Arial" w:hAnsi="Arial" w:cs="Arial"/>
          <w:bCs/>
          <w:spacing w:val="4"/>
          <w:sz w:val="20"/>
          <w:szCs w:val="20"/>
        </w:rPr>
        <w:t xml:space="preserve"> do reprezentowania Pani A</w:t>
      </w:r>
      <w:r w:rsidR="00606009">
        <w:rPr>
          <w:rFonts w:ascii="Arial" w:hAnsi="Arial" w:cs="Arial"/>
          <w:bCs/>
          <w:spacing w:val="4"/>
          <w:sz w:val="20"/>
          <w:szCs w:val="20"/>
        </w:rPr>
        <w:t>.</w:t>
      </w:r>
      <w:r w:rsidRPr="009F70C9">
        <w:rPr>
          <w:rFonts w:ascii="Arial" w:hAnsi="Arial" w:cs="Arial"/>
          <w:bCs/>
          <w:spacing w:val="4"/>
          <w:sz w:val="20"/>
          <w:szCs w:val="20"/>
        </w:rPr>
        <w:t xml:space="preserve"> N</w:t>
      </w:r>
      <w:r w:rsidR="00606009">
        <w:rPr>
          <w:rFonts w:ascii="Arial" w:hAnsi="Arial" w:cs="Arial"/>
          <w:bCs/>
          <w:spacing w:val="4"/>
          <w:sz w:val="20"/>
          <w:szCs w:val="20"/>
        </w:rPr>
        <w:t>.</w:t>
      </w:r>
      <w:r w:rsidRPr="009F70C9">
        <w:rPr>
          <w:rFonts w:ascii="Arial" w:hAnsi="Arial" w:cs="Arial"/>
          <w:bCs/>
          <w:spacing w:val="4"/>
          <w:sz w:val="20"/>
          <w:szCs w:val="20"/>
        </w:rPr>
        <w:t xml:space="preserve"> i Pana J</w:t>
      </w:r>
      <w:r w:rsidR="00606009">
        <w:rPr>
          <w:rFonts w:ascii="Arial" w:hAnsi="Arial" w:cs="Arial"/>
          <w:bCs/>
          <w:spacing w:val="4"/>
          <w:sz w:val="20"/>
          <w:szCs w:val="20"/>
        </w:rPr>
        <w:t>.</w:t>
      </w:r>
      <w:r w:rsidRPr="009F70C9">
        <w:rPr>
          <w:rFonts w:ascii="Arial" w:hAnsi="Arial" w:cs="Arial"/>
          <w:bCs/>
          <w:spacing w:val="4"/>
          <w:sz w:val="20"/>
          <w:szCs w:val="20"/>
        </w:rPr>
        <w:t xml:space="preserve"> N</w:t>
      </w:r>
      <w:r w:rsidR="00606009">
        <w:rPr>
          <w:rFonts w:ascii="Arial" w:hAnsi="Arial" w:cs="Arial"/>
          <w:bCs/>
          <w:spacing w:val="4"/>
          <w:sz w:val="20"/>
          <w:szCs w:val="20"/>
        </w:rPr>
        <w:t>.</w:t>
      </w:r>
      <w:r w:rsidRPr="009F70C9">
        <w:rPr>
          <w:rFonts w:ascii="Arial" w:hAnsi="Arial" w:cs="Arial"/>
          <w:bCs/>
          <w:spacing w:val="4"/>
          <w:sz w:val="20"/>
          <w:szCs w:val="20"/>
        </w:rPr>
        <w:t xml:space="preserve"> w sprawie dotyczącej zezwolenia na realizację przedmiotowej inwestycji drogowej,</w:t>
      </w:r>
    </w:p>
    <w:p w:rsidR="00640CD7" w:rsidRPr="009F70C9" w:rsidRDefault="00640CD7" w:rsidP="00640CD7">
      <w:pPr>
        <w:pStyle w:val="Akapitzlist"/>
        <w:numPr>
          <w:ilvl w:val="0"/>
          <w:numId w:val="33"/>
        </w:numPr>
        <w:spacing w:after="240" w:line="240" w:lineRule="exact"/>
        <w:ind w:left="357" w:hanging="357"/>
        <w:contextualSpacing w:val="0"/>
        <w:jc w:val="both"/>
        <w:rPr>
          <w:rFonts w:ascii="Arial" w:hAnsi="Arial" w:cs="Arial"/>
          <w:bCs/>
          <w:spacing w:val="4"/>
          <w:sz w:val="20"/>
          <w:szCs w:val="20"/>
        </w:rPr>
      </w:pPr>
      <w:r w:rsidRPr="00357783">
        <w:rPr>
          <w:rFonts w:ascii="Arial" w:hAnsi="Arial" w:cs="Arial"/>
          <w:bCs/>
          <w:spacing w:val="4"/>
          <w:sz w:val="20"/>
          <w:szCs w:val="20"/>
        </w:rPr>
        <w:t>Pani T</w:t>
      </w:r>
      <w:r w:rsidR="00606009">
        <w:rPr>
          <w:rFonts w:ascii="Arial" w:hAnsi="Arial" w:cs="Arial"/>
          <w:bCs/>
          <w:spacing w:val="4"/>
          <w:sz w:val="20"/>
          <w:szCs w:val="20"/>
        </w:rPr>
        <w:t>.</w:t>
      </w:r>
      <w:r w:rsidRPr="00357783">
        <w:rPr>
          <w:rFonts w:ascii="Arial" w:hAnsi="Arial" w:cs="Arial"/>
          <w:bCs/>
          <w:spacing w:val="4"/>
          <w:sz w:val="20"/>
          <w:szCs w:val="20"/>
        </w:rPr>
        <w:t xml:space="preserve"> P</w:t>
      </w:r>
      <w:r w:rsidR="00606009">
        <w:rPr>
          <w:rFonts w:ascii="Arial" w:hAnsi="Arial" w:cs="Arial"/>
          <w:bCs/>
          <w:spacing w:val="4"/>
          <w:sz w:val="20"/>
          <w:szCs w:val="20"/>
        </w:rPr>
        <w:t>.</w:t>
      </w:r>
      <w:r w:rsidRPr="00357783">
        <w:rPr>
          <w:rFonts w:ascii="Arial" w:hAnsi="Arial" w:cs="Arial"/>
          <w:bCs/>
          <w:spacing w:val="4"/>
          <w:sz w:val="20"/>
          <w:szCs w:val="20"/>
        </w:rPr>
        <w:t xml:space="preserve"> - pismo z dnia 11 września 2020 r., uzupełnione pismem</w:t>
      </w:r>
      <w:r>
        <w:rPr>
          <w:rFonts w:ascii="Arial" w:hAnsi="Arial" w:cs="Arial"/>
          <w:bCs/>
          <w:spacing w:val="4"/>
          <w:sz w:val="20"/>
          <w:szCs w:val="20"/>
        </w:rPr>
        <w:t xml:space="preserve"> z </w:t>
      </w:r>
      <w:r w:rsidRPr="00357783">
        <w:rPr>
          <w:rFonts w:ascii="Arial" w:hAnsi="Arial" w:cs="Arial"/>
          <w:bCs/>
          <w:spacing w:val="4"/>
          <w:sz w:val="20"/>
          <w:szCs w:val="20"/>
        </w:rPr>
        <w:t>dnia 14 września 2020 r. (wniesionym przez pełnomocnika adw. M</w:t>
      </w:r>
      <w:r w:rsidR="00606009">
        <w:rPr>
          <w:rFonts w:ascii="Arial" w:hAnsi="Arial" w:cs="Arial"/>
          <w:bCs/>
          <w:spacing w:val="4"/>
          <w:sz w:val="20"/>
          <w:szCs w:val="20"/>
        </w:rPr>
        <w:t>.</w:t>
      </w:r>
      <w:r w:rsidRPr="00357783">
        <w:rPr>
          <w:rFonts w:ascii="Arial" w:hAnsi="Arial" w:cs="Arial"/>
          <w:bCs/>
          <w:spacing w:val="4"/>
          <w:sz w:val="20"/>
          <w:szCs w:val="20"/>
        </w:rPr>
        <w:t xml:space="preserve"> T</w:t>
      </w:r>
      <w:r w:rsidR="00606009">
        <w:rPr>
          <w:rFonts w:ascii="Arial" w:hAnsi="Arial" w:cs="Arial"/>
          <w:bCs/>
          <w:spacing w:val="4"/>
          <w:sz w:val="20"/>
          <w:szCs w:val="20"/>
        </w:rPr>
        <w:t>.</w:t>
      </w:r>
      <w:r w:rsidRPr="00357783">
        <w:rPr>
          <w:rFonts w:ascii="Arial" w:hAnsi="Arial" w:cs="Arial"/>
          <w:bCs/>
          <w:spacing w:val="4"/>
          <w:sz w:val="20"/>
          <w:szCs w:val="20"/>
        </w:rPr>
        <w:t>)</w:t>
      </w:r>
      <w:r>
        <w:rPr>
          <w:rFonts w:ascii="Arial" w:hAnsi="Arial" w:cs="Arial"/>
          <w:bCs/>
          <w:spacing w:val="4"/>
          <w:sz w:val="20"/>
          <w:szCs w:val="20"/>
        </w:rPr>
        <w:t>.</w:t>
      </w:r>
    </w:p>
    <w:p w:rsidR="00640CD7" w:rsidRPr="0078437B" w:rsidRDefault="00640CD7" w:rsidP="00640CD7">
      <w:pPr>
        <w:spacing w:after="240" w:line="240" w:lineRule="exact"/>
        <w:jc w:val="both"/>
        <w:rPr>
          <w:rFonts w:ascii="Arial" w:hAnsi="Arial" w:cs="Arial"/>
          <w:spacing w:val="4"/>
          <w:sz w:val="20"/>
          <w:szCs w:val="20"/>
        </w:rPr>
      </w:pPr>
      <w:r w:rsidRPr="0078437B">
        <w:rPr>
          <w:rFonts w:ascii="Arial" w:hAnsi="Arial" w:cs="Arial"/>
          <w:spacing w:val="4"/>
          <w:sz w:val="20"/>
          <w:szCs w:val="20"/>
        </w:rPr>
        <w:t xml:space="preserve">W odwołaniach (wniesionych w terminie) i uzupełniających pismach skarżący podnieśli zarzuty </w:t>
      </w:r>
      <w:r w:rsidRPr="0078437B">
        <w:rPr>
          <w:rFonts w:ascii="Arial" w:hAnsi="Arial" w:cs="Arial"/>
          <w:spacing w:val="4"/>
          <w:sz w:val="20"/>
          <w:szCs w:val="20"/>
        </w:rPr>
        <w:br/>
        <w:t xml:space="preserve">w sprawie </w:t>
      </w:r>
      <w:r w:rsidRPr="0078437B">
        <w:rPr>
          <w:rFonts w:ascii="Arial" w:hAnsi="Arial" w:cs="Arial"/>
          <w:i/>
          <w:spacing w:val="4"/>
          <w:sz w:val="20"/>
          <w:szCs w:val="20"/>
        </w:rPr>
        <w:t>decyzji Wojewody Małopolskiego,</w:t>
      </w:r>
      <w:r w:rsidRPr="0078437B">
        <w:rPr>
          <w:rFonts w:ascii="Arial" w:hAnsi="Arial" w:cs="Arial"/>
          <w:spacing w:val="4"/>
          <w:sz w:val="20"/>
          <w:szCs w:val="20"/>
        </w:rPr>
        <w:t xml:space="preserve"> jak i postępowania zakończonego wydaniem tej decyzji. Natomiast Stowarzyszenie M</w:t>
      </w:r>
      <w:r w:rsidR="00606009">
        <w:rPr>
          <w:rFonts w:ascii="Arial" w:hAnsi="Arial" w:cs="Arial"/>
          <w:spacing w:val="4"/>
          <w:sz w:val="20"/>
          <w:szCs w:val="20"/>
        </w:rPr>
        <w:t>.</w:t>
      </w:r>
      <w:r w:rsidRPr="0078437B">
        <w:rPr>
          <w:rFonts w:ascii="Arial" w:hAnsi="Arial" w:cs="Arial"/>
          <w:spacing w:val="4"/>
          <w:sz w:val="20"/>
          <w:szCs w:val="20"/>
        </w:rPr>
        <w:t xml:space="preserve"> Z</w:t>
      </w:r>
      <w:r w:rsidR="00606009">
        <w:rPr>
          <w:rFonts w:ascii="Arial" w:hAnsi="Arial" w:cs="Arial"/>
          <w:spacing w:val="4"/>
          <w:sz w:val="20"/>
          <w:szCs w:val="20"/>
        </w:rPr>
        <w:t>.</w:t>
      </w:r>
      <w:r w:rsidRPr="0078437B">
        <w:rPr>
          <w:rFonts w:ascii="Arial" w:hAnsi="Arial" w:cs="Arial"/>
          <w:spacing w:val="4"/>
          <w:sz w:val="20"/>
          <w:szCs w:val="20"/>
        </w:rPr>
        <w:t xml:space="preserve"> zaskarżyło dodatkowo postanowienie Regionalnego Dyrektora Ochrony Środowiska w Krakowie (dalej: RDOŚ w Krakowie) z dnia 2 lipca 2020 r., znak: OO.4222.3.2020.TP, uzgadniające realizację przedsięwzięcia i określające warunki jego realizacji, zwane dalej „</w:t>
      </w:r>
      <w:r w:rsidRPr="0078437B">
        <w:rPr>
          <w:rFonts w:ascii="Arial" w:hAnsi="Arial" w:cs="Arial"/>
          <w:i/>
          <w:spacing w:val="4"/>
          <w:sz w:val="20"/>
          <w:szCs w:val="20"/>
        </w:rPr>
        <w:t>postanowieniem uzgadniającym</w:t>
      </w:r>
      <w:r w:rsidRPr="0078437B">
        <w:rPr>
          <w:rFonts w:ascii="Arial" w:hAnsi="Arial" w:cs="Arial"/>
          <w:spacing w:val="4"/>
          <w:sz w:val="20"/>
          <w:szCs w:val="20"/>
        </w:rPr>
        <w:t>”.</w:t>
      </w:r>
    </w:p>
    <w:p w:rsidR="00640CD7" w:rsidRPr="0078437B" w:rsidRDefault="00640CD7" w:rsidP="00640CD7">
      <w:pPr>
        <w:spacing w:after="240" w:line="240" w:lineRule="exact"/>
        <w:jc w:val="both"/>
        <w:rPr>
          <w:rFonts w:ascii="Arial" w:hAnsi="Arial" w:cs="Arial"/>
          <w:color w:val="000000"/>
          <w:spacing w:val="4"/>
          <w:sz w:val="20"/>
          <w:szCs w:val="20"/>
          <w:lang w:eastAsia="en-US"/>
        </w:rPr>
      </w:pPr>
      <w:r w:rsidRPr="0078437B">
        <w:rPr>
          <w:rFonts w:ascii="Arial" w:hAnsi="Arial" w:cs="Arial"/>
          <w:bCs/>
          <w:spacing w:val="4"/>
          <w:sz w:val="20"/>
          <w:szCs w:val="20"/>
        </w:rPr>
        <w:t xml:space="preserve">Uwzględniając fakt, iż właściwym w przedmiotowej sprawie </w:t>
      </w:r>
      <w:r w:rsidRPr="0078437B">
        <w:rPr>
          <w:rFonts w:ascii="Arial" w:hAnsi="Arial" w:cs="Arial"/>
          <w:color w:val="000000"/>
          <w:spacing w:val="4"/>
          <w:sz w:val="20"/>
          <w:szCs w:val="20"/>
          <w:lang w:eastAsia="en-US"/>
        </w:rPr>
        <w:t>- stosownie do treści rozporządzenia Prezesa Rady Ministrów z dnia 27 października 2021 r. w sprawie szczegółowego zakresu działania Ministra Rozwoju i Technologii (Dz. U. z 2021 r. poz. 1945) - jest Minister Rozwoju i Technologii</w:t>
      </w:r>
      <w:r w:rsidRPr="0078437B">
        <w:rPr>
          <w:rFonts w:ascii="Arial" w:hAnsi="Arial" w:cs="Arial"/>
          <w:spacing w:val="4"/>
          <w:sz w:val="20"/>
          <w:szCs w:val="20"/>
        </w:rPr>
        <w:t>, zwany dalej „</w:t>
      </w:r>
      <w:r w:rsidRPr="0078437B">
        <w:rPr>
          <w:rFonts w:ascii="Arial" w:hAnsi="Arial" w:cs="Arial"/>
          <w:i/>
          <w:spacing w:val="4"/>
          <w:sz w:val="20"/>
          <w:szCs w:val="20"/>
        </w:rPr>
        <w:t>Ministrem</w:t>
      </w:r>
      <w:r w:rsidRPr="0078437B">
        <w:rPr>
          <w:rFonts w:ascii="Arial" w:hAnsi="Arial" w:cs="Arial"/>
          <w:spacing w:val="4"/>
          <w:sz w:val="20"/>
          <w:szCs w:val="20"/>
        </w:rPr>
        <w:t>”, stwierdzono, co następuje.</w:t>
      </w:r>
    </w:p>
    <w:p w:rsidR="00640CD7" w:rsidRPr="0078437B" w:rsidRDefault="00640CD7" w:rsidP="00640CD7">
      <w:pPr>
        <w:spacing w:after="240" w:line="240" w:lineRule="exact"/>
        <w:jc w:val="both"/>
        <w:rPr>
          <w:rFonts w:ascii="Arial" w:hAnsi="Arial" w:cs="Arial"/>
          <w:spacing w:val="4"/>
          <w:sz w:val="20"/>
          <w:szCs w:val="20"/>
        </w:rPr>
      </w:pPr>
      <w:r w:rsidRPr="0078437B">
        <w:rPr>
          <w:rFonts w:ascii="Arial" w:hAnsi="Arial" w:cs="Arial"/>
          <w:spacing w:val="4"/>
          <w:sz w:val="20"/>
          <w:szCs w:val="20"/>
        </w:rPr>
        <w:t xml:space="preserve">Kompetencje organu odwoławczego obejmują zarówno korygowanie wad prawnych decyzji organu </w:t>
      </w:r>
      <w:r w:rsidRPr="0078437B">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78437B">
        <w:rPr>
          <w:rFonts w:ascii="Arial" w:hAnsi="Arial" w:cs="Arial"/>
          <w:i/>
          <w:spacing w:val="4"/>
          <w:sz w:val="20"/>
          <w:szCs w:val="20"/>
        </w:rPr>
        <w:t>kpa</w:t>
      </w:r>
      <w:r w:rsidRPr="0078437B">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78437B">
        <w:rPr>
          <w:rFonts w:ascii="Arial" w:hAnsi="Arial" w:cs="Arial"/>
          <w:spacing w:val="4"/>
          <w:sz w:val="20"/>
          <w:szCs w:val="20"/>
        </w:rPr>
        <w:br/>
        <w:t xml:space="preserve">do przyjęcia określonego stanowiska. Wydając decyzję, organ zobowiązany jest do przestrzegania przepisów </w:t>
      </w:r>
      <w:r w:rsidRPr="0078437B">
        <w:rPr>
          <w:rFonts w:ascii="Arial" w:hAnsi="Arial" w:cs="Arial"/>
          <w:i/>
          <w:spacing w:val="4"/>
          <w:sz w:val="20"/>
          <w:szCs w:val="20"/>
        </w:rPr>
        <w:t>kpa</w:t>
      </w:r>
      <w:r w:rsidRPr="0078437B">
        <w:rPr>
          <w:rFonts w:ascii="Arial" w:hAnsi="Arial" w:cs="Arial"/>
          <w:spacing w:val="4"/>
          <w:sz w:val="20"/>
          <w:szCs w:val="20"/>
        </w:rPr>
        <w:t>, a przede wszystkim do podejmowania wszelkich kroków niezbędnych do dokładnego wyjaśnienia stanu faktycznego.</w:t>
      </w:r>
    </w:p>
    <w:p w:rsidR="00640CD7" w:rsidRPr="0078437B" w:rsidRDefault="00640CD7" w:rsidP="00640CD7">
      <w:pPr>
        <w:spacing w:after="240" w:line="240" w:lineRule="exact"/>
        <w:jc w:val="both"/>
        <w:rPr>
          <w:rFonts w:ascii="Arial" w:hAnsi="Arial" w:cs="Arial"/>
          <w:spacing w:val="4"/>
          <w:sz w:val="20"/>
          <w:szCs w:val="20"/>
        </w:rPr>
      </w:pPr>
      <w:r w:rsidRPr="0078437B">
        <w:rPr>
          <w:rFonts w:ascii="Arial" w:hAnsi="Arial" w:cs="Arial"/>
          <w:spacing w:val="4"/>
          <w:sz w:val="20"/>
          <w:szCs w:val="20"/>
        </w:rPr>
        <w:t xml:space="preserve">Mając na uwadze powyższe, w trakcie przeprowadzonego postępowania odwoławczego, </w:t>
      </w:r>
      <w:r w:rsidRPr="0078437B">
        <w:rPr>
          <w:rFonts w:ascii="Arial" w:hAnsi="Arial" w:cs="Arial"/>
          <w:i/>
          <w:spacing w:val="4"/>
          <w:sz w:val="20"/>
          <w:szCs w:val="20"/>
        </w:rPr>
        <w:t xml:space="preserve">Minister </w:t>
      </w:r>
      <w:r w:rsidRPr="0078437B">
        <w:rPr>
          <w:rFonts w:ascii="Arial" w:hAnsi="Arial" w:cs="Arial"/>
          <w:spacing w:val="4"/>
          <w:sz w:val="20"/>
          <w:szCs w:val="20"/>
        </w:rPr>
        <w:t xml:space="preserve">rozpatrzył ponownie wniosek </w:t>
      </w:r>
      <w:r w:rsidRPr="0078437B">
        <w:rPr>
          <w:rFonts w:ascii="Arial" w:hAnsi="Arial" w:cs="Arial"/>
          <w:i/>
          <w:spacing w:val="4"/>
          <w:sz w:val="20"/>
          <w:szCs w:val="20"/>
        </w:rPr>
        <w:t>inwestora</w:t>
      </w:r>
      <w:r w:rsidRPr="0078437B">
        <w:rPr>
          <w:rFonts w:ascii="Arial" w:hAnsi="Arial" w:cs="Arial"/>
          <w:spacing w:val="4"/>
          <w:sz w:val="20"/>
          <w:szCs w:val="20"/>
        </w:rPr>
        <w:t xml:space="preserve"> o wydanie przedmiotowej decyzji o zezwoleniu na realizację inwestycji drogowej, przeanalizował materiał dowodowy zgromadzony przez Wojewodę Małopolskiego, w tym zbadał poprawność postępowania organu pierwszej instancji oraz poprawność kończącej </w:t>
      </w:r>
      <w:r w:rsidRPr="0078437B">
        <w:rPr>
          <w:rFonts w:ascii="Arial" w:hAnsi="Arial" w:cs="Arial"/>
          <w:spacing w:val="4"/>
          <w:sz w:val="20"/>
          <w:szCs w:val="20"/>
        </w:rPr>
        <w:br/>
        <w:t xml:space="preserve">to postępowanie </w:t>
      </w:r>
      <w:r w:rsidRPr="0078437B">
        <w:rPr>
          <w:rFonts w:ascii="Arial" w:hAnsi="Arial" w:cs="Arial"/>
          <w:i/>
          <w:spacing w:val="4"/>
          <w:sz w:val="20"/>
          <w:szCs w:val="20"/>
        </w:rPr>
        <w:t xml:space="preserve">decyzji Wojewody Małopolskiego, </w:t>
      </w:r>
      <w:r w:rsidRPr="0078437B">
        <w:rPr>
          <w:rFonts w:ascii="Arial" w:hAnsi="Arial" w:cs="Arial"/>
          <w:spacing w:val="4"/>
          <w:sz w:val="20"/>
          <w:szCs w:val="20"/>
        </w:rPr>
        <w:t>jak również rozpatrzył zarzuty Pana J</w:t>
      </w:r>
      <w:r w:rsidR="00606009">
        <w:rPr>
          <w:rFonts w:ascii="Arial" w:hAnsi="Arial" w:cs="Arial"/>
          <w:spacing w:val="4"/>
          <w:sz w:val="20"/>
          <w:szCs w:val="20"/>
        </w:rPr>
        <w:t>.</w:t>
      </w:r>
      <w:r w:rsidRPr="0078437B">
        <w:rPr>
          <w:rFonts w:ascii="Arial" w:hAnsi="Arial" w:cs="Arial"/>
          <w:spacing w:val="4"/>
          <w:sz w:val="20"/>
          <w:szCs w:val="20"/>
        </w:rPr>
        <w:t xml:space="preserve"> K</w:t>
      </w:r>
      <w:r w:rsidR="00606009">
        <w:rPr>
          <w:rFonts w:ascii="Arial" w:hAnsi="Arial" w:cs="Arial"/>
          <w:spacing w:val="4"/>
          <w:sz w:val="20"/>
          <w:szCs w:val="20"/>
        </w:rPr>
        <w:t>.</w:t>
      </w:r>
      <w:r w:rsidRPr="0078437B">
        <w:rPr>
          <w:rFonts w:ascii="Arial" w:hAnsi="Arial" w:cs="Arial"/>
          <w:spacing w:val="4"/>
          <w:sz w:val="20"/>
          <w:szCs w:val="20"/>
        </w:rPr>
        <w:t>, Przedsiębiorstwa Inwestycyjnego P</w:t>
      </w:r>
      <w:r w:rsidR="00606009">
        <w:rPr>
          <w:rFonts w:ascii="Arial" w:hAnsi="Arial" w:cs="Arial"/>
          <w:spacing w:val="4"/>
          <w:sz w:val="20"/>
          <w:szCs w:val="20"/>
        </w:rPr>
        <w:t>.</w:t>
      </w:r>
      <w:r w:rsidRPr="0078437B">
        <w:rPr>
          <w:rFonts w:ascii="Arial" w:hAnsi="Arial" w:cs="Arial"/>
          <w:spacing w:val="4"/>
          <w:sz w:val="20"/>
          <w:szCs w:val="20"/>
        </w:rPr>
        <w:t>-S</w:t>
      </w:r>
      <w:r w:rsidR="00606009">
        <w:rPr>
          <w:rFonts w:ascii="Arial" w:hAnsi="Arial" w:cs="Arial"/>
          <w:spacing w:val="4"/>
          <w:sz w:val="20"/>
          <w:szCs w:val="20"/>
        </w:rPr>
        <w:t>.</w:t>
      </w:r>
      <w:r w:rsidRPr="0078437B">
        <w:rPr>
          <w:rFonts w:ascii="Arial" w:hAnsi="Arial" w:cs="Arial"/>
          <w:spacing w:val="4"/>
          <w:sz w:val="20"/>
          <w:szCs w:val="20"/>
        </w:rPr>
        <w:t>, Pani T</w:t>
      </w:r>
      <w:r w:rsidR="00606009">
        <w:rPr>
          <w:rFonts w:ascii="Arial" w:hAnsi="Arial" w:cs="Arial"/>
          <w:spacing w:val="4"/>
          <w:sz w:val="20"/>
          <w:szCs w:val="20"/>
        </w:rPr>
        <w:t>.</w:t>
      </w:r>
      <w:r w:rsidRPr="0078437B">
        <w:rPr>
          <w:rFonts w:ascii="Arial" w:hAnsi="Arial" w:cs="Arial"/>
          <w:spacing w:val="4"/>
          <w:sz w:val="20"/>
          <w:szCs w:val="20"/>
        </w:rPr>
        <w:t xml:space="preserve"> P</w:t>
      </w:r>
      <w:r w:rsidR="00606009">
        <w:rPr>
          <w:rFonts w:ascii="Arial" w:hAnsi="Arial" w:cs="Arial"/>
          <w:spacing w:val="4"/>
          <w:sz w:val="20"/>
          <w:szCs w:val="20"/>
        </w:rPr>
        <w:t>.</w:t>
      </w:r>
      <w:r w:rsidRPr="0078437B">
        <w:rPr>
          <w:rFonts w:ascii="Arial" w:hAnsi="Arial" w:cs="Arial"/>
          <w:spacing w:val="4"/>
          <w:sz w:val="20"/>
          <w:szCs w:val="20"/>
        </w:rPr>
        <w:t>, Pani A</w:t>
      </w:r>
      <w:r w:rsidR="00606009">
        <w:rPr>
          <w:rFonts w:ascii="Arial" w:hAnsi="Arial" w:cs="Arial"/>
          <w:spacing w:val="4"/>
          <w:sz w:val="20"/>
          <w:szCs w:val="20"/>
        </w:rPr>
        <w:t>.</w:t>
      </w:r>
      <w:r w:rsidRPr="0078437B">
        <w:rPr>
          <w:rFonts w:ascii="Arial" w:hAnsi="Arial" w:cs="Arial"/>
          <w:spacing w:val="4"/>
          <w:sz w:val="20"/>
          <w:szCs w:val="20"/>
        </w:rPr>
        <w:t xml:space="preserve"> N</w:t>
      </w:r>
      <w:r w:rsidR="00606009">
        <w:rPr>
          <w:rFonts w:ascii="Arial" w:hAnsi="Arial" w:cs="Arial"/>
          <w:spacing w:val="4"/>
          <w:sz w:val="20"/>
          <w:szCs w:val="20"/>
        </w:rPr>
        <w:t>.</w:t>
      </w:r>
      <w:r w:rsidRPr="0078437B">
        <w:rPr>
          <w:rFonts w:ascii="Arial" w:hAnsi="Arial" w:cs="Arial"/>
          <w:spacing w:val="4"/>
          <w:sz w:val="20"/>
          <w:szCs w:val="20"/>
        </w:rPr>
        <w:t>, Stowarzyszenia M</w:t>
      </w:r>
      <w:r w:rsidR="00606009">
        <w:rPr>
          <w:rFonts w:ascii="Arial" w:hAnsi="Arial" w:cs="Arial"/>
          <w:spacing w:val="4"/>
          <w:sz w:val="20"/>
          <w:szCs w:val="20"/>
        </w:rPr>
        <w:t>.</w:t>
      </w:r>
      <w:r w:rsidRPr="0078437B">
        <w:rPr>
          <w:rFonts w:ascii="Arial" w:hAnsi="Arial" w:cs="Arial"/>
          <w:spacing w:val="4"/>
          <w:sz w:val="20"/>
          <w:szCs w:val="20"/>
        </w:rPr>
        <w:t xml:space="preserve"> Z</w:t>
      </w:r>
      <w:r w:rsidR="00606009">
        <w:rPr>
          <w:rFonts w:ascii="Arial" w:hAnsi="Arial" w:cs="Arial"/>
          <w:spacing w:val="4"/>
          <w:sz w:val="20"/>
          <w:szCs w:val="20"/>
        </w:rPr>
        <w:t>.</w:t>
      </w:r>
      <w:r w:rsidRPr="0078437B">
        <w:rPr>
          <w:rFonts w:ascii="Arial" w:hAnsi="Arial" w:cs="Arial"/>
          <w:spacing w:val="4"/>
          <w:sz w:val="20"/>
          <w:szCs w:val="20"/>
        </w:rPr>
        <w:t>, Pani K</w:t>
      </w:r>
      <w:r w:rsidR="00606009">
        <w:rPr>
          <w:rFonts w:ascii="Arial" w:hAnsi="Arial" w:cs="Arial"/>
          <w:spacing w:val="4"/>
          <w:sz w:val="20"/>
          <w:szCs w:val="20"/>
        </w:rPr>
        <w:t>.</w:t>
      </w:r>
      <w:r w:rsidRPr="0078437B">
        <w:rPr>
          <w:rFonts w:ascii="Arial" w:hAnsi="Arial" w:cs="Arial"/>
          <w:spacing w:val="4"/>
          <w:sz w:val="20"/>
          <w:szCs w:val="20"/>
        </w:rPr>
        <w:t xml:space="preserve"> K</w:t>
      </w:r>
      <w:r w:rsidR="00606009">
        <w:rPr>
          <w:rFonts w:ascii="Arial" w:hAnsi="Arial" w:cs="Arial"/>
          <w:spacing w:val="4"/>
          <w:sz w:val="20"/>
          <w:szCs w:val="20"/>
        </w:rPr>
        <w:t>.</w:t>
      </w:r>
      <w:r w:rsidRPr="0078437B">
        <w:rPr>
          <w:rFonts w:ascii="Arial" w:hAnsi="Arial" w:cs="Arial"/>
          <w:spacing w:val="4"/>
          <w:sz w:val="20"/>
          <w:szCs w:val="20"/>
        </w:rPr>
        <w:t xml:space="preserve"> oraz Pana W</w:t>
      </w:r>
      <w:r w:rsidR="00606009">
        <w:rPr>
          <w:rFonts w:ascii="Arial" w:hAnsi="Arial" w:cs="Arial"/>
          <w:spacing w:val="4"/>
          <w:sz w:val="20"/>
          <w:szCs w:val="20"/>
        </w:rPr>
        <w:t>.</w:t>
      </w:r>
      <w:r w:rsidRPr="0078437B">
        <w:rPr>
          <w:rFonts w:ascii="Arial" w:hAnsi="Arial" w:cs="Arial"/>
          <w:spacing w:val="4"/>
          <w:sz w:val="20"/>
          <w:szCs w:val="20"/>
        </w:rPr>
        <w:t xml:space="preserve"> F</w:t>
      </w:r>
      <w:r w:rsidR="00606009">
        <w:rPr>
          <w:rFonts w:ascii="Arial" w:hAnsi="Arial" w:cs="Arial"/>
          <w:spacing w:val="4"/>
          <w:sz w:val="20"/>
          <w:szCs w:val="20"/>
        </w:rPr>
        <w:t>.</w:t>
      </w:r>
    </w:p>
    <w:p w:rsidR="00640CD7" w:rsidRPr="0078437B" w:rsidRDefault="00640CD7" w:rsidP="00640CD7">
      <w:pPr>
        <w:spacing w:after="240" w:line="240" w:lineRule="exact"/>
        <w:jc w:val="both"/>
        <w:rPr>
          <w:rFonts w:ascii="Arial" w:hAnsi="Arial" w:cs="Arial"/>
          <w:spacing w:val="4"/>
          <w:sz w:val="20"/>
          <w:szCs w:val="20"/>
        </w:rPr>
      </w:pPr>
      <w:r w:rsidRPr="0078437B">
        <w:rPr>
          <w:rFonts w:ascii="Arial" w:hAnsi="Arial" w:cs="Arial"/>
          <w:spacing w:val="4"/>
          <w:sz w:val="20"/>
          <w:szCs w:val="20"/>
        </w:rPr>
        <w:t xml:space="preserve">Zgodnie z art. 11d ust. 1 pkt 1 </w:t>
      </w:r>
      <w:r w:rsidRPr="0078437B">
        <w:rPr>
          <w:rFonts w:ascii="Arial" w:hAnsi="Arial" w:cs="Arial"/>
          <w:i/>
          <w:spacing w:val="4"/>
          <w:sz w:val="20"/>
          <w:szCs w:val="20"/>
        </w:rPr>
        <w:t>specustawy drogowej</w:t>
      </w:r>
      <w:r w:rsidRPr="0078437B">
        <w:rPr>
          <w:rFonts w:ascii="Arial" w:hAnsi="Arial" w:cs="Arial"/>
          <w:spacing w:val="4"/>
          <w:sz w:val="20"/>
          <w:szCs w:val="20"/>
        </w:rPr>
        <w:t xml:space="preserve">, do wniosku załączono mapę w skali 1:500, </w:t>
      </w:r>
      <w:r w:rsidRPr="0078437B">
        <w:rPr>
          <w:rFonts w:ascii="Arial" w:hAnsi="Arial" w:cs="Arial"/>
          <w:spacing w:val="4"/>
          <w:sz w:val="20"/>
          <w:szCs w:val="20"/>
        </w:rPr>
        <w:br/>
        <w:t xml:space="preserve">na której przedstawiono proponowany przebieg drogi, z zaznaczeniem terenu niezbędnego dla obiektów budowlanych oraz istniejące uzbrojenie terenu. Ponadto, przedstawiono analizę powiązania drogi </w:t>
      </w:r>
      <w:r w:rsidRPr="0078437B">
        <w:rPr>
          <w:rFonts w:ascii="Arial" w:hAnsi="Arial" w:cs="Arial"/>
          <w:spacing w:val="4"/>
          <w:sz w:val="20"/>
          <w:szCs w:val="20"/>
        </w:rPr>
        <w:br/>
        <w:t>z innymi drogami publicznymi, dołączono mapy zawierające projekty podziałów nieruchomości, określono zmiany w dotychczasowej infrastrukturze zagospodarowania terenu, określono nieruchomości lub ich części, które planowane są do przejęcia na rzecz Skarbu Państwa, oraz określono nieruchomości lub ich części, z których korzystanie będzie ograniczone.</w:t>
      </w:r>
    </w:p>
    <w:p w:rsidR="00640CD7" w:rsidRPr="0078437B" w:rsidRDefault="00640CD7" w:rsidP="00640CD7">
      <w:pPr>
        <w:spacing w:after="240" w:line="240" w:lineRule="exact"/>
        <w:jc w:val="both"/>
        <w:outlineLvl w:val="0"/>
        <w:rPr>
          <w:rFonts w:ascii="Arial" w:hAnsi="Arial" w:cs="Arial"/>
          <w:spacing w:val="4"/>
          <w:sz w:val="20"/>
          <w:szCs w:val="20"/>
        </w:rPr>
      </w:pPr>
      <w:r w:rsidRPr="0078437B">
        <w:rPr>
          <w:rFonts w:ascii="Arial" w:hAnsi="Arial" w:cs="Arial"/>
          <w:spacing w:val="4"/>
          <w:sz w:val="20"/>
          <w:szCs w:val="20"/>
        </w:rPr>
        <w:t xml:space="preserve">Zgodnie z art. 11d ust. 1 pkt 5 </w:t>
      </w:r>
      <w:r w:rsidRPr="0078437B">
        <w:rPr>
          <w:rFonts w:ascii="Arial" w:hAnsi="Arial" w:cs="Arial"/>
          <w:i/>
          <w:spacing w:val="4"/>
          <w:sz w:val="20"/>
          <w:szCs w:val="20"/>
        </w:rPr>
        <w:t>specustawy drogowej</w:t>
      </w:r>
      <w:r w:rsidRPr="0078437B">
        <w:rPr>
          <w:rFonts w:ascii="Arial" w:hAnsi="Arial" w:cs="Arial"/>
          <w:spacing w:val="4"/>
          <w:sz w:val="20"/>
          <w:szCs w:val="20"/>
        </w:rPr>
        <w:t xml:space="preserve">, do wniosku o wydanie decyzji o zezwoleniu </w:t>
      </w:r>
      <w:r w:rsidRPr="0078437B">
        <w:rPr>
          <w:rFonts w:ascii="Arial" w:hAnsi="Arial" w:cs="Arial"/>
          <w:spacing w:val="4"/>
          <w:sz w:val="20"/>
          <w:szCs w:val="20"/>
        </w:rPr>
        <w:br/>
        <w:t xml:space="preserve">na realizację inwestycji drogowej </w:t>
      </w:r>
      <w:r w:rsidRPr="0078437B">
        <w:rPr>
          <w:rFonts w:ascii="Arial" w:hAnsi="Arial" w:cs="Arial"/>
          <w:i/>
          <w:spacing w:val="4"/>
          <w:sz w:val="20"/>
          <w:szCs w:val="20"/>
        </w:rPr>
        <w:t>inwestor</w:t>
      </w:r>
      <w:r w:rsidRPr="0078437B">
        <w:rPr>
          <w:rFonts w:ascii="Arial" w:hAnsi="Arial" w:cs="Arial"/>
          <w:spacing w:val="4"/>
          <w:sz w:val="20"/>
          <w:szCs w:val="20"/>
        </w:rPr>
        <w:t xml:space="preserve"> dołączył projekt budowlany, wraz z opiniami, uzgodnieniami, pozwoleniami oraz dokumentami wymaganymi przepisami szczególnymi. </w:t>
      </w:r>
      <w:r w:rsidRPr="0078437B">
        <w:rPr>
          <w:rFonts w:ascii="Arial" w:hAnsi="Arial" w:cs="Arial"/>
          <w:color w:val="000000"/>
          <w:spacing w:val="4"/>
          <w:sz w:val="20"/>
          <w:szCs w:val="20"/>
        </w:rPr>
        <w:t xml:space="preserve">Wskazać również trzeba, </w:t>
      </w:r>
      <w:r w:rsidRPr="0078437B">
        <w:rPr>
          <w:rFonts w:ascii="Arial" w:hAnsi="Arial" w:cs="Arial"/>
          <w:color w:val="000000"/>
          <w:spacing w:val="4"/>
          <w:sz w:val="20"/>
          <w:szCs w:val="20"/>
        </w:rPr>
        <w:br/>
        <w:t>iż w dniu 19 września 2020 r. weszła w życie ustawa z dnia 13 lutego 2020 r. o zmianie ustawy Prawo budowlane oraz niektórych innych ustaw (</w:t>
      </w:r>
      <w:proofErr w:type="spellStart"/>
      <w:r w:rsidRPr="0078437B">
        <w:rPr>
          <w:rFonts w:ascii="Arial" w:hAnsi="Arial" w:cs="Arial"/>
          <w:color w:val="000000"/>
          <w:spacing w:val="4"/>
          <w:sz w:val="20"/>
          <w:szCs w:val="20"/>
        </w:rPr>
        <w:t>t.j</w:t>
      </w:r>
      <w:proofErr w:type="spellEnd"/>
      <w:r w:rsidRPr="0078437B">
        <w:rPr>
          <w:rFonts w:ascii="Arial" w:hAnsi="Arial" w:cs="Arial"/>
          <w:color w:val="000000"/>
          <w:spacing w:val="4"/>
          <w:sz w:val="20"/>
          <w:szCs w:val="20"/>
        </w:rPr>
        <w:t>. Dz. U. z 2020 r. poz. 471), zwana dalej „</w:t>
      </w:r>
      <w:r w:rsidRPr="0078437B">
        <w:rPr>
          <w:rFonts w:ascii="Arial" w:hAnsi="Arial" w:cs="Arial"/>
          <w:i/>
          <w:color w:val="000000"/>
          <w:spacing w:val="4"/>
          <w:sz w:val="20"/>
          <w:szCs w:val="20"/>
        </w:rPr>
        <w:t xml:space="preserve">ustawą </w:t>
      </w:r>
      <w:r w:rsidRPr="0078437B">
        <w:rPr>
          <w:rFonts w:ascii="Arial" w:hAnsi="Arial" w:cs="Arial"/>
          <w:i/>
          <w:color w:val="000000"/>
          <w:spacing w:val="4"/>
          <w:sz w:val="20"/>
          <w:szCs w:val="20"/>
        </w:rPr>
        <w:lastRenderedPageBreak/>
        <w:t>nowelizującą</w:t>
      </w:r>
      <w:r w:rsidRPr="0078437B">
        <w:rPr>
          <w:rFonts w:ascii="Arial" w:hAnsi="Arial" w:cs="Arial"/>
          <w:color w:val="000000"/>
          <w:spacing w:val="4"/>
          <w:sz w:val="20"/>
          <w:szCs w:val="20"/>
        </w:rPr>
        <w:t xml:space="preserve">”. Jednocześnie wydane zostało rozporządzenie Ministra Rozwoju z dnia 11 września </w:t>
      </w:r>
      <w:r w:rsidRPr="0078437B">
        <w:rPr>
          <w:rFonts w:ascii="Arial" w:hAnsi="Arial" w:cs="Arial"/>
          <w:color w:val="000000"/>
          <w:spacing w:val="4"/>
          <w:sz w:val="20"/>
          <w:szCs w:val="20"/>
        </w:rPr>
        <w:br/>
        <w:t>2020 r. w sprawie szczegółowego zakresu i formy projektu budowlanego (</w:t>
      </w:r>
      <w:proofErr w:type="spellStart"/>
      <w:r w:rsidRPr="0078437B">
        <w:rPr>
          <w:rFonts w:ascii="Arial" w:hAnsi="Arial" w:cs="Arial"/>
          <w:color w:val="000000"/>
          <w:spacing w:val="4"/>
          <w:sz w:val="20"/>
          <w:szCs w:val="20"/>
        </w:rPr>
        <w:t>t.j</w:t>
      </w:r>
      <w:proofErr w:type="spellEnd"/>
      <w:r w:rsidRPr="0078437B">
        <w:rPr>
          <w:rFonts w:ascii="Arial" w:hAnsi="Arial" w:cs="Arial"/>
          <w:color w:val="000000"/>
          <w:spacing w:val="4"/>
          <w:sz w:val="20"/>
          <w:szCs w:val="20"/>
        </w:rPr>
        <w:t>. Dz. U. z 2020 r. poz. 1609). Zgodnie z § 25 tego rozporządzenia, uchylone zostało dotychczasowe rozporządzenie Ministra Transportu, Budownictwa i Gospodarki Morskiej z dnia 25 kwietnia 2012 r. w sprawie szczegółowego zakresu i formy projektu budowlanego (</w:t>
      </w:r>
      <w:proofErr w:type="spellStart"/>
      <w:r w:rsidRPr="0078437B">
        <w:rPr>
          <w:rFonts w:ascii="Arial" w:hAnsi="Arial" w:cs="Arial"/>
          <w:color w:val="000000"/>
          <w:spacing w:val="4"/>
          <w:sz w:val="20"/>
          <w:szCs w:val="20"/>
        </w:rPr>
        <w:t>t.j</w:t>
      </w:r>
      <w:proofErr w:type="spellEnd"/>
      <w:r w:rsidRPr="0078437B">
        <w:rPr>
          <w:rFonts w:ascii="Arial" w:hAnsi="Arial" w:cs="Arial"/>
          <w:color w:val="000000"/>
          <w:spacing w:val="4"/>
          <w:sz w:val="20"/>
          <w:szCs w:val="20"/>
        </w:rPr>
        <w:t>. Dz. U. z 2018 r. poz. 1935), zwane dalej „</w:t>
      </w:r>
      <w:r w:rsidRPr="0078437B">
        <w:rPr>
          <w:rFonts w:ascii="Arial" w:hAnsi="Arial" w:cs="Arial"/>
          <w:i/>
          <w:iCs/>
          <w:color w:val="000000"/>
          <w:spacing w:val="4"/>
          <w:sz w:val="20"/>
          <w:szCs w:val="20"/>
        </w:rPr>
        <w:t xml:space="preserve">rozporządzeniem </w:t>
      </w:r>
      <w:r w:rsidRPr="0078437B">
        <w:rPr>
          <w:rFonts w:ascii="Arial" w:hAnsi="Arial" w:cs="Arial"/>
          <w:i/>
          <w:iCs/>
          <w:color w:val="000000"/>
          <w:spacing w:val="4"/>
          <w:sz w:val="20"/>
          <w:szCs w:val="20"/>
        </w:rPr>
        <w:br/>
        <w:t>w sprawie szczegółowego zakresu i formy projektu budowlanego</w:t>
      </w:r>
      <w:r w:rsidRPr="0078437B">
        <w:rPr>
          <w:rFonts w:ascii="Arial" w:hAnsi="Arial" w:cs="Arial"/>
          <w:color w:val="000000"/>
          <w:spacing w:val="4"/>
          <w:sz w:val="20"/>
          <w:szCs w:val="20"/>
        </w:rPr>
        <w:t xml:space="preserve">”. </w:t>
      </w:r>
    </w:p>
    <w:p w:rsidR="00640CD7" w:rsidRPr="0078437B" w:rsidRDefault="00640CD7" w:rsidP="00640CD7">
      <w:pPr>
        <w:spacing w:after="240" w:line="240" w:lineRule="exact"/>
        <w:jc w:val="both"/>
        <w:outlineLvl w:val="0"/>
        <w:rPr>
          <w:rFonts w:ascii="Arial" w:hAnsi="Arial" w:cs="Arial"/>
          <w:spacing w:val="4"/>
          <w:sz w:val="20"/>
          <w:szCs w:val="20"/>
        </w:rPr>
      </w:pPr>
      <w:r w:rsidRPr="0078437B">
        <w:rPr>
          <w:rFonts w:ascii="Arial" w:hAnsi="Arial" w:cs="Arial"/>
          <w:spacing w:val="4"/>
          <w:sz w:val="20"/>
          <w:szCs w:val="20"/>
        </w:rPr>
        <w:t>Jednakże, zgodnie z art. 25</w:t>
      </w:r>
      <w:r w:rsidRPr="0078437B">
        <w:rPr>
          <w:rFonts w:ascii="Arial" w:hAnsi="Arial" w:cs="Arial"/>
          <w:i/>
          <w:spacing w:val="4"/>
          <w:sz w:val="20"/>
          <w:szCs w:val="20"/>
        </w:rPr>
        <w:t xml:space="preserve"> ustawy nowelizującej</w:t>
      </w:r>
      <w:r w:rsidRPr="0078437B">
        <w:rPr>
          <w:rFonts w:ascii="Arial" w:hAnsi="Arial" w:cs="Arial"/>
          <w:spacing w:val="4"/>
          <w:sz w:val="20"/>
          <w:szCs w:val="20"/>
        </w:rPr>
        <w:t xml:space="preserve">, do spraw uregulowanych ustawą zmienianą w </w:t>
      </w:r>
      <w:hyperlink r:id="rId9" w:history="1">
        <w:r w:rsidRPr="0078437B">
          <w:rPr>
            <w:rStyle w:val="Hipercze"/>
            <w:rFonts w:ascii="Arial" w:hAnsi="Arial" w:cs="Arial"/>
            <w:color w:val="auto"/>
            <w:spacing w:val="4"/>
            <w:sz w:val="20"/>
            <w:szCs w:val="20"/>
            <w:u w:val="none"/>
          </w:rPr>
          <w:t>art. 1</w:t>
        </w:r>
      </w:hyperlink>
      <w:r w:rsidRPr="0078437B">
        <w:rPr>
          <w:rFonts w:ascii="Arial" w:hAnsi="Arial" w:cs="Arial"/>
          <w:spacing w:val="4"/>
          <w:sz w:val="20"/>
          <w:szCs w:val="20"/>
        </w:rPr>
        <w:t xml:space="preserve">, wszczętych i niezakończonych przed dniem wejścia w życie niniejszej ustawy, przepisy ustawy zmienianej w </w:t>
      </w:r>
      <w:hyperlink r:id="rId10" w:history="1">
        <w:r w:rsidRPr="0078437B">
          <w:rPr>
            <w:rStyle w:val="Hipercze"/>
            <w:rFonts w:ascii="Arial" w:hAnsi="Arial" w:cs="Arial"/>
            <w:color w:val="auto"/>
            <w:spacing w:val="4"/>
            <w:sz w:val="20"/>
            <w:szCs w:val="20"/>
            <w:u w:val="none"/>
          </w:rPr>
          <w:t>art. 1</w:t>
        </w:r>
      </w:hyperlink>
      <w:r w:rsidRPr="0078437B">
        <w:rPr>
          <w:rFonts w:ascii="Arial" w:hAnsi="Arial" w:cs="Arial"/>
          <w:spacing w:val="4"/>
          <w:sz w:val="20"/>
          <w:szCs w:val="20"/>
        </w:rPr>
        <w:t xml:space="preserve"> stosuje się w brzmieniu dotychczasowym. Tym samym, zgodnie z ww. przepisem, przedmiotowa sprawa podlega rozpatrzeniu w oparciu o przepisy ustawy z dnia 7 lipca 1994 r. - Prawo budowlane (</w:t>
      </w:r>
      <w:proofErr w:type="spellStart"/>
      <w:r w:rsidRPr="0078437B">
        <w:rPr>
          <w:rFonts w:ascii="Arial" w:hAnsi="Arial" w:cs="Arial"/>
          <w:spacing w:val="4"/>
          <w:sz w:val="20"/>
          <w:szCs w:val="20"/>
        </w:rPr>
        <w:t>t.j</w:t>
      </w:r>
      <w:proofErr w:type="spellEnd"/>
      <w:r w:rsidRPr="0078437B">
        <w:rPr>
          <w:rFonts w:ascii="Arial" w:hAnsi="Arial" w:cs="Arial"/>
          <w:spacing w:val="4"/>
          <w:sz w:val="20"/>
          <w:szCs w:val="20"/>
        </w:rPr>
        <w:t xml:space="preserve">. Dz. U. z 2020 r. poz. 1333, z </w:t>
      </w:r>
      <w:proofErr w:type="spellStart"/>
      <w:r w:rsidRPr="0078437B">
        <w:rPr>
          <w:rFonts w:ascii="Arial" w:hAnsi="Arial" w:cs="Arial"/>
          <w:spacing w:val="4"/>
          <w:sz w:val="20"/>
          <w:szCs w:val="20"/>
        </w:rPr>
        <w:t>późn</w:t>
      </w:r>
      <w:proofErr w:type="spellEnd"/>
      <w:r w:rsidRPr="0078437B">
        <w:rPr>
          <w:rFonts w:ascii="Arial" w:hAnsi="Arial" w:cs="Arial"/>
          <w:spacing w:val="4"/>
          <w:sz w:val="20"/>
          <w:szCs w:val="20"/>
        </w:rPr>
        <w:t>. zm.), zwanej dalej „</w:t>
      </w:r>
      <w:r w:rsidRPr="0078437B">
        <w:rPr>
          <w:rFonts w:ascii="Arial" w:hAnsi="Arial" w:cs="Arial"/>
          <w:i/>
          <w:iCs/>
          <w:spacing w:val="4"/>
          <w:sz w:val="20"/>
          <w:szCs w:val="20"/>
        </w:rPr>
        <w:t>ustawą Prawo budowlane</w:t>
      </w:r>
      <w:r w:rsidRPr="0078437B">
        <w:rPr>
          <w:rFonts w:ascii="Arial" w:hAnsi="Arial" w:cs="Arial"/>
          <w:spacing w:val="4"/>
          <w:sz w:val="20"/>
          <w:szCs w:val="20"/>
        </w:rPr>
        <w:t xml:space="preserve">”, </w:t>
      </w:r>
      <w:r w:rsidRPr="0078437B">
        <w:rPr>
          <w:rFonts w:ascii="Arial" w:hAnsi="Arial" w:cs="Arial"/>
          <w:spacing w:val="4"/>
          <w:sz w:val="20"/>
          <w:szCs w:val="20"/>
        </w:rPr>
        <w:br/>
        <w:t xml:space="preserve">w brzmieniu dotychczas obowiązującym, a także w oparciu o przepisy </w:t>
      </w:r>
      <w:r w:rsidRPr="0078437B">
        <w:rPr>
          <w:rFonts w:ascii="Arial" w:hAnsi="Arial" w:cs="Arial"/>
          <w:i/>
          <w:iCs/>
          <w:spacing w:val="4"/>
          <w:sz w:val="20"/>
          <w:szCs w:val="20"/>
        </w:rPr>
        <w:t>rozporządzenia w sprawie szczegółowego zakresu i formy projektu budowlanego</w:t>
      </w:r>
      <w:r w:rsidRPr="0078437B">
        <w:rPr>
          <w:rFonts w:ascii="Arial" w:hAnsi="Arial" w:cs="Arial"/>
          <w:spacing w:val="4"/>
          <w:sz w:val="20"/>
          <w:szCs w:val="20"/>
        </w:rPr>
        <w:t xml:space="preserve">. </w:t>
      </w:r>
    </w:p>
    <w:p w:rsidR="00640CD7" w:rsidRPr="00AB490F" w:rsidRDefault="00640CD7" w:rsidP="00640CD7">
      <w:pPr>
        <w:spacing w:after="240" w:line="240" w:lineRule="exact"/>
        <w:jc w:val="both"/>
        <w:outlineLvl w:val="0"/>
        <w:rPr>
          <w:rFonts w:ascii="Arial" w:hAnsi="Arial" w:cs="Arial"/>
          <w:spacing w:val="4"/>
          <w:sz w:val="20"/>
          <w:szCs w:val="20"/>
        </w:rPr>
      </w:pPr>
      <w:r w:rsidRPr="00AB490F">
        <w:rPr>
          <w:rFonts w:ascii="Arial" w:hAnsi="Arial" w:cs="Arial"/>
          <w:spacing w:val="4"/>
          <w:sz w:val="20"/>
          <w:szCs w:val="20"/>
        </w:rPr>
        <w:t xml:space="preserve">Projekt został wykonany i sprawdzony przez osoby spełniające warunki, o których mowa w art. 12 ust. </w:t>
      </w:r>
      <w:r w:rsidRPr="00AB490F">
        <w:rPr>
          <w:rFonts w:ascii="Arial" w:hAnsi="Arial" w:cs="Arial"/>
          <w:spacing w:val="4"/>
          <w:sz w:val="20"/>
          <w:szCs w:val="20"/>
        </w:rPr>
        <w:br/>
        <w:t xml:space="preserve">7 </w:t>
      </w:r>
      <w:r w:rsidRPr="00AB490F">
        <w:rPr>
          <w:rFonts w:ascii="Arial" w:hAnsi="Arial" w:cs="Arial"/>
          <w:i/>
          <w:spacing w:val="4"/>
          <w:sz w:val="20"/>
          <w:szCs w:val="20"/>
        </w:rPr>
        <w:t>ustawy Prawo budowlane</w:t>
      </w:r>
      <w:r w:rsidRPr="00AB490F">
        <w:rPr>
          <w:rFonts w:ascii="Arial" w:hAnsi="Arial" w:cs="Arial"/>
          <w:spacing w:val="4"/>
          <w:sz w:val="20"/>
          <w:szCs w:val="20"/>
        </w:rPr>
        <w:t xml:space="preserve">. Zgodnie z art. 20 ust. 4 tej ustawy, do projektu dołączono oświadczenia projektantów i sprawdzających o sporządzeniu projektu zgodnie z obowiązującymi przepisami oraz zasadami wiedzy technicznej. </w:t>
      </w:r>
    </w:p>
    <w:p w:rsidR="00640CD7" w:rsidRPr="00AB490F" w:rsidRDefault="00640CD7" w:rsidP="00640CD7">
      <w:pPr>
        <w:spacing w:after="120" w:line="240" w:lineRule="exact"/>
        <w:jc w:val="both"/>
        <w:outlineLvl w:val="0"/>
        <w:rPr>
          <w:rFonts w:ascii="Arial" w:hAnsi="Arial" w:cs="Arial"/>
          <w:spacing w:val="4"/>
          <w:sz w:val="20"/>
          <w:szCs w:val="20"/>
        </w:rPr>
      </w:pPr>
      <w:r w:rsidRPr="00AB490F">
        <w:rPr>
          <w:rFonts w:ascii="Arial" w:hAnsi="Arial" w:cs="Arial"/>
          <w:spacing w:val="4"/>
          <w:sz w:val="20"/>
          <w:szCs w:val="20"/>
        </w:rPr>
        <w:t>Przedmiotowy projekt budowlany jest zgodny z:</w:t>
      </w:r>
    </w:p>
    <w:p w:rsidR="00640CD7" w:rsidRPr="00AB490F" w:rsidRDefault="00640CD7" w:rsidP="00640CD7">
      <w:pPr>
        <w:numPr>
          <w:ilvl w:val="0"/>
          <w:numId w:val="23"/>
        </w:numPr>
        <w:spacing w:after="120" w:line="240" w:lineRule="exact"/>
        <w:ind w:left="357" w:hanging="357"/>
        <w:jc w:val="both"/>
        <w:outlineLvl w:val="0"/>
        <w:rPr>
          <w:rFonts w:ascii="Arial" w:hAnsi="Arial" w:cs="Arial"/>
          <w:spacing w:val="4"/>
          <w:sz w:val="20"/>
          <w:szCs w:val="20"/>
        </w:rPr>
      </w:pPr>
      <w:r w:rsidRPr="00AB490F">
        <w:rPr>
          <w:rFonts w:ascii="Arial" w:hAnsi="Arial" w:cs="Arial"/>
          <w:spacing w:val="4"/>
          <w:sz w:val="20"/>
          <w:szCs w:val="20"/>
        </w:rPr>
        <w:t xml:space="preserve">decyzją RDOŚ w Krakowie z dnia 15 stycznia 2016 r., znak: OO.4200.19.2013.AK/BP (OO.4200.21.2011.AW), ustalającą środowiskowe uwarunkowania dla przedsięwzięcia pn. „Budowa północnej obwodnicy Krakowa”, zwaną dalej </w:t>
      </w:r>
      <w:r w:rsidRPr="00AB490F">
        <w:rPr>
          <w:rFonts w:ascii="Arial" w:hAnsi="Arial" w:cs="Arial"/>
          <w:i/>
          <w:spacing w:val="4"/>
          <w:sz w:val="20"/>
          <w:szCs w:val="20"/>
        </w:rPr>
        <w:t>„decyzją o środowiskowych uwarunkowaniach RDOŚ”</w:t>
      </w:r>
      <w:r>
        <w:rPr>
          <w:rFonts w:ascii="Arial" w:hAnsi="Arial" w:cs="Arial"/>
          <w:spacing w:val="4"/>
          <w:sz w:val="20"/>
          <w:szCs w:val="20"/>
        </w:rPr>
        <w:t xml:space="preserve"> (przeniesioną z Województwa Małopolskiego na rzecz Generalnego Dyrektora Dróg Krajowych </w:t>
      </w:r>
      <w:r>
        <w:rPr>
          <w:rFonts w:ascii="Arial" w:hAnsi="Arial" w:cs="Arial"/>
          <w:spacing w:val="4"/>
          <w:sz w:val="20"/>
          <w:szCs w:val="20"/>
        </w:rPr>
        <w:br/>
        <w:t>i Autostrad decyzją RDOŚ w Krakowie z dnia 15 lutego 2017 r., znak: OO.4200.1.2017.ASu),</w:t>
      </w:r>
    </w:p>
    <w:p w:rsidR="00640CD7" w:rsidRPr="00AB490F" w:rsidRDefault="00640CD7" w:rsidP="00640CD7">
      <w:pPr>
        <w:numPr>
          <w:ilvl w:val="0"/>
          <w:numId w:val="23"/>
        </w:numPr>
        <w:spacing w:after="120" w:line="240" w:lineRule="exact"/>
        <w:ind w:left="357" w:hanging="357"/>
        <w:jc w:val="both"/>
        <w:outlineLvl w:val="0"/>
        <w:rPr>
          <w:rFonts w:ascii="Arial" w:hAnsi="Arial" w:cs="Arial"/>
          <w:spacing w:val="4"/>
          <w:sz w:val="20"/>
          <w:szCs w:val="20"/>
        </w:rPr>
      </w:pPr>
      <w:r w:rsidRPr="00AB490F">
        <w:rPr>
          <w:rFonts w:ascii="Arial" w:hAnsi="Arial" w:cs="Arial"/>
          <w:spacing w:val="4"/>
          <w:sz w:val="20"/>
          <w:szCs w:val="20"/>
        </w:rPr>
        <w:t>decyzją Generalnego Dyrektora Ochrony Środowiska</w:t>
      </w:r>
      <w:r>
        <w:rPr>
          <w:rFonts w:ascii="Arial" w:hAnsi="Arial" w:cs="Arial"/>
          <w:spacing w:val="4"/>
          <w:sz w:val="20"/>
          <w:szCs w:val="20"/>
        </w:rPr>
        <w:t xml:space="preserve"> (dalej: GDOŚ)</w:t>
      </w:r>
      <w:r w:rsidRPr="00AB490F">
        <w:rPr>
          <w:rFonts w:ascii="Arial" w:hAnsi="Arial" w:cs="Arial"/>
          <w:spacing w:val="4"/>
          <w:sz w:val="20"/>
          <w:szCs w:val="20"/>
        </w:rPr>
        <w:t xml:space="preserve"> z dnia 30 listopada 2016 r., znak: DOOŚ-OAI.4200.5.2016.pGD, zwaną dalej „</w:t>
      </w:r>
      <w:r w:rsidRPr="00AB490F">
        <w:rPr>
          <w:rFonts w:ascii="Arial" w:hAnsi="Arial" w:cs="Arial"/>
          <w:i/>
          <w:spacing w:val="4"/>
          <w:sz w:val="20"/>
          <w:szCs w:val="20"/>
        </w:rPr>
        <w:t>decyzją</w:t>
      </w:r>
      <w:r w:rsidRPr="00AB490F">
        <w:rPr>
          <w:rFonts w:ascii="Arial" w:hAnsi="Arial" w:cs="Arial"/>
          <w:spacing w:val="4"/>
          <w:sz w:val="20"/>
          <w:szCs w:val="20"/>
        </w:rPr>
        <w:t xml:space="preserve"> </w:t>
      </w:r>
      <w:r w:rsidRPr="00AB490F">
        <w:rPr>
          <w:rFonts w:ascii="Arial" w:eastAsia="Arial Unicode MS" w:hAnsi="Arial" w:cs="Arial"/>
          <w:i/>
          <w:iCs/>
          <w:spacing w:val="4"/>
          <w:sz w:val="20"/>
          <w:szCs w:val="20"/>
        </w:rPr>
        <w:t xml:space="preserve">o środowiskowych uwarunkowaniach GDOŚ”, </w:t>
      </w:r>
      <w:r w:rsidRPr="00AB490F">
        <w:rPr>
          <w:rFonts w:ascii="Arial" w:hAnsi="Arial" w:cs="Arial"/>
          <w:iCs/>
          <w:spacing w:val="4"/>
          <w:sz w:val="20"/>
          <w:szCs w:val="20"/>
        </w:rPr>
        <w:t xml:space="preserve">uchylającą w części i orzekającą w tym zakresie co do istoty sprawy, a w pozostałej części utrzymującą w mocy </w:t>
      </w:r>
      <w:r w:rsidRPr="00AB490F">
        <w:rPr>
          <w:rFonts w:ascii="Arial" w:hAnsi="Arial" w:cs="Arial"/>
          <w:i/>
          <w:iCs/>
          <w:spacing w:val="4"/>
          <w:sz w:val="20"/>
          <w:szCs w:val="20"/>
        </w:rPr>
        <w:t>decyzję o środowiskowych uwarunkowaniach RDOŚ</w:t>
      </w:r>
      <w:r w:rsidRPr="00AB490F">
        <w:rPr>
          <w:rFonts w:ascii="Arial" w:hAnsi="Arial" w:cs="Arial"/>
          <w:spacing w:val="4"/>
          <w:sz w:val="20"/>
          <w:szCs w:val="20"/>
        </w:rPr>
        <w:t xml:space="preserve">, </w:t>
      </w:r>
    </w:p>
    <w:p w:rsidR="00640CD7" w:rsidRPr="003930FE" w:rsidRDefault="00640CD7" w:rsidP="00640CD7">
      <w:pPr>
        <w:numPr>
          <w:ilvl w:val="0"/>
          <w:numId w:val="23"/>
        </w:numPr>
        <w:spacing w:after="120" w:line="240" w:lineRule="exact"/>
        <w:ind w:left="357" w:hanging="357"/>
        <w:jc w:val="both"/>
        <w:outlineLvl w:val="0"/>
        <w:rPr>
          <w:rFonts w:ascii="Arial" w:hAnsi="Arial" w:cs="Arial"/>
          <w:color w:val="FF0000"/>
          <w:spacing w:val="4"/>
          <w:sz w:val="20"/>
          <w:szCs w:val="20"/>
        </w:rPr>
      </w:pPr>
      <w:r w:rsidRPr="00AB490F">
        <w:rPr>
          <w:rFonts w:ascii="Arial" w:hAnsi="Arial" w:cs="Arial"/>
          <w:i/>
          <w:iCs/>
          <w:spacing w:val="4"/>
          <w:sz w:val="20"/>
          <w:szCs w:val="20"/>
        </w:rPr>
        <w:t>postanowieniem uzgadniającym</w:t>
      </w:r>
      <w:r w:rsidRPr="00AB490F">
        <w:rPr>
          <w:rFonts w:ascii="Arial" w:hAnsi="Arial" w:cs="Arial"/>
          <w:spacing w:val="4"/>
          <w:sz w:val="20"/>
          <w:szCs w:val="20"/>
        </w:rPr>
        <w:t>,</w:t>
      </w:r>
      <w:r w:rsidRPr="003930FE">
        <w:rPr>
          <w:rFonts w:ascii="Arial" w:hAnsi="Arial" w:cs="Arial"/>
          <w:spacing w:val="4"/>
          <w:sz w:val="20"/>
          <w:szCs w:val="20"/>
        </w:rPr>
        <w:t xml:space="preserve"> </w:t>
      </w:r>
      <w:r w:rsidRPr="002F2E42">
        <w:rPr>
          <w:rFonts w:ascii="Arial" w:hAnsi="Arial" w:cs="Arial"/>
          <w:spacing w:val="4"/>
          <w:sz w:val="20"/>
          <w:szCs w:val="20"/>
        </w:rPr>
        <w:t>sprostowanym postanowieniem z dnia 17 sierpnia 2020 r., znak: OO.4222.3.2020.TP,</w:t>
      </w:r>
    </w:p>
    <w:p w:rsidR="00640CD7" w:rsidRPr="00AB490F" w:rsidRDefault="00640CD7" w:rsidP="00640CD7">
      <w:pPr>
        <w:numPr>
          <w:ilvl w:val="0"/>
          <w:numId w:val="23"/>
        </w:numPr>
        <w:spacing w:after="120" w:line="240" w:lineRule="exact"/>
        <w:ind w:left="357" w:hanging="357"/>
        <w:jc w:val="both"/>
        <w:outlineLvl w:val="0"/>
        <w:rPr>
          <w:rFonts w:ascii="Arial" w:hAnsi="Arial" w:cs="Arial"/>
          <w:spacing w:val="4"/>
          <w:sz w:val="20"/>
          <w:szCs w:val="20"/>
        </w:rPr>
      </w:pPr>
      <w:r w:rsidRPr="00AB490F">
        <w:rPr>
          <w:rFonts w:ascii="Arial" w:hAnsi="Arial" w:cs="Arial"/>
          <w:spacing w:val="4"/>
          <w:sz w:val="20"/>
          <w:szCs w:val="20"/>
        </w:rPr>
        <w:t xml:space="preserve">decyzjami Dyrektora Regionalnego Zarządu Gospodarki Wodnej w Krakowie Państwowego Gospodarstwa Wodnego Wody Polskie z dnia 24 lutego 2020 r., znak: KR.RUZ.421.1.268.2019.MLP, z dnia 25 lutego 2020 r., znak: KR.RUZ.421.1.293.2019.MLP, z dnia 27 lutego 2020 r., znak: KR.RUZ.421.1.287.2019.MLP, z dnia 12 marca 2020 r., znak: KR.RUZ.421.1.286.2019.MLP, z dnia 16 marca 2020 r., znak: KR.RUZ.421.1.299.2019.MLP, z dnia 2 kwietnia 2020 r., znak: KR.RUZ.421.1.267.2019.MLP, w przedmiocie </w:t>
      </w:r>
      <w:r>
        <w:rPr>
          <w:rFonts w:ascii="Arial" w:hAnsi="Arial" w:cs="Arial"/>
          <w:spacing w:val="4"/>
          <w:sz w:val="20"/>
          <w:szCs w:val="20"/>
        </w:rPr>
        <w:t xml:space="preserve">udzielenia </w:t>
      </w:r>
      <w:r w:rsidRPr="00AB490F">
        <w:rPr>
          <w:rFonts w:ascii="Arial" w:hAnsi="Arial" w:cs="Arial"/>
          <w:spacing w:val="4"/>
          <w:sz w:val="20"/>
          <w:szCs w:val="20"/>
        </w:rPr>
        <w:t>pozwoleń wodnoprawnych,</w:t>
      </w:r>
    </w:p>
    <w:p w:rsidR="00640CD7" w:rsidRPr="00B45580" w:rsidRDefault="00640CD7" w:rsidP="00640CD7">
      <w:pPr>
        <w:numPr>
          <w:ilvl w:val="0"/>
          <w:numId w:val="23"/>
        </w:numPr>
        <w:spacing w:after="240" w:line="240" w:lineRule="exact"/>
        <w:ind w:left="357" w:hanging="357"/>
        <w:jc w:val="both"/>
        <w:rPr>
          <w:rFonts w:ascii="Arial" w:hAnsi="Arial" w:cs="Arial"/>
          <w:spacing w:val="4"/>
          <w:sz w:val="20"/>
          <w:szCs w:val="20"/>
        </w:rPr>
      </w:pPr>
      <w:r w:rsidRPr="00AB490F">
        <w:rPr>
          <w:rFonts w:ascii="Arial" w:hAnsi="Arial" w:cs="Arial"/>
          <w:spacing w:val="4"/>
          <w:sz w:val="20"/>
          <w:szCs w:val="20"/>
        </w:rPr>
        <w:t xml:space="preserve">postanowieniami Wojewody Małopolskiego </w:t>
      </w:r>
      <w:r w:rsidRPr="00B45580">
        <w:rPr>
          <w:rFonts w:ascii="Arial" w:hAnsi="Arial" w:cs="Arial"/>
          <w:spacing w:val="4"/>
          <w:sz w:val="20"/>
          <w:szCs w:val="20"/>
        </w:rPr>
        <w:t>w przedmiocie udzielenia</w:t>
      </w:r>
      <w:r>
        <w:rPr>
          <w:rFonts w:ascii="Arial" w:hAnsi="Arial" w:cs="Arial"/>
          <w:spacing w:val="4"/>
          <w:sz w:val="20"/>
          <w:szCs w:val="20"/>
        </w:rPr>
        <w:t xml:space="preserve"> zgody na odstępstwo </w:t>
      </w:r>
      <w:r>
        <w:rPr>
          <w:rFonts w:ascii="Arial" w:hAnsi="Arial" w:cs="Arial"/>
          <w:spacing w:val="4"/>
          <w:sz w:val="20"/>
          <w:szCs w:val="20"/>
        </w:rPr>
        <w:br/>
        <w:t xml:space="preserve">od </w:t>
      </w:r>
      <w:r w:rsidRPr="00B45580">
        <w:rPr>
          <w:rFonts w:ascii="Arial" w:hAnsi="Arial" w:cs="Arial"/>
          <w:spacing w:val="4"/>
          <w:sz w:val="20"/>
          <w:szCs w:val="20"/>
        </w:rPr>
        <w:t>przepisów techniczno-budowlanych.</w:t>
      </w:r>
    </w:p>
    <w:p w:rsidR="00640CD7" w:rsidRPr="0078437B" w:rsidRDefault="00640CD7" w:rsidP="00640CD7">
      <w:pPr>
        <w:autoSpaceDE w:val="0"/>
        <w:autoSpaceDN w:val="0"/>
        <w:adjustRightInd w:val="0"/>
        <w:spacing w:after="240" w:line="240" w:lineRule="exact"/>
        <w:jc w:val="both"/>
        <w:rPr>
          <w:rFonts w:ascii="Arial" w:hAnsi="Arial" w:cs="Arial"/>
          <w:spacing w:val="4"/>
          <w:sz w:val="20"/>
          <w:szCs w:val="20"/>
        </w:rPr>
      </w:pPr>
      <w:r w:rsidRPr="0078437B">
        <w:rPr>
          <w:rFonts w:ascii="Arial" w:hAnsi="Arial" w:cs="Arial"/>
          <w:spacing w:val="4"/>
          <w:sz w:val="20"/>
          <w:szCs w:val="20"/>
        </w:rPr>
        <w:t xml:space="preserve">Po dokonaniu analizy przedłożonego przez </w:t>
      </w:r>
      <w:r w:rsidRPr="0078437B">
        <w:rPr>
          <w:rFonts w:ascii="Arial" w:hAnsi="Arial" w:cs="Arial"/>
          <w:i/>
          <w:spacing w:val="4"/>
          <w:sz w:val="20"/>
          <w:szCs w:val="20"/>
        </w:rPr>
        <w:t>inwestora</w:t>
      </w:r>
      <w:r w:rsidRPr="0078437B">
        <w:rPr>
          <w:rFonts w:ascii="Arial" w:hAnsi="Arial" w:cs="Arial"/>
          <w:spacing w:val="4"/>
          <w:sz w:val="20"/>
          <w:szCs w:val="20"/>
        </w:rPr>
        <w:t xml:space="preserve"> projektu budowlanego, organ odwoławczy stwierdził, że spełnia on wymagania określone w art. 34 ust. 2 i ust. 3 </w:t>
      </w:r>
      <w:r w:rsidRPr="0078437B">
        <w:rPr>
          <w:rFonts w:ascii="Arial" w:hAnsi="Arial" w:cs="Arial"/>
          <w:i/>
          <w:spacing w:val="4"/>
          <w:sz w:val="20"/>
          <w:szCs w:val="20"/>
        </w:rPr>
        <w:t xml:space="preserve">ustawy Prawo budowlane </w:t>
      </w:r>
      <w:r w:rsidRPr="0078437B">
        <w:rPr>
          <w:rFonts w:ascii="Arial" w:hAnsi="Arial" w:cs="Arial"/>
          <w:spacing w:val="4"/>
          <w:sz w:val="20"/>
          <w:szCs w:val="20"/>
        </w:rPr>
        <w:t xml:space="preserve">oraz </w:t>
      </w:r>
      <w:r w:rsidRPr="0078437B">
        <w:rPr>
          <w:rFonts w:ascii="Arial" w:hAnsi="Arial" w:cs="Arial"/>
          <w:spacing w:val="4"/>
          <w:sz w:val="20"/>
          <w:szCs w:val="20"/>
        </w:rPr>
        <w:br/>
        <w:t xml:space="preserve">w </w:t>
      </w:r>
      <w:r w:rsidRPr="0078437B">
        <w:rPr>
          <w:rFonts w:ascii="Arial" w:hAnsi="Arial" w:cs="Arial"/>
          <w:i/>
          <w:spacing w:val="4"/>
          <w:sz w:val="20"/>
          <w:szCs w:val="20"/>
        </w:rPr>
        <w:t>rozporządzeniu w sprawie szczegółowego zakresu i formy projektu budowlanego</w:t>
      </w:r>
      <w:r w:rsidRPr="0078437B">
        <w:rPr>
          <w:rFonts w:ascii="Arial" w:hAnsi="Arial" w:cs="Arial"/>
          <w:spacing w:val="4"/>
          <w:sz w:val="20"/>
          <w:szCs w:val="20"/>
        </w:rPr>
        <w:t>.</w:t>
      </w:r>
      <w:r w:rsidRPr="0078437B">
        <w:rPr>
          <w:rFonts w:ascii="Arial" w:hAnsi="Arial" w:cs="Arial"/>
          <w:iCs/>
          <w:spacing w:val="4"/>
          <w:sz w:val="20"/>
          <w:szCs w:val="20"/>
        </w:rPr>
        <w:t xml:space="preserve"> Do wniosku </w:t>
      </w:r>
      <w:r w:rsidRPr="0078437B">
        <w:rPr>
          <w:rFonts w:ascii="Arial" w:hAnsi="Arial" w:cs="Arial"/>
          <w:i/>
          <w:iCs/>
          <w:spacing w:val="4"/>
          <w:sz w:val="20"/>
          <w:szCs w:val="20"/>
        </w:rPr>
        <w:t>inwestor</w:t>
      </w:r>
      <w:r w:rsidRPr="0078437B">
        <w:rPr>
          <w:rFonts w:ascii="Arial" w:hAnsi="Arial" w:cs="Arial"/>
          <w:spacing w:val="4"/>
          <w:sz w:val="20"/>
          <w:szCs w:val="20"/>
        </w:rPr>
        <w:t xml:space="preserve"> dołączył również wymagane opinie, o których mowa w art. 11b ust. 1 oraz art. 11d ust. 1 pkt </w:t>
      </w:r>
      <w:r w:rsidRPr="0078437B">
        <w:rPr>
          <w:rFonts w:ascii="Arial" w:hAnsi="Arial" w:cs="Arial"/>
          <w:spacing w:val="4"/>
          <w:sz w:val="20"/>
          <w:szCs w:val="20"/>
        </w:rPr>
        <w:br/>
        <w:t xml:space="preserve">8 </w:t>
      </w:r>
      <w:r w:rsidRPr="0078437B">
        <w:rPr>
          <w:rFonts w:ascii="Arial" w:hAnsi="Arial" w:cs="Arial"/>
          <w:i/>
          <w:iCs/>
          <w:spacing w:val="4"/>
          <w:sz w:val="20"/>
          <w:szCs w:val="20"/>
        </w:rPr>
        <w:t>specustawy drogowej</w:t>
      </w:r>
      <w:r w:rsidRPr="0078437B">
        <w:rPr>
          <w:rFonts w:ascii="Arial" w:hAnsi="Arial" w:cs="Arial"/>
          <w:spacing w:val="4"/>
          <w:sz w:val="20"/>
          <w:szCs w:val="20"/>
        </w:rPr>
        <w:t xml:space="preserve">, bądź dowody potwierdzające doręczenie wystąpień o ich wydanie, w przypadku ich niewydania, co należało potraktować się jako brak zastrzeżeń do wniosku. Ponadto, </w:t>
      </w:r>
      <w:r w:rsidRPr="0078437B">
        <w:rPr>
          <w:rFonts w:ascii="Arial" w:hAnsi="Arial" w:cs="Arial"/>
          <w:i/>
          <w:iCs/>
          <w:spacing w:val="4"/>
          <w:sz w:val="20"/>
          <w:szCs w:val="20"/>
        </w:rPr>
        <w:t xml:space="preserve">inwestor </w:t>
      </w:r>
      <w:r w:rsidRPr="0078437B">
        <w:rPr>
          <w:rFonts w:ascii="Arial" w:hAnsi="Arial" w:cs="Arial"/>
          <w:spacing w:val="4"/>
          <w:sz w:val="20"/>
          <w:szCs w:val="20"/>
        </w:rPr>
        <w:t>dołączył również wymagane przepisami odrębnymi akty administracyjne</w:t>
      </w:r>
      <w:r w:rsidRPr="0078437B">
        <w:rPr>
          <w:rFonts w:ascii="Arial" w:hAnsi="Arial" w:cs="Arial"/>
          <w:i/>
          <w:spacing w:val="4"/>
          <w:sz w:val="20"/>
          <w:szCs w:val="20"/>
        </w:rPr>
        <w:t>.</w:t>
      </w:r>
    </w:p>
    <w:p w:rsidR="00640CD7" w:rsidRPr="0078437B" w:rsidRDefault="00640CD7" w:rsidP="00640CD7">
      <w:pPr>
        <w:spacing w:after="240" w:line="240" w:lineRule="exact"/>
        <w:jc w:val="both"/>
        <w:outlineLvl w:val="0"/>
        <w:rPr>
          <w:rFonts w:ascii="Arial" w:hAnsi="Arial" w:cs="Arial"/>
          <w:spacing w:val="4"/>
          <w:sz w:val="20"/>
          <w:szCs w:val="20"/>
        </w:rPr>
      </w:pPr>
      <w:r w:rsidRPr="0078437B">
        <w:rPr>
          <w:rFonts w:ascii="Arial" w:hAnsi="Arial" w:cs="Arial"/>
          <w:spacing w:val="4"/>
          <w:sz w:val="20"/>
          <w:szCs w:val="20"/>
        </w:rPr>
        <w:t xml:space="preserve">Analizując złożony przez </w:t>
      </w:r>
      <w:r w:rsidRPr="0078437B">
        <w:rPr>
          <w:rFonts w:ascii="Arial" w:hAnsi="Arial" w:cs="Arial"/>
          <w:i/>
          <w:spacing w:val="4"/>
          <w:sz w:val="20"/>
          <w:szCs w:val="20"/>
        </w:rPr>
        <w:t>inwestora</w:t>
      </w:r>
      <w:r w:rsidRPr="0078437B">
        <w:rPr>
          <w:rFonts w:ascii="Arial" w:hAnsi="Arial" w:cs="Arial"/>
          <w:spacing w:val="4"/>
          <w:sz w:val="20"/>
          <w:szCs w:val="20"/>
        </w:rPr>
        <w:t xml:space="preserve"> wniosek o wydanie decyzji o zezwoleniu na realizację przedmiotowej inwestycji drogowej organ odwoławczy uznał, że zawiera on elementy wskazane w art. 11b oraz art. 11d ust. 1 </w:t>
      </w:r>
      <w:r w:rsidRPr="0078437B">
        <w:rPr>
          <w:rFonts w:ascii="Arial" w:hAnsi="Arial" w:cs="Arial"/>
          <w:i/>
          <w:spacing w:val="4"/>
          <w:sz w:val="20"/>
          <w:szCs w:val="20"/>
        </w:rPr>
        <w:t>specustawy drogowej</w:t>
      </w:r>
      <w:r w:rsidRPr="0078437B">
        <w:rPr>
          <w:rFonts w:ascii="Arial" w:hAnsi="Arial" w:cs="Arial"/>
          <w:spacing w:val="4"/>
          <w:sz w:val="20"/>
          <w:szCs w:val="20"/>
        </w:rPr>
        <w:t>.</w:t>
      </w:r>
    </w:p>
    <w:p w:rsidR="00640CD7" w:rsidRPr="0078437B" w:rsidRDefault="00640CD7" w:rsidP="00640CD7">
      <w:pPr>
        <w:spacing w:after="240" w:line="240" w:lineRule="exact"/>
        <w:jc w:val="both"/>
        <w:outlineLvl w:val="0"/>
        <w:rPr>
          <w:rFonts w:ascii="Arial" w:hAnsi="Arial" w:cs="Arial"/>
          <w:spacing w:val="4"/>
          <w:sz w:val="20"/>
          <w:szCs w:val="20"/>
        </w:rPr>
      </w:pPr>
      <w:r w:rsidRPr="0078437B">
        <w:rPr>
          <w:rFonts w:ascii="Arial" w:hAnsi="Arial" w:cs="Arial"/>
          <w:spacing w:val="4"/>
          <w:sz w:val="20"/>
          <w:szCs w:val="20"/>
        </w:rPr>
        <w:t xml:space="preserve">Następnie organ odwoławczy poddał kontroli przeprowadzone przez Wojewodę Małopolskiego postępowanie w sprawie wydania decyzji o zezwoleniu na realizację ww. przedsięwzięcia i stwierdził, </w:t>
      </w:r>
      <w:r w:rsidRPr="0078437B">
        <w:rPr>
          <w:rFonts w:ascii="Arial" w:hAnsi="Arial" w:cs="Arial"/>
          <w:spacing w:val="4"/>
          <w:sz w:val="20"/>
          <w:szCs w:val="20"/>
        </w:rPr>
        <w:br/>
        <w:t xml:space="preserve">co następuje. W ocenie organu II instancji, Wojewoda Małopolski poinformował strony o wszczętym postępowaniu, podał jego podstawę prawną, poinformował strony o możliwości zapoznania się z aktami </w:t>
      </w:r>
      <w:r w:rsidRPr="0078437B">
        <w:rPr>
          <w:rFonts w:ascii="Arial" w:hAnsi="Arial" w:cs="Arial"/>
          <w:spacing w:val="4"/>
          <w:sz w:val="20"/>
          <w:szCs w:val="20"/>
        </w:rPr>
        <w:lastRenderedPageBreak/>
        <w:t xml:space="preserve">sprawy, a także o miejscu, w którym strony mogą zapoznać się z tą dokumentacją, a zatem należycie </w:t>
      </w:r>
      <w:r w:rsidRPr="0078437B">
        <w:rPr>
          <w:rFonts w:ascii="Arial" w:hAnsi="Arial" w:cs="Arial"/>
          <w:spacing w:val="4"/>
          <w:sz w:val="20"/>
          <w:szCs w:val="20"/>
        </w:rPr>
        <w:br/>
        <w:t>i wyczerpująco poinformował strony o okolicznościach faktycznych i prawnych, będących przedmiotem postępowania administracyjnego, które mogły mieć wpływ na ustalenie ich praw i obowiązków.</w:t>
      </w:r>
    </w:p>
    <w:p w:rsidR="00640CD7" w:rsidRPr="0078437B" w:rsidRDefault="00640CD7" w:rsidP="00640CD7">
      <w:pPr>
        <w:spacing w:after="240" w:line="240" w:lineRule="exact"/>
        <w:jc w:val="both"/>
        <w:outlineLvl w:val="0"/>
        <w:rPr>
          <w:rFonts w:ascii="Arial" w:hAnsi="Arial" w:cs="Arial"/>
          <w:spacing w:val="4"/>
          <w:sz w:val="20"/>
          <w:szCs w:val="20"/>
        </w:rPr>
      </w:pPr>
      <w:r w:rsidRPr="0078437B">
        <w:rPr>
          <w:rFonts w:ascii="Arial" w:hAnsi="Arial" w:cs="Arial"/>
          <w:bCs/>
          <w:spacing w:val="4"/>
          <w:sz w:val="20"/>
          <w:szCs w:val="20"/>
        </w:rPr>
        <w:t xml:space="preserve">Wojewoda Małopolski zawiadomił wnioskodawcę oraz właścicieli i użytkowników wieczystych nieruchomości objętych wnioskiem o wszczęciu postępowania w sprawie wydania decyzji o zezwoleniu na realizację przedmiotowej inwestycji, wysyłając zawiadomienia na adresy wskazane w katastrze nieruchomości. </w:t>
      </w:r>
      <w:r w:rsidRPr="0078437B">
        <w:rPr>
          <w:rFonts w:ascii="Arial" w:eastAsia="Calibri" w:hAnsi="Arial" w:cs="Arial"/>
          <w:spacing w:val="4"/>
          <w:sz w:val="20"/>
          <w:szCs w:val="20"/>
          <w:lang w:eastAsia="en-US"/>
        </w:rPr>
        <w:t xml:space="preserve">Pozostałe strony postępowania zostały poinformowane </w:t>
      </w:r>
      <w:r w:rsidRPr="0078437B">
        <w:rPr>
          <w:rFonts w:ascii="Arial" w:hAnsi="Arial" w:cs="Arial"/>
          <w:bCs/>
          <w:spacing w:val="4"/>
          <w:sz w:val="20"/>
          <w:szCs w:val="20"/>
        </w:rPr>
        <w:t>o powyższym w drodze obwieszczeń</w:t>
      </w:r>
      <w:r w:rsidRPr="0078437B">
        <w:rPr>
          <w:rFonts w:ascii="Arial" w:eastAsia="Calibri" w:hAnsi="Arial" w:cs="Arial"/>
          <w:bCs/>
          <w:spacing w:val="4"/>
          <w:sz w:val="20"/>
          <w:szCs w:val="20"/>
          <w:lang w:eastAsia="en-US"/>
        </w:rPr>
        <w:t xml:space="preserve">. </w:t>
      </w:r>
      <w:r w:rsidRPr="0078437B">
        <w:rPr>
          <w:rFonts w:ascii="Arial" w:hAnsi="Arial" w:cs="Arial"/>
          <w:spacing w:val="4"/>
          <w:sz w:val="20"/>
          <w:szCs w:val="20"/>
        </w:rPr>
        <w:t xml:space="preserve">W przedmiotowym obwieszczeniu i zawiadomieniu organ I instancji poinformował strony </w:t>
      </w:r>
      <w:r w:rsidRPr="0078437B">
        <w:rPr>
          <w:rFonts w:ascii="Arial" w:hAnsi="Arial" w:cs="Arial"/>
          <w:spacing w:val="4"/>
          <w:sz w:val="20"/>
          <w:szCs w:val="20"/>
        </w:rPr>
        <w:br/>
        <w:t xml:space="preserve">o terminie i miejscu, w którym strony mogą zapoznać się z aktami sprawy. W toku postępowania przed Wojewodą </w:t>
      </w:r>
      <w:r w:rsidRPr="0078437B">
        <w:rPr>
          <w:rFonts w:ascii="Arial" w:eastAsia="Calibri" w:hAnsi="Arial" w:cs="Arial"/>
          <w:bCs/>
          <w:spacing w:val="4"/>
          <w:sz w:val="20"/>
          <w:szCs w:val="20"/>
          <w:lang w:eastAsia="en-US"/>
        </w:rPr>
        <w:t xml:space="preserve">Małopolskim </w:t>
      </w:r>
      <w:r w:rsidRPr="0078437B">
        <w:rPr>
          <w:rFonts w:ascii="Arial" w:hAnsi="Arial" w:cs="Arial"/>
          <w:spacing w:val="4"/>
          <w:sz w:val="20"/>
          <w:szCs w:val="20"/>
        </w:rPr>
        <w:t xml:space="preserve">wniesiono zastrzeżenia odnośnie rzeczonej inwestycji drogowej, które organ pierwszej instancji przesłał </w:t>
      </w:r>
      <w:r w:rsidRPr="0078437B">
        <w:rPr>
          <w:rFonts w:ascii="Arial" w:hAnsi="Arial" w:cs="Arial"/>
          <w:i/>
          <w:spacing w:val="4"/>
          <w:sz w:val="20"/>
          <w:szCs w:val="20"/>
        </w:rPr>
        <w:t>inwestorowi</w:t>
      </w:r>
      <w:r w:rsidRPr="0078437B">
        <w:rPr>
          <w:rFonts w:ascii="Arial" w:hAnsi="Arial" w:cs="Arial"/>
          <w:spacing w:val="4"/>
          <w:sz w:val="20"/>
          <w:szCs w:val="20"/>
        </w:rPr>
        <w:t xml:space="preserve"> w celu zajęcia stanowiska, a ten ustosunkował się do poruszonych zagadnień.</w:t>
      </w:r>
    </w:p>
    <w:p w:rsidR="00640CD7" w:rsidRPr="0078437B" w:rsidRDefault="00640CD7" w:rsidP="00640CD7">
      <w:pPr>
        <w:spacing w:after="240" w:line="240" w:lineRule="exact"/>
        <w:jc w:val="both"/>
        <w:outlineLvl w:val="0"/>
        <w:rPr>
          <w:rFonts w:ascii="Arial" w:hAnsi="Arial" w:cs="Arial"/>
          <w:spacing w:val="4"/>
          <w:sz w:val="20"/>
          <w:szCs w:val="20"/>
        </w:rPr>
      </w:pPr>
      <w:r w:rsidRPr="0078437B">
        <w:rPr>
          <w:rFonts w:ascii="Arial" w:hAnsi="Arial" w:cs="Arial"/>
          <w:spacing w:val="4"/>
          <w:sz w:val="20"/>
          <w:szCs w:val="20"/>
        </w:rPr>
        <w:t xml:space="preserve">Działając na podstawie art. 89 ust. 1 i 2 </w:t>
      </w:r>
      <w:r w:rsidRPr="0078437B">
        <w:rPr>
          <w:rFonts w:ascii="Arial" w:hAnsi="Arial" w:cs="Arial"/>
          <w:spacing w:val="4"/>
          <w:sz w:val="20"/>
          <w:szCs w:val="20"/>
          <w:lang w:bidi="pl-PL"/>
        </w:rPr>
        <w:t>ustawy z dnia 3 października 2008 r. o udostępnianiu informacji o środowisku i jego ochronie, udziale społeczeństwa w ochronie środowiska oraz o ocenach oddziaływania na środowisko (</w:t>
      </w:r>
      <w:proofErr w:type="spellStart"/>
      <w:r w:rsidRPr="0078437B">
        <w:rPr>
          <w:rFonts w:ascii="Arial" w:hAnsi="Arial" w:cs="Arial"/>
          <w:spacing w:val="4"/>
          <w:sz w:val="20"/>
          <w:szCs w:val="20"/>
          <w:lang w:bidi="pl-PL"/>
        </w:rPr>
        <w:t>t.j</w:t>
      </w:r>
      <w:proofErr w:type="spellEnd"/>
      <w:r w:rsidRPr="0078437B">
        <w:rPr>
          <w:rFonts w:ascii="Arial" w:hAnsi="Arial" w:cs="Arial"/>
          <w:spacing w:val="4"/>
          <w:sz w:val="20"/>
          <w:szCs w:val="20"/>
          <w:lang w:bidi="pl-PL"/>
        </w:rPr>
        <w:t xml:space="preserve">. </w:t>
      </w:r>
      <w:hyperlink r:id="rId11" w:history="1">
        <w:r w:rsidRPr="0078437B">
          <w:rPr>
            <w:rFonts w:ascii="Arial" w:hAnsi="Arial" w:cs="Arial"/>
            <w:spacing w:val="4"/>
            <w:sz w:val="20"/>
            <w:szCs w:val="20"/>
            <w:lang w:bidi="pl-PL"/>
          </w:rPr>
          <w:t>Dz.U. z 2021 r. poz. 2373)</w:t>
        </w:r>
      </w:hyperlink>
      <w:r w:rsidRPr="0078437B">
        <w:rPr>
          <w:rFonts w:ascii="Arial" w:hAnsi="Arial" w:cs="Arial"/>
          <w:spacing w:val="4"/>
          <w:sz w:val="20"/>
          <w:szCs w:val="20"/>
          <w:lang w:bidi="pl-PL"/>
        </w:rPr>
        <w:t>, zwanej dalej „</w:t>
      </w:r>
      <w:r w:rsidRPr="0078437B">
        <w:rPr>
          <w:rFonts w:ascii="Arial" w:hAnsi="Arial" w:cs="Arial"/>
          <w:i/>
          <w:spacing w:val="4"/>
          <w:sz w:val="20"/>
          <w:szCs w:val="20"/>
          <w:lang w:bidi="pl-PL"/>
        </w:rPr>
        <w:t>ustawą o udostępnianiu informacji o środowisku i jego ochronie</w:t>
      </w:r>
      <w:r w:rsidRPr="0078437B">
        <w:rPr>
          <w:rFonts w:ascii="Arial" w:hAnsi="Arial" w:cs="Arial"/>
          <w:spacing w:val="4"/>
          <w:sz w:val="20"/>
          <w:szCs w:val="20"/>
          <w:lang w:bidi="pl-PL"/>
        </w:rPr>
        <w:t>”</w:t>
      </w:r>
      <w:r w:rsidRPr="0078437B">
        <w:rPr>
          <w:rFonts w:ascii="Arial" w:hAnsi="Arial" w:cs="Arial"/>
          <w:spacing w:val="4"/>
          <w:sz w:val="20"/>
          <w:szCs w:val="20"/>
        </w:rPr>
        <w:t xml:space="preserve">, Wojewoda Małopolski zwrócił się do RDOŚ </w:t>
      </w:r>
      <w:r w:rsidRPr="0078437B">
        <w:rPr>
          <w:rFonts w:ascii="Arial" w:hAnsi="Arial" w:cs="Arial"/>
          <w:spacing w:val="4"/>
          <w:sz w:val="20"/>
          <w:szCs w:val="20"/>
        </w:rPr>
        <w:br/>
        <w:t xml:space="preserve">w Krakowie o uzgodnienie warunków realizacji przedmiotowego przedsięwzięcia drogowego. RDOŚ </w:t>
      </w:r>
      <w:r w:rsidRPr="0078437B">
        <w:rPr>
          <w:rFonts w:ascii="Arial" w:hAnsi="Arial" w:cs="Arial"/>
          <w:spacing w:val="4"/>
          <w:sz w:val="20"/>
          <w:szCs w:val="20"/>
        </w:rPr>
        <w:br/>
        <w:t xml:space="preserve">w Krakowie, działając na podstawie art. 90 ust. 2 pkt 1 </w:t>
      </w:r>
      <w:r w:rsidRPr="0078437B">
        <w:rPr>
          <w:rFonts w:ascii="Arial" w:hAnsi="Arial" w:cs="Arial"/>
          <w:i/>
          <w:spacing w:val="4"/>
          <w:sz w:val="20"/>
          <w:szCs w:val="20"/>
        </w:rPr>
        <w:t xml:space="preserve">ustawy o udostępnianiu informacji </w:t>
      </w:r>
      <w:r w:rsidRPr="0078437B">
        <w:rPr>
          <w:rFonts w:ascii="Arial" w:hAnsi="Arial" w:cs="Arial"/>
          <w:i/>
          <w:spacing w:val="4"/>
          <w:sz w:val="20"/>
          <w:szCs w:val="20"/>
        </w:rPr>
        <w:br/>
        <w:t>o środowisku i jego ochronie</w:t>
      </w:r>
      <w:r w:rsidRPr="0078437B">
        <w:rPr>
          <w:rFonts w:ascii="Arial" w:hAnsi="Arial" w:cs="Arial"/>
          <w:spacing w:val="4"/>
          <w:sz w:val="20"/>
          <w:szCs w:val="20"/>
        </w:rPr>
        <w:t>, zwrócił się do Wojewody Małopolskiego o zapewnienie możliwości udziału społeczeństwa w sprawie przeprowadzenia ponownej oceny oddziaływania na środowisko dla ww. przedsięwzięcia drogowego. Spełniając powyższy obowiązek Wojewoda Małopolski poinformował społeczeństwo o możliwości zapoznania się z dokumentacją sprawy oraz składania uwag i wniosków.</w:t>
      </w:r>
    </w:p>
    <w:p w:rsidR="00640CD7" w:rsidRPr="0078437B" w:rsidRDefault="00640CD7" w:rsidP="00640CD7">
      <w:pPr>
        <w:spacing w:after="240" w:line="240" w:lineRule="exact"/>
        <w:jc w:val="both"/>
        <w:outlineLvl w:val="0"/>
        <w:rPr>
          <w:rFonts w:ascii="Arial" w:hAnsi="Arial" w:cs="Arial"/>
          <w:spacing w:val="4"/>
          <w:sz w:val="20"/>
          <w:szCs w:val="20"/>
        </w:rPr>
      </w:pPr>
      <w:r w:rsidRPr="0078437B">
        <w:rPr>
          <w:rFonts w:ascii="Arial" w:hAnsi="Arial" w:cs="Arial"/>
          <w:spacing w:val="4"/>
          <w:sz w:val="20"/>
          <w:szCs w:val="20"/>
        </w:rPr>
        <w:t xml:space="preserve">Po przeprowadzeniu ponownej oceny oddziaływania przedsięwzięcia na środowisko, RDOŚ </w:t>
      </w:r>
      <w:r w:rsidRPr="0078437B">
        <w:rPr>
          <w:rFonts w:ascii="Arial" w:hAnsi="Arial" w:cs="Arial"/>
          <w:spacing w:val="4"/>
          <w:sz w:val="20"/>
          <w:szCs w:val="20"/>
        </w:rPr>
        <w:br/>
        <w:t xml:space="preserve">w Krakowie wydał </w:t>
      </w:r>
      <w:r w:rsidRPr="0078437B">
        <w:rPr>
          <w:rFonts w:ascii="Arial" w:hAnsi="Arial" w:cs="Arial"/>
          <w:i/>
          <w:spacing w:val="4"/>
          <w:sz w:val="20"/>
          <w:szCs w:val="20"/>
        </w:rPr>
        <w:t>postanowienie uzgadniające</w:t>
      </w:r>
      <w:r w:rsidRPr="0078437B">
        <w:rPr>
          <w:rFonts w:ascii="Arial" w:hAnsi="Arial" w:cs="Arial"/>
          <w:spacing w:val="4"/>
          <w:sz w:val="20"/>
          <w:szCs w:val="20"/>
        </w:rPr>
        <w:t xml:space="preserve">, sprostowane postanowieniem z dnia 17 sierpnia </w:t>
      </w:r>
      <w:r w:rsidRPr="0078437B">
        <w:rPr>
          <w:rFonts w:ascii="Arial" w:hAnsi="Arial" w:cs="Arial"/>
          <w:spacing w:val="4"/>
          <w:sz w:val="20"/>
          <w:szCs w:val="20"/>
        </w:rPr>
        <w:br/>
        <w:t>2020 r., znak: OO.4222.3.2020.TP.</w:t>
      </w:r>
    </w:p>
    <w:p w:rsidR="00640CD7" w:rsidRPr="0078437B" w:rsidRDefault="00640CD7" w:rsidP="00640CD7">
      <w:pPr>
        <w:spacing w:after="240" w:line="240" w:lineRule="exact"/>
        <w:jc w:val="both"/>
        <w:outlineLvl w:val="0"/>
        <w:rPr>
          <w:rFonts w:ascii="Arial" w:hAnsi="Arial" w:cs="Arial"/>
          <w:bCs/>
          <w:color w:val="000000"/>
          <w:spacing w:val="4"/>
          <w:sz w:val="20"/>
          <w:szCs w:val="20"/>
          <w:lang w:bidi="pl-PL"/>
        </w:rPr>
      </w:pPr>
      <w:r w:rsidRPr="0078437B">
        <w:rPr>
          <w:rFonts w:ascii="Arial" w:hAnsi="Arial" w:cs="Arial"/>
          <w:spacing w:val="4"/>
          <w:sz w:val="20"/>
          <w:szCs w:val="20"/>
        </w:rPr>
        <w:t xml:space="preserve">Uznając, że zebrany w sprawie materiał dowodowy pozwala na wydanie rozstrzygnięcia, </w:t>
      </w:r>
      <w:r w:rsidRPr="0078437B">
        <w:rPr>
          <w:rFonts w:ascii="Arial" w:hAnsi="Arial" w:cs="Arial"/>
          <w:bCs/>
          <w:spacing w:val="4"/>
          <w:sz w:val="20"/>
          <w:szCs w:val="20"/>
        </w:rPr>
        <w:t xml:space="preserve">Wojewoda Małopolski </w:t>
      </w:r>
      <w:r w:rsidRPr="0078437B">
        <w:rPr>
          <w:rFonts w:ascii="Arial" w:hAnsi="Arial" w:cs="Arial"/>
          <w:spacing w:val="4"/>
          <w:sz w:val="20"/>
          <w:szCs w:val="20"/>
        </w:rPr>
        <w:t>wydał w dniu 9 lipca 2020 r. decyzję Nr 28/2020</w:t>
      </w:r>
      <w:r w:rsidRPr="0078437B">
        <w:rPr>
          <w:rFonts w:ascii="Arial" w:hAnsi="Arial" w:cs="Arial"/>
          <w:spacing w:val="4"/>
          <w:sz w:val="20"/>
          <w:szCs w:val="20"/>
          <w:lang w:bidi="pl-PL"/>
        </w:rPr>
        <w:t xml:space="preserve"> o zezwoleniu na realizację inwestycji drogowej. Nadając decyzji rygor natychmiastowej wykonalności Wojewoda Małopolski podzielił argumenty przedstawione przez </w:t>
      </w:r>
      <w:r w:rsidRPr="0078437B">
        <w:rPr>
          <w:rFonts w:ascii="Arial" w:hAnsi="Arial" w:cs="Arial"/>
          <w:i/>
          <w:spacing w:val="4"/>
          <w:sz w:val="20"/>
          <w:szCs w:val="20"/>
          <w:lang w:bidi="pl-PL"/>
        </w:rPr>
        <w:t>inwestora</w:t>
      </w:r>
      <w:r w:rsidRPr="0078437B">
        <w:rPr>
          <w:rFonts w:ascii="Arial" w:hAnsi="Arial" w:cs="Arial"/>
          <w:spacing w:val="4"/>
          <w:sz w:val="20"/>
          <w:szCs w:val="20"/>
          <w:lang w:bidi="pl-PL"/>
        </w:rPr>
        <w:t>.</w:t>
      </w:r>
      <w:r w:rsidRPr="0078437B">
        <w:rPr>
          <w:rFonts w:ascii="Arial" w:hAnsi="Arial" w:cs="Arial"/>
          <w:bCs/>
          <w:spacing w:val="4"/>
          <w:sz w:val="20"/>
          <w:szCs w:val="20"/>
          <w:lang w:bidi="pl-PL"/>
        </w:rPr>
        <w:t xml:space="preserve"> </w:t>
      </w:r>
      <w:r w:rsidRPr="0078437B">
        <w:rPr>
          <w:rFonts w:ascii="Arial" w:hAnsi="Arial" w:cs="Arial"/>
          <w:bCs/>
          <w:color w:val="000000"/>
          <w:spacing w:val="4"/>
          <w:sz w:val="20"/>
          <w:szCs w:val="20"/>
          <w:lang w:bidi="pl-PL"/>
        </w:rPr>
        <w:t xml:space="preserve">W uzasadnieniu kontrolowanej decyzji organ I instancji, mając na uwadze stanowisko przedstawione przez </w:t>
      </w:r>
      <w:r w:rsidRPr="0078437B">
        <w:rPr>
          <w:rFonts w:ascii="Arial" w:hAnsi="Arial" w:cs="Arial"/>
          <w:bCs/>
          <w:i/>
          <w:color w:val="000000"/>
          <w:spacing w:val="4"/>
          <w:sz w:val="20"/>
          <w:szCs w:val="20"/>
          <w:lang w:bidi="pl-PL"/>
        </w:rPr>
        <w:t>inwestora</w:t>
      </w:r>
      <w:r w:rsidRPr="0078437B">
        <w:rPr>
          <w:rFonts w:ascii="Arial" w:hAnsi="Arial" w:cs="Arial"/>
          <w:bCs/>
          <w:color w:val="000000"/>
          <w:spacing w:val="4"/>
          <w:sz w:val="20"/>
          <w:szCs w:val="20"/>
          <w:lang w:bidi="pl-PL"/>
        </w:rPr>
        <w:t xml:space="preserve">, odniósł się do uwag wniesionych </w:t>
      </w:r>
      <w:r w:rsidRPr="0078437B">
        <w:rPr>
          <w:rFonts w:ascii="Arial" w:hAnsi="Arial" w:cs="Arial"/>
          <w:bCs/>
          <w:color w:val="000000"/>
          <w:spacing w:val="4"/>
          <w:sz w:val="20"/>
          <w:szCs w:val="20"/>
          <w:lang w:bidi="pl-PL"/>
        </w:rPr>
        <w:br/>
        <w:t xml:space="preserve">w trakcie postępowania </w:t>
      </w:r>
      <w:proofErr w:type="spellStart"/>
      <w:r w:rsidRPr="0078437B">
        <w:rPr>
          <w:rFonts w:ascii="Arial" w:hAnsi="Arial" w:cs="Arial"/>
          <w:bCs/>
          <w:color w:val="000000"/>
          <w:spacing w:val="4"/>
          <w:sz w:val="20"/>
          <w:szCs w:val="20"/>
          <w:lang w:bidi="pl-PL"/>
        </w:rPr>
        <w:t>pierwszoinstancyjnego</w:t>
      </w:r>
      <w:proofErr w:type="spellEnd"/>
      <w:r w:rsidRPr="0078437B">
        <w:rPr>
          <w:rFonts w:ascii="Arial" w:hAnsi="Arial" w:cs="Arial"/>
          <w:bCs/>
          <w:color w:val="000000"/>
          <w:spacing w:val="4"/>
          <w:sz w:val="20"/>
          <w:szCs w:val="20"/>
          <w:lang w:bidi="pl-PL"/>
        </w:rPr>
        <w:t xml:space="preserve">. </w:t>
      </w:r>
    </w:p>
    <w:p w:rsidR="00640CD7" w:rsidRDefault="00640CD7" w:rsidP="00640CD7">
      <w:pPr>
        <w:spacing w:after="240" w:line="240" w:lineRule="exact"/>
        <w:jc w:val="both"/>
        <w:outlineLvl w:val="0"/>
        <w:rPr>
          <w:rFonts w:ascii="Arial" w:hAnsi="Arial" w:cs="Arial"/>
          <w:spacing w:val="4"/>
          <w:sz w:val="20"/>
          <w:szCs w:val="20"/>
        </w:rPr>
      </w:pPr>
      <w:r w:rsidRPr="00A1315C">
        <w:rPr>
          <w:rFonts w:ascii="Arial" w:hAnsi="Arial" w:cs="Arial"/>
          <w:spacing w:val="4"/>
          <w:sz w:val="20"/>
          <w:szCs w:val="20"/>
        </w:rPr>
        <w:t xml:space="preserve">Zgodnie z art. 11f ust. 3 </w:t>
      </w:r>
      <w:r w:rsidRPr="00A1315C">
        <w:rPr>
          <w:rFonts w:ascii="Arial" w:hAnsi="Arial" w:cs="Arial"/>
          <w:i/>
          <w:spacing w:val="4"/>
          <w:sz w:val="20"/>
          <w:szCs w:val="20"/>
        </w:rPr>
        <w:t>spec</w:t>
      </w:r>
      <w:r w:rsidRPr="00A1315C">
        <w:rPr>
          <w:rFonts w:ascii="Arial" w:hAnsi="Arial" w:cs="Arial"/>
          <w:i/>
          <w:iCs/>
          <w:spacing w:val="4"/>
          <w:sz w:val="20"/>
          <w:szCs w:val="20"/>
        </w:rPr>
        <w:t>ustaw</w:t>
      </w:r>
      <w:r w:rsidRPr="00A1315C">
        <w:rPr>
          <w:rFonts w:ascii="Arial" w:hAnsi="Arial" w:cs="Arial"/>
          <w:iCs/>
          <w:spacing w:val="4"/>
          <w:sz w:val="20"/>
          <w:szCs w:val="20"/>
        </w:rPr>
        <w:t xml:space="preserve">y </w:t>
      </w:r>
      <w:r w:rsidRPr="00A1315C">
        <w:rPr>
          <w:rFonts w:ascii="Arial" w:hAnsi="Arial" w:cs="Arial"/>
          <w:i/>
          <w:iCs/>
          <w:spacing w:val="4"/>
          <w:sz w:val="20"/>
          <w:szCs w:val="20"/>
        </w:rPr>
        <w:t>drogowej</w:t>
      </w:r>
      <w:r w:rsidRPr="00A1315C">
        <w:rPr>
          <w:rFonts w:ascii="Arial" w:hAnsi="Arial" w:cs="Arial"/>
          <w:iCs/>
          <w:spacing w:val="4"/>
          <w:sz w:val="20"/>
          <w:szCs w:val="20"/>
        </w:rPr>
        <w:t xml:space="preserve">, </w:t>
      </w:r>
      <w:r w:rsidRPr="00A1315C">
        <w:rPr>
          <w:rFonts w:ascii="Arial" w:hAnsi="Arial" w:cs="Arial"/>
          <w:spacing w:val="4"/>
          <w:sz w:val="20"/>
          <w:szCs w:val="20"/>
        </w:rPr>
        <w:t xml:space="preserve">Wojewoda </w:t>
      </w:r>
      <w:r>
        <w:rPr>
          <w:rFonts w:ascii="Arial" w:hAnsi="Arial" w:cs="Arial"/>
          <w:spacing w:val="4"/>
          <w:sz w:val="20"/>
          <w:szCs w:val="20"/>
        </w:rPr>
        <w:t>Małopolski</w:t>
      </w:r>
      <w:r w:rsidRPr="00A1315C">
        <w:rPr>
          <w:rFonts w:ascii="Arial" w:hAnsi="Arial" w:cs="Arial"/>
          <w:spacing w:val="4"/>
          <w:sz w:val="20"/>
          <w:szCs w:val="20"/>
        </w:rPr>
        <w:t xml:space="preserve"> doręczył ww. decyzję wnioskodawcy oraz zawiadomił o jej wydaniu pozostałe strony w drodze obwieszczeń</w:t>
      </w:r>
      <w:r w:rsidRPr="00A1315C">
        <w:rPr>
          <w:rFonts w:ascii="Arial" w:hAnsi="Arial" w:cs="Arial"/>
          <w:bCs/>
          <w:spacing w:val="4"/>
          <w:sz w:val="20"/>
          <w:szCs w:val="20"/>
        </w:rPr>
        <w:t xml:space="preserve">. </w:t>
      </w:r>
      <w:r w:rsidRPr="00A1315C">
        <w:rPr>
          <w:rFonts w:ascii="Arial" w:hAnsi="Arial" w:cs="Arial"/>
          <w:spacing w:val="4"/>
          <w:sz w:val="20"/>
          <w:szCs w:val="20"/>
        </w:rPr>
        <w:t xml:space="preserve">Dotychczasowych właścicieli i użytkowników wieczystych nieruchomości objętych </w:t>
      </w:r>
      <w:r w:rsidRPr="00A1315C">
        <w:rPr>
          <w:rFonts w:ascii="Arial" w:hAnsi="Arial" w:cs="Arial"/>
          <w:i/>
          <w:spacing w:val="4"/>
          <w:sz w:val="20"/>
          <w:szCs w:val="20"/>
        </w:rPr>
        <w:t xml:space="preserve">decyzją Wojewody </w:t>
      </w:r>
      <w:r>
        <w:rPr>
          <w:rFonts w:ascii="Arial" w:hAnsi="Arial" w:cs="Arial"/>
          <w:i/>
          <w:spacing w:val="4"/>
          <w:sz w:val="20"/>
          <w:szCs w:val="20"/>
        </w:rPr>
        <w:t>Małopolski</w:t>
      </w:r>
      <w:r w:rsidRPr="00A1315C">
        <w:rPr>
          <w:rFonts w:ascii="Arial" w:hAnsi="Arial" w:cs="Arial"/>
          <w:i/>
          <w:spacing w:val="4"/>
          <w:sz w:val="20"/>
          <w:szCs w:val="20"/>
        </w:rPr>
        <w:t xml:space="preserve">ego </w:t>
      </w:r>
      <w:r w:rsidRPr="00A1315C">
        <w:rPr>
          <w:rFonts w:ascii="Arial" w:hAnsi="Arial" w:cs="Arial"/>
          <w:spacing w:val="4"/>
          <w:sz w:val="20"/>
          <w:szCs w:val="20"/>
        </w:rPr>
        <w:t xml:space="preserve">organ I instancji poinformował o wydaniu decyzji w drodze zawiadomienia z dnia </w:t>
      </w:r>
      <w:r w:rsidRPr="00A1315C">
        <w:rPr>
          <w:rFonts w:ascii="Arial" w:hAnsi="Arial" w:cs="Arial"/>
          <w:spacing w:val="4"/>
          <w:sz w:val="20"/>
          <w:szCs w:val="20"/>
        </w:rPr>
        <w:br/>
      </w:r>
      <w:r>
        <w:rPr>
          <w:rFonts w:ascii="Arial" w:hAnsi="Arial" w:cs="Arial"/>
          <w:spacing w:val="4"/>
          <w:sz w:val="20"/>
          <w:szCs w:val="20"/>
        </w:rPr>
        <w:t>31 lipca</w:t>
      </w:r>
      <w:r w:rsidRPr="003C2F35">
        <w:rPr>
          <w:rFonts w:ascii="Arial" w:hAnsi="Arial" w:cs="Arial"/>
          <w:spacing w:val="4"/>
          <w:sz w:val="20"/>
          <w:szCs w:val="20"/>
        </w:rPr>
        <w:t xml:space="preserve"> 2021 r., znak</w:t>
      </w:r>
      <w:r w:rsidRPr="003C2F35">
        <w:rPr>
          <w:rFonts w:ascii="Arial" w:hAnsi="Arial" w:cs="Arial"/>
          <w:bCs/>
          <w:spacing w:val="4"/>
          <w:sz w:val="20"/>
          <w:szCs w:val="20"/>
        </w:rPr>
        <w:t xml:space="preserve">: </w:t>
      </w:r>
      <w:r>
        <w:rPr>
          <w:rFonts w:ascii="Arial" w:hAnsi="Arial" w:cs="Arial"/>
          <w:bCs/>
          <w:spacing w:val="4"/>
          <w:sz w:val="20"/>
          <w:szCs w:val="20"/>
        </w:rPr>
        <w:t>WI-XI.7820.1.2.2020.HD</w:t>
      </w:r>
      <w:r w:rsidRPr="00A1315C">
        <w:rPr>
          <w:rFonts w:ascii="Arial" w:hAnsi="Arial" w:cs="Arial"/>
          <w:spacing w:val="4"/>
          <w:sz w:val="20"/>
          <w:szCs w:val="20"/>
        </w:rPr>
        <w:t xml:space="preserve">, wysłanego na adres wskazany w katastrze nieruchomości. W zawiadomieniu oraz w obwieszczeniu zamieszczono, zgodnie z art. 11f ust. </w:t>
      </w:r>
      <w:r>
        <w:rPr>
          <w:rFonts w:ascii="Arial" w:hAnsi="Arial" w:cs="Arial"/>
          <w:spacing w:val="4"/>
          <w:sz w:val="20"/>
          <w:szCs w:val="20"/>
        </w:rPr>
        <w:br/>
      </w:r>
      <w:r w:rsidRPr="00A1315C">
        <w:rPr>
          <w:rFonts w:ascii="Arial" w:hAnsi="Arial" w:cs="Arial"/>
          <w:spacing w:val="4"/>
          <w:sz w:val="20"/>
          <w:szCs w:val="20"/>
        </w:rPr>
        <w:t>4</w:t>
      </w:r>
      <w:r w:rsidRPr="00A1315C">
        <w:rPr>
          <w:rFonts w:ascii="Arial" w:hAnsi="Arial" w:cs="Arial"/>
          <w:i/>
          <w:iCs/>
          <w:spacing w:val="4"/>
          <w:sz w:val="20"/>
          <w:szCs w:val="20"/>
        </w:rPr>
        <w:t xml:space="preserve"> specustawy drogowej</w:t>
      </w:r>
      <w:r w:rsidRPr="00A1315C">
        <w:rPr>
          <w:rFonts w:ascii="Arial" w:hAnsi="Arial" w:cs="Arial"/>
          <w:iCs/>
          <w:spacing w:val="4"/>
          <w:sz w:val="20"/>
          <w:szCs w:val="20"/>
        </w:rPr>
        <w:t>,</w:t>
      </w:r>
      <w:r w:rsidRPr="00A1315C">
        <w:rPr>
          <w:rFonts w:ascii="Arial" w:hAnsi="Arial" w:cs="Arial"/>
          <w:spacing w:val="4"/>
          <w:sz w:val="20"/>
          <w:szCs w:val="20"/>
        </w:rPr>
        <w:t xml:space="preserve"> informację o miejscu, w którym strony mogą zapoznać się z treścią decyzji.</w:t>
      </w:r>
    </w:p>
    <w:p w:rsidR="00640CD7" w:rsidRPr="0078437B" w:rsidRDefault="00640CD7" w:rsidP="0078437B">
      <w:pPr>
        <w:spacing w:after="240" w:line="240" w:lineRule="exact"/>
        <w:jc w:val="both"/>
        <w:outlineLvl w:val="0"/>
        <w:rPr>
          <w:rFonts w:ascii="Arial" w:hAnsi="Arial" w:cs="Arial"/>
          <w:bCs/>
          <w:spacing w:val="4"/>
          <w:sz w:val="20"/>
          <w:szCs w:val="20"/>
        </w:rPr>
      </w:pPr>
      <w:r w:rsidRPr="0078437B">
        <w:rPr>
          <w:rFonts w:ascii="Arial" w:hAnsi="Arial" w:cs="Arial"/>
          <w:bCs/>
          <w:color w:val="000000"/>
          <w:spacing w:val="4"/>
          <w:sz w:val="20"/>
          <w:szCs w:val="20"/>
          <w:lang w:bidi="pl-PL"/>
        </w:rPr>
        <w:t xml:space="preserve">Kontrolowana </w:t>
      </w:r>
      <w:r w:rsidRPr="0078437B">
        <w:rPr>
          <w:rFonts w:ascii="Arial" w:hAnsi="Arial" w:cs="Arial"/>
          <w:bCs/>
          <w:i/>
          <w:color w:val="000000"/>
          <w:spacing w:val="4"/>
          <w:sz w:val="20"/>
          <w:szCs w:val="20"/>
          <w:lang w:bidi="pl-PL"/>
        </w:rPr>
        <w:t xml:space="preserve">decyzja Wojewody Małopolskiego </w:t>
      </w:r>
      <w:r w:rsidRPr="0078437B">
        <w:rPr>
          <w:rFonts w:ascii="Arial" w:hAnsi="Arial" w:cs="Arial"/>
          <w:bCs/>
          <w:color w:val="000000"/>
          <w:spacing w:val="4"/>
          <w:sz w:val="20"/>
          <w:szCs w:val="20"/>
          <w:lang w:bidi="pl-PL"/>
        </w:rPr>
        <w:t xml:space="preserve">czyni zadość wymogom przedstawionym w art. 11f ust. 1 </w:t>
      </w:r>
      <w:r w:rsidRPr="0078437B">
        <w:rPr>
          <w:rFonts w:ascii="Arial" w:hAnsi="Arial" w:cs="Arial"/>
          <w:bCs/>
          <w:i/>
          <w:color w:val="000000"/>
          <w:spacing w:val="4"/>
          <w:sz w:val="20"/>
          <w:szCs w:val="20"/>
          <w:lang w:bidi="pl-PL"/>
        </w:rPr>
        <w:t>specustawy drogowej</w:t>
      </w:r>
      <w:r w:rsidRPr="0078437B">
        <w:rPr>
          <w:rFonts w:ascii="Arial" w:hAnsi="Arial" w:cs="Arial"/>
          <w:bCs/>
          <w:color w:val="000000"/>
          <w:spacing w:val="4"/>
          <w:sz w:val="20"/>
          <w:szCs w:val="20"/>
          <w:lang w:bidi="pl-PL"/>
        </w:rPr>
        <w:t xml:space="preserve"> </w:t>
      </w:r>
      <w:r w:rsidRPr="0078437B">
        <w:rPr>
          <w:rFonts w:ascii="Arial" w:hAnsi="Arial" w:cs="Arial"/>
          <w:spacing w:val="4"/>
          <w:sz w:val="20"/>
          <w:szCs w:val="20"/>
        </w:rPr>
        <w:t>(z zastrzeżeniem uchybień, o których będzie mowa poniżej)</w:t>
      </w:r>
      <w:r w:rsidRPr="0078437B">
        <w:rPr>
          <w:rFonts w:ascii="Arial" w:hAnsi="Arial" w:cs="Arial"/>
          <w:spacing w:val="4"/>
          <w:sz w:val="20"/>
          <w:szCs w:val="20"/>
          <w:shd w:val="clear" w:color="auto" w:fill="FFFFFF"/>
        </w:rPr>
        <w:t>.</w:t>
      </w:r>
      <w:r w:rsidRPr="0078437B">
        <w:rPr>
          <w:rFonts w:ascii="Arial" w:hAnsi="Arial" w:cs="Arial"/>
          <w:bCs/>
          <w:spacing w:val="4"/>
          <w:sz w:val="20"/>
          <w:szCs w:val="20"/>
        </w:rPr>
        <w:t xml:space="preserve"> Zaskarżona </w:t>
      </w:r>
      <w:r w:rsidRPr="0078437B">
        <w:rPr>
          <w:rFonts w:ascii="Arial" w:hAnsi="Arial" w:cs="Arial"/>
          <w:i/>
          <w:spacing w:val="4"/>
          <w:sz w:val="20"/>
          <w:szCs w:val="20"/>
        </w:rPr>
        <w:t xml:space="preserve">decyzja Wojewody Małopolskiego </w:t>
      </w:r>
      <w:r w:rsidRPr="0078437B">
        <w:rPr>
          <w:rFonts w:ascii="Arial" w:hAnsi="Arial" w:cs="Arial"/>
          <w:spacing w:val="4"/>
          <w:sz w:val="20"/>
          <w:szCs w:val="20"/>
        </w:rPr>
        <w:t xml:space="preserve">określa również termin wydania nieruchomości, opróżnienia lokali oraz innych pomieszczeń, o którym mowa w art. 16 ust. 2 </w:t>
      </w:r>
      <w:r w:rsidRPr="0078437B">
        <w:rPr>
          <w:rFonts w:ascii="Arial" w:hAnsi="Arial" w:cs="Arial"/>
          <w:i/>
          <w:spacing w:val="4"/>
          <w:sz w:val="20"/>
          <w:szCs w:val="20"/>
        </w:rPr>
        <w:t>specustawy drogowej</w:t>
      </w:r>
      <w:r w:rsidRPr="0078437B">
        <w:rPr>
          <w:rFonts w:ascii="Arial" w:hAnsi="Arial" w:cs="Arial"/>
          <w:spacing w:val="4"/>
          <w:sz w:val="20"/>
          <w:szCs w:val="20"/>
        </w:rPr>
        <w:t xml:space="preserve">. Pozytywnie należy ocenić określenie przez Wojewodę Małopolskiego – biorąc pod uwagę dyspozycję art. 16 ust. </w:t>
      </w:r>
      <w:r w:rsidRPr="0078437B">
        <w:rPr>
          <w:rFonts w:ascii="Arial" w:hAnsi="Arial" w:cs="Arial"/>
          <w:spacing w:val="4"/>
          <w:sz w:val="20"/>
          <w:szCs w:val="20"/>
        </w:rPr>
        <w:br/>
        <w:t xml:space="preserve">2 </w:t>
      </w:r>
      <w:r w:rsidRPr="0078437B">
        <w:rPr>
          <w:rFonts w:ascii="Arial" w:hAnsi="Arial" w:cs="Arial"/>
          <w:i/>
          <w:spacing w:val="4"/>
          <w:sz w:val="20"/>
          <w:szCs w:val="20"/>
        </w:rPr>
        <w:t xml:space="preserve">specustawy drogowej </w:t>
      </w:r>
      <w:r w:rsidRPr="0078437B">
        <w:rPr>
          <w:rFonts w:ascii="Arial" w:hAnsi="Arial" w:cs="Arial"/>
          <w:iCs/>
          <w:spacing w:val="4"/>
          <w:sz w:val="20"/>
          <w:szCs w:val="20"/>
        </w:rPr>
        <w:t xml:space="preserve">– ww. </w:t>
      </w:r>
      <w:r w:rsidRPr="0078437B">
        <w:rPr>
          <w:rFonts w:ascii="Arial" w:hAnsi="Arial" w:cs="Arial"/>
          <w:spacing w:val="4"/>
          <w:sz w:val="20"/>
          <w:szCs w:val="20"/>
        </w:rPr>
        <w:t xml:space="preserve">terminu na 121 dzień od dnia uzyskania waloru ostateczności decyzji </w:t>
      </w:r>
      <w:r w:rsidRPr="0078437B">
        <w:rPr>
          <w:rFonts w:ascii="Arial" w:hAnsi="Arial" w:cs="Arial"/>
          <w:spacing w:val="4"/>
          <w:sz w:val="20"/>
          <w:szCs w:val="20"/>
        </w:rPr>
        <w:br/>
        <w:t xml:space="preserve">o zezwoleniu na realizację inwestycji drogowej (jeden z najkrótszych dopuszczalnych terminów). Organ zobowiązany był bowiem tak uczynić wobec uzasadnionego wystąpienia przez </w:t>
      </w:r>
      <w:r w:rsidRPr="0078437B">
        <w:rPr>
          <w:rFonts w:ascii="Arial" w:hAnsi="Arial" w:cs="Arial"/>
          <w:i/>
          <w:spacing w:val="4"/>
          <w:sz w:val="20"/>
          <w:szCs w:val="20"/>
        </w:rPr>
        <w:t xml:space="preserve">inwestora </w:t>
      </w:r>
      <w:r w:rsidRPr="0078437B">
        <w:rPr>
          <w:rFonts w:ascii="Arial" w:hAnsi="Arial" w:cs="Arial"/>
          <w:spacing w:val="4"/>
          <w:sz w:val="20"/>
          <w:szCs w:val="20"/>
        </w:rPr>
        <w:t>o nadanie decyzji rygoru natychmiastowej wykonalności.</w:t>
      </w:r>
    </w:p>
    <w:p w:rsidR="00640CD7" w:rsidRPr="0078437B" w:rsidRDefault="00640CD7" w:rsidP="0078437B">
      <w:pPr>
        <w:spacing w:after="240" w:line="240" w:lineRule="exact"/>
        <w:jc w:val="both"/>
        <w:outlineLvl w:val="0"/>
        <w:rPr>
          <w:rFonts w:ascii="Arial" w:hAnsi="Arial" w:cs="Arial"/>
          <w:bCs/>
          <w:color w:val="000000"/>
          <w:spacing w:val="4"/>
          <w:sz w:val="20"/>
          <w:szCs w:val="20"/>
          <w:lang w:bidi="pl-PL"/>
        </w:rPr>
      </w:pPr>
      <w:r w:rsidRPr="0078437B">
        <w:rPr>
          <w:rFonts w:ascii="Arial" w:hAnsi="Arial" w:cs="Arial"/>
          <w:bCs/>
          <w:color w:val="000000"/>
          <w:spacing w:val="4"/>
          <w:sz w:val="20"/>
          <w:szCs w:val="20"/>
          <w:lang w:bidi="pl-PL"/>
        </w:rPr>
        <w:t xml:space="preserve">Po zapoznaniu się ze zgromadzonym materiałem dowodowym organ II instancji stwierdził, iż wydana decyzja wymaga dokonania korekty merytoryczno-reformacyjnej. Należy zauważyć, iż przepisy art. 138 § 1 pkt 2 </w:t>
      </w:r>
      <w:r w:rsidRPr="0078437B">
        <w:rPr>
          <w:rFonts w:ascii="Arial" w:hAnsi="Arial" w:cs="Arial"/>
          <w:bCs/>
          <w:i/>
          <w:color w:val="000000"/>
          <w:spacing w:val="4"/>
          <w:sz w:val="20"/>
          <w:szCs w:val="20"/>
          <w:lang w:bidi="pl-PL"/>
        </w:rPr>
        <w:t>kpa</w:t>
      </w:r>
      <w:r w:rsidRPr="0078437B">
        <w:rPr>
          <w:rFonts w:ascii="Arial" w:hAnsi="Arial" w:cs="Arial"/>
          <w:bCs/>
          <w:color w:val="000000"/>
          <w:spacing w:val="4"/>
          <w:sz w:val="20"/>
          <w:szCs w:val="20"/>
          <w:lang w:bidi="pl-PL"/>
        </w:rPr>
        <w:t xml:space="preserve"> umożliwiają organowi odwoławczemu korektę zaskarżonej decyzji przez jej uchylenie </w:t>
      </w:r>
      <w:r w:rsidRPr="0078437B">
        <w:rPr>
          <w:rFonts w:ascii="Arial" w:hAnsi="Arial" w:cs="Arial"/>
          <w:bCs/>
          <w:color w:val="000000"/>
          <w:spacing w:val="4"/>
          <w:sz w:val="20"/>
          <w:szCs w:val="20"/>
          <w:lang w:bidi="pl-PL"/>
        </w:rPr>
        <w:br/>
        <w:t>i orzeczenie w tym zakresie co do istoty sprawy.</w:t>
      </w:r>
    </w:p>
    <w:p w:rsidR="00640CD7" w:rsidRPr="0078437B" w:rsidRDefault="00640CD7" w:rsidP="0078437B">
      <w:pPr>
        <w:spacing w:after="240" w:line="240" w:lineRule="exact"/>
        <w:jc w:val="both"/>
        <w:outlineLvl w:val="0"/>
        <w:rPr>
          <w:rFonts w:ascii="Arial" w:hAnsi="Arial" w:cs="Arial"/>
          <w:bCs/>
          <w:spacing w:val="4"/>
          <w:sz w:val="20"/>
          <w:szCs w:val="20"/>
        </w:rPr>
      </w:pPr>
      <w:r w:rsidRPr="0078437B">
        <w:rPr>
          <w:rFonts w:ascii="Arial" w:hAnsi="Arial" w:cs="Arial"/>
          <w:bCs/>
          <w:spacing w:val="4"/>
          <w:sz w:val="20"/>
          <w:szCs w:val="20"/>
        </w:rPr>
        <w:t xml:space="preserve">W orzecznictwie sądowym, jak również w doktrynie prawa administracyjnego, utrwalił się pogląd, </w:t>
      </w:r>
      <w:r w:rsidRPr="0078437B">
        <w:rPr>
          <w:rFonts w:ascii="Arial" w:hAnsi="Arial" w:cs="Arial"/>
          <w:bCs/>
          <w:spacing w:val="4"/>
          <w:sz w:val="20"/>
          <w:szCs w:val="20"/>
        </w:rPr>
        <w:br/>
        <w:t xml:space="preserve">że organ odwoławczy rozpatrując ponownie sprawę zobowiązany jest uwzględniać zmiany stanu </w:t>
      </w:r>
      <w:r w:rsidRPr="0078437B">
        <w:rPr>
          <w:rFonts w:ascii="Arial" w:hAnsi="Arial" w:cs="Arial"/>
          <w:bCs/>
          <w:spacing w:val="4"/>
          <w:sz w:val="20"/>
          <w:szCs w:val="20"/>
        </w:rPr>
        <w:lastRenderedPageBreak/>
        <w:t xml:space="preserve">prawnego i faktycznego sprawy zaistniałe po wydaniu zaskarżonej decyzji organu pierwszej instancji </w:t>
      </w:r>
      <w:r w:rsidRPr="0078437B">
        <w:rPr>
          <w:rFonts w:ascii="Arial" w:hAnsi="Arial" w:cs="Arial"/>
          <w:bCs/>
          <w:spacing w:val="4"/>
          <w:sz w:val="20"/>
          <w:szCs w:val="20"/>
        </w:rPr>
        <w:br/>
        <w:t>i nie może ograniczyć się tylko do kontroli decyzji organu I instancji (zob. wyrok Naczelnego Sądu Administracyjnego z 23 września 2010 r., sygn. akt I OSK 1566/09, Lex nr 745088, wyrok Wojewódzkiego Sądu Administracyjnego w Gliwicach z 23 listopada 2010 r., sygn. akt III SA/</w:t>
      </w:r>
      <w:proofErr w:type="spellStart"/>
      <w:r w:rsidRPr="0078437B">
        <w:rPr>
          <w:rFonts w:ascii="Arial" w:hAnsi="Arial" w:cs="Arial"/>
          <w:bCs/>
          <w:spacing w:val="4"/>
          <w:sz w:val="20"/>
          <w:szCs w:val="20"/>
        </w:rPr>
        <w:t>Gl</w:t>
      </w:r>
      <w:proofErr w:type="spellEnd"/>
      <w:r w:rsidRPr="0078437B">
        <w:rPr>
          <w:rFonts w:ascii="Arial" w:hAnsi="Arial" w:cs="Arial"/>
          <w:bCs/>
          <w:spacing w:val="4"/>
          <w:sz w:val="20"/>
          <w:szCs w:val="20"/>
        </w:rPr>
        <w:t xml:space="preserve"> 1228/10, Lex nr 756450, B. Adamiak [w:] B. Adamiak, J. Borkowski, Kpa. Komentarz, Warszawa 2008, s. 618-619, A. Wróbel [w:] M. Jaśkowska, A. Wróbel, Kpa. Komentarz, Warszawa 2005, s. 796-797). </w:t>
      </w:r>
    </w:p>
    <w:p w:rsidR="00640CD7" w:rsidRPr="0078437B" w:rsidRDefault="00640CD7" w:rsidP="0078437B">
      <w:pPr>
        <w:spacing w:after="240" w:line="240" w:lineRule="exact"/>
        <w:jc w:val="both"/>
        <w:outlineLvl w:val="0"/>
        <w:rPr>
          <w:rFonts w:ascii="Arial" w:hAnsi="Arial" w:cs="Arial"/>
          <w:spacing w:val="4"/>
          <w:sz w:val="20"/>
          <w:szCs w:val="20"/>
        </w:rPr>
      </w:pPr>
      <w:r w:rsidRPr="0078437B">
        <w:rPr>
          <w:rFonts w:ascii="Arial" w:hAnsi="Arial" w:cs="Arial"/>
          <w:bCs/>
          <w:spacing w:val="4"/>
          <w:sz w:val="20"/>
          <w:szCs w:val="20"/>
        </w:rPr>
        <w:t xml:space="preserve">Organ odwoławczy, w ramach swoich uprawnień kontrolnych, ocenia bowiem materiał dowodowy, uwzględniając stan faktyczny stwierdzony w czasie wydania decyzji przez organ w pierwszej instancji, jak i zmiany stanu faktycznego, które zaszły pomiędzy wydaniem decyzji organu pierwszej instancji, </w:t>
      </w:r>
      <w:r w:rsidRPr="0078437B">
        <w:rPr>
          <w:rFonts w:ascii="Arial" w:hAnsi="Arial" w:cs="Arial"/>
          <w:bCs/>
          <w:spacing w:val="4"/>
          <w:sz w:val="20"/>
          <w:szCs w:val="20"/>
        </w:rPr>
        <w:br/>
        <w:t>a wydaniem decyzji w postępowaniu odwoławczym.</w:t>
      </w:r>
      <w:r w:rsidRPr="0078437B">
        <w:rPr>
          <w:rFonts w:ascii="Arial" w:hAnsi="Arial" w:cs="Arial"/>
          <w:spacing w:val="4"/>
          <w:sz w:val="20"/>
          <w:szCs w:val="20"/>
        </w:rPr>
        <w:t xml:space="preserve"> </w:t>
      </w:r>
    </w:p>
    <w:p w:rsidR="0078437B" w:rsidRDefault="00640CD7" w:rsidP="0078437B">
      <w:pPr>
        <w:spacing w:after="240" w:line="240" w:lineRule="exact"/>
        <w:jc w:val="both"/>
        <w:rPr>
          <w:rFonts w:ascii="Arial" w:hAnsi="Arial" w:cs="Arial"/>
          <w:bCs/>
          <w:spacing w:val="4"/>
          <w:sz w:val="20"/>
          <w:szCs w:val="20"/>
        </w:rPr>
      </w:pPr>
      <w:r w:rsidRPr="0078437B">
        <w:rPr>
          <w:rFonts w:ascii="Arial" w:hAnsi="Arial" w:cs="Arial"/>
          <w:spacing w:val="4"/>
          <w:sz w:val="20"/>
          <w:szCs w:val="20"/>
        </w:rPr>
        <w:t xml:space="preserve">Przenosząc powyższe na grunt niniejszej sprawy, wskazać należy, iż w trakcie trwania postępowania odwoławczego w sprawie </w:t>
      </w:r>
      <w:r w:rsidRPr="0078437B">
        <w:rPr>
          <w:rFonts w:ascii="Arial" w:hAnsi="Arial" w:cs="Arial"/>
          <w:i/>
          <w:spacing w:val="4"/>
          <w:sz w:val="20"/>
          <w:szCs w:val="20"/>
        </w:rPr>
        <w:t>decyzji Wojewody Małopolskiego</w:t>
      </w:r>
      <w:r w:rsidRPr="0078437B">
        <w:rPr>
          <w:rFonts w:ascii="Arial" w:hAnsi="Arial" w:cs="Arial"/>
          <w:spacing w:val="4"/>
          <w:sz w:val="20"/>
          <w:szCs w:val="20"/>
        </w:rPr>
        <w:t xml:space="preserve">, </w:t>
      </w:r>
      <w:r w:rsidRPr="0078437B">
        <w:rPr>
          <w:rFonts w:ascii="Arial" w:hAnsi="Arial" w:cs="Arial"/>
          <w:bCs/>
          <w:spacing w:val="4"/>
          <w:sz w:val="20"/>
          <w:szCs w:val="20"/>
        </w:rPr>
        <w:t xml:space="preserve">Minister Rozwoju, Pracy i Technologii (poprzednik prawny Ministra Rozwoju i Technologii) </w:t>
      </w:r>
      <w:r w:rsidRPr="0078437B">
        <w:rPr>
          <w:rFonts w:ascii="Arial" w:hAnsi="Arial" w:cs="Arial"/>
          <w:spacing w:val="4"/>
          <w:sz w:val="20"/>
          <w:szCs w:val="20"/>
        </w:rPr>
        <w:t xml:space="preserve">zakończył postępowanie odwoławcze w sprawie decyzji Wojewody Małopolskiego Nr 32/2020 z dnia 31 sierpnia 2020 r., znak: </w:t>
      </w:r>
      <w:r w:rsidRPr="0078437B">
        <w:rPr>
          <w:rFonts w:ascii="Arial" w:hAnsi="Arial" w:cs="Arial"/>
          <w:spacing w:val="4"/>
          <w:sz w:val="20"/>
          <w:szCs w:val="20"/>
        </w:rPr>
        <w:br/>
        <w:t>WI-XI.7820.1.34.2019.MMo, o zezwoleniu na realizację inwestycji drogowej pn.: „Rozbudowa drogi krajowej nr 7 (</w:t>
      </w:r>
      <w:bookmarkStart w:id="0" w:name="_GoBack"/>
      <w:r w:rsidRPr="0078437B">
        <w:rPr>
          <w:rFonts w:ascii="Arial" w:hAnsi="Arial" w:cs="Arial"/>
          <w:spacing w:val="4"/>
          <w:sz w:val="20"/>
          <w:szCs w:val="20"/>
        </w:rPr>
        <w:t>al.</w:t>
      </w:r>
      <w:bookmarkEnd w:id="0"/>
      <w:r w:rsidRPr="0078437B">
        <w:rPr>
          <w:rFonts w:ascii="Arial" w:hAnsi="Arial" w:cs="Arial"/>
          <w:spacing w:val="4"/>
          <w:sz w:val="20"/>
          <w:szCs w:val="20"/>
        </w:rPr>
        <w:t xml:space="preserve"> 29 Listopada) w Krakowie, na odcinku od granicy miasta do skrzyżowania z ul. Woronicza, od km 657+886,6 do km 660+516,8, wraz z rozbiórką, budową i przebudową skrzyżowań </w:t>
      </w:r>
      <w:r w:rsidRPr="0078437B">
        <w:rPr>
          <w:rFonts w:ascii="Arial" w:hAnsi="Arial" w:cs="Arial"/>
          <w:spacing w:val="4"/>
          <w:sz w:val="20"/>
          <w:szCs w:val="20"/>
        </w:rPr>
        <w:br/>
        <w:t xml:space="preserve">z drogami kategorii powiatowej i gminnej, rozbiórką, budową i przebudową: obiektów inżynierskich, obiektów infrastruktury PKP, ekranów akustycznych, zjazdów, chodników, ścieżek rowerowych, dróg dla pieszych i kierujących rowerami, jezdni dodatkowych, zatok autobusowych, zatok postojowych, wylotu kolektora do rzeki Prądnik oraz budową, przebudową i rozbiórką niezbędnej infrastruktury technicznej </w:t>
      </w:r>
      <w:r w:rsidRPr="0078437B">
        <w:rPr>
          <w:rFonts w:ascii="Arial" w:hAnsi="Arial" w:cs="Arial"/>
          <w:spacing w:val="4"/>
          <w:sz w:val="20"/>
          <w:szCs w:val="20"/>
        </w:rPr>
        <w:br/>
        <w:t>i obiektów kolidujących z planowaną inwestycją”.</w:t>
      </w:r>
      <w:r w:rsidRPr="0078437B">
        <w:rPr>
          <w:rFonts w:ascii="Arial" w:hAnsi="Arial" w:cs="Arial"/>
          <w:bCs/>
          <w:spacing w:val="4"/>
          <w:sz w:val="20"/>
          <w:szCs w:val="20"/>
        </w:rPr>
        <w:t xml:space="preserve"> </w:t>
      </w:r>
    </w:p>
    <w:p w:rsidR="00640CD7" w:rsidRPr="0078437B" w:rsidRDefault="00640CD7" w:rsidP="0078437B">
      <w:pPr>
        <w:spacing w:after="240" w:line="240" w:lineRule="exact"/>
        <w:jc w:val="both"/>
        <w:rPr>
          <w:rFonts w:ascii="Arial" w:hAnsi="Arial" w:cs="Arial"/>
          <w:bCs/>
          <w:spacing w:val="4"/>
          <w:sz w:val="20"/>
          <w:szCs w:val="20"/>
        </w:rPr>
      </w:pPr>
      <w:r w:rsidRPr="0078437B">
        <w:rPr>
          <w:rFonts w:ascii="Arial" w:hAnsi="Arial" w:cs="Arial"/>
          <w:spacing w:val="4"/>
          <w:sz w:val="20"/>
          <w:szCs w:val="20"/>
        </w:rPr>
        <w:t>Decyzją z dnia 3 września 2021 r., znak: D</w:t>
      </w:r>
      <w:r w:rsidRPr="0078437B">
        <w:rPr>
          <w:rFonts w:ascii="Arial" w:hAnsi="Arial" w:cs="Arial"/>
          <w:color w:val="000000"/>
          <w:spacing w:val="4"/>
          <w:sz w:val="20"/>
          <w:szCs w:val="20"/>
        </w:rPr>
        <w:t>LI-III.7621.48.2020.KM.26</w:t>
      </w:r>
      <w:r w:rsidRPr="0078437B">
        <w:rPr>
          <w:rFonts w:ascii="Arial" w:hAnsi="Arial" w:cs="Arial"/>
          <w:spacing w:val="4"/>
          <w:sz w:val="20"/>
          <w:szCs w:val="20"/>
        </w:rPr>
        <w:t xml:space="preserve">, organ odwoławczy uchylił </w:t>
      </w:r>
      <w:r w:rsidR="0078437B">
        <w:rPr>
          <w:rFonts w:ascii="Arial" w:hAnsi="Arial" w:cs="Arial"/>
          <w:spacing w:val="4"/>
          <w:sz w:val="20"/>
          <w:szCs w:val="20"/>
        </w:rPr>
        <w:br/>
      </w:r>
      <w:r w:rsidRPr="0078437B">
        <w:rPr>
          <w:rFonts w:ascii="Arial" w:hAnsi="Arial" w:cs="Arial"/>
          <w:spacing w:val="4"/>
          <w:sz w:val="20"/>
          <w:szCs w:val="20"/>
        </w:rPr>
        <w:t xml:space="preserve">w części i orzekł w tym zakresie co do istoty sprawy, a w pozostałej części utrzymał w mocy </w:t>
      </w:r>
      <w:r w:rsidR="0078437B">
        <w:rPr>
          <w:rFonts w:ascii="Arial" w:hAnsi="Arial" w:cs="Arial"/>
          <w:spacing w:val="4"/>
          <w:sz w:val="20"/>
          <w:szCs w:val="20"/>
        </w:rPr>
        <w:br/>
      </w:r>
      <w:r w:rsidRPr="0078437B">
        <w:rPr>
          <w:rFonts w:ascii="Arial" w:hAnsi="Arial" w:cs="Arial"/>
          <w:spacing w:val="4"/>
          <w:sz w:val="20"/>
          <w:szCs w:val="20"/>
        </w:rPr>
        <w:t xml:space="preserve">ww. decyzję Wojewody Małopolskiego Nr 32/2020 z dnia 31 sierpnia 2020 r. </w:t>
      </w:r>
    </w:p>
    <w:p w:rsidR="00640CD7" w:rsidRPr="0078437B" w:rsidRDefault="00640CD7" w:rsidP="0078437B">
      <w:pPr>
        <w:spacing w:after="240" w:line="240" w:lineRule="exact"/>
        <w:jc w:val="both"/>
        <w:rPr>
          <w:rFonts w:ascii="Arial" w:hAnsi="Arial" w:cs="Arial"/>
          <w:spacing w:val="4"/>
          <w:sz w:val="20"/>
          <w:szCs w:val="20"/>
        </w:rPr>
      </w:pPr>
      <w:r w:rsidRPr="0078437B">
        <w:rPr>
          <w:rFonts w:ascii="Arial" w:hAnsi="Arial" w:cs="Arial"/>
          <w:spacing w:val="4"/>
          <w:sz w:val="20"/>
          <w:szCs w:val="20"/>
        </w:rPr>
        <w:t xml:space="preserve">Wydanie ww. decyzji Ministra Rozwoju, Pracy i Technologii z dnia 3 września 2021 r., znak: DLI-III.7621.48.2020.KM.26, o zezwoleniu na realizację inwestycji drogowej w przedmiocie rozbudowy drogi krajowej nr 7 (al. 29 Listopada) w Krakowie, wpłynęło na zmianę numeracji działek ograniczonych </w:t>
      </w:r>
      <w:r w:rsidRPr="0078437B">
        <w:rPr>
          <w:rFonts w:ascii="Arial" w:hAnsi="Arial" w:cs="Arial"/>
          <w:spacing w:val="4"/>
          <w:sz w:val="20"/>
          <w:szCs w:val="20"/>
        </w:rPr>
        <w:br/>
        <w:t xml:space="preserve">w korzystaniu, a objętych </w:t>
      </w:r>
      <w:r w:rsidRPr="0078437B">
        <w:rPr>
          <w:rFonts w:ascii="Arial" w:hAnsi="Arial" w:cs="Arial"/>
          <w:i/>
          <w:spacing w:val="4"/>
          <w:sz w:val="20"/>
          <w:szCs w:val="20"/>
        </w:rPr>
        <w:t>decyzją Wojewody Małopolskiego</w:t>
      </w:r>
      <w:r w:rsidRPr="0078437B">
        <w:rPr>
          <w:rFonts w:ascii="Arial" w:hAnsi="Arial" w:cs="Arial"/>
          <w:spacing w:val="4"/>
          <w:sz w:val="20"/>
          <w:szCs w:val="20"/>
        </w:rPr>
        <w:t xml:space="preserve">. Z tych względów, </w:t>
      </w:r>
      <w:r w:rsidRPr="0078437B">
        <w:rPr>
          <w:rFonts w:ascii="Arial" w:hAnsi="Arial" w:cs="Arial"/>
          <w:i/>
          <w:spacing w:val="4"/>
          <w:sz w:val="20"/>
          <w:szCs w:val="20"/>
        </w:rPr>
        <w:t>inwestor</w:t>
      </w:r>
      <w:r w:rsidRPr="0078437B">
        <w:rPr>
          <w:rFonts w:ascii="Arial" w:hAnsi="Arial" w:cs="Arial"/>
          <w:spacing w:val="4"/>
          <w:sz w:val="20"/>
          <w:szCs w:val="20"/>
        </w:rPr>
        <w:t xml:space="preserve"> przedłożył zamienną dokumentację, uwzględniającą korektę w zakresie numerów działek ograniczonych </w:t>
      </w:r>
      <w:r w:rsidRPr="0078437B">
        <w:rPr>
          <w:rFonts w:ascii="Arial" w:hAnsi="Arial" w:cs="Arial"/>
          <w:spacing w:val="4"/>
          <w:sz w:val="20"/>
          <w:szCs w:val="20"/>
        </w:rPr>
        <w:br/>
        <w:t xml:space="preserve">w korzystaniu w związku z wydaniem ww. ostatecznej decyzji Ministra Rozwoju, Pracy i Technologii </w:t>
      </w:r>
      <w:r w:rsidRPr="0078437B">
        <w:rPr>
          <w:rFonts w:ascii="Arial" w:hAnsi="Arial" w:cs="Arial"/>
          <w:spacing w:val="4"/>
          <w:sz w:val="20"/>
          <w:szCs w:val="20"/>
        </w:rPr>
        <w:br/>
        <w:t xml:space="preserve">z dnia 3 września 2021 r., znak: DLI-III.7621.48.2020.KM.26, jak również wskazał na konieczność wprowadzenia zmian w rozstrzygnięciu </w:t>
      </w:r>
      <w:r w:rsidRPr="0078437B">
        <w:rPr>
          <w:rFonts w:ascii="Arial" w:hAnsi="Arial" w:cs="Arial"/>
          <w:i/>
          <w:spacing w:val="4"/>
          <w:sz w:val="20"/>
          <w:szCs w:val="20"/>
        </w:rPr>
        <w:t>decyzji Wojewody Małopolskiego</w:t>
      </w:r>
      <w:r w:rsidRPr="0078437B">
        <w:rPr>
          <w:rFonts w:ascii="Arial" w:hAnsi="Arial" w:cs="Arial"/>
          <w:spacing w:val="4"/>
          <w:sz w:val="20"/>
          <w:szCs w:val="20"/>
        </w:rPr>
        <w:t xml:space="preserve"> z tym związanych. </w:t>
      </w:r>
    </w:p>
    <w:p w:rsidR="00640CD7" w:rsidRPr="0078437B" w:rsidRDefault="00640CD7" w:rsidP="0078437B">
      <w:pPr>
        <w:spacing w:after="240" w:line="240" w:lineRule="exact"/>
        <w:jc w:val="both"/>
        <w:rPr>
          <w:rFonts w:ascii="Arial" w:hAnsi="Arial" w:cs="Arial"/>
          <w:bCs/>
          <w:iCs/>
          <w:spacing w:val="4"/>
          <w:sz w:val="20"/>
          <w:szCs w:val="20"/>
        </w:rPr>
      </w:pPr>
      <w:r w:rsidRPr="0078437B">
        <w:rPr>
          <w:rFonts w:ascii="Arial" w:hAnsi="Arial" w:cs="Arial"/>
          <w:bCs/>
          <w:iCs/>
          <w:spacing w:val="4"/>
          <w:sz w:val="20"/>
          <w:szCs w:val="20"/>
        </w:rPr>
        <w:t>Konsekwencją opisanych powyżej okoliczności</w:t>
      </w:r>
      <w:r w:rsidRPr="0078437B">
        <w:rPr>
          <w:rFonts w:ascii="Arial" w:hAnsi="Arial" w:cs="Arial"/>
          <w:spacing w:val="4"/>
          <w:sz w:val="20"/>
          <w:szCs w:val="20"/>
        </w:rPr>
        <w:t xml:space="preserve"> </w:t>
      </w:r>
      <w:r w:rsidRPr="0078437B">
        <w:rPr>
          <w:rFonts w:ascii="Arial" w:hAnsi="Arial" w:cs="Arial"/>
          <w:bCs/>
          <w:iCs/>
          <w:spacing w:val="4"/>
          <w:sz w:val="20"/>
          <w:szCs w:val="20"/>
        </w:rPr>
        <w:t xml:space="preserve">są - dokonane na podstawie art. 138 § 1 pkt 2 </w:t>
      </w:r>
      <w:r w:rsidRPr="0078437B">
        <w:rPr>
          <w:rFonts w:ascii="Arial" w:hAnsi="Arial" w:cs="Arial"/>
          <w:bCs/>
          <w:i/>
          <w:iCs/>
          <w:spacing w:val="4"/>
          <w:sz w:val="20"/>
          <w:szCs w:val="20"/>
        </w:rPr>
        <w:t>kpa</w:t>
      </w:r>
      <w:r w:rsidRPr="0078437B">
        <w:rPr>
          <w:rFonts w:ascii="Arial" w:hAnsi="Arial" w:cs="Arial"/>
          <w:bCs/>
          <w:iCs/>
          <w:spacing w:val="4"/>
          <w:sz w:val="20"/>
          <w:szCs w:val="20"/>
        </w:rPr>
        <w:t xml:space="preserve"> </w:t>
      </w:r>
      <w:r w:rsidRPr="0078437B">
        <w:rPr>
          <w:rFonts w:ascii="Arial" w:hAnsi="Arial" w:cs="Arial"/>
          <w:bCs/>
          <w:iCs/>
          <w:spacing w:val="4"/>
          <w:sz w:val="20"/>
          <w:szCs w:val="20"/>
        </w:rPr>
        <w:br/>
        <w:t xml:space="preserve">- zmiany w rozstrzygnięciu </w:t>
      </w:r>
      <w:r w:rsidRPr="0078437B">
        <w:rPr>
          <w:rFonts w:ascii="Arial" w:hAnsi="Arial" w:cs="Arial"/>
          <w:bCs/>
          <w:i/>
          <w:iCs/>
          <w:spacing w:val="4"/>
          <w:sz w:val="20"/>
          <w:szCs w:val="20"/>
        </w:rPr>
        <w:t>decyzji Wojewody Małopolskiego</w:t>
      </w:r>
      <w:r w:rsidRPr="0078437B">
        <w:rPr>
          <w:rFonts w:ascii="Arial" w:hAnsi="Arial" w:cs="Arial"/>
          <w:bCs/>
          <w:iCs/>
          <w:spacing w:val="4"/>
          <w:sz w:val="20"/>
          <w:szCs w:val="20"/>
        </w:rPr>
        <w:t xml:space="preserve"> (pkt I niniejszej decyzji), jak </w:t>
      </w:r>
      <w:r w:rsidRPr="0078437B">
        <w:rPr>
          <w:rFonts w:ascii="Arial" w:hAnsi="Arial" w:cs="Arial"/>
          <w:bCs/>
          <w:iCs/>
          <w:spacing w:val="4"/>
          <w:sz w:val="20"/>
          <w:szCs w:val="20"/>
        </w:rPr>
        <w:br/>
        <w:t xml:space="preserve">i w załącznikach graficznych do tej decyzji (pkt II niniejszej decyzji). </w:t>
      </w:r>
    </w:p>
    <w:p w:rsidR="00640CD7" w:rsidRPr="0078437B" w:rsidRDefault="00640CD7" w:rsidP="0078437B">
      <w:pPr>
        <w:spacing w:after="240" w:line="240" w:lineRule="exact"/>
        <w:jc w:val="both"/>
        <w:rPr>
          <w:rFonts w:ascii="Arial" w:hAnsi="Arial" w:cs="Arial"/>
          <w:bCs/>
          <w:spacing w:val="4"/>
          <w:sz w:val="20"/>
          <w:szCs w:val="20"/>
          <w:lang w:bidi="pl-PL"/>
        </w:rPr>
      </w:pPr>
      <w:r w:rsidRPr="0078437B">
        <w:rPr>
          <w:rFonts w:ascii="Arial" w:hAnsi="Arial" w:cs="Arial"/>
          <w:spacing w:val="4"/>
          <w:sz w:val="20"/>
          <w:szCs w:val="20"/>
        </w:rPr>
        <w:t xml:space="preserve">Dalej, zauważyć należy, iż </w:t>
      </w:r>
      <w:r w:rsidRPr="0078437B">
        <w:rPr>
          <w:rFonts w:ascii="Arial" w:hAnsi="Arial" w:cs="Arial"/>
          <w:bCs/>
          <w:spacing w:val="4"/>
          <w:sz w:val="20"/>
          <w:szCs w:val="20"/>
          <w:lang w:bidi="pl-PL"/>
        </w:rPr>
        <w:t xml:space="preserve">w myśl art. 11f ust. 1 pkt 3 </w:t>
      </w:r>
      <w:r w:rsidRPr="0078437B">
        <w:rPr>
          <w:rFonts w:ascii="Arial" w:hAnsi="Arial" w:cs="Arial"/>
          <w:bCs/>
          <w:i/>
          <w:spacing w:val="4"/>
          <w:sz w:val="20"/>
          <w:szCs w:val="20"/>
          <w:lang w:bidi="pl-PL"/>
        </w:rPr>
        <w:t>specustawy drogowej</w:t>
      </w:r>
      <w:r w:rsidRPr="0078437B">
        <w:rPr>
          <w:rFonts w:ascii="Arial" w:hAnsi="Arial" w:cs="Arial"/>
          <w:bCs/>
          <w:spacing w:val="4"/>
          <w:sz w:val="20"/>
          <w:szCs w:val="20"/>
          <w:lang w:bidi="pl-PL"/>
        </w:rPr>
        <w:t xml:space="preserve">, decyzja o zezwoleniu </w:t>
      </w:r>
      <w:r w:rsidRPr="0078437B">
        <w:rPr>
          <w:rFonts w:ascii="Arial" w:hAnsi="Arial" w:cs="Arial"/>
          <w:bCs/>
          <w:spacing w:val="4"/>
          <w:sz w:val="20"/>
          <w:szCs w:val="20"/>
          <w:lang w:bidi="pl-PL"/>
        </w:rPr>
        <w:br/>
        <w:t xml:space="preserve">na realizację inwestycji drogowej zawiera warunki wynikające z potrzeb ochrony środowiska. Stosownie do art. 93 ust. 1 pkt 1 i 2 </w:t>
      </w:r>
      <w:r w:rsidRPr="0078437B">
        <w:rPr>
          <w:rFonts w:ascii="Arial" w:hAnsi="Arial" w:cs="Arial"/>
          <w:bCs/>
          <w:i/>
          <w:spacing w:val="4"/>
          <w:sz w:val="20"/>
          <w:szCs w:val="20"/>
          <w:lang w:bidi="pl-PL"/>
        </w:rPr>
        <w:t>ustawy o udostępnianiu informacji o środowisku i jego ochronie</w:t>
      </w:r>
      <w:r w:rsidRPr="0078437B">
        <w:rPr>
          <w:rFonts w:ascii="Arial" w:hAnsi="Arial" w:cs="Arial"/>
          <w:bCs/>
          <w:spacing w:val="4"/>
          <w:sz w:val="20"/>
          <w:szCs w:val="20"/>
          <w:lang w:bidi="pl-PL"/>
        </w:rPr>
        <w:t xml:space="preserve">, właściwy organ wydaje decyzje, o których mowa w art. 72 ust. 1 pkt 1, 10, 14 i 18, oraz pozwolenie, </w:t>
      </w:r>
      <w:r w:rsidRPr="0078437B">
        <w:rPr>
          <w:rFonts w:ascii="Arial" w:hAnsi="Arial" w:cs="Arial"/>
          <w:bCs/>
          <w:spacing w:val="4"/>
          <w:sz w:val="20"/>
          <w:szCs w:val="20"/>
          <w:lang w:bidi="pl-PL"/>
        </w:rPr>
        <w:br/>
        <w:t xml:space="preserve">o którym mowa w art. 82 ust. 1 pkt 4b, uwzględniając warunki realizacji przedsięwzięcia określone </w:t>
      </w:r>
      <w:r w:rsidRPr="0078437B">
        <w:rPr>
          <w:rFonts w:ascii="Arial" w:hAnsi="Arial" w:cs="Arial"/>
          <w:bCs/>
          <w:spacing w:val="4"/>
          <w:sz w:val="20"/>
          <w:szCs w:val="20"/>
          <w:lang w:bidi="pl-PL"/>
        </w:rPr>
        <w:br/>
        <w:t xml:space="preserve">w decyzji o środowiskowych uwarunkowaniach; postanowieniu, o którym mowa w art. 90 ust. 1. </w:t>
      </w:r>
    </w:p>
    <w:p w:rsidR="00640CD7" w:rsidRPr="0078437B" w:rsidRDefault="0078437B" w:rsidP="0078437B">
      <w:pPr>
        <w:spacing w:after="240" w:line="240" w:lineRule="exact"/>
        <w:jc w:val="both"/>
        <w:rPr>
          <w:rFonts w:ascii="Arial" w:hAnsi="Arial" w:cs="Arial"/>
          <w:bCs/>
          <w:spacing w:val="4"/>
          <w:sz w:val="20"/>
          <w:szCs w:val="20"/>
          <w:lang w:bidi="pl-PL"/>
        </w:rPr>
      </w:pPr>
      <w:r>
        <w:rPr>
          <w:rFonts w:ascii="Arial" w:hAnsi="Arial" w:cs="Arial"/>
          <w:bCs/>
          <w:spacing w:val="4"/>
          <w:sz w:val="20"/>
          <w:szCs w:val="20"/>
          <w:lang w:bidi="pl-PL"/>
        </w:rPr>
        <w:t>W pozycji nr</w:t>
      </w:r>
      <w:r w:rsidR="00640CD7" w:rsidRPr="0078437B">
        <w:rPr>
          <w:rFonts w:ascii="Arial" w:hAnsi="Arial" w:cs="Arial"/>
          <w:bCs/>
          <w:spacing w:val="4"/>
          <w:sz w:val="20"/>
          <w:szCs w:val="20"/>
          <w:lang w:bidi="pl-PL"/>
        </w:rPr>
        <w:t xml:space="preserve"> 43 (strona 7) tabeli znajdującej się w pkt I.9 </w:t>
      </w:r>
      <w:r w:rsidR="00640CD7" w:rsidRPr="0078437B">
        <w:rPr>
          <w:rFonts w:ascii="Arial" w:hAnsi="Arial" w:cs="Arial"/>
          <w:bCs/>
          <w:i/>
          <w:spacing w:val="4"/>
          <w:sz w:val="20"/>
          <w:szCs w:val="20"/>
          <w:lang w:bidi="pl-PL"/>
        </w:rPr>
        <w:t>postanowienia uzgadniającego</w:t>
      </w:r>
      <w:r w:rsidR="00640CD7" w:rsidRPr="0078437B">
        <w:rPr>
          <w:rFonts w:ascii="Arial" w:hAnsi="Arial" w:cs="Arial"/>
          <w:bCs/>
          <w:spacing w:val="4"/>
          <w:sz w:val="20"/>
          <w:szCs w:val="20"/>
          <w:lang w:bidi="pl-PL"/>
        </w:rPr>
        <w:t xml:space="preserve"> oraz w pozycji nr 43 (strona 21) tabeli znajdującej się w pkt IV </w:t>
      </w:r>
      <w:r w:rsidR="00640CD7" w:rsidRPr="0078437B">
        <w:rPr>
          <w:rFonts w:ascii="Arial" w:hAnsi="Arial" w:cs="Arial"/>
          <w:bCs/>
          <w:i/>
          <w:spacing w:val="4"/>
          <w:sz w:val="20"/>
          <w:szCs w:val="20"/>
          <w:lang w:bidi="pl-PL"/>
        </w:rPr>
        <w:t>decyzji Wojewody Małopolskiego</w:t>
      </w:r>
      <w:r w:rsidR="00640CD7" w:rsidRPr="0078437B">
        <w:rPr>
          <w:rFonts w:ascii="Arial" w:hAnsi="Arial" w:cs="Arial"/>
          <w:bCs/>
          <w:spacing w:val="4"/>
          <w:sz w:val="20"/>
          <w:szCs w:val="20"/>
          <w:lang w:bidi="pl-PL"/>
        </w:rPr>
        <w:t xml:space="preserve"> pn.: „Warunki wynikające z potrzeb ochrony środowiska”, wskazano, iż wysokość ekranu akustycznego oznaczonego jako E-11G wynosi 6,5 m. Jednakże </w:t>
      </w:r>
      <w:r>
        <w:rPr>
          <w:rFonts w:ascii="Arial" w:hAnsi="Arial" w:cs="Arial"/>
          <w:bCs/>
          <w:spacing w:val="4"/>
          <w:sz w:val="20"/>
          <w:szCs w:val="20"/>
          <w:lang w:bidi="pl-PL"/>
        </w:rPr>
        <w:t>z projektu budowalnego zatwierdzonego</w:t>
      </w:r>
      <w:r w:rsidR="00640CD7" w:rsidRPr="0078437B">
        <w:rPr>
          <w:rFonts w:ascii="Arial" w:hAnsi="Arial" w:cs="Arial"/>
          <w:bCs/>
          <w:spacing w:val="4"/>
          <w:sz w:val="20"/>
          <w:szCs w:val="20"/>
          <w:lang w:bidi="pl-PL"/>
        </w:rPr>
        <w:t xml:space="preserve"> zaskarżoną decyzją </w:t>
      </w:r>
      <w:r>
        <w:rPr>
          <w:rFonts w:ascii="Arial" w:hAnsi="Arial" w:cs="Arial"/>
          <w:bCs/>
          <w:spacing w:val="4"/>
          <w:sz w:val="20"/>
          <w:szCs w:val="20"/>
          <w:lang w:bidi="pl-PL"/>
        </w:rPr>
        <w:t xml:space="preserve">wynika, iż wysokość ekranu akustycznego </w:t>
      </w:r>
      <w:r w:rsidR="00640CD7" w:rsidRPr="0078437B">
        <w:rPr>
          <w:rFonts w:ascii="Arial" w:hAnsi="Arial" w:cs="Arial"/>
          <w:bCs/>
          <w:spacing w:val="4"/>
          <w:sz w:val="20"/>
          <w:szCs w:val="20"/>
          <w:lang w:bidi="pl-PL"/>
        </w:rPr>
        <w:t xml:space="preserve">E-11G wynosi 7,5 m. Tak samo </w:t>
      </w:r>
      <w:r w:rsidR="00640CD7" w:rsidRPr="0078437B">
        <w:rPr>
          <w:rFonts w:ascii="Arial" w:hAnsi="Arial" w:cs="Arial"/>
          <w:color w:val="000000"/>
          <w:spacing w:val="4"/>
          <w:sz w:val="20"/>
          <w:szCs w:val="20"/>
        </w:rPr>
        <w:t xml:space="preserve">wysokość 7,5 m przedmiotowego </w:t>
      </w:r>
      <w:r w:rsidR="00640CD7" w:rsidRPr="0078437B">
        <w:rPr>
          <w:rFonts w:ascii="Arial" w:hAnsi="Arial" w:cs="Arial"/>
          <w:bCs/>
          <w:color w:val="000000"/>
          <w:spacing w:val="4"/>
          <w:sz w:val="20"/>
          <w:szCs w:val="20"/>
          <w:lang w:bidi="pl-PL"/>
        </w:rPr>
        <w:t xml:space="preserve">ekranu akustycznego </w:t>
      </w:r>
      <w:r w:rsidR="00640CD7" w:rsidRPr="0078437B">
        <w:rPr>
          <w:rFonts w:ascii="Arial" w:hAnsi="Arial" w:cs="Arial"/>
          <w:color w:val="000000"/>
          <w:spacing w:val="4"/>
          <w:sz w:val="20"/>
          <w:szCs w:val="20"/>
        </w:rPr>
        <w:t>została wskazana w raporcie o oddziaływaniu przedsięwzięcia na środowisko (złożonym w trakcie ponownej oceny oddziaływania inwestycji na środowiskowo) w tabeli 144 na stronie 178, w aneksie nr 1 do raportu w tabeli 2 na stronie 11 oraz na załącznikach graficznych „Z5C Ark:4” i „Z5D Ark:4” przedstawiających oddziaływanie drogi S52 w zakresie hałasu.</w:t>
      </w:r>
    </w:p>
    <w:p w:rsidR="00640CD7" w:rsidRPr="0078437B" w:rsidRDefault="00640CD7" w:rsidP="0078437B">
      <w:pPr>
        <w:spacing w:after="240" w:line="240" w:lineRule="exact"/>
        <w:jc w:val="both"/>
        <w:rPr>
          <w:rFonts w:ascii="Arial" w:hAnsi="Arial" w:cs="Arial"/>
          <w:color w:val="000000"/>
          <w:spacing w:val="4"/>
          <w:sz w:val="20"/>
          <w:szCs w:val="20"/>
        </w:rPr>
      </w:pPr>
      <w:r w:rsidRPr="0078437B">
        <w:rPr>
          <w:rFonts w:ascii="Arial" w:hAnsi="Arial" w:cs="Arial"/>
          <w:color w:val="000000"/>
          <w:spacing w:val="4"/>
          <w:sz w:val="20"/>
          <w:szCs w:val="20"/>
        </w:rPr>
        <w:t xml:space="preserve">W świetle powyższego, po dokonaniu analizy raportu o oddziaływaniu przedsięwzięcia na środowisko, wraz z aneksem do niego, postanowieniem z dnia 17 sierpnia 2020 r., znak: OO.4222.3.2020.TP, RDOŚ </w:t>
      </w:r>
      <w:r w:rsidRPr="0078437B">
        <w:rPr>
          <w:rFonts w:ascii="Arial" w:hAnsi="Arial" w:cs="Arial"/>
          <w:color w:val="000000"/>
          <w:spacing w:val="4"/>
          <w:sz w:val="20"/>
          <w:szCs w:val="20"/>
        </w:rPr>
        <w:lastRenderedPageBreak/>
        <w:t xml:space="preserve">w Krakowie sprostował oczywistą omyłkę pisarską w </w:t>
      </w:r>
      <w:r w:rsidRPr="0078437B">
        <w:rPr>
          <w:rFonts w:ascii="Arial" w:hAnsi="Arial" w:cs="Arial"/>
          <w:i/>
          <w:color w:val="000000"/>
          <w:spacing w:val="4"/>
          <w:sz w:val="20"/>
          <w:szCs w:val="20"/>
        </w:rPr>
        <w:t>postanowieniu uzgadniającym</w:t>
      </w:r>
      <w:r w:rsidRPr="0078437B">
        <w:rPr>
          <w:rFonts w:ascii="Arial" w:hAnsi="Arial" w:cs="Arial"/>
          <w:color w:val="000000"/>
          <w:spacing w:val="4"/>
          <w:sz w:val="20"/>
          <w:szCs w:val="20"/>
        </w:rPr>
        <w:t>, poprzez wpisanie, iż wysokość ww. ekranu akustycznego E-11G wynosi 7,5 m.</w:t>
      </w:r>
    </w:p>
    <w:p w:rsidR="00640CD7" w:rsidRPr="0078437B" w:rsidRDefault="00640CD7" w:rsidP="0078437B">
      <w:pPr>
        <w:spacing w:after="240" w:line="240" w:lineRule="exact"/>
        <w:jc w:val="both"/>
        <w:rPr>
          <w:rFonts w:ascii="Arial" w:hAnsi="Arial" w:cs="Arial"/>
          <w:spacing w:val="4"/>
          <w:sz w:val="20"/>
          <w:szCs w:val="20"/>
        </w:rPr>
      </w:pPr>
      <w:r w:rsidRPr="0078437B">
        <w:rPr>
          <w:rFonts w:ascii="Arial" w:hAnsi="Arial" w:cs="Arial"/>
          <w:color w:val="000000"/>
          <w:spacing w:val="4"/>
          <w:sz w:val="20"/>
          <w:szCs w:val="20"/>
        </w:rPr>
        <w:t xml:space="preserve">W konsekwencji powyższych okoliczności, </w:t>
      </w:r>
      <w:r w:rsidRPr="0078437B">
        <w:rPr>
          <w:rFonts w:ascii="Arial" w:hAnsi="Arial" w:cs="Arial"/>
          <w:i/>
          <w:spacing w:val="4"/>
          <w:sz w:val="20"/>
          <w:szCs w:val="20"/>
        </w:rPr>
        <w:t>Minister</w:t>
      </w:r>
      <w:r w:rsidRPr="0078437B">
        <w:rPr>
          <w:rFonts w:ascii="Arial" w:hAnsi="Arial" w:cs="Arial"/>
          <w:spacing w:val="4"/>
          <w:sz w:val="20"/>
          <w:szCs w:val="20"/>
        </w:rPr>
        <w:t xml:space="preserve"> w oparciu o przepis art. 138 § 1 pkt 2 </w:t>
      </w:r>
      <w:r w:rsidRPr="0078437B">
        <w:rPr>
          <w:rFonts w:ascii="Arial" w:hAnsi="Arial" w:cs="Arial"/>
          <w:i/>
          <w:spacing w:val="4"/>
          <w:sz w:val="20"/>
          <w:szCs w:val="20"/>
        </w:rPr>
        <w:t>kpa</w:t>
      </w:r>
      <w:r w:rsidRPr="0078437B">
        <w:rPr>
          <w:rFonts w:ascii="Arial" w:hAnsi="Arial" w:cs="Arial"/>
          <w:spacing w:val="4"/>
          <w:sz w:val="20"/>
          <w:szCs w:val="20"/>
        </w:rPr>
        <w:t xml:space="preserve">, dokonał korekty pozycji nr 43 tabeli znajdującej się na str. 21 w pkt IV </w:t>
      </w:r>
      <w:r w:rsidRPr="0078437B">
        <w:rPr>
          <w:rFonts w:ascii="Arial" w:hAnsi="Arial" w:cs="Arial"/>
          <w:i/>
          <w:spacing w:val="4"/>
          <w:sz w:val="20"/>
          <w:szCs w:val="20"/>
        </w:rPr>
        <w:t>decyzji Wojewody Małopolskiego</w:t>
      </w:r>
      <w:r w:rsidRPr="0078437B">
        <w:rPr>
          <w:rFonts w:ascii="Arial" w:hAnsi="Arial" w:cs="Arial"/>
          <w:spacing w:val="4"/>
          <w:sz w:val="20"/>
          <w:szCs w:val="20"/>
        </w:rPr>
        <w:t>,</w:t>
      </w:r>
      <w:r w:rsidRPr="0078437B">
        <w:rPr>
          <w:rFonts w:ascii="Arial" w:hAnsi="Arial" w:cs="Arial"/>
          <w:bCs/>
          <w:spacing w:val="4"/>
          <w:sz w:val="20"/>
          <w:szCs w:val="20"/>
        </w:rPr>
        <w:t xml:space="preserve"> </w:t>
      </w:r>
      <w:r w:rsidRPr="0078437B">
        <w:rPr>
          <w:rFonts w:ascii="Arial" w:hAnsi="Arial" w:cs="Arial"/>
          <w:spacing w:val="4"/>
          <w:sz w:val="20"/>
          <w:szCs w:val="20"/>
        </w:rPr>
        <w:t xml:space="preserve">poprzez uwzględnienie, iż wysokość ww. ekranu akustycznego E-11G wynosi 7,5 m. </w:t>
      </w:r>
    </w:p>
    <w:p w:rsidR="00640CD7" w:rsidRPr="0078437B" w:rsidRDefault="00640CD7" w:rsidP="0078437B">
      <w:pPr>
        <w:spacing w:after="240" w:line="240" w:lineRule="exact"/>
        <w:jc w:val="both"/>
        <w:rPr>
          <w:rFonts w:ascii="Arial" w:hAnsi="Arial" w:cs="Arial"/>
          <w:spacing w:val="4"/>
          <w:sz w:val="20"/>
          <w:szCs w:val="20"/>
        </w:rPr>
      </w:pPr>
      <w:r w:rsidRPr="0078437B">
        <w:rPr>
          <w:rFonts w:ascii="Arial" w:hAnsi="Arial" w:cs="Arial"/>
          <w:bCs/>
          <w:iCs/>
          <w:spacing w:val="4"/>
          <w:sz w:val="20"/>
          <w:szCs w:val="20"/>
        </w:rPr>
        <w:t xml:space="preserve">O powodach pozostałych korekt dokonanych przez </w:t>
      </w:r>
      <w:r w:rsidRPr="0078437B">
        <w:rPr>
          <w:rFonts w:ascii="Arial" w:hAnsi="Arial" w:cs="Arial"/>
          <w:bCs/>
          <w:i/>
          <w:iCs/>
          <w:spacing w:val="4"/>
          <w:sz w:val="20"/>
          <w:szCs w:val="20"/>
        </w:rPr>
        <w:t xml:space="preserve">Ministra </w:t>
      </w:r>
      <w:r w:rsidRPr="0078437B">
        <w:rPr>
          <w:rFonts w:ascii="Arial" w:hAnsi="Arial" w:cs="Arial"/>
          <w:bCs/>
          <w:iCs/>
          <w:spacing w:val="4"/>
          <w:sz w:val="20"/>
          <w:szCs w:val="20"/>
        </w:rPr>
        <w:t xml:space="preserve">w zaskarżonej decyzji i w załącznikach graficznych do niej, będzie mowa w dalszej części uzasadnienia niniejszej decyzji. Organ odwoławczy dokonując rozstrzygnięć, o których mowa w pkt I-II niniejszej decyzji, uznał, że nie naruszają one zasady dwuinstancyjności postępowania, o której mowa w art. 15 </w:t>
      </w:r>
      <w:r w:rsidRPr="0078437B">
        <w:rPr>
          <w:rFonts w:ascii="Arial" w:hAnsi="Arial" w:cs="Arial"/>
          <w:bCs/>
          <w:i/>
          <w:iCs/>
          <w:spacing w:val="4"/>
          <w:sz w:val="20"/>
          <w:szCs w:val="20"/>
        </w:rPr>
        <w:t>kpa</w:t>
      </w:r>
      <w:r w:rsidRPr="0078437B">
        <w:rPr>
          <w:rFonts w:ascii="Arial" w:hAnsi="Arial" w:cs="Arial"/>
          <w:bCs/>
          <w:iCs/>
          <w:spacing w:val="4"/>
          <w:sz w:val="20"/>
          <w:szCs w:val="20"/>
        </w:rPr>
        <w:t xml:space="preserve">. Badając zgodność z prawem pozostałej części zaskarżonej decyzji, organ odwoławczy stwierdził, że czyni ona zadość wymogom </w:t>
      </w:r>
      <w:r w:rsidRPr="0078437B">
        <w:rPr>
          <w:rFonts w:ascii="Arial" w:hAnsi="Arial" w:cs="Arial"/>
          <w:bCs/>
          <w:i/>
          <w:iCs/>
          <w:spacing w:val="4"/>
          <w:sz w:val="20"/>
          <w:szCs w:val="20"/>
        </w:rPr>
        <w:t>specustawy drogowej</w:t>
      </w:r>
      <w:r w:rsidRPr="0078437B">
        <w:rPr>
          <w:rFonts w:ascii="Arial" w:hAnsi="Arial" w:cs="Arial"/>
          <w:bCs/>
          <w:iCs/>
          <w:spacing w:val="4"/>
          <w:sz w:val="20"/>
          <w:szCs w:val="20"/>
        </w:rPr>
        <w:t xml:space="preserve"> i dlatego – w pkt III niniejszej decyzji – w pozostałej części – zaskarżona </w:t>
      </w:r>
      <w:r w:rsidRPr="0078437B">
        <w:rPr>
          <w:rFonts w:ascii="Arial" w:hAnsi="Arial" w:cs="Arial"/>
          <w:bCs/>
          <w:i/>
          <w:iCs/>
          <w:spacing w:val="4"/>
          <w:sz w:val="20"/>
          <w:szCs w:val="20"/>
        </w:rPr>
        <w:t xml:space="preserve">decyzja Wojewody Małopolskiego </w:t>
      </w:r>
      <w:r w:rsidRPr="0078437B">
        <w:rPr>
          <w:rFonts w:ascii="Arial" w:hAnsi="Arial" w:cs="Arial"/>
          <w:bCs/>
          <w:iCs/>
          <w:spacing w:val="4"/>
          <w:sz w:val="20"/>
          <w:szCs w:val="20"/>
        </w:rPr>
        <w:t>została utrzymana w mocy.</w:t>
      </w:r>
    </w:p>
    <w:p w:rsidR="00640CD7" w:rsidRPr="0078437B" w:rsidRDefault="00640CD7" w:rsidP="0078437B">
      <w:pPr>
        <w:spacing w:after="240" w:line="240" w:lineRule="exact"/>
        <w:jc w:val="both"/>
        <w:rPr>
          <w:rFonts w:ascii="Arial" w:hAnsi="Arial" w:cs="Arial"/>
          <w:bCs/>
          <w:spacing w:val="4"/>
          <w:sz w:val="20"/>
          <w:szCs w:val="20"/>
        </w:rPr>
      </w:pPr>
      <w:r w:rsidRPr="0078437B">
        <w:rPr>
          <w:rFonts w:ascii="Arial" w:hAnsi="Arial" w:cs="Arial"/>
          <w:bCs/>
          <w:spacing w:val="4"/>
          <w:sz w:val="20"/>
          <w:szCs w:val="20"/>
        </w:rPr>
        <w:t>Uzasadniając rozstrzygnięcie podjęte w pkt IV niniejszej decyzji – w zakresie dotyczącym odwołania Pani K</w:t>
      </w:r>
      <w:r w:rsidR="00606009">
        <w:rPr>
          <w:rFonts w:ascii="Arial" w:hAnsi="Arial" w:cs="Arial"/>
          <w:bCs/>
          <w:spacing w:val="4"/>
          <w:sz w:val="20"/>
          <w:szCs w:val="20"/>
        </w:rPr>
        <w:t>.</w:t>
      </w:r>
      <w:r w:rsidRPr="0078437B">
        <w:rPr>
          <w:rFonts w:ascii="Arial" w:hAnsi="Arial" w:cs="Arial"/>
          <w:bCs/>
          <w:spacing w:val="4"/>
          <w:sz w:val="20"/>
          <w:szCs w:val="20"/>
        </w:rPr>
        <w:t xml:space="preserve"> C</w:t>
      </w:r>
      <w:r w:rsidR="00606009">
        <w:rPr>
          <w:rFonts w:ascii="Arial" w:hAnsi="Arial" w:cs="Arial"/>
          <w:bCs/>
          <w:spacing w:val="4"/>
          <w:sz w:val="20"/>
          <w:szCs w:val="20"/>
        </w:rPr>
        <w:t>.</w:t>
      </w:r>
      <w:r w:rsidRPr="0078437B">
        <w:rPr>
          <w:rFonts w:ascii="Arial" w:hAnsi="Arial" w:cs="Arial"/>
          <w:bCs/>
          <w:spacing w:val="4"/>
          <w:sz w:val="20"/>
          <w:szCs w:val="20"/>
        </w:rPr>
        <w:t xml:space="preserve">, </w:t>
      </w:r>
      <w:r w:rsidRPr="0078437B">
        <w:rPr>
          <w:rFonts w:ascii="Arial" w:hAnsi="Arial" w:cs="Arial"/>
          <w:bCs/>
          <w:i/>
          <w:spacing w:val="4"/>
          <w:sz w:val="20"/>
          <w:szCs w:val="20"/>
        </w:rPr>
        <w:t xml:space="preserve">Minister </w:t>
      </w:r>
      <w:r w:rsidRPr="0078437B">
        <w:rPr>
          <w:rFonts w:ascii="Arial" w:hAnsi="Arial" w:cs="Arial"/>
          <w:bCs/>
          <w:spacing w:val="4"/>
          <w:sz w:val="20"/>
          <w:szCs w:val="20"/>
        </w:rPr>
        <w:t>stwierdził, co następuje.</w:t>
      </w:r>
    </w:p>
    <w:p w:rsidR="00640CD7" w:rsidRPr="0078437B" w:rsidRDefault="00640CD7" w:rsidP="0078437B">
      <w:pPr>
        <w:spacing w:after="240" w:line="240" w:lineRule="exact"/>
        <w:jc w:val="both"/>
        <w:rPr>
          <w:rFonts w:ascii="Arial" w:hAnsi="Arial" w:cs="Arial"/>
          <w:spacing w:val="4"/>
          <w:sz w:val="20"/>
          <w:szCs w:val="20"/>
        </w:rPr>
      </w:pPr>
      <w:r w:rsidRPr="0078437B">
        <w:rPr>
          <w:rFonts w:ascii="Arial" w:hAnsi="Arial" w:cs="Arial"/>
          <w:bCs/>
          <w:spacing w:val="4"/>
          <w:sz w:val="20"/>
          <w:szCs w:val="20"/>
        </w:rPr>
        <w:t xml:space="preserve">Jedną z podstawowych czynności organu odwoławczego jest określenie, czy odwołanie od decyzji organu pierwszej instancji wniosła osoba, której przysługuje interes prawny do bycia stroną postępowania w sprawie wydania decyzji o zezwoleniu na realizację inwestycji drogowej. Powyższy obowiązek wynika wprost z art. 127 § 1 </w:t>
      </w:r>
      <w:r w:rsidRPr="0078437B">
        <w:rPr>
          <w:rFonts w:ascii="Arial" w:hAnsi="Arial" w:cs="Arial"/>
          <w:bCs/>
          <w:i/>
          <w:spacing w:val="4"/>
          <w:sz w:val="20"/>
          <w:szCs w:val="20"/>
        </w:rPr>
        <w:t>kpa</w:t>
      </w:r>
      <w:r w:rsidRPr="0078437B">
        <w:rPr>
          <w:rFonts w:ascii="Arial" w:hAnsi="Arial" w:cs="Arial"/>
          <w:bCs/>
          <w:spacing w:val="4"/>
          <w:sz w:val="20"/>
          <w:szCs w:val="20"/>
        </w:rPr>
        <w:t>, który stanowi, że odwołanie od decyzji służy stronie.</w:t>
      </w:r>
      <w:r w:rsidRPr="0078437B">
        <w:rPr>
          <w:rFonts w:ascii="Arial" w:hAnsi="Arial" w:cs="Arial"/>
          <w:spacing w:val="4"/>
          <w:sz w:val="20"/>
          <w:szCs w:val="20"/>
        </w:rPr>
        <w:t xml:space="preserve"> </w:t>
      </w:r>
      <w:r w:rsidRPr="0078437B">
        <w:rPr>
          <w:rFonts w:ascii="Arial" w:hAnsi="Arial" w:cs="Arial"/>
          <w:bCs/>
          <w:spacing w:val="4"/>
          <w:sz w:val="20"/>
          <w:szCs w:val="20"/>
        </w:rPr>
        <w:t>Przed rozpoznaniem odwołania niezbędne jest więc zbadanie przez organ drugiej instancji legitymacji procesowej podmiotu wnoszącego ten środek zaskarżenia</w:t>
      </w:r>
      <w:r w:rsidRPr="0078437B">
        <w:rPr>
          <w:rFonts w:ascii="Arial" w:hAnsi="Arial" w:cs="Arial"/>
          <w:spacing w:val="4"/>
          <w:sz w:val="20"/>
          <w:szCs w:val="20"/>
        </w:rPr>
        <w:t xml:space="preserve">. </w:t>
      </w:r>
      <w:r w:rsidRPr="0078437B">
        <w:rPr>
          <w:rFonts w:ascii="Arial" w:hAnsi="Arial" w:cs="Arial"/>
          <w:bCs/>
          <w:spacing w:val="4"/>
          <w:sz w:val="20"/>
          <w:szCs w:val="20"/>
        </w:rPr>
        <w:t>Podkreślić należy, że prawo to jest niezależne od okoliczności, czy strona brała udział w postępowaniu przed organem pierwszej instancji.</w:t>
      </w:r>
      <w:r w:rsidRPr="0078437B">
        <w:rPr>
          <w:rFonts w:ascii="Arial" w:hAnsi="Arial" w:cs="Arial"/>
          <w:spacing w:val="4"/>
          <w:sz w:val="20"/>
          <w:szCs w:val="20"/>
        </w:rPr>
        <w:t xml:space="preserve"> </w:t>
      </w:r>
      <w:r w:rsidRPr="0078437B">
        <w:rPr>
          <w:rFonts w:ascii="Arial" w:hAnsi="Arial" w:cs="Arial"/>
          <w:bCs/>
          <w:spacing w:val="4"/>
          <w:sz w:val="20"/>
          <w:szCs w:val="20"/>
        </w:rPr>
        <w:t xml:space="preserve">Za niedopuszczalne należy uznać rozpatrzenie odwołania, które zostało złożone przez podmiot niebędący stroną postępowania administracyjnego w rozumieniu art. 28 </w:t>
      </w:r>
      <w:r w:rsidRPr="0078437B">
        <w:rPr>
          <w:rFonts w:ascii="Arial" w:hAnsi="Arial" w:cs="Arial"/>
          <w:bCs/>
          <w:i/>
          <w:spacing w:val="4"/>
          <w:sz w:val="20"/>
          <w:szCs w:val="20"/>
        </w:rPr>
        <w:t>kpa</w:t>
      </w:r>
      <w:r w:rsidRPr="0078437B">
        <w:rPr>
          <w:rFonts w:ascii="Arial" w:hAnsi="Arial" w:cs="Arial"/>
          <w:bCs/>
          <w:spacing w:val="4"/>
          <w:sz w:val="20"/>
          <w:szCs w:val="20"/>
        </w:rPr>
        <w:t>.</w:t>
      </w:r>
    </w:p>
    <w:p w:rsidR="00640CD7" w:rsidRPr="0078437B" w:rsidRDefault="00640CD7" w:rsidP="0078437B">
      <w:pPr>
        <w:spacing w:after="240" w:line="240" w:lineRule="exact"/>
        <w:jc w:val="both"/>
        <w:rPr>
          <w:rFonts w:ascii="Arial" w:hAnsi="Arial" w:cs="Arial"/>
          <w:bCs/>
          <w:spacing w:val="4"/>
          <w:sz w:val="20"/>
          <w:szCs w:val="20"/>
        </w:rPr>
      </w:pPr>
      <w:r w:rsidRPr="0078437B">
        <w:rPr>
          <w:rFonts w:ascii="Arial" w:hAnsi="Arial" w:cs="Arial"/>
          <w:bCs/>
          <w:spacing w:val="4"/>
          <w:sz w:val="20"/>
          <w:szCs w:val="20"/>
        </w:rPr>
        <w:t xml:space="preserve">Przepisy </w:t>
      </w:r>
      <w:r w:rsidRPr="0078437B">
        <w:rPr>
          <w:rFonts w:ascii="Arial" w:hAnsi="Arial" w:cs="Arial"/>
          <w:bCs/>
          <w:i/>
          <w:spacing w:val="4"/>
          <w:sz w:val="20"/>
          <w:szCs w:val="20"/>
        </w:rPr>
        <w:t xml:space="preserve">specustawy drogowej </w:t>
      </w:r>
      <w:r w:rsidRPr="0078437B">
        <w:rPr>
          <w:rFonts w:ascii="Arial" w:hAnsi="Arial" w:cs="Arial"/>
          <w:bCs/>
          <w:spacing w:val="4"/>
          <w:sz w:val="20"/>
          <w:szCs w:val="20"/>
        </w:rPr>
        <w:t xml:space="preserve">nie zawierają definicji strony postępowania prowadzonego w sprawie udzielenia zezwolenia na realizację inwestycji drogowej. Z przepisów </w:t>
      </w:r>
      <w:r w:rsidRPr="0078437B">
        <w:rPr>
          <w:rFonts w:ascii="Arial" w:hAnsi="Arial" w:cs="Arial"/>
          <w:bCs/>
          <w:i/>
          <w:spacing w:val="4"/>
          <w:sz w:val="20"/>
          <w:szCs w:val="20"/>
        </w:rPr>
        <w:t xml:space="preserve">specustawy drogowej </w:t>
      </w:r>
      <w:r w:rsidRPr="0078437B">
        <w:rPr>
          <w:rFonts w:ascii="Arial" w:hAnsi="Arial" w:cs="Arial"/>
          <w:bCs/>
          <w:spacing w:val="4"/>
          <w:sz w:val="20"/>
          <w:szCs w:val="20"/>
        </w:rPr>
        <w:t xml:space="preserve">wynika jedynie, iż stroną tego postępowania jest z pewnością inwestor. Zatem katalog „pozostałych stron” postępowania w sprawie zezwolenia na realizację inwestycji drogowej ustalany być musi w oparciu </w:t>
      </w:r>
      <w:r w:rsidRPr="0078437B">
        <w:rPr>
          <w:rFonts w:ascii="Arial" w:hAnsi="Arial" w:cs="Arial"/>
          <w:bCs/>
          <w:spacing w:val="4"/>
          <w:sz w:val="20"/>
          <w:szCs w:val="20"/>
        </w:rPr>
        <w:br/>
        <w:t xml:space="preserve">o art. 28 </w:t>
      </w:r>
      <w:r w:rsidRPr="0078437B">
        <w:rPr>
          <w:rFonts w:ascii="Arial" w:hAnsi="Arial" w:cs="Arial"/>
          <w:bCs/>
          <w:i/>
          <w:spacing w:val="4"/>
          <w:sz w:val="20"/>
          <w:szCs w:val="20"/>
        </w:rPr>
        <w:t>kpa</w:t>
      </w:r>
      <w:r w:rsidRPr="0078437B">
        <w:rPr>
          <w:rFonts w:ascii="Arial" w:hAnsi="Arial" w:cs="Arial"/>
          <w:bCs/>
          <w:spacing w:val="4"/>
          <w:sz w:val="20"/>
          <w:szCs w:val="20"/>
        </w:rPr>
        <w:t xml:space="preserve">. Zgodnie bowiem z art. 11c </w:t>
      </w:r>
      <w:r w:rsidRPr="0078437B">
        <w:rPr>
          <w:rFonts w:ascii="Arial" w:hAnsi="Arial" w:cs="Arial"/>
          <w:bCs/>
          <w:i/>
          <w:spacing w:val="4"/>
          <w:sz w:val="20"/>
          <w:szCs w:val="20"/>
        </w:rPr>
        <w:t>specustawy drogowej</w:t>
      </w:r>
      <w:r w:rsidRPr="0078437B">
        <w:rPr>
          <w:rFonts w:ascii="Arial" w:hAnsi="Arial" w:cs="Arial"/>
          <w:bCs/>
          <w:spacing w:val="4"/>
          <w:sz w:val="20"/>
          <w:szCs w:val="20"/>
        </w:rPr>
        <w:t xml:space="preserve">, do postępowania w sprawach dotyczących wydania decyzji o zezwoleniu na realizację inwestycji drogowej stosuje się przepisy </w:t>
      </w:r>
      <w:r w:rsidRPr="0078437B">
        <w:rPr>
          <w:rFonts w:ascii="Arial" w:hAnsi="Arial" w:cs="Arial"/>
          <w:bCs/>
          <w:i/>
          <w:spacing w:val="4"/>
          <w:sz w:val="20"/>
          <w:szCs w:val="20"/>
        </w:rPr>
        <w:t>kpa</w:t>
      </w:r>
      <w:r w:rsidRPr="0078437B">
        <w:rPr>
          <w:rFonts w:ascii="Arial" w:hAnsi="Arial" w:cs="Arial"/>
          <w:bCs/>
          <w:spacing w:val="4"/>
          <w:sz w:val="20"/>
          <w:szCs w:val="20"/>
        </w:rPr>
        <w:t xml:space="preserve">, </w:t>
      </w:r>
      <w:r w:rsidRPr="0078437B">
        <w:rPr>
          <w:rFonts w:ascii="Arial" w:hAnsi="Arial" w:cs="Arial"/>
          <w:bCs/>
          <w:spacing w:val="4"/>
          <w:sz w:val="20"/>
          <w:szCs w:val="20"/>
        </w:rPr>
        <w:br/>
        <w:t xml:space="preserve">z zastrzeżeniem przepisów tej ustawy. Przy czym podkreślić trzeba, że w przedmiotowej sprawie nie ma zastosowania art. 28 ust. 2 </w:t>
      </w:r>
      <w:r w:rsidRPr="0078437B">
        <w:rPr>
          <w:rFonts w:ascii="Arial" w:hAnsi="Arial" w:cs="Arial"/>
          <w:bCs/>
          <w:i/>
          <w:spacing w:val="4"/>
          <w:sz w:val="20"/>
          <w:szCs w:val="20"/>
        </w:rPr>
        <w:t>ustawy Prawo budowlane</w:t>
      </w:r>
      <w:r w:rsidRPr="0078437B">
        <w:rPr>
          <w:rFonts w:ascii="Arial" w:hAnsi="Arial" w:cs="Arial"/>
          <w:bCs/>
          <w:spacing w:val="4"/>
          <w:sz w:val="20"/>
          <w:szCs w:val="20"/>
        </w:rPr>
        <w:t xml:space="preserve">, zgodnie z którym stronami są właściciele, użytkownicy wieczyści lub zarządcy nieruchomości znajdujących się w obszarze oddziaływania obiektu budowlanego. Został on bowiem wyłączony na mocy art. 11i ust. 1 </w:t>
      </w:r>
      <w:r w:rsidRPr="0078437B">
        <w:rPr>
          <w:rFonts w:ascii="Arial" w:hAnsi="Arial" w:cs="Arial"/>
          <w:bCs/>
          <w:i/>
          <w:spacing w:val="4"/>
          <w:sz w:val="20"/>
          <w:szCs w:val="20"/>
        </w:rPr>
        <w:t>specustawy drogowej</w:t>
      </w:r>
      <w:r w:rsidRPr="0078437B">
        <w:rPr>
          <w:rFonts w:ascii="Arial" w:hAnsi="Arial" w:cs="Arial"/>
          <w:bCs/>
          <w:spacing w:val="4"/>
          <w:sz w:val="20"/>
          <w:szCs w:val="20"/>
        </w:rPr>
        <w:t xml:space="preserve">. Wyłączenie tego przepisu nie oznacza, że stronami postępowania w sprawie zezwolenia na realizację inwestycji drogowej nie mogą być podmioty wskazane w art. 28 ust. 2 </w:t>
      </w:r>
      <w:r w:rsidRPr="0078437B">
        <w:rPr>
          <w:rFonts w:ascii="Arial" w:hAnsi="Arial" w:cs="Arial"/>
          <w:bCs/>
          <w:i/>
          <w:spacing w:val="4"/>
          <w:sz w:val="20"/>
          <w:szCs w:val="20"/>
        </w:rPr>
        <w:t>ustawy Prawo budowlane</w:t>
      </w:r>
      <w:r w:rsidRPr="0078437B">
        <w:rPr>
          <w:rFonts w:ascii="Arial" w:hAnsi="Arial" w:cs="Arial"/>
          <w:bCs/>
          <w:spacing w:val="4"/>
          <w:sz w:val="20"/>
          <w:szCs w:val="20"/>
        </w:rPr>
        <w:t xml:space="preserve">. W ich przypadku przysługiwanie im przymiotu strony uzależnione jest bowiem od spełnienia przesłanek wskazanych </w:t>
      </w:r>
      <w:r w:rsidRPr="0078437B">
        <w:rPr>
          <w:rFonts w:ascii="Arial" w:hAnsi="Arial" w:cs="Arial"/>
          <w:bCs/>
          <w:spacing w:val="4"/>
          <w:sz w:val="20"/>
          <w:szCs w:val="20"/>
        </w:rPr>
        <w:br/>
        <w:t xml:space="preserve">w art. 28 </w:t>
      </w:r>
      <w:r w:rsidRPr="0078437B">
        <w:rPr>
          <w:rFonts w:ascii="Arial" w:hAnsi="Arial" w:cs="Arial"/>
          <w:bCs/>
          <w:i/>
          <w:spacing w:val="4"/>
          <w:sz w:val="20"/>
          <w:szCs w:val="20"/>
        </w:rPr>
        <w:t>kpa</w:t>
      </w:r>
      <w:r w:rsidRPr="0078437B">
        <w:rPr>
          <w:rFonts w:ascii="Arial" w:hAnsi="Arial" w:cs="Arial"/>
          <w:bCs/>
          <w:spacing w:val="4"/>
          <w:sz w:val="20"/>
          <w:szCs w:val="20"/>
        </w:rPr>
        <w:t>.</w:t>
      </w:r>
    </w:p>
    <w:p w:rsidR="00640CD7" w:rsidRPr="0078437B" w:rsidRDefault="00640CD7" w:rsidP="0078437B">
      <w:pPr>
        <w:spacing w:after="240" w:line="240" w:lineRule="exact"/>
        <w:jc w:val="both"/>
        <w:rPr>
          <w:rFonts w:ascii="Arial" w:hAnsi="Arial" w:cs="Arial"/>
          <w:bCs/>
          <w:spacing w:val="4"/>
          <w:sz w:val="20"/>
          <w:szCs w:val="20"/>
        </w:rPr>
      </w:pPr>
      <w:r w:rsidRPr="0078437B">
        <w:rPr>
          <w:rFonts w:ascii="Arial" w:hAnsi="Arial" w:cs="Arial"/>
          <w:bCs/>
          <w:spacing w:val="4"/>
          <w:sz w:val="20"/>
          <w:szCs w:val="20"/>
        </w:rPr>
        <w:t xml:space="preserve">Do kręgu „pozostałych stron” zaliczyć z pewnością można, mając na uwadze treść </w:t>
      </w:r>
      <w:r w:rsidRPr="0078437B">
        <w:rPr>
          <w:rFonts w:ascii="Arial" w:hAnsi="Arial" w:cs="Arial"/>
          <w:bCs/>
          <w:i/>
          <w:spacing w:val="4"/>
          <w:sz w:val="20"/>
          <w:szCs w:val="20"/>
        </w:rPr>
        <w:t>specustawy drogowej</w:t>
      </w:r>
      <w:r w:rsidRPr="0078437B">
        <w:rPr>
          <w:rFonts w:ascii="Arial" w:hAnsi="Arial" w:cs="Arial"/>
          <w:bCs/>
          <w:spacing w:val="4"/>
          <w:sz w:val="20"/>
          <w:szCs w:val="20"/>
        </w:rPr>
        <w:t xml:space="preserve">, właścicieli, użytkowników wieczystych nieruchomości oraz podmioty, którym przysługują inne ograniczone prawa rzeczowe do nieruchomości znajdujących się w liniach rozgraniczających teren, </w:t>
      </w:r>
      <w:r w:rsidRPr="0078437B">
        <w:rPr>
          <w:rFonts w:ascii="Arial" w:hAnsi="Arial" w:cs="Arial"/>
          <w:bCs/>
          <w:spacing w:val="4"/>
          <w:sz w:val="20"/>
          <w:szCs w:val="20"/>
        </w:rPr>
        <w:br/>
        <w:t xml:space="preserve">jak również nieruchomości, wobec których </w:t>
      </w:r>
      <w:r w:rsidRPr="0078437B">
        <w:rPr>
          <w:rFonts w:ascii="Arial" w:hAnsi="Arial" w:cs="Arial"/>
          <w:spacing w:val="4"/>
          <w:sz w:val="20"/>
          <w:szCs w:val="20"/>
        </w:rPr>
        <w:t xml:space="preserve">określono ograniczenia w korzystaniu dla realizacji obowiązków, o których mowa w art. 11f ust. 1 pkt 8 lit. b, c oraz e-h </w:t>
      </w:r>
      <w:r w:rsidRPr="0078437B">
        <w:rPr>
          <w:rFonts w:ascii="Arial" w:hAnsi="Arial" w:cs="Arial"/>
          <w:i/>
          <w:spacing w:val="4"/>
          <w:sz w:val="20"/>
          <w:szCs w:val="20"/>
        </w:rPr>
        <w:t>specustawy drogowej</w:t>
      </w:r>
      <w:r w:rsidRPr="0078437B">
        <w:rPr>
          <w:rFonts w:ascii="Arial" w:hAnsi="Arial" w:cs="Arial"/>
          <w:spacing w:val="4"/>
          <w:sz w:val="20"/>
          <w:szCs w:val="20"/>
        </w:rPr>
        <w:t xml:space="preserve">. </w:t>
      </w:r>
      <w:r w:rsidRPr="0078437B">
        <w:rPr>
          <w:rFonts w:ascii="Arial" w:hAnsi="Arial" w:cs="Arial"/>
          <w:bCs/>
          <w:spacing w:val="4"/>
          <w:sz w:val="20"/>
          <w:szCs w:val="20"/>
        </w:rPr>
        <w:t xml:space="preserve">Podkreślić przy tym należy raz jeszcze, iż wskazany powyżej katalog podmiotów nie wyczerpuje zakresu pojęcia „pozostałe strony”, gdyż przymiot strony w postępowaniu w sprawie zezwolenia na realizację inwestycji drogowej ustalany jest w oparciu o treść art. 28 </w:t>
      </w:r>
      <w:r w:rsidRPr="0078437B">
        <w:rPr>
          <w:rFonts w:ascii="Arial" w:hAnsi="Arial" w:cs="Arial"/>
          <w:bCs/>
          <w:i/>
          <w:spacing w:val="4"/>
          <w:sz w:val="20"/>
          <w:szCs w:val="20"/>
        </w:rPr>
        <w:t>kpa</w:t>
      </w:r>
      <w:r w:rsidRPr="0078437B">
        <w:rPr>
          <w:rFonts w:ascii="Arial" w:hAnsi="Arial" w:cs="Arial"/>
          <w:bCs/>
          <w:spacing w:val="4"/>
          <w:sz w:val="20"/>
          <w:szCs w:val="20"/>
        </w:rPr>
        <w:t xml:space="preserve">. </w:t>
      </w:r>
    </w:p>
    <w:p w:rsidR="00640CD7" w:rsidRPr="0078437B" w:rsidRDefault="00640CD7" w:rsidP="0078437B">
      <w:pPr>
        <w:spacing w:after="240" w:line="240" w:lineRule="exact"/>
        <w:jc w:val="both"/>
        <w:rPr>
          <w:rFonts w:ascii="Arial" w:hAnsi="Arial" w:cs="Arial"/>
          <w:bCs/>
          <w:spacing w:val="4"/>
          <w:sz w:val="20"/>
          <w:szCs w:val="20"/>
        </w:rPr>
      </w:pPr>
      <w:r w:rsidRPr="0078437B">
        <w:rPr>
          <w:rFonts w:ascii="Arial" w:hAnsi="Arial" w:cs="Arial"/>
          <w:bCs/>
          <w:spacing w:val="4"/>
          <w:sz w:val="20"/>
          <w:szCs w:val="20"/>
        </w:rPr>
        <w:t xml:space="preserve">Zgodnie zaś z art. 28 </w:t>
      </w:r>
      <w:r w:rsidRPr="0078437B">
        <w:rPr>
          <w:rFonts w:ascii="Arial" w:hAnsi="Arial" w:cs="Arial"/>
          <w:bCs/>
          <w:i/>
          <w:spacing w:val="4"/>
          <w:sz w:val="20"/>
          <w:szCs w:val="20"/>
        </w:rPr>
        <w:t>kpa</w:t>
      </w:r>
      <w:r w:rsidRPr="0078437B">
        <w:rPr>
          <w:rFonts w:ascii="Arial" w:hAnsi="Arial" w:cs="Arial"/>
          <w:bCs/>
          <w:spacing w:val="4"/>
          <w:sz w:val="20"/>
          <w:szCs w:val="20"/>
        </w:rPr>
        <w:t xml:space="preserve">, stroną postępowania administracyjnego jest każdy, czyjego interesu prawnego lub obowiązku dotyczy postępowanie albo kto żąda czynności organu ze względu na swój interes prawny lub obowiązek. Wykazanie interesu prawnego jest zatem konieczne do prawidłowego ustalenia przymiotu strony w rozumieniu art. 28 </w:t>
      </w:r>
      <w:r w:rsidRPr="0078437B">
        <w:rPr>
          <w:rFonts w:ascii="Arial" w:hAnsi="Arial" w:cs="Arial"/>
          <w:bCs/>
          <w:i/>
          <w:iCs/>
          <w:spacing w:val="4"/>
          <w:sz w:val="20"/>
          <w:szCs w:val="20"/>
        </w:rPr>
        <w:t>kpa</w:t>
      </w:r>
      <w:r w:rsidRPr="0078437B">
        <w:rPr>
          <w:rFonts w:ascii="Arial" w:hAnsi="Arial" w:cs="Arial"/>
          <w:bCs/>
          <w:spacing w:val="4"/>
          <w:sz w:val="20"/>
          <w:szCs w:val="20"/>
        </w:rPr>
        <w:t xml:space="preserve">. Interes prawny strony postępowania administracyjnego w rozumieniu art. 28 </w:t>
      </w:r>
      <w:r w:rsidRPr="0078437B">
        <w:rPr>
          <w:rFonts w:ascii="Arial" w:hAnsi="Arial" w:cs="Arial"/>
          <w:bCs/>
          <w:i/>
          <w:spacing w:val="4"/>
          <w:sz w:val="20"/>
          <w:szCs w:val="20"/>
        </w:rPr>
        <w:t>kpa</w:t>
      </w:r>
      <w:r w:rsidRPr="0078437B">
        <w:rPr>
          <w:rFonts w:ascii="Arial" w:hAnsi="Arial" w:cs="Arial"/>
          <w:bCs/>
          <w:spacing w:val="4"/>
          <w:sz w:val="20"/>
          <w:szCs w:val="20"/>
        </w:rPr>
        <w:t xml:space="preserve"> powinien wynikać z konkretnej i zindywidualizowanej normy prawa materialnego wpływającej na sytuację prawną wnoszącego dany wniosek, żądanie czy środek zaskarżenia.</w:t>
      </w:r>
    </w:p>
    <w:p w:rsidR="00640CD7" w:rsidRPr="0078437B" w:rsidRDefault="00640CD7" w:rsidP="0078437B">
      <w:pPr>
        <w:spacing w:after="240" w:line="240" w:lineRule="exact"/>
        <w:jc w:val="both"/>
        <w:rPr>
          <w:rFonts w:ascii="Arial" w:hAnsi="Arial" w:cs="Arial"/>
          <w:bCs/>
          <w:spacing w:val="4"/>
          <w:sz w:val="20"/>
          <w:szCs w:val="20"/>
        </w:rPr>
      </w:pPr>
      <w:r w:rsidRPr="0078437B">
        <w:rPr>
          <w:rFonts w:ascii="Arial" w:hAnsi="Arial" w:cs="Arial"/>
          <w:bCs/>
          <w:spacing w:val="4"/>
          <w:sz w:val="20"/>
          <w:szCs w:val="20"/>
        </w:rPr>
        <w:lastRenderedPageBreak/>
        <w:t xml:space="preserve">W doktrynie, jak i w orzecznictwie podkreślany jest w szczególności realny i aktualny charakter interesu prawnego strony postępowania administracyjnego, wynikający z zastosowania konkretnej normy prawnej. </w:t>
      </w:r>
      <w:r w:rsidRPr="0078437B">
        <w:rPr>
          <w:rFonts w:ascii="Arial" w:hAnsi="Arial" w:cs="Arial"/>
          <w:bCs/>
          <w:spacing w:val="4"/>
          <w:sz w:val="20"/>
          <w:szCs w:val="20"/>
          <w:lang w:bidi="pl-PL"/>
        </w:rPr>
        <w:t xml:space="preserve">Stwierdzenie istnienia interesu prawnego wymaga ustalenia związku o charakterze materialnoprawnym między obowiązującą normą prawa, a sytuacją prawną konkretnego podmiotu prawa, polegającego na tym, że akt stosowania tej normy może mieć wpływ na sytuację prawną </w:t>
      </w:r>
      <w:r w:rsidRPr="0078437B">
        <w:rPr>
          <w:rFonts w:ascii="Arial" w:hAnsi="Arial" w:cs="Arial"/>
          <w:bCs/>
          <w:spacing w:val="4"/>
          <w:sz w:val="20"/>
          <w:szCs w:val="20"/>
          <w:lang w:bidi="pl-PL"/>
        </w:rPr>
        <w:br/>
        <w:t xml:space="preserve">tego podmiotu w zakresie prawa materialnego. Aktualność interesu prawnego oznacza, że nadaje </w:t>
      </w:r>
      <w:r w:rsidRPr="0078437B">
        <w:rPr>
          <w:rFonts w:ascii="Arial" w:hAnsi="Arial" w:cs="Arial"/>
          <w:bCs/>
          <w:spacing w:val="4"/>
          <w:sz w:val="20"/>
          <w:szCs w:val="20"/>
          <w:lang w:bidi="pl-PL"/>
        </w:rPr>
        <w:br/>
        <w:t xml:space="preserve">się on do urzeczywistnienia w danej sytuacji faktycznej i prawnej i wiąże się z realnością, co oznacza, </w:t>
      </w:r>
      <w:r w:rsidRPr="0078437B">
        <w:rPr>
          <w:rFonts w:ascii="Arial" w:hAnsi="Arial" w:cs="Arial"/>
          <w:bCs/>
          <w:spacing w:val="4"/>
          <w:sz w:val="20"/>
          <w:szCs w:val="20"/>
          <w:lang w:bidi="pl-PL"/>
        </w:rPr>
        <w:br/>
        <w:t xml:space="preserve">że powinien on istnieć w dacie stosowania norm. O interesie prawnym osobistym, własnym </w:t>
      </w:r>
      <w:r w:rsidRPr="0078437B">
        <w:rPr>
          <w:rFonts w:ascii="Arial" w:hAnsi="Arial" w:cs="Arial"/>
          <w:bCs/>
          <w:spacing w:val="4"/>
          <w:sz w:val="20"/>
          <w:szCs w:val="20"/>
          <w:lang w:bidi="pl-PL"/>
        </w:rPr>
        <w:br/>
        <w:t xml:space="preserve">i indywidualnym można zaś mówić, gdy przypisać go można do zindywidualizowanego podmiotu w tym znaczeniu, że akt prawny skierowany do danego podmiotu musi wpływać na jego sytuację prawną. </w:t>
      </w:r>
      <w:r w:rsidRPr="0078437B">
        <w:rPr>
          <w:rFonts w:ascii="Arial" w:hAnsi="Arial" w:cs="Arial"/>
          <w:bCs/>
          <w:spacing w:val="4"/>
          <w:sz w:val="20"/>
          <w:szCs w:val="20"/>
          <w:lang w:bidi="pl-PL"/>
        </w:rPr>
        <w:br/>
      </w:r>
      <w:r w:rsidRPr="0078437B">
        <w:rPr>
          <w:rFonts w:ascii="Arial" w:hAnsi="Arial" w:cs="Arial"/>
          <w:bCs/>
          <w:spacing w:val="4"/>
          <w:sz w:val="20"/>
          <w:szCs w:val="20"/>
        </w:rPr>
        <w:t xml:space="preserve">Przy tym interes prawny powinien mieć charakter obiektywny, a nie wynikać z subiektywnego przekonania podmiotu o jego naruszeniu, czy wreszcie jego woli prowadzenia określonego postępowania (zob. np. wyroki Naczelnego Sądu Administracyjnego z dnia 7 lipca 2010 r., sygn. </w:t>
      </w:r>
      <w:r w:rsidRPr="0078437B">
        <w:rPr>
          <w:rFonts w:ascii="Arial" w:hAnsi="Arial" w:cs="Arial"/>
          <w:bCs/>
          <w:spacing w:val="4"/>
          <w:sz w:val="20"/>
          <w:szCs w:val="20"/>
        </w:rPr>
        <w:br/>
        <w:t xml:space="preserve">akt II OSK 1081/09, Lex nr 706394 oraz z dnia 24 czerwca 2010 r., sygn. akt II OSK 1827/09, </w:t>
      </w:r>
      <w:r w:rsidRPr="0078437B">
        <w:rPr>
          <w:rFonts w:ascii="Arial" w:hAnsi="Arial" w:cs="Arial"/>
          <w:bCs/>
          <w:spacing w:val="4"/>
          <w:sz w:val="20"/>
          <w:szCs w:val="20"/>
        </w:rPr>
        <w:br/>
        <w:t xml:space="preserve">Lex nr 1165397, postanowienie Naczelnego Sądu Administracyjnego z dnia 19 lutego 2009 r., sygn. akt </w:t>
      </w:r>
      <w:r w:rsidRPr="0078437B">
        <w:rPr>
          <w:rFonts w:ascii="Arial" w:hAnsi="Arial" w:cs="Arial"/>
          <w:bCs/>
          <w:spacing w:val="4"/>
          <w:sz w:val="20"/>
          <w:szCs w:val="20"/>
        </w:rPr>
        <w:br/>
        <w:t xml:space="preserve">II OZ 157/09, Lex nr 535061, wyrok Naczelnego Sądu Administracyjnego z dnia 13 grudnia 1999 r., sygn. akt IV SA 1996/97, Lex nr 48720). </w:t>
      </w:r>
    </w:p>
    <w:p w:rsidR="00640CD7" w:rsidRPr="0078437B" w:rsidRDefault="00640CD7" w:rsidP="0078437B">
      <w:pPr>
        <w:spacing w:after="240" w:line="240" w:lineRule="exact"/>
        <w:jc w:val="both"/>
        <w:rPr>
          <w:rFonts w:ascii="Arial" w:hAnsi="Arial" w:cs="Arial"/>
          <w:bCs/>
          <w:spacing w:val="4"/>
          <w:sz w:val="20"/>
          <w:szCs w:val="20"/>
          <w:lang w:bidi="pl-PL"/>
        </w:rPr>
      </w:pPr>
      <w:r w:rsidRPr="0078437B">
        <w:rPr>
          <w:rFonts w:ascii="Arial" w:hAnsi="Arial" w:cs="Arial"/>
          <w:bCs/>
          <w:spacing w:val="4"/>
          <w:sz w:val="20"/>
          <w:szCs w:val="20"/>
        </w:rPr>
        <w:t xml:space="preserve">Podmiot, dla którego z przepisów prawa materialnego nie wynikają żadne uprawnienia ani obowiązki, </w:t>
      </w:r>
      <w:r w:rsidRPr="0078437B">
        <w:rPr>
          <w:rFonts w:ascii="Arial" w:hAnsi="Arial" w:cs="Arial"/>
          <w:bCs/>
          <w:spacing w:val="4"/>
          <w:sz w:val="20"/>
          <w:szCs w:val="20"/>
        </w:rPr>
        <w:br/>
        <w:t xml:space="preserve">nie ma przymiotu strony w świetle art. 28 </w:t>
      </w:r>
      <w:r w:rsidRPr="0078437B">
        <w:rPr>
          <w:rFonts w:ascii="Arial" w:hAnsi="Arial" w:cs="Arial"/>
          <w:bCs/>
          <w:i/>
          <w:spacing w:val="4"/>
          <w:sz w:val="20"/>
          <w:szCs w:val="20"/>
        </w:rPr>
        <w:t>kpa</w:t>
      </w:r>
      <w:r w:rsidRPr="0078437B">
        <w:rPr>
          <w:rFonts w:ascii="Arial" w:hAnsi="Arial" w:cs="Arial"/>
          <w:bCs/>
          <w:spacing w:val="4"/>
          <w:sz w:val="20"/>
          <w:szCs w:val="20"/>
        </w:rPr>
        <w:t xml:space="preserve"> i nie jest legitymowany do żądania wszczęcia postępowania, czy też kwestionowania zapadłych w tym postępowaniu rozstrzygnięć</w:t>
      </w:r>
      <w:r w:rsidRPr="0078437B">
        <w:rPr>
          <w:rFonts w:ascii="Arial" w:hAnsi="Arial" w:cs="Arial"/>
          <w:spacing w:val="4"/>
          <w:sz w:val="20"/>
          <w:szCs w:val="20"/>
        </w:rPr>
        <w:t xml:space="preserve"> (</w:t>
      </w:r>
      <w:r w:rsidRPr="0078437B">
        <w:rPr>
          <w:rFonts w:ascii="Arial" w:hAnsi="Arial" w:cs="Arial"/>
          <w:bCs/>
          <w:spacing w:val="4"/>
          <w:sz w:val="20"/>
          <w:szCs w:val="20"/>
        </w:rPr>
        <w:t xml:space="preserve">por. wyrok Naczelnego Sądu Administracyjnego z dnia 30 sierpnia 2012 r., sygn. akt II OSK 1588/12, LEX </w:t>
      </w:r>
      <w:r w:rsidRPr="0078437B">
        <w:rPr>
          <w:rFonts w:ascii="Arial" w:hAnsi="Arial" w:cs="Arial"/>
          <w:bCs/>
          <w:spacing w:val="4"/>
          <w:sz w:val="20"/>
          <w:szCs w:val="20"/>
        </w:rPr>
        <w:br/>
        <w:t>nr 1218392).</w:t>
      </w:r>
      <w:r w:rsidRPr="0078437B">
        <w:rPr>
          <w:rFonts w:ascii="Arial" w:hAnsi="Arial" w:cs="Arial"/>
          <w:bCs/>
          <w:spacing w:val="4"/>
          <w:sz w:val="20"/>
          <w:szCs w:val="20"/>
          <w:lang w:bidi="pl-PL"/>
        </w:rPr>
        <w:t xml:space="preserve"> Podkreślenia również wymaga konieczność odróżniania interesu prawnego od interesu faktycznego. Pod pojęciem „interes prawny” należy rozumieć interes zgodny z prawem i interes chroniony przez prawo. Mieć interes prawny to coś więcej niż mieć interes faktyczny w sprawie. Interes prawny musi wynikać z norm prawa materialnego, regulujących określoną sferę stosunków społecznych. Natomiast z interesem faktycznym mamy do czynienia wtedy, kiedy to dany podmiot jest wprawdzie bezpośrednio zainteresowany rozstrzygnięciem sprawy administracyjnej, jednak nie może wskazać przepisu prawa powszechnie obowiązującego, który stanowiłby podstawę jego roszczenia </w:t>
      </w:r>
      <w:r w:rsidRPr="0078437B">
        <w:rPr>
          <w:rFonts w:ascii="Arial" w:hAnsi="Arial" w:cs="Arial"/>
          <w:bCs/>
          <w:spacing w:val="4"/>
          <w:sz w:val="20"/>
          <w:szCs w:val="20"/>
          <w:lang w:bidi="pl-PL"/>
        </w:rPr>
        <w:br/>
        <w:t>i w konsekwencji uprawniał go do żądania stosownych czynności organu administracji (por. np. postanowienie Naczelnego Sądu Administracyjnego z dnia 2 września 2014 r., sygn. akt II OZ 819/14, Lex nr 1530827).</w:t>
      </w:r>
    </w:p>
    <w:p w:rsidR="00640CD7" w:rsidRPr="0078437B" w:rsidRDefault="00640CD7" w:rsidP="0078437B">
      <w:pPr>
        <w:spacing w:after="240" w:line="240" w:lineRule="exact"/>
        <w:jc w:val="both"/>
        <w:rPr>
          <w:rFonts w:ascii="Arial" w:hAnsi="Arial" w:cs="Arial"/>
          <w:bCs/>
          <w:spacing w:val="4"/>
          <w:sz w:val="20"/>
          <w:szCs w:val="20"/>
        </w:rPr>
      </w:pPr>
      <w:r w:rsidRPr="0078437B">
        <w:rPr>
          <w:rFonts w:ascii="Arial" w:hAnsi="Arial" w:cs="Arial"/>
          <w:spacing w:val="4"/>
          <w:sz w:val="20"/>
          <w:szCs w:val="20"/>
        </w:rPr>
        <w:t>Ze zgromadzonego przez Wojewodę Małopolskiego materiału dowodowego nie wynikało, aby Pani K</w:t>
      </w:r>
      <w:r w:rsidR="00606009">
        <w:rPr>
          <w:rFonts w:ascii="Arial" w:hAnsi="Arial" w:cs="Arial"/>
          <w:spacing w:val="4"/>
          <w:sz w:val="20"/>
          <w:szCs w:val="20"/>
        </w:rPr>
        <w:t>.</w:t>
      </w:r>
      <w:r w:rsidRPr="0078437B">
        <w:rPr>
          <w:rFonts w:ascii="Arial" w:hAnsi="Arial" w:cs="Arial"/>
          <w:spacing w:val="4"/>
          <w:sz w:val="20"/>
          <w:szCs w:val="20"/>
        </w:rPr>
        <w:t xml:space="preserve"> C</w:t>
      </w:r>
      <w:r w:rsidR="00606009">
        <w:rPr>
          <w:rFonts w:ascii="Arial" w:hAnsi="Arial" w:cs="Arial"/>
          <w:spacing w:val="4"/>
          <w:sz w:val="20"/>
          <w:szCs w:val="20"/>
        </w:rPr>
        <w:t>.</w:t>
      </w:r>
      <w:r w:rsidRPr="0078437B">
        <w:rPr>
          <w:rFonts w:ascii="Arial" w:hAnsi="Arial" w:cs="Arial"/>
          <w:spacing w:val="4"/>
          <w:sz w:val="20"/>
          <w:szCs w:val="20"/>
        </w:rPr>
        <w:t xml:space="preserve"> figurowała jako właściciel lub użytkownik wieczysty nieruchomości objętych wnioskiem o wydanie decyzji o zezwoleniu na realizację przedmiotowej inwestycji drogowej i </w:t>
      </w:r>
      <w:r w:rsidRPr="0078437B">
        <w:rPr>
          <w:rFonts w:ascii="Arial" w:hAnsi="Arial" w:cs="Arial"/>
          <w:i/>
          <w:spacing w:val="4"/>
          <w:sz w:val="20"/>
          <w:szCs w:val="20"/>
        </w:rPr>
        <w:t>decyzją Wojewody Małopolskiego</w:t>
      </w:r>
      <w:r w:rsidRPr="0078437B">
        <w:rPr>
          <w:rFonts w:ascii="Arial" w:hAnsi="Arial" w:cs="Arial"/>
          <w:spacing w:val="4"/>
          <w:sz w:val="20"/>
          <w:szCs w:val="20"/>
        </w:rPr>
        <w:t xml:space="preserve">. W aktach przedmiotowej sprawy brak było również dokumentów potwierdzających,  </w:t>
      </w:r>
      <w:r w:rsidRPr="0078437B">
        <w:rPr>
          <w:rFonts w:ascii="Arial" w:hAnsi="Arial" w:cs="Arial"/>
          <w:spacing w:val="4"/>
          <w:sz w:val="20"/>
          <w:szCs w:val="20"/>
        </w:rPr>
        <w:br/>
        <w:t xml:space="preserve">iż skarżącej przysługuje ograniczone prawo rzeczowe do nieruchomości objętych </w:t>
      </w:r>
      <w:r w:rsidRPr="0078437B">
        <w:rPr>
          <w:rFonts w:ascii="Arial" w:hAnsi="Arial" w:cs="Arial"/>
          <w:i/>
          <w:spacing w:val="4"/>
          <w:sz w:val="20"/>
          <w:szCs w:val="20"/>
        </w:rPr>
        <w:t>decyzją Wojewody Małopolskiego.</w:t>
      </w:r>
      <w:r w:rsidRPr="0078437B">
        <w:rPr>
          <w:rFonts w:ascii="Arial" w:hAnsi="Arial" w:cs="Arial"/>
          <w:bCs/>
          <w:spacing w:val="4"/>
          <w:sz w:val="20"/>
          <w:szCs w:val="20"/>
        </w:rPr>
        <w:t xml:space="preserve"> Jednocześnie wyjaśnić należy</w:t>
      </w:r>
      <w:r w:rsidR="00D146ED">
        <w:rPr>
          <w:rFonts w:ascii="Arial" w:hAnsi="Arial" w:cs="Arial"/>
          <w:bCs/>
          <w:spacing w:val="4"/>
          <w:sz w:val="20"/>
          <w:szCs w:val="20"/>
        </w:rPr>
        <w:t>, iż wymienione przez skarżącą</w:t>
      </w:r>
      <w:r w:rsidRPr="0078437B">
        <w:rPr>
          <w:rFonts w:ascii="Arial" w:hAnsi="Arial" w:cs="Arial"/>
          <w:bCs/>
          <w:spacing w:val="4"/>
          <w:sz w:val="20"/>
          <w:szCs w:val="20"/>
        </w:rPr>
        <w:t xml:space="preserve"> w odwołaniu działki </w:t>
      </w:r>
      <w:r w:rsidRPr="0078437B">
        <w:rPr>
          <w:rFonts w:ascii="Arial" w:hAnsi="Arial" w:cs="Arial"/>
          <w:bCs/>
          <w:spacing w:val="4"/>
          <w:sz w:val="20"/>
          <w:szCs w:val="20"/>
        </w:rPr>
        <w:br/>
        <w:t xml:space="preserve">nr 1175/1 oraz nr 1215, nie są objęte </w:t>
      </w:r>
      <w:r w:rsidRPr="0078437B">
        <w:rPr>
          <w:rFonts w:ascii="Arial" w:hAnsi="Arial" w:cs="Arial"/>
          <w:bCs/>
          <w:i/>
          <w:spacing w:val="4"/>
          <w:sz w:val="20"/>
          <w:szCs w:val="20"/>
        </w:rPr>
        <w:t>decyzją Wojewody Małopolskiego</w:t>
      </w:r>
      <w:r w:rsidRPr="0078437B">
        <w:rPr>
          <w:rFonts w:ascii="Arial" w:hAnsi="Arial" w:cs="Arial"/>
          <w:bCs/>
          <w:spacing w:val="4"/>
          <w:sz w:val="20"/>
          <w:szCs w:val="20"/>
        </w:rPr>
        <w:t xml:space="preserve">. </w:t>
      </w:r>
    </w:p>
    <w:p w:rsidR="00640CD7" w:rsidRPr="0078437B" w:rsidRDefault="00640CD7" w:rsidP="0078437B">
      <w:pPr>
        <w:spacing w:after="240" w:line="240" w:lineRule="exact"/>
        <w:jc w:val="both"/>
        <w:rPr>
          <w:rFonts w:ascii="Arial" w:hAnsi="Arial" w:cs="Arial"/>
          <w:bCs/>
          <w:spacing w:val="4"/>
          <w:sz w:val="20"/>
          <w:szCs w:val="20"/>
        </w:rPr>
      </w:pPr>
      <w:r w:rsidRPr="0078437B">
        <w:rPr>
          <w:rFonts w:ascii="Arial" w:hAnsi="Arial" w:cs="Arial"/>
          <w:bCs/>
          <w:spacing w:val="4"/>
          <w:sz w:val="20"/>
          <w:szCs w:val="20"/>
        </w:rPr>
        <w:t xml:space="preserve">Z uwagi na fakt, iż przymiot skarżącej nie wynikał z przysługującego jej prawa własności, czy innego prawa rzeczowego do nieruchomości objętych przedmiotową inwestycją, organ odwoławczy obowiązany był ustalić, w oparciu o art. 28 </w:t>
      </w:r>
      <w:r w:rsidRPr="0078437B">
        <w:rPr>
          <w:rFonts w:ascii="Arial" w:hAnsi="Arial" w:cs="Arial"/>
          <w:bCs/>
          <w:i/>
          <w:spacing w:val="4"/>
          <w:sz w:val="20"/>
          <w:szCs w:val="20"/>
        </w:rPr>
        <w:t>kpa</w:t>
      </w:r>
      <w:r w:rsidRPr="0078437B">
        <w:rPr>
          <w:rFonts w:ascii="Arial" w:hAnsi="Arial" w:cs="Arial"/>
          <w:bCs/>
          <w:spacing w:val="4"/>
          <w:sz w:val="20"/>
          <w:szCs w:val="20"/>
        </w:rPr>
        <w:t xml:space="preserve">, czy skarżącą można uznać za stronę postępowania w sprawie decyzji o zezwoleniu na realizację przedmiotowej inwestycji drogowej. </w:t>
      </w:r>
    </w:p>
    <w:p w:rsidR="00640CD7" w:rsidRPr="0078437B" w:rsidRDefault="00640CD7" w:rsidP="0078437B">
      <w:pPr>
        <w:spacing w:after="240" w:line="240" w:lineRule="exact"/>
        <w:jc w:val="both"/>
        <w:rPr>
          <w:rFonts w:ascii="Arial" w:hAnsi="Arial" w:cs="Arial"/>
          <w:spacing w:val="4"/>
          <w:sz w:val="20"/>
          <w:szCs w:val="20"/>
        </w:rPr>
      </w:pPr>
      <w:r w:rsidRPr="0078437B">
        <w:rPr>
          <w:rFonts w:ascii="Arial" w:hAnsi="Arial" w:cs="Arial"/>
          <w:spacing w:val="4"/>
          <w:sz w:val="20"/>
          <w:szCs w:val="20"/>
        </w:rPr>
        <w:t xml:space="preserve">Wobec powyższego, organ odwoławczy w piśmie z dnia 1 grudnia 2020 r., znak: </w:t>
      </w:r>
      <w:r w:rsidRPr="0078437B">
        <w:rPr>
          <w:rFonts w:ascii="Arial" w:hAnsi="Arial" w:cs="Arial"/>
          <w:spacing w:val="4"/>
          <w:sz w:val="20"/>
          <w:szCs w:val="20"/>
        </w:rPr>
        <w:br/>
        <w:t>DLI-II.7621.51.2020.EŁ.1, wezwał Panią K</w:t>
      </w:r>
      <w:r w:rsidR="00606009">
        <w:rPr>
          <w:rFonts w:ascii="Arial" w:hAnsi="Arial" w:cs="Arial"/>
          <w:spacing w:val="4"/>
          <w:sz w:val="20"/>
          <w:szCs w:val="20"/>
        </w:rPr>
        <w:t>.</w:t>
      </w:r>
      <w:r w:rsidRPr="0078437B">
        <w:rPr>
          <w:rFonts w:ascii="Arial" w:hAnsi="Arial" w:cs="Arial"/>
          <w:spacing w:val="4"/>
          <w:sz w:val="20"/>
          <w:szCs w:val="20"/>
        </w:rPr>
        <w:t xml:space="preserve"> C</w:t>
      </w:r>
      <w:r w:rsidR="00606009">
        <w:rPr>
          <w:rFonts w:ascii="Arial" w:hAnsi="Arial" w:cs="Arial"/>
          <w:spacing w:val="4"/>
          <w:sz w:val="20"/>
          <w:szCs w:val="20"/>
        </w:rPr>
        <w:t>.</w:t>
      </w:r>
      <w:r w:rsidRPr="0078437B">
        <w:rPr>
          <w:rFonts w:ascii="Arial" w:hAnsi="Arial" w:cs="Arial"/>
          <w:spacing w:val="4"/>
          <w:sz w:val="20"/>
          <w:szCs w:val="20"/>
        </w:rPr>
        <w:t xml:space="preserve"> do wykazania przysługującego jej interesu prawnego dotyczącego zaskarżenia </w:t>
      </w:r>
      <w:r w:rsidRPr="0078437B">
        <w:rPr>
          <w:rFonts w:ascii="Arial" w:hAnsi="Arial" w:cs="Arial"/>
          <w:i/>
          <w:spacing w:val="4"/>
          <w:sz w:val="20"/>
          <w:szCs w:val="20"/>
        </w:rPr>
        <w:t>decyzji Wojewody Małopolskiego</w:t>
      </w:r>
      <w:r w:rsidRPr="0078437B">
        <w:rPr>
          <w:rFonts w:ascii="Arial" w:hAnsi="Arial" w:cs="Arial"/>
          <w:spacing w:val="4"/>
          <w:sz w:val="20"/>
          <w:szCs w:val="20"/>
        </w:rPr>
        <w:t xml:space="preserve">. W </w:t>
      </w:r>
      <w:r w:rsidRPr="0078437B">
        <w:rPr>
          <w:rFonts w:ascii="Arial" w:hAnsi="Arial" w:cs="Arial"/>
          <w:spacing w:val="4"/>
          <w:sz w:val="20"/>
          <w:szCs w:val="20"/>
          <w:lang w:bidi="pl-PL"/>
        </w:rPr>
        <w:t xml:space="preserve">piśmie z dnia 12 grudnia </w:t>
      </w:r>
      <w:r w:rsidRPr="0078437B">
        <w:rPr>
          <w:rFonts w:ascii="Arial" w:hAnsi="Arial" w:cs="Arial"/>
          <w:spacing w:val="4"/>
          <w:sz w:val="20"/>
          <w:szCs w:val="20"/>
          <w:lang w:bidi="pl-PL"/>
        </w:rPr>
        <w:br/>
        <w:t>2020 r. Pani K</w:t>
      </w:r>
      <w:r w:rsidR="00606009">
        <w:rPr>
          <w:rFonts w:ascii="Arial" w:hAnsi="Arial" w:cs="Arial"/>
          <w:spacing w:val="4"/>
          <w:sz w:val="20"/>
          <w:szCs w:val="20"/>
          <w:lang w:bidi="pl-PL"/>
        </w:rPr>
        <w:t>.</w:t>
      </w:r>
      <w:r w:rsidRPr="0078437B">
        <w:rPr>
          <w:rFonts w:ascii="Arial" w:hAnsi="Arial" w:cs="Arial"/>
          <w:spacing w:val="4"/>
          <w:sz w:val="20"/>
          <w:szCs w:val="20"/>
          <w:lang w:bidi="pl-PL"/>
        </w:rPr>
        <w:t xml:space="preserve"> C</w:t>
      </w:r>
      <w:r w:rsidR="00606009">
        <w:rPr>
          <w:rFonts w:ascii="Arial" w:hAnsi="Arial" w:cs="Arial"/>
          <w:spacing w:val="4"/>
          <w:sz w:val="20"/>
          <w:szCs w:val="20"/>
          <w:lang w:bidi="pl-PL"/>
        </w:rPr>
        <w:t>.</w:t>
      </w:r>
      <w:r w:rsidRPr="0078437B">
        <w:rPr>
          <w:rFonts w:ascii="Arial" w:hAnsi="Arial" w:cs="Arial"/>
          <w:spacing w:val="4"/>
          <w:sz w:val="20"/>
          <w:szCs w:val="20"/>
          <w:lang w:bidi="pl-PL"/>
        </w:rPr>
        <w:t xml:space="preserve"> poinformowała, że jest właścicielką działek nr 1175/1 i nr 1215, z obrębu</w:t>
      </w:r>
      <w:r w:rsidRPr="0078437B">
        <w:rPr>
          <w:rFonts w:ascii="Arial" w:hAnsi="Arial" w:cs="Arial"/>
          <w:spacing w:val="4"/>
          <w:sz w:val="20"/>
          <w:szCs w:val="20"/>
          <w:lang w:bidi="pl-PL"/>
        </w:rPr>
        <w:br/>
        <w:t>0018 Zielonki, których - w jej ocenie - dotyczy zaskarżona decyzja. Skarżąca wskazała, że już z tego faktu wynika, że ma interes prawny, faktyc</w:t>
      </w:r>
      <w:r w:rsidR="00D146ED">
        <w:rPr>
          <w:rFonts w:ascii="Arial" w:hAnsi="Arial" w:cs="Arial"/>
          <w:spacing w:val="4"/>
          <w:sz w:val="20"/>
          <w:szCs w:val="20"/>
          <w:lang w:bidi="pl-PL"/>
        </w:rPr>
        <w:t>zny i każdy inny, aby być stroną</w:t>
      </w:r>
      <w:r w:rsidRPr="0078437B">
        <w:rPr>
          <w:rFonts w:ascii="Arial" w:hAnsi="Arial" w:cs="Arial"/>
          <w:spacing w:val="4"/>
          <w:sz w:val="20"/>
          <w:szCs w:val="20"/>
          <w:lang w:bidi="pl-PL"/>
        </w:rPr>
        <w:t xml:space="preserve"> postępowania odwoławczego od </w:t>
      </w:r>
      <w:r w:rsidRPr="0078437B">
        <w:rPr>
          <w:rFonts w:ascii="Arial" w:hAnsi="Arial" w:cs="Arial"/>
          <w:i/>
          <w:spacing w:val="4"/>
          <w:sz w:val="20"/>
          <w:szCs w:val="20"/>
          <w:lang w:bidi="pl-PL"/>
        </w:rPr>
        <w:t xml:space="preserve">decyzji Wojewody Małopolskiego, </w:t>
      </w:r>
      <w:r w:rsidRPr="0078437B">
        <w:rPr>
          <w:rFonts w:ascii="Arial" w:hAnsi="Arial" w:cs="Arial"/>
          <w:spacing w:val="4"/>
          <w:sz w:val="20"/>
          <w:szCs w:val="20"/>
          <w:lang w:bidi="pl-PL"/>
        </w:rPr>
        <w:t>albowiem zaskarżona decyzja dotyczy jej nieruchomości.</w:t>
      </w:r>
    </w:p>
    <w:p w:rsidR="00640CD7" w:rsidRPr="0078437B" w:rsidRDefault="00640CD7" w:rsidP="0078437B">
      <w:pPr>
        <w:spacing w:after="240" w:line="240" w:lineRule="exact"/>
        <w:jc w:val="both"/>
        <w:rPr>
          <w:rFonts w:ascii="Arial" w:hAnsi="Arial" w:cs="Arial"/>
          <w:spacing w:val="4"/>
          <w:sz w:val="20"/>
          <w:szCs w:val="20"/>
          <w:lang w:bidi="pl-PL"/>
        </w:rPr>
      </w:pPr>
      <w:r w:rsidRPr="0078437B">
        <w:rPr>
          <w:rFonts w:ascii="Arial" w:hAnsi="Arial" w:cs="Arial"/>
          <w:spacing w:val="4"/>
          <w:sz w:val="20"/>
          <w:szCs w:val="20"/>
          <w:lang w:bidi="pl-PL"/>
        </w:rPr>
        <w:t>W tym miejscu wskazać należy, że wymienione przez Panią K</w:t>
      </w:r>
      <w:r w:rsidR="00606009">
        <w:rPr>
          <w:rFonts w:ascii="Arial" w:hAnsi="Arial" w:cs="Arial"/>
          <w:spacing w:val="4"/>
          <w:sz w:val="20"/>
          <w:szCs w:val="20"/>
          <w:lang w:bidi="pl-PL"/>
        </w:rPr>
        <w:t>.</w:t>
      </w:r>
      <w:r w:rsidRPr="0078437B">
        <w:rPr>
          <w:rFonts w:ascii="Arial" w:hAnsi="Arial" w:cs="Arial"/>
          <w:spacing w:val="4"/>
          <w:sz w:val="20"/>
          <w:szCs w:val="20"/>
          <w:lang w:bidi="pl-PL"/>
        </w:rPr>
        <w:t xml:space="preserve"> C</w:t>
      </w:r>
      <w:r w:rsidR="00606009">
        <w:rPr>
          <w:rFonts w:ascii="Arial" w:hAnsi="Arial" w:cs="Arial"/>
          <w:spacing w:val="4"/>
          <w:sz w:val="20"/>
          <w:szCs w:val="20"/>
          <w:lang w:bidi="pl-PL"/>
        </w:rPr>
        <w:t>.</w:t>
      </w:r>
      <w:r w:rsidRPr="0078437B">
        <w:rPr>
          <w:rFonts w:ascii="Arial" w:hAnsi="Arial" w:cs="Arial"/>
          <w:spacing w:val="4"/>
          <w:sz w:val="20"/>
          <w:szCs w:val="20"/>
          <w:lang w:bidi="pl-PL"/>
        </w:rPr>
        <w:t xml:space="preserve"> działki nr 1175/1 oraz </w:t>
      </w:r>
      <w:r w:rsidRPr="0078437B">
        <w:rPr>
          <w:rFonts w:ascii="Arial" w:hAnsi="Arial" w:cs="Arial"/>
          <w:spacing w:val="4"/>
          <w:sz w:val="20"/>
          <w:szCs w:val="20"/>
          <w:lang w:bidi="pl-PL"/>
        </w:rPr>
        <w:br/>
        <w:t xml:space="preserve">nr 1215, z obrębu 0018 Zielonki, nie są objęte </w:t>
      </w:r>
      <w:r w:rsidRPr="0078437B">
        <w:rPr>
          <w:rFonts w:ascii="Arial" w:hAnsi="Arial" w:cs="Arial"/>
          <w:i/>
          <w:iCs/>
          <w:spacing w:val="4"/>
          <w:sz w:val="20"/>
          <w:szCs w:val="20"/>
          <w:lang w:bidi="pl-PL"/>
        </w:rPr>
        <w:t>decyzją Wojewody Małopolskiego</w:t>
      </w:r>
      <w:r w:rsidRPr="0078437B">
        <w:rPr>
          <w:rFonts w:ascii="Arial" w:hAnsi="Arial" w:cs="Arial"/>
          <w:spacing w:val="4"/>
          <w:sz w:val="20"/>
          <w:szCs w:val="20"/>
          <w:lang w:bidi="pl-PL"/>
        </w:rPr>
        <w:t xml:space="preserve">. </w:t>
      </w:r>
      <w:r w:rsidRPr="0078437B">
        <w:rPr>
          <w:rFonts w:ascii="Arial" w:hAnsi="Arial" w:cs="Arial"/>
          <w:i/>
          <w:iCs/>
          <w:spacing w:val="4"/>
          <w:sz w:val="20"/>
          <w:szCs w:val="20"/>
          <w:lang w:bidi="pl-PL"/>
        </w:rPr>
        <w:t xml:space="preserve">Decyzja Wojewody Małopolskiego </w:t>
      </w:r>
      <w:r w:rsidRPr="0078437B">
        <w:rPr>
          <w:rFonts w:ascii="Arial" w:hAnsi="Arial" w:cs="Arial"/>
          <w:spacing w:val="4"/>
          <w:sz w:val="20"/>
          <w:szCs w:val="20"/>
          <w:lang w:bidi="pl-PL"/>
        </w:rPr>
        <w:t>w ogóle nie dotyczy nieruchomości położonych w obrębie 0018 Zielonki. Pomimo jednak tego, Wojewoda Małopolski wysyłał do Pani K</w:t>
      </w:r>
      <w:r w:rsidR="00606009">
        <w:rPr>
          <w:rFonts w:ascii="Arial" w:hAnsi="Arial" w:cs="Arial"/>
          <w:spacing w:val="4"/>
          <w:sz w:val="20"/>
          <w:szCs w:val="20"/>
          <w:lang w:bidi="pl-PL"/>
        </w:rPr>
        <w:t>.</w:t>
      </w:r>
      <w:r w:rsidRPr="0078437B">
        <w:rPr>
          <w:rFonts w:ascii="Arial" w:hAnsi="Arial" w:cs="Arial"/>
          <w:spacing w:val="4"/>
          <w:sz w:val="20"/>
          <w:szCs w:val="20"/>
          <w:lang w:bidi="pl-PL"/>
        </w:rPr>
        <w:t xml:space="preserve"> C</w:t>
      </w:r>
      <w:r w:rsidR="00606009">
        <w:rPr>
          <w:rFonts w:ascii="Arial" w:hAnsi="Arial" w:cs="Arial"/>
          <w:spacing w:val="4"/>
          <w:sz w:val="20"/>
          <w:szCs w:val="20"/>
          <w:lang w:bidi="pl-PL"/>
        </w:rPr>
        <w:t>.</w:t>
      </w:r>
      <w:r w:rsidRPr="0078437B">
        <w:rPr>
          <w:rFonts w:ascii="Arial" w:hAnsi="Arial" w:cs="Arial"/>
          <w:spacing w:val="4"/>
          <w:sz w:val="20"/>
          <w:szCs w:val="20"/>
          <w:lang w:bidi="pl-PL"/>
        </w:rPr>
        <w:t xml:space="preserve"> zawiadomienie z dnia 31 lipca 2020 r., </w:t>
      </w:r>
      <w:r w:rsidRPr="0078437B">
        <w:rPr>
          <w:rFonts w:ascii="Arial" w:hAnsi="Arial" w:cs="Arial"/>
          <w:spacing w:val="4"/>
          <w:sz w:val="20"/>
          <w:szCs w:val="20"/>
          <w:lang w:eastAsia="en-US"/>
        </w:rPr>
        <w:t>znak: WI-XI.7820.1.2.2020.HD,</w:t>
      </w:r>
      <w:r w:rsidRPr="0078437B">
        <w:rPr>
          <w:rFonts w:ascii="Arial" w:hAnsi="Arial" w:cs="Arial"/>
          <w:spacing w:val="4"/>
          <w:sz w:val="20"/>
          <w:szCs w:val="20"/>
          <w:lang w:bidi="pl-PL"/>
        </w:rPr>
        <w:t xml:space="preserve"> informujące o wydaniu: </w:t>
      </w:r>
      <w:r w:rsidRPr="0078437B">
        <w:rPr>
          <w:rFonts w:ascii="Arial" w:hAnsi="Arial" w:cs="Arial"/>
          <w:i/>
          <w:iCs/>
          <w:spacing w:val="4"/>
          <w:sz w:val="20"/>
          <w:szCs w:val="20"/>
          <w:lang w:bidi="pl-PL"/>
        </w:rPr>
        <w:t>decyzji Wojewody Małopolskiego</w:t>
      </w:r>
      <w:r w:rsidRPr="0078437B">
        <w:rPr>
          <w:rFonts w:ascii="Arial" w:hAnsi="Arial" w:cs="Arial"/>
          <w:spacing w:val="4"/>
          <w:sz w:val="20"/>
          <w:szCs w:val="20"/>
          <w:lang w:bidi="pl-PL"/>
        </w:rPr>
        <w:t xml:space="preserve"> i ww. postanowienia uzupełniającego i prostującego z dnia 30 i 31 lipca 2020 r. (co podniosła także skarżąca w ww. piśmie </w:t>
      </w:r>
      <w:r w:rsidR="00EB1915">
        <w:rPr>
          <w:rFonts w:ascii="Arial" w:hAnsi="Arial" w:cs="Arial"/>
          <w:spacing w:val="4"/>
          <w:sz w:val="20"/>
          <w:szCs w:val="20"/>
          <w:lang w:bidi="pl-PL"/>
        </w:rPr>
        <w:br/>
      </w:r>
      <w:r w:rsidRPr="0078437B">
        <w:rPr>
          <w:rFonts w:ascii="Arial" w:hAnsi="Arial" w:cs="Arial"/>
          <w:spacing w:val="4"/>
          <w:sz w:val="20"/>
          <w:szCs w:val="20"/>
          <w:lang w:bidi="pl-PL"/>
        </w:rPr>
        <w:t xml:space="preserve">z dnia 12 grudnia 2020 r.). W aktach sprawy znajduje się zwrotne potwierdzenie odbioru ww. </w:t>
      </w:r>
      <w:r w:rsidRPr="0078437B">
        <w:rPr>
          <w:rFonts w:ascii="Arial" w:hAnsi="Arial" w:cs="Arial"/>
          <w:spacing w:val="4"/>
          <w:sz w:val="20"/>
          <w:szCs w:val="20"/>
          <w:lang w:bidi="pl-PL"/>
        </w:rPr>
        <w:lastRenderedPageBreak/>
        <w:t>zawiadomienia z dnia 31 lipca 2020 r. przez Panią K</w:t>
      </w:r>
      <w:r w:rsidR="00606009">
        <w:rPr>
          <w:rFonts w:ascii="Arial" w:hAnsi="Arial" w:cs="Arial"/>
          <w:spacing w:val="4"/>
          <w:sz w:val="20"/>
          <w:szCs w:val="20"/>
          <w:lang w:bidi="pl-PL"/>
        </w:rPr>
        <w:t>.</w:t>
      </w:r>
      <w:r w:rsidRPr="0078437B">
        <w:rPr>
          <w:rFonts w:ascii="Arial" w:hAnsi="Arial" w:cs="Arial"/>
          <w:spacing w:val="4"/>
          <w:sz w:val="20"/>
          <w:szCs w:val="20"/>
          <w:lang w:bidi="pl-PL"/>
        </w:rPr>
        <w:t xml:space="preserve"> C</w:t>
      </w:r>
      <w:r w:rsidR="00606009">
        <w:rPr>
          <w:rFonts w:ascii="Arial" w:hAnsi="Arial" w:cs="Arial"/>
          <w:spacing w:val="4"/>
          <w:sz w:val="20"/>
          <w:szCs w:val="20"/>
          <w:lang w:bidi="pl-PL"/>
        </w:rPr>
        <w:t>.</w:t>
      </w:r>
      <w:r w:rsidRPr="0078437B">
        <w:rPr>
          <w:rFonts w:ascii="Arial" w:hAnsi="Arial" w:cs="Arial"/>
          <w:spacing w:val="4"/>
          <w:sz w:val="20"/>
          <w:szCs w:val="20"/>
          <w:lang w:bidi="pl-PL"/>
        </w:rPr>
        <w:t xml:space="preserve"> w dniu 11 sierpnia 2020 r. Natomiast z przepisu art. 11f ust. 3 </w:t>
      </w:r>
      <w:r w:rsidRPr="0078437B">
        <w:rPr>
          <w:rFonts w:ascii="Arial" w:hAnsi="Arial" w:cs="Arial"/>
          <w:i/>
          <w:spacing w:val="4"/>
          <w:sz w:val="20"/>
          <w:szCs w:val="20"/>
          <w:lang w:bidi="pl-PL"/>
        </w:rPr>
        <w:t>specustawy drogowej</w:t>
      </w:r>
      <w:r w:rsidRPr="0078437B">
        <w:rPr>
          <w:rFonts w:ascii="Arial" w:hAnsi="Arial" w:cs="Arial"/>
          <w:spacing w:val="4"/>
          <w:sz w:val="20"/>
          <w:szCs w:val="20"/>
          <w:lang w:bidi="pl-PL"/>
        </w:rPr>
        <w:t xml:space="preserve"> wynika, iż zawiadomienie o wydaniu decyzji </w:t>
      </w:r>
      <w:r w:rsidRPr="0078437B">
        <w:rPr>
          <w:rFonts w:ascii="Arial" w:hAnsi="Arial" w:cs="Arial"/>
          <w:spacing w:val="4"/>
          <w:sz w:val="20"/>
          <w:szCs w:val="20"/>
          <w:lang w:bidi="pl-PL"/>
        </w:rPr>
        <w:br/>
        <w:t>o zezwoleniu na realizację inwestycji drogowej wysyła się dotychczasowemu właścicielowi lub użytkownikowi wieczystemu nieruchomości objętych wnioskiem o wydanie tej decyzji.</w:t>
      </w:r>
    </w:p>
    <w:p w:rsidR="00640CD7" w:rsidRPr="0078437B" w:rsidRDefault="00640CD7" w:rsidP="0078437B">
      <w:pPr>
        <w:spacing w:after="240" w:line="240" w:lineRule="exact"/>
        <w:jc w:val="both"/>
        <w:rPr>
          <w:rFonts w:ascii="Arial" w:hAnsi="Arial" w:cs="Arial"/>
          <w:spacing w:val="4"/>
          <w:sz w:val="20"/>
          <w:szCs w:val="20"/>
          <w:lang w:bidi="pl-PL"/>
        </w:rPr>
      </w:pPr>
      <w:r w:rsidRPr="0078437B">
        <w:rPr>
          <w:rFonts w:ascii="Arial" w:hAnsi="Arial" w:cs="Arial"/>
          <w:spacing w:val="4"/>
          <w:sz w:val="20"/>
          <w:szCs w:val="20"/>
          <w:lang w:bidi="pl-PL"/>
        </w:rPr>
        <w:t xml:space="preserve">Wobec powyższego, pismem z dnia 8 lutego 2021 r., znak: DLI-II.7621.51.2020.EŁ.8, ponowionym pismem z dnia 27 kwietnia 2021 r., znak: DLI-II.7621.51.2020.EŁ.18, organ odwoławczy zwrócił się </w:t>
      </w:r>
      <w:r w:rsidRPr="0078437B">
        <w:rPr>
          <w:rFonts w:ascii="Arial" w:hAnsi="Arial" w:cs="Arial"/>
          <w:spacing w:val="4"/>
          <w:sz w:val="20"/>
          <w:szCs w:val="20"/>
          <w:lang w:bidi="pl-PL"/>
        </w:rPr>
        <w:br/>
        <w:t>do Wojewody Małopolskiego o wyjaśnienie przyczyn, z powodu których wysyłał on do Pani K</w:t>
      </w:r>
      <w:r w:rsidR="00606009">
        <w:rPr>
          <w:rFonts w:ascii="Arial" w:hAnsi="Arial" w:cs="Arial"/>
          <w:spacing w:val="4"/>
          <w:sz w:val="20"/>
          <w:szCs w:val="20"/>
          <w:lang w:bidi="pl-PL"/>
        </w:rPr>
        <w:t>.</w:t>
      </w:r>
      <w:r w:rsidRPr="0078437B">
        <w:rPr>
          <w:rFonts w:ascii="Arial" w:hAnsi="Arial" w:cs="Arial"/>
          <w:spacing w:val="4"/>
          <w:sz w:val="20"/>
          <w:szCs w:val="20"/>
          <w:lang w:bidi="pl-PL"/>
        </w:rPr>
        <w:t xml:space="preserve"> C</w:t>
      </w:r>
      <w:r w:rsidR="00606009">
        <w:rPr>
          <w:rFonts w:ascii="Arial" w:hAnsi="Arial" w:cs="Arial"/>
          <w:spacing w:val="4"/>
          <w:sz w:val="20"/>
          <w:szCs w:val="20"/>
          <w:lang w:bidi="pl-PL"/>
        </w:rPr>
        <w:t>.</w:t>
      </w:r>
      <w:r w:rsidRPr="0078437B">
        <w:rPr>
          <w:rFonts w:ascii="Arial" w:hAnsi="Arial" w:cs="Arial"/>
          <w:spacing w:val="4"/>
          <w:sz w:val="20"/>
          <w:szCs w:val="20"/>
          <w:lang w:bidi="pl-PL"/>
        </w:rPr>
        <w:t xml:space="preserve"> ww. zawiadomienie z dnia 31 lipca 2020 r.</w:t>
      </w:r>
      <w:r w:rsidR="00D146ED">
        <w:rPr>
          <w:rFonts w:ascii="Arial" w:hAnsi="Arial" w:cs="Arial"/>
          <w:spacing w:val="4"/>
          <w:sz w:val="20"/>
          <w:szCs w:val="20"/>
          <w:lang w:bidi="pl-PL"/>
        </w:rPr>
        <w:t xml:space="preserve"> - a w przypadku - </w:t>
      </w:r>
      <w:r w:rsidRPr="0078437B">
        <w:rPr>
          <w:rFonts w:ascii="Arial" w:hAnsi="Arial" w:cs="Arial"/>
          <w:spacing w:val="4"/>
          <w:sz w:val="20"/>
          <w:szCs w:val="20"/>
          <w:lang w:bidi="pl-PL"/>
        </w:rPr>
        <w:t>gdy Pani K</w:t>
      </w:r>
      <w:r w:rsidR="00606009">
        <w:rPr>
          <w:rFonts w:ascii="Arial" w:hAnsi="Arial" w:cs="Arial"/>
          <w:spacing w:val="4"/>
          <w:sz w:val="20"/>
          <w:szCs w:val="20"/>
          <w:lang w:bidi="pl-PL"/>
        </w:rPr>
        <w:t>.</w:t>
      </w:r>
      <w:r w:rsidRPr="0078437B">
        <w:rPr>
          <w:rFonts w:ascii="Arial" w:hAnsi="Arial" w:cs="Arial"/>
          <w:spacing w:val="4"/>
          <w:sz w:val="20"/>
          <w:szCs w:val="20"/>
          <w:lang w:bidi="pl-PL"/>
        </w:rPr>
        <w:t xml:space="preserve"> C</w:t>
      </w:r>
      <w:r w:rsidR="00606009">
        <w:rPr>
          <w:rFonts w:ascii="Arial" w:hAnsi="Arial" w:cs="Arial"/>
          <w:spacing w:val="4"/>
          <w:sz w:val="20"/>
          <w:szCs w:val="20"/>
          <w:lang w:bidi="pl-PL"/>
        </w:rPr>
        <w:t>.</w:t>
      </w:r>
      <w:r w:rsidRPr="0078437B">
        <w:rPr>
          <w:rFonts w:ascii="Arial" w:hAnsi="Arial" w:cs="Arial"/>
          <w:spacing w:val="4"/>
          <w:sz w:val="20"/>
          <w:szCs w:val="20"/>
          <w:lang w:bidi="pl-PL"/>
        </w:rPr>
        <w:t xml:space="preserve"> jest jednak właścicielem lub użytkownikiem wieczystym nieruchomości objętych </w:t>
      </w:r>
      <w:r w:rsidRPr="0078437B">
        <w:rPr>
          <w:rFonts w:ascii="Arial" w:hAnsi="Arial" w:cs="Arial"/>
          <w:i/>
          <w:spacing w:val="4"/>
          <w:sz w:val="20"/>
          <w:szCs w:val="20"/>
          <w:lang w:bidi="pl-PL"/>
        </w:rPr>
        <w:t>decyzją Wojewody Małopolskiego</w:t>
      </w:r>
      <w:r w:rsidRPr="0078437B">
        <w:rPr>
          <w:rFonts w:ascii="Arial" w:hAnsi="Arial" w:cs="Arial"/>
          <w:spacing w:val="4"/>
          <w:sz w:val="20"/>
          <w:szCs w:val="20"/>
          <w:lang w:bidi="pl-PL"/>
        </w:rPr>
        <w:t>, organ odwoławczy zwrócił się do Wojewody Małopolskiego o przedstawienie dokumentów potwierdzających tę okoliczność.</w:t>
      </w:r>
    </w:p>
    <w:p w:rsidR="00640CD7" w:rsidRPr="0078437B" w:rsidRDefault="00640CD7" w:rsidP="0078437B">
      <w:pPr>
        <w:spacing w:after="240" w:line="240" w:lineRule="exact"/>
        <w:jc w:val="both"/>
        <w:rPr>
          <w:rFonts w:ascii="Arial" w:hAnsi="Arial" w:cs="Arial"/>
          <w:spacing w:val="4"/>
          <w:sz w:val="20"/>
          <w:szCs w:val="20"/>
          <w:lang w:eastAsia="en-US"/>
        </w:rPr>
      </w:pPr>
      <w:r w:rsidRPr="0078437B">
        <w:rPr>
          <w:rFonts w:ascii="Arial" w:hAnsi="Arial" w:cs="Arial"/>
          <w:iCs/>
          <w:spacing w:val="4"/>
          <w:sz w:val="20"/>
          <w:szCs w:val="20"/>
          <w:lang w:bidi="pl-PL"/>
        </w:rPr>
        <w:t xml:space="preserve">W piśmie z dnia 30 kwietnia 2021 r., znak: </w:t>
      </w:r>
      <w:r w:rsidRPr="0078437B">
        <w:rPr>
          <w:rFonts w:ascii="Arial" w:hAnsi="Arial" w:cs="Arial"/>
          <w:spacing w:val="4"/>
          <w:sz w:val="20"/>
          <w:szCs w:val="20"/>
          <w:lang w:eastAsia="en-US"/>
        </w:rPr>
        <w:t xml:space="preserve">WI-XI.7820.1.2.2020.HD, Wojewoda Małopolski wyjaśnił, </w:t>
      </w:r>
      <w:r w:rsidRPr="0078437B">
        <w:rPr>
          <w:rFonts w:ascii="Arial" w:hAnsi="Arial" w:cs="Arial"/>
          <w:spacing w:val="4"/>
          <w:sz w:val="20"/>
          <w:szCs w:val="20"/>
          <w:lang w:eastAsia="en-US"/>
        </w:rPr>
        <w:br/>
        <w:t xml:space="preserve">że po analizie akt sprawy znak: WI-XI.7820.1.2.2020.HD (które dotyczą wydanej </w:t>
      </w:r>
      <w:r w:rsidRPr="0078437B">
        <w:rPr>
          <w:rFonts w:ascii="Arial" w:hAnsi="Arial" w:cs="Arial"/>
          <w:i/>
          <w:spacing w:val="4"/>
          <w:sz w:val="20"/>
          <w:szCs w:val="20"/>
          <w:lang w:eastAsia="en-US"/>
        </w:rPr>
        <w:t>decyzji Wojewody Małopolskiego</w:t>
      </w:r>
      <w:r w:rsidRPr="0078437B">
        <w:rPr>
          <w:rFonts w:ascii="Arial" w:hAnsi="Arial" w:cs="Arial"/>
          <w:spacing w:val="4"/>
          <w:sz w:val="20"/>
          <w:szCs w:val="20"/>
          <w:lang w:eastAsia="en-US"/>
        </w:rPr>
        <w:t>), oraz akt sprawy znak: WI-XI.7820.1.8.2020.HD, które dotyczą realizacji sąsiedniej inwestycji drogowej pn.: „</w:t>
      </w:r>
      <w:r w:rsidRPr="0078437B">
        <w:rPr>
          <w:rFonts w:ascii="Arial" w:hAnsi="Arial" w:cs="Arial"/>
          <w:iCs/>
          <w:spacing w:val="4"/>
          <w:sz w:val="20"/>
          <w:szCs w:val="20"/>
          <w:lang w:eastAsia="en-US"/>
        </w:rPr>
        <w:t>Budowa drogi ekspresowej S52 odc. Północna Obwodnica Krakowa: węzeł</w:t>
      </w:r>
      <w:r w:rsidRPr="0078437B">
        <w:rPr>
          <w:rFonts w:ascii="Arial" w:hAnsi="Arial" w:cs="Arial"/>
          <w:spacing w:val="4"/>
          <w:sz w:val="20"/>
          <w:szCs w:val="20"/>
          <w:lang w:eastAsia="en-US"/>
        </w:rPr>
        <w:t xml:space="preserve"> </w:t>
      </w:r>
      <w:r w:rsidRPr="0078437B">
        <w:rPr>
          <w:rFonts w:ascii="Arial" w:hAnsi="Arial" w:cs="Arial"/>
          <w:iCs/>
          <w:spacing w:val="4"/>
          <w:sz w:val="20"/>
          <w:szCs w:val="20"/>
          <w:lang w:eastAsia="en-US"/>
        </w:rPr>
        <w:t>Modlnica-węzeł Kraków Mistrzejowice (bez węzła). Część I-odcinek od km 2+134,50 do km</w:t>
      </w:r>
      <w:r w:rsidRPr="0078437B">
        <w:rPr>
          <w:rFonts w:ascii="Arial" w:hAnsi="Arial" w:cs="Arial"/>
          <w:spacing w:val="4"/>
          <w:sz w:val="20"/>
          <w:szCs w:val="20"/>
          <w:lang w:eastAsia="en-US"/>
        </w:rPr>
        <w:t xml:space="preserve"> </w:t>
      </w:r>
      <w:r w:rsidRPr="0078437B">
        <w:rPr>
          <w:rFonts w:ascii="Arial" w:hAnsi="Arial" w:cs="Arial"/>
          <w:iCs/>
          <w:spacing w:val="4"/>
          <w:sz w:val="20"/>
          <w:szCs w:val="20"/>
          <w:lang w:eastAsia="en-US"/>
        </w:rPr>
        <w:t>7+013,34”</w:t>
      </w:r>
      <w:r w:rsidRPr="0078437B">
        <w:rPr>
          <w:rFonts w:ascii="Arial" w:hAnsi="Arial" w:cs="Arial"/>
          <w:spacing w:val="4"/>
          <w:sz w:val="20"/>
          <w:szCs w:val="20"/>
          <w:lang w:eastAsia="en-US"/>
        </w:rPr>
        <w:t>, ustalił, że ww. zawiadomienie 31 lipca 2020 r. zostało błędnie wysłane do Pani K</w:t>
      </w:r>
      <w:r w:rsidR="00606009">
        <w:rPr>
          <w:rFonts w:ascii="Arial" w:hAnsi="Arial" w:cs="Arial"/>
          <w:spacing w:val="4"/>
          <w:sz w:val="20"/>
          <w:szCs w:val="20"/>
          <w:lang w:eastAsia="en-US"/>
        </w:rPr>
        <w:t>.</w:t>
      </w:r>
      <w:r w:rsidRPr="0078437B">
        <w:rPr>
          <w:rFonts w:ascii="Arial" w:hAnsi="Arial" w:cs="Arial"/>
          <w:spacing w:val="4"/>
          <w:sz w:val="20"/>
          <w:szCs w:val="20"/>
          <w:lang w:eastAsia="en-US"/>
        </w:rPr>
        <w:t xml:space="preserve"> C</w:t>
      </w:r>
      <w:r w:rsidR="00606009">
        <w:rPr>
          <w:rFonts w:ascii="Arial" w:hAnsi="Arial" w:cs="Arial"/>
          <w:spacing w:val="4"/>
          <w:sz w:val="20"/>
          <w:szCs w:val="20"/>
          <w:lang w:eastAsia="en-US"/>
        </w:rPr>
        <w:t>.</w:t>
      </w:r>
      <w:r w:rsidRPr="0078437B">
        <w:rPr>
          <w:rFonts w:ascii="Arial" w:hAnsi="Arial" w:cs="Arial"/>
          <w:spacing w:val="4"/>
          <w:sz w:val="20"/>
          <w:szCs w:val="20"/>
          <w:lang w:eastAsia="en-US"/>
        </w:rPr>
        <w:t>, ponieważ Pani K</w:t>
      </w:r>
      <w:r w:rsidR="00606009">
        <w:rPr>
          <w:rFonts w:ascii="Arial" w:hAnsi="Arial" w:cs="Arial"/>
          <w:spacing w:val="4"/>
          <w:sz w:val="20"/>
          <w:szCs w:val="20"/>
          <w:lang w:eastAsia="en-US"/>
        </w:rPr>
        <w:t>.</w:t>
      </w:r>
      <w:r w:rsidRPr="0078437B">
        <w:rPr>
          <w:rFonts w:ascii="Arial" w:hAnsi="Arial" w:cs="Arial"/>
          <w:spacing w:val="4"/>
          <w:sz w:val="20"/>
          <w:szCs w:val="20"/>
          <w:lang w:eastAsia="en-US"/>
        </w:rPr>
        <w:t xml:space="preserve"> C</w:t>
      </w:r>
      <w:r w:rsidR="00606009">
        <w:rPr>
          <w:rFonts w:ascii="Arial" w:hAnsi="Arial" w:cs="Arial"/>
          <w:spacing w:val="4"/>
          <w:sz w:val="20"/>
          <w:szCs w:val="20"/>
          <w:lang w:eastAsia="en-US"/>
        </w:rPr>
        <w:t>.</w:t>
      </w:r>
      <w:r w:rsidRPr="0078437B">
        <w:rPr>
          <w:rFonts w:ascii="Arial" w:hAnsi="Arial" w:cs="Arial"/>
          <w:spacing w:val="4"/>
          <w:sz w:val="20"/>
          <w:szCs w:val="20"/>
          <w:lang w:eastAsia="en-US"/>
        </w:rPr>
        <w:t xml:space="preserve"> nie była stroną postępowania, które zostało zakończone wydaniem przez Wojewodę Małopolskiego decyzji Nr 28/2020</w:t>
      </w:r>
      <w:r w:rsidR="00606009">
        <w:rPr>
          <w:rFonts w:ascii="Arial" w:hAnsi="Arial" w:cs="Arial"/>
          <w:spacing w:val="4"/>
          <w:sz w:val="20"/>
          <w:szCs w:val="20"/>
          <w:lang w:eastAsia="en-US"/>
        </w:rPr>
        <w:t xml:space="preserve"> z dnia 9 lipca 2020 r., znak: </w:t>
      </w:r>
      <w:r w:rsidRPr="0078437B">
        <w:rPr>
          <w:rFonts w:ascii="Arial" w:hAnsi="Arial" w:cs="Arial"/>
          <w:spacing w:val="4"/>
          <w:sz w:val="20"/>
          <w:szCs w:val="20"/>
          <w:lang w:eastAsia="en-US"/>
        </w:rPr>
        <w:t xml:space="preserve">WI-XI.7820.1.2.2020.HD (tj. </w:t>
      </w:r>
      <w:r w:rsidRPr="0078437B">
        <w:rPr>
          <w:rFonts w:ascii="Arial" w:hAnsi="Arial" w:cs="Arial"/>
          <w:i/>
          <w:spacing w:val="4"/>
          <w:sz w:val="20"/>
          <w:szCs w:val="20"/>
          <w:lang w:eastAsia="en-US"/>
        </w:rPr>
        <w:t>decyzji Wojewody Małopolskiego</w:t>
      </w:r>
      <w:r w:rsidRPr="0078437B">
        <w:rPr>
          <w:rFonts w:ascii="Arial" w:hAnsi="Arial" w:cs="Arial"/>
          <w:spacing w:val="4"/>
          <w:sz w:val="20"/>
          <w:szCs w:val="20"/>
          <w:lang w:eastAsia="en-US"/>
        </w:rPr>
        <w:t>). Wojewoda Małopolski wskazał, iż Pani K</w:t>
      </w:r>
      <w:r w:rsidR="00606009">
        <w:rPr>
          <w:rFonts w:ascii="Arial" w:hAnsi="Arial" w:cs="Arial"/>
          <w:spacing w:val="4"/>
          <w:sz w:val="20"/>
          <w:szCs w:val="20"/>
          <w:lang w:eastAsia="en-US"/>
        </w:rPr>
        <w:t>.</w:t>
      </w:r>
      <w:r w:rsidRPr="0078437B">
        <w:rPr>
          <w:rFonts w:ascii="Arial" w:hAnsi="Arial" w:cs="Arial"/>
          <w:spacing w:val="4"/>
          <w:sz w:val="20"/>
          <w:szCs w:val="20"/>
          <w:lang w:eastAsia="en-US"/>
        </w:rPr>
        <w:t xml:space="preserve"> C</w:t>
      </w:r>
      <w:r w:rsidR="00606009">
        <w:rPr>
          <w:rFonts w:ascii="Arial" w:hAnsi="Arial" w:cs="Arial"/>
          <w:spacing w:val="4"/>
          <w:sz w:val="20"/>
          <w:szCs w:val="20"/>
          <w:lang w:eastAsia="en-US"/>
        </w:rPr>
        <w:t>.</w:t>
      </w:r>
      <w:r w:rsidRPr="0078437B">
        <w:rPr>
          <w:rFonts w:ascii="Arial" w:hAnsi="Arial" w:cs="Arial"/>
          <w:spacing w:val="4"/>
          <w:sz w:val="20"/>
          <w:szCs w:val="20"/>
          <w:lang w:eastAsia="en-US"/>
        </w:rPr>
        <w:t xml:space="preserve"> jest stroną postępowania w postępowaniu dotyczącym budowy I odcinka północnej obwodnicy Krakowa (sprawa znak: WI-XI.7820.1.8.2020.HD), </w:t>
      </w:r>
      <w:r w:rsidR="00606009">
        <w:rPr>
          <w:rFonts w:ascii="Arial" w:hAnsi="Arial" w:cs="Arial"/>
          <w:spacing w:val="4"/>
          <w:sz w:val="20"/>
          <w:szCs w:val="20"/>
          <w:lang w:eastAsia="en-US"/>
        </w:rPr>
        <w:br/>
      </w:r>
      <w:r w:rsidRPr="0078437B">
        <w:rPr>
          <w:rFonts w:ascii="Arial" w:hAnsi="Arial" w:cs="Arial"/>
          <w:spacing w:val="4"/>
          <w:sz w:val="20"/>
          <w:szCs w:val="20"/>
          <w:lang w:eastAsia="en-US"/>
        </w:rPr>
        <w:t>a o zaistniałej pomyłce organ I instancji powiadomił Panią K</w:t>
      </w:r>
      <w:r w:rsidR="00606009">
        <w:rPr>
          <w:rFonts w:ascii="Arial" w:hAnsi="Arial" w:cs="Arial"/>
          <w:spacing w:val="4"/>
          <w:sz w:val="20"/>
          <w:szCs w:val="20"/>
          <w:lang w:eastAsia="en-US"/>
        </w:rPr>
        <w:t>.</w:t>
      </w:r>
      <w:r w:rsidRPr="0078437B">
        <w:rPr>
          <w:rFonts w:ascii="Arial" w:hAnsi="Arial" w:cs="Arial"/>
          <w:spacing w:val="4"/>
          <w:sz w:val="20"/>
          <w:szCs w:val="20"/>
          <w:lang w:eastAsia="en-US"/>
        </w:rPr>
        <w:t xml:space="preserve"> C</w:t>
      </w:r>
      <w:r w:rsidR="00606009">
        <w:rPr>
          <w:rFonts w:ascii="Arial" w:hAnsi="Arial" w:cs="Arial"/>
          <w:spacing w:val="4"/>
          <w:sz w:val="20"/>
          <w:szCs w:val="20"/>
          <w:lang w:eastAsia="en-US"/>
        </w:rPr>
        <w:t>.</w:t>
      </w:r>
      <w:r w:rsidRPr="0078437B">
        <w:rPr>
          <w:rFonts w:ascii="Arial" w:hAnsi="Arial" w:cs="Arial"/>
          <w:spacing w:val="4"/>
          <w:sz w:val="20"/>
          <w:szCs w:val="20"/>
          <w:lang w:eastAsia="en-US"/>
        </w:rPr>
        <w:t xml:space="preserve"> w piśmie z dnia 19 sierpnia 2020 r., znak: WI-XI.7820.1.8.2020.HD.</w:t>
      </w:r>
    </w:p>
    <w:p w:rsidR="00640CD7" w:rsidRPr="0078437B" w:rsidRDefault="00640CD7" w:rsidP="0078437B">
      <w:pPr>
        <w:spacing w:after="240" w:line="240" w:lineRule="exact"/>
        <w:jc w:val="both"/>
        <w:rPr>
          <w:rFonts w:ascii="Arial" w:hAnsi="Arial" w:cs="Arial"/>
          <w:spacing w:val="4"/>
          <w:sz w:val="20"/>
          <w:szCs w:val="20"/>
          <w:lang w:eastAsia="en-US"/>
        </w:rPr>
      </w:pPr>
      <w:r w:rsidRPr="0078437B">
        <w:rPr>
          <w:rFonts w:ascii="Arial" w:hAnsi="Arial" w:cs="Arial"/>
          <w:bCs/>
          <w:spacing w:val="4"/>
          <w:sz w:val="20"/>
          <w:szCs w:val="20"/>
          <w:lang w:eastAsia="en-US"/>
        </w:rPr>
        <w:t>W konsekwencji powyższych okoliczności,</w:t>
      </w:r>
      <w:r w:rsidRPr="0078437B">
        <w:rPr>
          <w:rFonts w:ascii="Arial" w:hAnsi="Arial" w:cs="Arial"/>
          <w:spacing w:val="4"/>
          <w:sz w:val="20"/>
          <w:szCs w:val="20"/>
          <w:lang w:eastAsia="en-US"/>
        </w:rPr>
        <w:t xml:space="preserve"> </w:t>
      </w:r>
      <w:r w:rsidRPr="0078437B">
        <w:rPr>
          <w:rFonts w:ascii="Arial" w:hAnsi="Arial" w:cs="Arial"/>
          <w:i/>
          <w:spacing w:val="4"/>
          <w:sz w:val="20"/>
          <w:szCs w:val="20"/>
        </w:rPr>
        <w:t>Minister</w:t>
      </w:r>
      <w:r w:rsidRPr="0078437B">
        <w:rPr>
          <w:rFonts w:ascii="Arial" w:hAnsi="Arial" w:cs="Arial"/>
          <w:spacing w:val="4"/>
          <w:sz w:val="20"/>
          <w:szCs w:val="20"/>
        </w:rPr>
        <w:t xml:space="preserve"> uznał, że zgromadzony w przedmiotowej sprawie materiał dowodowy nie potwierdza, aby Pani K</w:t>
      </w:r>
      <w:r w:rsidR="00606009">
        <w:rPr>
          <w:rFonts w:ascii="Arial" w:hAnsi="Arial" w:cs="Arial"/>
          <w:spacing w:val="4"/>
          <w:sz w:val="20"/>
          <w:szCs w:val="20"/>
        </w:rPr>
        <w:t>.</w:t>
      </w:r>
      <w:r w:rsidRPr="0078437B">
        <w:rPr>
          <w:rFonts w:ascii="Arial" w:hAnsi="Arial" w:cs="Arial"/>
          <w:spacing w:val="4"/>
          <w:sz w:val="20"/>
          <w:szCs w:val="20"/>
        </w:rPr>
        <w:t xml:space="preserve"> C</w:t>
      </w:r>
      <w:r w:rsidR="00606009">
        <w:rPr>
          <w:rFonts w:ascii="Arial" w:hAnsi="Arial" w:cs="Arial"/>
          <w:spacing w:val="4"/>
          <w:sz w:val="20"/>
          <w:szCs w:val="20"/>
        </w:rPr>
        <w:t xml:space="preserve">. przysługiwał przymiot strony </w:t>
      </w:r>
      <w:r w:rsidRPr="0078437B">
        <w:rPr>
          <w:rFonts w:ascii="Arial" w:hAnsi="Arial" w:cs="Arial"/>
          <w:spacing w:val="4"/>
          <w:sz w:val="20"/>
          <w:szCs w:val="20"/>
        </w:rPr>
        <w:t xml:space="preserve">– w rozumieniu art. 28 </w:t>
      </w:r>
      <w:r w:rsidRPr="0078437B">
        <w:rPr>
          <w:rFonts w:ascii="Arial" w:hAnsi="Arial" w:cs="Arial"/>
          <w:i/>
          <w:spacing w:val="4"/>
          <w:sz w:val="20"/>
          <w:szCs w:val="20"/>
        </w:rPr>
        <w:t>kpa</w:t>
      </w:r>
      <w:r w:rsidRPr="0078437B">
        <w:rPr>
          <w:rFonts w:ascii="Arial" w:hAnsi="Arial" w:cs="Arial"/>
          <w:spacing w:val="4"/>
          <w:sz w:val="20"/>
          <w:szCs w:val="20"/>
        </w:rPr>
        <w:t xml:space="preserve"> – w sprawie dotyczącej zezwolenia na realizację przedmiotowej inwestycji drogowej dotyczącej budowy odcinka drogi ekspresowej S52 (część II - odcinek od km 7+013,34 do km 14+130,11), objętego </w:t>
      </w:r>
      <w:r w:rsidRPr="0078437B">
        <w:rPr>
          <w:rFonts w:ascii="Arial" w:hAnsi="Arial" w:cs="Arial"/>
          <w:i/>
          <w:spacing w:val="4"/>
          <w:sz w:val="20"/>
          <w:szCs w:val="20"/>
        </w:rPr>
        <w:t>decyzją Wojewody Małopolskiego</w:t>
      </w:r>
      <w:r w:rsidRPr="0078437B">
        <w:rPr>
          <w:rFonts w:ascii="Arial" w:hAnsi="Arial" w:cs="Arial"/>
          <w:spacing w:val="4"/>
          <w:sz w:val="20"/>
          <w:szCs w:val="20"/>
        </w:rPr>
        <w:t xml:space="preserve">. </w:t>
      </w:r>
    </w:p>
    <w:p w:rsidR="00640CD7" w:rsidRPr="0078437B" w:rsidRDefault="00640CD7" w:rsidP="0078437B">
      <w:pPr>
        <w:spacing w:after="240" w:line="240" w:lineRule="exact"/>
        <w:jc w:val="both"/>
        <w:rPr>
          <w:rFonts w:ascii="Arial" w:hAnsi="Arial" w:cs="Arial"/>
          <w:spacing w:val="4"/>
          <w:sz w:val="20"/>
          <w:szCs w:val="20"/>
        </w:rPr>
      </w:pPr>
      <w:r w:rsidRPr="0078437B">
        <w:rPr>
          <w:rFonts w:ascii="Arial" w:hAnsi="Arial" w:cs="Arial"/>
          <w:bCs/>
          <w:spacing w:val="4"/>
          <w:sz w:val="20"/>
          <w:szCs w:val="20"/>
        </w:rPr>
        <w:t xml:space="preserve">Wskazać należy, iż kwestionowanie decyzji przesądzających o przebiegu inwestycji liniowych może dotyczyć wyłącznie tych ich odcinków, których przebieg skutkuje bezpośrednią ingerencją w ich prawa podmiotowe – np. prawo własności. </w:t>
      </w:r>
      <w:r w:rsidRPr="0078437B">
        <w:rPr>
          <w:rFonts w:ascii="Arial" w:hAnsi="Arial" w:cs="Arial"/>
          <w:spacing w:val="4"/>
          <w:sz w:val="20"/>
          <w:szCs w:val="20"/>
        </w:rPr>
        <w:t>Zakres prowadzonego postępowania weryfikacyjnego musi ściśle odpowiadać interesowi prawnemu podmiotu kwestionującego decyzję dotyczącą inwestycji liniowej. Inwestycje tego typu mają złożony charakter, a inwestor działa w interesie publicznym, tym samym odwołanie od decyzji wydawanych w postępowaniach dotyczących inwestycji liniowych należy rozpatrywać z uwzględnieniem prymatu interesu publicznego tylko w odniesieniu do konkretnego interesu prawnego odwołującego się (por. wyrok Wojewódzkiego Sądu Administracyjnego w Warszawie z dnia 18 lutego 2021 r., sygn. akt VII SA/</w:t>
      </w:r>
      <w:proofErr w:type="spellStart"/>
      <w:r w:rsidRPr="0078437B">
        <w:rPr>
          <w:rFonts w:ascii="Arial" w:hAnsi="Arial" w:cs="Arial"/>
          <w:spacing w:val="4"/>
          <w:sz w:val="20"/>
          <w:szCs w:val="20"/>
        </w:rPr>
        <w:t>Wa</w:t>
      </w:r>
      <w:proofErr w:type="spellEnd"/>
      <w:r w:rsidRPr="0078437B">
        <w:rPr>
          <w:rFonts w:ascii="Arial" w:hAnsi="Arial" w:cs="Arial"/>
          <w:spacing w:val="4"/>
          <w:sz w:val="20"/>
          <w:szCs w:val="20"/>
        </w:rPr>
        <w:t xml:space="preserve"> 1784/20, </w:t>
      </w:r>
      <w:proofErr w:type="spellStart"/>
      <w:r w:rsidRPr="0078437B">
        <w:rPr>
          <w:rFonts w:ascii="Arial" w:hAnsi="Arial" w:cs="Arial"/>
          <w:spacing w:val="4"/>
          <w:sz w:val="20"/>
          <w:szCs w:val="20"/>
        </w:rPr>
        <w:t>opubl</w:t>
      </w:r>
      <w:proofErr w:type="spellEnd"/>
      <w:r w:rsidRPr="0078437B">
        <w:rPr>
          <w:rFonts w:ascii="Arial" w:hAnsi="Arial" w:cs="Arial"/>
          <w:spacing w:val="4"/>
          <w:sz w:val="20"/>
          <w:szCs w:val="20"/>
        </w:rPr>
        <w:t>. Centralna Baza Orzeczeń Sądów Administracyjnych).</w:t>
      </w:r>
    </w:p>
    <w:p w:rsidR="00640CD7" w:rsidRPr="0078437B" w:rsidRDefault="00640CD7" w:rsidP="0078437B">
      <w:pPr>
        <w:spacing w:after="240" w:line="240" w:lineRule="exact"/>
        <w:jc w:val="both"/>
        <w:rPr>
          <w:rFonts w:ascii="Arial" w:hAnsi="Arial" w:cs="Arial"/>
          <w:bCs/>
          <w:i/>
          <w:iCs/>
          <w:spacing w:val="4"/>
          <w:sz w:val="20"/>
          <w:szCs w:val="20"/>
        </w:rPr>
      </w:pPr>
      <w:r w:rsidRPr="0078437B">
        <w:rPr>
          <w:rStyle w:val="info-list-value-uzasadnienie"/>
          <w:rFonts w:ascii="Arial" w:hAnsi="Arial" w:cs="Arial"/>
          <w:spacing w:val="4"/>
          <w:sz w:val="20"/>
          <w:szCs w:val="20"/>
        </w:rPr>
        <w:t xml:space="preserve">Powyższe powoduje, że strona może skutecznie podnosić wyłącznie zarzuty dotyczące wpływu realizacji inwestycji na własną nieruchomość. Natomiast, </w:t>
      </w:r>
      <w:r w:rsidRPr="0078437B">
        <w:rPr>
          <w:rFonts w:ascii="Arial" w:hAnsi="Arial" w:cs="Arial"/>
          <w:bCs/>
          <w:iCs/>
          <w:spacing w:val="4"/>
          <w:sz w:val="20"/>
          <w:szCs w:val="20"/>
        </w:rPr>
        <w:t xml:space="preserve">jak już to zostało wyjaśnione powyżej, </w:t>
      </w:r>
      <w:r w:rsidRPr="0078437B">
        <w:rPr>
          <w:rFonts w:ascii="Arial" w:hAnsi="Arial" w:cs="Arial"/>
          <w:bCs/>
          <w:iCs/>
          <w:spacing w:val="4"/>
          <w:sz w:val="20"/>
          <w:szCs w:val="20"/>
        </w:rPr>
        <w:br/>
        <w:t>ze zgromadzonego przez Wojewodę Małopolskiego materiału dowodowego wynika, iż Pani K</w:t>
      </w:r>
      <w:r w:rsidR="00606009">
        <w:rPr>
          <w:rFonts w:ascii="Arial" w:hAnsi="Arial" w:cs="Arial"/>
          <w:bCs/>
          <w:iCs/>
          <w:spacing w:val="4"/>
          <w:sz w:val="20"/>
          <w:szCs w:val="20"/>
        </w:rPr>
        <w:t>.</w:t>
      </w:r>
      <w:r w:rsidRPr="0078437B">
        <w:rPr>
          <w:rFonts w:ascii="Arial" w:hAnsi="Arial" w:cs="Arial"/>
          <w:bCs/>
          <w:iCs/>
          <w:spacing w:val="4"/>
          <w:sz w:val="20"/>
          <w:szCs w:val="20"/>
        </w:rPr>
        <w:t xml:space="preserve"> C</w:t>
      </w:r>
      <w:r w:rsidR="00606009">
        <w:rPr>
          <w:rFonts w:ascii="Arial" w:hAnsi="Arial" w:cs="Arial"/>
          <w:bCs/>
          <w:iCs/>
          <w:spacing w:val="4"/>
          <w:sz w:val="20"/>
          <w:szCs w:val="20"/>
        </w:rPr>
        <w:t>.</w:t>
      </w:r>
      <w:r w:rsidRPr="0078437B">
        <w:rPr>
          <w:rFonts w:ascii="Arial" w:hAnsi="Arial" w:cs="Arial"/>
          <w:bCs/>
          <w:iCs/>
          <w:spacing w:val="4"/>
          <w:sz w:val="20"/>
          <w:szCs w:val="20"/>
        </w:rPr>
        <w:t xml:space="preserve"> nie figuruje jako właściciel ani użytkownik wieczysty nieruchomości objętych wnioskiem</w:t>
      </w:r>
      <w:r w:rsidRPr="0078437B">
        <w:rPr>
          <w:rFonts w:ascii="Arial" w:hAnsi="Arial" w:cs="Arial"/>
          <w:bCs/>
          <w:iCs/>
          <w:spacing w:val="4"/>
          <w:sz w:val="20"/>
          <w:szCs w:val="20"/>
        </w:rPr>
        <w:br/>
        <w:t xml:space="preserve">o wydanie decyzji o zezwoleniu na realizację przedmiotowej inwestycji drogowej i </w:t>
      </w:r>
      <w:r w:rsidRPr="0078437B">
        <w:rPr>
          <w:rFonts w:ascii="Arial" w:hAnsi="Arial" w:cs="Arial"/>
          <w:bCs/>
          <w:i/>
          <w:iCs/>
          <w:spacing w:val="4"/>
          <w:sz w:val="20"/>
          <w:szCs w:val="20"/>
        </w:rPr>
        <w:t>decyzją Wojewody Małopolskiego</w:t>
      </w:r>
      <w:r w:rsidRPr="0078437B">
        <w:rPr>
          <w:rFonts w:ascii="Arial" w:hAnsi="Arial" w:cs="Arial"/>
          <w:bCs/>
          <w:iCs/>
          <w:spacing w:val="4"/>
          <w:sz w:val="20"/>
          <w:szCs w:val="20"/>
        </w:rPr>
        <w:t xml:space="preserve">. W aktach sprawy brak jest również dokumentów potwierdzających przysługujące skarżącej ograniczone prawo rzeczowe do nieruchomości objętych wnioskiem o wydanie decyzji </w:t>
      </w:r>
      <w:r w:rsidRPr="0078437B">
        <w:rPr>
          <w:rFonts w:ascii="Arial" w:hAnsi="Arial" w:cs="Arial"/>
          <w:bCs/>
          <w:iCs/>
          <w:spacing w:val="4"/>
          <w:sz w:val="20"/>
          <w:szCs w:val="20"/>
        </w:rPr>
        <w:br/>
        <w:t xml:space="preserve">o zezwoleniu na realizację przedmiotowej inwestycji drogowej i </w:t>
      </w:r>
      <w:r w:rsidRPr="0078437B">
        <w:rPr>
          <w:rFonts w:ascii="Arial" w:hAnsi="Arial" w:cs="Arial"/>
          <w:bCs/>
          <w:i/>
          <w:iCs/>
          <w:spacing w:val="4"/>
          <w:sz w:val="20"/>
          <w:szCs w:val="20"/>
        </w:rPr>
        <w:t xml:space="preserve">decyzją Wojewody Małopolskiego. </w:t>
      </w:r>
    </w:p>
    <w:p w:rsidR="00640CD7" w:rsidRPr="0078437B" w:rsidRDefault="00640CD7" w:rsidP="0078437B">
      <w:pPr>
        <w:autoSpaceDE w:val="0"/>
        <w:autoSpaceDN w:val="0"/>
        <w:adjustRightInd w:val="0"/>
        <w:spacing w:after="240" w:line="240" w:lineRule="exact"/>
        <w:jc w:val="both"/>
        <w:rPr>
          <w:rFonts w:ascii="Arial" w:hAnsi="Arial" w:cs="Arial"/>
          <w:iCs/>
          <w:color w:val="000000"/>
          <w:spacing w:val="4"/>
          <w:sz w:val="20"/>
          <w:szCs w:val="20"/>
          <w:lang w:eastAsia="en-US"/>
        </w:rPr>
      </w:pPr>
      <w:r w:rsidRPr="0078437B">
        <w:rPr>
          <w:rFonts w:ascii="Arial" w:hAnsi="Arial" w:cs="Arial"/>
          <w:color w:val="000000"/>
          <w:spacing w:val="4"/>
          <w:sz w:val="20"/>
          <w:szCs w:val="20"/>
          <w:lang w:eastAsia="en-US"/>
        </w:rPr>
        <w:t>Natomiast okoliczność, iż Pani K</w:t>
      </w:r>
      <w:r w:rsidR="00606009">
        <w:rPr>
          <w:rFonts w:ascii="Arial" w:hAnsi="Arial" w:cs="Arial"/>
          <w:color w:val="000000"/>
          <w:spacing w:val="4"/>
          <w:sz w:val="20"/>
          <w:szCs w:val="20"/>
          <w:lang w:eastAsia="en-US"/>
        </w:rPr>
        <w:t>.</w:t>
      </w:r>
      <w:r w:rsidRPr="0078437B">
        <w:rPr>
          <w:rFonts w:ascii="Arial" w:hAnsi="Arial" w:cs="Arial"/>
          <w:color w:val="000000"/>
          <w:spacing w:val="4"/>
          <w:sz w:val="20"/>
          <w:szCs w:val="20"/>
          <w:lang w:eastAsia="en-US"/>
        </w:rPr>
        <w:t xml:space="preserve"> C</w:t>
      </w:r>
      <w:r w:rsidR="00606009">
        <w:rPr>
          <w:rFonts w:ascii="Arial" w:hAnsi="Arial" w:cs="Arial"/>
          <w:color w:val="000000"/>
          <w:spacing w:val="4"/>
          <w:sz w:val="20"/>
          <w:szCs w:val="20"/>
          <w:lang w:eastAsia="en-US"/>
        </w:rPr>
        <w:t>.</w:t>
      </w:r>
      <w:r w:rsidRPr="0078437B">
        <w:rPr>
          <w:rFonts w:ascii="Arial" w:hAnsi="Arial" w:cs="Arial"/>
          <w:spacing w:val="4"/>
          <w:sz w:val="20"/>
          <w:szCs w:val="20"/>
          <w:lang w:eastAsia="en-US"/>
        </w:rPr>
        <w:t xml:space="preserve"> jest stroną postępowania </w:t>
      </w:r>
      <w:r w:rsidR="00606009">
        <w:rPr>
          <w:rFonts w:ascii="Arial" w:hAnsi="Arial" w:cs="Arial"/>
          <w:color w:val="000000"/>
          <w:spacing w:val="4"/>
          <w:sz w:val="20"/>
          <w:szCs w:val="20"/>
          <w:lang w:eastAsia="en-US"/>
        </w:rPr>
        <w:t xml:space="preserve">dotyczącego budowy </w:t>
      </w:r>
      <w:r w:rsidRPr="0078437B">
        <w:rPr>
          <w:rFonts w:ascii="Arial" w:hAnsi="Arial" w:cs="Arial"/>
          <w:color w:val="000000"/>
          <w:spacing w:val="4"/>
          <w:sz w:val="20"/>
          <w:szCs w:val="20"/>
          <w:lang w:eastAsia="en-US"/>
        </w:rPr>
        <w:t>I odcinka północnej obwodnicy Krakowa</w:t>
      </w:r>
      <w:r w:rsidRPr="0078437B">
        <w:rPr>
          <w:rFonts w:ascii="Arial" w:hAnsi="Arial" w:cs="Arial"/>
          <w:iCs/>
          <w:spacing w:val="4"/>
          <w:sz w:val="20"/>
          <w:szCs w:val="20"/>
          <w:lang w:eastAsia="en-US"/>
        </w:rPr>
        <w:t xml:space="preserve"> </w:t>
      </w:r>
      <w:r w:rsidRPr="0078437B">
        <w:rPr>
          <w:rFonts w:ascii="Arial" w:hAnsi="Arial" w:cs="Arial"/>
          <w:iCs/>
          <w:color w:val="000000"/>
          <w:spacing w:val="4"/>
          <w:sz w:val="20"/>
          <w:szCs w:val="20"/>
          <w:lang w:eastAsia="en-US"/>
        </w:rPr>
        <w:t>od km 2+134,50 do km</w:t>
      </w:r>
      <w:r w:rsidRPr="0078437B">
        <w:rPr>
          <w:rFonts w:ascii="Arial" w:hAnsi="Arial" w:cs="Arial"/>
          <w:color w:val="000000"/>
          <w:spacing w:val="4"/>
          <w:sz w:val="20"/>
          <w:szCs w:val="20"/>
          <w:lang w:eastAsia="en-US"/>
        </w:rPr>
        <w:t xml:space="preserve"> </w:t>
      </w:r>
      <w:r w:rsidRPr="0078437B">
        <w:rPr>
          <w:rFonts w:ascii="Arial" w:hAnsi="Arial" w:cs="Arial"/>
          <w:iCs/>
          <w:color w:val="000000"/>
          <w:spacing w:val="4"/>
          <w:sz w:val="20"/>
          <w:szCs w:val="20"/>
          <w:lang w:eastAsia="en-US"/>
        </w:rPr>
        <w:t xml:space="preserve">7+013,34, objętego decyzji Wojewody Małopolskiego </w:t>
      </w:r>
      <w:r w:rsidR="00606009">
        <w:rPr>
          <w:rFonts w:ascii="Arial" w:hAnsi="Arial" w:cs="Arial"/>
          <w:iCs/>
          <w:color w:val="000000"/>
          <w:spacing w:val="4"/>
          <w:sz w:val="20"/>
          <w:szCs w:val="20"/>
          <w:lang w:eastAsia="en-US"/>
        </w:rPr>
        <w:br/>
      </w:r>
      <w:r w:rsidRPr="0078437B">
        <w:rPr>
          <w:rFonts w:ascii="Arial" w:hAnsi="Arial" w:cs="Arial"/>
          <w:iCs/>
          <w:color w:val="000000"/>
          <w:spacing w:val="4"/>
          <w:sz w:val="20"/>
          <w:szCs w:val="20"/>
          <w:lang w:eastAsia="en-US"/>
        </w:rPr>
        <w:t>Nr 1/2021 z dnia 5 lutego 2021 r.,</w:t>
      </w:r>
      <w:r w:rsidR="00606009">
        <w:rPr>
          <w:rFonts w:ascii="Arial" w:hAnsi="Arial" w:cs="Arial"/>
          <w:iCs/>
          <w:color w:val="000000"/>
          <w:spacing w:val="4"/>
          <w:sz w:val="20"/>
          <w:szCs w:val="20"/>
          <w:lang w:eastAsia="en-US"/>
        </w:rPr>
        <w:t xml:space="preserve"> znak: WI-VI.7820.1.11.2021.HD </w:t>
      </w:r>
      <w:r w:rsidRPr="0078437B">
        <w:rPr>
          <w:rFonts w:ascii="Arial" w:hAnsi="Arial" w:cs="Arial"/>
          <w:iCs/>
          <w:color w:val="000000"/>
          <w:spacing w:val="4"/>
          <w:sz w:val="20"/>
          <w:szCs w:val="20"/>
          <w:lang w:eastAsia="en-US"/>
        </w:rPr>
        <w:t>(WI-XI.7820.1.8.2020.HD)</w:t>
      </w:r>
      <w:r w:rsidRPr="0078437B">
        <w:rPr>
          <w:rFonts w:ascii="Arial" w:hAnsi="Arial" w:cs="Arial"/>
          <w:color w:val="000000"/>
          <w:spacing w:val="4"/>
          <w:sz w:val="20"/>
          <w:szCs w:val="20"/>
          <w:lang w:eastAsia="en-US"/>
        </w:rPr>
        <w:t xml:space="preserve"> [przedłożone przez skarżącą dokumenty przy piśmie z dnia 15 maja 2021 r. dotyczą właśnie tej decyzji], nie oznacza, że z </w:t>
      </w:r>
      <w:r w:rsidR="00D146ED">
        <w:rPr>
          <w:rFonts w:ascii="Arial" w:hAnsi="Arial" w:cs="Arial"/>
          <w:color w:val="000000"/>
          <w:spacing w:val="4"/>
          <w:sz w:val="20"/>
          <w:szCs w:val="20"/>
          <w:lang w:eastAsia="en-US"/>
        </w:rPr>
        <w:t>„</w:t>
      </w:r>
      <w:r w:rsidRPr="0078437B">
        <w:rPr>
          <w:rFonts w:ascii="Arial" w:hAnsi="Arial" w:cs="Arial"/>
          <w:color w:val="000000"/>
          <w:spacing w:val="4"/>
          <w:sz w:val="20"/>
          <w:szCs w:val="20"/>
          <w:lang w:eastAsia="en-US"/>
        </w:rPr>
        <w:t>automatu</w:t>
      </w:r>
      <w:r w:rsidR="00D146ED">
        <w:rPr>
          <w:rFonts w:ascii="Arial" w:hAnsi="Arial" w:cs="Arial"/>
          <w:color w:val="000000"/>
          <w:spacing w:val="4"/>
          <w:sz w:val="20"/>
          <w:szCs w:val="20"/>
          <w:lang w:eastAsia="en-US"/>
        </w:rPr>
        <w:t>”</w:t>
      </w:r>
      <w:r w:rsidRPr="0078437B">
        <w:rPr>
          <w:rFonts w:ascii="Arial" w:hAnsi="Arial" w:cs="Arial"/>
          <w:color w:val="000000"/>
          <w:spacing w:val="4"/>
          <w:sz w:val="20"/>
          <w:szCs w:val="20"/>
          <w:lang w:eastAsia="en-US"/>
        </w:rPr>
        <w:t xml:space="preserve"> staje się stroną postępowania dotyczącego budowy II odcinka północnej obwodnicy Krakowa</w:t>
      </w:r>
      <w:r w:rsidRPr="0078437B">
        <w:rPr>
          <w:rFonts w:ascii="Arial" w:hAnsi="Arial" w:cs="Arial"/>
          <w:spacing w:val="4"/>
          <w:sz w:val="20"/>
          <w:szCs w:val="20"/>
        </w:rPr>
        <w:t xml:space="preserve"> (</w:t>
      </w:r>
      <w:r w:rsidRPr="0078437B">
        <w:rPr>
          <w:rFonts w:ascii="Arial" w:hAnsi="Arial" w:cs="Arial"/>
          <w:color w:val="000000"/>
          <w:spacing w:val="4"/>
          <w:sz w:val="20"/>
          <w:szCs w:val="20"/>
          <w:lang w:eastAsia="en-US"/>
        </w:rPr>
        <w:t xml:space="preserve">od km 7+013,34 do km 14+130,11), objętego </w:t>
      </w:r>
      <w:r w:rsidRPr="0078437B">
        <w:rPr>
          <w:rFonts w:ascii="Arial" w:hAnsi="Arial" w:cs="Arial"/>
          <w:i/>
          <w:color w:val="000000"/>
          <w:spacing w:val="4"/>
          <w:sz w:val="20"/>
          <w:szCs w:val="20"/>
          <w:lang w:eastAsia="en-US"/>
        </w:rPr>
        <w:t>decyzją Wojewody Małopolskiego</w:t>
      </w:r>
      <w:r w:rsidRPr="0078437B">
        <w:rPr>
          <w:rFonts w:ascii="Arial" w:hAnsi="Arial" w:cs="Arial"/>
          <w:color w:val="000000"/>
          <w:spacing w:val="4"/>
          <w:sz w:val="20"/>
          <w:szCs w:val="20"/>
          <w:lang w:eastAsia="en-US"/>
        </w:rPr>
        <w:t>.</w:t>
      </w:r>
      <w:r w:rsidRPr="0078437B">
        <w:rPr>
          <w:rFonts w:ascii="Arial" w:hAnsi="Arial" w:cs="Arial"/>
          <w:i/>
          <w:color w:val="000000"/>
          <w:spacing w:val="4"/>
          <w:sz w:val="20"/>
          <w:szCs w:val="20"/>
          <w:lang w:eastAsia="en-US"/>
        </w:rPr>
        <w:t xml:space="preserve"> </w:t>
      </w:r>
    </w:p>
    <w:p w:rsidR="00640CD7" w:rsidRPr="0078437B" w:rsidRDefault="00640CD7" w:rsidP="0078437B">
      <w:pPr>
        <w:autoSpaceDE w:val="0"/>
        <w:autoSpaceDN w:val="0"/>
        <w:adjustRightInd w:val="0"/>
        <w:spacing w:after="240" w:line="240" w:lineRule="exact"/>
        <w:jc w:val="both"/>
        <w:rPr>
          <w:rFonts w:ascii="Arial" w:hAnsi="Arial" w:cs="Arial"/>
          <w:bCs/>
          <w:iCs/>
          <w:spacing w:val="4"/>
          <w:sz w:val="20"/>
          <w:szCs w:val="20"/>
        </w:rPr>
      </w:pPr>
      <w:r w:rsidRPr="0078437B">
        <w:rPr>
          <w:rFonts w:ascii="Arial" w:hAnsi="Arial" w:cs="Arial"/>
          <w:bCs/>
          <w:iCs/>
          <w:spacing w:val="4"/>
          <w:sz w:val="20"/>
          <w:szCs w:val="20"/>
        </w:rPr>
        <w:t xml:space="preserve">Co więcej, Wojewoda Małopolski poinformował skarżącą, iż błędnie zostało wysłane do niej zawiadomienie z dnia 31 lipca 2021 r., znak: WI-XI.7820.1.2.2020.HD, informujące o wydaniu </w:t>
      </w:r>
      <w:r w:rsidRPr="0078437B">
        <w:rPr>
          <w:rFonts w:ascii="Arial" w:hAnsi="Arial" w:cs="Arial"/>
          <w:bCs/>
          <w:i/>
          <w:iCs/>
          <w:spacing w:val="4"/>
          <w:sz w:val="20"/>
          <w:szCs w:val="20"/>
        </w:rPr>
        <w:t xml:space="preserve">decyzji </w:t>
      </w:r>
      <w:r w:rsidRPr="0078437B">
        <w:rPr>
          <w:rFonts w:ascii="Arial" w:hAnsi="Arial" w:cs="Arial"/>
          <w:bCs/>
          <w:i/>
          <w:iCs/>
          <w:spacing w:val="4"/>
          <w:sz w:val="20"/>
          <w:szCs w:val="20"/>
        </w:rPr>
        <w:lastRenderedPageBreak/>
        <w:t>Wojewody Małopolskiego</w:t>
      </w:r>
      <w:r w:rsidRPr="0078437B">
        <w:rPr>
          <w:rFonts w:ascii="Arial" w:hAnsi="Arial" w:cs="Arial"/>
          <w:bCs/>
          <w:iCs/>
          <w:spacing w:val="4"/>
          <w:sz w:val="20"/>
          <w:szCs w:val="20"/>
        </w:rPr>
        <w:t>. Okoliczność, iż do skarżącej zostało omyłkowo wysłane rzeczone zawiadomienie, nie jest wystarczająca do uznania, iż tylko wyłącznie z tego tytuł</w:t>
      </w:r>
      <w:r w:rsidR="00D146ED">
        <w:rPr>
          <w:rFonts w:ascii="Arial" w:hAnsi="Arial" w:cs="Arial"/>
          <w:bCs/>
          <w:iCs/>
          <w:spacing w:val="4"/>
          <w:sz w:val="20"/>
          <w:szCs w:val="20"/>
        </w:rPr>
        <w:t>u przysługuje jej interes prawn</w:t>
      </w:r>
      <w:r w:rsidR="00606009">
        <w:rPr>
          <w:rFonts w:ascii="Arial" w:hAnsi="Arial" w:cs="Arial"/>
          <w:bCs/>
          <w:iCs/>
          <w:spacing w:val="4"/>
          <w:sz w:val="20"/>
          <w:szCs w:val="20"/>
        </w:rPr>
        <w:t>y</w:t>
      </w:r>
      <w:r w:rsidRPr="0078437B">
        <w:rPr>
          <w:rFonts w:ascii="Arial" w:hAnsi="Arial" w:cs="Arial"/>
          <w:bCs/>
          <w:iCs/>
          <w:spacing w:val="4"/>
          <w:sz w:val="20"/>
          <w:szCs w:val="20"/>
        </w:rPr>
        <w:t xml:space="preserve"> do zaskarżenia </w:t>
      </w:r>
      <w:r w:rsidRPr="0078437B">
        <w:rPr>
          <w:rFonts w:ascii="Arial" w:hAnsi="Arial" w:cs="Arial"/>
          <w:bCs/>
          <w:i/>
          <w:iCs/>
          <w:spacing w:val="4"/>
          <w:sz w:val="20"/>
          <w:szCs w:val="20"/>
        </w:rPr>
        <w:t>decyzji Wojewody Małopolskiego</w:t>
      </w:r>
      <w:r w:rsidRPr="0078437B">
        <w:rPr>
          <w:rFonts w:ascii="Arial" w:hAnsi="Arial" w:cs="Arial"/>
          <w:bCs/>
          <w:iCs/>
          <w:spacing w:val="4"/>
          <w:sz w:val="20"/>
          <w:szCs w:val="20"/>
        </w:rPr>
        <w:t xml:space="preserve">. </w:t>
      </w:r>
    </w:p>
    <w:p w:rsidR="00640CD7" w:rsidRPr="0078437B" w:rsidRDefault="00640CD7" w:rsidP="0078437B">
      <w:pPr>
        <w:autoSpaceDE w:val="0"/>
        <w:autoSpaceDN w:val="0"/>
        <w:adjustRightInd w:val="0"/>
        <w:spacing w:after="240" w:line="240" w:lineRule="exact"/>
        <w:jc w:val="both"/>
        <w:rPr>
          <w:rFonts w:ascii="Arial" w:hAnsi="Arial" w:cs="Arial"/>
          <w:bCs/>
          <w:iCs/>
          <w:spacing w:val="4"/>
          <w:sz w:val="20"/>
          <w:szCs w:val="20"/>
        </w:rPr>
      </w:pPr>
      <w:r w:rsidRPr="0078437B">
        <w:rPr>
          <w:rFonts w:ascii="Arial" w:hAnsi="Arial" w:cs="Arial"/>
          <w:bCs/>
          <w:iCs/>
          <w:spacing w:val="4"/>
          <w:sz w:val="20"/>
          <w:szCs w:val="20"/>
          <w:lang w:bidi="pl-PL"/>
        </w:rPr>
        <w:t xml:space="preserve">W ocenie organu odwoławczego żaden z przepisów </w:t>
      </w:r>
      <w:r w:rsidRPr="0078437B">
        <w:rPr>
          <w:rFonts w:ascii="Arial" w:hAnsi="Arial" w:cs="Arial"/>
          <w:bCs/>
          <w:i/>
          <w:iCs/>
          <w:spacing w:val="4"/>
          <w:sz w:val="20"/>
          <w:szCs w:val="20"/>
          <w:lang w:bidi="pl-PL"/>
        </w:rPr>
        <w:t>specustawy drogowej</w:t>
      </w:r>
      <w:r w:rsidRPr="0078437B">
        <w:rPr>
          <w:rFonts w:ascii="Arial" w:hAnsi="Arial" w:cs="Arial"/>
          <w:bCs/>
          <w:iCs/>
          <w:spacing w:val="4"/>
          <w:sz w:val="20"/>
          <w:szCs w:val="20"/>
          <w:lang w:bidi="pl-PL"/>
        </w:rPr>
        <w:t xml:space="preserve"> nie przyznaje "automatycznego" (z mocy prawa) interesu prawnego wszystkim podmiotom zainteresowanym przebiegiem inwestycji drogowej.</w:t>
      </w:r>
      <w:r w:rsidRPr="0078437B">
        <w:rPr>
          <w:rFonts w:ascii="Arial" w:hAnsi="Arial" w:cs="Arial"/>
          <w:bCs/>
          <w:iCs/>
          <w:spacing w:val="4"/>
          <w:sz w:val="20"/>
          <w:szCs w:val="20"/>
        </w:rPr>
        <w:t xml:space="preserve"> Skarżąca nie wskazała z jakiego przepisu prawa materialnego, mającego bezpośredni wpływ na jej sytuację prawną, wywodzą swój interes prawny w sprawie </w:t>
      </w:r>
      <w:r w:rsidRPr="0078437B">
        <w:rPr>
          <w:rFonts w:ascii="Arial" w:hAnsi="Arial" w:cs="Arial"/>
          <w:bCs/>
          <w:iCs/>
          <w:spacing w:val="4"/>
          <w:sz w:val="20"/>
          <w:szCs w:val="20"/>
        </w:rPr>
        <w:br/>
        <w:t xml:space="preserve">o zezwolenie na realizację przedmiotowej inwestycji drogowej. Skarżąca nie skonkretyzowała bowiem na czym polega jej interes prawny w sprawie zezwolenia na realizację przedmiotowej inwestycji drogowej, objętej </w:t>
      </w:r>
      <w:r w:rsidRPr="0078437B">
        <w:rPr>
          <w:rFonts w:ascii="Arial" w:hAnsi="Arial" w:cs="Arial"/>
          <w:bCs/>
          <w:i/>
          <w:iCs/>
          <w:spacing w:val="4"/>
          <w:sz w:val="20"/>
          <w:szCs w:val="20"/>
        </w:rPr>
        <w:t>decyzją Wojewody Małopolskiego</w:t>
      </w:r>
      <w:r w:rsidRPr="0078437B">
        <w:rPr>
          <w:rFonts w:ascii="Arial" w:hAnsi="Arial" w:cs="Arial"/>
          <w:bCs/>
          <w:iCs/>
          <w:spacing w:val="4"/>
          <w:sz w:val="20"/>
          <w:szCs w:val="20"/>
        </w:rPr>
        <w:t xml:space="preserve">. Brak jest zatem przepisu prawa materialnego, </w:t>
      </w:r>
      <w:r w:rsidRPr="0078437B">
        <w:rPr>
          <w:rFonts w:ascii="Arial" w:hAnsi="Arial" w:cs="Arial"/>
          <w:bCs/>
          <w:iCs/>
          <w:spacing w:val="4"/>
          <w:sz w:val="20"/>
          <w:szCs w:val="20"/>
        </w:rPr>
        <w:br/>
        <w:t xml:space="preserve">na którego naruszenie mogłaby wskazać skarżąca, jako źródło statusu strony w postępowaniu dotyczącym zezwolenia na realizację inwestycji drogowej objętej </w:t>
      </w:r>
      <w:r w:rsidRPr="0078437B">
        <w:rPr>
          <w:rFonts w:ascii="Arial" w:hAnsi="Arial" w:cs="Arial"/>
          <w:bCs/>
          <w:i/>
          <w:iCs/>
          <w:spacing w:val="4"/>
          <w:sz w:val="20"/>
          <w:szCs w:val="20"/>
        </w:rPr>
        <w:t>decyzją Wojewody Małopolskiego</w:t>
      </w:r>
      <w:r w:rsidRPr="0078437B">
        <w:rPr>
          <w:rFonts w:ascii="Arial" w:hAnsi="Arial" w:cs="Arial"/>
          <w:bCs/>
          <w:iCs/>
          <w:spacing w:val="4"/>
          <w:sz w:val="20"/>
          <w:szCs w:val="20"/>
        </w:rPr>
        <w:t>.</w:t>
      </w:r>
    </w:p>
    <w:p w:rsidR="00640CD7" w:rsidRPr="0078437B" w:rsidRDefault="00640CD7" w:rsidP="0078437B">
      <w:pPr>
        <w:spacing w:after="240" w:line="240" w:lineRule="exact"/>
        <w:jc w:val="both"/>
        <w:rPr>
          <w:rFonts w:ascii="Arial" w:hAnsi="Arial" w:cs="Arial"/>
          <w:bCs/>
          <w:iCs/>
          <w:spacing w:val="4"/>
          <w:sz w:val="20"/>
          <w:szCs w:val="20"/>
        </w:rPr>
      </w:pPr>
      <w:r w:rsidRPr="0078437B">
        <w:rPr>
          <w:rFonts w:ascii="Arial" w:hAnsi="Arial" w:cs="Arial"/>
          <w:bCs/>
          <w:spacing w:val="4"/>
          <w:sz w:val="20"/>
          <w:szCs w:val="20"/>
        </w:rPr>
        <w:t xml:space="preserve">Skarżąca nie legitymuje się interesem prawnym opartym na prawie materialnym, lecz jedynie subiektywnym przekonaniem, że jest stroną postępowania w sprawie o wydanie decyzji o zezwoleniu na realizację inwestycji drogowej objętej </w:t>
      </w:r>
      <w:r w:rsidRPr="0078437B">
        <w:rPr>
          <w:rFonts w:ascii="Arial" w:hAnsi="Arial" w:cs="Arial"/>
          <w:bCs/>
          <w:i/>
          <w:spacing w:val="4"/>
          <w:sz w:val="20"/>
          <w:szCs w:val="20"/>
        </w:rPr>
        <w:t>decyzją Wojewody Małopolskiego</w:t>
      </w:r>
      <w:r w:rsidRPr="0078437B">
        <w:rPr>
          <w:rFonts w:ascii="Arial" w:hAnsi="Arial" w:cs="Arial"/>
          <w:bCs/>
          <w:spacing w:val="4"/>
          <w:sz w:val="20"/>
          <w:szCs w:val="20"/>
        </w:rPr>
        <w:t xml:space="preserve">. </w:t>
      </w:r>
      <w:r w:rsidRPr="0078437B">
        <w:rPr>
          <w:rFonts w:ascii="Arial" w:hAnsi="Arial" w:cs="Arial"/>
          <w:bCs/>
          <w:iCs/>
          <w:spacing w:val="4"/>
          <w:sz w:val="20"/>
          <w:szCs w:val="20"/>
        </w:rPr>
        <w:t xml:space="preserve">W tej sytuacji faktycznej </w:t>
      </w:r>
      <w:r w:rsidRPr="0078437B">
        <w:rPr>
          <w:rFonts w:ascii="Arial" w:hAnsi="Arial" w:cs="Arial"/>
          <w:bCs/>
          <w:iCs/>
          <w:spacing w:val="4"/>
          <w:sz w:val="20"/>
          <w:szCs w:val="20"/>
        </w:rPr>
        <w:br/>
        <w:t xml:space="preserve">i prawnej sprawy, wskazać należy, że interes skarżącej przybiera w sprawie postać interesu faktycznego, przesądzając w konsekwencji o braku przymiotu strony w postępowaniu o zezwolenie na realizację inwestycji drogowej objętej </w:t>
      </w:r>
      <w:r w:rsidRPr="0078437B">
        <w:rPr>
          <w:rFonts w:ascii="Arial" w:hAnsi="Arial" w:cs="Arial"/>
          <w:bCs/>
          <w:i/>
          <w:iCs/>
          <w:spacing w:val="4"/>
          <w:sz w:val="20"/>
          <w:szCs w:val="20"/>
        </w:rPr>
        <w:t>decyzją Wojewody Małopolskiego</w:t>
      </w:r>
      <w:r w:rsidRPr="0078437B">
        <w:rPr>
          <w:rFonts w:ascii="Arial" w:hAnsi="Arial" w:cs="Arial"/>
          <w:bCs/>
          <w:iCs/>
          <w:spacing w:val="4"/>
          <w:sz w:val="20"/>
          <w:szCs w:val="20"/>
        </w:rPr>
        <w:t xml:space="preserve">. </w:t>
      </w:r>
      <w:r w:rsidRPr="0078437B">
        <w:rPr>
          <w:rFonts w:ascii="Arial" w:hAnsi="Arial" w:cs="Arial"/>
          <w:bCs/>
          <w:spacing w:val="4"/>
          <w:sz w:val="20"/>
          <w:szCs w:val="20"/>
        </w:rPr>
        <w:t xml:space="preserve">Natomiast uznanie, że ochronie podlegać winien interes faktyczny, mogłoby prowadzić do paraliżu inwestycji w zakresie dróg publicznych, nie zaś do zapewnienia poszanowania praw, które są zagrożone w związku z planowaną inwestycją. W sprawach dotyczących szczególnych regulacji prawnych dotyczących prowadzenia inwestycji infrastrukturalnych (tzw. specustaw), konieczne jest – w aspekcie ustalania katalogu stron </w:t>
      </w:r>
      <w:r w:rsidRPr="0078437B">
        <w:rPr>
          <w:rFonts w:ascii="Arial" w:hAnsi="Arial" w:cs="Arial"/>
          <w:bCs/>
          <w:spacing w:val="4"/>
          <w:sz w:val="20"/>
          <w:szCs w:val="20"/>
        </w:rPr>
        <w:br/>
        <w:t xml:space="preserve">– ścisłe wykładanie art. 28 </w:t>
      </w:r>
      <w:r w:rsidRPr="0078437B">
        <w:rPr>
          <w:rFonts w:ascii="Arial" w:hAnsi="Arial" w:cs="Arial"/>
          <w:bCs/>
          <w:i/>
          <w:spacing w:val="4"/>
          <w:sz w:val="20"/>
          <w:szCs w:val="20"/>
        </w:rPr>
        <w:t>kpa</w:t>
      </w:r>
      <w:r w:rsidRPr="0078437B">
        <w:rPr>
          <w:rFonts w:ascii="Arial" w:hAnsi="Arial" w:cs="Arial"/>
          <w:bCs/>
          <w:spacing w:val="4"/>
          <w:sz w:val="20"/>
          <w:szCs w:val="20"/>
        </w:rPr>
        <w:t>. Zbyt szerokie określanie katalogu stron w takich postępowaniach mogłoby bowiem zagrozić sprawności tych postępowań.</w:t>
      </w:r>
    </w:p>
    <w:p w:rsidR="00640CD7" w:rsidRPr="0078437B" w:rsidRDefault="00640CD7" w:rsidP="0078437B">
      <w:pPr>
        <w:spacing w:after="240" w:line="240" w:lineRule="exact"/>
        <w:jc w:val="both"/>
        <w:rPr>
          <w:rFonts w:ascii="Arial" w:hAnsi="Arial" w:cs="Arial"/>
          <w:bCs/>
          <w:spacing w:val="4"/>
          <w:sz w:val="20"/>
          <w:szCs w:val="20"/>
        </w:rPr>
      </w:pPr>
      <w:r w:rsidRPr="0078437B">
        <w:rPr>
          <w:rFonts w:ascii="Arial" w:hAnsi="Arial" w:cs="Arial"/>
          <w:bCs/>
          <w:spacing w:val="4"/>
          <w:sz w:val="20"/>
          <w:szCs w:val="20"/>
        </w:rPr>
        <w:t xml:space="preserve">W konsekwencji, w ocenie </w:t>
      </w:r>
      <w:r w:rsidRPr="0078437B">
        <w:rPr>
          <w:rFonts w:ascii="Arial" w:hAnsi="Arial" w:cs="Arial"/>
          <w:bCs/>
          <w:i/>
          <w:spacing w:val="4"/>
          <w:sz w:val="20"/>
          <w:szCs w:val="20"/>
        </w:rPr>
        <w:t xml:space="preserve">Ministra, </w:t>
      </w:r>
      <w:r w:rsidRPr="0078437B">
        <w:rPr>
          <w:rFonts w:ascii="Arial" w:hAnsi="Arial" w:cs="Arial"/>
          <w:bCs/>
          <w:spacing w:val="4"/>
          <w:sz w:val="20"/>
          <w:szCs w:val="20"/>
        </w:rPr>
        <w:t>Pani K</w:t>
      </w:r>
      <w:r w:rsidR="00606009">
        <w:rPr>
          <w:rFonts w:ascii="Arial" w:hAnsi="Arial" w:cs="Arial"/>
          <w:bCs/>
          <w:spacing w:val="4"/>
          <w:sz w:val="20"/>
          <w:szCs w:val="20"/>
        </w:rPr>
        <w:t>.</w:t>
      </w:r>
      <w:r w:rsidRPr="0078437B">
        <w:rPr>
          <w:rFonts w:ascii="Arial" w:hAnsi="Arial" w:cs="Arial"/>
          <w:bCs/>
          <w:spacing w:val="4"/>
          <w:sz w:val="20"/>
          <w:szCs w:val="20"/>
        </w:rPr>
        <w:t xml:space="preserve"> C</w:t>
      </w:r>
      <w:r w:rsidR="00606009">
        <w:rPr>
          <w:rFonts w:ascii="Arial" w:hAnsi="Arial" w:cs="Arial"/>
          <w:bCs/>
          <w:spacing w:val="4"/>
          <w:sz w:val="20"/>
          <w:szCs w:val="20"/>
        </w:rPr>
        <w:t>.</w:t>
      </w:r>
      <w:r w:rsidRPr="0078437B">
        <w:rPr>
          <w:rFonts w:ascii="Arial" w:hAnsi="Arial" w:cs="Arial"/>
          <w:bCs/>
          <w:spacing w:val="4"/>
          <w:sz w:val="20"/>
          <w:szCs w:val="20"/>
        </w:rPr>
        <w:t xml:space="preserve"> nie może być uznana za stronę </w:t>
      </w:r>
      <w:r w:rsidRPr="0078437B">
        <w:rPr>
          <w:rFonts w:ascii="Arial" w:hAnsi="Arial" w:cs="Arial"/>
          <w:bCs/>
          <w:spacing w:val="4"/>
          <w:sz w:val="20"/>
          <w:szCs w:val="20"/>
        </w:rPr>
        <w:br/>
        <w:t xml:space="preserve">w postępowaniu odwoławczym dotyczącym </w:t>
      </w:r>
      <w:r w:rsidRPr="0078437B">
        <w:rPr>
          <w:rFonts w:ascii="Arial" w:hAnsi="Arial" w:cs="Arial"/>
          <w:bCs/>
          <w:i/>
          <w:spacing w:val="4"/>
          <w:sz w:val="20"/>
          <w:szCs w:val="20"/>
        </w:rPr>
        <w:t>decyzji Wojewody Małopolskiego</w:t>
      </w:r>
      <w:r w:rsidRPr="0078437B">
        <w:rPr>
          <w:rFonts w:ascii="Arial" w:hAnsi="Arial" w:cs="Arial"/>
          <w:bCs/>
          <w:spacing w:val="4"/>
          <w:sz w:val="20"/>
          <w:szCs w:val="20"/>
        </w:rPr>
        <w:t xml:space="preserve"> i z tego powodu jej zarzuty nie mogą zostać rozpoznane przez </w:t>
      </w:r>
      <w:r w:rsidRPr="0078437B">
        <w:rPr>
          <w:rFonts w:ascii="Arial" w:hAnsi="Arial" w:cs="Arial"/>
          <w:bCs/>
          <w:i/>
          <w:spacing w:val="4"/>
          <w:sz w:val="20"/>
          <w:szCs w:val="20"/>
        </w:rPr>
        <w:t>Ministra</w:t>
      </w:r>
      <w:r w:rsidRPr="0078437B">
        <w:rPr>
          <w:rFonts w:ascii="Arial" w:hAnsi="Arial" w:cs="Arial"/>
          <w:bCs/>
          <w:spacing w:val="4"/>
          <w:sz w:val="20"/>
          <w:szCs w:val="20"/>
        </w:rPr>
        <w:t xml:space="preserve">, w tym zawarte w odwołaniu żądanie wstrzymania natychmiastowej wykonalności </w:t>
      </w:r>
      <w:r w:rsidRPr="0078437B">
        <w:rPr>
          <w:rFonts w:ascii="Arial" w:hAnsi="Arial" w:cs="Arial"/>
          <w:bCs/>
          <w:i/>
          <w:spacing w:val="4"/>
          <w:sz w:val="20"/>
          <w:szCs w:val="20"/>
        </w:rPr>
        <w:t>decyzji Wojewody Małopolskiego</w:t>
      </w:r>
      <w:r w:rsidRPr="0078437B">
        <w:rPr>
          <w:rFonts w:ascii="Arial" w:hAnsi="Arial" w:cs="Arial"/>
          <w:bCs/>
          <w:spacing w:val="4"/>
          <w:sz w:val="20"/>
          <w:szCs w:val="20"/>
        </w:rPr>
        <w:t>.</w:t>
      </w:r>
    </w:p>
    <w:p w:rsidR="00640CD7" w:rsidRPr="0078437B" w:rsidRDefault="00640CD7" w:rsidP="0078437B">
      <w:pPr>
        <w:spacing w:after="240" w:line="240" w:lineRule="exact"/>
        <w:jc w:val="both"/>
        <w:rPr>
          <w:rFonts w:ascii="Arial" w:hAnsi="Arial" w:cs="Arial"/>
          <w:bCs/>
          <w:spacing w:val="4"/>
          <w:sz w:val="20"/>
          <w:szCs w:val="20"/>
        </w:rPr>
      </w:pPr>
      <w:r w:rsidRPr="0078437B">
        <w:rPr>
          <w:rFonts w:ascii="Arial" w:hAnsi="Arial" w:cs="Arial"/>
          <w:bCs/>
          <w:spacing w:val="4"/>
          <w:sz w:val="20"/>
          <w:szCs w:val="20"/>
        </w:rPr>
        <w:t xml:space="preserve">Mając na uwadze fakt, że odwołanie zostało wniesione przez podmiot nie posiadający przymiotu strony w rozumieniu art. 28 </w:t>
      </w:r>
      <w:r w:rsidRPr="0078437B">
        <w:rPr>
          <w:rFonts w:ascii="Arial" w:hAnsi="Arial" w:cs="Arial"/>
          <w:bCs/>
          <w:i/>
          <w:spacing w:val="4"/>
          <w:sz w:val="20"/>
          <w:szCs w:val="20"/>
        </w:rPr>
        <w:t>kpa</w:t>
      </w:r>
      <w:r w:rsidRPr="0078437B">
        <w:rPr>
          <w:rFonts w:ascii="Arial" w:hAnsi="Arial" w:cs="Arial"/>
          <w:bCs/>
          <w:spacing w:val="4"/>
          <w:sz w:val="20"/>
          <w:szCs w:val="20"/>
        </w:rPr>
        <w:t xml:space="preserve">, organ odwoławczy stwierdził, że zachodzi przesłanka bezprzedmiotowości postępowania odwoławczego w rozumieniu art. 105 § 1 </w:t>
      </w:r>
      <w:r w:rsidRPr="0078437B">
        <w:rPr>
          <w:rFonts w:ascii="Arial" w:hAnsi="Arial" w:cs="Arial"/>
          <w:bCs/>
          <w:i/>
          <w:spacing w:val="4"/>
          <w:sz w:val="20"/>
          <w:szCs w:val="20"/>
        </w:rPr>
        <w:t>kpa</w:t>
      </w:r>
      <w:r w:rsidRPr="0078437B">
        <w:rPr>
          <w:rFonts w:ascii="Arial" w:hAnsi="Arial" w:cs="Arial"/>
          <w:bCs/>
          <w:spacing w:val="4"/>
          <w:sz w:val="20"/>
          <w:szCs w:val="20"/>
        </w:rPr>
        <w:t xml:space="preserve">. Stwierdzenie przez organ odwoławczy, </w:t>
      </w:r>
      <w:r w:rsidR="00D146ED">
        <w:rPr>
          <w:rFonts w:ascii="Arial" w:hAnsi="Arial" w:cs="Arial"/>
          <w:bCs/>
          <w:spacing w:val="4"/>
          <w:sz w:val="20"/>
          <w:szCs w:val="20"/>
        </w:rPr>
        <w:br/>
      </w:r>
      <w:r w:rsidRPr="0078437B">
        <w:rPr>
          <w:rFonts w:ascii="Arial" w:hAnsi="Arial" w:cs="Arial"/>
          <w:bCs/>
          <w:spacing w:val="4"/>
          <w:sz w:val="20"/>
          <w:szCs w:val="20"/>
        </w:rPr>
        <w:t xml:space="preserve">że wnoszący odwołanie nie jest stroną w rozumieniu art. 28 </w:t>
      </w:r>
      <w:r w:rsidRPr="0078437B">
        <w:rPr>
          <w:rFonts w:ascii="Arial" w:hAnsi="Arial" w:cs="Arial"/>
          <w:bCs/>
          <w:i/>
          <w:spacing w:val="4"/>
          <w:sz w:val="20"/>
          <w:szCs w:val="20"/>
        </w:rPr>
        <w:t>kpa</w:t>
      </w:r>
      <w:r w:rsidRPr="0078437B">
        <w:rPr>
          <w:rFonts w:ascii="Arial" w:hAnsi="Arial" w:cs="Arial"/>
          <w:bCs/>
          <w:spacing w:val="4"/>
          <w:sz w:val="20"/>
          <w:szCs w:val="20"/>
        </w:rPr>
        <w:t xml:space="preserve">, skutkuje koniecznością wydania przez organ decyzji o umorzeniu postępowania odwoławczego na podstawie art. 138 § 1 pkt 3 </w:t>
      </w:r>
      <w:r w:rsidRPr="0078437B">
        <w:rPr>
          <w:rFonts w:ascii="Arial" w:hAnsi="Arial" w:cs="Arial"/>
          <w:bCs/>
          <w:i/>
          <w:spacing w:val="4"/>
          <w:sz w:val="20"/>
          <w:szCs w:val="20"/>
        </w:rPr>
        <w:t>kpa</w:t>
      </w:r>
      <w:r w:rsidRPr="0078437B">
        <w:rPr>
          <w:rFonts w:ascii="Arial" w:hAnsi="Arial" w:cs="Arial"/>
          <w:bCs/>
          <w:spacing w:val="4"/>
          <w:sz w:val="20"/>
          <w:szCs w:val="20"/>
        </w:rPr>
        <w:t xml:space="preserve">. </w:t>
      </w:r>
    </w:p>
    <w:p w:rsidR="00640CD7" w:rsidRPr="0078437B" w:rsidRDefault="00640CD7" w:rsidP="0078437B">
      <w:pPr>
        <w:spacing w:after="240" w:line="240" w:lineRule="exact"/>
        <w:jc w:val="both"/>
        <w:rPr>
          <w:rFonts w:ascii="Arial" w:hAnsi="Arial" w:cs="Arial"/>
          <w:bCs/>
          <w:iCs/>
          <w:spacing w:val="4"/>
          <w:sz w:val="20"/>
          <w:szCs w:val="20"/>
          <w:lang w:bidi="pl-PL"/>
        </w:rPr>
      </w:pPr>
      <w:r w:rsidRPr="0078437B">
        <w:rPr>
          <w:rFonts w:ascii="Arial" w:hAnsi="Arial" w:cs="Arial"/>
          <w:bCs/>
          <w:iCs/>
          <w:spacing w:val="4"/>
          <w:sz w:val="20"/>
          <w:szCs w:val="20"/>
          <w:lang w:bidi="pl-PL"/>
        </w:rPr>
        <w:t xml:space="preserve">Nie mógł zostać również uwzględniony wniosek skarżącej o zasądzenie kosztów postępowania, bowiem ani przepisy </w:t>
      </w:r>
      <w:r w:rsidRPr="0078437B">
        <w:rPr>
          <w:rFonts w:ascii="Arial" w:hAnsi="Arial" w:cs="Arial"/>
          <w:bCs/>
          <w:i/>
          <w:iCs/>
          <w:spacing w:val="4"/>
          <w:sz w:val="20"/>
          <w:szCs w:val="20"/>
          <w:lang w:bidi="pl-PL"/>
        </w:rPr>
        <w:t>kpa</w:t>
      </w:r>
      <w:r w:rsidRPr="0078437B">
        <w:rPr>
          <w:rFonts w:ascii="Arial" w:hAnsi="Arial" w:cs="Arial"/>
          <w:bCs/>
          <w:iCs/>
          <w:spacing w:val="4"/>
          <w:sz w:val="20"/>
          <w:szCs w:val="20"/>
          <w:lang w:bidi="pl-PL"/>
        </w:rPr>
        <w:t xml:space="preserve"> ani </w:t>
      </w:r>
      <w:r w:rsidRPr="0078437B">
        <w:rPr>
          <w:rFonts w:ascii="Arial" w:hAnsi="Arial" w:cs="Arial"/>
          <w:bCs/>
          <w:i/>
          <w:iCs/>
          <w:spacing w:val="4"/>
          <w:sz w:val="20"/>
          <w:szCs w:val="20"/>
          <w:lang w:bidi="pl-PL"/>
        </w:rPr>
        <w:t>specustawy drogowej</w:t>
      </w:r>
      <w:r w:rsidRPr="0078437B">
        <w:rPr>
          <w:rFonts w:ascii="Arial" w:hAnsi="Arial" w:cs="Arial"/>
          <w:bCs/>
          <w:iCs/>
          <w:spacing w:val="4"/>
          <w:sz w:val="20"/>
          <w:szCs w:val="20"/>
          <w:lang w:bidi="pl-PL"/>
        </w:rPr>
        <w:t>, stanowiące podstawę do wydania niniejszej decyzji, nie przewidują możliwości orzeczenia o zwrocie skarżącym kosztów postępowania odwoławczego.</w:t>
      </w:r>
    </w:p>
    <w:p w:rsidR="00640CD7" w:rsidRPr="0078437B" w:rsidRDefault="00640CD7" w:rsidP="0078437B">
      <w:pPr>
        <w:spacing w:after="240" w:line="240" w:lineRule="exact"/>
        <w:jc w:val="both"/>
        <w:rPr>
          <w:rFonts w:ascii="Arial" w:hAnsi="Arial" w:cs="Arial"/>
          <w:bCs/>
          <w:iCs/>
          <w:spacing w:val="4"/>
          <w:sz w:val="20"/>
          <w:szCs w:val="20"/>
          <w:lang w:bidi="pl-PL"/>
        </w:rPr>
      </w:pPr>
      <w:r w:rsidRPr="0078437B">
        <w:rPr>
          <w:rFonts w:ascii="Arial" w:hAnsi="Arial" w:cs="Arial"/>
          <w:bCs/>
          <w:iCs/>
          <w:spacing w:val="4"/>
          <w:sz w:val="20"/>
          <w:szCs w:val="20"/>
          <w:lang w:bidi="pl-PL"/>
        </w:rPr>
        <w:t xml:space="preserve">Niezależnie od powyższego należy wyjaśnić, iż każde z podań, w tym obejmujące środki zaskarżenia, podlega regulacji dotyczącej opłat i kosztów postępowania zawartej w art. 261–267 </w:t>
      </w:r>
      <w:r w:rsidRPr="0078437B">
        <w:rPr>
          <w:rFonts w:ascii="Arial" w:hAnsi="Arial" w:cs="Arial"/>
          <w:bCs/>
          <w:i/>
          <w:iCs/>
          <w:spacing w:val="4"/>
          <w:sz w:val="20"/>
          <w:szCs w:val="20"/>
          <w:lang w:bidi="pl-PL"/>
        </w:rPr>
        <w:t>kpa</w:t>
      </w:r>
      <w:r w:rsidRPr="0078437B">
        <w:rPr>
          <w:rFonts w:ascii="Arial" w:hAnsi="Arial" w:cs="Arial"/>
          <w:bCs/>
          <w:iCs/>
          <w:spacing w:val="4"/>
          <w:sz w:val="20"/>
          <w:szCs w:val="20"/>
          <w:lang w:bidi="pl-PL"/>
        </w:rPr>
        <w:t>. Trzeba jednak zaznaczyć, że na gruncie brzmienia załącznika do ustawy z dnia 16 listopada 2006 r. o opłacie skarbowej (</w:t>
      </w:r>
      <w:proofErr w:type="spellStart"/>
      <w:r w:rsidRPr="0078437B">
        <w:rPr>
          <w:rFonts w:ascii="Arial" w:hAnsi="Arial" w:cs="Arial"/>
          <w:bCs/>
          <w:iCs/>
          <w:spacing w:val="4"/>
          <w:sz w:val="20"/>
          <w:szCs w:val="20"/>
          <w:lang w:bidi="pl-PL"/>
        </w:rPr>
        <w:t>t.j</w:t>
      </w:r>
      <w:proofErr w:type="spellEnd"/>
      <w:r w:rsidRPr="0078437B">
        <w:rPr>
          <w:rFonts w:ascii="Arial" w:hAnsi="Arial" w:cs="Arial"/>
          <w:bCs/>
          <w:iCs/>
          <w:spacing w:val="4"/>
          <w:sz w:val="20"/>
          <w:szCs w:val="20"/>
          <w:lang w:bidi="pl-PL"/>
        </w:rPr>
        <w:t xml:space="preserve">. Dz.U. z 2021 r. poz. 1923), w tym w szczególności pkt 53 jego części I, wszystkie środki zaskarżenia przysługujące na drodze administracyjnej nie podlegają opłacie skarbowej. To samo dotyczy również innych kategorii opłat o charakterze administracyjnym. Można więc stwierdzić, że, co do zasady, środki zaskarżenia przysługujące na drodze administracyjnej są wolne </w:t>
      </w:r>
      <w:r w:rsidRPr="0078437B">
        <w:rPr>
          <w:rFonts w:ascii="Arial" w:hAnsi="Arial" w:cs="Arial"/>
          <w:bCs/>
          <w:iCs/>
          <w:spacing w:val="4"/>
          <w:sz w:val="20"/>
          <w:szCs w:val="20"/>
          <w:lang w:bidi="pl-PL"/>
        </w:rPr>
        <w:br/>
        <w:t xml:space="preserve">od jakichkolwiek opłat związanych </w:t>
      </w:r>
      <w:r w:rsidRPr="0078437B">
        <w:rPr>
          <w:rFonts w:ascii="Arial" w:hAnsi="Arial" w:cs="Arial"/>
          <w:bCs/>
          <w:i/>
          <w:iCs/>
          <w:spacing w:val="4"/>
          <w:sz w:val="20"/>
          <w:szCs w:val="20"/>
          <w:lang w:bidi="pl-PL"/>
        </w:rPr>
        <w:t xml:space="preserve">stricte </w:t>
      </w:r>
      <w:r w:rsidRPr="0078437B">
        <w:rPr>
          <w:rFonts w:ascii="Arial" w:hAnsi="Arial" w:cs="Arial"/>
          <w:bCs/>
          <w:iCs/>
          <w:spacing w:val="4"/>
          <w:sz w:val="20"/>
          <w:szCs w:val="20"/>
          <w:lang w:bidi="pl-PL"/>
        </w:rPr>
        <w:t xml:space="preserve">z wniesieniem tych środków (tj. takich opłat, których uiszczenie stanowi warunek dopuszczalności danego środka). </w:t>
      </w:r>
      <w:r w:rsidRPr="0078437B">
        <w:rPr>
          <w:rFonts w:ascii="Arial" w:hAnsi="Arial" w:cs="Arial"/>
          <w:spacing w:val="4"/>
          <w:sz w:val="20"/>
          <w:szCs w:val="20"/>
        </w:rPr>
        <w:t xml:space="preserve">Natomiast uprawnienie do żądania zwrotu kosztów postępowania przysługuje tym osobom, które zostały wezwane przez organ na podstawie przepisów uregulowanych w Rozdziale 9 Działu I </w:t>
      </w:r>
      <w:r w:rsidRPr="0078437B">
        <w:rPr>
          <w:rFonts w:ascii="Arial" w:hAnsi="Arial" w:cs="Arial"/>
          <w:i/>
          <w:spacing w:val="4"/>
          <w:sz w:val="20"/>
          <w:szCs w:val="20"/>
        </w:rPr>
        <w:t>kpa</w:t>
      </w:r>
      <w:r w:rsidRPr="0078437B">
        <w:rPr>
          <w:rFonts w:ascii="Arial" w:hAnsi="Arial" w:cs="Arial"/>
          <w:spacing w:val="4"/>
          <w:sz w:val="20"/>
          <w:szCs w:val="20"/>
        </w:rPr>
        <w:t xml:space="preserve"> (zob. M. Jaśkowska, Komentarz aktualizowany do art. 263 Kodeksu postępowania administracyjnego, Lex). </w:t>
      </w:r>
    </w:p>
    <w:p w:rsidR="00640CD7" w:rsidRPr="0078437B" w:rsidRDefault="00640CD7" w:rsidP="0078437B">
      <w:pPr>
        <w:spacing w:after="240" w:line="240" w:lineRule="exact"/>
        <w:jc w:val="both"/>
        <w:outlineLvl w:val="0"/>
        <w:rPr>
          <w:rFonts w:ascii="Arial" w:hAnsi="Arial" w:cs="Arial"/>
          <w:spacing w:val="4"/>
          <w:sz w:val="20"/>
          <w:szCs w:val="20"/>
        </w:rPr>
      </w:pPr>
      <w:r w:rsidRPr="0078437B">
        <w:rPr>
          <w:rFonts w:ascii="Arial" w:hAnsi="Arial" w:cs="Arial"/>
          <w:spacing w:val="4"/>
          <w:sz w:val="20"/>
          <w:szCs w:val="20"/>
        </w:rPr>
        <w:t xml:space="preserve">W wyroku NSA z 17.05.2017 r., II OSK 2877/15,  wskazano, iż art. 262 § 1 pkt 1 i </w:t>
      </w:r>
      <w:hyperlink r:id="rId12" w:anchor="/document/16784712?unitId=art(262)par(1)pkt(2)&amp;cm=DOCUMENT" w:history="1">
        <w:r w:rsidRPr="0078437B">
          <w:rPr>
            <w:rFonts w:ascii="Arial" w:hAnsi="Arial" w:cs="Arial"/>
            <w:spacing w:val="4"/>
            <w:sz w:val="20"/>
            <w:szCs w:val="20"/>
          </w:rPr>
          <w:t>2</w:t>
        </w:r>
      </w:hyperlink>
      <w:r w:rsidRPr="0078437B">
        <w:rPr>
          <w:rFonts w:ascii="Arial" w:hAnsi="Arial" w:cs="Arial"/>
          <w:spacing w:val="4"/>
          <w:sz w:val="20"/>
          <w:szCs w:val="20"/>
        </w:rPr>
        <w:t xml:space="preserve"> </w:t>
      </w:r>
      <w:r w:rsidRPr="0078437B">
        <w:rPr>
          <w:rFonts w:ascii="Arial" w:hAnsi="Arial" w:cs="Arial"/>
          <w:i/>
          <w:spacing w:val="4"/>
          <w:sz w:val="20"/>
          <w:szCs w:val="20"/>
        </w:rPr>
        <w:t>kpa</w:t>
      </w:r>
      <w:r w:rsidRPr="0078437B">
        <w:rPr>
          <w:rFonts w:ascii="Arial" w:hAnsi="Arial" w:cs="Arial"/>
          <w:spacing w:val="4"/>
          <w:sz w:val="20"/>
          <w:szCs w:val="20"/>
        </w:rPr>
        <w:t xml:space="preserve"> wprawdzie normuje rozdział kosztów pomiędzy organem i stronami postępowania, lecz nie stanowi podstawy prawnej do przyznawania przez organ administracji na rzecz strony zwrotu poniesionych przez stronę kosztów postępowania i to niezależnie od tego, czy koszty przeprowadzonego przez stronę dowodu okazały się istotne dla rozstrzygnięcia danej sprawy. Także przepis </w:t>
      </w:r>
      <w:hyperlink r:id="rId13" w:anchor="/document/16784712?unitId=art(263)par(2)&amp;cm=DOCUMENT" w:history="1">
        <w:r w:rsidRPr="0078437B">
          <w:rPr>
            <w:rFonts w:ascii="Arial" w:hAnsi="Arial" w:cs="Arial"/>
            <w:spacing w:val="4"/>
            <w:sz w:val="20"/>
            <w:szCs w:val="20"/>
          </w:rPr>
          <w:t>art. 263 § 2</w:t>
        </w:r>
      </w:hyperlink>
      <w:r w:rsidRPr="0078437B">
        <w:rPr>
          <w:rFonts w:ascii="Arial" w:hAnsi="Arial" w:cs="Arial"/>
          <w:spacing w:val="4"/>
          <w:sz w:val="20"/>
          <w:szCs w:val="20"/>
        </w:rPr>
        <w:t xml:space="preserve"> </w:t>
      </w:r>
      <w:r w:rsidRPr="0078437B">
        <w:rPr>
          <w:rFonts w:ascii="Arial" w:hAnsi="Arial" w:cs="Arial"/>
          <w:i/>
          <w:spacing w:val="4"/>
          <w:sz w:val="20"/>
          <w:szCs w:val="20"/>
        </w:rPr>
        <w:t>kpa</w:t>
      </w:r>
      <w:r w:rsidRPr="0078437B">
        <w:rPr>
          <w:rFonts w:ascii="Arial" w:hAnsi="Arial" w:cs="Arial"/>
          <w:spacing w:val="4"/>
          <w:sz w:val="20"/>
          <w:szCs w:val="20"/>
        </w:rPr>
        <w:t xml:space="preserve"> reguluje wyłącznie sprawę obliczania kosztów przez organ administracji prowadzący postępowanie; nie stwarza stronie </w:t>
      </w:r>
      <w:r w:rsidRPr="0078437B">
        <w:rPr>
          <w:rFonts w:ascii="Arial" w:hAnsi="Arial" w:cs="Arial"/>
          <w:spacing w:val="4"/>
          <w:sz w:val="20"/>
          <w:szCs w:val="20"/>
        </w:rPr>
        <w:lastRenderedPageBreak/>
        <w:t xml:space="preserve">uprawnienia do ubiegania się o zwrot jakichkolwiek poniesionych przez nią kosztów. Przepisy </w:t>
      </w:r>
      <w:hyperlink r:id="rId14" w:anchor="/document/16784712?unitId=art(262)&amp;cm=DOCUMENT" w:history="1">
        <w:r w:rsidRPr="0078437B">
          <w:rPr>
            <w:rFonts w:ascii="Arial" w:hAnsi="Arial" w:cs="Arial"/>
            <w:spacing w:val="4"/>
            <w:sz w:val="20"/>
            <w:szCs w:val="20"/>
          </w:rPr>
          <w:t>art. 262</w:t>
        </w:r>
      </w:hyperlink>
      <w:r w:rsidRPr="0078437B">
        <w:rPr>
          <w:rFonts w:ascii="Arial" w:hAnsi="Arial" w:cs="Arial"/>
          <w:spacing w:val="4"/>
          <w:sz w:val="20"/>
          <w:szCs w:val="20"/>
        </w:rPr>
        <w:t xml:space="preserve">, </w:t>
      </w:r>
      <w:hyperlink r:id="rId15" w:anchor="/document/16784712?unitId=art(263)&amp;cm=DOCUMENT" w:history="1">
        <w:r w:rsidRPr="0078437B">
          <w:rPr>
            <w:rFonts w:ascii="Arial" w:hAnsi="Arial" w:cs="Arial"/>
            <w:spacing w:val="4"/>
            <w:sz w:val="20"/>
            <w:szCs w:val="20"/>
          </w:rPr>
          <w:t>art. 263</w:t>
        </w:r>
      </w:hyperlink>
      <w:r w:rsidRPr="0078437B">
        <w:rPr>
          <w:rFonts w:ascii="Arial" w:hAnsi="Arial" w:cs="Arial"/>
          <w:spacing w:val="4"/>
          <w:sz w:val="20"/>
          <w:szCs w:val="20"/>
        </w:rPr>
        <w:t xml:space="preserve"> i </w:t>
      </w:r>
      <w:hyperlink r:id="rId16" w:anchor="/document/16784712?unitId=art(264)&amp;cm=DOCUMENT" w:history="1">
        <w:r w:rsidRPr="0078437B">
          <w:rPr>
            <w:rFonts w:ascii="Arial" w:hAnsi="Arial" w:cs="Arial"/>
            <w:spacing w:val="4"/>
            <w:sz w:val="20"/>
            <w:szCs w:val="20"/>
          </w:rPr>
          <w:t>art. 264</w:t>
        </w:r>
      </w:hyperlink>
      <w:r w:rsidRPr="0078437B">
        <w:rPr>
          <w:rFonts w:ascii="Arial" w:hAnsi="Arial" w:cs="Arial"/>
          <w:spacing w:val="4"/>
          <w:sz w:val="20"/>
          <w:szCs w:val="20"/>
        </w:rPr>
        <w:t xml:space="preserve"> </w:t>
      </w:r>
      <w:r w:rsidRPr="0078437B">
        <w:rPr>
          <w:rFonts w:ascii="Arial" w:hAnsi="Arial" w:cs="Arial"/>
          <w:i/>
          <w:spacing w:val="4"/>
          <w:sz w:val="20"/>
          <w:szCs w:val="20"/>
        </w:rPr>
        <w:t>kpa</w:t>
      </w:r>
      <w:r w:rsidRPr="0078437B">
        <w:rPr>
          <w:rFonts w:ascii="Arial" w:hAnsi="Arial" w:cs="Arial"/>
          <w:spacing w:val="4"/>
          <w:sz w:val="20"/>
          <w:szCs w:val="20"/>
        </w:rPr>
        <w:t xml:space="preserve"> nie stanowią ani podstawy prawnej do zgłoszenia przez stronę żądania zwrotu przez organ administracji publicznej kosztów poniesionych przez stronę postępowania, ani też podstawy prawnej do orzekania przez organ administracji publicznej o zwrocie kosztów na rzecz strony postępowania administracyjnego. Przepisy te dotyczą sytuacji, kiedy organ administracji obciąża stronę kosztami postępowania. Nie mają zaś zastosowania do sytuacji, kiedy strona ponosi koszty na skutek podjęcia czynności, które mają jej zapewnić skuteczną obronę jej interesów prawnych. </w:t>
      </w:r>
    </w:p>
    <w:p w:rsidR="00640CD7" w:rsidRPr="0078437B" w:rsidRDefault="00640CD7" w:rsidP="0078437B">
      <w:pPr>
        <w:spacing w:after="240" w:line="240" w:lineRule="exact"/>
        <w:jc w:val="both"/>
        <w:outlineLvl w:val="0"/>
        <w:rPr>
          <w:rFonts w:ascii="Arial" w:hAnsi="Arial" w:cs="Arial"/>
          <w:spacing w:val="4"/>
          <w:sz w:val="20"/>
          <w:szCs w:val="20"/>
        </w:rPr>
      </w:pPr>
      <w:r w:rsidRPr="0078437B">
        <w:rPr>
          <w:rFonts w:ascii="Arial" w:hAnsi="Arial" w:cs="Arial"/>
          <w:spacing w:val="4"/>
          <w:sz w:val="20"/>
          <w:szCs w:val="20"/>
        </w:rPr>
        <w:t>Z uwagi na powyższe, żądanie skarżącej w ww. zakresie uznać należy za bezzasadne i nie mające pokrycia w obowiązującym stanie prawnym.</w:t>
      </w:r>
    </w:p>
    <w:p w:rsidR="00640CD7" w:rsidRPr="0078437B" w:rsidRDefault="00640CD7" w:rsidP="0078437B">
      <w:pPr>
        <w:spacing w:after="240" w:line="240" w:lineRule="exact"/>
        <w:jc w:val="both"/>
        <w:rPr>
          <w:rFonts w:ascii="Arial" w:hAnsi="Arial" w:cs="Arial"/>
          <w:bCs/>
          <w:spacing w:val="4"/>
          <w:sz w:val="20"/>
          <w:szCs w:val="20"/>
        </w:rPr>
      </w:pPr>
      <w:r w:rsidRPr="0078437B">
        <w:rPr>
          <w:rFonts w:ascii="Arial" w:hAnsi="Arial" w:cs="Arial"/>
          <w:bCs/>
          <w:spacing w:val="4"/>
          <w:sz w:val="20"/>
          <w:szCs w:val="20"/>
        </w:rPr>
        <w:t>Uzasadniając rozstrzygnięcie podjęte w pkt IV niniejszej decyzji – w zakresie dotyczącym odwołania Pana J</w:t>
      </w:r>
      <w:r w:rsidR="00606009">
        <w:rPr>
          <w:rFonts w:ascii="Arial" w:hAnsi="Arial" w:cs="Arial"/>
          <w:bCs/>
          <w:spacing w:val="4"/>
          <w:sz w:val="20"/>
          <w:szCs w:val="20"/>
        </w:rPr>
        <w:t>.</w:t>
      </w:r>
      <w:r w:rsidRPr="0078437B">
        <w:rPr>
          <w:rFonts w:ascii="Arial" w:hAnsi="Arial" w:cs="Arial"/>
          <w:bCs/>
          <w:spacing w:val="4"/>
          <w:sz w:val="20"/>
          <w:szCs w:val="20"/>
        </w:rPr>
        <w:t xml:space="preserve"> N</w:t>
      </w:r>
      <w:r w:rsidR="00606009">
        <w:rPr>
          <w:rFonts w:ascii="Arial" w:hAnsi="Arial" w:cs="Arial"/>
          <w:bCs/>
          <w:spacing w:val="4"/>
          <w:sz w:val="20"/>
          <w:szCs w:val="20"/>
        </w:rPr>
        <w:t>.</w:t>
      </w:r>
      <w:r w:rsidRPr="0078437B">
        <w:rPr>
          <w:rFonts w:ascii="Arial" w:hAnsi="Arial" w:cs="Arial"/>
          <w:bCs/>
          <w:spacing w:val="4"/>
          <w:sz w:val="20"/>
          <w:szCs w:val="20"/>
        </w:rPr>
        <w:t xml:space="preserve">, </w:t>
      </w:r>
      <w:r w:rsidRPr="0078437B">
        <w:rPr>
          <w:rFonts w:ascii="Arial" w:hAnsi="Arial" w:cs="Arial"/>
          <w:bCs/>
          <w:i/>
          <w:spacing w:val="4"/>
          <w:sz w:val="20"/>
          <w:szCs w:val="20"/>
        </w:rPr>
        <w:t xml:space="preserve">Minister </w:t>
      </w:r>
      <w:r w:rsidRPr="0078437B">
        <w:rPr>
          <w:rFonts w:ascii="Arial" w:hAnsi="Arial" w:cs="Arial"/>
          <w:bCs/>
          <w:spacing w:val="4"/>
          <w:sz w:val="20"/>
          <w:szCs w:val="20"/>
        </w:rPr>
        <w:t>stwierdził, co następuje.</w:t>
      </w:r>
    </w:p>
    <w:p w:rsidR="00640CD7" w:rsidRPr="0078437B" w:rsidRDefault="00640CD7" w:rsidP="0078437B">
      <w:pPr>
        <w:spacing w:after="240" w:line="240" w:lineRule="exact"/>
        <w:jc w:val="both"/>
        <w:rPr>
          <w:rFonts w:ascii="Arial" w:hAnsi="Arial" w:cs="Arial"/>
          <w:spacing w:val="4"/>
          <w:sz w:val="20"/>
          <w:szCs w:val="20"/>
        </w:rPr>
      </w:pPr>
      <w:r w:rsidRPr="0078437B">
        <w:rPr>
          <w:rFonts w:ascii="Arial" w:hAnsi="Arial" w:cs="Arial"/>
          <w:spacing w:val="4"/>
          <w:sz w:val="20"/>
          <w:szCs w:val="20"/>
        </w:rPr>
        <w:t>Wyjaśnić należy, że jak wynika z treści odwołania Pana J</w:t>
      </w:r>
      <w:r w:rsidR="00606009">
        <w:rPr>
          <w:rFonts w:ascii="Arial" w:hAnsi="Arial" w:cs="Arial"/>
          <w:spacing w:val="4"/>
          <w:sz w:val="20"/>
          <w:szCs w:val="20"/>
        </w:rPr>
        <w:t>.</w:t>
      </w:r>
      <w:r w:rsidRPr="0078437B">
        <w:rPr>
          <w:rFonts w:ascii="Arial" w:hAnsi="Arial" w:cs="Arial"/>
          <w:spacing w:val="4"/>
          <w:sz w:val="20"/>
          <w:szCs w:val="20"/>
        </w:rPr>
        <w:t xml:space="preserve"> N</w:t>
      </w:r>
      <w:r w:rsidR="00606009">
        <w:rPr>
          <w:rFonts w:ascii="Arial" w:hAnsi="Arial" w:cs="Arial"/>
          <w:spacing w:val="4"/>
          <w:sz w:val="20"/>
          <w:szCs w:val="20"/>
        </w:rPr>
        <w:t>.</w:t>
      </w:r>
      <w:r w:rsidRPr="0078437B">
        <w:rPr>
          <w:rFonts w:ascii="Arial" w:hAnsi="Arial" w:cs="Arial"/>
          <w:spacing w:val="4"/>
          <w:sz w:val="20"/>
          <w:szCs w:val="20"/>
        </w:rPr>
        <w:t xml:space="preserve"> oraz załączonej do niego kopii aktu notarialnego Repertorium Nr</w:t>
      </w:r>
      <w:r w:rsidR="00EB1915">
        <w:rPr>
          <w:rFonts w:ascii="Arial" w:hAnsi="Arial" w:cs="Arial"/>
          <w:spacing w:val="4"/>
          <w:sz w:val="20"/>
          <w:szCs w:val="20"/>
        </w:rPr>
        <w:t xml:space="preserve"> (…)</w:t>
      </w:r>
      <w:r w:rsidRPr="0078437B">
        <w:rPr>
          <w:rFonts w:ascii="Arial" w:hAnsi="Arial" w:cs="Arial"/>
          <w:spacing w:val="4"/>
          <w:sz w:val="20"/>
          <w:szCs w:val="20"/>
        </w:rPr>
        <w:t xml:space="preserve"> z dnia 28 lipca 2020 r. objętą zakresem inwestycji działkę nr 11/1 </w:t>
      </w:r>
      <w:r w:rsidR="00EB1915">
        <w:rPr>
          <w:rFonts w:ascii="Arial" w:hAnsi="Arial" w:cs="Arial"/>
          <w:spacing w:val="4"/>
          <w:sz w:val="20"/>
          <w:szCs w:val="20"/>
        </w:rPr>
        <w:t>położoną w miejscowości (…)</w:t>
      </w:r>
      <w:r w:rsidRPr="0078437B">
        <w:rPr>
          <w:rFonts w:ascii="Arial" w:hAnsi="Arial" w:cs="Arial"/>
          <w:spacing w:val="4"/>
          <w:sz w:val="20"/>
          <w:szCs w:val="20"/>
        </w:rPr>
        <w:t xml:space="preserve"> w gminie Zielonki, skarżący darował żonie Pani A</w:t>
      </w:r>
      <w:r w:rsidR="00464796">
        <w:rPr>
          <w:rFonts w:ascii="Arial" w:hAnsi="Arial" w:cs="Arial"/>
          <w:spacing w:val="4"/>
          <w:sz w:val="20"/>
          <w:szCs w:val="20"/>
        </w:rPr>
        <w:t>.</w:t>
      </w:r>
      <w:r w:rsidRPr="0078437B">
        <w:rPr>
          <w:rFonts w:ascii="Arial" w:hAnsi="Arial" w:cs="Arial"/>
          <w:spacing w:val="4"/>
          <w:sz w:val="20"/>
          <w:szCs w:val="20"/>
        </w:rPr>
        <w:t xml:space="preserve"> N</w:t>
      </w:r>
      <w:r w:rsidR="00464796">
        <w:rPr>
          <w:rFonts w:ascii="Arial" w:hAnsi="Arial" w:cs="Arial"/>
          <w:spacing w:val="4"/>
          <w:sz w:val="20"/>
          <w:szCs w:val="20"/>
        </w:rPr>
        <w:t>.</w:t>
      </w:r>
      <w:r w:rsidRPr="0078437B">
        <w:rPr>
          <w:rFonts w:ascii="Arial" w:hAnsi="Arial" w:cs="Arial"/>
          <w:spacing w:val="4"/>
          <w:sz w:val="20"/>
          <w:szCs w:val="20"/>
        </w:rPr>
        <w:t>, która darowiznę tą przyjęła. Pani A</w:t>
      </w:r>
      <w:r w:rsidR="00464796">
        <w:rPr>
          <w:rFonts w:ascii="Arial" w:hAnsi="Arial" w:cs="Arial"/>
          <w:spacing w:val="4"/>
          <w:sz w:val="20"/>
          <w:szCs w:val="20"/>
        </w:rPr>
        <w:t>.</w:t>
      </w:r>
      <w:r w:rsidRPr="0078437B">
        <w:rPr>
          <w:rFonts w:ascii="Arial" w:hAnsi="Arial" w:cs="Arial"/>
          <w:spacing w:val="4"/>
          <w:sz w:val="20"/>
          <w:szCs w:val="20"/>
        </w:rPr>
        <w:t xml:space="preserve"> N</w:t>
      </w:r>
      <w:r w:rsidR="00464796">
        <w:rPr>
          <w:rFonts w:ascii="Arial" w:hAnsi="Arial" w:cs="Arial"/>
          <w:spacing w:val="4"/>
          <w:sz w:val="20"/>
          <w:szCs w:val="20"/>
        </w:rPr>
        <w:t>.</w:t>
      </w:r>
      <w:r w:rsidRPr="0078437B">
        <w:rPr>
          <w:rFonts w:ascii="Arial" w:hAnsi="Arial" w:cs="Arial"/>
          <w:spacing w:val="4"/>
          <w:sz w:val="20"/>
          <w:szCs w:val="20"/>
        </w:rPr>
        <w:t xml:space="preserve"> złożyła swój podpis pod odwołaniem z dnia 10 września 2020 r. od </w:t>
      </w:r>
      <w:r w:rsidRPr="0078437B">
        <w:rPr>
          <w:rFonts w:ascii="Arial" w:hAnsi="Arial" w:cs="Arial"/>
          <w:i/>
          <w:spacing w:val="4"/>
          <w:sz w:val="20"/>
          <w:szCs w:val="20"/>
        </w:rPr>
        <w:t>decyzji Wojewody Małopolskiego</w:t>
      </w:r>
      <w:r w:rsidRPr="0078437B">
        <w:rPr>
          <w:rFonts w:ascii="Arial" w:hAnsi="Arial" w:cs="Arial"/>
          <w:spacing w:val="4"/>
          <w:sz w:val="20"/>
          <w:szCs w:val="20"/>
        </w:rPr>
        <w:t xml:space="preserve">. Wskazać należy, że jak wynika ze zgromadzonego przez Wojewodę Małopolskiego materiału dowodowego, skarżący nie figuruje jako właściciel ani użytkownik wieczysty nieruchomości objętych wnioskiem o wydanie decyzji o zezwoleniu na realizację przedmiotowej inwestycji drogowej, jak i </w:t>
      </w:r>
      <w:r w:rsidRPr="0078437B">
        <w:rPr>
          <w:rFonts w:ascii="Arial" w:hAnsi="Arial" w:cs="Arial"/>
          <w:i/>
          <w:spacing w:val="4"/>
          <w:sz w:val="20"/>
          <w:szCs w:val="20"/>
        </w:rPr>
        <w:t>decyzją Wojewody Małopolskieg</w:t>
      </w:r>
      <w:r w:rsidRPr="0078437B">
        <w:rPr>
          <w:rFonts w:ascii="Arial" w:hAnsi="Arial" w:cs="Arial"/>
          <w:spacing w:val="4"/>
          <w:sz w:val="20"/>
          <w:szCs w:val="20"/>
        </w:rPr>
        <w:t>o. W aktach sprawy brak jest również dokumentów potwierdzających przysługujące skarżącemu ograniczone prawo rzeczowe do nieruchomości objętych wnioskiem o wydanie decyzji o zezwoleniu na realizację przedmiotowej inwestycji drogowej.</w:t>
      </w:r>
    </w:p>
    <w:p w:rsidR="00640CD7" w:rsidRPr="0078437B" w:rsidRDefault="00640CD7" w:rsidP="0078437B">
      <w:pPr>
        <w:spacing w:after="240" w:line="240" w:lineRule="exact"/>
        <w:jc w:val="both"/>
        <w:rPr>
          <w:rFonts w:ascii="Arial" w:hAnsi="Arial" w:cs="Arial"/>
          <w:spacing w:val="4"/>
          <w:sz w:val="20"/>
          <w:szCs w:val="20"/>
        </w:rPr>
      </w:pPr>
      <w:r w:rsidRPr="0078437B">
        <w:rPr>
          <w:rFonts w:ascii="Arial" w:hAnsi="Arial" w:cs="Arial"/>
          <w:spacing w:val="4"/>
          <w:sz w:val="20"/>
          <w:szCs w:val="20"/>
        </w:rPr>
        <w:t xml:space="preserve">Wobec powyższego, w piśmie z dnia 1 grudnia 2020 r., znak: DLI-II.7621.51.2020.EŁ.2, organ odwoławczy wezwał skarżącego do wykazania przysługującego mu interesu prawnego dotyczącego zaskarżenia </w:t>
      </w:r>
      <w:r w:rsidRPr="0078437B">
        <w:rPr>
          <w:rFonts w:ascii="Arial" w:hAnsi="Arial" w:cs="Arial"/>
          <w:i/>
          <w:spacing w:val="4"/>
          <w:sz w:val="20"/>
          <w:szCs w:val="20"/>
        </w:rPr>
        <w:t>decyzji Wojewody Małopolskiego</w:t>
      </w:r>
      <w:r w:rsidRPr="0078437B">
        <w:rPr>
          <w:rFonts w:ascii="Arial" w:hAnsi="Arial" w:cs="Arial"/>
          <w:spacing w:val="4"/>
          <w:sz w:val="20"/>
          <w:szCs w:val="20"/>
        </w:rPr>
        <w:t xml:space="preserve">. W odpowiedzi na to wezwanie, w piśmie z dnia </w:t>
      </w:r>
      <w:r w:rsidRPr="0078437B">
        <w:rPr>
          <w:rFonts w:ascii="Arial" w:hAnsi="Arial" w:cs="Arial"/>
          <w:spacing w:val="4"/>
          <w:sz w:val="20"/>
          <w:szCs w:val="20"/>
        </w:rPr>
        <w:br/>
        <w:t>23 grudnia 2020 r. (którego brak formalny został usunięty przy piśmie z dnia 3 marca 2021 r.), Pan J</w:t>
      </w:r>
      <w:r w:rsidR="00464796">
        <w:rPr>
          <w:rFonts w:ascii="Arial" w:hAnsi="Arial" w:cs="Arial"/>
          <w:spacing w:val="4"/>
          <w:sz w:val="20"/>
          <w:szCs w:val="20"/>
        </w:rPr>
        <w:t>.</w:t>
      </w:r>
      <w:r w:rsidRPr="0078437B">
        <w:rPr>
          <w:rFonts w:ascii="Arial" w:hAnsi="Arial" w:cs="Arial"/>
          <w:spacing w:val="4"/>
          <w:sz w:val="20"/>
          <w:szCs w:val="20"/>
        </w:rPr>
        <w:t xml:space="preserve"> N</w:t>
      </w:r>
      <w:r w:rsidR="00464796">
        <w:rPr>
          <w:rFonts w:ascii="Arial" w:hAnsi="Arial" w:cs="Arial"/>
          <w:spacing w:val="4"/>
          <w:sz w:val="20"/>
          <w:szCs w:val="20"/>
        </w:rPr>
        <w:t>., reprezentowany przez adw. B.</w:t>
      </w:r>
      <w:r w:rsidRPr="0078437B">
        <w:rPr>
          <w:rFonts w:ascii="Arial" w:hAnsi="Arial" w:cs="Arial"/>
          <w:spacing w:val="4"/>
          <w:sz w:val="20"/>
          <w:szCs w:val="20"/>
        </w:rPr>
        <w:t xml:space="preserve"> K</w:t>
      </w:r>
      <w:r w:rsidR="00464796">
        <w:rPr>
          <w:rFonts w:ascii="Arial" w:hAnsi="Arial" w:cs="Arial"/>
          <w:spacing w:val="4"/>
          <w:sz w:val="20"/>
          <w:szCs w:val="20"/>
        </w:rPr>
        <w:t>.</w:t>
      </w:r>
      <w:r w:rsidRPr="0078437B">
        <w:rPr>
          <w:rFonts w:ascii="Arial" w:hAnsi="Arial" w:cs="Arial"/>
          <w:spacing w:val="4"/>
          <w:sz w:val="20"/>
          <w:szCs w:val="20"/>
        </w:rPr>
        <w:t xml:space="preserve">, oświadczył, iż cofa odwołanie od </w:t>
      </w:r>
      <w:r w:rsidRPr="0078437B">
        <w:rPr>
          <w:rFonts w:ascii="Arial" w:hAnsi="Arial" w:cs="Arial"/>
          <w:i/>
          <w:spacing w:val="4"/>
          <w:sz w:val="20"/>
          <w:szCs w:val="20"/>
        </w:rPr>
        <w:t>decyzji Wojewody Małopolskiego</w:t>
      </w:r>
      <w:r w:rsidRPr="0078437B">
        <w:rPr>
          <w:rFonts w:ascii="Arial" w:hAnsi="Arial" w:cs="Arial"/>
          <w:spacing w:val="4"/>
          <w:sz w:val="20"/>
          <w:szCs w:val="20"/>
        </w:rPr>
        <w:t xml:space="preserve">. W piśmie z dnia 23 grudnia 2020 r. wyjaśniono, iż skarżący złożył odwołanie „z daleko posuniętej ostrożności, ponieważ została mu doręczona w/w decyzja, mimo, </w:t>
      </w:r>
      <w:r w:rsidRPr="0078437B">
        <w:rPr>
          <w:rFonts w:ascii="Arial" w:hAnsi="Arial" w:cs="Arial"/>
          <w:spacing w:val="4"/>
          <w:sz w:val="20"/>
          <w:szCs w:val="20"/>
        </w:rPr>
        <w:br/>
        <w:t xml:space="preserve">że w dniu 28 lipca 2020 roku darował stanowiącą jego własność nieruchomość składającej się </w:t>
      </w:r>
      <w:r w:rsidRPr="0078437B">
        <w:rPr>
          <w:rFonts w:ascii="Arial" w:hAnsi="Arial" w:cs="Arial"/>
          <w:spacing w:val="4"/>
          <w:sz w:val="20"/>
          <w:szCs w:val="20"/>
        </w:rPr>
        <w:br/>
        <w:t>z działki nr 11/1 w miejscowo</w:t>
      </w:r>
      <w:r w:rsidR="00EB1915">
        <w:rPr>
          <w:rFonts w:ascii="Arial" w:hAnsi="Arial" w:cs="Arial"/>
          <w:spacing w:val="4"/>
          <w:sz w:val="20"/>
          <w:szCs w:val="20"/>
        </w:rPr>
        <w:t>ści (…)</w:t>
      </w:r>
      <w:r w:rsidRPr="0078437B">
        <w:rPr>
          <w:rFonts w:ascii="Arial" w:hAnsi="Arial" w:cs="Arial"/>
          <w:spacing w:val="4"/>
          <w:sz w:val="20"/>
          <w:szCs w:val="20"/>
        </w:rPr>
        <w:t xml:space="preserve"> swojej żonie A</w:t>
      </w:r>
      <w:r w:rsidR="00464796">
        <w:rPr>
          <w:rFonts w:ascii="Arial" w:hAnsi="Arial" w:cs="Arial"/>
          <w:spacing w:val="4"/>
          <w:sz w:val="20"/>
          <w:szCs w:val="20"/>
        </w:rPr>
        <w:t>.</w:t>
      </w:r>
      <w:r w:rsidRPr="0078437B">
        <w:rPr>
          <w:rFonts w:ascii="Arial" w:hAnsi="Arial" w:cs="Arial"/>
          <w:spacing w:val="4"/>
          <w:sz w:val="20"/>
          <w:szCs w:val="20"/>
        </w:rPr>
        <w:t xml:space="preserve"> N</w:t>
      </w:r>
      <w:r w:rsidR="00464796">
        <w:rPr>
          <w:rFonts w:ascii="Arial" w:hAnsi="Arial" w:cs="Arial"/>
          <w:spacing w:val="4"/>
          <w:sz w:val="20"/>
          <w:szCs w:val="20"/>
        </w:rPr>
        <w:t>.</w:t>
      </w:r>
      <w:r w:rsidRPr="0078437B">
        <w:rPr>
          <w:rFonts w:ascii="Arial" w:hAnsi="Arial" w:cs="Arial"/>
          <w:spacing w:val="4"/>
          <w:sz w:val="20"/>
          <w:szCs w:val="20"/>
        </w:rPr>
        <w:t>. W związku z tym, że odwołanie Pani A</w:t>
      </w:r>
      <w:r w:rsidR="00464796">
        <w:rPr>
          <w:rFonts w:ascii="Arial" w:hAnsi="Arial" w:cs="Arial"/>
          <w:spacing w:val="4"/>
          <w:sz w:val="20"/>
          <w:szCs w:val="20"/>
        </w:rPr>
        <w:t>.</w:t>
      </w:r>
      <w:r w:rsidRPr="0078437B">
        <w:rPr>
          <w:rFonts w:ascii="Arial" w:hAnsi="Arial" w:cs="Arial"/>
          <w:spacing w:val="4"/>
          <w:sz w:val="20"/>
          <w:szCs w:val="20"/>
        </w:rPr>
        <w:t xml:space="preserve"> N</w:t>
      </w:r>
      <w:r w:rsidR="00464796">
        <w:rPr>
          <w:rFonts w:ascii="Arial" w:hAnsi="Arial" w:cs="Arial"/>
          <w:spacing w:val="4"/>
          <w:sz w:val="20"/>
          <w:szCs w:val="20"/>
        </w:rPr>
        <w:t>.</w:t>
      </w:r>
      <w:r w:rsidRPr="0078437B">
        <w:rPr>
          <w:rFonts w:ascii="Arial" w:hAnsi="Arial" w:cs="Arial"/>
          <w:spacing w:val="4"/>
          <w:sz w:val="20"/>
          <w:szCs w:val="20"/>
        </w:rPr>
        <w:t xml:space="preserve"> zostało przyjęte, Pan J</w:t>
      </w:r>
      <w:r w:rsidR="00464796">
        <w:rPr>
          <w:rFonts w:ascii="Arial" w:hAnsi="Arial" w:cs="Arial"/>
          <w:spacing w:val="4"/>
          <w:sz w:val="20"/>
          <w:szCs w:val="20"/>
        </w:rPr>
        <w:t>.</w:t>
      </w:r>
      <w:r w:rsidRPr="0078437B">
        <w:rPr>
          <w:rFonts w:ascii="Arial" w:hAnsi="Arial" w:cs="Arial"/>
          <w:spacing w:val="4"/>
          <w:sz w:val="20"/>
          <w:szCs w:val="20"/>
        </w:rPr>
        <w:t xml:space="preserve"> N</w:t>
      </w:r>
      <w:r w:rsidR="00464796">
        <w:rPr>
          <w:rFonts w:ascii="Arial" w:hAnsi="Arial" w:cs="Arial"/>
          <w:spacing w:val="4"/>
          <w:sz w:val="20"/>
          <w:szCs w:val="20"/>
        </w:rPr>
        <w:t>.</w:t>
      </w:r>
      <w:r w:rsidRPr="0078437B">
        <w:rPr>
          <w:rFonts w:ascii="Arial" w:hAnsi="Arial" w:cs="Arial"/>
          <w:spacing w:val="4"/>
          <w:sz w:val="20"/>
          <w:szCs w:val="20"/>
        </w:rPr>
        <w:t xml:space="preserve"> nie ma interesu w dalszym udziale w niniejszej sprawie.”.</w:t>
      </w:r>
    </w:p>
    <w:p w:rsidR="00640CD7" w:rsidRPr="0078437B" w:rsidRDefault="00640CD7" w:rsidP="0078437B">
      <w:pPr>
        <w:spacing w:after="240" w:line="240" w:lineRule="exact"/>
        <w:jc w:val="both"/>
        <w:rPr>
          <w:rFonts w:ascii="Arial" w:hAnsi="Arial" w:cs="Arial"/>
          <w:iCs/>
          <w:spacing w:val="4"/>
          <w:sz w:val="20"/>
          <w:szCs w:val="20"/>
        </w:rPr>
      </w:pPr>
      <w:r w:rsidRPr="0078437B">
        <w:rPr>
          <w:rFonts w:ascii="Arial" w:hAnsi="Arial" w:cs="Arial"/>
          <w:spacing w:val="4"/>
          <w:sz w:val="20"/>
          <w:szCs w:val="20"/>
        </w:rPr>
        <w:t>Mają powyższe na uwadze, wskazać należy, iż Pan J</w:t>
      </w:r>
      <w:r w:rsidR="00464796">
        <w:rPr>
          <w:rFonts w:ascii="Arial" w:hAnsi="Arial" w:cs="Arial"/>
          <w:spacing w:val="4"/>
          <w:sz w:val="20"/>
          <w:szCs w:val="20"/>
        </w:rPr>
        <w:t>.</w:t>
      </w:r>
      <w:r w:rsidRPr="0078437B">
        <w:rPr>
          <w:rFonts w:ascii="Arial" w:hAnsi="Arial" w:cs="Arial"/>
          <w:spacing w:val="4"/>
          <w:sz w:val="20"/>
          <w:szCs w:val="20"/>
        </w:rPr>
        <w:t xml:space="preserve"> N</w:t>
      </w:r>
      <w:r w:rsidR="00464796">
        <w:rPr>
          <w:rFonts w:ascii="Arial" w:hAnsi="Arial" w:cs="Arial"/>
          <w:spacing w:val="4"/>
          <w:sz w:val="20"/>
          <w:szCs w:val="20"/>
        </w:rPr>
        <w:t>.</w:t>
      </w:r>
      <w:r w:rsidRPr="0078437B">
        <w:rPr>
          <w:rFonts w:ascii="Arial" w:hAnsi="Arial" w:cs="Arial"/>
          <w:spacing w:val="4"/>
          <w:sz w:val="20"/>
          <w:szCs w:val="20"/>
        </w:rPr>
        <w:t xml:space="preserve"> nie jest stroną postępowania </w:t>
      </w:r>
      <w:r w:rsidRPr="0078437B">
        <w:rPr>
          <w:rFonts w:ascii="Arial" w:hAnsi="Arial" w:cs="Arial"/>
          <w:spacing w:val="4"/>
          <w:sz w:val="20"/>
          <w:szCs w:val="20"/>
        </w:rPr>
        <w:br/>
        <w:t xml:space="preserve">w przedmiocie zezwolenia na realizację inwestycji drogowej </w:t>
      </w:r>
      <w:r w:rsidRPr="0078437B">
        <w:rPr>
          <w:rFonts w:ascii="Arial" w:hAnsi="Arial" w:cs="Arial"/>
          <w:bCs/>
          <w:spacing w:val="4"/>
          <w:sz w:val="20"/>
          <w:szCs w:val="20"/>
        </w:rPr>
        <w:t xml:space="preserve">w rozumieniu art. 28 </w:t>
      </w:r>
      <w:r w:rsidRPr="0078437B">
        <w:rPr>
          <w:rFonts w:ascii="Arial" w:hAnsi="Arial" w:cs="Arial"/>
          <w:bCs/>
          <w:i/>
          <w:spacing w:val="4"/>
          <w:sz w:val="20"/>
          <w:szCs w:val="20"/>
        </w:rPr>
        <w:t>kpa</w:t>
      </w:r>
      <w:r w:rsidRPr="0078437B">
        <w:rPr>
          <w:rFonts w:ascii="Arial" w:hAnsi="Arial" w:cs="Arial"/>
          <w:bCs/>
          <w:spacing w:val="4"/>
          <w:sz w:val="20"/>
          <w:szCs w:val="20"/>
        </w:rPr>
        <w:t xml:space="preserve">, bowiem nie legitymuje się tytułem prawny do nieruchomości objętej zakresem inwestycji drogowej. Interes skarżącego w niniejszej sprawie </w:t>
      </w:r>
      <w:r w:rsidRPr="0078437B">
        <w:rPr>
          <w:rFonts w:ascii="Arial" w:hAnsi="Arial" w:cs="Arial"/>
          <w:spacing w:val="4"/>
          <w:sz w:val="20"/>
          <w:szCs w:val="20"/>
        </w:rPr>
        <w:t>to interes o charakterze faktycznym, a nie prawnym, nie ma bowiem normy prawa materialnego, która wprost – niezależnie od stosunków łączących skarżącego z Panią A</w:t>
      </w:r>
      <w:r w:rsidR="00464796">
        <w:rPr>
          <w:rFonts w:ascii="Arial" w:hAnsi="Arial" w:cs="Arial"/>
          <w:spacing w:val="4"/>
          <w:sz w:val="20"/>
          <w:szCs w:val="20"/>
        </w:rPr>
        <w:t>.</w:t>
      </w:r>
      <w:r w:rsidRPr="0078437B">
        <w:rPr>
          <w:rFonts w:ascii="Arial" w:hAnsi="Arial" w:cs="Arial"/>
          <w:spacing w:val="4"/>
          <w:sz w:val="20"/>
          <w:szCs w:val="20"/>
        </w:rPr>
        <w:t xml:space="preserve"> N</w:t>
      </w:r>
      <w:r w:rsidR="00464796">
        <w:rPr>
          <w:rFonts w:ascii="Arial" w:hAnsi="Arial" w:cs="Arial"/>
          <w:spacing w:val="4"/>
          <w:sz w:val="20"/>
          <w:szCs w:val="20"/>
        </w:rPr>
        <w:t>.</w:t>
      </w:r>
      <w:r w:rsidRPr="0078437B">
        <w:rPr>
          <w:rFonts w:ascii="Arial" w:hAnsi="Arial" w:cs="Arial"/>
          <w:spacing w:val="4"/>
          <w:sz w:val="20"/>
          <w:szCs w:val="20"/>
        </w:rPr>
        <w:t xml:space="preserve"> – dawałaby mu prawo do ww. działki nr 11/1. </w:t>
      </w:r>
      <w:r w:rsidRPr="0078437B">
        <w:rPr>
          <w:rFonts w:ascii="Arial" w:hAnsi="Arial" w:cs="Arial"/>
          <w:i/>
          <w:iCs/>
          <w:spacing w:val="4"/>
          <w:sz w:val="20"/>
          <w:szCs w:val="20"/>
        </w:rPr>
        <w:t xml:space="preserve">Decyzja Wojewody </w:t>
      </w:r>
      <w:r w:rsidRPr="0078437B">
        <w:rPr>
          <w:rFonts w:ascii="Arial" w:hAnsi="Arial" w:cs="Arial"/>
          <w:i/>
          <w:spacing w:val="4"/>
          <w:sz w:val="20"/>
          <w:szCs w:val="20"/>
        </w:rPr>
        <w:t xml:space="preserve">Małopolskiego </w:t>
      </w:r>
      <w:r w:rsidRPr="0078437B">
        <w:rPr>
          <w:rFonts w:ascii="Arial" w:hAnsi="Arial" w:cs="Arial"/>
          <w:iCs/>
          <w:spacing w:val="4"/>
          <w:sz w:val="20"/>
          <w:szCs w:val="20"/>
        </w:rPr>
        <w:t xml:space="preserve">stanowi natomiast przedmiot kontroli </w:t>
      </w:r>
      <w:r w:rsidRPr="0078437B">
        <w:rPr>
          <w:rFonts w:ascii="Arial" w:hAnsi="Arial" w:cs="Arial"/>
          <w:i/>
          <w:iCs/>
          <w:spacing w:val="4"/>
          <w:sz w:val="20"/>
          <w:szCs w:val="20"/>
        </w:rPr>
        <w:t>Ministra,</w:t>
      </w:r>
      <w:r w:rsidRPr="0078437B">
        <w:rPr>
          <w:rFonts w:ascii="Arial" w:hAnsi="Arial" w:cs="Arial"/>
          <w:spacing w:val="4"/>
          <w:sz w:val="20"/>
          <w:szCs w:val="20"/>
        </w:rPr>
        <w:t xml:space="preserve"> </w:t>
      </w:r>
      <w:r w:rsidRPr="0078437B">
        <w:rPr>
          <w:rFonts w:ascii="Arial" w:hAnsi="Arial" w:cs="Arial"/>
          <w:iCs/>
          <w:spacing w:val="4"/>
          <w:sz w:val="20"/>
          <w:szCs w:val="20"/>
        </w:rPr>
        <w:t>z uwagi na wniesienie od niej odwołanie Pani A</w:t>
      </w:r>
      <w:r w:rsidR="00464796">
        <w:rPr>
          <w:rFonts w:ascii="Arial" w:hAnsi="Arial" w:cs="Arial"/>
          <w:iCs/>
          <w:spacing w:val="4"/>
          <w:sz w:val="20"/>
          <w:szCs w:val="20"/>
        </w:rPr>
        <w:t>.</w:t>
      </w:r>
      <w:r w:rsidRPr="0078437B">
        <w:rPr>
          <w:rFonts w:ascii="Arial" w:hAnsi="Arial" w:cs="Arial"/>
          <w:iCs/>
          <w:spacing w:val="4"/>
          <w:sz w:val="20"/>
          <w:szCs w:val="20"/>
        </w:rPr>
        <w:t xml:space="preserve"> N</w:t>
      </w:r>
      <w:r w:rsidR="00464796">
        <w:rPr>
          <w:rFonts w:ascii="Arial" w:hAnsi="Arial" w:cs="Arial"/>
          <w:iCs/>
          <w:spacing w:val="4"/>
          <w:sz w:val="20"/>
          <w:szCs w:val="20"/>
        </w:rPr>
        <w:t>.</w:t>
      </w:r>
      <w:r w:rsidRPr="0078437B">
        <w:rPr>
          <w:rFonts w:ascii="Arial" w:hAnsi="Arial" w:cs="Arial"/>
          <w:iCs/>
          <w:spacing w:val="4"/>
          <w:sz w:val="20"/>
          <w:szCs w:val="20"/>
        </w:rPr>
        <w:t xml:space="preserve"> (obecnej właścicielki ww. działki</w:t>
      </w:r>
      <w:r w:rsidR="00750755" w:rsidRPr="00750755">
        <w:rPr>
          <w:rFonts w:ascii="Arial" w:hAnsi="Arial" w:cs="Arial"/>
          <w:spacing w:val="4"/>
          <w:sz w:val="20"/>
          <w:szCs w:val="20"/>
        </w:rPr>
        <w:t xml:space="preserve"> </w:t>
      </w:r>
      <w:r w:rsidR="00750755">
        <w:rPr>
          <w:rFonts w:ascii="Arial" w:hAnsi="Arial" w:cs="Arial"/>
          <w:iCs/>
          <w:spacing w:val="4"/>
          <w:sz w:val="20"/>
          <w:szCs w:val="20"/>
        </w:rPr>
        <w:t>nr 11/1 położonej</w:t>
      </w:r>
      <w:r w:rsidR="00750755" w:rsidRPr="00750755">
        <w:rPr>
          <w:rFonts w:ascii="Arial" w:hAnsi="Arial" w:cs="Arial"/>
          <w:iCs/>
          <w:spacing w:val="4"/>
          <w:sz w:val="20"/>
          <w:szCs w:val="20"/>
        </w:rPr>
        <w:t xml:space="preserve"> w miejscowości </w:t>
      </w:r>
      <w:r w:rsidR="00EB1915">
        <w:rPr>
          <w:rFonts w:ascii="Arial" w:hAnsi="Arial" w:cs="Arial"/>
          <w:iCs/>
          <w:spacing w:val="4"/>
          <w:sz w:val="20"/>
          <w:szCs w:val="20"/>
        </w:rPr>
        <w:t>(…)</w:t>
      </w:r>
      <w:r w:rsidRPr="0078437B">
        <w:rPr>
          <w:rFonts w:ascii="Arial" w:hAnsi="Arial" w:cs="Arial"/>
          <w:iCs/>
          <w:spacing w:val="4"/>
          <w:sz w:val="20"/>
          <w:szCs w:val="20"/>
        </w:rPr>
        <w:t>).</w:t>
      </w:r>
    </w:p>
    <w:p w:rsidR="00640CD7" w:rsidRPr="0078437B" w:rsidRDefault="00640CD7" w:rsidP="0078437B">
      <w:pPr>
        <w:spacing w:after="240" w:line="240" w:lineRule="exact"/>
        <w:jc w:val="both"/>
        <w:rPr>
          <w:rFonts w:ascii="Arial" w:hAnsi="Arial" w:cs="Arial"/>
          <w:spacing w:val="4"/>
          <w:sz w:val="20"/>
          <w:szCs w:val="20"/>
        </w:rPr>
      </w:pPr>
      <w:r w:rsidRPr="0078437B">
        <w:rPr>
          <w:rFonts w:ascii="Arial" w:hAnsi="Arial" w:cs="Arial"/>
          <w:iCs/>
          <w:spacing w:val="4"/>
          <w:sz w:val="20"/>
          <w:szCs w:val="20"/>
        </w:rPr>
        <w:t xml:space="preserve">Zdaniem </w:t>
      </w:r>
      <w:r w:rsidRPr="0078437B">
        <w:rPr>
          <w:rFonts w:ascii="Arial" w:hAnsi="Arial" w:cs="Arial"/>
          <w:i/>
          <w:iCs/>
          <w:spacing w:val="4"/>
          <w:sz w:val="20"/>
          <w:szCs w:val="20"/>
        </w:rPr>
        <w:t>Ministra</w:t>
      </w:r>
      <w:r w:rsidRPr="0078437B">
        <w:rPr>
          <w:rFonts w:ascii="Arial" w:hAnsi="Arial" w:cs="Arial"/>
          <w:iCs/>
          <w:spacing w:val="4"/>
          <w:sz w:val="20"/>
          <w:szCs w:val="20"/>
        </w:rPr>
        <w:t xml:space="preserve"> wniesienie odwołania </w:t>
      </w:r>
      <w:r w:rsidRPr="0078437B">
        <w:rPr>
          <w:rFonts w:ascii="Arial" w:hAnsi="Arial" w:cs="Arial"/>
          <w:bCs/>
          <w:iCs/>
          <w:spacing w:val="4"/>
          <w:sz w:val="20"/>
          <w:szCs w:val="20"/>
        </w:rPr>
        <w:t xml:space="preserve">przez podmiot nie posiadający przymiotu strony w rozumieniu art. 28 </w:t>
      </w:r>
      <w:r w:rsidRPr="0078437B">
        <w:rPr>
          <w:rFonts w:ascii="Arial" w:hAnsi="Arial" w:cs="Arial"/>
          <w:bCs/>
          <w:i/>
          <w:iCs/>
          <w:spacing w:val="4"/>
          <w:sz w:val="20"/>
          <w:szCs w:val="20"/>
        </w:rPr>
        <w:t>kpa</w:t>
      </w:r>
      <w:r w:rsidRPr="0078437B">
        <w:rPr>
          <w:rFonts w:ascii="Arial" w:hAnsi="Arial" w:cs="Arial"/>
          <w:bCs/>
          <w:iCs/>
          <w:spacing w:val="4"/>
          <w:sz w:val="20"/>
          <w:szCs w:val="20"/>
        </w:rPr>
        <w:t xml:space="preserve">, a następnie cofnięcie odwołania przez ten sam podmiot, </w:t>
      </w:r>
      <w:r w:rsidRPr="0078437B">
        <w:rPr>
          <w:rFonts w:ascii="Arial" w:hAnsi="Arial" w:cs="Arial"/>
          <w:bCs/>
          <w:spacing w:val="4"/>
          <w:sz w:val="20"/>
          <w:szCs w:val="20"/>
        </w:rPr>
        <w:t xml:space="preserve">skutkuje koniecznością wydania przez organ decyzji o umorzeniu postępowania odwoławczego, ale z powodu wyłącznie braku legitymacji procesowej osoby wnoszącej odwołanie, a nie </w:t>
      </w:r>
      <w:r w:rsidRPr="0078437B">
        <w:rPr>
          <w:rFonts w:ascii="Arial" w:hAnsi="Arial" w:cs="Arial"/>
          <w:spacing w:val="4"/>
          <w:sz w:val="20"/>
          <w:szCs w:val="20"/>
        </w:rPr>
        <w:t xml:space="preserve">w związku z cofnięciem odwołania. Z art. 137 </w:t>
      </w:r>
      <w:r w:rsidRPr="0078437B">
        <w:rPr>
          <w:rFonts w:ascii="Arial" w:hAnsi="Arial" w:cs="Arial"/>
          <w:i/>
          <w:spacing w:val="4"/>
          <w:sz w:val="20"/>
          <w:szCs w:val="20"/>
        </w:rPr>
        <w:t>kpa</w:t>
      </w:r>
      <w:r w:rsidRPr="0078437B">
        <w:rPr>
          <w:rFonts w:ascii="Arial" w:hAnsi="Arial" w:cs="Arial"/>
          <w:spacing w:val="4"/>
          <w:sz w:val="20"/>
          <w:szCs w:val="20"/>
        </w:rPr>
        <w:t xml:space="preserve"> wynika bowiem, po pierwsze, iż odwołanie może cofnąć jedynie strona, a pod drugie, samo cofnięcie odwołania nie jest wystarczającą podstawą do uwzględnienia tej czynności i wydania decyzji </w:t>
      </w:r>
      <w:r w:rsidRPr="0078437B">
        <w:rPr>
          <w:rFonts w:ascii="Arial" w:hAnsi="Arial" w:cs="Arial"/>
          <w:spacing w:val="4"/>
          <w:sz w:val="20"/>
          <w:szCs w:val="20"/>
        </w:rPr>
        <w:br/>
        <w:t xml:space="preserve">o umorzeniu postępowania odwoławczego z tego tylko powodu (tj. wyłącznie cofnięcia odwołania), bowiem organ odwoławczy może nie uwzględnić cofnięcia odwołania, jeżeli prowadziłoby to do utrzymania w mocy decyzji naruszającej prawo lub interes społeczny. </w:t>
      </w:r>
      <w:r w:rsidRPr="0078437B">
        <w:rPr>
          <w:rFonts w:ascii="Arial" w:hAnsi="Arial" w:cs="Arial"/>
          <w:iCs/>
          <w:spacing w:val="4"/>
          <w:sz w:val="20"/>
          <w:szCs w:val="20"/>
        </w:rPr>
        <w:t xml:space="preserve">Cofnięcie odwołania oparte jest więc na zasadzie rozporządzalności, która jest jednak ograniczona. Podlega ona bowiem kontroli organu wyższego stopnia i w razie oceny, że prowadziłaby do utrzymania w mocy rozstrzygnięcia naruszającego prawo lub interes społeczny, cofnięcie nie mogłoby wywołać skutków prawnych. Natomiast z powodu braku interesu prawnego osoby wnoszącej odwołanie organ </w:t>
      </w:r>
      <w:r w:rsidRPr="0078437B">
        <w:rPr>
          <w:rFonts w:ascii="Arial" w:hAnsi="Arial" w:cs="Arial"/>
          <w:spacing w:val="4"/>
          <w:sz w:val="20"/>
          <w:szCs w:val="20"/>
        </w:rPr>
        <w:t xml:space="preserve">nie może przejść do merytorycznego badania sprawy i ustalać, czy umorzenie postępowania odwoławczego, prowadzonego </w:t>
      </w:r>
      <w:r w:rsidRPr="0078437B">
        <w:rPr>
          <w:rFonts w:ascii="Arial" w:hAnsi="Arial" w:cs="Arial"/>
          <w:spacing w:val="4"/>
          <w:sz w:val="20"/>
          <w:szCs w:val="20"/>
        </w:rPr>
        <w:lastRenderedPageBreak/>
        <w:t>w wyniku złożenia odwołania nie prowadzi do utrzymania w mocy decyzji naruszającej prawo lub interes społeczny.</w:t>
      </w:r>
    </w:p>
    <w:p w:rsidR="00640CD7" w:rsidRPr="0078437B" w:rsidRDefault="00640CD7" w:rsidP="0078437B">
      <w:pPr>
        <w:spacing w:after="240" w:line="240" w:lineRule="exact"/>
        <w:jc w:val="both"/>
        <w:rPr>
          <w:rFonts w:ascii="Arial" w:hAnsi="Arial" w:cs="Arial"/>
          <w:bCs/>
          <w:spacing w:val="4"/>
          <w:sz w:val="20"/>
          <w:szCs w:val="20"/>
        </w:rPr>
      </w:pPr>
      <w:r w:rsidRPr="0078437B">
        <w:rPr>
          <w:rFonts w:ascii="Arial" w:hAnsi="Arial" w:cs="Arial"/>
          <w:bCs/>
          <w:spacing w:val="4"/>
          <w:sz w:val="20"/>
          <w:szCs w:val="20"/>
        </w:rPr>
        <w:t>Wobec powyższego, oraz biorąc pod uwagę oceną prawną zawartą w wyroku Naczelnego Sądu Administracyjnego z dnia 17 stycznia 2019 r., sygn. akt II OSK 468/17 (</w:t>
      </w:r>
      <w:proofErr w:type="spellStart"/>
      <w:r w:rsidRPr="0078437B">
        <w:rPr>
          <w:rFonts w:ascii="Arial" w:hAnsi="Arial" w:cs="Arial"/>
          <w:bCs/>
          <w:spacing w:val="4"/>
          <w:sz w:val="20"/>
          <w:szCs w:val="20"/>
        </w:rPr>
        <w:t>opubl</w:t>
      </w:r>
      <w:proofErr w:type="spellEnd"/>
      <w:r w:rsidRPr="0078437B">
        <w:rPr>
          <w:rFonts w:ascii="Arial" w:hAnsi="Arial" w:cs="Arial"/>
          <w:bCs/>
          <w:spacing w:val="4"/>
          <w:sz w:val="20"/>
          <w:szCs w:val="20"/>
        </w:rPr>
        <w:t xml:space="preserve">. Centralna Baza Orzeczeń Sądów Administracyjnych), dotyczącą konieczności orzekania co do wszystkich odwołań </w:t>
      </w:r>
      <w:r w:rsidRPr="0078437B">
        <w:rPr>
          <w:rFonts w:ascii="Arial" w:hAnsi="Arial" w:cs="Arial"/>
          <w:bCs/>
          <w:spacing w:val="4"/>
          <w:sz w:val="20"/>
          <w:szCs w:val="20"/>
        </w:rPr>
        <w:br/>
        <w:t>(w tym tych niepochodzących od stron) w jednej decyzji, orzeczono jak w pkt IV rozstrzygnięcia niniejszej decyzji.</w:t>
      </w:r>
    </w:p>
    <w:p w:rsidR="00640CD7" w:rsidRPr="0078437B" w:rsidRDefault="00640CD7" w:rsidP="0078437B">
      <w:pPr>
        <w:spacing w:after="240" w:line="240" w:lineRule="exact"/>
        <w:jc w:val="both"/>
        <w:rPr>
          <w:rFonts w:ascii="Arial" w:hAnsi="Arial" w:cs="Arial"/>
          <w:spacing w:val="4"/>
          <w:sz w:val="20"/>
          <w:szCs w:val="20"/>
        </w:rPr>
      </w:pPr>
      <w:r w:rsidRPr="0078437B">
        <w:rPr>
          <w:rFonts w:ascii="Arial" w:hAnsi="Arial" w:cs="Arial"/>
          <w:spacing w:val="4"/>
          <w:sz w:val="20"/>
          <w:szCs w:val="20"/>
        </w:rPr>
        <w:t>Rozpatrując zaś odwołania Pana J</w:t>
      </w:r>
      <w:r w:rsidR="00464796">
        <w:rPr>
          <w:rFonts w:ascii="Arial" w:hAnsi="Arial" w:cs="Arial"/>
          <w:spacing w:val="4"/>
          <w:sz w:val="20"/>
          <w:szCs w:val="20"/>
        </w:rPr>
        <w:t>.</w:t>
      </w:r>
      <w:r w:rsidRPr="0078437B">
        <w:rPr>
          <w:rFonts w:ascii="Arial" w:hAnsi="Arial" w:cs="Arial"/>
          <w:spacing w:val="4"/>
          <w:sz w:val="20"/>
          <w:szCs w:val="20"/>
        </w:rPr>
        <w:t xml:space="preserve"> K</w:t>
      </w:r>
      <w:r w:rsidR="00464796">
        <w:rPr>
          <w:rFonts w:ascii="Arial" w:hAnsi="Arial" w:cs="Arial"/>
          <w:spacing w:val="4"/>
          <w:sz w:val="20"/>
          <w:szCs w:val="20"/>
        </w:rPr>
        <w:t>.</w:t>
      </w:r>
      <w:r w:rsidRPr="0078437B">
        <w:rPr>
          <w:rFonts w:ascii="Arial" w:hAnsi="Arial" w:cs="Arial"/>
          <w:spacing w:val="4"/>
          <w:sz w:val="20"/>
          <w:szCs w:val="20"/>
        </w:rPr>
        <w:t>, Przedsiębiorstwa Inwestycyjnego P</w:t>
      </w:r>
      <w:r w:rsidR="00464796">
        <w:rPr>
          <w:rFonts w:ascii="Arial" w:hAnsi="Arial" w:cs="Arial"/>
          <w:spacing w:val="4"/>
          <w:sz w:val="20"/>
          <w:szCs w:val="20"/>
        </w:rPr>
        <w:t>.</w:t>
      </w:r>
      <w:r w:rsidRPr="0078437B">
        <w:rPr>
          <w:rFonts w:ascii="Arial" w:hAnsi="Arial" w:cs="Arial"/>
          <w:spacing w:val="4"/>
          <w:sz w:val="20"/>
          <w:szCs w:val="20"/>
        </w:rPr>
        <w:t>-S</w:t>
      </w:r>
      <w:r w:rsidR="00464796">
        <w:rPr>
          <w:rFonts w:ascii="Arial" w:hAnsi="Arial" w:cs="Arial"/>
          <w:spacing w:val="4"/>
          <w:sz w:val="20"/>
          <w:szCs w:val="20"/>
        </w:rPr>
        <w:t>.</w:t>
      </w:r>
      <w:r w:rsidRPr="0078437B">
        <w:rPr>
          <w:rFonts w:ascii="Arial" w:hAnsi="Arial" w:cs="Arial"/>
          <w:spacing w:val="4"/>
          <w:sz w:val="20"/>
          <w:szCs w:val="20"/>
        </w:rPr>
        <w:t>, Pani T</w:t>
      </w:r>
      <w:r w:rsidR="00464796">
        <w:rPr>
          <w:rFonts w:ascii="Arial" w:hAnsi="Arial" w:cs="Arial"/>
          <w:spacing w:val="4"/>
          <w:sz w:val="20"/>
          <w:szCs w:val="20"/>
        </w:rPr>
        <w:t>.</w:t>
      </w:r>
      <w:r w:rsidRPr="0078437B">
        <w:rPr>
          <w:rFonts w:ascii="Arial" w:hAnsi="Arial" w:cs="Arial"/>
          <w:spacing w:val="4"/>
          <w:sz w:val="20"/>
          <w:szCs w:val="20"/>
        </w:rPr>
        <w:t xml:space="preserve"> P</w:t>
      </w:r>
      <w:r w:rsidR="00464796">
        <w:rPr>
          <w:rFonts w:ascii="Arial" w:hAnsi="Arial" w:cs="Arial"/>
          <w:spacing w:val="4"/>
          <w:sz w:val="20"/>
          <w:szCs w:val="20"/>
        </w:rPr>
        <w:t>.</w:t>
      </w:r>
      <w:r w:rsidRPr="0078437B">
        <w:rPr>
          <w:rFonts w:ascii="Arial" w:hAnsi="Arial" w:cs="Arial"/>
          <w:spacing w:val="4"/>
          <w:sz w:val="20"/>
          <w:szCs w:val="20"/>
        </w:rPr>
        <w:t>, Pani A</w:t>
      </w:r>
      <w:r w:rsidR="00464796">
        <w:rPr>
          <w:rFonts w:ascii="Arial" w:hAnsi="Arial" w:cs="Arial"/>
          <w:spacing w:val="4"/>
          <w:sz w:val="20"/>
          <w:szCs w:val="20"/>
        </w:rPr>
        <w:t xml:space="preserve">. </w:t>
      </w:r>
      <w:r w:rsidRPr="0078437B">
        <w:rPr>
          <w:rFonts w:ascii="Arial" w:hAnsi="Arial" w:cs="Arial"/>
          <w:spacing w:val="4"/>
          <w:sz w:val="20"/>
          <w:szCs w:val="20"/>
        </w:rPr>
        <w:t>N</w:t>
      </w:r>
      <w:r w:rsidR="00464796">
        <w:rPr>
          <w:rFonts w:ascii="Arial" w:hAnsi="Arial" w:cs="Arial"/>
          <w:spacing w:val="4"/>
          <w:sz w:val="20"/>
          <w:szCs w:val="20"/>
        </w:rPr>
        <w:t>.</w:t>
      </w:r>
      <w:r w:rsidRPr="0078437B">
        <w:rPr>
          <w:rFonts w:ascii="Arial" w:hAnsi="Arial" w:cs="Arial"/>
          <w:spacing w:val="4"/>
          <w:sz w:val="20"/>
          <w:szCs w:val="20"/>
        </w:rPr>
        <w:t>, Stowarzyszenia M</w:t>
      </w:r>
      <w:r w:rsidR="00464796">
        <w:rPr>
          <w:rFonts w:ascii="Arial" w:hAnsi="Arial" w:cs="Arial"/>
          <w:spacing w:val="4"/>
          <w:sz w:val="20"/>
          <w:szCs w:val="20"/>
        </w:rPr>
        <w:t>.</w:t>
      </w:r>
      <w:r w:rsidRPr="0078437B">
        <w:rPr>
          <w:rFonts w:ascii="Arial" w:hAnsi="Arial" w:cs="Arial"/>
          <w:spacing w:val="4"/>
          <w:sz w:val="20"/>
          <w:szCs w:val="20"/>
        </w:rPr>
        <w:t xml:space="preserve"> Z</w:t>
      </w:r>
      <w:r w:rsidR="00464796">
        <w:rPr>
          <w:rFonts w:ascii="Arial" w:hAnsi="Arial" w:cs="Arial"/>
          <w:spacing w:val="4"/>
          <w:sz w:val="20"/>
          <w:szCs w:val="20"/>
        </w:rPr>
        <w:t>.</w:t>
      </w:r>
      <w:r w:rsidRPr="0078437B">
        <w:rPr>
          <w:rFonts w:ascii="Arial" w:hAnsi="Arial" w:cs="Arial"/>
          <w:spacing w:val="4"/>
          <w:sz w:val="20"/>
          <w:szCs w:val="20"/>
        </w:rPr>
        <w:t>, Pani K</w:t>
      </w:r>
      <w:r w:rsidR="00464796">
        <w:rPr>
          <w:rFonts w:ascii="Arial" w:hAnsi="Arial" w:cs="Arial"/>
          <w:spacing w:val="4"/>
          <w:sz w:val="20"/>
          <w:szCs w:val="20"/>
        </w:rPr>
        <w:t>.</w:t>
      </w:r>
      <w:r w:rsidRPr="0078437B">
        <w:rPr>
          <w:rFonts w:ascii="Arial" w:hAnsi="Arial" w:cs="Arial"/>
          <w:spacing w:val="4"/>
          <w:sz w:val="20"/>
          <w:szCs w:val="20"/>
        </w:rPr>
        <w:t xml:space="preserve"> K</w:t>
      </w:r>
      <w:r w:rsidR="00464796">
        <w:rPr>
          <w:rFonts w:ascii="Arial" w:hAnsi="Arial" w:cs="Arial"/>
          <w:spacing w:val="4"/>
          <w:sz w:val="20"/>
          <w:szCs w:val="20"/>
        </w:rPr>
        <w:t>.</w:t>
      </w:r>
      <w:r w:rsidRPr="0078437B">
        <w:rPr>
          <w:rFonts w:ascii="Arial" w:hAnsi="Arial" w:cs="Arial"/>
          <w:spacing w:val="4"/>
          <w:sz w:val="20"/>
          <w:szCs w:val="20"/>
        </w:rPr>
        <w:t xml:space="preserve"> oraz Pana W</w:t>
      </w:r>
      <w:r w:rsidR="00464796">
        <w:rPr>
          <w:rFonts w:ascii="Arial" w:hAnsi="Arial" w:cs="Arial"/>
          <w:spacing w:val="4"/>
          <w:sz w:val="20"/>
          <w:szCs w:val="20"/>
        </w:rPr>
        <w:t>.</w:t>
      </w:r>
      <w:r w:rsidRPr="0078437B">
        <w:rPr>
          <w:rFonts w:ascii="Arial" w:hAnsi="Arial" w:cs="Arial"/>
          <w:spacing w:val="4"/>
          <w:sz w:val="20"/>
          <w:szCs w:val="20"/>
        </w:rPr>
        <w:t xml:space="preserve"> F</w:t>
      </w:r>
      <w:r w:rsidR="00464796">
        <w:rPr>
          <w:rFonts w:ascii="Arial" w:hAnsi="Arial" w:cs="Arial"/>
          <w:spacing w:val="4"/>
          <w:sz w:val="20"/>
          <w:szCs w:val="20"/>
        </w:rPr>
        <w:t>.</w:t>
      </w:r>
      <w:r w:rsidRPr="0078437B">
        <w:rPr>
          <w:rFonts w:ascii="Arial" w:hAnsi="Arial" w:cs="Arial"/>
          <w:spacing w:val="4"/>
          <w:sz w:val="20"/>
          <w:szCs w:val="20"/>
        </w:rPr>
        <w:t xml:space="preserve">, w pierwszej kolejności wskazać należy, </w:t>
      </w:r>
      <w:r w:rsidR="00464796">
        <w:rPr>
          <w:rFonts w:ascii="Arial" w:hAnsi="Arial" w:cs="Arial"/>
          <w:spacing w:val="4"/>
          <w:sz w:val="20"/>
          <w:szCs w:val="20"/>
        </w:rPr>
        <w:t xml:space="preserve">że zarówno wojewoda orzekający </w:t>
      </w:r>
      <w:r w:rsidRPr="0078437B">
        <w:rPr>
          <w:rFonts w:ascii="Arial" w:hAnsi="Arial" w:cs="Arial"/>
          <w:spacing w:val="4"/>
          <w:sz w:val="20"/>
          <w:szCs w:val="20"/>
        </w:rPr>
        <w:t xml:space="preserve">w sprawie jako organ I instancji, jak i </w:t>
      </w:r>
      <w:r w:rsidRPr="0078437B">
        <w:rPr>
          <w:rFonts w:ascii="Arial" w:hAnsi="Arial" w:cs="Arial"/>
          <w:i/>
          <w:spacing w:val="4"/>
          <w:sz w:val="20"/>
          <w:szCs w:val="20"/>
        </w:rPr>
        <w:t xml:space="preserve">Minister </w:t>
      </w:r>
      <w:r w:rsidRPr="0078437B">
        <w:rPr>
          <w:rFonts w:ascii="Arial" w:hAnsi="Arial" w:cs="Arial"/>
          <w:spacing w:val="4"/>
          <w:sz w:val="20"/>
          <w:szCs w:val="20"/>
        </w:rPr>
        <w:t>działający jako organ odwoławczy, pełnią w procesie inwestycyjnym funkcję organów, które będąc właściwe do wydania decyzji w przedmiocie zezwolenia na realizację inwestycji drogowej, nie są jednocześnie uprawnione do wyznaczania i korygowania trasy inwestycji drogowej, ani do zmiany proponowanych we wniosku rozwiązań.</w:t>
      </w:r>
    </w:p>
    <w:p w:rsidR="00640CD7" w:rsidRPr="0078437B" w:rsidRDefault="00640CD7" w:rsidP="0078437B">
      <w:pPr>
        <w:spacing w:after="240" w:line="240" w:lineRule="exact"/>
        <w:jc w:val="both"/>
        <w:rPr>
          <w:rFonts w:ascii="Arial" w:hAnsi="Arial" w:cs="Arial"/>
          <w:spacing w:val="4"/>
          <w:sz w:val="20"/>
          <w:szCs w:val="20"/>
        </w:rPr>
      </w:pPr>
      <w:r w:rsidRPr="0078437B">
        <w:rPr>
          <w:rFonts w:ascii="Arial" w:hAnsi="Arial" w:cs="Arial"/>
          <w:spacing w:val="4"/>
          <w:sz w:val="20"/>
          <w:szCs w:val="20"/>
        </w:rPr>
        <w:t xml:space="preserve">Zgodnie z art. 11d ust. 1 pkt 1 </w:t>
      </w:r>
      <w:r w:rsidRPr="0078437B">
        <w:rPr>
          <w:rFonts w:ascii="Arial" w:hAnsi="Arial" w:cs="Arial"/>
          <w:i/>
          <w:spacing w:val="4"/>
          <w:sz w:val="20"/>
          <w:szCs w:val="20"/>
        </w:rPr>
        <w:t>specustawy drogowej</w:t>
      </w:r>
      <w:r w:rsidRPr="0078437B">
        <w:rPr>
          <w:rFonts w:ascii="Arial" w:hAnsi="Arial" w:cs="Arial"/>
          <w:spacing w:val="4"/>
          <w:sz w:val="20"/>
          <w:szCs w:val="20"/>
        </w:rPr>
        <w:t xml:space="preserve">, to inwestor we wniosku o wydanie decyzji </w:t>
      </w:r>
      <w:r w:rsidRPr="0078437B">
        <w:rPr>
          <w:rFonts w:ascii="Arial" w:hAnsi="Arial" w:cs="Arial"/>
          <w:spacing w:val="4"/>
          <w:sz w:val="20"/>
          <w:szCs w:val="20"/>
        </w:rPr>
        <w:br/>
        <w:t xml:space="preserve">o zezwoleniu na realizację inwestycji drogowej decyduje o przebiegu drogi oraz wielkości terenu niezbędnego dla obiektów budowlanych, załączając mapy przedstawiające proponowany przebieg drogi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78437B">
        <w:rPr>
          <w:rFonts w:ascii="Arial" w:hAnsi="Arial" w:cs="Arial"/>
          <w:i/>
          <w:spacing w:val="4"/>
          <w:sz w:val="20"/>
          <w:szCs w:val="20"/>
        </w:rPr>
        <w:t>specustawy drogowej</w:t>
      </w:r>
      <w:r w:rsidRPr="0078437B">
        <w:rPr>
          <w:rFonts w:ascii="Arial" w:hAnsi="Arial" w:cs="Arial"/>
          <w:spacing w:val="4"/>
          <w:sz w:val="20"/>
          <w:szCs w:val="20"/>
        </w:rPr>
        <w:t xml:space="preserve">, bowiem stosownie do przepisu art. 11e </w:t>
      </w:r>
      <w:r w:rsidRPr="0078437B">
        <w:rPr>
          <w:rFonts w:ascii="Arial" w:hAnsi="Arial" w:cs="Arial"/>
          <w:i/>
          <w:spacing w:val="4"/>
          <w:sz w:val="20"/>
          <w:szCs w:val="20"/>
        </w:rPr>
        <w:t>specustawy drogowej</w:t>
      </w:r>
      <w:r w:rsidRPr="0078437B">
        <w:rPr>
          <w:rFonts w:ascii="Arial" w:hAnsi="Arial" w:cs="Arial"/>
          <w:spacing w:val="4"/>
          <w:sz w:val="20"/>
          <w:szCs w:val="20"/>
        </w:rPr>
        <w:t xml:space="preserve"> nie można uzależniać zezwolenia na realizację inwestycji drogowej od spełnienia świadczeń lub warunków nieprzewidzianych obowiązującymi przepisami (wyrok Naczelnego Sądu Administracyjnego z dnia </w:t>
      </w:r>
      <w:r w:rsidRPr="0078437B">
        <w:rPr>
          <w:rFonts w:ascii="Arial" w:hAnsi="Arial" w:cs="Arial"/>
          <w:spacing w:val="4"/>
          <w:sz w:val="20"/>
          <w:szCs w:val="20"/>
        </w:rPr>
        <w:br/>
        <w:t xml:space="preserve">17 kwietnia 2013 r., sygn. akt II OSK 432/13, </w:t>
      </w:r>
      <w:proofErr w:type="spellStart"/>
      <w:r w:rsidRPr="0078437B">
        <w:rPr>
          <w:rFonts w:ascii="Arial" w:hAnsi="Arial" w:cs="Arial"/>
          <w:spacing w:val="4"/>
          <w:sz w:val="20"/>
          <w:szCs w:val="20"/>
        </w:rPr>
        <w:t>opubl</w:t>
      </w:r>
      <w:proofErr w:type="spellEnd"/>
      <w:r w:rsidRPr="0078437B">
        <w:rPr>
          <w:rFonts w:ascii="Arial" w:hAnsi="Arial" w:cs="Arial"/>
          <w:spacing w:val="4"/>
          <w:sz w:val="20"/>
          <w:szCs w:val="20"/>
        </w:rPr>
        <w:t>. Centralna Baza Orzeczeń Sądów Administracyjnych).</w:t>
      </w:r>
    </w:p>
    <w:p w:rsidR="00640CD7" w:rsidRPr="0078437B" w:rsidRDefault="00640CD7" w:rsidP="0078437B">
      <w:pPr>
        <w:spacing w:after="240" w:line="240" w:lineRule="exact"/>
        <w:jc w:val="both"/>
        <w:rPr>
          <w:rFonts w:ascii="Arial" w:hAnsi="Arial" w:cs="Arial"/>
          <w:spacing w:val="4"/>
          <w:sz w:val="20"/>
          <w:szCs w:val="20"/>
        </w:rPr>
      </w:pPr>
      <w:r w:rsidRPr="0078437B">
        <w:rPr>
          <w:rFonts w:ascii="Arial" w:hAnsi="Arial" w:cs="Arial"/>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rsidR="00640CD7" w:rsidRPr="0078437B" w:rsidRDefault="00640CD7" w:rsidP="0078437B">
      <w:pPr>
        <w:spacing w:after="240" w:line="240" w:lineRule="exact"/>
        <w:jc w:val="both"/>
        <w:rPr>
          <w:rFonts w:ascii="Arial" w:hAnsi="Arial" w:cs="Arial"/>
          <w:spacing w:val="4"/>
          <w:sz w:val="20"/>
          <w:szCs w:val="20"/>
        </w:rPr>
      </w:pPr>
      <w:r w:rsidRPr="0078437B">
        <w:rPr>
          <w:rFonts w:ascii="Arial" w:hAnsi="Arial" w:cs="Arial"/>
          <w:spacing w:val="4"/>
          <w:sz w:val="20"/>
          <w:szCs w:val="20"/>
        </w:rPr>
        <w:t xml:space="preserve">Zgodnie z powszechnie przyjmowanym w orzecznictwie </w:t>
      </w:r>
      <w:proofErr w:type="spellStart"/>
      <w:r w:rsidRPr="0078437B">
        <w:rPr>
          <w:rFonts w:ascii="Arial" w:hAnsi="Arial" w:cs="Arial"/>
          <w:spacing w:val="4"/>
          <w:sz w:val="20"/>
          <w:szCs w:val="20"/>
        </w:rPr>
        <w:t>sądowoadministracyjnym</w:t>
      </w:r>
      <w:proofErr w:type="spellEnd"/>
      <w:r w:rsidRPr="0078437B">
        <w:rPr>
          <w:rFonts w:ascii="Arial" w:hAnsi="Arial" w:cs="Arial"/>
          <w:spacing w:val="4"/>
          <w:sz w:val="20"/>
          <w:szCs w:val="20"/>
        </w:rPr>
        <w:t xml:space="preserve"> poglądem dotyczącym przedmiotowej materii (zob. wyroki Naczelnego Sądu Administracyjnego: z 30 września 2021 r., sygn. akt II OSK 193/21, </w:t>
      </w:r>
      <w:r w:rsidRPr="0078437B">
        <w:rPr>
          <w:rFonts w:ascii="Arial" w:hAnsi="Arial" w:cs="Arial"/>
          <w:bCs/>
          <w:iCs/>
          <w:spacing w:val="4"/>
          <w:sz w:val="20"/>
          <w:szCs w:val="20"/>
          <w:lang w:bidi="pl-PL"/>
        </w:rPr>
        <w:t>z 13 listopada 2018 r., sygn. akt II OSK 2933/18, z 5 września 2018 r., sygn. akt II OSK 1737/18</w:t>
      </w:r>
      <w:r w:rsidRPr="0078437B">
        <w:rPr>
          <w:rFonts w:ascii="Arial" w:hAnsi="Arial" w:cs="Arial"/>
          <w:spacing w:val="4"/>
          <w:sz w:val="20"/>
          <w:szCs w:val="20"/>
        </w:rPr>
        <w:t xml:space="preserve">, z 13 września 2017 r., sygn. akt II OSK 1705/17, z 8 czerwca 2017 r., sygn. akt II OSK 2572/15, z 19 lipca 2016 r., sygn. akt II OSK 1373/16, z 25 maja 2016 r., sygn. akt II OSK 524/16, z 1 marca 2016 r., sygn. akt II OSK 2334/15, z 1 kwietnia 2015 r., sygn. akt II OSK 106/15, z 24 lutego 2015 r., sygn. akt II OSK 3221/14, z 2 kwietnia 2014 r., sygn. akt II OSK 2621/12, z 28 lutego 2014 r., sygn. akt II OSK 93/14, z 26 lipca 2013 r. sygn. akt II OSK 762/13, z 17 kwietnia 2013 r., sygn. akt II OSK 432/13, z 18 listopada 2010 r., sygn. akt II OSK 1968/10, z 20 stycznia 2010 r., sygn. akt </w:t>
      </w:r>
      <w:r w:rsidRPr="0078437B">
        <w:rPr>
          <w:rFonts w:ascii="Arial" w:hAnsi="Arial" w:cs="Arial"/>
          <w:spacing w:val="4"/>
          <w:sz w:val="20"/>
          <w:szCs w:val="20"/>
        </w:rPr>
        <w:br/>
        <w:t xml:space="preserve">II OSK 2416/10, </w:t>
      </w:r>
      <w:proofErr w:type="spellStart"/>
      <w:r w:rsidRPr="0078437B">
        <w:rPr>
          <w:rFonts w:ascii="Arial" w:hAnsi="Arial" w:cs="Arial"/>
          <w:spacing w:val="4"/>
          <w:sz w:val="20"/>
          <w:szCs w:val="20"/>
        </w:rPr>
        <w:t>opubl</w:t>
      </w:r>
      <w:proofErr w:type="spellEnd"/>
      <w:r w:rsidRPr="0078437B">
        <w:rPr>
          <w:rFonts w:ascii="Arial" w:hAnsi="Arial" w:cs="Arial"/>
          <w:spacing w:val="4"/>
          <w:sz w:val="20"/>
          <w:szCs w:val="20"/>
        </w:rPr>
        <w:t>. Centralna Baza Orzeczeń Sądów Administracyjnych), organ właściwy do wydania decyzji o zezwoleniu na realizację inwestycji drogowej nie jest upoważniony do korygowania rozwiązań przyjętych we wniosku o wydanie ww. decyzji. To inwestor samodzielnie dokonuje wyboru najbardziej korzystnych rozwiązań lokalizacyjnych i następnie techniczno-wykonawczych inwestycji.</w:t>
      </w:r>
    </w:p>
    <w:p w:rsidR="00640CD7" w:rsidRPr="0078437B" w:rsidRDefault="00640CD7" w:rsidP="0078437B">
      <w:pPr>
        <w:spacing w:after="240" w:line="240" w:lineRule="exact"/>
        <w:jc w:val="both"/>
        <w:rPr>
          <w:rFonts w:ascii="Arial" w:hAnsi="Arial" w:cs="Arial"/>
          <w:spacing w:val="4"/>
          <w:sz w:val="20"/>
          <w:szCs w:val="20"/>
        </w:rPr>
      </w:pPr>
      <w:r w:rsidRPr="0078437B">
        <w:rPr>
          <w:rFonts w:ascii="Arial" w:hAnsi="Arial" w:cs="Arial"/>
          <w:spacing w:val="4"/>
          <w:sz w:val="20"/>
          <w:szCs w:val="20"/>
        </w:rPr>
        <w:t xml:space="preserve">W tym miejscu zasadnym jest również przywołanie stanowiska przedstawionego przez skład siedmiu sędziów Naczelnego Sądu Administracyjnego w postanowieniu z dnia 17 grudnia 2014 r., sygn. akt </w:t>
      </w:r>
      <w:r w:rsidRPr="0078437B">
        <w:rPr>
          <w:rFonts w:ascii="Arial" w:hAnsi="Arial" w:cs="Arial"/>
          <w:spacing w:val="4"/>
          <w:sz w:val="20"/>
          <w:szCs w:val="20"/>
        </w:rPr>
        <w:br/>
        <w:t xml:space="preserve">II OPS/2/14, odmawiającym podjęcia, z wniosku Rzecznika Praw Obywatelskich, uchwały mającej </w:t>
      </w:r>
      <w:r w:rsidRPr="0078437B">
        <w:rPr>
          <w:rFonts w:ascii="Arial" w:hAnsi="Arial" w:cs="Arial"/>
          <w:spacing w:val="4"/>
          <w:sz w:val="20"/>
          <w:szCs w:val="20"/>
        </w:rPr>
        <w:br/>
        <w:t xml:space="preserve">na celu wyjaśnienie przepisów prawnych, których stosowanie wywołało rozbieżności w orzecznictwie sądów administracyjnych, „Czy przesłanki niezbędności i celowości realizacji inwestycji publicznej </w:t>
      </w:r>
      <w:r w:rsidRPr="0078437B">
        <w:rPr>
          <w:rFonts w:ascii="Arial" w:hAnsi="Arial" w:cs="Arial"/>
          <w:spacing w:val="4"/>
          <w:sz w:val="20"/>
          <w:szCs w:val="20"/>
        </w:rPr>
        <w:br/>
        <w:t xml:space="preserve">w kształcie przedstawionym przez inwestora, mieszczą się w zakresie oceny przez organ administracji publicznej wniosku inwestora o wydanie decyzji zezwalającej na realizację inwestycji drogowej (art. 11a ustawy z dnia 10 kwietnia 2003 r. o szczególnych zasadach przygotowania i realizacji inwestycji </w:t>
      </w:r>
      <w:r w:rsidRPr="0078437B">
        <w:rPr>
          <w:rFonts w:ascii="Arial" w:hAnsi="Arial" w:cs="Arial"/>
          <w:spacing w:val="4"/>
          <w:sz w:val="20"/>
          <w:szCs w:val="20"/>
        </w:rPr>
        <w:br/>
        <w:t xml:space="preserve">w zakresie dróg publicznych - Dz. U. z 2013 r., poz. 687 ze zm.), pod kątem spełniania przez ten </w:t>
      </w:r>
      <w:r w:rsidRPr="0078437B">
        <w:rPr>
          <w:rFonts w:ascii="Arial" w:hAnsi="Arial" w:cs="Arial"/>
          <w:spacing w:val="4"/>
          <w:sz w:val="20"/>
          <w:szCs w:val="20"/>
        </w:rPr>
        <w:lastRenderedPageBreak/>
        <w:t xml:space="preserve">wniosek dopuszczalności wywłaszczenia w rozumieniu art. 21 ust. 2 Konstytucji RP i art. 112 ust. </w:t>
      </w:r>
      <w:r w:rsidRPr="0078437B">
        <w:rPr>
          <w:rFonts w:ascii="Arial" w:hAnsi="Arial" w:cs="Arial"/>
          <w:spacing w:val="4"/>
          <w:sz w:val="20"/>
          <w:szCs w:val="20"/>
        </w:rPr>
        <w:br/>
        <w:t xml:space="preserve">3 ustawy z dnia 21 sierpnia 1997 r. o gospodarce nieruchomościami (Dz. U. z 2014 r., poz. 518 </w:t>
      </w:r>
      <w:r w:rsidRPr="0078437B">
        <w:rPr>
          <w:rFonts w:ascii="Arial" w:hAnsi="Arial" w:cs="Arial"/>
          <w:spacing w:val="4"/>
          <w:sz w:val="20"/>
          <w:szCs w:val="20"/>
        </w:rPr>
        <w:br/>
        <w:t xml:space="preserve">ze zm.)”. Według Sądu, Rzecznik Praw Obywatelskich w istocie rzeczy przedstawił do rozstrzygnięcia zagadnienie prawne, które dotyczy istotnego problemu konstytucyjnego, co do tego w jaki sposób </w:t>
      </w:r>
      <w:r w:rsidRPr="0078437B">
        <w:rPr>
          <w:rFonts w:ascii="Arial" w:hAnsi="Arial" w:cs="Arial"/>
          <w:spacing w:val="4"/>
          <w:sz w:val="20"/>
          <w:szCs w:val="20"/>
        </w:rPr>
        <w:br/>
        <w:t xml:space="preserve">ma być oceniana dopuszczalność pozbawienia własności z uwagi na cele publiczne (art. 21 Konstytucji RP i art. 112 ust. 3 ustawy o gospodarce nieruchomościami) w sprawie o zezwolenie na realizację                                                                                                                                                                                    inwestycji drogowej. </w:t>
      </w:r>
    </w:p>
    <w:p w:rsidR="00640CD7" w:rsidRPr="0078437B" w:rsidRDefault="00640CD7" w:rsidP="0078437B">
      <w:pPr>
        <w:spacing w:after="240" w:line="240" w:lineRule="exact"/>
        <w:jc w:val="both"/>
        <w:rPr>
          <w:rFonts w:ascii="Arial" w:hAnsi="Arial" w:cs="Arial"/>
          <w:spacing w:val="4"/>
          <w:sz w:val="20"/>
          <w:szCs w:val="20"/>
        </w:rPr>
      </w:pPr>
      <w:r w:rsidRPr="0078437B">
        <w:rPr>
          <w:rFonts w:ascii="Arial" w:hAnsi="Arial" w:cs="Arial"/>
          <w:spacing w:val="4"/>
          <w:sz w:val="20"/>
          <w:szCs w:val="20"/>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t>
      </w:r>
      <w:r w:rsidRPr="0078437B">
        <w:rPr>
          <w:rFonts w:ascii="Arial" w:hAnsi="Arial" w:cs="Arial"/>
          <w:spacing w:val="4"/>
          <w:sz w:val="20"/>
          <w:szCs w:val="20"/>
        </w:rPr>
        <w:br/>
        <w:t xml:space="preserve">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78437B">
        <w:rPr>
          <w:rFonts w:ascii="Arial" w:hAnsi="Arial" w:cs="Arial"/>
          <w:spacing w:val="4"/>
          <w:sz w:val="20"/>
          <w:szCs w:val="20"/>
        </w:rPr>
        <w:br/>
        <w:t>–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dla dróg wojewódzkich – zarząd województwa, dla dróg powiatowych – zarząd powiatu, a dla dróg gminnych – odpowiednio wójt, burmistrz, prezydent miasta).</w:t>
      </w:r>
    </w:p>
    <w:p w:rsidR="00640CD7" w:rsidRPr="0078437B" w:rsidRDefault="00640CD7" w:rsidP="0078437B">
      <w:pPr>
        <w:spacing w:after="240" w:line="240" w:lineRule="exact"/>
        <w:jc w:val="both"/>
        <w:rPr>
          <w:rFonts w:ascii="Arial" w:hAnsi="Arial" w:cs="Arial"/>
          <w:spacing w:val="4"/>
          <w:sz w:val="20"/>
          <w:szCs w:val="20"/>
        </w:rPr>
      </w:pPr>
      <w:r w:rsidRPr="0078437B">
        <w:rPr>
          <w:rFonts w:ascii="Arial" w:hAnsi="Arial" w:cs="Arial"/>
          <w:spacing w:val="4"/>
          <w:sz w:val="20"/>
          <w:szCs w:val="20"/>
        </w:rPr>
        <w:t xml:space="preserve">Co więcej, wyjaśnić należy, iż zgodnie z treścią art. 11i ust. 1 </w:t>
      </w:r>
      <w:r w:rsidRPr="0078437B">
        <w:rPr>
          <w:rFonts w:ascii="Arial" w:hAnsi="Arial" w:cs="Arial"/>
          <w:i/>
          <w:spacing w:val="4"/>
          <w:sz w:val="20"/>
          <w:szCs w:val="20"/>
        </w:rPr>
        <w:t>specustawy drogowej</w:t>
      </w:r>
      <w:r w:rsidRPr="0078437B">
        <w:rPr>
          <w:rFonts w:ascii="Arial" w:hAnsi="Arial" w:cs="Arial"/>
          <w:spacing w:val="4"/>
          <w:sz w:val="20"/>
          <w:szCs w:val="20"/>
        </w:rPr>
        <w:t xml:space="preserve"> w sprawach dotyczących zezwolenia na realizację inwestycji drogowej nieuregulowanych </w:t>
      </w:r>
      <w:r w:rsidRPr="0078437B">
        <w:rPr>
          <w:rFonts w:ascii="Arial" w:hAnsi="Arial" w:cs="Arial"/>
          <w:i/>
          <w:spacing w:val="4"/>
          <w:sz w:val="20"/>
          <w:szCs w:val="20"/>
        </w:rPr>
        <w:t>w specustawie drogowej</w:t>
      </w:r>
      <w:r w:rsidRPr="0078437B">
        <w:rPr>
          <w:rFonts w:ascii="Arial" w:hAnsi="Arial" w:cs="Arial"/>
          <w:spacing w:val="4"/>
          <w:sz w:val="20"/>
          <w:szCs w:val="20"/>
        </w:rPr>
        <w:t xml:space="preserve"> stosuje się odpowiednio przepisy </w:t>
      </w:r>
      <w:r w:rsidRPr="0078437B">
        <w:rPr>
          <w:rFonts w:ascii="Arial" w:hAnsi="Arial" w:cs="Arial"/>
          <w:i/>
          <w:spacing w:val="4"/>
          <w:sz w:val="20"/>
          <w:szCs w:val="20"/>
        </w:rPr>
        <w:t>ustawy Prawo budowlane</w:t>
      </w:r>
      <w:r w:rsidRPr="0078437B">
        <w:rPr>
          <w:rFonts w:ascii="Arial" w:hAnsi="Arial" w:cs="Arial"/>
          <w:spacing w:val="4"/>
          <w:sz w:val="20"/>
          <w:szCs w:val="20"/>
        </w:rPr>
        <w:t xml:space="preserve">. Jak wynika natomiast z treści art. 35 ust. </w:t>
      </w:r>
      <w:r w:rsidRPr="0078437B">
        <w:rPr>
          <w:rFonts w:ascii="Arial" w:hAnsi="Arial" w:cs="Arial"/>
          <w:spacing w:val="4"/>
          <w:sz w:val="20"/>
          <w:szCs w:val="20"/>
        </w:rPr>
        <w:br/>
        <w:t xml:space="preserve">4 </w:t>
      </w:r>
      <w:r w:rsidRPr="0078437B">
        <w:rPr>
          <w:rFonts w:ascii="Arial" w:hAnsi="Arial" w:cs="Arial"/>
          <w:i/>
          <w:spacing w:val="4"/>
          <w:sz w:val="20"/>
          <w:szCs w:val="20"/>
        </w:rPr>
        <w:t>ustawy Prawo budowlane</w:t>
      </w:r>
      <w:r w:rsidRPr="0078437B">
        <w:rPr>
          <w:rFonts w:ascii="Arial" w:hAnsi="Arial" w:cs="Arial"/>
          <w:spacing w:val="4"/>
          <w:sz w:val="20"/>
          <w:szCs w:val="20"/>
        </w:rPr>
        <w:t xml:space="preserve">, w razie spełnienia wymagań określonych w art. 35 ust. 1 oraz art. 32 ust. 4, właściwy organ nie może odmówić wydania decyzji o pozwoleniu na budowę (decyzji o zezwoleniu </w:t>
      </w:r>
      <w:r w:rsidRPr="0078437B">
        <w:rPr>
          <w:rFonts w:ascii="Arial" w:hAnsi="Arial" w:cs="Arial"/>
          <w:spacing w:val="4"/>
          <w:sz w:val="20"/>
          <w:szCs w:val="20"/>
        </w:rPr>
        <w:br/>
        <w:t>na realizację inwestycji drogowej). Wynika z powyższego, że decyzja o zezwoleniu na realizację inwestycji drogowej nie ma charakteru uznaniowego i w razie spełnienia przez inwestora wymagań określonych w przepisach prawa budowlanego organ architektoniczno-budowlany jest zobligowany zezwolić na realizację inwestycji drogowej (stosownie do wyroku Wojewódzkiego Sądu Administracyjnego w Warszawie z dnia 27 stycznia 2011 r., sygn. akt VII SA/</w:t>
      </w:r>
      <w:proofErr w:type="spellStart"/>
      <w:r w:rsidRPr="0078437B">
        <w:rPr>
          <w:rFonts w:ascii="Arial" w:hAnsi="Arial" w:cs="Arial"/>
          <w:spacing w:val="4"/>
          <w:sz w:val="20"/>
          <w:szCs w:val="20"/>
        </w:rPr>
        <w:t>Wa</w:t>
      </w:r>
      <w:proofErr w:type="spellEnd"/>
      <w:r w:rsidRPr="0078437B">
        <w:rPr>
          <w:rFonts w:ascii="Arial" w:hAnsi="Arial" w:cs="Arial"/>
          <w:spacing w:val="4"/>
          <w:sz w:val="20"/>
          <w:szCs w:val="20"/>
        </w:rPr>
        <w:t xml:space="preserve"> 1955/10).</w:t>
      </w:r>
    </w:p>
    <w:p w:rsidR="00640CD7" w:rsidRPr="0078437B" w:rsidRDefault="00640CD7" w:rsidP="0078437B">
      <w:pPr>
        <w:spacing w:after="240" w:line="240" w:lineRule="exact"/>
        <w:jc w:val="both"/>
        <w:rPr>
          <w:rFonts w:ascii="Arial" w:hAnsi="Arial" w:cs="Arial"/>
          <w:spacing w:val="4"/>
          <w:sz w:val="20"/>
          <w:szCs w:val="20"/>
        </w:rPr>
      </w:pPr>
      <w:r w:rsidRPr="0078437B">
        <w:rPr>
          <w:rFonts w:ascii="Arial" w:hAnsi="Arial" w:cs="Arial"/>
          <w:spacing w:val="4"/>
          <w:sz w:val="20"/>
          <w:szCs w:val="20"/>
        </w:rPr>
        <w:t xml:space="preserve">Wobec powyższego, organ odwoławczy wezwał </w:t>
      </w:r>
      <w:r w:rsidRPr="0078437B">
        <w:rPr>
          <w:rFonts w:ascii="Arial" w:hAnsi="Arial" w:cs="Arial"/>
          <w:i/>
          <w:spacing w:val="4"/>
          <w:sz w:val="20"/>
          <w:szCs w:val="20"/>
        </w:rPr>
        <w:t>inwestora</w:t>
      </w:r>
      <w:r w:rsidRPr="0078437B">
        <w:rPr>
          <w:rFonts w:ascii="Arial" w:hAnsi="Arial" w:cs="Arial"/>
          <w:spacing w:val="4"/>
          <w:sz w:val="20"/>
          <w:szCs w:val="20"/>
        </w:rPr>
        <w:t xml:space="preserve"> do wypowiedzenia się w sprawie zarzutów podniesionych przez skarżące strony i Stowarzyszenie M</w:t>
      </w:r>
      <w:r w:rsidR="00464796">
        <w:rPr>
          <w:rFonts w:ascii="Arial" w:hAnsi="Arial" w:cs="Arial"/>
          <w:spacing w:val="4"/>
          <w:sz w:val="20"/>
          <w:szCs w:val="20"/>
        </w:rPr>
        <w:t>.</w:t>
      </w:r>
      <w:r w:rsidRPr="0078437B">
        <w:rPr>
          <w:rFonts w:ascii="Arial" w:hAnsi="Arial" w:cs="Arial"/>
          <w:spacing w:val="4"/>
          <w:sz w:val="20"/>
          <w:szCs w:val="20"/>
        </w:rPr>
        <w:t xml:space="preserve"> Z</w:t>
      </w:r>
      <w:r w:rsidR="00464796">
        <w:rPr>
          <w:rFonts w:ascii="Arial" w:hAnsi="Arial" w:cs="Arial"/>
          <w:spacing w:val="4"/>
          <w:sz w:val="20"/>
          <w:szCs w:val="20"/>
        </w:rPr>
        <w:t>.</w:t>
      </w:r>
      <w:r w:rsidRPr="0078437B">
        <w:rPr>
          <w:rFonts w:ascii="Arial" w:hAnsi="Arial" w:cs="Arial"/>
          <w:spacing w:val="4"/>
          <w:sz w:val="20"/>
          <w:szCs w:val="20"/>
        </w:rPr>
        <w:t xml:space="preserve"> </w:t>
      </w:r>
      <w:r w:rsidRPr="0078437B">
        <w:rPr>
          <w:rFonts w:ascii="Arial" w:hAnsi="Arial" w:cs="Arial"/>
          <w:i/>
          <w:spacing w:val="4"/>
          <w:sz w:val="20"/>
          <w:szCs w:val="20"/>
        </w:rPr>
        <w:t xml:space="preserve">Inwestor, </w:t>
      </w:r>
      <w:r w:rsidRPr="0078437B">
        <w:rPr>
          <w:rFonts w:ascii="Arial" w:hAnsi="Arial" w:cs="Arial"/>
          <w:spacing w:val="4"/>
          <w:sz w:val="20"/>
          <w:szCs w:val="20"/>
        </w:rPr>
        <w:t xml:space="preserve">stosownie do wezwań organu odwoławczego, odniósł się zarzutów. Stanowiska </w:t>
      </w:r>
      <w:r w:rsidRPr="0078437B">
        <w:rPr>
          <w:rFonts w:ascii="Arial" w:hAnsi="Arial" w:cs="Arial"/>
          <w:i/>
          <w:iCs/>
          <w:spacing w:val="4"/>
          <w:sz w:val="20"/>
          <w:szCs w:val="20"/>
        </w:rPr>
        <w:t>inwestora</w:t>
      </w:r>
      <w:r w:rsidRPr="0078437B">
        <w:rPr>
          <w:rFonts w:ascii="Arial" w:hAnsi="Arial" w:cs="Arial"/>
          <w:spacing w:val="4"/>
          <w:sz w:val="20"/>
          <w:szCs w:val="20"/>
        </w:rPr>
        <w:t xml:space="preserve"> organ odwoławczy, działając </w:t>
      </w:r>
      <w:r w:rsidRPr="0078437B">
        <w:rPr>
          <w:rFonts w:ascii="Arial" w:hAnsi="Arial" w:cs="Arial"/>
          <w:spacing w:val="4"/>
          <w:sz w:val="20"/>
          <w:szCs w:val="20"/>
        </w:rPr>
        <w:br/>
        <w:t xml:space="preserve">w oparciu o art. 9 </w:t>
      </w:r>
      <w:r w:rsidRPr="0078437B">
        <w:rPr>
          <w:rFonts w:ascii="Arial" w:hAnsi="Arial" w:cs="Arial"/>
          <w:i/>
          <w:iCs/>
          <w:spacing w:val="4"/>
          <w:sz w:val="20"/>
          <w:szCs w:val="20"/>
        </w:rPr>
        <w:t>kpa</w:t>
      </w:r>
      <w:r w:rsidRPr="0078437B">
        <w:rPr>
          <w:rFonts w:ascii="Arial" w:hAnsi="Arial" w:cs="Arial"/>
          <w:spacing w:val="4"/>
          <w:sz w:val="20"/>
          <w:szCs w:val="20"/>
        </w:rPr>
        <w:t xml:space="preserve">, przesłał skarżącym, zawiadamiając jednocześnie, stosownie do art. 10 </w:t>
      </w:r>
      <w:r w:rsidRPr="0078437B">
        <w:rPr>
          <w:rFonts w:ascii="Arial" w:hAnsi="Arial" w:cs="Arial"/>
          <w:i/>
          <w:spacing w:val="4"/>
          <w:sz w:val="20"/>
          <w:szCs w:val="20"/>
        </w:rPr>
        <w:t>kpa</w:t>
      </w:r>
      <w:r w:rsidRPr="0078437B">
        <w:rPr>
          <w:rFonts w:ascii="Arial" w:hAnsi="Arial" w:cs="Arial"/>
          <w:spacing w:val="4"/>
          <w:sz w:val="20"/>
          <w:szCs w:val="20"/>
        </w:rPr>
        <w:t xml:space="preserve">, </w:t>
      </w:r>
      <w:r w:rsidRPr="0078437B">
        <w:rPr>
          <w:rFonts w:ascii="Arial" w:hAnsi="Arial" w:cs="Arial"/>
          <w:spacing w:val="4"/>
          <w:sz w:val="20"/>
          <w:szCs w:val="20"/>
        </w:rPr>
        <w:br/>
        <w:t xml:space="preserve">o prawie wypowiedzenia się, co do zebranych dowodów i materiałów. Niektórzy skarżący w trakcie prowadzonego postępowania odwoławczego odnieśli się do przesłanych im stanowisk </w:t>
      </w:r>
      <w:r w:rsidRPr="0078437B">
        <w:rPr>
          <w:rFonts w:ascii="Arial" w:hAnsi="Arial" w:cs="Arial"/>
          <w:i/>
          <w:spacing w:val="4"/>
          <w:sz w:val="20"/>
          <w:szCs w:val="20"/>
        </w:rPr>
        <w:t>inwestora</w:t>
      </w:r>
      <w:r w:rsidRPr="0078437B">
        <w:rPr>
          <w:rFonts w:ascii="Arial" w:hAnsi="Arial" w:cs="Arial"/>
          <w:spacing w:val="4"/>
          <w:sz w:val="20"/>
          <w:szCs w:val="20"/>
        </w:rPr>
        <w:t xml:space="preserve">, nie zgadzając się z argumentacją </w:t>
      </w:r>
      <w:r w:rsidRPr="0078437B">
        <w:rPr>
          <w:rFonts w:ascii="Arial" w:hAnsi="Arial" w:cs="Arial"/>
          <w:i/>
          <w:spacing w:val="4"/>
          <w:sz w:val="20"/>
          <w:szCs w:val="20"/>
        </w:rPr>
        <w:t>inwestora.</w:t>
      </w:r>
    </w:p>
    <w:p w:rsidR="00640CD7" w:rsidRPr="0078437B" w:rsidRDefault="00640CD7" w:rsidP="0078437B">
      <w:pPr>
        <w:spacing w:after="240" w:line="240" w:lineRule="exact"/>
        <w:jc w:val="both"/>
        <w:rPr>
          <w:rFonts w:ascii="Arial" w:hAnsi="Arial" w:cs="Arial"/>
          <w:spacing w:val="4"/>
          <w:sz w:val="20"/>
          <w:szCs w:val="20"/>
        </w:rPr>
      </w:pPr>
      <w:r w:rsidRPr="0078437B">
        <w:rPr>
          <w:rFonts w:ascii="Arial" w:hAnsi="Arial" w:cs="Arial"/>
          <w:spacing w:val="4"/>
          <w:sz w:val="20"/>
          <w:szCs w:val="20"/>
        </w:rPr>
        <w:t xml:space="preserve">Uznając, że zebrany w sprawie materiał dowodowy daje podstawę do wydania decyzji w przedmiotowej sprawie, działając na podstawie art. 10 </w:t>
      </w:r>
      <w:r w:rsidRPr="0078437B">
        <w:rPr>
          <w:rFonts w:ascii="Arial" w:hAnsi="Arial" w:cs="Arial"/>
          <w:i/>
          <w:spacing w:val="4"/>
          <w:sz w:val="20"/>
          <w:szCs w:val="20"/>
        </w:rPr>
        <w:t>kpa</w:t>
      </w:r>
      <w:r w:rsidRPr="0078437B">
        <w:rPr>
          <w:rFonts w:ascii="Arial" w:hAnsi="Arial" w:cs="Arial"/>
          <w:spacing w:val="4"/>
          <w:sz w:val="20"/>
          <w:szCs w:val="20"/>
        </w:rPr>
        <w:t xml:space="preserve">, pismem z dnia 31 marca 2022 r., znak: </w:t>
      </w:r>
      <w:r w:rsidRPr="0078437B">
        <w:rPr>
          <w:rFonts w:ascii="Arial" w:hAnsi="Arial" w:cs="Arial"/>
          <w:spacing w:val="4"/>
          <w:sz w:val="20"/>
          <w:szCs w:val="20"/>
        </w:rPr>
        <w:br/>
        <w:t xml:space="preserve">DLI-II.7621.51.2020.EŁ.28, organ odwoławczy zawiadomił skarżących o możliwości wypowiedzenia się, przed wydaniem rozstrzygnięcia, co do zebranych dowodów i materiałów oraz zgłoszonych żądań, </w:t>
      </w:r>
      <w:r w:rsidRPr="0078437B">
        <w:rPr>
          <w:rFonts w:ascii="Arial" w:hAnsi="Arial" w:cs="Arial"/>
          <w:spacing w:val="4"/>
          <w:sz w:val="20"/>
          <w:szCs w:val="20"/>
        </w:rPr>
        <w:br/>
        <w:t xml:space="preserve">w terminie 14 dni od dnia otrzymania tego pisma, oraz o możliwości zapoznania się ze zgromadzonym </w:t>
      </w:r>
      <w:r w:rsidRPr="0078437B">
        <w:rPr>
          <w:rFonts w:ascii="Arial" w:hAnsi="Arial" w:cs="Arial"/>
          <w:spacing w:val="4"/>
          <w:sz w:val="20"/>
          <w:szCs w:val="20"/>
        </w:rPr>
        <w:br/>
        <w:t>w niniejszej sprawie materiałem dowodowym. Po wystosowaniu ww. zawiadomienia z dnia 31 marca 2022 r. skarżący nie złożyli już dalszych zastrzeżeń odnośnie przedmiotowej inwestycji drogowej.</w:t>
      </w:r>
    </w:p>
    <w:p w:rsidR="00640CD7" w:rsidRPr="0078437B" w:rsidRDefault="00640CD7" w:rsidP="0078437B">
      <w:pPr>
        <w:spacing w:after="240" w:line="240" w:lineRule="exact"/>
        <w:jc w:val="both"/>
        <w:rPr>
          <w:rFonts w:ascii="Arial" w:hAnsi="Arial" w:cs="Arial"/>
          <w:spacing w:val="4"/>
          <w:sz w:val="20"/>
          <w:szCs w:val="20"/>
        </w:rPr>
      </w:pPr>
      <w:r w:rsidRPr="0078437B">
        <w:rPr>
          <w:rFonts w:ascii="Arial" w:hAnsi="Arial" w:cs="Arial"/>
          <w:spacing w:val="4"/>
          <w:sz w:val="20"/>
          <w:szCs w:val="20"/>
        </w:rPr>
        <w:t>Odnosząc się do odwołania Stowarzyszenia M</w:t>
      </w:r>
      <w:r w:rsidR="00464796">
        <w:rPr>
          <w:rFonts w:ascii="Arial" w:hAnsi="Arial" w:cs="Arial"/>
          <w:spacing w:val="4"/>
          <w:sz w:val="20"/>
          <w:szCs w:val="20"/>
        </w:rPr>
        <w:t>.</w:t>
      </w:r>
      <w:r w:rsidRPr="0078437B">
        <w:rPr>
          <w:rFonts w:ascii="Arial" w:hAnsi="Arial" w:cs="Arial"/>
          <w:spacing w:val="4"/>
          <w:sz w:val="20"/>
          <w:szCs w:val="20"/>
        </w:rPr>
        <w:t xml:space="preserve"> Z</w:t>
      </w:r>
      <w:r w:rsidR="00464796">
        <w:rPr>
          <w:rFonts w:ascii="Arial" w:hAnsi="Arial" w:cs="Arial"/>
          <w:spacing w:val="4"/>
          <w:sz w:val="20"/>
          <w:szCs w:val="20"/>
        </w:rPr>
        <w:t>.</w:t>
      </w:r>
      <w:r w:rsidRPr="0078437B">
        <w:rPr>
          <w:rFonts w:ascii="Arial" w:hAnsi="Arial" w:cs="Arial"/>
          <w:spacing w:val="4"/>
          <w:sz w:val="20"/>
          <w:szCs w:val="20"/>
        </w:rPr>
        <w:t xml:space="preserve"> </w:t>
      </w:r>
      <w:r w:rsidRPr="0078437B">
        <w:rPr>
          <w:rFonts w:ascii="Arial" w:hAnsi="Arial" w:cs="Arial"/>
          <w:i/>
          <w:spacing w:val="4"/>
          <w:sz w:val="20"/>
          <w:szCs w:val="20"/>
        </w:rPr>
        <w:t>Minister</w:t>
      </w:r>
      <w:r w:rsidRPr="0078437B">
        <w:rPr>
          <w:rFonts w:ascii="Arial" w:hAnsi="Arial" w:cs="Arial"/>
          <w:spacing w:val="4"/>
          <w:sz w:val="20"/>
          <w:szCs w:val="20"/>
        </w:rPr>
        <w:t xml:space="preserve"> stwierdził, co następuje. </w:t>
      </w:r>
    </w:p>
    <w:p w:rsidR="00640CD7" w:rsidRPr="00E547A1" w:rsidRDefault="00640CD7" w:rsidP="00640CD7">
      <w:pPr>
        <w:spacing w:after="120" w:line="240" w:lineRule="exact"/>
        <w:jc w:val="both"/>
        <w:rPr>
          <w:rFonts w:ascii="Arial" w:hAnsi="Arial" w:cs="Arial"/>
          <w:spacing w:val="4"/>
          <w:sz w:val="20"/>
          <w:szCs w:val="20"/>
        </w:rPr>
      </w:pPr>
      <w:r w:rsidRPr="00E547A1">
        <w:rPr>
          <w:rFonts w:ascii="Arial" w:hAnsi="Arial" w:cs="Arial"/>
          <w:spacing w:val="4"/>
          <w:sz w:val="20"/>
          <w:szCs w:val="20"/>
        </w:rPr>
        <w:lastRenderedPageBreak/>
        <w:t xml:space="preserve">Za niezasadne należy uznać zarzuty dotyczące naruszenia przez </w:t>
      </w:r>
      <w:r w:rsidRPr="00E547A1">
        <w:rPr>
          <w:rFonts w:ascii="Arial" w:hAnsi="Arial" w:cs="Arial"/>
          <w:i/>
          <w:spacing w:val="4"/>
          <w:sz w:val="20"/>
          <w:szCs w:val="20"/>
        </w:rPr>
        <w:t>postanowienie uzgadniające</w:t>
      </w:r>
      <w:r w:rsidRPr="00E547A1">
        <w:rPr>
          <w:rFonts w:ascii="Arial" w:hAnsi="Arial" w:cs="Arial"/>
          <w:spacing w:val="4"/>
          <w:sz w:val="20"/>
          <w:szCs w:val="20"/>
        </w:rPr>
        <w:t xml:space="preserve"> art. 7, art. 77 § 1 i art. 107 § 3 </w:t>
      </w:r>
      <w:r w:rsidRPr="00E547A1">
        <w:rPr>
          <w:rFonts w:ascii="Arial" w:hAnsi="Arial" w:cs="Arial"/>
          <w:i/>
          <w:spacing w:val="4"/>
          <w:sz w:val="20"/>
          <w:szCs w:val="20"/>
        </w:rPr>
        <w:t>kpa</w:t>
      </w:r>
      <w:r w:rsidRPr="00E547A1">
        <w:rPr>
          <w:rFonts w:ascii="Arial" w:hAnsi="Arial" w:cs="Arial"/>
          <w:spacing w:val="4"/>
          <w:sz w:val="20"/>
          <w:szCs w:val="20"/>
        </w:rPr>
        <w:t xml:space="preserve"> w zw. z art. 126 </w:t>
      </w:r>
      <w:r w:rsidRPr="00E547A1">
        <w:rPr>
          <w:rFonts w:ascii="Arial" w:hAnsi="Arial" w:cs="Arial"/>
          <w:i/>
          <w:spacing w:val="4"/>
          <w:sz w:val="20"/>
          <w:szCs w:val="20"/>
        </w:rPr>
        <w:t>kpa</w:t>
      </w:r>
      <w:r w:rsidRPr="00E547A1">
        <w:rPr>
          <w:rFonts w:ascii="Arial" w:hAnsi="Arial" w:cs="Arial"/>
          <w:spacing w:val="4"/>
          <w:sz w:val="20"/>
          <w:szCs w:val="20"/>
        </w:rPr>
        <w:t xml:space="preserve"> oraz art. 66 ust. 1 pkt 20 </w:t>
      </w:r>
      <w:r w:rsidRPr="00E547A1">
        <w:rPr>
          <w:rFonts w:ascii="Arial" w:hAnsi="Arial" w:cs="Arial"/>
          <w:i/>
          <w:spacing w:val="4"/>
          <w:sz w:val="20"/>
          <w:szCs w:val="20"/>
        </w:rPr>
        <w:t>ustawy o udostępnianiu informacji o środowisku i jego ochronie</w:t>
      </w:r>
      <w:r w:rsidRPr="00E547A1">
        <w:rPr>
          <w:rFonts w:ascii="Arial" w:hAnsi="Arial" w:cs="Arial"/>
          <w:spacing w:val="4"/>
          <w:sz w:val="20"/>
          <w:szCs w:val="20"/>
        </w:rPr>
        <w:t xml:space="preserve">, a także i art. 11 </w:t>
      </w:r>
      <w:r w:rsidRPr="00E547A1">
        <w:rPr>
          <w:rFonts w:ascii="Arial" w:hAnsi="Arial" w:cs="Arial"/>
          <w:i/>
          <w:spacing w:val="4"/>
          <w:sz w:val="20"/>
          <w:szCs w:val="20"/>
        </w:rPr>
        <w:t>kpa</w:t>
      </w:r>
      <w:r w:rsidRPr="00E547A1">
        <w:rPr>
          <w:rFonts w:ascii="Arial" w:hAnsi="Arial" w:cs="Arial"/>
          <w:spacing w:val="4"/>
          <w:sz w:val="20"/>
          <w:szCs w:val="20"/>
        </w:rPr>
        <w:t>, a to poprzez:</w:t>
      </w:r>
    </w:p>
    <w:p w:rsidR="00640CD7" w:rsidRPr="00E547A1" w:rsidRDefault="00640CD7" w:rsidP="00640CD7">
      <w:pPr>
        <w:pStyle w:val="Akapitzlist"/>
        <w:numPr>
          <w:ilvl w:val="0"/>
          <w:numId w:val="34"/>
        </w:numPr>
        <w:spacing w:after="120" w:line="240" w:lineRule="exact"/>
        <w:ind w:left="357" w:hanging="357"/>
        <w:contextualSpacing w:val="0"/>
        <w:jc w:val="both"/>
        <w:rPr>
          <w:rFonts w:ascii="Arial" w:hAnsi="Arial" w:cs="Arial"/>
          <w:bCs/>
          <w:i/>
          <w:iCs/>
          <w:spacing w:val="4"/>
          <w:sz w:val="20"/>
          <w:szCs w:val="20"/>
        </w:rPr>
      </w:pPr>
      <w:r w:rsidRPr="00E547A1">
        <w:rPr>
          <w:rFonts w:ascii="Arial" w:hAnsi="Arial" w:cs="Arial"/>
          <w:spacing w:val="4"/>
          <w:sz w:val="20"/>
          <w:szCs w:val="20"/>
        </w:rPr>
        <w:t xml:space="preserve">oparcie zaskarżonego </w:t>
      </w:r>
      <w:r w:rsidRPr="00E547A1">
        <w:rPr>
          <w:rFonts w:ascii="Arial" w:hAnsi="Arial" w:cs="Arial"/>
          <w:i/>
          <w:spacing w:val="4"/>
          <w:sz w:val="20"/>
          <w:szCs w:val="20"/>
        </w:rPr>
        <w:t>postanowienia uzgadniającego</w:t>
      </w:r>
      <w:r w:rsidRPr="00E547A1">
        <w:rPr>
          <w:rFonts w:ascii="Arial" w:hAnsi="Arial" w:cs="Arial"/>
          <w:spacing w:val="4"/>
          <w:sz w:val="20"/>
          <w:szCs w:val="20"/>
        </w:rPr>
        <w:t xml:space="preserve"> o raport o odziaływaniu przedsięwzięcia </w:t>
      </w:r>
      <w:r w:rsidRPr="00E547A1">
        <w:rPr>
          <w:rFonts w:ascii="Arial" w:hAnsi="Arial" w:cs="Arial"/>
          <w:spacing w:val="4"/>
          <w:sz w:val="20"/>
          <w:szCs w:val="20"/>
        </w:rPr>
        <w:br/>
        <w:t>na środowisko, zwany dalej „</w:t>
      </w:r>
      <w:r w:rsidRPr="00E547A1">
        <w:rPr>
          <w:rFonts w:ascii="Arial" w:hAnsi="Arial" w:cs="Arial"/>
          <w:i/>
          <w:spacing w:val="4"/>
          <w:sz w:val="20"/>
          <w:szCs w:val="20"/>
        </w:rPr>
        <w:t xml:space="preserve">raportem </w:t>
      </w:r>
      <w:proofErr w:type="spellStart"/>
      <w:r w:rsidRPr="00E547A1">
        <w:rPr>
          <w:rFonts w:ascii="Arial" w:hAnsi="Arial" w:cs="Arial"/>
          <w:i/>
          <w:spacing w:val="4"/>
          <w:sz w:val="20"/>
          <w:szCs w:val="20"/>
        </w:rPr>
        <w:t>ooś</w:t>
      </w:r>
      <w:proofErr w:type="spellEnd"/>
      <w:r w:rsidRPr="00E547A1">
        <w:rPr>
          <w:rFonts w:ascii="Arial" w:hAnsi="Arial" w:cs="Arial"/>
          <w:spacing w:val="4"/>
          <w:sz w:val="20"/>
          <w:szCs w:val="20"/>
        </w:rPr>
        <w:t xml:space="preserve">”, który nie spełniał ustawowych wymagań, albowiem nie zawierał istotnego źródła informacji stanowiącego podstawę do sporządzenia części raportu, </w:t>
      </w:r>
      <w:r w:rsidRPr="00E547A1">
        <w:rPr>
          <w:rFonts w:ascii="Arial" w:hAnsi="Arial" w:cs="Arial"/>
          <w:spacing w:val="4"/>
          <w:sz w:val="20"/>
          <w:szCs w:val="20"/>
        </w:rPr>
        <w:br/>
        <w:t xml:space="preserve">tj. analizy propagacji hałasu przeprowadzonej w programie </w:t>
      </w:r>
      <w:proofErr w:type="spellStart"/>
      <w:r w:rsidRPr="00E547A1">
        <w:rPr>
          <w:rFonts w:ascii="Arial" w:hAnsi="Arial" w:cs="Arial"/>
          <w:spacing w:val="4"/>
          <w:sz w:val="20"/>
          <w:szCs w:val="20"/>
        </w:rPr>
        <w:t>SoundPLAN</w:t>
      </w:r>
      <w:proofErr w:type="spellEnd"/>
      <w:r w:rsidRPr="00E547A1">
        <w:rPr>
          <w:rFonts w:ascii="Arial" w:hAnsi="Arial" w:cs="Arial"/>
          <w:spacing w:val="4"/>
          <w:sz w:val="20"/>
          <w:szCs w:val="20"/>
        </w:rPr>
        <w:t xml:space="preserve"> 7.4 (str. 146 </w:t>
      </w:r>
      <w:r w:rsidRPr="00E547A1">
        <w:rPr>
          <w:rFonts w:ascii="Arial" w:hAnsi="Arial" w:cs="Arial"/>
          <w:i/>
          <w:spacing w:val="4"/>
          <w:sz w:val="20"/>
          <w:szCs w:val="20"/>
        </w:rPr>
        <w:t xml:space="preserve">raportu </w:t>
      </w:r>
      <w:proofErr w:type="spellStart"/>
      <w:r w:rsidRPr="00E547A1">
        <w:rPr>
          <w:rFonts w:ascii="Arial" w:hAnsi="Arial" w:cs="Arial"/>
          <w:i/>
          <w:spacing w:val="4"/>
          <w:sz w:val="20"/>
          <w:szCs w:val="20"/>
        </w:rPr>
        <w:t>ooś</w:t>
      </w:r>
      <w:proofErr w:type="spellEnd"/>
      <w:r w:rsidRPr="00E547A1">
        <w:rPr>
          <w:rFonts w:ascii="Arial" w:hAnsi="Arial" w:cs="Arial"/>
          <w:spacing w:val="4"/>
          <w:sz w:val="20"/>
          <w:szCs w:val="20"/>
        </w:rPr>
        <w:t xml:space="preserve">), ponieważ do raportu nie dołączono informacji źródłowych, które zostały wprowadzone do programu </w:t>
      </w:r>
      <w:proofErr w:type="spellStart"/>
      <w:r w:rsidRPr="00E547A1">
        <w:rPr>
          <w:rFonts w:ascii="Arial" w:hAnsi="Arial" w:cs="Arial"/>
          <w:spacing w:val="4"/>
          <w:sz w:val="20"/>
          <w:szCs w:val="20"/>
        </w:rPr>
        <w:t>SoundPLAN</w:t>
      </w:r>
      <w:proofErr w:type="spellEnd"/>
      <w:r w:rsidRPr="00E547A1">
        <w:rPr>
          <w:rFonts w:ascii="Arial" w:hAnsi="Arial" w:cs="Arial"/>
          <w:spacing w:val="4"/>
          <w:sz w:val="20"/>
          <w:szCs w:val="20"/>
        </w:rPr>
        <w:t xml:space="preserve"> w celu przeprowadzenia badania - w szczególności plików obliczeniowych z programu mające rozszerzenia w nazwach: </w:t>
      </w:r>
      <w:proofErr w:type="spellStart"/>
      <w:r w:rsidRPr="00E547A1">
        <w:rPr>
          <w:rFonts w:ascii="Arial" w:hAnsi="Arial" w:cs="Arial"/>
          <w:spacing w:val="4"/>
          <w:sz w:val="20"/>
          <w:szCs w:val="20"/>
        </w:rPr>
        <w:t>geo</w:t>
      </w:r>
      <w:proofErr w:type="spellEnd"/>
      <w:r w:rsidR="00470AC7">
        <w:rPr>
          <w:rFonts w:ascii="Arial" w:hAnsi="Arial" w:cs="Arial"/>
          <w:spacing w:val="4"/>
          <w:sz w:val="20"/>
          <w:szCs w:val="20"/>
        </w:rPr>
        <w:t>.</w:t>
      </w:r>
      <w:r w:rsidRPr="00E547A1">
        <w:rPr>
          <w:rFonts w:ascii="Arial" w:hAnsi="Arial" w:cs="Arial"/>
          <w:spacing w:val="4"/>
          <w:sz w:val="20"/>
          <w:szCs w:val="20"/>
        </w:rPr>
        <w:t>, sit</w:t>
      </w:r>
      <w:r w:rsidR="00470AC7">
        <w:rPr>
          <w:rFonts w:ascii="Arial" w:hAnsi="Arial" w:cs="Arial"/>
          <w:spacing w:val="4"/>
          <w:sz w:val="20"/>
          <w:szCs w:val="20"/>
        </w:rPr>
        <w:t>.</w:t>
      </w:r>
      <w:r w:rsidRPr="00E547A1">
        <w:rPr>
          <w:rFonts w:ascii="Arial" w:hAnsi="Arial" w:cs="Arial"/>
          <w:spacing w:val="4"/>
          <w:sz w:val="20"/>
          <w:szCs w:val="20"/>
        </w:rPr>
        <w:t xml:space="preserve">, </w:t>
      </w:r>
      <w:proofErr w:type="spellStart"/>
      <w:r w:rsidRPr="00E547A1">
        <w:rPr>
          <w:rFonts w:ascii="Arial" w:hAnsi="Arial" w:cs="Arial"/>
          <w:spacing w:val="4"/>
          <w:sz w:val="20"/>
          <w:szCs w:val="20"/>
        </w:rPr>
        <w:t>dgm</w:t>
      </w:r>
      <w:proofErr w:type="spellEnd"/>
      <w:r w:rsidR="00470AC7">
        <w:rPr>
          <w:rFonts w:ascii="Arial" w:hAnsi="Arial" w:cs="Arial"/>
          <w:spacing w:val="4"/>
          <w:sz w:val="20"/>
          <w:szCs w:val="20"/>
        </w:rPr>
        <w:t>.</w:t>
      </w:r>
      <w:r w:rsidRPr="00E547A1">
        <w:rPr>
          <w:rFonts w:ascii="Arial" w:hAnsi="Arial" w:cs="Arial"/>
          <w:spacing w:val="4"/>
          <w:sz w:val="20"/>
          <w:szCs w:val="20"/>
        </w:rPr>
        <w:t>, res</w:t>
      </w:r>
      <w:r w:rsidR="00470AC7">
        <w:rPr>
          <w:rFonts w:ascii="Arial" w:hAnsi="Arial" w:cs="Arial"/>
          <w:spacing w:val="4"/>
          <w:sz w:val="20"/>
          <w:szCs w:val="20"/>
        </w:rPr>
        <w:t>.</w:t>
      </w:r>
      <w:r w:rsidRPr="00E547A1">
        <w:rPr>
          <w:rFonts w:ascii="Arial" w:hAnsi="Arial" w:cs="Arial"/>
          <w:spacing w:val="4"/>
          <w:sz w:val="20"/>
          <w:szCs w:val="20"/>
        </w:rPr>
        <w:t xml:space="preserve">, a także danych dotyczących terenu, </w:t>
      </w:r>
      <w:r w:rsidR="00470AC7">
        <w:rPr>
          <w:rFonts w:ascii="Arial" w:hAnsi="Arial" w:cs="Arial"/>
          <w:spacing w:val="4"/>
          <w:sz w:val="20"/>
          <w:szCs w:val="20"/>
        </w:rPr>
        <w:br/>
      </w:r>
      <w:r w:rsidRPr="00E547A1">
        <w:rPr>
          <w:rFonts w:ascii="Arial" w:hAnsi="Arial" w:cs="Arial"/>
          <w:spacing w:val="4"/>
          <w:sz w:val="20"/>
          <w:szCs w:val="20"/>
        </w:rPr>
        <w:t>tj. plików: budynki, odbiorniki, oś jezdni, obszar obliczeń, wyniki, cyfrowy model terenu (</w:t>
      </w:r>
      <w:proofErr w:type="spellStart"/>
      <w:r w:rsidRPr="00E547A1">
        <w:rPr>
          <w:rFonts w:ascii="Arial" w:hAnsi="Arial" w:cs="Arial"/>
          <w:spacing w:val="4"/>
          <w:sz w:val="20"/>
          <w:szCs w:val="20"/>
        </w:rPr>
        <w:t>dgm</w:t>
      </w:r>
      <w:proofErr w:type="spellEnd"/>
      <w:r w:rsidR="00470AC7">
        <w:rPr>
          <w:rFonts w:ascii="Arial" w:hAnsi="Arial" w:cs="Arial"/>
          <w:spacing w:val="4"/>
          <w:sz w:val="20"/>
          <w:szCs w:val="20"/>
        </w:rPr>
        <w:t>.</w:t>
      </w:r>
      <w:r w:rsidRPr="00E547A1">
        <w:rPr>
          <w:rFonts w:ascii="Arial" w:hAnsi="Arial" w:cs="Arial"/>
          <w:spacing w:val="4"/>
          <w:sz w:val="20"/>
          <w:szCs w:val="20"/>
        </w:rPr>
        <w:t>), bez których to informacji źródłowych, obliczenia i wyniki badania propagacji hałasu zawarte w raporcie nie poddają się ocenie i kontroli,</w:t>
      </w:r>
    </w:p>
    <w:p w:rsidR="00640CD7" w:rsidRPr="00E547A1" w:rsidRDefault="00640CD7" w:rsidP="00640CD7">
      <w:pPr>
        <w:pStyle w:val="Akapitzlist"/>
        <w:numPr>
          <w:ilvl w:val="0"/>
          <w:numId w:val="34"/>
        </w:numPr>
        <w:spacing w:after="120" w:line="240" w:lineRule="exact"/>
        <w:contextualSpacing w:val="0"/>
        <w:jc w:val="both"/>
        <w:rPr>
          <w:rFonts w:ascii="Arial" w:hAnsi="Arial" w:cs="Arial"/>
          <w:bCs/>
          <w:i/>
          <w:iCs/>
          <w:spacing w:val="4"/>
          <w:sz w:val="20"/>
          <w:szCs w:val="20"/>
        </w:rPr>
      </w:pPr>
      <w:r w:rsidRPr="00E547A1">
        <w:rPr>
          <w:rFonts w:ascii="Arial" w:hAnsi="Arial" w:cs="Arial"/>
          <w:color w:val="000000"/>
          <w:spacing w:val="4"/>
          <w:sz w:val="20"/>
          <w:szCs w:val="20"/>
        </w:rPr>
        <w:t xml:space="preserve">zaniechanie wyjaśnienia w uzasadnieniu </w:t>
      </w:r>
      <w:r w:rsidRPr="00E547A1">
        <w:rPr>
          <w:rFonts w:ascii="Arial" w:hAnsi="Arial" w:cs="Arial"/>
          <w:i/>
          <w:color w:val="000000"/>
          <w:spacing w:val="4"/>
          <w:sz w:val="20"/>
          <w:szCs w:val="20"/>
        </w:rPr>
        <w:t>postanowienia uzgadniającego</w:t>
      </w:r>
      <w:r w:rsidRPr="00E547A1">
        <w:rPr>
          <w:rFonts w:ascii="Arial" w:hAnsi="Arial" w:cs="Arial"/>
          <w:color w:val="000000"/>
          <w:spacing w:val="4"/>
          <w:sz w:val="20"/>
          <w:szCs w:val="20"/>
        </w:rPr>
        <w:t xml:space="preserve">, na jakich dowodach innych niż </w:t>
      </w:r>
      <w:r w:rsidRPr="00E547A1">
        <w:rPr>
          <w:rFonts w:ascii="Arial" w:hAnsi="Arial" w:cs="Arial"/>
          <w:i/>
          <w:color w:val="000000"/>
          <w:spacing w:val="4"/>
          <w:sz w:val="20"/>
          <w:szCs w:val="20"/>
        </w:rPr>
        <w:t xml:space="preserve">raport </w:t>
      </w:r>
      <w:proofErr w:type="spellStart"/>
      <w:r w:rsidRPr="00E547A1">
        <w:rPr>
          <w:rFonts w:ascii="Arial" w:hAnsi="Arial" w:cs="Arial"/>
          <w:i/>
          <w:color w:val="000000"/>
          <w:spacing w:val="4"/>
          <w:sz w:val="20"/>
          <w:szCs w:val="20"/>
        </w:rPr>
        <w:t>ooś</w:t>
      </w:r>
      <w:proofErr w:type="spellEnd"/>
      <w:r w:rsidRPr="00E547A1">
        <w:rPr>
          <w:rFonts w:ascii="Arial" w:hAnsi="Arial" w:cs="Arial"/>
          <w:color w:val="000000"/>
          <w:spacing w:val="4"/>
          <w:sz w:val="20"/>
          <w:szCs w:val="20"/>
        </w:rPr>
        <w:t xml:space="preserve"> organ oparł swoje ustalenia, w szczególności, na czym oparł swoje ustalenie, że z</w:t>
      </w:r>
      <w:r>
        <w:rPr>
          <w:rFonts w:ascii="Arial" w:hAnsi="Arial" w:cs="Arial"/>
          <w:color w:val="000000"/>
          <w:spacing w:val="4"/>
          <w:sz w:val="20"/>
          <w:szCs w:val="20"/>
        </w:rPr>
        <w:t>a pomocą znaków drogowych „B-33”</w:t>
      </w:r>
      <w:r w:rsidRPr="00E547A1">
        <w:rPr>
          <w:rFonts w:ascii="Arial" w:hAnsi="Arial" w:cs="Arial"/>
          <w:color w:val="000000"/>
          <w:spacing w:val="4"/>
          <w:sz w:val="20"/>
          <w:szCs w:val="20"/>
        </w:rPr>
        <w:t xml:space="preserve"> prędkość maksymalna pojazdów na drodze</w:t>
      </w:r>
      <w:r w:rsidRPr="00E547A1">
        <w:rPr>
          <w:spacing w:val="4"/>
          <w:sz w:val="20"/>
          <w:szCs w:val="20"/>
        </w:rPr>
        <w:t xml:space="preserve"> </w:t>
      </w:r>
      <w:r w:rsidRPr="00E547A1">
        <w:rPr>
          <w:rFonts w:ascii="Arial" w:hAnsi="Arial" w:cs="Arial"/>
          <w:color w:val="000000"/>
          <w:spacing w:val="4"/>
          <w:sz w:val="20"/>
          <w:szCs w:val="20"/>
        </w:rPr>
        <w:t xml:space="preserve">ekspresowej </w:t>
      </w:r>
      <w:r>
        <w:rPr>
          <w:rFonts w:ascii="Arial" w:hAnsi="Arial" w:cs="Arial"/>
          <w:color w:val="000000"/>
          <w:spacing w:val="4"/>
          <w:sz w:val="20"/>
          <w:szCs w:val="20"/>
        </w:rPr>
        <w:t>S52 (</w:t>
      </w:r>
      <w:r w:rsidRPr="00E547A1">
        <w:rPr>
          <w:rFonts w:ascii="Arial" w:hAnsi="Arial" w:cs="Arial"/>
          <w:color w:val="000000"/>
          <w:spacing w:val="4"/>
          <w:sz w:val="20"/>
          <w:szCs w:val="20"/>
        </w:rPr>
        <w:t>POK II</w:t>
      </w:r>
      <w:r>
        <w:rPr>
          <w:rFonts w:ascii="Arial" w:hAnsi="Arial" w:cs="Arial"/>
          <w:color w:val="000000"/>
          <w:spacing w:val="4"/>
          <w:sz w:val="20"/>
          <w:szCs w:val="20"/>
        </w:rPr>
        <w:t>)</w:t>
      </w:r>
      <w:r w:rsidRPr="00E547A1">
        <w:rPr>
          <w:rFonts w:ascii="Arial" w:hAnsi="Arial" w:cs="Arial"/>
          <w:color w:val="000000"/>
          <w:spacing w:val="4"/>
          <w:sz w:val="20"/>
          <w:szCs w:val="20"/>
        </w:rPr>
        <w:t xml:space="preserve"> zostanie ograniczona do 100 km/h, na drogach lokalnych (serwisowych) do 50 km/h, </w:t>
      </w:r>
      <w:r>
        <w:rPr>
          <w:rFonts w:ascii="Arial" w:hAnsi="Arial" w:cs="Arial"/>
          <w:color w:val="000000"/>
          <w:spacing w:val="4"/>
          <w:sz w:val="20"/>
          <w:szCs w:val="20"/>
        </w:rPr>
        <w:br/>
      </w:r>
      <w:r w:rsidRPr="00E547A1">
        <w:rPr>
          <w:rFonts w:ascii="Arial" w:hAnsi="Arial" w:cs="Arial"/>
          <w:color w:val="000000"/>
          <w:spacing w:val="4"/>
          <w:sz w:val="20"/>
          <w:szCs w:val="20"/>
        </w:rPr>
        <w:t xml:space="preserve">a w tunelu na odcinku </w:t>
      </w:r>
      <w:r>
        <w:rPr>
          <w:rFonts w:ascii="Arial" w:hAnsi="Arial" w:cs="Arial"/>
          <w:color w:val="000000"/>
          <w:spacing w:val="4"/>
          <w:sz w:val="20"/>
          <w:szCs w:val="20"/>
        </w:rPr>
        <w:t>S52 (</w:t>
      </w:r>
      <w:r w:rsidRPr="00E547A1">
        <w:rPr>
          <w:rFonts w:ascii="Arial" w:hAnsi="Arial" w:cs="Arial"/>
          <w:color w:val="000000"/>
          <w:spacing w:val="4"/>
          <w:sz w:val="20"/>
          <w:szCs w:val="20"/>
        </w:rPr>
        <w:t>POK I</w:t>
      </w:r>
      <w:r>
        <w:rPr>
          <w:rFonts w:ascii="Arial" w:hAnsi="Arial" w:cs="Arial"/>
          <w:color w:val="000000"/>
          <w:spacing w:val="4"/>
          <w:sz w:val="20"/>
          <w:szCs w:val="20"/>
        </w:rPr>
        <w:t>)</w:t>
      </w:r>
      <w:r w:rsidRPr="00E547A1">
        <w:rPr>
          <w:rFonts w:ascii="Arial" w:hAnsi="Arial" w:cs="Arial"/>
          <w:color w:val="000000"/>
          <w:spacing w:val="4"/>
          <w:sz w:val="20"/>
          <w:szCs w:val="20"/>
        </w:rPr>
        <w:t xml:space="preserve">, tj. poprzedzającym POK II, do 80 km/h, skoro nie wynika </w:t>
      </w:r>
      <w:r>
        <w:rPr>
          <w:rFonts w:ascii="Arial" w:hAnsi="Arial" w:cs="Arial"/>
          <w:color w:val="000000"/>
          <w:spacing w:val="4"/>
          <w:sz w:val="20"/>
          <w:szCs w:val="20"/>
        </w:rPr>
        <w:br/>
      </w:r>
      <w:r w:rsidRPr="00E547A1">
        <w:rPr>
          <w:rFonts w:ascii="Arial" w:hAnsi="Arial" w:cs="Arial"/>
          <w:color w:val="000000"/>
          <w:spacing w:val="4"/>
          <w:sz w:val="20"/>
          <w:szCs w:val="20"/>
        </w:rPr>
        <w:t xml:space="preserve">to z </w:t>
      </w:r>
      <w:r w:rsidRPr="00E547A1">
        <w:rPr>
          <w:rFonts w:ascii="Arial" w:hAnsi="Arial" w:cs="Arial"/>
          <w:i/>
          <w:color w:val="000000"/>
          <w:spacing w:val="4"/>
          <w:sz w:val="20"/>
          <w:szCs w:val="20"/>
        </w:rPr>
        <w:t xml:space="preserve">raportu </w:t>
      </w:r>
      <w:proofErr w:type="spellStart"/>
      <w:r w:rsidRPr="00E547A1">
        <w:rPr>
          <w:rFonts w:ascii="Arial" w:hAnsi="Arial" w:cs="Arial"/>
          <w:i/>
          <w:color w:val="000000"/>
          <w:spacing w:val="4"/>
          <w:sz w:val="20"/>
          <w:szCs w:val="20"/>
        </w:rPr>
        <w:t>ooś</w:t>
      </w:r>
      <w:proofErr w:type="spellEnd"/>
      <w:r w:rsidRPr="00E547A1">
        <w:rPr>
          <w:rFonts w:ascii="Arial" w:hAnsi="Arial" w:cs="Arial"/>
          <w:color w:val="000000"/>
          <w:spacing w:val="4"/>
          <w:sz w:val="20"/>
          <w:szCs w:val="20"/>
        </w:rPr>
        <w:t>, w którym wskazano przeciwnie, na str. 168, że „nie rozważano środków ochrony przed hałasem polegających na ograniczeniu prędkości”,</w:t>
      </w:r>
    </w:p>
    <w:p w:rsidR="00640CD7" w:rsidRDefault="00640CD7" w:rsidP="00640CD7">
      <w:pPr>
        <w:pStyle w:val="Akapitzlist"/>
        <w:numPr>
          <w:ilvl w:val="0"/>
          <w:numId w:val="34"/>
        </w:numPr>
        <w:spacing w:after="240" w:line="240" w:lineRule="exact"/>
        <w:ind w:left="357" w:hanging="357"/>
        <w:contextualSpacing w:val="0"/>
        <w:jc w:val="both"/>
        <w:rPr>
          <w:rFonts w:ascii="Arial" w:hAnsi="Arial" w:cs="Arial"/>
          <w:bCs/>
          <w:iCs/>
          <w:spacing w:val="4"/>
          <w:sz w:val="20"/>
          <w:szCs w:val="20"/>
        </w:rPr>
      </w:pPr>
      <w:r w:rsidRPr="00E547A1">
        <w:rPr>
          <w:rFonts w:ascii="Arial" w:hAnsi="Arial" w:cs="Arial"/>
          <w:bCs/>
          <w:iCs/>
          <w:spacing w:val="4"/>
          <w:sz w:val="20"/>
          <w:szCs w:val="20"/>
        </w:rPr>
        <w:t xml:space="preserve">oparcie </w:t>
      </w:r>
      <w:r w:rsidRPr="00E547A1">
        <w:rPr>
          <w:rFonts w:ascii="Arial" w:hAnsi="Arial" w:cs="Arial"/>
          <w:bCs/>
          <w:i/>
          <w:iCs/>
          <w:spacing w:val="4"/>
          <w:sz w:val="20"/>
          <w:szCs w:val="20"/>
        </w:rPr>
        <w:t>postanowienia uzgadniającego</w:t>
      </w:r>
      <w:r w:rsidRPr="00E547A1">
        <w:rPr>
          <w:rFonts w:ascii="Arial" w:hAnsi="Arial" w:cs="Arial"/>
          <w:bCs/>
          <w:iCs/>
          <w:spacing w:val="4"/>
          <w:sz w:val="20"/>
          <w:szCs w:val="20"/>
        </w:rPr>
        <w:t xml:space="preserve">, w którym przeprowadzono analizę propagacji hałasu (str. 143 - 190) opartą na zasadniczo niewłaściwych założeniach, prowadzących do wadliwych wyników, a to z uwagi </w:t>
      </w:r>
      <w:r>
        <w:rPr>
          <w:rFonts w:ascii="Arial" w:hAnsi="Arial" w:cs="Arial"/>
          <w:bCs/>
          <w:iCs/>
          <w:spacing w:val="4"/>
          <w:sz w:val="20"/>
          <w:szCs w:val="20"/>
        </w:rPr>
        <w:t xml:space="preserve">na kontrfaktycznie przyjęcie w </w:t>
      </w:r>
      <w:r w:rsidRPr="00E547A1">
        <w:rPr>
          <w:rFonts w:ascii="Arial" w:hAnsi="Arial" w:cs="Arial"/>
          <w:bCs/>
          <w:i/>
          <w:iCs/>
          <w:spacing w:val="4"/>
          <w:sz w:val="20"/>
          <w:szCs w:val="20"/>
        </w:rPr>
        <w:t xml:space="preserve">raporcie </w:t>
      </w:r>
      <w:proofErr w:type="spellStart"/>
      <w:r w:rsidRPr="00E547A1">
        <w:rPr>
          <w:rFonts w:ascii="Arial" w:hAnsi="Arial" w:cs="Arial"/>
          <w:bCs/>
          <w:i/>
          <w:iCs/>
          <w:spacing w:val="4"/>
          <w:sz w:val="20"/>
          <w:szCs w:val="20"/>
        </w:rPr>
        <w:t>ooś</w:t>
      </w:r>
      <w:proofErr w:type="spellEnd"/>
      <w:r w:rsidRPr="00E547A1">
        <w:rPr>
          <w:rFonts w:ascii="Arial" w:hAnsi="Arial" w:cs="Arial"/>
          <w:bCs/>
          <w:iCs/>
          <w:spacing w:val="4"/>
          <w:sz w:val="20"/>
          <w:szCs w:val="20"/>
        </w:rPr>
        <w:t xml:space="preserve">, że pojazdy poruszające się trasą będą rozwijać prędkości nie większe niż 100 km/h (pojazdy lekkie), lub 80 km/h (pojazdy ciężkie), podczas gdy ustawowa dopuszczalna prędkość maksymalna na projektowanej drodze wynosić będzie 120 km/h dla pojazdów lekkich, oraz 100 km/h dla pojazdów ciężkich, jakimi są autobusy, </w:t>
      </w:r>
      <w:r>
        <w:rPr>
          <w:rFonts w:ascii="Arial" w:hAnsi="Arial" w:cs="Arial"/>
          <w:bCs/>
          <w:iCs/>
          <w:spacing w:val="4"/>
          <w:sz w:val="20"/>
          <w:szCs w:val="20"/>
        </w:rPr>
        <w:br/>
      </w:r>
      <w:r w:rsidRPr="00E547A1">
        <w:rPr>
          <w:rFonts w:ascii="Arial" w:hAnsi="Arial" w:cs="Arial"/>
          <w:bCs/>
          <w:iCs/>
          <w:spacing w:val="4"/>
          <w:sz w:val="20"/>
          <w:szCs w:val="20"/>
        </w:rPr>
        <w:t xml:space="preserve">a ponadto z badania prędkości ruchu pojazdów na drogach publicznych wykonanego na zlecenie Krajowej Rady Bezpieczeństwa Ruchu Drogowego działającej pt. „Prędkość pojazdów w Polsce </w:t>
      </w:r>
      <w:r>
        <w:rPr>
          <w:rFonts w:ascii="Arial" w:hAnsi="Arial" w:cs="Arial"/>
          <w:bCs/>
          <w:iCs/>
          <w:spacing w:val="4"/>
          <w:sz w:val="20"/>
          <w:szCs w:val="20"/>
        </w:rPr>
        <w:br/>
      </w:r>
      <w:r w:rsidRPr="00E547A1">
        <w:rPr>
          <w:rFonts w:ascii="Arial" w:hAnsi="Arial" w:cs="Arial"/>
          <w:bCs/>
          <w:iCs/>
          <w:spacing w:val="4"/>
          <w:sz w:val="20"/>
          <w:szCs w:val="20"/>
        </w:rPr>
        <w:t>w 20</w:t>
      </w:r>
      <w:r>
        <w:rPr>
          <w:rFonts w:ascii="Arial" w:hAnsi="Arial" w:cs="Arial"/>
          <w:bCs/>
          <w:iCs/>
          <w:spacing w:val="4"/>
          <w:sz w:val="20"/>
          <w:szCs w:val="20"/>
        </w:rPr>
        <w:t>15 r. Sesja I”</w:t>
      </w:r>
      <w:r w:rsidRPr="00E547A1">
        <w:rPr>
          <w:rFonts w:ascii="Arial" w:hAnsi="Arial" w:cs="Arial"/>
          <w:bCs/>
          <w:iCs/>
          <w:spacing w:val="4"/>
          <w:sz w:val="20"/>
          <w:szCs w:val="20"/>
        </w:rPr>
        <w:t xml:space="preserve">) (str. 15) wynika, że średnia prędkość na drogach ekspresowych dla pojazdów lekkich wynosiła 116,3 km/h, a dla pojazdów ciężkich wynosiła 92,4 km/h, a ponad 50 % pojazdów porusza się co najmniej z prędkością maksymalną (jak wskazano w odwołaniu, jest </w:t>
      </w:r>
      <w:r>
        <w:rPr>
          <w:rFonts w:ascii="Arial" w:hAnsi="Arial" w:cs="Arial"/>
          <w:bCs/>
          <w:iCs/>
          <w:spacing w:val="4"/>
          <w:sz w:val="20"/>
          <w:szCs w:val="20"/>
        </w:rPr>
        <w:t xml:space="preserve">to </w:t>
      </w:r>
      <w:r w:rsidRPr="00E547A1">
        <w:rPr>
          <w:rFonts w:ascii="Arial" w:hAnsi="Arial" w:cs="Arial"/>
          <w:bCs/>
          <w:iCs/>
          <w:spacing w:val="4"/>
          <w:sz w:val="20"/>
          <w:szCs w:val="20"/>
        </w:rPr>
        <w:t>zarzut „częściowo alternatywny</w:t>
      </w:r>
      <w:r>
        <w:rPr>
          <w:rFonts w:ascii="Arial" w:hAnsi="Arial" w:cs="Arial"/>
          <w:bCs/>
          <w:iCs/>
          <w:spacing w:val="4"/>
          <w:sz w:val="20"/>
          <w:szCs w:val="20"/>
        </w:rPr>
        <w:t>”</w:t>
      </w:r>
      <w:r w:rsidRPr="00E547A1">
        <w:rPr>
          <w:rFonts w:ascii="Arial" w:hAnsi="Arial" w:cs="Arial"/>
          <w:bCs/>
          <w:iCs/>
          <w:spacing w:val="4"/>
          <w:sz w:val="20"/>
          <w:szCs w:val="20"/>
        </w:rPr>
        <w:t xml:space="preserve"> względem </w:t>
      </w:r>
      <w:r>
        <w:rPr>
          <w:rFonts w:ascii="Arial" w:hAnsi="Arial" w:cs="Arial"/>
          <w:bCs/>
          <w:iCs/>
          <w:spacing w:val="4"/>
          <w:sz w:val="20"/>
          <w:szCs w:val="20"/>
        </w:rPr>
        <w:t xml:space="preserve">zarzutu wymienionego </w:t>
      </w:r>
      <w:r w:rsidRPr="00E547A1">
        <w:rPr>
          <w:rFonts w:ascii="Arial" w:hAnsi="Arial" w:cs="Arial"/>
          <w:bCs/>
          <w:iCs/>
          <w:spacing w:val="4"/>
          <w:sz w:val="20"/>
          <w:szCs w:val="20"/>
        </w:rPr>
        <w:t>powyżej)</w:t>
      </w:r>
      <w:r>
        <w:rPr>
          <w:rFonts w:ascii="Arial" w:hAnsi="Arial" w:cs="Arial"/>
          <w:bCs/>
          <w:iCs/>
          <w:spacing w:val="4"/>
          <w:sz w:val="20"/>
          <w:szCs w:val="20"/>
        </w:rPr>
        <w:t>.</w:t>
      </w:r>
    </w:p>
    <w:p w:rsidR="00640CD7" w:rsidRPr="00470AC7" w:rsidRDefault="00640CD7" w:rsidP="00470AC7">
      <w:pPr>
        <w:spacing w:after="240" w:line="240" w:lineRule="exact"/>
        <w:jc w:val="both"/>
        <w:rPr>
          <w:rFonts w:ascii="Arial" w:hAnsi="Arial" w:cs="Arial"/>
          <w:bCs/>
          <w:spacing w:val="4"/>
          <w:sz w:val="20"/>
          <w:szCs w:val="20"/>
          <w:lang w:bidi="pl-PL"/>
        </w:rPr>
      </w:pPr>
      <w:r w:rsidRPr="00470AC7">
        <w:rPr>
          <w:rFonts w:ascii="Arial" w:hAnsi="Arial" w:cs="Arial"/>
          <w:bCs/>
          <w:iCs/>
          <w:spacing w:val="4"/>
          <w:sz w:val="20"/>
          <w:szCs w:val="20"/>
        </w:rPr>
        <w:t xml:space="preserve">W pierwszej kolejności wyjaśnić należy </w:t>
      </w:r>
      <w:r w:rsidRPr="00470AC7">
        <w:rPr>
          <w:rFonts w:ascii="Arial" w:hAnsi="Arial" w:cs="Arial"/>
          <w:bCs/>
          <w:spacing w:val="4"/>
          <w:sz w:val="20"/>
          <w:szCs w:val="20"/>
          <w:lang w:bidi="pl-PL"/>
        </w:rPr>
        <w:t xml:space="preserve">zakres kognicji </w:t>
      </w:r>
      <w:r w:rsidRPr="00470AC7">
        <w:rPr>
          <w:rFonts w:ascii="Arial" w:hAnsi="Arial" w:cs="Arial"/>
          <w:bCs/>
          <w:i/>
          <w:spacing w:val="4"/>
          <w:sz w:val="20"/>
          <w:szCs w:val="20"/>
          <w:lang w:bidi="pl-PL"/>
        </w:rPr>
        <w:t>Ministra</w:t>
      </w:r>
      <w:r w:rsidRPr="00470AC7">
        <w:rPr>
          <w:rFonts w:ascii="Arial" w:hAnsi="Arial" w:cs="Arial"/>
          <w:bCs/>
          <w:spacing w:val="4"/>
          <w:sz w:val="20"/>
          <w:szCs w:val="20"/>
          <w:lang w:bidi="pl-PL"/>
        </w:rPr>
        <w:t xml:space="preserve"> do rozpatrzenia zarzutów dotyczących postanowienia w sprawie uzgodnienia warunków realizacji przedsięwzięcia, wydanego </w:t>
      </w:r>
      <w:r w:rsidR="00470AC7">
        <w:rPr>
          <w:rFonts w:ascii="Arial" w:hAnsi="Arial" w:cs="Arial"/>
          <w:bCs/>
          <w:spacing w:val="4"/>
          <w:sz w:val="20"/>
          <w:szCs w:val="20"/>
          <w:lang w:bidi="pl-PL"/>
        </w:rPr>
        <w:br/>
      </w:r>
      <w:r w:rsidRPr="00470AC7">
        <w:rPr>
          <w:rFonts w:ascii="Arial" w:hAnsi="Arial" w:cs="Arial"/>
          <w:bCs/>
          <w:spacing w:val="4"/>
          <w:sz w:val="20"/>
          <w:szCs w:val="20"/>
          <w:lang w:bidi="pl-PL"/>
        </w:rPr>
        <w:t xml:space="preserve">po przeprowadzeniu ponownej oceny oddziaływania inwestycji na środowiskowo, bowiem zgłoszone zarzuty dotyczą tego rozstrzygnięcia. </w:t>
      </w:r>
    </w:p>
    <w:p w:rsidR="00640CD7" w:rsidRPr="00470AC7" w:rsidRDefault="00640CD7" w:rsidP="00470AC7">
      <w:pPr>
        <w:spacing w:after="240" w:line="240" w:lineRule="exact"/>
        <w:jc w:val="both"/>
        <w:rPr>
          <w:rFonts w:ascii="Arial" w:hAnsi="Arial" w:cs="Arial"/>
          <w:bCs/>
          <w:iCs/>
          <w:spacing w:val="4"/>
          <w:sz w:val="20"/>
          <w:szCs w:val="20"/>
          <w:lang w:bidi="pl-PL"/>
        </w:rPr>
      </w:pPr>
      <w:r w:rsidRPr="00470AC7">
        <w:rPr>
          <w:rFonts w:ascii="Arial" w:hAnsi="Arial" w:cs="Arial"/>
          <w:bCs/>
          <w:iCs/>
          <w:spacing w:val="4"/>
          <w:sz w:val="20"/>
          <w:szCs w:val="20"/>
        </w:rPr>
        <w:t xml:space="preserve">Konieczność przeprowadzenia ponownej oceny oddziaływania przedsięwzięcia na środowisko wynikała z </w:t>
      </w:r>
      <w:r w:rsidRPr="00470AC7">
        <w:rPr>
          <w:rFonts w:ascii="Arial" w:hAnsi="Arial" w:cs="Arial"/>
          <w:bCs/>
          <w:i/>
          <w:iCs/>
          <w:spacing w:val="4"/>
          <w:sz w:val="20"/>
          <w:szCs w:val="20"/>
        </w:rPr>
        <w:t>decyzji o środowiskowych uwarunkowaniach RDOŚ</w:t>
      </w:r>
      <w:r w:rsidRPr="00470AC7">
        <w:rPr>
          <w:rFonts w:ascii="Arial" w:hAnsi="Arial" w:cs="Arial"/>
          <w:bCs/>
          <w:iCs/>
          <w:spacing w:val="4"/>
          <w:sz w:val="20"/>
          <w:szCs w:val="20"/>
        </w:rPr>
        <w:t xml:space="preserve">. </w:t>
      </w:r>
      <w:r w:rsidRPr="00470AC7">
        <w:rPr>
          <w:rFonts w:ascii="Arial" w:hAnsi="Arial" w:cs="Arial"/>
          <w:spacing w:val="4"/>
          <w:sz w:val="20"/>
          <w:szCs w:val="20"/>
        </w:rPr>
        <w:t xml:space="preserve">Wskazać należy, iż </w:t>
      </w:r>
      <w:r w:rsidRPr="00470AC7">
        <w:rPr>
          <w:rFonts w:ascii="Arial" w:hAnsi="Arial" w:cs="Arial"/>
          <w:i/>
          <w:spacing w:val="4"/>
          <w:sz w:val="20"/>
          <w:szCs w:val="20"/>
        </w:rPr>
        <w:t>decyzja o środowiskowych uwarunkowaniach</w:t>
      </w:r>
      <w:r w:rsidRPr="00470AC7">
        <w:rPr>
          <w:rFonts w:ascii="Arial" w:hAnsi="Arial" w:cs="Arial"/>
          <w:spacing w:val="4"/>
          <w:sz w:val="20"/>
          <w:szCs w:val="20"/>
        </w:rPr>
        <w:t xml:space="preserve"> </w:t>
      </w:r>
      <w:r w:rsidRPr="00470AC7">
        <w:rPr>
          <w:rFonts w:ascii="Arial" w:hAnsi="Arial" w:cs="Arial"/>
          <w:i/>
          <w:spacing w:val="4"/>
          <w:sz w:val="20"/>
          <w:szCs w:val="20"/>
        </w:rPr>
        <w:t>RDOŚ</w:t>
      </w:r>
      <w:r w:rsidRPr="00470AC7">
        <w:rPr>
          <w:rFonts w:ascii="Arial" w:hAnsi="Arial" w:cs="Arial"/>
          <w:spacing w:val="4"/>
          <w:sz w:val="20"/>
          <w:szCs w:val="20"/>
        </w:rPr>
        <w:t xml:space="preserve"> w pkt VI (w brzmieniu ustalonym w pkt 8 </w:t>
      </w:r>
      <w:r w:rsidRPr="00470AC7">
        <w:rPr>
          <w:rFonts w:ascii="Arial" w:hAnsi="Arial" w:cs="Arial"/>
          <w:i/>
          <w:spacing w:val="4"/>
          <w:sz w:val="20"/>
          <w:szCs w:val="20"/>
        </w:rPr>
        <w:t>decyzji o środowiskowych uwarunkowaniach GDOŚ</w:t>
      </w:r>
      <w:r w:rsidRPr="00470AC7">
        <w:rPr>
          <w:rFonts w:ascii="Arial" w:hAnsi="Arial" w:cs="Arial"/>
          <w:spacing w:val="4"/>
          <w:sz w:val="20"/>
          <w:szCs w:val="20"/>
        </w:rPr>
        <w:t xml:space="preserve">) stwierdziła konieczność przeprowadzenia oceny oddziaływania </w:t>
      </w:r>
      <w:r w:rsidRPr="00470AC7">
        <w:rPr>
          <w:rFonts w:ascii="Arial" w:hAnsi="Arial" w:cs="Arial"/>
          <w:spacing w:val="4"/>
          <w:sz w:val="20"/>
          <w:szCs w:val="20"/>
        </w:rPr>
        <w:br/>
        <w:t xml:space="preserve">na środowisko w ramach postępowania w sprawie wydania zezwolenia na realizację inwestycji drogowej. O przeprowadzenie ponownej oceny wystąpił także </w:t>
      </w:r>
      <w:r w:rsidRPr="00470AC7">
        <w:rPr>
          <w:rFonts w:ascii="Arial" w:hAnsi="Arial" w:cs="Arial"/>
          <w:i/>
          <w:spacing w:val="4"/>
          <w:sz w:val="20"/>
          <w:szCs w:val="20"/>
        </w:rPr>
        <w:t>inwestor</w:t>
      </w:r>
      <w:r w:rsidRPr="00470AC7">
        <w:rPr>
          <w:rFonts w:ascii="Arial" w:hAnsi="Arial" w:cs="Arial"/>
          <w:spacing w:val="4"/>
          <w:sz w:val="20"/>
          <w:szCs w:val="20"/>
        </w:rPr>
        <w:t xml:space="preserve">, przekładając, wraz z wnioskiem </w:t>
      </w:r>
      <w:r w:rsidRPr="00470AC7">
        <w:rPr>
          <w:rFonts w:ascii="Arial" w:hAnsi="Arial" w:cs="Arial"/>
          <w:spacing w:val="4"/>
          <w:sz w:val="20"/>
          <w:szCs w:val="20"/>
        </w:rPr>
        <w:br/>
        <w:t xml:space="preserve">o wydanie zezwolenia na realizację inwestycji drogowej, </w:t>
      </w:r>
      <w:r w:rsidRPr="00470AC7">
        <w:rPr>
          <w:rFonts w:ascii="Arial" w:hAnsi="Arial" w:cs="Arial"/>
          <w:i/>
          <w:spacing w:val="4"/>
          <w:sz w:val="20"/>
          <w:szCs w:val="20"/>
        </w:rPr>
        <w:t>raport</w:t>
      </w:r>
      <w:r w:rsidRPr="00470AC7">
        <w:rPr>
          <w:rFonts w:ascii="Arial" w:hAnsi="Arial" w:cs="Arial"/>
          <w:spacing w:val="4"/>
          <w:sz w:val="20"/>
          <w:szCs w:val="20"/>
        </w:rPr>
        <w:t xml:space="preserve"> </w:t>
      </w:r>
      <w:proofErr w:type="spellStart"/>
      <w:r w:rsidRPr="00470AC7">
        <w:rPr>
          <w:rFonts w:ascii="Arial" w:hAnsi="Arial" w:cs="Arial"/>
          <w:i/>
          <w:spacing w:val="4"/>
          <w:sz w:val="20"/>
          <w:szCs w:val="20"/>
        </w:rPr>
        <w:t>ooś</w:t>
      </w:r>
      <w:proofErr w:type="spellEnd"/>
      <w:r w:rsidRPr="00470AC7">
        <w:rPr>
          <w:rFonts w:ascii="Arial" w:hAnsi="Arial" w:cs="Arial"/>
          <w:spacing w:val="4"/>
          <w:sz w:val="20"/>
          <w:szCs w:val="20"/>
        </w:rPr>
        <w:t xml:space="preserve">. </w:t>
      </w:r>
      <w:r w:rsidRPr="00470AC7">
        <w:rPr>
          <w:rFonts w:ascii="Arial" w:hAnsi="Arial" w:cs="Arial"/>
          <w:bCs/>
          <w:iCs/>
          <w:spacing w:val="4"/>
          <w:sz w:val="20"/>
          <w:szCs w:val="20"/>
          <w:lang w:bidi="pl-PL"/>
        </w:rPr>
        <w:t xml:space="preserve">W takiej sytuacji, aby dokonać wyboru optymalnych rozwiązań chroniących przed negatywnym oddziaływaniem planowanego przedsięwzięcia koniecznym było powtórzenie postępowania w sprawie oceny oddziaływania na środowisko i ocena przedsięwzięcia na podstawie aktualnych, rzeczywistych okoliczności, zgodnie </w:t>
      </w:r>
      <w:r w:rsidRPr="00470AC7">
        <w:rPr>
          <w:rFonts w:ascii="Arial" w:hAnsi="Arial" w:cs="Arial"/>
          <w:bCs/>
          <w:iCs/>
          <w:spacing w:val="4"/>
          <w:sz w:val="20"/>
          <w:szCs w:val="20"/>
          <w:lang w:bidi="pl-PL"/>
        </w:rPr>
        <w:br/>
        <w:t xml:space="preserve">z rozdziałem 4 </w:t>
      </w:r>
      <w:r w:rsidRPr="00470AC7">
        <w:rPr>
          <w:rFonts w:ascii="Arial" w:hAnsi="Arial" w:cs="Arial"/>
          <w:bCs/>
          <w:i/>
          <w:iCs/>
          <w:spacing w:val="4"/>
          <w:sz w:val="20"/>
          <w:szCs w:val="20"/>
          <w:lang w:bidi="pl-PL"/>
        </w:rPr>
        <w:t>ustawy o udostępnianiu informacji o środowisku i jego ochronie</w:t>
      </w:r>
      <w:r w:rsidRPr="00470AC7">
        <w:rPr>
          <w:rFonts w:ascii="Arial" w:hAnsi="Arial" w:cs="Arial"/>
          <w:bCs/>
          <w:iCs/>
          <w:spacing w:val="4"/>
          <w:sz w:val="20"/>
          <w:szCs w:val="20"/>
          <w:lang w:bidi="pl-PL"/>
        </w:rPr>
        <w:t xml:space="preserve"> pt.: Ponowne przeprowadzenie oceny oddziaływania przedsięwzięcia na środowisko (art. 88 – 95).</w:t>
      </w:r>
    </w:p>
    <w:p w:rsidR="00640CD7" w:rsidRPr="00470AC7" w:rsidRDefault="00640CD7" w:rsidP="00470AC7">
      <w:pPr>
        <w:spacing w:after="240" w:line="240" w:lineRule="exact"/>
        <w:jc w:val="both"/>
        <w:rPr>
          <w:rFonts w:ascii="Arial" w:hAnsi="Arial" w:cs="Arial"/>
          <w:bCs/>
          <w:iCs/>
          <w:spacing w:val="4"/>
          <w:sz w:val="20"/>
          <w:szCs w:val="20"/>
          <w:lang w:bidi="pl-PL"/>
        </w:rPr>
      </w:pPr>
      <w:r w:rsidRPr="00470AC7">
        <w:rPr>
          <w:rFonts w:ascii="Arial" w:hAnsi="Arial" w:cs="Arial"/>
          <w:bCs/>
          <w:iCs/>
          <w:spacing w:val="4"/>
          <w:sz w:val="20"/>
          <w:szCs w:val="20"/>
          <w:lang w:bidi="pl-PL"/>
        </w:rPr>
        <w:t xml:space="preserve">W art. 93 </w:t>
      </w:r>
      <w:r w:rsidRPr="00470AC7">
        <w:rPr>
          <w:rFonts w:ascii="Arial" w:hAnsi="Arial" w:cs="Arial"/>
          <w:bCs/>
          <w:i/>
          <w:iCs/>
          <w:spacing w:val="4"/>
          <w:sz w:val="20"/>
          <w:szCs w:val="20"/>
          <w:lang w:bidi="pl-PL"/>
        </w:rPr>
        <w:t>ustawy o udostępnianiu informacji o środowisku</w:t>
      </w:r>
      <w:r w:rsidRPr="00470AC7">
        <w:rPr>
          <w:rFonts w:ascii="Arial" w:hAnsi="Arial" w:cs="Arial"/>
          <w:bCs/>
          <w:iCs/>
          <w:spacing w:val="4"/>
          <w:sz w:val="20"/>
          <w:szCs w:val="20"/>
          <w:lang w:bidi="pl-PL"/>
        </w:rPr>
        <w:t xml:space="preserve"> </w:t>
      </w:r>
      <w:r w:rsidRPr="00470AC7">
        <w:rPr>
          <w:rFonts w:ascii="Arial" w:hAnsi="Arial" w:cs="Arial"/>
          <w:bCs/>
          <w:i/>
          <w:iCs/>
          <w:spacing w:val="4"/>
          <w:sz w:val="20"/>
          <w:szCs w:val="20"/>
          <w:lang w:bidi="pl-PL"/>
        </w:rPr>
        <w:t>i jego ochronie</w:t>
      </w:r>
      <w:r w:rsidRPr="00470AC7">
        <w:rPr>
          <w:rFonts w:ascii="Arial" w:hAnsi="Arial" w:cs="Arial"/>
          <w:bCs/>
          <w:iCs/>
          <w:spacing w:val="4"/>
          <w:sz w:val="20"/>
          <w:szCs w:val="20"/>
          <w:lang w:bidi="pl-PL"/>
        </w:rPr>
        <w:t xml:space="preserve"> określona została relacja między (w znacznej mierze autonomicznymi) postępowaniami, prowadzonymi w zakresie oddziaływania przedsięwzięcia na środowisko, a postępowaniem w przedmiocie zezwolenia na realizację inwestycji drogowej. </w:t>
      </w:r>
    </w:p>
    <w:p w:rsidR="00640CD7" w:rsidRPr="00470AC7" w:rsidRDefault="00640CD7" w:rsidP="00470AC7">
      <w:pPr>
        <w:spacing w:after="240" w:line="240" w:lineRule="exact"/>
        <w:jc w:val="both"/>
        <w:rPr>
          <w:rFonts w:ascii="Arial" w:hAnsi="Arial" w:cs="Arial"/>
          <w:bCs/>
          <w:iCs/>
          <w:spacing w:val="4"/>
          <w:sz w:val="20"/>
          <w:szCs w:val="20"/>
          <w:lang w:bidi="pl-PL"/>
        </w:rPr>
      </w:pPr>
      <w:r w:rsidRPr="00470AC7">
        <w:rPr>
          <w:rFonts w:ascii="Arial" w:hAnsi="Arial" w:cs="Arial"/>
          <w:bCs/>
          <w:iCs/>
          <w:spacing w:val="4"/>
          <w:sz w:val="20"/>
          <w:szCs w:val="20"/>
          <w:lang w:bidi="pl-PL"/>
        </w:rPr>
        <w:t xml:space="preserve">Zgodnie z art. 92 i art. 93 ust. 1 pkt 2 </w:t>
      </w:r>
      <w:r w:rsidRPr="00470AC7">
        <w:rPr>
          <w:rFonts w:ascii="Arial" w:hAnsi="Arial" w:cs="Arial"/>
          <w:bCs/>
          <w:i/>
          <w:iCs/>
          <w:spacing w:val="4"/>
          <w:sz w:val="20"/>
          <w:szCs w:val="20"/>
          <w:lang w:bidi="pl-PL"/>
        </w:rPr>
        <w:t>ustawy o udostępnianiu informacji o środowisku</w:t>
      </w:r>
      <w:r w:rsidRPr="00470AC7">
        <w:rPr>
          <w:rFonts w:ascii="Arial" w:hAnsi="Arial" w:cs="Arial"/>
          <w:bCs/>
          <w:iCs/>
          <w:spacing w:val="4"/>
          <w:sz w:val="20"/>
          <w:szCs w:val="20"/>
          <w:lang w:bidi="pl-PL"/>
        </w:rPr>
        <w:t xml:space="preserve"> </w:t>
      </w:r>
      <w:r w:rsidRPr="00470AC7">
        <w:rPr>
          <w:rFonts w:ascii="Arial" w:hAnsi="Arial" w:cs="Arial"/>
          <w:bCs/>
          <w:i/>
          <w:iCs/>
          <w:spacing w:val="4"/>
          <w:sz w:val="20"/>
          <w:szCs w:val="20"/>
          <w:lang w:bidi="pl-PL"/>
        </w:rPr>
        <w:t>i jego ochronie</w:t>
      </w:r>
      <w:r w:rsidRPr="00470AC7">
        <w:rPr>
          <w:rFonts w:ascii="Arial" w:hAnsi="Arial" w:cs="Arial"/>
          <w:bCs/>
          <w:iCs/>
          <w:spacing w:val="4"/>
          <w:sz w:val="20"/>
          <w:szCs w:val="20"/>
          <w:lang w:bidi="pl-PL"/>
        </w:rPr>
        <w:t xml:space="preserve"> postanowienie w sprawie uzgodnienia warunków realizacji przedsięwzięcia, wiąże organ właściwy </w:t>
      </w:r>
      <w:r w:rsidRPr="00470AC7">
        <w:rPr>
          <w:rFonts w:ascii="Arial" w:hAnsi="Arial" w:cs="Arial"/>
          <w:bCs/>
          <w:iCs/>
          <w:spacing w:val="4"/>
          <w:sz w:val="20"/>
          <w:szCs w:val="20"/>
          <w:lang w:bidi="pl-PL"/>
        </w:rPr>
        <w:br/>
        <w:t xml:space="preserve">do wydania m.in. decyzji o zezwoleniu na realizację inwestycji drogowej, a organ, wydając taką decyzję, </w:t>
      </w:r>
      <w:r w:rsidRPr="00470AC7">
        <w:rPr>
          <w:rFonts w:ascii="Arial" w:hAnsi="Arial" w:cs="Arial"/>
          <w:bCs/>
          <w:iCs/>
          <w:spacing w:val="4"/>
          <w:sz w:val="20"/>
          <w:szCs w:val="20"/>
          <w:lang w:bidi="pl-PL"/>
        </w:rPr>
        <w:lastRenderedPageBreak/>
        <w:t xml:space="preserve">musi uwzględnić warunki realizacji przedsięwzięcia określone w postanowieniu, o którym mowa w art. 90 ust. 1 ww. ustawy. Organ wydając decyzję o pozwoleniu na budowę (zezwolenie na realizację inwestycji drogowej), uwzględnia warunki realizacji przedsięwzięcia określone w oraz postanowieniu </w:t>
      </w:r>
      <w:r w:rsidRPr="00470AC7">
        <w:rPr>
          <w:rFonts w:ascii="Arial" w:hAnsi="Arial" w:cs="Arial"/>
          <w:bCs/>
          <w:iCs/>
          <w:spacing w:val="4"/>
          <w:sz w:val="20"/>
          <w:szCs w:val="20"/>
          <w:lang w:bidi="pl-PL"/>
        </w:rPr>
        <w:br/>
        <w:t xml:space="preserve">w sprawie uzgodnienia warunków realizacji przedsięwzięcia. Powyższe potwierdzają wyroki Naczelnego Sądu Administracyjnego, w których Sąd podkreśla, że wydanie tego postanowienia wiąże organ wydający decyzję w zakresie kwestii środowiskowych i praktycznie tę decyzję kształtuje (por. wyroki Naczelnego Sądu Administracyjnego z dnia 21 lutego 2012 r., sygn. akt II OSK 2543/11 oraz sygn. akt </w:t>
      </w:r>
      <w:r w:rsidRPr="00470AC7">
        <w:rPr>
          <w:rFonts w:ascii="Arial" w:hAnsi="Arial" w:cs="Arial"/>
          <w:bCs/>
          <w:iCs/>
          <w:spacing w:val="4"/>
          <w:sz w:val="20"/>
          <w:szCs w:val="20"/>
          <w:lang w:bidi="pl-PL"/>
        </w:rPr>
        <w:br/>
        <w:t>II OSK 2544/11, porównaj także: M. Górski. Procedura oceny oddziaływania na środowisko przedsięwzięć jako element procedury administracyjnej. Ochrona środowiska-Prawo i polityka z 2009 r. Nr 2(56), str. 16-17).</w:t>
      </w:r>
    </w:p>
    <w:p w:rsidR="00640CD7" w:rsidRPr="00470AC7" w:rsidRDefault="00640CD7" w:rsidP="00470AC7">
      <w:pPr>
        <w:spacing w:after="240" w:line="240" w:lineRule="exact"/>
        <w:jc w:val="both"/>
        <w:rPr>
          <w:rFonts w:ascii="Arial" w:hAnsi="Arial" w:cs="Arial"/>
          <w:bCs/>
          <w:iCs/>
          <w:spacing w:val="4"/>
          <w:sz w:val="20"/>
          <w:szCs w:val="20"/>
          <w:lang w:bidi="pl-PL"/>
        </w:rPr>
      </w:pPr>
      <w:r w:rsidRPr="00470AC7">
        <w:rPr>
          <w:rFonts w:ascii="Arial" w:hAnsi="Arial" w:cs="Arial"/>
          <w:bCs/>
          <w:iCs/>
          <w:spacing w:val="4"/>
          <w:sz w:val="20"/>
          <w:szCs w:val="20"/>
          <w:lang w:bidi="pl-PL"/>
        </w:rPr>
        <w:t xml:space="preserve">Tym samym RDOŚ w Krakowie, jako organ właściwy do wydania rozstrzygnięcia w przedmiocie określenia środowiskowych warunków realizacji inwestycji, w tym zaproponowania środków łagodzących wpływ inwestycji na środowiskowo i ludzi (m.in. kwestie związane z zabezpieczeniem akustycznym), w </w:t>
      </w:r>
      <w:r w:rsidRPr="00470AC7">
        <w:rPr>
          <w:rFonts w:ascii="Arial" w:hAnsi="Arial" w:cs="Arial"/>
          <w:bCs/>
          <w:i/>
          <w:iCs/>
          <w:spacing w:val="4"/>
          <w:sz w:val="20"/>
          <w:szCs w:val="20"/>
          <w:lang w:bidi="pl-PL"/>
        </w:rPr>
        <w:t>postanowieniu uzgadniającym</w:t>
      </w:r>
      <w:r w:rsidRPr="00470AC7">
        <w:rPr>
          <w:rFonts w:ascii="Arial" w:hAnsi="Arial" w:cs="Arial"/>
          <w:bCs/>
          <w:iCs/>
          <w:spacing w:val="4"/>
          <w:sz w:val="20"/>
          <w:szCs w:val="20"/>
          <w:lang w:bidi="pl-PL"/>
        </w:rPr>
        <w:t xml:space="preserve"> (sprostowanym ww. postanowieniem z dnia 17 sierpnia 2020 r.) ustalił ich lokalizację, parametry techniczne i te ustalenia są dla Wojewody Małopolskiego </w:t>
      </w:r>
      <w:r w:rsidRPr="00470AC7">
        <w:rPr>
          <w:rFonts w:ascii="Arial" w:hAnsi="Arial" w:cs="Arial"/>
          <w:bCs/>
          <w:iCs/>
          <w:spacing w:val="4"/>
          <w:sz w:val="20"/>
          <w:szCs w:val="20"/>
          <w:lang w:bidi="pl-PL"/>
        </w:rPr>
        <w:br/>
        <w:t xml:space="preserve">i </w:t>
      </w:r>
      <w:r w:rsidRPr="00470AC7">
        <w:rPr>
          <w:rFonts w:ascii="Arial" w:hAnsi="Arial" w:cs="Arial"/>
          <w:bCs/>
          <w:i/>
          <w:iCs/>
          <w:spacing w:val="4"/>
          <w:sz w:val="20"/>
          <w:szCs w:val="20"/>
          <w:lang w:bidi="pl-PL"/>
        </w:rPr>
        <w:t>Ministra</w:t>
      </w:r>
      <w:r w:rsidRPr="00470AC7">
        <w:rPr>
          <w:rFonts w:ascii="Arial" w:hAnsi="Arial" w:cs="Arial"/>
          <w:bCs/>
          <w:iCs/>
          <w:spacing w:val="4"/>
          <w:sz w:val="20"/>
          <w:szCs w:val="20"/>
          <w:lang w:bidi="pl-PL"/>
        </w:rPr>
        <w:t xml:space="preserve"> wiążące. Organ orzekający w przedmiocie zezwolenia na realizację inwestycji drogowej, nie jest uprawniony do decydowania, jakie środki są odpowiednie dla należytej ochrony środowiska i ludzi, lecz jest zobowiązany do przeprowadzenia kontroli, czy strona wykonała i to w prawidłowy sposób zalecenia organu ochrony środowiska, tj. czy projekt budowlany odzwierciedla warunki, wymagania </w:t>
      </w:r>
      <w:r w:rsidRPr="00470AC7">
        <w:rPr>
          <w:rFonts w:ascii="Arial" w:hAnsi="Arial" w:cs="Arial"/>
          <w:bCs/>
          <w:iCs/>
          <w:spacing w:val="4"/>
          <w:sz w:val="20"/>
          <w:szCs w:val="20"/>
          <w:lang w:bidi="pl-PL"/>
        </w:rPr>
        <w:br/>
        <w:t xml:space="preserve">i obowiązki nałożone przez organ ochrony środowiska. </w:t>
      </w:r>
    </w:p>
    <w:p w:rsidR="00640CD7" w:rsidRPr="00470AC7" w:rsidRDefault="00640CD7" w:rsidP="00470AC7">
      <w:pPr>
        <w:spacing w:after="240" w:line="240" w:lineRule="exact"/>
        <w:jc w:val="both"/>
        <w:rPr>
          <w:rFonts w:ascii="Arial" w:hAnsi="Arial" w:cs="Arial"/>
          <w:bCs/>
          <w:iCs/>
          <w:spacing w:val="4"/>
          <w:sz w:val="20"/>
          <w:szCs w:val="20"/>
          <w:lang w:bidi="pl-PL"/>
        </w:rPr>
      </w:pPr>
      <w:r w:rsidRPr="00470AC7">
        <w:rPr>
          <w:rFonts w:ascii="Arial" w:hAnsi="Arial" w:cs="Arial"/>
          <w:bCs/>
          <w:iCs/>
          <w:spacing w:val="4"/>
          <w:sz w:val="20"/>
          <w:szCs w:val="20"/>
          <w:lang w:bidi="pl-PL"/>
        </w:rPr>
        <w:t xml:space="preserve">Organ wydający pozwolenie na budowę (zezwolenie na realizację inwestycji drogowej) bada więc, czy </w:t>
      </w:r>
      <w:r w:rsidRPr="00470AC7">
        <w:rPr>
          <w:rFonts w:ascii="Arial" w:hAnsi="Arial" w:cs="Arial"/>
          <w:bCs/>
          <w:i/>
          <w:iCs/>
          <w:spacing w:val="4"/>
          <w:sz w:val="20"/>
          <w:szCs w:val="20"/>
          <w:lang w:bidi="pl-PL"/>
        </w:rPr>
        <w:t>inwestor</w:t>
      </w:r>
      <w:r w:rsidRPr="00470AC7">
        <w:rPr>
          <w:rFonts w:ascii="Arial" w:hAnsi="Arial" w:cs="Arial"/>
          <w:bCs/>
          <w:iCs/>
          <w:spacing w:val="4"/>
          <w:sz w:val="20"/>
          <w:szCs w:val="20"/>
          <w:lang w:bidi="pl-PL"/>
        </w:rPr>
        <w:t xml:space="preserve"> spełnił wszystkie wymagania przewidziane w postanowieniu w sprawie uzgodnienia warunków realizacji przedsięwzięcia i jeżeli nie ma w tym zakresie wątpliwości nie może odmówić wydania pozwolenia na budowę (zezwolenia na realizację inwestycji drogowej lub jego zmiany). Po dokonaniu analizy zatwierdzonego </w:t>
      </w:r>
      <w:r w:rsidRPr="00470AC7">
        <w:rPr>
          <w:rFonts w:ascii="Arial" w:hAnsi="Arial" w:cs="Arial"/>
          <w:bCs/>
          <w:i/>
          <w:iCs/>
          <w:spacing w:val="4"/>
          <w:sz w:val="20"/>
          <w:szCs w:val="20"/>
          <w:lang w:bidi="pl-PL"/>
        </w:rPr>
        <w:t xml:space="preserve">decyzją Wojewody Małopolskiego </w:t>
      </w:r>
      <w:r w:rsidRPr="00470AC7">
        <w:rPr>
          <w:rFonts w:ascii="Arial" w:hAnsi="Arial" w:cs="Arial"/>
          <w:bCs/>
          <w:iCs/>
          <w:spacing w:val="4"/>
          <w:sz w:val="20"/>
          <w:szCs w:val="20"/>
          <w:lang w:bidi="pl-PL"/>
        </w:rPr>
        <w:t xml:space="preserve">projektu budowlanego, </w:t>
      </w:r>
      <w:r w:rsidRPr="00470AC7">
        <w:rPr>
          <w:rFonts w:ascii="Arial" w:hAnsi="Arial" w:cs="Arial"/>
          <w:bCs/>
          <w:i/>
          <w:iCs/>
          <w:spacing w:val="4"/>
          <w:sz w:val="20"/>
          <w:szCs w:val="20"/>
          <w:lang w:bidi="pl-PL"/>
        </w:rPr>
        <w:t xml:space="preserve">Minister </w:t>
      </w:r>
      <w:r w:rsidRPr="00470AC7">
        <w:rPr>
          <w:rFonts w:ascii="Arial" w:hAnsi="Arial" w:cs="Arial"/>
          <w:bCs/>
          <w:iCs/>
          <w:spacing w:val="4"/>
          <w:sz w:val="20"/>
          <w:szCs w:val="20"/>
          <w:lang w:bidi="pl-PL"/>
        </w:rPr>
        <w:t xml:space="preserve">stwierdził, </w:t>
      </w:r>
      <w:r w:rsidRPr="00470AC7">
        <w:rPr>
          <w:rFonts w:ascii="Arial" w:hAnsi="Arial" w:cs="Arial"/>
          <w:bCs/>
          <w:iCs/>
          <w:spacing w:val="4"/>
          <w:sz w:val="20"/>
          <w:szCs w:val="20"/>
          <w:lang w:bidi="pl-PL"/>
        </w:rPr>
        <w:br/>
        <w:t xml:space="preserve">iż projekt budowlany jest zgodny z </w:t>
      </w:r>
      <w:r w:rsidRPr="00470AC7">
        <w:rPr>
          <w:rFonts w:ascii="Arial" w:hAnsi="Arial" w:cs="Arial"/>
          <w:bCs/>
          <w:i/>
          <w:iCs/>
          <w:spacing w:val="4"/>
          <w:sz w:val="20"/>
          <w:szCs w:val="20"/>
          <w:lang w:bidi="pl-PL"/>
        </w:rPr>
        <w:t>postanowieniem uzgadniającym</w:t>
      </w:r>
      <w:r w:rsidRPr="00470AC7">
        <w:rPr>
          <w:rFonts w:ascii="Arial" w:hAnsi="Arial" w:cs="Arial"/>
          <w:bCs/>
          <w:iCs/>
          <w:spacing w:val="4"/>
          <w:sz w:val="20"/>
          <w:szCs w:val="20"/>
          <w:lang w:bidi="pl-PL"/>
        </w:rPr>
        <w:t xml:space="preserve">, sprostowanym ww. postanowieniem z dnia 17 sierpnia 2020 r., </w:t>
      </w:r>
      <w:r w:rsidRPr="00470AC7">
        <w:rPr>
          <w:rFonts w:ascii="Arial" w:hAnsi="Arial" w:cs="Arial"/>
          <w:bCs/>
          <w:i/>
          <w:iCs/>
          <w:spacing w:val="4"/>
          <w:sz w:val="20"/>
          <w:szCs w:val="20"/>
          <w:lang w:bidi="pl-PL"/>
        </w:rPr>
        <w:t>decyzją o środowiskowych uwarunkowaniach</w:t>
      </w:r>
      <w:r w:rsidRPr="00470AC7">
        <w:rPr>
          <w:rFonts w:ascii="Arial" w:hAnsi="Arial" w:cs="Arial"/>
          <w:bCs/>
          <w:iCs/>
          <w:spacing w:val="4"/>
          <w:sz w:val="20"/>
          <w:szCs w:val="20"/>
          <w:lang w:bidi="pl-PL"/>
        </w:rPr>
        <w:t xml:space="preserve"> RDOŚ i </w:t>
      </w:r>
      <w:r w:rsidRPr="00470AC7">
        <w:rPr>
          <w:rFonts w:ascii="Arial" w:hAnsi="Arial" w:cs="Arial"/>
          <w:bCs/>
          <w:i/>
          <w:iCs/>
          <w:spacing w:val="4"/>
          <w:sz w:val="20"/>
          <w:szCs w:val="20"/>
          <w:lang w:bidi="pl-PL"/>
        </w:rPr>
        <w:t xml:space="preserve">decyzją </w:t>
      </w:r>
      <w:r w:rsidR="00470AC7">
        <w:rPr>
          <w:rFonts w:ascii="Arial" w:hAnsi="Arial" w:cs="Arial"/>
          <w:bCs/>
          <w:i/>
          <w:iCs/>
          <w:spacing w:val="4"/>
          <w:sz w:val="20"/>
          <w:szCs w:val="20"/>
          <w:lang w:bidi="pl-PL"/>
        </w:rPr>
        <w:br/>
      </w:r>
      <w:r w:rsidRPr="00470AC7">
        <w:rPr>
          <w:rFonts w:ascii="Arial" w:hAnsi="Arial" w:cs="Arial"/>
          <w:bCs/>
          <w:i/>
          <w:iCs/>
          <w:spacing w:val="4"/>
          <w:sz w:val="20"/>
          <w:szCs w:val="20"/>
          <w:lang w:bidi="pl-PL"/>
        </w:rPr>
        <w:t>o środowiskowych uwarunkowaniach GDOŚ</w:t>
      </w:r>
      <w:r w:rsidRPr="00470AC7">
        <w:rPr>
          <w:rFonts w:ascii="Arial" w:hAnsi="Arial" w:cs="Arial"/>
          <w:bCs/>
          <w:iCs/>
          <w:spacing w:val="4"/>
          <w:sz w:val="20"/>
          <w:szCs w:val="20"/>
          <w:lang w:bidi="pl-PL"/>
        </w:rPr>
        <w:t xml:space="preserve">. </w:t>
      </w:r>
    </w:p>
    <w:p w:rsidR="00640CD7" w:rsidRPr="00470AC7" w:rsidRDefault="00640CD7" w:rsidP="00470AC7">
      <w:pPr>
        <w:spacing w:after="240" w:line="240" w:lineRule="exact"/>
        <w:jc w:val="both"/>
        <w:rPr>
          <w:rFonts w:ascii="Arial" w:hAnsi="Arial" w:cs="Arial"/>
          <w:bCs/>
          <w:spacing w:val="4"/>
          <w:sz w:val="20"/>
          <w:szCs w:val="20"/>
          <w:lang w:bidi="pl-PL"/>
        </w:rPr>
      </w:pPr>
      <w:r w:rsidRPr="00470AC7">
        <w:rPr>
          <w:rFonts w:ascii="Arial" w:hAnsi="Arial" w:cs="Arial"/>
          <w:bCs/>
          <w:spacing w:val="4"/>
          <w:sz w:val="20"/>
          <w:szCs w:val="20"/>
          <w:lang w:bidi="pl-PL"/>
        </w:rPr>
        <w:t xml:space="preserve">W orzecznictwie </w:t>
      </w:r>
      <w:proofErr w:type="spellStart"/>
      <w:r w:rsidRPr="00470AC7">
        <w:rPr>
          <w:rFonts w:ascii="Arial" w:hAnsi="Arial" w:cs="Arial"/>
          <w:bCs/>
          <w:spacing w:val="4"/>
          <w:sz w:val="20"/>
          <w:szCs w:val="20"/>
          <w:lang w:bidi="pl-PL"/>
        </w:rPr>
        <w:t>sądowoadministracyjnym</w:t>
      </w:r>
      <w:proofErr w:type="spellEnd"/>
      <w:r w:rsidRPr="00470AC7">
        <w:rPr>
          <w:rFonts w:ascii="Arial" w:hAnsi="Arial" w:cs="Arial"/>
          <w:bCs/>
          <w:spacing w:val="4"/>
          <w:sz w:val="20"/>
          <w:szCs w:val="20"/>
          <w:lang w:bidi="pl-PL"/>
        </w:rPr>
        <w:t xml:space="preserve"> </w:t>
      </w:r>
      <w:r w:rsidRPr="00470AC7">
        <w:rPr>
          <w:rFonts w:ascii="Arial" w:hAnsi="Arial" w:cs="Arial"/>
          <w:bCs/>
          <w:iCs/>
          <w:spacing w:val="4"/>
          <w:sz w:val="20"/>
          <w:szCs w:val="20"/>
          <w:lang w:bidi="pl-PL"/>
        </w:rPr>
        <w:t xml:space="preserve">(vide: wyroki Naczelnego Sądu Administracyjnego z dnia </w:t>
      </w:r>
      <w:r w:rsidRPr="00470AC7">
        <w:rPr>
          <w:rFonts w:ascii="Arial" w:hAnsi="Arial" w:cs="Arial"/>
          <w:bCs/>
          <w:iCs/>
          <w:spacing w:val="4"/>
          <w:sz w:val="20"/>
          <w:szCs w:val="20"/>
          <w:lang w:bidi="pl-PL"/>
        </w:rPr>
        <w:br/>
        <w:t xml:space="preserve">28 lipca 2021 r., sygn. akt II OSK 974/21, z dnia 15 czerwca 2021 r., sygn. akt II OSK 337/21, z dnia </w:t>
      </w:r>
      <w:r w:rsidRPr="00470AC7">
        <w:rPr>
          <w:rFonts w:ascii="Arial" w:hAnsi="Arial" w:cs="Arial"/>
          <w:bCs/>
          <w:iCs/>
          <w:spacing w:val="4"/>
          <w:sz w:val="20"/>
          <w:szCs w:val="20"/>
          <w:lang w:bidi="pl-PL"/>
        </w:rPr>
        <w:br/>
        <w:t xml:space="preserve">7 lutego 2018 r., sygn. akt II OSK 3308/17, z dnia 5 grudnia 2017 r., sygn. akt II OSK 2343/17, z dnia </w:t>
      </w:r>
      <w:r w:rsidRPr="00470AC7">
        <w:rPr>
          <w:rFonts w:ascii="Arial" w:hAnsi="Arial" w:cs="Arial"/>
          <w:bCs/>
          <w:iCs/>
          <w:spacing w:val="4"/>
          <w:sz w:val="20"/>
          <w:szCs w:val="20"/>
          <w:lang w:bidi="pl-PL"/>
        </w:rPr>
        <w:br/>
        <w:t xml:space="preserve">24 lutego 2012 r., sygn. akt II OSK 2581/11, wyroki Wojewódzkiego Sądu Administracyjnego </w:t>
      </w:r>
      <w:r w:rsidRPr="00470AC7">
        <w:rPr>
          <w:rFonts w:ascii="Arial" w:hAnsi="Arial" w:cs="Arial"/>
          <w:bCs/>
          <w:iCs/>
          <w:spacing w:val="4"/>
          <w:sz w:val="20"/>
          <w:szCs w:val="20"/>
          <w:lang w:bidi="pl-PL"/>
        </w:rPr>
        <w:br/>
        <w:t>w Warszawie z dnia 21 marca 2018 r., sygn. akt VII SA/</w:t>
      </w:r>
      <w:proofErr w:type="spellStart"/>
      <w:r w:rsidRPr="00470AC7">
        <w:rPr>
          <w:rFonts w:ascii="Arial" w:hAnsi="Arial" w:cs="Arial"/>
          <w:bCs/>
          <w:iCs/>
          <w:spacing w:val="4"/>
          <w:sz w:val="20"/>
          <w:szCs w:val="20"/>
          <w:lang w:bidi="pl-PL"/>
        </w:rPr>
        <w:t>Wa</w:t>
      </w:r>
      <w:proofErr w:type="spellEnd"/>
      <w:r w:rsidRPr="00470AC7">
        <w:rPr>
          <w:rFonts w:ascii="Arial" w:hAnsi="Arial" w:cs="Arial"/>
          <w:bCs/>
          <w:iCs/>
          <w:spacing w:val="4"/>
          <w:sz w:val="20"/>
          <w:szCs w:val="20"/>
          <w:lang w:bidi="pl-PL"/>
        </w:rPr>
        <w:t xml:space="preserve"> 2131/17, z dnia 19 lipca 2018 r., sygn. akt VII SA/</w:t>
      </w:r>
      <w:proofErr w:type="spellStart"/>
      <w:r w:rsidRPr="00470AC7">
        <w:rPr>
          <w:rFonts w:ascii="Arial" w:hAnsi="Arial" w:cs="Arial"/>
          <w:bCs/>
          <w:iCs/>
          <w:spacing w:val="4"/>
          <w:sz w:val="20"/>
          <w:szCs w:val="20"/>
          <w:lang w:bidi="pl-PL"/>
        </w:rPr>
        <w:t>Wa</w:t>
      </w:r>
      <w:proofErr w:type="spellEnd"/>
      <w:r w:rsidRPr="00470AC7">
        <w:rPr>
          <w:rFonts w:ascii="Arial" w:hAnsi="Arial" w:cs="Arial"/>
          <w:bCs/>
          <w:iCs/>
          <w:spacing w:val="4"/>
          <w:sz w:val="20"/>
          <w:szCs w:val="20"/>
          <w:lang w:bidi="pl-PL"/>
        </w:rPr>
        <w:t xml:space="preserve"> 1071/18, z dnia 9 października 2018 r., sygn. akt VII SA/</w:t>
      </w:r>
      <w:proofErr w:type="spellStart"/>
      <w:r w:rsidRPr="00470AC7">
        <w:rPr>
          <w:rFonts w:ascii="Arial" w:hAnsi="Arial" w:cs="Arial"/>
          <w:bCs/>
          <w:iCs/>
          <w:spacing w:val="4"/>
          <w:sz w:val="20"/>
          <w:szCs w:val="20"/>
          <w:lang w:bidi="pl-PL"/>
        </w:rPr>
        <w:t>Wa</w:t>
      </w:r>
      <w:proofErr w:type="spellEnd"/>
      <w:r w:rsidRPr="00470AC7">
        <w:rPr>
          <w:rFonts w:ascii="Arial" w:hAnsi="Arial" w:cs="Arial"/>
          <w:bCs/>
          <w:iCs/>
          <w:spacing w:val="4"/>
          <w:sz w:val="20"/>
          <w:szCs w:val="20"/>
          <w:lang w:bidi="pl-PL"/>
        </w:rPr>
        <w:t xml:space="preserve"> 1361/18, z dnia 29 listopada </w:t>
      </w:r>
      <w:r w:rsidRPr="00470AC7">
        <w:rPr>
          <w:rFonts w:ascii="Arial" w:hAnsi="Arial" w:cs="Arial"/>
          <w:bCs/>
          <w:iCs/>
          <w:spacing w:val="4"/>
          <w:sz w:val="20"/>
          <w:szCs w:val="20"/>
          <w:lang w:bidi="pl-PL"/>
        </w:rPr>
        <w:br/>
        <w:t>2018 r., sygn. akt VII SA/</w:t>
      </w:r>
      <w:proofErr w:type="spellStart"/>
      <w:r w:rsidRPr="00470AC7">
        <w:rPr>
          <w:rFonts w:ascii="Arial" w:hAnsi="Arial" w:cs="Arial"/>
          <w:bCs/>
          <w:iCs/>
          <w:spacing w:val="4"/>
          <w:sz w:val="20"/>
          <w:szCs w:val="20"/>
          <w:lang w:bidi="pl-PL"/>
        </w:rPr>
        <w:t>Wa</w:t>
      </w:r>
      <w:proofErr w:type="spellEnd"/>
      <w:r w:rsidRPr="00470AC7">
        <w:rPr>
          <w:rFonts w:ascii="Arial" w:hAnsi="Arial" w:cs="Arial"/>
          <w:bCs/>
          <w:iCs/>
          <w:spacing w:val="4"/>
          <w:sz w:val="20"/>
          <w:szCs w:val="20"/>
          <w:lang w:bidi="pl-PL"/>
        </w:rPr>
        <w:t xml:space="preserve"> 1981/18, z dnia 4 kwietnia 2017 r., sygn. akt VII SA/</w:t>
      </w:r>
      <w:proofErr w:type="spellStart"/>
      <w:r w:rsidRPr="00470AC7">
        <w:rPr>
          <w:rFonts w:ascii="Arial" w:hAnsi="Arial" w:cs="Arial"/>
          <w:bCs/>
          <w:iCs/>
          <w:spacing w:val="4"/>
          <w:sz w:val="20"/>
          <w:szCs w:val="20"/>
          <w:lang w:bidi="pl-PL"/>
        </w:rPr>
        <w:t>Wa</w:t>
      </w:r>
      <w:proofErr w:type="spellEnd"/>
      <w:r w:rsidRPr="00470AC7">
        <w:rPr>
          <w:rFonts w:ascii="Arial" w:hAnsi="Arial" w:cs="Arial"/>
          <w:bCs/>
          <w:iCs/>
          <w:spacing w:val="4"/>
          <w:sz w:val="20"/>
          <w:szCs w:val="20"/>
          <w:lang w:bidi="pl-PL"/>
        </w:rPr>
        <w:t xml:space="preserve"> 199/17 i z dnia 22 września 2016 r., sygn. akt VII SA/</w:t>
      </w:r>
      <w:proofErr w:type="spellStart"/>
      <w:r w:rsidRPr="00470AC7">
        <w:rPr>
          <w:rFonts w:ascii="Arial" w:hAnsi="Arial" w:cs="Arial"/>
          <w:bCs/>
          <w:iCs/>
          <w:spacing w:val="4"/>
          <w:sz w:val="20"/>
          <w:szCs w:val="20"/>
          <w:lang w:bidi="pl-PL"/>
        </w:rPr>
        <w:t>Wa</w:t>
      </w:r>
      <w:proofErr w:type="spellEnd"/>
      <w:r w:rsidRPr="00470AC7">
        <w:rPr>
          <w:rFonts w:ascii="Arial" w:hAnsi="Arial" w:cs="Arial"/>
          <w:bCs/>
          <w:iCs/>
          <w:spacing w:val="4"/>
          <w:sz w:val="20"/>
          <w:szCs w:val="20"/>
          <w:lang w:bidi="pl-PL"/>
        </w:rPr>
        <w:t xml:space="preserve"> 23/16, </w:t>
      </w:r>
      <w:proofErr w:type="spellStart"/>
      <w:r w:rsidRPr="00470AC7">
        <w:rPr>
          <w:rFonts w:ascii="Arial" w:hAnsi="Arial" w:cs="Arial"/>
          <w:bCs/>
          <w:iCs/>
          <w:spacing w:val="4"/>
          <w:sz w:val="20"/>
          <w:szCs w:val="20"/>
          <w:lang w:bidi="pl-PL"/>
        </w:rPr>
        <w:t>opubl</w:t>
      </w:r>
      <w:proofErr w:type="spellEnd"/>
      <w:r w:rsidRPr="00470AC7">
        <w:rPr>
          <w:rFonts w:ascii="Arial" w:hAnsi="Arial" w:cs="Arial"/>
          <w:bCs/>
          <w:iCs/>
          <w:spacing w:val="4"/>
          <w:sz w:val="20"/>
          <w:szCs w:val="20"/>
          <w:lang w:bidi="pl-PL"/>
        </w:rPr>
        <w:t xml:space="preserve">. Centralna Baza Orzeczeń Sądów Administracyjnych), </w:t>
      </w:r>
      <w:r w:rsidRPr="00470AC7">
        <w:rPr>
          <w:rFonts w:ascii="Arial" w:hAnsi="Arial" w:cs="Arial"/>
          <w:bCs/>
          <w:spacing w:val="4"/>
          <w:sz w:val="20"/>
          <w:szCs w:val="20"/>
          <w:lang w:bidi="pl-PL"/>
        </w:rPr>
        <w:t xml:space="preserve">podkreśla się, iż możliwości działania organu architektoniczno-budowlanego wydającego decyzję o zezwoleniu na realizację inwestycji drogowej w zakresie kontroli postanowienia wydanego na podstawie art. 90 ust. 1 </w:t>
      </w:r>
      <w:r w:rsidRPr="00470AC7">
        <w:rPr>
          <w:rFonts w:ascii="Arial" w:hAnsi="Arial" w:cs="Arial"/>
          <w:bCs/>
          <w:i/>
          <w:spacing w:val="4"/>
          <w:sz w:val="20"/>
          <w:szCs w:val="20"/>
          <w:lang w:bidi="pl-PL"/>
        </w:rPr>
        <w:t>ustawy o udostępnianiu informacji o środowisku i jego ochronie</w:t>
      </w:r>
      <w:r w:rsidRPr="00470AC7">
        <w:rPr>
          <w:rFonts w:ascii="Arial" w:hAnsi="Arial" w:cs="Arial"/>
          <w:bCs/>
          <w:spacing w:val="4"/>
          <w:sz w:val="20"/>
          <w:szCs w:val="20"/>
          <w:lang w:bidi="pl-PL"/>
        </w:rPr>
        <w:t xml:space="preserve"> jest w pewnym zakresie ograniczona. Organ ten bowiem nie może wchodzić sam w kompetencje organów badających oddziaływanie inwestycji na środowisko, ani też ich zastępować, bo w takim przypadku niecelowe byłoby współdziałanie organów w ramach swoich kompetencji. </w:t>
      </w:r>
    </w:p>
    <w:p w:rsidR="00640CD7" w:rsidRPr="00470AC7" w:rsidRDefault="00640CD7" w:rsidP="00470AC7">
      <w:pPr>
        <w:spacing w:after="240" w:line="240" w:lineRule="exact"/>
        <w:jc w:val="both"/>
        <w:rPr>
          <w:rFonts w:ascii="Arial" w:hAnsi="Arial" w:cs="Arial"/>
          <w:bCs/>
          <w:iCs/>
          <w:spacing w:val="4"/>
          <w:sz w:val="20"/>
          <w:szCs w:val="20"/>
          <w:lang w:bidi="pl-PL"/>
        </w:rPr>
      </w:pPr>
      <w:r w:rsidRPr="00470AC7">
        <w:rPr>
          <w:rFonts w:ascii="Arial" w:hAnsi="Arial" w:cs="Arial"/>
          <w:bCs/>
          <w:spacing w:val="4"/>
          <w:sz w:val="20"/>
          <w:szCs w:val="20"/>
          <w:lang w:bidi="pl-PL"/>
        </w:rPr>
        <w:t xml:space="preserve">Nie oznacza to jednak, że strona posiadająca w tym interes prawny nie będzie miała możliwości kwestionowania prawidłowości ich wydania. </w:t>
      </w:r>
      <w:r w:rsidRPr="00470AC7">
        <w:rPr>
          <w:rFonts w:ascii="Arial" w:hAnsi="Arial" w:cs="Arial"/>
          <w:bCs/>
          <w:iCs/>
          <w:spacing w:val="4"/>
          <w:sz w:val="20"/>
          <w:szCs w:val="20"/>
          <w:lang w:bidi="pl-PL"/>
        </w:rPr>
        <w:t xml:space="preserve">Błędy popełnione na tym etapie postępowania będą mogły bowiem zgodnie z ogólnymi regułami być przedmiotem kontroli w ramach postępowania odwoławczego od decyzji kończącej postępowanie w sprawie wymienionej w art. 72 ust. 1 pkt 10 </w:t>
      </w:r>
      <w:r w:rsidRPr="00470AC7">
        <w:rPr>
          <w:rFonts w:ascii="Arial" w:hAnsi="Arial" w:cs="Arial"/>
          <w:bCs/>
          <w:i/>
          <w:iCs/>
          <w:spacing w:val="4"/>
          <w:sz w:val="20"/>
          <w:szCs w:val="20"/>
          <w:lang w:bidi="pl-PL"/>
        </w:rPr>
        <w:t xml:space="preserve">ustawy </w:t>
      </w:r>
      <w:r w:rsidRPr="00470AC7">
        <w:rPr>
          <w:rFonts w:ascii="Arial" w:hAnsi="Arial" w:cs="Arial"/>
          <w:bCs/>
          <w:i/>
          <w:iCs/>
          <w:spacing w:val="4"/>
          <w:sz w:val="20"/>
          <w:szCs w:val="20"/>
          <w:lang w:bidi="pl-PL"/>
        </w:rPr>
        <w:br/>
        <w:t>o udostępnianiu informacji o środowisku i jego ochronie</w:t>
      </w:r>
      <w:r w:rsidRPr="00470AC7">
        <w:rPr>
          <w:rFonts w:ascii="Arial" w:hAnsi="Arial" w:cs="Arial"/>
          <w:bCs/>
          <w:iCs/>
          <w:spacing w:val="4"/>
          <w:sz w:val="20"/>
          <w:szCs w:val="20"/>
          <w:lang w:bidi="pl-PL"/>
        </w:rPr>
        <w:t>. O tyle zakresu tejże kontroli nie powinno się utożsamiać z zakresem merytorycznego postępowania, jakie w odniesieniu do tego rozstrzygnięcia mogłoby być prowadzone, gdyby postępowanie uzgodnieniowe wskutek złożenia zażalenia było przeprowadzane przez organ wyższego stopnia względem regionalnego dyrektora ochrony środowiska (ponowne rozpoznanie sprawy).</w:t>
      </w:r>
      <w:r w:rsidRPr="00470AC7">
        <w:rPr>
          <w:rFonts w:ascii="Arial" w:hAnsi="Arial" w:cs="Arial"/>
          <w:bCs/>
          <w:spacing w:val="4"/>
          <w:sz w:val="20"/>
          <w:szCs w:val="20"/>
          <w:lang w:bidi="pl-PL"/>
        </w:rPr>
        <w:t xml:space="preserve"> </w:t>
      </w:r>
      <w:r w:rsidRPr="00470AC7">
        <w:rPr>
          <w:rFonts w:ascii="Arial" w:hAnsi="Arial" w:cs="Arial"/>
          <w:bCs/>
          <w:iCs/>
          <w:spacing w:val="4"/>
          <w:sz w:val="20"/>
          <w:szCs w:val="20"/>
          <w:lang w:bidi="pl-PL"/>
        </w:rPr>
        <w:t xml:space="preserve">Okoliczność, że kontrola instancyjna decyzji zezwalającej na realizację inwestycji drogowej obejmuje wskazane postanowienie, nie sprzeciwia się jednakże temu, </w:t>
      </w:r>
      <w:r w:rsidRPr="00470AC7">
        <w:rPr>
          <w:rFonts w:ascii="Arial" w:hAnsi="Arial" w:cs="Arial"/>
          <w:bCs/>
          <w:iCs/>
          <w:spacing w:val="4"/>
          <w:sz w:val="20"/>
          <w:szCs w:val="20"/>
          <w:lang w:bidi="pl-PL"/>
        </w:rPr>
        <w:br/>
        <w:t>by kompetencja kontrolna organu odwoławczego była węższa aniżeli kompetencja przysługująca organowi badającemu oddziaływanie inwestycji na środowisko i określającemu warunki realizacji przedsięwzięcia w powiązaniu z wydaną wcześniej decyzją o środowiskowych uwarunkowaniach (por. ww. wyrok Naczelnego Sądu Administracyjnego z dnia 7 lutego 2018 r., sygn. akt II OSK 3308/17).</w:t>
      </w:r>
    </w:p>
    <w:p w:rsidR="00640CD7" w:rsidRPr="00470AC7" w:rsidRDefault="00640CD7" w:rsidP="00470AC7">
      <w:pPr>
        <w:spacing w:after="240" w:line="240" w:lineRule="exact"/>
        <w:jc w:val="both"/>
        <w:rPr>
          <w:rFonts w:ascii="Arial" w:hAnsi="Arial" w:cs="Arial"/>
          <w:bCs/>
          <w:iCs/>
          <w:spacing w:val="4"/>
          <w:sz w:val="20"/>
          <w:szCs w:val="20"/>
          <w:lang w:bidi="pl-PL"/>
        </w:rPr>
      </w:pPr>
      <w:r w:rsidRPr="00470AC7">
        <w:rPr>
          <w:rFonts w:ascii="Arial" w:hAnsi="Arial" w:cs="Arial"/>
          <w:bCs/>
          <w:iCs/>
          <w:spacing w:val="4"/>
          <w:sz w:val="20"/>
          <w:szCs w:val="20"/>
          <w:lang w:bidi="pl-PL"/>
        </w:rPr>
        <w:lastRenderedPageBreak/>
        <w:t>Dokonywana w postępowaniu odwoławczym weryfikacja niezaskarżalnego zażaleniem postanowienia uzgadniającego warunki środowiskowe ograniczona jest wyłącznie do stwierdzenia błędów powodujących, że wydana w oparciu o uzgodnienie środowiskowe decyzja o zezwoleniu na realizację inwestycji drogowej byłaby sprzeczna z prawem. Podobnie jak raportowi o oddziaływaniu przedsięwzięcia na środowisko, tak i postanowieniu uzgadniającemu wydawanemu w trybie art. 90 ust.</w:t>
      </w:r>
      <w:r w:rsidRPr="00470AC7">
        <w:rPr>
          <w:rFonts w:ascii="Arial" w:hAnsi="Arial" w:cs="Arial"/>
          <w:bCs/>
          <w:iCs/>
          <w:spacing w:val="4"/>
          <w:sz w:val="20"/>
          <w:szCs w:val="20"/>
          <w:lang w:bidi="pl-PL"/>
        </w:rPr>
        <w:br/>
        <w:t xml:space="preserve">1 </w:t>
      </w:r>
      <w:r w:rsidRPr="00470AC7">
        <w:rPr>
          <w:rFonts w:ascii="Arial" w:hAnsi="Arial" w:cs="Arial"/>
          <w:bCs/>
          <w:i/>
          <w:iCs/>
          <w:spacing w:val="4"/>
          <w:sz w:val="20"/>
          <w:szCs w:val="20"/>
          <w:lang w:bidi="pl-PL"/>
        </w:rPr>
        <w:t>ustawy o udostępnianiu informacji o środowisku i jego ochronie</w:t>
      </w:r>
      <w:r w:rsidRPr="00470AC7">
        <w:rPr>
          <w:rFonts w:ascii="Arial" w:hAnsi="Arial" w:cs="Arial"/>
          <w:bCs/>
          <w:iCs/>
          <w:spacing w:val="4"/>
          <w:sz w:val="20"/>
          <w:szCs w:val="20"/>
          <w:lang w:bidi="pl-PL"/>
        </w:rPr>
        <w:t xml:space="preserve"> przysługuje bowiem szczególna wartość dowodowa, która wynika z kompleksowego charakteru analizy przedstawionego </w:t>
      </w:r>
      <w:r w:rsidRPr="00470AC7">
        <w:rPr>
          <w:rFonts w:ascii="Arial" w:hAnsi="Arial" w:cs="Arial"/>
          <w:bCs/>
          <w:iCs/>
          <w:spacing w:val="4"/>
          <w:sz w:val="20"/>
          <w:szCs w:val="20"/>
          <w:lang w:bidi="pl-PL"/>
        </w:rPr>
        <w:br/>
        <w:t xml:space="preserve">do zatwierdzenia przedsięwzięcia (por. ww. wyrok Naczelnego Sądu Administracyjnego z dnia 5 grudnia 2017 r., sygn. II OSK 2343/17). </w:t>
      </w:r>
    </w:p>
    <w:p w:rsidR="00640CD7" w:rsidRPr="00470AC7" w:rsidRDefault="00640CD7" w:rsidP="00470AC7">
      <w:pPr>
        <w:spacing w:after="240" w:line="240" w:lineRule="exact"/>
        <w:jc w:val="both"/>
        <w:rPr>
          <w:rFonts w:ascii="Arial" w:hAnsi="Arial" w:cs="Arial"/>
          <w:bCs/>
          <w:spacing w:val="4"/>
          <w:sz w:val="20"/>
          <w:szCs w:val="20"/>
          <w:lang w:bidi="pl-PL"/>
        </w:rPr>
      </w:pPr>
      <w:r w:rsidRPr="00470AC7">
        <w:rPr>
          <w:rFonts w:ascii="Arial" w:hAnsi="Arial" w:cs="Arial"/>
          <w:bCs/>
          <w:spacing w:val="4"/>
          <w:sz w:val="20"/>
          <w:szCs w:val="20"/>
          <w:lang w:bidi="pl-PL"/>
        </w:rPr>
        <w:t xml:space="preserve">Dlatego też organ architektoniczno-budowlany tylko po stwierdzeniu błędów w postępowaniu przed organem badającym oddziaływanie inwestycji na środowisko, mających wpływ na wynik sprawy, mógłby wstrzymać się z wydaniem decyzji o zezwoleniu na realizację inwestycji drogowej, nie może natomiast zastępować merytorycznie takiego organu i modyfikować postanowienia uzgadniającego warunki środowiskowe, a tym bardziej wydawać mu zaleceń odnośnie prowadzonego postępowania. </w:t>
      </w:r>
    </w:p>
    <w:p w:rsidR="00640CD7" w:rsidRPr="00470AC7" w:rsidRDefault="00640CD7" w:rsidP="00470AC7">
      <w:pPr>
        <w:suppressAutoHyphens/>
        <w:spacing w:after="240" w:line="240" w:lineRule="exact"/>
        <w:jc w:val="both"/>
        <w:rPr>
          <w:rFonts w:ascii="Arial" w:hAnsi="Arial" w:cs="Arial"/>
          <w:bCs/>
          <w:iCs/>
          <w:spacing w:val="4"/>
          <w:sz w:val="20"/>
          <w:szCs w:val="20"/>
        </w:rPr>
      </w:pPr>
      <w:r w:rsidRPr="00470AC7">
        <w:rPr>
          <w:rFonts w:ascii="Arial" w:hAnsi="Arial" w:cs="Arial"/>
          <w:bCs/>
          <w:iCs/>
          <w:spacing w:val="4"/>
          <w:sz w:val="20"/>
          <w:szCs w:val="20"/>
        </w:rPr>
        <w:t xml:space="preserve">W kontekście powyższego należy wskazać, iż </w:t>
      </w:r>
      <w:r w:rsidRPr="00470AC7">
        <w:rPr>
          <w:rFonts w:ascii="Arial" w:hAnsi="Arial" w:cs="Arial"/>
          <w:bCs/>
          <w:i/>
          <w:iCs/>
          <w:spacing w:val="4"/>
          <w:sz w:val="20"/>
          <w:szCs w:val="20"/>
        </w:rPr>
        <w:t>Minister</w:t>
      </w:r>
      <w:r w:rsidRPr="00470AC7">
        <w:rPr>
          <w:rFonts w:ascii="Arial" w:hAnsi="Arial" w:cs="Arial"/>
          <w:bCs/>
          <w:iCs/>
          <w:spacing w:val="4"/>
          <w:sz w:val="20"/>
          <w:szCs w:val="20"/>
        </w:rPr>
        <w:t xml:space="preserve"> przeprowadził stosowną do sprawowanej funkcji kontrolę </w:t>
      </w:r>
      <w:r w:rsidRPr="00470AC7">
        <w:rPr>
          <w:rFonts w:ascii="Arial" w:hAnsi="Arial" w:cs="Arial"/>
          <w:bCs/>
          <w:i/>
          <w:iCs/>
          <w:spacing w:val="4"/>
          <w:sz w:val="20"/>
          <w:szCs w:val="20"/>
        </w:rPr>
        <w:t>postanowienia uzgadniającego</w:t>
      </w:r>
      <w:r w:rsidRPr="00470AC7">
        <w:rPr>
          <w:rFonts w:ascii="Arial" w:hAnsi="Arial" w:cs="Arial"/>
          <w:bCs/>
          <w:iCs/>
          <w:spacing w:val="4"/>
          <w:sz w:val="20"/>
          <w:szCs w:val="20"/>
        </w:rPr>
        <w:t xml:space="preserve">. W jej efekcie doszedł do wniosku, iż rozstrzygnięcie to nie narusza prawa. </w:t>
      </w:r>
      <w:r w:rsidRPr="00470AC7">
        <w:rPr>
          <w:rFonts w:ascii="Arial" w:hAnsi="Arial" w:cs="Arial"/>
          <w:bCs/>
          <w:i/>
          <w:iCs/>
          <w:spacing w:val="4"/>
          <w:sz w:val="20"/>
          <w:szCs w:val="20"/>
        </w:rPr>
        <w:t>Minister</w:t>
      </w:r>
      <w:r w:rsidRPr="00470AC7">
        <w:rPr>
          <w:rFonts w:ascii="Arial" w:hAnsi="Arial" w:cs="Arial"/>
          <w:bCs/>
          <w:iCs/>
          <w:spacing w:val="4"/>
          <w:sz w:val="20"/>
          <w:szCs w:val="20"/>
        </w:rPr>
        <w:t xml:space="preserve"> nie dopatrzył się błędów w postępowaniu, które zakończyło się wydaniem </w:t>
      </w:r>
      <w:r w:rsidRPr="00470AC7">
        <w:rPr>
          <w:rFonts w:ascii="Arial" w:hAnsi="Arial" w:cs="Arial"/>
          <w:bCs/>
          <w:i/>
          <w:iCs/>
          <w:spacing w:val="4"/>
          <w:sz w:val="20"/>
          <w:szCs w:val="20"/>
        </w:rPr>
        <w:t>postanowienia uzgadniającego</w:t>
      </w:r>
      <w:r w:rsidRPr="00470AC7">
        <w:rPr>
          <w:rFonts w:ascii="Arial" w:hAnsi="Arial" w:cs="Arial"/>
          <w:bCs/>
          <w:iCs/>
          <w:spacing w:val="4"/>
          <w:sz w:val="20"/>
          <w:szCs w:val="20"/>
        </w:rPr>
        <w:t xml:space="preserve">, zaś w ramach niniejszego postępowania </w:t>
      </w:r>
      <w:r w:rsidRPr="00470AC7">
        <w:rPr>
          <w:rFonts w:ascii="Arial" w:hAnsi="Arial" w:cs="Arial"/>
          <w:bCs/>
          <w:i/>
          <w:iCs/>
          <w:spacing w:val="4"/>
          <w:sz w:val="20"/>
          <w:szCs w:val="20"/>
        </w:rPr>
        <w:t>Minister</w:t>
      </w:r>
      <w:r w:rsidRPr="00470AC7">
        <w:rPr>
          <w:rFonts w:ascii="Arial" w:hAnsi="Arial" w:cs="Arial"/>
          <w:bCs/>
          <w:iCs/>
          <w:spacing w:val="4"/>
          <w:sz w:val="20"/>
          <w:szCs w:val="20"/>
        </w:rPr>
        <w:t xml:space="preserve"> nie jest organem uprawnionym do oceny </w:t>
      </w:r>
      <w:r w:rsidRPr="00470AC7">
        <w:rPr>
          <w:rFonts w:ascii="Arial" w:hAnsi="Arial" w:cs="Arial"/>
          <w:bCs/>
          <w:i/>
          <w:iCs/>
          <w:spacing w:val="4"/>
          <w:sz w:val="20"/>
          <w:szCs w:val="20"/>
        </w:rPr>
        <w:t xml:space="preserve">postanowienia uzgadniającego </w:t>
      </w:r>
      <w:r w:rsidRPr="00470AC7">
        <w:rPr>
          <w:rFonts w:ascii="Arial" w:hAnsi="Arial" w:cs="Arial"/>
          <w:bCs/>
          <w:iCs/>
          <w:spacing w:val="4"/>
          <w:sz w:val="20"/>
          <w:szCs w:val="20"/>
        </w:rPr>
        <w:t xml:space="preserve">pod kątem szczegółowych uregulowań merytorycznych w nim zawartych. </w:t>
      </w:r>
    </w:p>
    <w:p w:rsidR="00640CD7" w:rsidRPr="00470AC7" w:rsidRDefault="00640CD7" w:rsidP="00470AC7">
      <w:pPr>
        <w:spacing w:after="240" w:line="240" w:lineRule="exact"/>
        <w:jc w:val="both"/>
        <w:rPr>
          <w:rFonts w:ascii="Arial" w:hAnsi="Arial" w:cs="Arial"/>
          <w:bCs/>
          <w:iCs/>
          <w:spacing w:val="4"/>
          <w:sz w:val="20"/>
          <w:szCs w:val="20"/>
          <w:lang w:bidi="pl-PL"/>
        </w:rPr>
      </w:pPr>
      <w:r w:rsidRPr="00470AC7">
        <w:rPr>
          <w:rFonts w:ascii="Arial" w:hAnsi="Arial" w:cs="Arial"/>
          <w:bCs/>
          <w:iCs/>
          <w:spacing w:val="4"/>
          <w:sz w:val="20"/>
          <w:szCs w:val="20"/>
          <w:lang w:bidi="pl-PL"/>
        </w:rPr>
        <w:t xml:space="preserve">W ramach przeprowadzonego postępowania RDOŚ w Krakowie powtórnie przeanalizował oddziaływanie planowanego przedsięwzięcia na środowisko w zakresie emisji hałasu na podstawie przedłożonego przez </w:t>
      </w:r>
      <w:r w:rsidRPr="00470AC7">
        <w:rPr>
          <w:rFonts w:ascii="Arial" w:hAnsi="Arial" w:cs="Arial"/>
          <w:bCs/>
          <w:i/>
          <w:iCs/>
          <w:spacing w:val="4"/>
          <w:sz w:val="20"/>
          <w:szCs w:val="20"/>
          <w:lang w:bidi="pl-PL"/>
        </w:rPr>
        <w:t xml:space="preserve">inwestora raportu </w:t>
      </w:r>
      <w:proofErr w:type="spellStart"/>
      <w:r w:rsidRPr="00470AC7">
        <w:rPr>
          <w:rFonts w:ascii="Arial" w:hAnsi="Arial" w:cs="Arial"/>
          <w:bCs/>
          <w:i/>
          <w:iCs/>
          <w:spacing w:val="4"/>
          <w:sz w:val="20"/>
          <w:szCs w:val="20"/>
          <w:lang w:bidi="pl-PL"/>
        </w:rPr>
        <w:t>ooś</w:t>
      </w:r>
      <w:proofErr w:type="spellEnd"/>
      <w:r w:rsidRPr="00470AC7">
        <w:rPr>
          <w:rFonts w:ascii="Arial" w:hAnsi="Arial" w:cs="Arial"/>
          <w:bCs/>
          <w:iCs/>
          <w:spacing w:val="4"/>
          <w:sz w:val="20"/>
          <w:szCs w:val="20"/>
          <w:lang w:bidi="pl-PL"/>
        </w:rPr>
        <w:t xml:space="preserve">, wraz z jego uzupełnieniami, które to dokumenty sporządzone zostały przez osoby wykwalifikowane jeżeli chodzi o wykształcenie, jak też praktykę przy przygotowywaniu tego rodzaju dokumentów. RDOŚ w Krakowie w ramach dokonanych analiz wziął pod uwagę wszystkie okoliczności mogące mieć realny wpływ na zapewnienie właściwego stanu ochrony akustycznej trenów i budynków tego wymagających, jak również innych elementów środowiska. </w:t>
      </w:r>
    </w:p>
    <w:p w:rsidR="00640CD7" w:rsidRPr="00470AC7" w:rsidRDefault="00640CD7" w:rsidP="00470AC7">
      <w:pPr>
        <w:spacing w:after="240" w:line="240" w:lineRule="exact"/>
        <w:jc w:val="both"/>
        <w:rPr>
          <w:rFonts w:ascii="Arial" w:hAnsi="Arial" w:cs="Arial"/>
          <w:bCs/>
          <w:iCs/>
          <w:spacing w:val="4"/>
          <w:sz w:val="20"/>
          <w:szCs w:val="20"/>
          <w:lang w:bidi="pl-PL"/>
        </w:rPr>
      </w:pPr>
      <w:r w:rsidRPr="00470AC7">
        <w:rPr>
          <w:rFonts w:ascii="Arial" w:hAnsi="Arial" w:cs="Arial"/>
          <w:bCs/>
          <w:iCs/>
          <w:spacing w:val="4"/>
          <w:sz w:val="20"/>
          <w:szCs w:val="20"/>
          <w:lang w:bidi="pl-PL"/>
        </w:rPr>
        <w:t xml:space="preserve">Zdaniem </w:t>
      </w:r>
      <w:r w:rsidRPr="00470AC7">
        <w:rPr>
          <w:rFonts w:ascii="Arial" w:hAnsi="Arial" w:cs="Arial"/>
          <w:bCs/>
          <w:i/>
          <w:iCs/>
          <w:spacing w:val="4"/>
          <w:sz w:val="20"/>
          <w:szCs w:val="20"/>
          <w:lang w:bidi="pl-PL"/>
        </w:rPr>
        <w:t>Ministra</w:t>
      </w:r>
      <w:r w:rsidRPr="00470AC7">
        <w:rPr>
          <w:rFonts w:ascii="Arial" w:hAnsi="Arial" w:cs="Arial"/>
          <w:bCs/>
          <w:iCs/>
          <w:spacing w:val="4"/>
          <w:sz w:val="20"/>
          <w:szCs w:val="20"/>
          <w:lang w:bidi="pl-PL"/>
        </w:rPr>
        <w:t xml:space="preserve"> przedłożony przez </w:t>
      </w:r>
      <w:r w:rsidRPr="00470AC7">
        <w:rPr>
          <w:rFonts w:ascii="Arial" w:hAnsi="Arial" w:cs="Arial"/>
          <w:bCs/>
          <w:i/>
          <w:iCs/>
          <w:spacing w:val="4"/>
          <w:sz w:val="20"/>
          <w:szCs w:val="20"/>
          <w:lang w:bidi="pl-PL"/>
        </w:rPr>
        <w:t>inwestora</w:t>
      </w:r>
      <w:r w:rsidRPr="00470AC7">
        <w:rPr>
          <w:rFonts w:ascii="Arial" w:hAnsi="Arial" w:cs="Arial"/>
          <w:bCs/>
          <w:iCs/>
          <w:spacing w:val="4"/>
          <w:sz w:val="20"/>
          <w:szCs w:val="20"/>
          <w:lang w:bidi="pl-PL"/>
        </w:rPr>
        <w:t xml:space="preserve"> </w:t>
      </w:r>
      <w:r w:rsidRPr="00470AC7">
        <w:rPr>
          <w:rFonts w:ascii="Arial" w:hAnsi="Arial" w:cs="Arial"/>
          <w:bCs/>
          <w:i/>
          <w:iCs/>
          <w:spacing w:val="4"/>
          <w:sz w:val="20"/>
          <w:szCs w:val="20"/>
          <w:lang w:bidi="pl-PL"/>
        </w:rPr>
        <w:t xml:space="preserve">raport </w:t>
      </w:r>
      <w:proofErr w:type="spellStart"/>
      <w:r w:rsidRPr="00470AC7">
        <w:rPr>
          <w:rFonts w:ascii="Arial" w:hAnsi="Arial" w:cs="Arial"/>
          <w:bCs/>
          <w:i/>
          <w:iCs/>
          <w:spacing w:val="4"/>
          <w:sz w:val="20"/>
          <w:szCs w:val="20"/>
          <w:lang w:bidi="pl-PL"/>
        </w:rPr>
        <w:t>ooś</w:t>
      </w:r>
      <w:proofErr w:type="spellEnd"/>
      <w:r w:rsidRPr="00470AC7">
        <w:rPr>
          <w:rFonts w:ascii="Arial" w:hAnsi="Arial" w:cs="Arial"/>
          <w:bCs/>
          <w:i/>
          <w:iCs/>
          <w:spacing w:val="4"/>
          <w:sz w:val="20"/>
          <w:szCs w:val="20"/>
          <w:lang w:bidi="pl-PL"/>
        </w:rPr>
        <w:t xml:space="preserve"> </w:t>
      </w:r>
      <w:r w:rsidRPr="00470AC7">
        <w:rPr>
          <w:rFonts w:ascii="Arial" w:hAnsi="Arial" w:cs="Arial"/>
          <w:bCs/>
          <w:iCs/>
          <w:spacing w:val="4"/>
          <w:sz w:val="20"/>
          <w:szCs w:val="20"/>
          <w:lang w:bidi="pl-PL"/>
        </w:rPr>
        <w:t xml:space="preserve">spełnia zarówno wymogi formalne (ustawowe,  w tym art. 66 ust. 1 pkt 20 </w:t>
      </w:r>
      <w:r w:rsidRPr="00470AC7">
        <w:rPr>
          <w:rFonts w:ascii="Arial" w:hAnsi="Arial" w:cs="Arial"/>
          <w:bCs/>
          <w:i/>
          <w:iCs/>
          <w:spacing w:val="4"/>
          <w:sz w:val="20"/>
          <w:szCs w:val="20"/>
          <w:lang w:bidi="pl-PL"/>
        </w:rPr>
        <w:t>ustawy o udostępnianiu informacji o środowisku i jego ochronie</w:t>
      </w:r>
      <w:r w:rsidRPr="00470AC7">
        <w:rPr>
          <w:rFonts w:ascii="Arial" w:hAnsi="Arial" w:cs="Arial"/>
          <w:bCs/>
          <w:iCs/>
          <w:spacing w:val="4"/>
          <w:sz w:val="20"/>
          <w:szCs w:val="20"/>
          <w:lang w:bidi="pl-PL"/>
        </w:rPr>
        <w:t xml:space="preserve">) oraz sporządzony został w sposób rzetelny, a jego wnioski są logiczną konsekwencją wywodów w nim zawartych, to raport ten, wraz z jego uzupełnieniami, musiał zostać przyjęty jako podstawowy dowód </w:t>
      </w:r>
      <w:r w:rsidRPr="00470AC7">
        <w:rPr>
          <w:rFonts w:ascii="Arial" w:hAnsi="Arial" w:cs="Arial"/>
          <w:bCs/>
          <w:iCs/>
          <w:spacing w:val="4"/>
          <w:sz w:val="20"/>
          <w:szCs w:val="20"/>
          <w:lang w:bidi="pl-PL"/>
        </w:rPr>
        <w:br/>
        <w:t xml:space="preserve">w postępowaniu w sprawie o wydania </w:t>
      </w:r>
      <w:r w:rsidRPr="00470AC7">
        <w:rPr>
          <w:rFonts w:ascii="Arial" w:hAnsi="Arial" w:cs="Arial"/>
          <w:bCs/>
          <w:i/>
          <w:iCs/>
          <w:spacing w:val="4"/>
          <w:sz w:val="20"/>
          <w:szCs w:val="20"/>
          <w:lang w:bidi="pl-PL"/>
        </w:rPr>
        <w:t>postanowienia uzgadniającego</w:t>
      </w:r>
      <w:r w:rsidRPr="00470AC7">
        <w:rPr>
          <w:rFonts w:ascii="Arial" w:hAnsi="Arial" w:cs="Arial"/>
          <w:bCs/>
          <w:iCs/>
          <w:spacing w:val="4"/>
          <w:sz w:val="20"/>
          <w:szCs w:val="20"/>
          <w:lang w:bidi="pl-PL"/>
        </w:rPr>
        <w:t xml:space="preserve">. </w:t>
      </w:r>
    </w:p>
    <w:p w:rsidR="00640CD7" w:rsidRPr="00470AC7" w:rsidRDefault="00640CD7" w:rsidP="00470AC7">
      <w:pPr>
        <w:spacing w:after="240" w:line="240" w:lineRule="exact"/>
        <w:jc w:val="both"/>
        <w:rPr>
          <w:rFonts w:ascii="Arial" w:hAnsi="Arial" w:cs="Arial"/>
          <w:bCs/>
          <w:iCs/>
          <w:spacing w:val="4"/>
          <w:sz w:val="20"/>
          <w:szCs w:val="20"/>
          <w:lang w:bidi="pl-PL"/>
        </w:rPr>
      </w:pPr>
      <w:r w:rsidRPr="00470AC7">
        <w:rPr>
          <w:rFonts w:ascii="Arial" w:hAnsi="Arial" w:cs="Arial"/>
          <w:bCs/>
          <w:iCs/>
          <w:spacing w:val="4"/>
          <w:sz w:val="20"/>
          <w:szCs w:val="20"/>
          <w:lang w:bidi="pl-PL"/>
        </w:rPr>
        <w:t xml:space="preserve">Z akt sprawy  i </w:t>
      </w:r>
      <w:r w:rsidRPr="00470AC7">
        <w:rPr>
          <w:rFonts w:ascii="Arial" w:hAnsi="Arial" w:cs="Arial"/>
          <w:bCs/>
          <w:i/>
          <w:iCs/>
          <w:spacing w:val="4"/>
          <w:sz w:val="20"/>
          <w:szCs w:val="20"/>
          <w:lang w:bidi="pl-PL"/>
        </w:rPr>
        <w:t>postanowienia uzgadniającego</w:t>
      </w:r>
      <w:r w:rsidRPr="00470AC7">
        <w:rPr>
          <w:rFonts w:ascii="Arial" w:hAnsi="Arial" w:cs="Arial"/>
          <w:bCs/>
          <w:iCs/>
          <w:spacing w:val="4"/>
          <w:sz w:val="20"/>
          <w:szCs w:val="20"/>
          <w:lang w:bidi="pl-PL"/>
        </w:rPr>
        <w:t xml:space="preserve"> wynika, iż przeprowadzona analiza akustyczna i rozkład poziomów hałasu zostały sporządzone w programie komputerowym zgodnym z obowiązującymi metodykami obliczeń, wobec czego brak jest podstaw do kwestionowania uzyskanych wyników. Dodać należy, że </w:t>
      </w:r>
      <w:r w:rsidRPr="00470AC7">
        <w:rPr>
          <w:rFonts w:ascii="Arial" w:hAnsi="Arial" w:cs="Arial"/>
          <w:bCs/>
          <w:i/>
          <w:iCs/>
          <w:spacing w:val="4"/>
          <w:sz w:val="20"/>
          <w:szCs w:val="20"/>
          <w:lang w:bidi="pl-PL"/>
        </w:rPr>
        <w:t>Minister</w:t>
      </w:r>
      <w:r w:rsidRPr="00470AC7">
        <w:rPr>
          <w:rFonts w:ascii="Arial" w:hAnsi="Arial" w:cs="Arial"/>
          <w:bCs/>
          <w:iCs/>
          <w:spacing w:val="4"/>
          <w:sz w:val="20"/>
          <w:szCs w:val="20"/>
          <w:lang w:bidi="pl-PL"/>
        </w:rPr>
        <w:t xml:space="preserve"> nie może wpływać na metody, jakie stosuje wykwalifikowany podmiot do pomiarów hałasu, albo co więcej stawiać pod wątpliwość wyników takich badań (por. wyrok Wojewódzkiego Sądu Administracyjnego w Warszawie z dnia 17 marca 2017 r., sygn. akt VII SA/</w:t>
      </w:r>
      <w:proofErr w:type="spellStart"/>
      <w:r w:rsidRPr="00470AC7">
        <w:rPr>
          <w:rFonts w:ascii="Arial" w:hAnsi="Arial" w:cs="Arial"/>
          <w:bCs/>
          <w:iCs/>
          <w:spacing w:val="4"/>
          <w:sz w:val="20"/>
          <w:szCs w:val="20"/>
          <w:lang w:bidi="pl-PL"/>
        </w:rPr>
        <w:t>Wa</w:t>
      </w:r>
      <w:proofErr w:type="spellEnd"/>
      <w:r w:rsidRPr="00470AC7">
        <w:rPr>
          <w:rFonts w:ascii="Arial" w:hAnsi="Arial" w:cs="Arial"/>
          <w:bCs/>
          <w:iCs/>
          <w:spacing w:val="4"/>
          <w:sz w:val="20"/>
          <w:szCs w:val="20"/>
          <w:lang w:bidi="pl-PL"/>
        </w:rPr>
        <w:t xml:space="preserve"> 2094/16, </w:t>
      </w:r>
      <w:proofErr w:type="spellStart"/>
      <w:r w:rsidRPr="00470AC7">
        <w:rPr>
          <w:rFonts w:ascii="Arial" w:hAnsi="Arial" w:cs="Arial"/>
          <w:bCs/>
          <w:iCs/>
          <w:spacing w:val="4"/>
          <w:sz w:val="20"/>
          <w:szCs w:val="20"/>
          <w:lang w:bidi="pl-PL"/>
        </w:rPr>
        <w:t>opubl</w:t>
      </w:r>
      <w:proofErr w:type="spellEnd"/>
      <w:r w:rsidRPr="00470AC7">
        <w:rPr>
          <w:rFonts w:ascii="Arial" w:hAnsi="Arial" w:cs="Arial"/>
          <w:bCs/>
          <w:iCs/>
          <w:spacing w:val="4"/>
          <w:sz w:val="20"/>
          <w:szCs w:val="20"/>
          <w:lang w:bidi="pl-PL"/>
        </w:rPr>
        <w:t>. Centralna Baza Orzeczeń Sądów Administracyjnych).</w:t>
      </w:r>
    </w:p>
    <w:p w:rsidR="00640CD7" w:rsidRPr="00470AC7" w:rsidRDefault="00640CD7" w:rsidP="00470AC7">
      <w:pPr>
        <w:spacing w:after="240" w:line="240" w:lineRule="exact"/>
        <w:jc w:val="both"/>
        <w:rPr>
          <w:rFonts w:ascii="Arial" w:hAnsi="Arial" w:cs="Arial"/>
          <w:bCs/>
          <w:iCs/>
          <w:spacing w:val="4"/>
          <w:sz w:val="20"/>
          <w:szCs w:val="20"/>
          <w:lang w:bidi="pl-PL"/>
        </w:rPr>
      </w:pPr>
      <w:r w:rsidRPr="00470AC7">
        <w:rPr>
          <w:rFonts w:ascii="Arial" w:hAnsi="Arial" w:cs="Arial"/>
          <w:bCs/>
          <w:iCs/>
          <w:spacing w:val="4"/>
          <w:sz w:val="20"/>
          <w:szCs w:val="20"/>
          <w:lang w:bidi="pl-PL"/>
        </w:rPr>
        <w:t xml:space="preserve">W ramach ponownej oceny oddziaływania na środowisko wykonano obliczenia propagacji hałasu wykorzystując francuską krajową metodę obliczeniową „NMPB-Routes-96 (SETRA-CERTU-LCPC-CSTB) przy użyciu oprogramowania do obliczeń akustycznych </w:t>
      </w:r>
      <w:proofErr w:type="spellStart"/>
      <w:r w:rsidRPr="00470AC7">
        <w:rPr>
          <w:rFonts w:ascii="Arial" w:hAnsi="Arial" w:cs="Arial"/>
          <w:bCs/>
          <w:iCs/>
          <w:spacing w:val="4"/>
          <w:sz w:val="20"/>
          <w:szCs w:val="20"/>
          <w:lang w:bidi="pl-PL"/>
        </w:rPr>
        <w:t>SoundPLAN</w:t>
      </w:r>
      <w:proofErr w:type="spellEnd"/>
      <w:r w:rsidRPr="00470AC7">
        <w:rPr>
          <w:rFonts w:ascii="Arial" w:hAnsi="Arial" w:cs="Arial"/>
          <w:bCs/>
          <w:iCs/>
          <w:spacing w:val="4"/>
          <w:sz w:val="20"/>
          <w:szCs w:val="20"/>
          <w:lang w:bidi="pl-PL"/>
        </w:rPr>
        <w:t xml:space="preserve"> 7.4. Obliczenia wykonano dla roku 2023 (przewidywane oddanie przedsięwzięcia do użytku) i 2033 (10 lat po oddaniu inwestycji do użytku). Należy wyjaśnić, że w rozdziale nr 10.2. „Opis metody prognozowania oddziaływań” </w:t>
      </w:r>
      <w:r w:rsidRPr="00470AC7">
        <w:rPr>
          <w:rFonts w:ascii="Arial" w:hAnsi="Arial" w:cs="Arial"/>
          <w:bCs/>
          <w:i/>
          <w:iCs/>
          <w:spacing w:val="4"/>
          <w:sz w:val="20"/>
          <w:szCs w:val="20"/>
          <w:lang w:bidi="pl-PL"/>
        </w:rPr>
        <w:t xml:space="preserve">raportu </w:t>
      </w:r>
      <w:proofErr w:type="spellStart"/>
      <w:r w:rsidRPr="00470AC7">
        <w:rPr>
          <w:rFonts w:ascii="Arial" w:hAnsi="Arial" w:cs="Arial"/>
          <w:bCs/>
          <w:i/>
          <w:iCs/>
          <w:spacing w:val="4"/>
          <w:sz w:val="20"/>
          <w:szCs w:val="20"/>
          <w:lang w:bidi="pl-PL"/>
        </w:rPr>
        <w:t>ooś</w:t>
      </w:r>
      <w:proofErr w:type="spellEnd"/>
      <w:r w:rsidRPr="00470AC7">
        <w:rPr>
          <w:rFonts w:ascii="Arial" w:hAnsi="Arial" w:cs="Arial"/>
          <w:bCs/>
          <w:iCs/>
          <w:spacing w:val="4"/>
          <w:sz w:val="20"/>
          <w:szCs w:val="20"/>
          <w:lang w:bidi="pl-PL"/>
        </w:rPr>
        <w:t xml:space="preserve">, </w:t>
      </w:r>
      <w:r w:rsidRPr="00470AC7">
        <w:rPr>
          <w:rFonts w:ascii="Arial" w:hAnsi="Arial" w:cs="Arial"/>
          <w:bCs/>
          <w:i/>
          <w:iCs/>
          <w:spacing w:val="4"/>
          <w:sz w:val="20"/>
          <w:szCs w:val="20"/>
          <w:lang w:bidi="pl-PL"/>
        </w:rPr>
        <w:t>inwestor</w:t>
      </w:r>
      <w:r w:rsidRPr="00470AC7">
        <w:rPr>
          <w:rFonts w:ascii="Arial" w:hAnsi="Arial" w:cs="Arial"/>
          <w:bCs/>
          <w:iCs/>
          <w:spacing w:val="4"/>
          <w:sz w:val="20"/>
          <w:szCs w:val="20"/>
          <w:lang w:bidi="pl-PL"/>
        </w:rPr>
        <w:t xml:space="preserve"> przedstawił dane wejściowe do programu obliczeniowego „</w:t>
      </w:r>
      <w:proofErr w:type="spellStart"/>
      <w:r w:rsidRPr="00470AC7">
        <w:rPr>
          <w:rFonts w:ascii="Arial" w:hAnsi="Arial" w:cs="Arial"/>
          <w:bCs/>
          <w:iCs/>
          <w:spacing w:val="4"/>
          <w:sz w:val="20"/>
          <w:szCs w:val="20"/>
          <w:lang w:bidi="pl-PL"/>
        </w:rPr>
        <w:t>SoundPLAN</w:t>
      </w:r>
      <w:proofErr w:type="spellEnd"/>
      <w:r w:rsidRPr="00470AC7">
        <w:rPr>
          <w:rFonts w:ascii="Arial" w:hAnsi="Arial" w:cs="Arial"/>
          <w:bCs/>
          <w:iCs/>
          <w:spacing w:val="4"/>
          <w:sz w:val="20"/>
          <w:szCs w:val="20"/>
          <w:lang w:bidi="pl-PL"/>
        </w:rPr>
        <w:t xml:space="preserve"> 7.4”.</w:t>
      </w:r>
      <w:r w:rsidRPr="00470AC7">
        <w:rPr>
          <w:rFonts w:ascii="Arial" w:hAnsi="Arial" w:cs="Arial"/>
          <w:spacing w:val="4"/>
          <w:sz w:val="20"/>
          <w:szCs w:val="20"/>
        </w:rPr>
        <w:t xml:space="preserve"> </w:t>
      </w:r>
      <w:r w:rsidRPr="00470AC7">
        <w:rPr>
          <w:rFonts w:ascii="Arial" w:hAnsi="Arial" w:cs="Arial"/>
          <w:bCs/>
          <w:iCs/>
          <w:spacing w:val="4"/>
          <w:sz w:val="20"/>
          <w:szCs w:val="20"/>
          <w:lang w:bidi="pl-PL"/>
        </w:rPr>
        <w:t xml:space="preserve">W </w:t>
      </w:r>
      <w:r w:rsidRPr="00470AC7">
        <w:rPr>
          <w:rFonts w:ascii="Arial" w:hAnsi="Arial" w:cs="Arial"/>
          <w:bCs/>
          <w:i/>
          <w:iCs/>
          <w:spacing w:val="4"/>
          <w:sz w:val="20"/>
          <w:szCs w:val="20"/>
          <w:lang w:bidi="pl-PL"/>
        </w:rPr>
        <w:t xml:space="preserve">raporcie </w:t>
      </w:r>
      <w:proofErr w:type="spellStart"/>
      <w:r w:rsidRPr="00470AC7">
        <w:rPr>
          <w:rFonts w:ascii="Arial" w:hAnsi="Arial" w:cs="Arial"/>
          <w:bCs/>
          <w:i/>
          <w:iCs/>
          <w:spacing w:val="4"/>
          <w:sz w:val="20"/>
          <w:szCs w:val="20"/>
          <w:lang w:bidi="pl-PL"/>
        </w:rPr>
        <w:t>ooś</w:t>
      </w:r>
      <w:proofErr w:type="spellEnd"/>
      <w:r w:rsidRPr="00470AC7">
        <w:rPr>
          <w:rFonts w:ascii="Arial" w:hAnsi="Arial" w:cs="Arial"/>
          <w:bCs/>
          <w:iCs/>
          <w:spacing w:val="4"/>
          <w:sz w:val="20"/>
          <w:szCs w:val="20"/>
          <w:lang w:bidi="pl-PL"/>
        </w:rPr>
        <w:t xml:space="preserve"> są zawarte wszystkie przyjęte założenia do obliczeń akustycznych - dane dotyczące prognozy ruchu, prędkości, klasyfikacji akustycznej, informacje o danych projektowych. W </w:t>
      </w:r>
      <w:r w:rsidRPr="00470AC7">
        <w:rPr>
          <w:rFonts w:ascii="Arial" w:hAnsi="Arial" w:cs="Arial"/>
          <w:bCs/>
          <w:i/>
          <w:iCs/>
          <w:spacing w:val="4"/>
          <w:sz w:val="20"/>
          <w:szCs w:val="20"/>
          <w:lang w:bidi="pl-PL"/>
        </w:rPr>
        <w:t xml:space="preserve">raporcie </w:t>
      </w:r>
      <w:proofErr w:type="spellStart"/>
      <w:r w:rsidRPr="00470AC7">
        <w:rPr>
          <w:rFonts w:ascii="Arial" w:hAnsi="Arial" w:cs="Arial"/>
          <w:bCs/>
          <w:i/>
          <w:iCs/>
          <w:spacing w:val="4"/>
          <w:sz w:val="20"/>
          <w:szCs w:val="20"/>
          <w:lang w:bidi="pl-PL"/>
        </w:rPr>
        <w:t>ooś</w:t>
      </w:r>
      <w:proofErr w:type="spellEnd"/>
      <w:r w:rsidRPr="00470AC7">
        <w:rPr>
          <w:rFonts w:ascii="Arial" w:hAnsi="Arial" w:cs="Arial"/>
          <w:bCs/>
          <w:iCs/>
          <w:spacing w:val="4"/>
          <w:sz w:val="20"/>
          <w:szCs w:val="20"/>
          <w:lang w:bidi="pl-PL"/>
        </w:rPr>
        <w:t xml:space="preserve"> przedstawiono wyniki analiz akustycznych stanowiących efekt obliczeń komputerowych wykonanych </w:t>
      </w:r>
      <w:r w:rsidRPr="00470AC7">
        <w:rPr>
          <w:rFonts w:ascii="Arial" w:hAnsi="Arial" w:cs="Arial"/>
          <w:bCs/>
          <w:iCs/>
          <w:spacing w:val="4"/>
          <w:sz w:val="20"/>
          <w:szCs w:val="20"/>
          <w:lang w:bidi="pl-PL"/>
        </w:rPr>
        <w:br/>
        <w:t xml:space="preserve">w programie </w:t>
      </w:r>
      <w:proofErr w:type="spellStart"/>
      <w:r w:rsidRPr="00470AC7">
        <w:rPr>
          <w:rFonts w:ascii="Arial" w:hAnsi="Arial" w:cs="Arial"/>
          <w:bCs/>
          <w:iCs/>
          <w:spacing w:val="4"/>
          <w:sz w:val="20"/>
          <w:szCs w:val="20"/>
          <w:lang w:bidi="pl-PL"/>
        </w:rPr>
        <w:t>SoundPLAN</w:t>
      </w:r>
      <w:proofErr w:type="spellEnd"/>
      <w:r w:rsidRPr="00470AC7">
        <w:rPr>
          <w:rFonts w:ascii="Arial" w:hAnsi="Arial" w:cs="Arial"/>
          <w:bCs/>
          <w:iCs/>
          <w:spacing w:val="4"/>
          <w:sz w:val="20"/>
          <w:szCs w:val="20"/>
          <w:lang w:bidi="pl-PL"/>
        </w:rPr>
        <w:t xml:space="preserve">. Założenia przyjęte do obliczeń akustycznych zawarte są w tabeli 133 </w:t>
      </w:r>
      <w:r w:rsidRPr="00470AC7">
        <w:rPr>
          <w:rFonts w:ascii="Arial" w:hAnsi="Arial" w:cs="Arial"/>
          <w:bCs/>
          <w:i/>
          <w:iCs/>
          <w:spacing w:val="4"/>
          <w:sz w:val="20"/>
          <w:szCs w:val="20"/>
          <w:lang w:bidi="pl-PL"/>
        </w:rPr>
        <w:t xml:space="preserve">raportu </w:t>
      </w:r>
      <w:proofErr w:type="spellStart"/>
      <w:r w:rsidRPr="00470AC7">
        <w:rPr>
          <w:rFonts w:ascii="Arial" w:hAnsi="Arial" w:cs="Arial"/>
          <w:bCs/>
          <w:i/>
          <w:iCs/>
          <w:spacing w:val="4"/>
          <w:sz w:val="20"/>
          <w:szCs w:val="20"/>
          <w:lang w:bidi="pl-PL"/>
        </w:rPr>
        <w:t>ooś</w:t>
      </w:r>
      <w:proofErr w:type="spellEnd"/>
      <w:r w:rsidRPr="00470AC7">
        <w:rPr>
          <w:rFonts w:ascii="Arial" w:hAnsi="Arial" w:cs="Arial"/>
          <w:bCs/>
          <w:iCs/>
          <w:spacing w:val="4"/>
          <w:sz w:val="20"/>
          <w:szCs w:val="20"/>
          <w:lang w:bidi="pl-PL"/>
        </w:rPr>
        <w:t xml:space="preserve">, a przyjęte natężenia oraz prędkości pojazdów w tabelach 135-137 oraz 138 </w:t>
      </w:r>
      <w:r w:rsidRPr="00470AC7">
        <w:rPr>
          <w:rFonts w:ascii="Arial" w:hAnsi="Arial" w:cs="Arial"/>
          <w:bCs/>
          <w:i/>
          <w:iCs/>
          <w:spacing w:val="4"/>
          <w:sz w:val="20"/>
          <w:szCs w:val="20"/>
          <w:lang w:bidi="pl-PL"/>
        </w:rPr>
        <w:t xml:space="preserve">raportu </w:t>
      </w:r>
      <w:proofErr w:type="spellStart"/>
      <w:r w:rsidRPr="00470AC7">
        <w:rPr>
          <w:rFonts w:ascii="Arial" w:hAnsi="Arial" w:cs="Arial"/>
          <w:bCs/>
          <w:i/>
          <w:iCs/>
          <w:spacing w:val="4"/>
          <w:sz w:val="20"/>
          <w:szCs w:val="20"/>
          <w:lang w:bidi="pl-PL"/>
        </w:rPr>
        <w:t>ooś</w:t>
      </w:r>
      <w:proofErr w:type="spellEnd"/>
      <w:r w:rsidRPr="00470AC7">
        <w:rPr>
          <w:rFonts w:ascii="Arial" w:hAnsi="Arial" w:cs="Arial"/>
          <w:bCs/>
          <w:iCs/>
          <w:spacing w:val="4"/>
          <w:sz w:val="20"/>
          <w:szCs w:val="20"/>
          <w:lang w:bidi="pl-PL"/>
        </w:rPr>
        <w:t xml:space="preserve">. Zatem </w:t>
      </w:r>
      <w:r w:rsidRPr="00470AC7">
        <w:rPr>
          <w:rFonts w:ascii="Arial" w:hAnsi="Arial" w:cs="Arial"/>
          <w:bCs/>
          <w:iCs/>
          <w:spacing w:val="4"/>
          <w:sz w:val="20"/>
          <w:szCs w:val="20"/>
          <w:lang w:bidi="pl-PL"/>
        </w:rPr>
        <w:br/>
        <w:t xml:space="preserve">w </w:t>
      </w:r>
      <w:r w:rsidRPr="00470AC7">
        <w:rPr>
          <w:rFonts w:ascii="Arial" w:hAnsi="Arial" w:cs="Arial"/>
          <w:bCs/>
          <w:i/>
          <w:iCs/>
          <w:spacing w:val="4"/>
          <w:sz w:val="20"/>
          <w:szCs w:val="20"/>
          <w:lang w:bidi="pl-PL"/>
        </w:rPr>
        <w:t xml:space="preserve">raporcie </w:t>
      </w:r>
      <w:proofErr w:type="spellStart"/>
      <w:r w:rsidRPr="00470AC7">
        <w:rPr>
          <w:rFonts w:ascii="Arial" w:hAnsi="Arial" w:cs="Arial"/>
          <w:bCs/>
          <w:i/>
          <w:iCs/>
          <w:spacing w:val="4"/>
          <w:sz w:val="20"/>
          <w:szCs w:val="20"/>
          <w:lang w:bidi="pl-PL"/>
        </w:rPr>
        <w:t>ooś</w:t>
      </w:r>
      <w:proofErr w:type="spellEnd"/>
      <w:r w:rsidRPr="00470AC7">
        <w:rPr>
          <w:rFonts w:ascii="Arial" w:hAnsi="Arial" w:cs="Arial"/>
          <w:bCs/>
          <w:iCs/>
          <w:spacing w:val="4"/>
          <w:sz w:val="20"/>
          <w:szCs w:val="20"/>
          <w:lang w:bidi="pl-PL"/>
        </w:rPr>
        <w:t xml:space="preserve"> są dane i założenia na podstawie których osoby z odpowiednimi kwalifikacjami wykonały analizy i jest to wystarczające, aby ocenić poprawność danych.</w:t>
      </w:r>
    </w:p>
    <w:p w:rsidR="00640CD7" w:rsidRPr="00470AC7" w:rsidRDefault="00640CD7" w:rsidP="00470AC7">
      <w:pPr>
        <w:spacing w:after="240" w:line="240" w:lineRule="exact"/>
        <w:jc w:val="both"/>
        <w:rPr>
          <w:rFonts w:ascii="Arial" w:hAnsi="Arial" w:cs="Arial"/>
          <w:bCs/>
          <w:iCs/>
          <w:spacing w:val="4"/>
          <w:sz w:val="20"/>
          <w:szCs w:val="20"/>
          <w:lang w:bidi="pl-PL"/>
        </w:rPr>
      </w:pPr>
      <w:r w:rsidRPr="00470AC7">
        <w:rPr>
          <w:rFonts w:ascii="Arial" w:hAnsi="Arial" w:cs="Arial"/>
          <w:bCs/>
          <w:iCs/>
          <w:spacing w:val="4"/>
          <w:sz w:val="20"/>
          <w:szCs w:val="20"/>
          <w:lang w:bidi="pl-PL"/>
        </w:rPr>
        <w:t xml:space="preserve">Jak wyjaśnił kierujący zespołem autorów </w:t>
      </w:r>
      <w:r w:rsidRPr="00470AC7">
        <w:rPr>
          <w:rFonts w:ascii="Arial" w:hAnsi="Arial" w:cs="Arial"/>
          <w:bCs/>
          <w:i/>
          <w:iCs/>
          <w:spacing w:val="4"/>
          <w:sz w:val="20"/>
          <w:szCs w:val="20"/>
          <w:lang w:bidi="pl-PL"/>
        </w:rPr>
        <w:t xml:space="preserve">raportu </w:t>
      </w:r>
      <w:proofErr w:type="spellStart"/>
      <w:r w:rsidRPr="00470AC7">
        <w:rPr>
          <w:rFonts w:ascii="Arial" w:hAnsi="Arial" w:cs="Arial"/>
          <w:bCs/>
          <w:i/>
          <w:iCs/>
          <w:spacing w:val="4"/>
          <w:sz w:val="20"/>
          <w:szCs w:val="20"/>
          <w:lang w:bidi="pl-PL"/>
        </w:rPr>
        <w:t>ooś</w:t>
      </w:r>
      <w:proofErr w:type="spellEnd"/>
      <w:r w:rsidRPr="00470AC7">
        <w:rPr>
          <w:rFonts w:ascii="Arial" w:hAnsi="Arial" w:cs="Arial"/>
          <w:bCs/>
          <w:iCs/>
          <w:spacing w:val="4"/>
          <w:sz w:val="20"/>
          <w:szCs w:val="20"/>
          <w:lang w:bidi="pl-PL"/>
        </w:rPr>
        <w:t xml:space="preserve"> w piśmie z dnia 18 marca 2021 r. (przedłożonym przez </w:t>
      </w:r>
      <w:r w:rsidRPr="00470AC7">
        <w:rPr>
          <w:rFonts w:ascii="Arial" w:hAnsi="Arial" w:cs="Arial"/>
          <w:bCs/>
          <w:i/>
          <w:iCs/>
          <w:spacing w:val="4"/>
          <w:sz w:val="20"/>
          <w:szCs w:val="20"/>
          <w:lang w:bidi="pl-PL"/>
        </w:rPr>
        <w:t>inwestora</w:t>
      </w:r>
      <w:r w:rsidRPr="00470AC7">
        <w:rPr>
          <w:rFonts w:ascii="Arial" w:hAnsi="Arial" w:cs="Arial"/>
          <w:bCs/>
          <w:iCs/>
          <w:spacing w:val="4"/>
          <w:sz w:val="20"/>
          <w:szCs w:val="20"/>
          <w:lang w:bidi="pl-PL"/>
        </w:rPr>
        <w:t xml:space="preserve"> przy piśmie z dnia 18 marca 2021 r., znak: 4688-8-R3729-1929-MDE-GEN), źródłowy </w:t>
      </w:r>
      <w:r w:rsidRPr="00470AC7">
        <w:rPr>
          <w:rFonts w:ascii="Arial" w:hAnsi="Arial" w:cs="Arial"/>
          <w:bCs/>
          <w:iCs/>
          <w:spacing w:val="4"/>
          <w:sz w:val="20"/>
          <w:szCs w:val="20"/>
          <w:lang w:bidi="pl-PL"/>
        </w:rPr>
        <w:lastRenderedPageBreak/>
        <w:t xml:space="preserve">model obliczeniowy nie jest udostępniany jako materiał stanowiący załącznik do raportu i nie jest to </w:t>
      </w:r>
      <w:r w:rsidRPr="00470AC7">
        <w:rPr>
          <w:rFonts w:ascii="Arial" w:hAnsi="Arial" w:cs="Arial"/>
          <w:bCs/>
          <w:iCs/>
          <w:spacing w:val="4"/>
          <w:sz w:val="20"/>
          <w:szCs w:val="20"/>
          <w:lang w:bidi="pl-PL"/>
        </w:rPr>
        <w:br/>
        <w:t xml:space="preserve">w żadnym wypadku błąd lub brak powodujące niespełnienie przez opracowanie wymogów </w:t>
      </w:r>
      <w:r w:rsidRPr="00470AC7">
        <w:rPr>
          <w:rFonts w:ascii="Arial" w:hAnsi="Arial" w:cs="Arial"/>
          <w:bCs/>
          <w:i/>
          <w:iCs/>
          <w:spacing w:val="4"/>
          <w:sz w:val="20"/>
          <w:szCs w:val="20"/>
          <w:lang w:bidi="pl-PL"/>
        </w:rPr>
        <w:t xml:space="preserve">ustawy </w:t>
      </w:r>
      <w:r w:rsidRPr="00470AC7">
        <w:rPr>
          <w:rFonts w:ascii="Arial" w:hAnsi="Arial" w:cs="Arial"/>
          <w:bCs/>
          <w:i/>
          <w:iCs/>
          <w:spacing w:val="4"/>
          <w:sz w:val="20"/>
          <w:szCs w:val="20"/>
          <w:lang w:bidi="pl-PL"/>
        </w:rPr>
        <w:br/>
        <w:t>o udostępnianiu informacji o środowisku i jego ochronie</w:t>
      </w:r>
      <w:r w:rsidRPr="00470AC7">
        <w:rPr>
          <w:rFonts w:ascii="Arial" w:hAnsi="Arial" w:cs="Arial"/>
          <w:bCs/>
          <w:iCs/>
          <w:spacing w:val="4"/>
          <w:sz w:val="20"/>
          <w:szCs w:val="20"/>
          <w:lang w:bidi="pl-PL"/>
        </w:rPr>
        <w:t xml:space="preserve">. Przedmiotowy model  - jak wskazał kierujący zespołem autorów </w:t>
      </w:r>
      <w:r w:rsidRPr="00470AC7">
        <w:rPr>
          <w:rFonts w:ascii="Arial" w:hAnsi="Arial" w:cs="Arial"/>
          <w:bCs/>
          <w:i/>
          <w:iCs/>
          <w:spacing w:val="4"/>
          <w:sz w:val="20"/>
          <w:szCs w:val="20"/>
          <w:lang w:bidi="pl-PL"/>
        </w:rPr>
        <w:t xml:space="preserve">raportu </w:t>
      </w:r>
      <w:proofErr w:type="spellStart"/>
      <w:r w:rsidRPr="00470AC7">
        <w:rPr>
          <w:rFonts w:ascii="Arial" w:hAnsi="Arial" w:cs="Arial"/>
          <w:bCs/>
          <w:i/>
          <w:iCs/>
          <w:spacing w:val="4"/>
          <w:sz w:val="20"/>
          <w:szCs w:val="20"/>
          <w:lang w:bidi="pl-PL"/>
        </w:rPr>
        <w:t>ooś</w:t>
      </w:r>
      <w:proofErr w:type="spellEnd"/>
      <w:r w:rsidRPr="00470AC7">
        <w:rPr>
          <w:rFonts w:ascii="Arial" w:hAnsi="Arial" w:cs="Arial"/>
          <w:bCs/>
          <w:i/>
          <w:iCs/>
          <w:spacing w:val="4"/>
          <w:sz w:val="20"/>
          <w:szCs w:val="20"/>
          <w:lang w:bidi="pl-PL"/>
        </w:rPr>
        <w:t xml:space="preserve"> </w:t>
      </w:r>
      <w:r w:rsidRPr="00470AC7">
        <w:rPr>
          <w:rFonts w:ascii="Arial" w:hAnsi="Arial" w:cs="Arial"/>
          <w:bCs/>
          <w:iCs/>
          <w:spacing w:val="4"/>
          <w:sz w:val="20"/>
          <w:szCs w:val="20"/>
          <w:lang w:bidi="pl-PL"/>
        </w:rPr>
        <w:t>-</w:t>
      </w:r>
      <w:r w:rsidRPr="00470AC7">
        <w:rPr>
          <w:rFonts w:ascii="Arial" w:hAnsi="Arial" w:cs="Arial"/>
          <w:bCs/>
          <w:i/>
          <w:iCs/>
          <w:spacing w:val="4"/>
          <w:sz w:val="20"/>
          <w:szCs w:val="20"/>
          <w:lang w:bidi="pl-PL"/>
        </w:rPr>
        <w:t xml:space="preserve"> </w:t>
      </w:r>
      <w:r w:rsidRPr="00470AC7">
        <w:rPr>
          <w:rFonts w:ascii="Arial" w:hAnsi="Arial" w:cs="Arial"/>
          <w:bCs/>
          <w:iCs/>
          <w:spacing w:val="4"/>
          <w:sz w:val="20"/>
          <w:szCs w:val="20"/>
          <w:lang w:bidi="pl-PL"/>
        </w:rPr>
        <w:t xml:space="preserve">nie był też załącznikiem do postępowania mającego na celu wydanie decyzji w przedmiocie określenia środowiskowych uwarunkowaniach realizacji inwestycji, co nie przeszkodziło w wydaniu decyzji o środowiskowych uwarunkowaniach przez RDOŚ w Krakowie oraz przez GDOŚ (decyzja odwoławcza). Warto również w tym miejscu podkreślić, iż skarga na </w:t>
      </w:r>
      <w:r w:rsidRPr="00470AC7">
        <w:rPr>
          <w:rFonts w:ascii="Arial" w:hAnsi="Arial" w:cs="Arial"/>
          <w:bCs/>
          <w:i/>
          <w:iCs/>
          <w:spacing w:val="4"/>
          <w:sz w:val="20"/>
          <w:szCs w:val="20"/>
          <w:lang w:bidi="pl-PL"/>
        </w:rPr>
        <w:t xml:space="preserve">decyzję </w:t>
      </w:r>
      <w:r w:rsidRPr="00470AC7">
        <w:rPr>
          <w:rFonts w:ascii="Arial" w:hAnsi="Arial" w:cs="Arial"/>
          <w:bCs/>
          <w:i/>
          <w:iCs/>
          <w:spacing w:val="4"/>
          <w:sz w:val="20"/>
          <w:szCs w:val="20"/>
          <w:lang w:bidi="pl-PL"/>
        </w:rPr>
        <w:br/>
        <w:t>o środowiskowych uwarunkowaniach GDOŚ</w:t>
      </w:r>
      <w:r w:rsidRPr="00470AC7">
        <w:rPr>
          <w:rFonts w:ascii="Arial" w:hAnsi="Arial" w:cs="Arial"/>
          <w:bCs/>
          <w:iCs/>
          <w:spacing w:val="4"/>
          <w:sz w:val="20"/>
          <w:szCs w:val="20"/>
          <w:lang w:bidi="pl-PL"/>
        </w:rPr>
        <w:t xml:space="preserve"> została prawomocnie oddalana wyrokiem Naczelnego Sądu Administracyjnego z dnia 6 lutego 2020 r., sygn. akt II OSK 1556/18.</w:t>
      </w:r>
    </w:p>
    <w:p w:rsidR="00640CD7" w:rsidRPr="00470AC7" w:rsidRDefault="00640CD7" w:rsidP="00470AC7">
      <w:pPr>
        <w:spacing w:after="240" w:line="240" w:lineRule="exact"/>
        <w:jc w:val="both"/>
        <w:rPr>
          <w:rFonts w:ascii="Arial" w:hAnsi="Arial" w:cs="Arial"/>
          <w:bCs/>
          <w:iCs/>
          <w:spacing w:val="4"/>
          <w:sz w:val="20"/>
          <w:szCs w:val="20"/>
          <w:lang w:bidi="pl-PL"/>
        </w:rPr>
      </w:pPr>
      <w:r w:rsidRPr="00470AC7">
        <w:rPr>
          <w:rFonts w:ascii="Arial" w:hAnsi="Arial" w:cs="Arial"/>
          <w:bCs/>
          <w:iCs/>
          <w:spacing w:val="4"/>
          <w:sz w:val="20"/>
          <w:szCs w:val="20"/>
          <w:lang w:bidi="pl-PL"/>
        </w:rPr>
        <w:t xml:space="preserve">Ponadto, jak wyjaśnił kierujący zespołem autorów </w:t>
      </w:r>
      <w:r w:rsidRPr="00470AC7">
        <w:rPr>
          <w:rFonts w:ascii="Arial" w:hAnsi="Arial" w:cs="Arial"/>
          <w:bCs/>
          <w:i/>
          <w:iCs/>
          <w:spacing w:val="4"/>
          <w:sz w:val="20"/>
          <w:szCs w:val="20"/>
          <w:lang w:bidi="pl-PL"/>
        </w:rPr>
        <w:t xml:space="preserve">raportu </w:t>
      </w:r>
      <w:proofErr w:type="spellStart"/>
      <w:r w:rsidRPr="00470AC7">
        <w:rPr>
          <w:rFonts w:ascii="Arial" w:hAnsi="Arial" w:cs="Arial"/>
          <w:bCs/>
          <w:i/>
          <w:iCs/>
          <w:spacing w:val="4"/>
          <w:sz w:val="20"/>
          <w:szCs w:val="20"/>
          <w:lang w:bidi="pl-PL"/>
        </w:rPr>
        <w:t>ooś</w:t>
      </w:r>
      <w:proofErr w:type="spellEnd"/>
      <w:r w:rsidRPr="00470AC7">
        <w:rPr>
          <w:rFonts w:ascii="Arial" w:hAnsi="Arial" w:cs="Arial"/>
          <w:bCs/>
          <w:iCs/>
          <w:spacing w:val="4"/>
          <w:sz w:val="20"/>
          <w:szCs w:val="20"/>
          <w:lang w:bidi="pl-PL"/>
        </w:rPr>
        <w:t xml:space="preserve"> w piśmie z dnia 28 lipca 2021 r. (przedłożonym przez </w:t>
      </w:r>
      <w:r w:rsidRPr="00470AC7">
        <w:rPr>
          <w:rFonts w:ascii="Arial" w:hAnsi="Arial" w:cs="Arial"/>
          <w:bCs/>
          <w:i/>
          <w:iCs/>
          <w:spacing w:val="4"/>
          <w:sz w:val="20"/>
          <w:szCs w:val="20"/>
          <w:lang w:bidi="pl-PL"/>
        </w:rPr>
        <w:t>inwestora</w:t>
      </w:r>
      <w:r w:rsidRPr="00470AC7">
        <w:rPr>
          <w:rFonts w:ascii="Arial" w:hAnsi="Arial" w:cs="Arial"/>
          <w:bCs/>
          <w:iCs/>
          <w:spacing w:val="4"/>
          <w:sz w:val="20"/>
          <w:szCs w:val="20"/>
          <w:lang w:bidi="pl-PL"/>
        </w:rPr>
        <w:t xml:space="preserve"> przy piśmie datowanym na 27 lipca 2021 r., znak: 4688-8-R3992-2078-MDE-GEN – wpływ do organu odwoławczego w dniu 2 sierpnia 2021 r.), pliki o rozszerzeniach </w:t>
      </w:r>
      <w:proofErr w:type="spellStart"/>
      <w:r w:rsidRPr="00470AC7">
        <w:rPr>
          <w:rFonts w:ascii="Arial" w:hAnsi="Arial" w:cs="Arial"/>
          <w:bCs/>
          <w:iCs/>
          <w:spacing w:val="4"/>
          <w:sz w:val="20"/>
          <w:szCs w:val="20"/>
          <w:lang w:bidi="pl-PL"/>
        </w:rPr>
        <w:t>geo</w:t>
      </w:r>
      <w:proofErr w:type="spellEnd"/>
      <w:r w:rsidRPr="00470AC7">
        <w:rPr>
          <w:rFonts w:ascii="Arial" w:hAnsi="Arial" w:cs="Arial"/>
          <w:bCs/>
          <w:iCs/>
          <w:spacing w:val="4"/>
          <w:sz w:val="20"/>
          <w:szCs w:val="20"/>
          <w:lang w:bidi="pl-PL"/>
        </w:rPr>
        <w:t xml:space="preserve">., sit., </w:t>
      </w:r>
      <w:proofErr w:type="spellStart"/>
      <w:r w:rsidRPr="00470AC7">
        <w:rPr>
          <w:rFonts w:ascii="Arial" w:hAnsi="Arial" w:cs="Arial"/>
          <w:bCs/>
          <w:iCs/>
          <w:spacing w:val="4"/>
          <w:sz w:val="20"/>
          <w:szCs w:val="20"/>
          <w:lang w:bidi="pl-PL"/>
        </w:rPr>
        <w:t>dgm</w:t>
      </w:r>
      <w:proofErr w:type="spellEnd"/>
      <w:r w:rsidRPr="00470AC7">
        <w:rPr>
          <w:rFonts w:ascii="Arial" w:hAnsi="Arial" w:cs="Arial"/>
          <w:bCs/>
          <w:iCs/>
          <w:spacing w:val="4"/>
          <w:sz w:val="20"/>
          <w:szCs w:val="20"/>
          <w:lang w:bidi="pl-PL"/>
        </w:rPr>
        <w:t xml:space="preserve">., res. są jak najbardziej plikami programu </w:t>
      </w:r>
      <w:proofErr w:type="spellStart"/>
      <w:r w:rsidRPr="00470AC7">
        <w:rPr>
          <w:rFonts w:ascii="Arial" w:hAnsi="Arial" w:cs="Arial"/>
          <w:bCs/>
          <w:iCs/>
          <w:spacing w:val="4"/>
          <w:sz w:val="20"/>
          <w:szCs w:val="20"/>
          <w:lang w:bidi="pl-PL"/>
        </w:rPr>
        <w:t>SoundPLAN</w:t>
      </w:r>
      <w:proofErr w:type="spellEnd"/>
      <w:r w:rsidRPr="00470AC7">
        <w:rPr>
          <w:rFonts w:ascii="Arial" w:hAnsi="Arial" w:cs="Arial"/>
          <w:bCs/>
          <w:iCs/>
          <w:spacing w:val="4"/>
          <w:sz w:val="20"/>
          <w:szCs w:val="20"/>
          <w:lang w:bidi="pl-PL"/>
        </w:rPr>
        <w:t xml:space="preserve">, ale zawierają one wprowadzony </w:t>
      </w:r>
      <w:r w:rsidRPr="00470AC7">
        <w:rPr>
          <w:rFonts w:ascii="Arial" w:hAnsi="Arial" w:cs="Arial"/>
          <w:bCs/>
          <w:iCs/>
          <w:spacing w:val="4"/>
          <w:sz w:val="20"/>
          <w:szCs w:val="20"/>
          <w:lang w:bidi="pl-PL"/>
        </w:rPr>
        <w:br/>
        <w:t xml:space="preserve">do programu model 3D trójwymiarowy terenu inwestycji oraz terenu przyległego. To są właśnie te dane, które  - jak wskazał kierujący zespołem autorów </w:t>
      </w:r>
      <w:r w:rsidRPr="00470AC7">
        <w:rPr>
          <w:rFonts w:ascii="Arial" w:hAnsi="Arial" w:cs="Arial"/>
          <w:bCs/>
          <w:i/>
          <w:iCs/>
          <w:spacing w:val="4"/>
          <w:sz w:val="20"/>
          <w:szCs w:val="20"/>
          <w:lang w:bidi="pl-PL"/>
        </w:rPr>
        <w:t xml:space="preserve">raportu </w:t>
      </w:r>
      <w:proofErr w:type="spellStart"/>
      <w:r w:rsidRPr="00470AC7">
        <w:rPr>
          <w:rFonts w:ascii="Arial" w:hAnsi="Arial" w:cs="Arial"/>
          <w:bCs/>
          <w:i/>
          <w:iCs/>
          <w:spacing w:val="4"/>
          <w:sz w:val="20"/>
          <w:szCs w:val="20"/>
          <w:lang w:bidi="pl-PL"/>
        </w:rPr>
        <w:t>ooś</w:t>
      </w:r>
      <w:proofErr w:type="spellEnd"/>
      <w:r w:rsidRPr="00470AC7">
        <w:rPr>
          <w:rFonts w:ascii="Arial" w:hAnsi="Arial" w:cs="Arial"/>
          <w:bCs/>
          <w:iCs/>
          <w:spacing w:val="4"/>
          <w:sz w:val="20"/>
          <w:szCs w:val="20"/>
          <w:lang w:bidi="pl-PL"/>
        </w:rPr>
        <w:t xml:space="preserve"> - można bezpłatnie pobrać ze strony</w:t>
      </w:r>
      <w:r w:rsidRPr="00470AC7">
        <w:rPr>
          <w:rFonts w:ascii="Arial" w:hAnsi="Arial" w:cs="Arial"/>
          <w:spacing w:val="4"/>
          <w:sz w:val="20"/>
          <w:szCs w:val="20"/>
        </w:rPr>
        <w:t xml:space="preserve"> </w:t>
      </w:r>
      <w:hyperlink r:id="rId17" w:history="1">
        <w:r w:rsidRPr="00470AC7">
          <w:rPr>
            <w:rStyle w:val="Hipercze"/>
            <w:rFonts w:ascii="Arial" w:hAnsi="Arial" w:cs="Arial"/>
            <w:bCs/>
            <w:color w:val="auto"/>
            <w:spacing w:val="4"/>
            <w:sz w:val="20"/>
            <w:szCs w:val="20"/>
            <w:u w:val="none"/>
            <w:lang w:bidi="pl-PL"/>
          </w:rPr>
          <w:t>https://www.geoportal.gov.pl/</w:t>
        </w:r>
      </w:hyperlink>
      <w:r w:rsidRPr="00470AC7">
        <w:rPr>
          <w:rFonts w:ascii="Arial" w:hAnsi="Arial" w:cs="Arial"/>
          <w:bCs/>
          <w:iCs/>
          <w:spacing w:val="4"/>
          <w:sz w:val="20"/>
          <w:szCs w:val="20"/>
          <w:lang w:bidi="pl-PL"/>
        </w:rPr>
        <w:t xml:space="preserve">, szczegółowe dane dotyczące numerycznego modelu terenu, aktualna </w:t>
      </w:r>
      <w:proofErr w:type="spellStart"/>
      <w:r w:rsidRPr="00470AC7">
        <w:rPr>
          <w:rFonts w:ascii="Arial" w:hAnsi="Arial" w:cs="Arial"/>
          <w:bCs/>
          <w:iCs/>
          <w:spacing w:val="4"/>
          <w:sz w:val="20"/>
          <w:szCs w:val="20"/>
          <w:lang w:bidi="pl-PL"/>
        </w:rPr>
        <w:t>ortofotomapę</w:t>
      </w:r>
      <w:proofErr w:type="spellEnd"/>
      <w:r w:rsidRPr="00470AC7">
        <w:rPr>
          <w:rFonts w:ascii="Arial" w:hAnsi="Arial" w:cs="Arial"/>
          <w:bCs/>
          <w:iCs/>
          <w:spacing w:val="4"/>
          <w:sz w:val="20"/>
          <w:szCs w:val="20"/>
          <w:lang w:bidi="pl-PL"/>
        </w:rPr>
        <w:t xml:space="preserve">, dane wektorowe dotyczące budynków - z tych zresztą danych - jak wyjaśnił kierujący zespołem autorów </w:t>
      </w:r>
      <w:r w:rsidRPr="00470AC7">
        <w:rPr>
          <w:rFonts w:ascii="Arial" w:hAnsi="Arial" w:cs="Arial"/>
          <w:bCs/>
          <w:i/>
          <w:iCs/>
          <w:spacing w:val="4"/>
          <w:sz w:val="20"/>
          <w:szCs w:val="20"/>
          <w:lang w:bidi="pl-PL"/>
        </w:rPr>
        <w:t xml:space="preserve">raportu </w:t>
      </w:r>
      <w:proofErr w:type="spellStart"/>
      <w:r w:rsidRPr="00470AC7">
        <w:rPr>
          <w:rFonts w:ascii="Arial" w:hAnsi="Arial" w:cs="Arial"/>
          <w:bCs/>
          <w:i/>
          <w:iCs/>
          <w:spacing w:val="4"/>
          <w:sz w:val="20"/>
          <w:szCs w:val="20"/>
          <w:lang w:bidi="pl-PL"/>
        </w:rPr>
        <w:t>ooś</w:t>
      </w:r>
      <w:proofErr w:type="spellEnd"/>
      <w:r w:rsidR="00470AC7">
        <w:rPr>
          <w:rFonts w:ascii="Arial" w:hAnsi="Arial" w:cs="Arial"/>
          <w:bCs/>
          <w:iCs/>
          <w:spacing w:val="4"/>
          <w:sz w:val="20"/>
          <w:szCs w:val="20"/>
          <w:lang w:bidi="pl-PL"/>
        </w:rPr>
        <w:t xml:space="preserve"> - </w:t>
      </w:r>
      <w:r w:rsidRPr="00470AC7">
        <w:rPr>
          <w:rFonts w:ascii="Arial" w:hAnsi="Arial" w:cs="Arial"/>
          <w:bCs/>
          <w:iCs/>
          <w:spacing w:val="4"/>
          <w:sz w:val="20"/>
          <w:szCs w:val="20"/>
          <w:lang w:bidi="pl-PL"/>
        </w:rPr>
        <w:t xml:space="preserve">korzystają powszechnie wykonawcy raportów nie tylko na potrzeby analiz akustycznych. </w:t>
      </w:r>
    </w:p>
    <w:p w:rsidR="00640CD7" w:rsidRPr="00470AC7" w:rsidRDefault="00640CD7" w:rsidP="00470AC7">
      <w:pPr>
        <w:spacing w:after="240" w:line="240" w:lineRule="exact"/>
        <w:jc w:val="both"/>
        <w:rPr>
          <w:rFonts w:ascii="Arial" w:hAnsi="Arial" w:cs="Arial"/>
          <w:bCs/>
          <w:iCs/>
          <w:spacing w:val="4"/>
          <w:sz w:val="20"/>
          <w:szCs w:val="20"/>
          <w:lang w:bidi="pl-PL"/>
        </w:rPr>
      </w:pPr>
      <w:r w:rsidRPr="00470AC7">
        <w:rPr>
          <w:rFonts w:ascii="Arial" w:hAnsi="Arial" w:cs="Arial"/>
          <w:bCs/>
          <w:iCs/>
          <w:spacing w:val="4"/>
          <w:sz w:val="20"/>
          <w:szCs w:val="20"/>
          <w:lang w:bidi="pl-PL"/>
        </w:rPr>
        <w:t xml:space="preserve">Wyniki analiz akustycznych w </w:t>
      </w:r>
      <w:r w:rsidRPr="00470AC7">
        <w:rPr>
          <w:rFonts w:ascii="Arial" w:hAnsi="Arial" w:cs="Arial"/>
          <w:bCs/>
          <w:i/>
          <w:iCs/>
          <w:spacing w:val="4"/>
          <w:sz w:val="20"/>
          <w:szCs w:val="20"/>
          <w:lang w:bidi="pl-PL"/>
        </w:rPr>
        <w:t xml:space="preserve">raporcie </w:t>
      </w:r>
      <w:proofErr w:type="spellStart"/>
      <w:r w:rsidRPr="00470AC7">
        <w:rPr>
          <w:rFonts w:ascii="Arial" w:hAnsi="Arial" w:cs="Arial"/>
          <w:bCs/>
          <w:i/>
          <w:iCs/>
          <w:spacing w:val="4"/>
          <w:sz w:val="20"/>
          <w:szCs w:val="20"/>
          <w:lang w:bidi="pl-PL"/>
        </w:rPr>
        <w:t>ooś</w:t>
      </w:r>
      <w:proofErr w:type="spellEnd"/>
      <w:r w:rsidRPr="00470AC7">
        <w:rPr>
          <w:rFonts w:ascii="Arial" w:hAnsi="Arial" w:cs="Arial"/>
          <w:bCs/>
          <w:i/>
          <w:iCs/>
          <w:spacing w:val="4"/>
          <w:sz w:val="20"/>
          <w:szCs w:val="20"/>
          <w:lang w:bidi="pl-PL"/>
        </w:rPr>
        <w:t xml:space="preserve"> </w:t>
      </w:r>
      <w:r w:rsidRPr="00470AC7">
        <w:rPr>
          <w:rFonts w:ascii="Arial" w:hAnsi="Arial" w:cs="Arial"/>
          <w:bCs/>
          <w:iCs/>
          <w:spacing w:val="4"/>
          <w:sz w:val="20"/>
          <w:szCs w:val="20"/>
          <w:lang w:bidi="pl-PL"/>
        </w:rPr>
        <w:t xml:space="preserve">przedstawiono w formie tabelarycznej (wartości prognozowanego poziomu hałasu w receptorach zlokalizowanych na elewacjach reprezentatywnych budynków, na każdej ich kondygnacji) oraz graficznej (w postaci izolinii równoważnego poziomu dźwięku, wraz z zasięgiem hałasu, dla pory dnia i nocy). Dodatkowo uwzględniono ruch pojazdów </w:t>
      </w:r>
      <w:r w:rsidRPr="00470AC7">
        <w:rPr>
          <w:rFonts w:ascii="Arial" w:hAnsi="Arial" w:cs="Arial"/>
          <w:bCs/>
          <w:iCs/>
          <w:spacing w:val="4"/>
          <w:sz w:val="20"/>
          <w:szCs w:val="20"/>
          <w:lang w:bidi="pl-PL"/>
        </w:rPr>
        <w:br/>
        <w:t xml:space="preserve">po drogach serwisowych i poprzecznych z podziałem na porę dzienną i nocną. Do raportu dołączono szczegółowe mapy pokazujące tak zabudowę, rozwiązania projektowe, lokalizację ekranów oraz rozkład izofon. Żaden z organów biorących udział w postępowaniu i weryfikujący </w:t>
      </w:r>
      <w:r w:rsidR="00470AC7">
        <w:rPr>
          <w:rFonts w:ascii="Arial" w:hAnsi="Arial" w:cs="Arial"/>
          <w:bCs/>
          <w:i/>
          <w:iCs/>
          <w:spacing w:val="4"/>
          <w:sz w:val="20"/>
          <w:szCs w:val="20"/>
          <w:lang w:bidi="pl-PL"/>
        </w:rPr>
        <w:t xml:space="preserve">raport </w:t>
      </w:r>
      <w:proofErr w:type="spellStart"/>
      <w:r w:rsidRPr="00470AC7">
        <w:rPr>
          <w:rFonts w:ascii="Arial" w:hAnsi="Arial" w:cs="Arial"/>
          <w:bCs/>
          <w:i/>
          <w:iCs/>
          <w:spacing w:val="4"/>
          <w:sz w:val="20"/>
          <w:szCs w:val="20"/>
          <w:lang w:bidi="pl-PL"/>
        </w:rPr>
        <w:t>ooś</w:t>
      </w:r>
      <w:proofErr w:type="spellEnd"/>
      <w:r w:rsidRPr="00470AC7">
        <w:rPr>
          <w:rFonts w:ascii="Arial" w:hAnsi="Arial" w:cs="Arial"/>
          <w:bCs/>
          <w:iCs/>
          <w:spacing w:val="4"/>
          <w:sz w:val="20"/>
          <w:szCs w:val="20"/>
          <w:lang w:bidi="pl-PL"/>
        </w:rPr>
        <w:t xml:space="preserve"> w kontekście wpływu na zdrowie i życie ludzi (RDOŚ w Krakowie, Inspektor Sanitarny) nie miał uwag do prawidłowości wykonanych analiz akustycznych, zwłaszcza, że w stosunku do wymagań decyzji </w:t>
      </w:r>
      <w:r w:rsidRPr="00470AC7">
        <w:rPr>
          <w:rFonts w:ascii="Arial" w:hAnsi="Arial" w:cs="Arial"/>
          <w:bCs/>
          <w:iCs/>
          <w:spacing w:val="4"/>
          <w:sz w:val="20"/>
          <w:szCs w:val="20"/>
          <w:lang w:bidi="pl-PL"/>
        </w:rPr>
        <w:br/>
        <w:t>w przedmiocie środowiskowych uwarunkowań uległa zwiększeniu ilość zabezpieczeń akustycznych.</w:t>
      </w:r>
    </w:p>
    <w:p w:rsidR="00640CD7" w:rsidRPr="00470AC7" w:rsidRDefault="00640CD7" w:rsidP="00470AC7">
      <w:pPr>
        <w:spacing w:after="240" w:line="240" w:lineRule="exact"/>
        <w:jc w:val="both"/>
        <w:outlineLvl w:val="0"/>
        <w:rPr>
          <w:rFonts w:ascii="Arial" w:hAnsi="Arial" w:cs="Arial"/>
          <w:bCs/>
          <w:spacing w:val="4"/>
          <w:sz w:val="20"/>
          <w:szCs w:val="20"/>
          <w:lang w:bidi="pl-PL"/>
        </w:rPr>
      </w:pPr>
      <w:r w:rsidRPr="00470AC7">
        <w:rPr>
          <w:rFonts w:ascii="Arial" w:hAnsi="Arial" w:cs="Arial"/>
          <w:color w:val="000000"/>
          <w:spacing w:val="4"/>
          <w:sz w:val="20"/>
          <w:szCs w:val="20"/>
          <w:shd w:val="clear" w:color="auto" w:fill="FFFFFF"/>
        </w:rPr>
        <w:t xml:space="preserve">Na podstawie aktualnej prognozy ruchu, szczegółowego modelu 3D oraz aktualnej klasyfikacji akustycznej zaprojektowano ekrany akustyczne. Modelowanie akustyczne wykazało, że ekrany będą skuteczne zarówno w roku oddania (2023), jak w drugim analizowanym horyzoncie czasowym - 2033 roku. </w:t>
      </w:r>
      <w:r w:rsidRPr="00470AC7">
        <w:rPr>
          <w:rFonts w:ascii="Arial" w:hAnsi="Arial" w:cs="Arial"/>
          <w:bCs/>
          <w:spacing w:val="4"/>
          <w:sz w:val="20"/>
          <w:szCs w:val="20"/>
          <w:lang w:bidi="pl-PL"/>
        </w:rPr>
        <w:t xml:space="preserve">W wyniku przeprowadzonego postępowania RDOŚ w Krakowie w </w:t>
      </w:r>
      <w:r w:rsidRPr="00470AC7">
        <w:rPr>
          <w:rFonts w:ascii="Arial" w:hAnsi="Arial" w:cs="Arial"/>
          <w:bCs/>
          <w:i/>
          <w:spacing w:val="4"/>
          <w:sz w:val="20"/>
          <w:szCs w:val="20"/>
          <w:lang w:bidi="pl-PL"/>
        </w:rPr>
        <w:t>postanowieniu uzgadniającym</w:t>
      </w:r>
      <w:r w:rsidRPr="00470AC7">
        <w:rPr>
          <w:rFonts w:ascii="Arial" w:hAnsi="Arial" w:cs="Arial"/>
          <w:bCs/>
          <w:spacing w:val="4"/>
          <w:sz w:val="20"/>
          <w:szCs w:val="20"/>
          <w:lang w:bidi="pl-PL"/>
        </w:rPr>
        <w:t xml:space="preserve"> nałożył na </w:t>
      </w:r>
      <w:r w:rsidRPr="00470AC7">
        <w:rPr>
          <w:rFonts w:ascii="Arial" w:hAnsi="Arial" w:cs="Arial"/>
          <w:bCs/>
          <w:i/>
          <w:spacing w:val="4"/>
          <w:sz w:val="20"/>
          <w:szCs w:val="20"/>
          <w:lang w:bidi="pl-PL"/>
        </w:rPr>
        <w:t>inwestora</w:t>
      </w:r>
      <w:r w:rsidRPr="00470AC7">
        <w:rPr>
          <w:rFonts w:ascii="Arial" w:hAnsi="Arial" w:cs="Arial"/>
          <w:bCs/>
          <w:spacing w:val="4"/>
          <w:sz w:val="20"/>
          <w:szCs w:val="20"/>
          <w:lang w:bidi="pl-PL"/>
        </w:rPr>
        <w:t xml:space="preserve"> obowiązek wykonania ekranów akustycznych w celu zminimalizowania oddziaływania hałasu na terenach chronionych akustycznie, wskazując jednocześnie lokalizację </w:t>
      </w:r>
      <w:r w:rsidRPr="00470AC7">
        <w:rPr>
          <w:rFonts w:ascii="Arial" w:hAnsi="Arial" w:cs="Arial"/>
          <w:bCs/>
          <w:spacing w:val="4"/>
          <w:sz w:val="20"/>
          <w:szCs w:val="20"/>
          <w:lang w:bidi="pl-PL"/>
        </w:rPr>
        <w:br/>
        <w:t xml:space="preserve">i parametry techniczne ww. ekranów, jak również zobowiązał do zastosowania nawierzchni drogi </w:t>
      </w:r>
      <w:r w:rsidRPr="00470AC7">
        <w:rPr>
          <w:rFonts w:ascii="Arial" w:hAnsi="Arial" w:cs="Arial"/>
          <w:bCs/>
          <w:spacing w:val="4"/>
          <w:sz w:val="20"/>
          <w:szCs w:val="20"/>
          <w:lang w:bidi="pl-PL"/>
        </w:rPr>
        <w:br/>
        <w:t xml:space="preserve">o korzystnych właściwościach akustycznych. </w:t>
      </w:r>
    </w:p>
    <w:p w:rsidR="00640CD7" w:rsidRPr="00470AC7" w:rsidRDefault="00640CD7" w:rsidP="00470AC7">
      <w:pPr>
        <w:spacing w:after="240" w:line="240" w:lineRule="exact"/>
        <w:jc w:val="both"/>
        <w:rPr>
          <w:rFonts w:ascii="Arial" w:hAnsi="Arial" w:cs="Arial"/>
          <w:bCs/>
          <w:iCs/>
          <w:spacing w:val="4"/>
          <w:sz w:val="20"/>
          <w:szCs w:val="20"/>
          <w:lang w:bidi="pl-PL"/>
        </w:rPr>
      </w:pPr>
      <w:r w:rsidRPr="00470AC7">
        <w:rPr>
          <w:rFonts w:ascii="Arial" w:hAnsi="Arial" w:cs="Arial"/>
          <w:bCs/>
          <w:iCs/>
          <w:spacing w:val="4"/>
          <w:sz w:val="20"/>
          <w:szCs w:val="20"/>
          <w:lang w:bidi="pl-PL"/>
        </w:rPr>
        <w:t xml:space="preserve">Zgodnie z powyższym wyniki prognoz propagacji hałasu w środowisku należy uznać za wystarczające </w:t>
      </w:r>
      <w:r w:rsidRPr="00470AC7">
        <w:rPr>
          <w:rFonts w:ascii="Arial" w:hAnsi="Arial" w:cs="Arial"/>
          <w:bCs/>
          <w:iCs/>
          <w:spacing w:val="4"/>
          <w:sz w:val="20"/>
          <w:szCs w:val="20"/>
          <w:lang w:bidi="pl-PL"/>
        </w:rPr>
        <w:br/>
        <w:t xml:space="preserve">i wiarygodne. W konsekwencji, zdaniem </w:t>
      </w:r>
      <w:r w:rsidRPr="00470AC7">
        <w:rPr>
          <w:rFonts w:ascii="Arial" w:hAnsi="Arial" w:cs="Arial"/>
          <w:bCs/>
          <w:i/>
          <w:iCs/>
          <w:spacing w:val="4"/>
          <w:sz w:val="20"/>
          <w:szCs w:val="20"/>
          <w:lang w:bidi="pl-PL"/>
        </w:rPr>
        <w:t>Ministra</w:t>
      </w:r>
      <w:r w:rsidRPr="00470AC7">
        <w:rPr>
          <w:rFonts w:ascii="Arial" w:hAnsi="Arial" w:cs="Arial"/>
          <w:bCs/>
          <w:iCs/>
          <w:spacing w:val="4"/>
          <w:sz w:val="20"/>
          <w:szCs w:val="20"/>
          <w:lang w:bidi="pl-PL"/>
        </w:rPr>
        <w:t xml:space="preserve">, zarzuty dotyczące przyjętego w postępowaniu </w:t>
      </w:r>
      <w:r w:rsidRPr="00470AC7">
        <w:rPr>
          <w:rFonts w:ascii="Arial" w:hAnsi="Arial" w:cs="Arial"/>
          <w:bCs/>
          <w:iCs/>
          <w:spacing w:val="4"/>
          <w:sz w:val="20"/>
          <w:szCs w:val="20"/>
          <w:lang w:bidi="pl-PL"/>
        </w:rPr>
        <w:br/>
        <w:t xml:space="preserve">w ramach ponownej oceny oddziaływania na środowisko zakończonym </w:t>
      </w:r>
      <w:r w:rsidRPr="00470AC7">
        <w:rPr>
          <w:rFonts w:ascii="Arial" w:hAnsi="Arial" w:cs="Arial"/>
          <w:bCs/>
          <w:i/>
          <w:iCs/>
          <w:spacing w:val="4"/>
          <w:sz w:val="20"/>
          <w:szCs w:val="20"/>
          <w:lang w:bidi="pl-PL"/>
        </w:rPr>
        <w:t>postanowieniem uzgadniającym</w:t>
      </w:r>
      <w:r w:rsidRPr="00470AC7">
        <w:rPr>
          <w:rFonts w:ascii="Arial" w:hAnsi="Arial" w:cs="Arial"/>
          <w:bCs/>
          <w:iCs/>
          <w:spacing w:val="4"/>
          <w:sz w:val="20"/>
          <w:szCs w:val="20"/>
          <w:lang w:bidi="pl-PL"/>
        </w:rPr>
        <w:t xml:space="preserve"> sposobu wykonywania pomiarów hałasu nie są tego rodzaju, by mogły podważyć rzetelność oceny RDOŚ w Krakowie w wydanym przez ten organ </w:t>
      </w:r>
      <w:r w:rsidRPr="00470AC7">
        <w:rPr>
          <w:rFonts w:ascii="Arial" w:hAnsi="Arial" w:cs="Arial"/>
          <w:bCs/>
          <w:i/>
          <w:iCs/>
          <w:spacing w:val="4"/>
          <w:sz w:val="20"/>
          <w:szCs w:val="20"/>
          <w:lang w:bidi="pl-PL"/>
        </w:rPr>
        <w:t>postanowieniu uzgadniającym</w:t>
      </w:r>
      <w:r w:rsidRPr="00470AC7">
        <w:rPr>
          <w:rFonts w:ascii="Arial" w:hAnsi="Arial" w:cs="Arial"/>
          <w:bCs/>
          <w:iCs/>
          <w:spacing w:val="4"/>
          <w:sz w:val="20"/>
          <w:szCs w:val="20"/>
          <w:lang w:bidi="pl-PL"/>
        </w:rPr>
        <w:t xml:space="preserve">, sprostowanym </w:t>
      </w:r>
      <w:r w:rsidRPr="00470AC7">
        <w:rPr>
          <w:rFonts w:ascii="Arial" w:hAnsi="Arial" w:cs="Arial"/>
          <w:bCs/>
          <w:iCs/>
          <w:spacing w:val="4"/>
          <w:sz w:val="20"/>
          <w:szCs w:val="20"/>
          <w:lang w:bidi="pl-PL"/>
        </w:rPr>
        <w:br/>
        <w:t xml:space="preserve">ww. postanowieniem z dnia 17 sierpnia 2020 r.  </w:t>
      </w:r>
    </w:p>
    <w:p w:rsidR="00640CD7" w:rsidRPr="00470AC7" w:rsidRDefault="00640CD7" w:rsidP="00470AC7">
      <w:pPr>
        <w:spacing w:after="240" w:line="240" w:lineRule="exact"/>
        <w:jc w:val="both"/>
        <w:rPr>
          <w:rFonts w:ascii="Arial" w:hAnsi="Arial" w:cs="Arial"/>
          <w:bCs/>
          <w:iCs/>
          <w:spacing w:val="4"/>
          <w:sz w:val="20"/>
          <w:szCs w:val="20"/>
        </w:rPr>
      </w:pPr>
      <w:r w:rsidRPr="00470AC7">
        <w:rPr>
          <w:rFonts w:ascii="Arial" w:hAnsi="Arial" w:cs="Arial"/>
          <w:bCs/>
          <w:iCs/>
          <w:spacing w:val="4"/>
          <w:sz w:val="20"/>
          <w:szCs w:val="20"/>
          <w:lang w:bidi="pl-PL"/>
        </w:rPr>
        <w:t xml:space="preserve">Co więcej, </w:t>
      </w:r>
      <w:r w:rsidRPr="00470AC7">
        <w:rPr>
          <w:rFonts w:ascii="Arial" w:hAnsi="Arial" w:cs="Arial"/>
          <w:spacing w:val="4"/>
          <w:sz w:val="20"/>
          <w:szCs w:val="20"/>
        </w:rPr>
        <w:t xml:space="preserve">wskazać należy, iż szczególnie w przypadku przedsięwzięcia, które wzbudza negatywne nastawienie części społeczeństwa, jedynie </w:t>
      </w:r>
      <w:proofErr w:type="spellStart"/>
      <w:r w:rsidRPr="00470AC7">
        <w:rPr>
          <w:rFonts w:ascii="Arial" w:hAnsi="Arial" w:cs="Arial"/>
          <w:spacing w:val="4"/>
          <w:sz w:val="20"/>
          <w:szCs w:val="20"/>
        </w:rPr>
        <w:t>kontrraportem</w:t>
      </w:r>
      <w:proofErr w:type="spellEnd"/>
      <w:r w:rsidRPr="00470AC7">
        <w:rPr>
          <w:rFonts w:ascii="Arial" w:hAnsi="Arial" w:cs="Arial"/>
          <w:spacing w:val="4"/>
          <w:sz w:val="20"/>
          <w:szCs w:val="20"/>
        </w:rPr>
        <w:t xml:space="preserve"> można byłoby podważyć ustalenia raportu </w:t>
      </w:r>
      <w:r w:rsidRPr="00470AC7">
        <w:rPr>
          <w:rFonts w:ascii="Arial" w:hAnsi="Arial" w:cs="Arial"/>
          <w:bCs/>
          <w:iCs/>
          <w:spacing w:val="4"/>
          <w:sz w:val="20"/>
          <w:szCs w:val="20"/>
        </w:rPr>
        <w:t xml:space="preserve">przedłożonego przez </w:t>
      </w:r>
      <w:r w:rsidRPr="00470AC7">
        <w:rPr>
          <w:rFonts w:ascii="Arial" w:hAnsi="Arial" w:cs="Arial"/>
          <w:bCs/>
          <w:i/>
          <w:iCs/>
          <w:spacing w:val="4"/>
          <w:sz w:val="20"/>
          <w:szCs w:val="20"/>
        </w:rPr>
        <w:t>inwestora</w:t>
      </w:r>
      <w:r w:rsidRPr="00470AC7">
        <w:rPr>
          <w:rFonts w:ascii="Arial" w:hAnsi="Arial" w:cs="Arial"/>
          <w:bCs/>
          <w:iCs/>
          <w:spacing w:val="4"/>
          <w:sz w:val="20"/>
          <w:szCs w:val="20"/>
        </w:rPr>
        <w:t xml:space="preserve">. Podważenie jego ustaleń mogłoby nastąpić jedynie, co do zasady, przez przedstawienie równie kompleksowej analizy uwarunkowań, sporządzonej przez specjalistów posiadających wiedzę w danej dziedzinie, której wnioski pozostawałyby w rażącej sprzeczności do tych zawartych w raporcie przedłożonym przez </w:t>
      </w:r>
      <w:r w:rsidRPr="00470AC7">
        <w:rPr>
          <w:rFonts w:ascii="Arial" w:hAnsi="Arial" w:cs="Arial"/>
          <w:bCs/>
          <w:i/>
          <w:iCs/>
          <w:spacing w:val="4"/>
          <w:sz w:val="20"/>
          <w:szCs w:val="20"/>
        </w:rPr>
        <w:t>inwestora</w:t>
      </w:r>
      <w:r w:rsidRPr="00470AC7">
        <w:rPr>
          <w:rFonts w:ascii="Arial" w:hAnsi="Arial" w:cs="Arial"/>
          <w:bCs/>
          <w:iCs/>
          <w:spacing w:val="4"/>
          <w:sz w:val="20"/>
          <w:szCs w:val="20"/>
        </w:rPr>
        <w:t xml:space="preserve"> (por. wyroki Naczelnego Sądu Administracyjnego </w:t>
      </w:r>
      <w:r w:rsidRPr="00470AC7">
        <w:rPr>
          <w:rFonts w:ascii="Arial" w:hAnsi="Arial" w:cs="Arial"/>
          <w:bCs/>
          <w:iCs/>
          <w:spacing w:val="4"/>
          <w:sz w:val="20"/>
          <w:szCs w:val="20"/>
        </w:rPr>
        <w:br/>
        <w:t xml:space="preserve">z dnia 24 listopada 2021 r., sygn. akt II OSK 1674/21, z dnia 25 lutego 2015 r., sygn. akt II OSK 1642/13 i z dnia 20 marca 2014 r., sygn. akt II OSK 2564/12, </w:t>
      </w:r>
      <w:proofErr w:type="spellStart"/>
      <w:r w:rsidRPr="00470AC7">
        <w:rPr>
          <w:rFonts w:ascii="Arial" w:hAnsi="Arial" w:cs="Arial"/>
          <w:bCs/>
          <w:iCs/>
          <w:spacing w:val="4"/>
          <w:sz w:val="20"/>
          <w:szCs w:val="20"/>
        </w:rPr>
        <w:t>opubl</w:t>
      </w:r>
      <w:proofErr w:type="spellEnd"/>
      <w:r w:rsidRPr="00470AC7">
        <w:rPr>
          <w:rFonts w:ascii="Arial" w:hAnsi="Arial" w:cs="Arial"/>
          <w:bCs/>
          <w:iCs/>
          <w:spacing w:val="4"/>
          <w:sz w:val="20"/>
          <w:szCs w:val="20"/>
        </w:rPr>
        <w:t xml:space="preserve">. Centralna Baza Orzeczeń Sądów Administracyjnych). </w:t>
      </w:r>
    </w:p>
    <w:p w:rsidR="00640CD7" w:rsidRPr="00470AC7" w:rsidRDefault="00640CD7" w:rsidP="00470AC7">
      <w:pPr>
        <w:spacing w:after="240" w:line="240" w:lineRule="exact"/>
        <w:jc w:val="both"/>
        <w:rPr>
          <w:rFonts w:ascii="Arial" w:hAnsi="Arial" w:cs="Arial"/>
          <w:bCs/>
          <w:iCs/>
          <w:spacing w:val="4"/>
          <w:sz w:val="20"/>
          <w:szCs w:val="20"/>
        </w:rPr>
      </w:pPr>
      <w:r w:rsidRPr="00470AC7">
        <w:rPr>
          <w:rFonts w:ascii="Arial" w:hAnsi="Arial" w:cs="Arial"/>
          <w:bCs/>
          <w:iCs/>
          <w:spacing w:val="4"/>
          <w:sz w:val="20"/>
          <w:szCs w:val="20"/>
        </w:rPr>
        <w:t>W niniejszej sprawie Stowarzyszenia M</w:t>
      </w:r>
      <w:r w:rsidR="00464796">
        <w:rPr>
          <w:rFonts w:ascii="Arial" w:hAnsi="Arial" w:cs="Arial"/>
          <w:bCs/>
          <w:iCs/>
          <w:spacing w:val="4"/>
          <w:sz w:val="20"/>
          <w:szCs w:val="20"/>
        </w:rPr>
        <w:t>.</w:t>
      </w:r>
      <w:r w:rsidRPr="00470AC7">
        <w:rPr>
          <w:rFonts w:ascii="Arial" w:hAnsi="Arial" w:cs="Arial"/>
          <w:bCs/>
          <w:iCs/>
          <w:spacing w:val="4"/>
          <w:sz w:val="20"/>
          <w:szCs w:val="20"/>
        </w:rPr>
        <w:t xml:space="preserve"> Z</w:t>
      </w:r>
      <w:r w:rsidR="00464796">
        <w:rPr>
          <w:rFonts w:ascii="Arial" w:hAnsi="Arial" w:cs="Arial"/>
          <w:bCs/>
          <w:iCs/>
          <w:spacing w:val="4"/>
          <w:sz w:val="20"/>
          <w:szCs w:val="20"/>
        </w:rPr>
        <w:t>.</w:t>
      </w:r>
      <w:r w:rsidRPr="00470AC7">
        <w:rPr>
          <w:rFonts w:ascii="Arial" w:hAnsi="Arial" w:cs="Arial"/>
          <w:bCs/>
          <w:iCs/>
          <w:spacing w:val="4"/>
          <w:sz w:val="20"/>
          <w:szCs w:val="20"/>
        </w:rPr>
        <w:t xml:space="preserve"> „</w:t>
      </w:r>
      <w:proofErr w:type="spellStart"/>
      <w:r w:rsidRPr="00470AC7">
        <w:rPr>
          <w:rFonts w:ascii="Arial" w:hAnsi="Arial" w:cs="Arial"/>
          <w:bCs/>
          <w:iCs/>
          <w:spacing w:val="4"/>
          <w:sz w:val="20"/>
          <w:szCs w:val="20"/>
        </w:rPr>
        <w:t>kontrraportu</w:t>
      </w:r>
      <w:proofErr w:type="spellEnd"/>
      <w:r w:rsidRPr="00470AC7">
        <w:rPr>
          <w:rFonts w:ascii="Arial" w:hAnsi="Arial" w:cs="Arial"/>
          <w:bCs/>
          <w:iCs/>
          <w:spacing w:val="4"/>
          <w:sz w:val="20"/>
          <w:szCs w:val="20"/>
        </w:rPr>
        <w:t xml:space="preserve">” (tj. opracowania o cechach raportu) nie przedłożyło. W konsekwencji należy stwierdzić, że zaskarżona </w:t>
      </w:r>
      <w:r w:rsidRPr="00470AC7">
        <w:rPr>
          <w:rFonts w:ascii="Arial" w:hAnsi="Arial" w:cs="Arial"/>
          <w:bCs/>
          <w:i/>
          <w:iCs/>
          <w:spacing w:val="4"/>
          <w:sz w:val="20"/>
          <w:szCs w:val="20"/>
        </w:rPr>
        <w:t xml:space="preserve">decyzja Wojewody Małopolskiego </w:t>
      </w:r>
      <w:r w:rsidRPr="00470AC7">
        <w:rPr>
          <w:rFonts w:ascii="Arial" w:hAnsi="Arial" w:cs="Arial"/>
          <w:bCs/>
          <w:iCs/>
          <w:spacing w:val="4"/>
          <w:sz w:val="20"/>
          <w:szCs w:val="20"/>
        </w:rPr>
        <w:lastRenderedPageBreak/>
        <w:t xml:space="preserve">poprzedzona została prawidłowymi ustaleniami poczynionymi na etapie ponownej oceny oddziaływania inwestycji na środowisko, w tym przedłożonym przez </w:t>
      </w:r>
      <w:r w:rsidRPr="00470AC7">
        <w:rPr>
          <w:rFonts w:ascii="Arial" w:hAnsi="Arial" w:cs="Arial"/>
          <w:bCs/>
          <w:i/>
          <w:iCs/>
          <w:spacing w:val="4"/>
          <w:sz w:val="20"/>
          <w:szCs w:val="20"/>
        </w:rPr>
        <w:t>inwestora</w:t>
      </w:r>
      <w:r w:rsidRPr="00470AC7">
        <w:rPr>
          <w:rFonts w:ascii="Arial" w:hAnsi="Arial" w:cs="Arial"/>
          <w:bCs/>
          <w:iCs/>
          <w:spacing w:val="4"/>
          <w:sz w:val="20"/>
          <w:szCs w:val="20"/>
        </w:rPr>
        <w:t xml:space="preserve"> </w:t>
      </w:r>
      <w:r w:rsidRPr="00470AC7">
        <w:rPr>
          <w:rFonts w:ascii="Arial" w:hAnsi="Arial" w:cs="Arial"/>
          <w:bCs/>
          <w:i/>
          <w:iCs/>
          <w:spacing w:val="4"/>
          <w:sz w:val="20"/>
          <w:szCs w:val="20"/>
        </w:rPr>
        <w:t xml:space="preserve">raportem </w:t>
      </w:r>
      <w:proofErr w:type="spellStart"/>
      <w:r w:rsidRPr="00470AC7">
        <w:rPr>
          <w:rFonts w:ascii="Arial" w:hAnsi="Arial" w:cs="Arial"/>
          <w:bCs/>
          <w:i/>
          <w:iCs/>
          <w:spacing w:val="4"/>
          <w:sz w:val="20"/>
          <w:szCs w:val="20"/>
        </w:rPr>
        <w:t>ooś</w:t>
      </w:r>
      <w:proofErr w:type="spellEnd"/>
      <w:r w:rsidRPr="00470AC7">
        <w:rPr>
          <w:rFonts w:ascii="Arial" w:hAnsi="Arial" w:cs="Arial"/>
          <w:bCs/>
          <w:iCs/>
          <w:spacing w:val="4"/>
          <w:sz w:val="20"/>
          <w:szCs w:val="20"/>
        </w:rPr>
        <w:t>.</w:t>
      </w:r>
      <w:r w:rsidRPr="00470AC7">
        <w:rPr>
          <w:rFonts w:ascii="Arial" w:hAnsi="Arial" w:cs="Arial"/>
          <w:spacing w:val="4"/>
          <w:sz w:val="20"/>
          <w:szCs w:val="20"/>
        </w:rPr>
        <w:t xml:space="preserve"> </w:t>
      </w:r>
    </w:p>
    <w:p w:rsidR="00640CD7" w:rsidRPr="00470AC7" w:rsidRDefault="00640CD7" w:rsidP="00470AC7">
      <w:pPr>
        <w:spacing w:after="240" w:line="240" w:lineRule="exact"/>
        <w:jc w:val="both"/>
        <w:rPr>
          <w:rFonts w:ascii="Arial" w:hAnsi="Arial" w:cs="Arial"/>
          <w:bCs/>
          <w:spacing w:val="4"/>
          <w:sz w:val="20"/>
          <w:szCs w:val="20"/>
          <w:lang w:eastAsia="zh-CN" w:bidi="pl-PL"/>
        </w:rPr>
      </w:pPr>
      <w:r w:rsidRPr="00470AC7">
        <w:rPr>
          <w:rFonts w:ascii="Arial" w:hAnsi="Arial" w:cs="Arial"/>
          <w:bCs/>
          <w:iCs/>
          <w:spacing w:val="4"/>
          <w:sz w:val="20"/>
          <w:szCs w:val="20"/>
          <w:lang w:bidi="pl-PL"/>
        </w:rPr>
        <w:t xml:space="preserve">W przypadku każdej inwestycji drogowej następuje weryfikacja założeń przyjętych na etapie analizy akustycznej. Takie działanie będzie również podjęte dla Północnej Obwodnicy Krakowa w ciągu S52. Instrumentem weryfikującym jest wykonywana rok po oddaniu do użytku (ustabilizowanie się potoku pojazdów) analiza </w:t>
      </w:r>
      <w:proofErr w:type="spellStart"/>
      <w:r w:rsidRPr="00470AC7">
        <w:rPr>
          <w:rFonts w:ascii="Arial" w:hAnsi="Arial" w:cs="Arial"/>
          <w:bCs/>
          <w:iCs/>
          <w:spacing w:val="4"/>
          <w:sz w:val="20"/>
          <w:szCs w:val="20"/>
          <w:lang w:bidi="pl-PL"/>
        </w:rPr>
        <w:t>porealizacyjna</w:t>
      </w:r>
      <w:proofErr w:type="spellEnd"/>
      <w:r w:rsidRPr="00470AC7">
        <w:rPr>
          <w:rFonts w:ascii="Arial" w:hAnsi="Arial" w:cs="Arial"/>
          <w:bCs/>
          <w:iCs/>
          <w:spacing w:val="4"/>
          <w:sz w:val="20"/>
          <w:szCs w:val="20"/>
          <w:lang w:bidi="pl-PL"/>
        </w:rPr>
        <w:t>.</w:t>
      </w:r>
      <w:r w:rsidRPr="00470AC7">
        <w:rPr>
          <w:rFonts w:ascii="Arial" w:hAnsi="Arial" w:cs="Arial"/>
          <w:bCs/>
          <w:iCs/>
          <w:spacing w:val="4"/>
          <w:sz w:val="20"/>
          <w:szCs w:val="20"/>
        </w:rPr>
        <w:t xml:space="preserve"> Analiza </w:t>
      </w:r>
      <w:proofErr w:type="spellStart"/>
      <w:r w:rsidRPr="00470AC7">
        <w:rPr>
          <w:rFonts w:ascii="Arial" w:hAnsi="Arial" w:cs="Arial"/>
          <w:bCs/>
          <w:iCs/>
          <w:spacing w:val="4"/>
          <w:sz w:val="20"/>
          <w:szCs w:val="20"/>
        </w:rPr>
        <w:t>porealizacyjna</w:t>
      </w:r>
      <w:proofErr w:type="spellEnd"/>
      <w:r w:rsidRPr="00470AC7">
        <w:rPr>
          <w:rFonts w:ascii="Arial" w:hAnsi="Arial" w:cs="Arial"/>
          <w:bCs/>
          <w:iCs/>
          <w:spacing w:val="4"/>
          <w:sz w:val="20"/>
          <w:szCs w:val="20"/>
        </w:rPr>
        <w:t xml:space="preserve"> (pkt IV </w:t>
      </w:r>
      <w:r w:rsidRPr="00470AC7">
        <w:rPr>
          <w:rFonts w:ascii="Arial" w:hAnsi="Arial" w:cs="Arial"/>
          <w:bCs/>
          <w:i/>
          <w:iCs/>
          <w:spacing w:val="4"/>
          <w:sz w:val="20"/>
          <w:szCs w:val="20"/>
        </w:rPr>
        <w:t>postanowienia uzgadniającego</w:t>
      </w:r>
      <w:r w:rsidRPr="00470AC7">
        <w:rPr>
          <w:rFonts w:ascii="Arial" w:hAnsi="Arial" w:cs="Arial"/>
          <w:bCs/>
          <w:iCs/>
          <w:spacing w:val="4"/>
          <w:sz w:val="20"/>
          <w:szCs w:val="20"/>
        </w:rPr>
        <w:t xml:space="preserve">) pozwoli na sprawdzenie rzeczywistego oddziaływania akustycznego w warunkach rzeczywistych </w:t>
      </w:r>
      <w:r w:rsidRPr="00470AC7">
        <w:rPr>
          <w:rFonts w:ascii="Arial" w:hAnsi="Arial" w:cs="Arial"/>
          <w:bCs/>
          <w:iCs/>
          <w:spacing w:val="4"/>
          <w:sz w:val="20"/>
          <w:szCs w:val="20"/>
        </w:rPr>
        <w:br/>
        <w:t xml:space="preserve">i w razie potrzeby zastosowanie rozwiązań minimalizujących. </w:t>
      </w:r>
      <w:r w:rsidRPr="00470AC7">
        <w:rPr>
          <w:rFonts w:ascii="Arial" w:hAnsi="Arial" w:cs="Arial"/>
          <w:bCs/>
          <w:iCs/>
          <w:spacing w:val="4"/>
          <w:sz w:val="20"/>
          <w:szCs w:val="20"/>
          <w:lang w:bidi="pl-PL"/>
        </w:rPr>
        <w:t xml:space="preserve">Wyniki tej analizy pozwolą na podjęcie, </w:t>
      </w:r>
      <w:r w:rsidRPr="00470AC7">
        <w:rPr>
          <w:rFonts w:ascii="Arial" w:hAnsi="Arial" w:cs="Arial"/>
          <w:bCs/>
          <w:iCs/>
          <w:spacing w:val="4"/>
          <w:sz w:val="20"/>
          <w:szCs w:val="20"/>
          <w:lang w:bidi="pl-PL"/>
        </w:rPr>
        <w:br/>
        <w:t>w razie takiej potrzeby, stosownych działań.</w:t>
      </w:r>
      <w:r w:rsidRPr="00470AC7">
        <w:rPr>
          <w:rFonts w:ascii="Arial" w:hAnsi="Arial" w:cs="Arial"/>
          <w:bCs/>
          <w:iCs/>
          <w:spacing w:val="4"/>
          <w:sz w:val="20"/>
          <w:szCs w:val="20"/>
        </w:rPr>
        <w:t xml:space="preserve"> </w:t>
      </w:r>
      <w:r w:rsidRPr="00470AC7">
        <w:rPr>
          <w:rFonts w:ascii="Arial" w:hAnsi="Arial" w:cs="Arial"/>
          <w:bCs/>
          <w:spacing w:val="4"/>
          <w:sz w:val="20"/>
          <w:szCs w:val="20"/>
          <w:lang w:eastAsia="zh-CN" w:bidi="pl-PL"/>
        </w:rPr>
        <w:t>W przypadku niedotrzymania standardów jakości środowiska, konieczne będzie zastosowanie odpowiednich rozwiązań technicznych bądź technologicznych, chroniących przed ponadnormatywnymi oddziaływaniami hałasu.</w:t>
      </w:r>
    </w:p>
    <w:p w:rsidR="00640CD7" w:rsidRPr="00470AC7" w:rsidRDefault="00640CD7" w:rsidP="00470AC7">
      <w:pPr>
        <w:spacing w:after="240" w:line="240" w:lineRule="exact"/>
        <w:jc w:val="both"/>
        <w:rPr>
          <w:rStyle w:val="Teksttreci0"/>
          <w:color w:val="000000"/>
          <w:spacing w:val="4"/>
          <w:sz w:val="20"/>
          <w:szCs w:val="20"/>
        </w:rPr>
      </w:pPr>
      <w:r w:rsidRPr="00470AC7">
        <w:rPr>
          <w:rFonts w:ascii="Arial" w:hAnsi="Arial" w:cs="Arial"/>
          <w:bCs/>
          <w:spacing w:val="4"/>
          <w:sz w:val="20"/>
          <w:szCs w:val="20"/>
          <w:lang w:eastAsia="zh-CN" w:bidi="pl-PL"/>
        </w:rPr>
        <w:t xml:space="preserve">Na uwzględnienie nie zasługują zastrzeżenia </w:t>
      </w:r>
      <w:r w:rsidRPr="00470AC7">
        <w:rPr>
          <w:rFonts w:ascii="Arial" w:hAnsi="Arial" w:cs="Arial"/>
          <w:bCs/>
          <w:iCs/>
          <w:spacing w:val="4"/>
          <w:sz w:val="20"/>
          <w:szCs w:val="20"/>
          <w:lang w:eastAsia="zh-CN" w:bidi="pl-PL"/>
        </w:rPr>
        <w:t>Stowarzyszenia M</w:t>
      </w:r>
      <w:r w:rsidR="00464796">
        <w:rPr>
          <w:rFonts w:ascii="Arial" w:hAnsi="Arial" w:cs="Arial"/>
          <w:bCs/>
          <w:iCs/>
          <w:spacing w:val="4"/>
          <w:sz w:val="20"/>
          <w:szCs w:val="20"/>
          <w:lang w:eastAsia="zh-CN" w:bidi="pl-PL"/>
        </w:rPr>
        <w:t>.</w:t>
      </w:r>
      <w:r w:rsidRPr="00470AC7">
        <w:rPr>
          <w:rFonts w:ascii="Arial" w:hAnsi="Arial" w:cs="Arial"/>
          <w:bCs/>
          <w:iCs/>
          <w:spacing w:val="4"/>
          <w:sz w:val="20"/>
          <w:szCs w:val="20"/>
          <w:lang w:eastAsia="zh-CN" w:bidi="pl-PL"/>
        </w:rPr>
        <w:t xml:space="preserve"> Z</w:t>
      </w:r>
      <w:r w:rsidR="00464796">
        <w:rPr>
          <w:rFonts w:ascii="Arial" w:hAnsi="Arial" w:cs="Arial"/>
          <w:bCs/>
          <w:iCs/>
          <w:spacing w:val="4"/>
          <w:sz w:val="20"/>
          <w:szCs w:val="20"/>
          <w:lang w:eastAsia="zh-CN" w:bidi="pl-PL"/>
        </w:rPr>
        <w:t>.</w:t>
      </w:r>
      <w:r w:rsidRPr="00470AC7">
        <w:rPr>
          <w:rFonts w:ascii="Arial" w:hAnsi="Arial" w:cs="Arial"/>
          <w:bCs/>
          <w:spacing w:val="4"/>
          <w:sz w:val="20"/>
          <w:szCs w:val="20"/>
          <w:lang w:eastAsia="zh-CN" w:bidi="pl-PL"/>
        </w:rPr>
        <w:t xml:space="preserve"> </w:t>
      </w:r>
      <w:r w:rsidRPr="00470AC7">
        <w:rPr>
          <w:rStyle w:val="Teksttreci0"/>
          <w:color w:val="000000"/>
          <w:spacing w:val="4"/>
          <w:sz w:val="20"/>
          <w:szCs w:val="20"/>
        </w:rPr>
        <w:t xml:space="preserve">dotyczące wadliwości przyjętych przez </w:t>
      </w:r>
      <w:r w:rsidRPr="00470AC7">
        <w:rPr>
          <w:rStyle w:val="Teksttreci0"/>
          <w:i/>
          <w:color w:val="000000"/>
          <w:spacing w:val="4"/>
          <w:sz w:val="20"/>
          <w:szCs w:val="20"/>
        </w:rPr>
        <w:t>inwestora</w:t>
      </w:r>
      <w:r w:rsidRPr="00470AC7">
        <w:rPr>
          <w:rStyle w:val="Teksttreci0"/>
          <w:color w:val="000000"/>
          <w:spacing w:val="4"/>
          <w:sz w:val="20"/>
          <w:szCs w:val="20"/>
        </w:rPr>
        <w:t xml:space="preserve"> danych obliczeniowych i wykonania na ich podstawie modelowania propagacji hałasu.</w:t>
      </w:r>
    </w:p>
    <w:p w:rsidR="00640CD7" w:rsidRPr="00470AC7" w:rsidRDefault="00640CD7" w:rsidP="00470AC7">
      <w:pPr>
        <w:spacing w:after="240" w:line="240" w:lineRule="exact"/>
        <w:jc w:val="both"/>
        <w:rPr>
          <w:rFonts w:ascii="Arial" w:hAnsi="Arial" w:cs="Arial"/>
          <w:bCs/>
          <w:color w:val="000000"/>
          <w:spacing w:val="4"/>
          <w:sz w:val="20"/>
          <w:szCs w:val="20"/>
        </w:rPr>
      </w:pPr>
      <w:r w:rsidRPr="00470AC7">
        <w:rPr>
          <w:rStyle w:val="Teksttreci0"/>
          <w:color w:val="000000"/>
          <w:spacing w:val="4"/>
          <w:sz w:val="20"/>
          <w:szCs w:val="20"/>
        </w:rPr>
        <w:t xml:space="preserve">Należy stwierdzić, </w:t>
      </w:r>
      <w:r w:rsidRPr="00470AC7">
        <w:rPr>
          <w:rFonts w:ascii="Arial" w:hAnsi="Arial" w:cs="Arial"/>
          <w:color w:val="000000"/>
          <w:spacing w:val="4"/>
          <w:sz w:val="20"/>
          <w:szCs w:val="20"/>
        </w:rPr>
        <w:t xml:space="preserve">że przyjęta przez </w:t>
      </w:r>
      <w:r w:rsidRPr="00470AC7">
        <w:rPr>
          <w:rFonts w:ascii="Arial" w:hAnsi="Arial" w:cs="Arial"/>
          <w:i/>
          <w:color w:val="000000"/>
          <w:spacing w:val="4"/>
          <w:sz w:val="20"/>
          <w:szCs w:val="20"/>
        </w:rPr>
        <w:t>inwestora</w:t>
      </w:r>
      <w:r w:rsidRPr="00470AC7">
        <w:rPr>
          <w:rFonts w:ascii="Arial" w:hAnsi="Arial" w:cs="Arial"/>
          <w:color w:val="000000"/>
          <w:spacing w:val="4"/>
          <w:sz w:val="20"/>
          <w:szCs w:val="20"/>
        </w:rPr>
        <w:t xml:space="preserve"> prędkość pojazdów wynosząca 100 km/h dla pojazdów lekkich i 80 km/h dla pojazdów ciężkich jest zgodna z prawem. Wskazać należy, że zgodnie z § 12 pkt </w:t>
      </w:r>
      <w:r w:rsidRPr="00470AC7">
        <w:rPr>
          <w:rFonts w:ascii="Arial" w:hAnsi="Arial" w:cs="Arial"/>
          <w:color w:val="000000"/>
          <w:spacing w:val="4"/>
          <w:sz w:val="20"/>
          <w:szCs w:val="20"/>
        </w:rPr>
        <w:br/>
        <w:t>1</w:t>
      </w:r>
      <w:r w:rsidRPr="00470AC7">
        <w:rPr>
          <w:rFonts w:ascii="Arial" w:hAnsi="Arial" w:cs="Arial"/>
          <w:bCs/>
          <w:iCs/>
          <w:spacing w:val="4"/>
          <w:sz w:val="20"/>
          <w:szCs w:val="20"/>
          <w:lang w:bidi="pl-PL"/>
        </w:rPr>
        <w:t xml:space="preserve"> </w:t>
      </w:r>
      <w:r w:rsidRPr="00470AC7">
        <w:rPr>
          <w:rFonts w:ascii="Arial" w:hAnsi="Arial" w:cs="Arial"/>
          <w:bCs/>
          <w:iCs/>
          <w:color w:val="000000"/>
          <w:spacing w:val="4"/>
          <w:sz w:val="20"/>
          <w:szCs w:val="20"/>
          <w:lang w:bidi="pl-PL"/>
        </w:rPr>
        <w:t>rozporządzenia Ministra Transportu i Gospodarki Morskiej z dnia 2 marca 1999 r. w sprawie warunków technicznych, jakim powinny odpowiadać drogi publiczne i ich usytuowanie (</w:t>
      </w:r>
      <w:proofErr w:type="spellStart"/>
      <w:r w:rsidRPr="00470AC7">
        <w:rPr>
          <w:rFonts w:ascii="Arial" w:hAnsi="Arial" w:cs="Arial"/>
          <w:bCs/>
          <w:iCs/>
          <w:color w:val="000000"/>
          <w:spacing w:val="4"/>
          <w:sz w:val="20"/>
          <w:szCs w:val="20"/>
          <w:lang w:bidi="pl-PL"/>
        </w:rPr>
        <w:t>t.j</w:t>
      </w:r>
      <w:proofErr w:type="spellEnd"/>
      <w:r w:rsidRPr="00470AC7">
        <w:rPr>
          <w:rFonts w:ascii="Arial" w:hAnsi="Arial" w:cs="Arial"/>
          <w:bCs/>
          <w:iCs/>
          <w:color w:val="000000"/>
          <w:spacing w:val="4"/>
          <w:sz w:val="20"/>
          <w:szCs w:val="20"/>
          <w:lang w:bidi="pl-PL"/>
        </w:rPr>
        <w:t>. Dz.U. z 2016 r. poz. 124), zwanego dalej „</w:t>
      </w:r>
      <w:r w:rsidRPr="00470AC7">
        <w:rPr>
          <w:rFonts w:ascii="Arial" w:hAnsi="Arial" w:cs="Arial"/>
          <w:bCs/>
          <w:i/>
          <w:iCs/>
          <w:color w:val="000000"/>
          <w:spacing w:val="4"/>
          <w:sz w:val="20"/>
          <w:szCs w:val="20"/>
          <w:lang w:bidi="pl-PL"/>
        </w:rPr>
        <w:t>rozporządzeniem w sprawie warunków technicznych dróg publicznych</w:t>
      </w:r>
      <w:r w:rsidRPr="00470AC7">
        <w:rPr>
          <w:rFonts w:ascii="Arial" w:hAnsi="Arial" w:cs="Arial"/>
          <w:bCs/>
          <w:iCs/>
          <w:color w:val="000000"/>
          <w:spacing w:val="4"/>
          <w:sz w:val="20"/>
          <w:szCs w:val="20"/>
          <w:lang w:bidi="pl-PL"/>
        </w:rPr>
        <w:t xml:space="preserve">”, </w:t>
      </w:r>
      <w:r w:rsidRPr="00470AC7">
        <w:rPr>
          <w:rFonts w:ascii="Arial" w:hAnsi="Arial" w:cs="Arial"/>
          <w:color w:val="000000"/>
          <w:spacing w:val="4"/>
          <w:sz w:val="20"/>
          <w:szCs w:val="20"/>
        </w:rPr>
        <w:t>prędkość projektowa na drogach klasy S, poza terenem zabudowanym wynosi 120, 100 lub 80 km/h, natomiast na terenie za</w:t>
      </w:r>
      <w:r w:rsidR="00470AC7">
        <w:rPr>
          <w:rFonts w:ascii="Arial" w:hAnsi="Arial" w:cs="Arial"/>
          <w:color w:val="000000"/>
          <w:spacing w:val="4"/>
          <w:sz w:val="20"/>
          <w:szCs w:val="20"/>
        </w:rPr>
        <w:t xml:space="preserve">budowanym wynosi 80, 70 lub 60 </w:t>
      </w:r>
      <w:r w:rsidRPr="00470AC7">
        <w:rPr>
          <w:rFonts w:ascii="Arial" w:hAnsi="Arial" w:cs="Arial"/>
          <w:color w:val="000000"/>
          <w:spacing w:val="4"/>
          <w:sz w:val="20"/>
          <w:szCs w:val="20"/>
        </w:rPr>
        <w:t xml:space="preserve">km/h. </w:t>
      </w:r>
      <w:r w:rsidRPr="00470AC7">
        <w:rPr>
          <w:rFonts w:ascii="Arial" w:hAnsi="Arial" w:cs="Arial"/>
          <w:bCs/>
          <w:color w:val="000000"/>
          <w:spacing w:val="4"/>
          <w:sz w:val="20"/>
          <w:szCs w:val="20"/>
        </w:rPr>
        <w:t>Pro</w:t>
      </w:r>
      <w:r w:rsidR="00470AC7">
        <w:rPr>
          <w:rFonts w:ascii="Arial" w:hAnsi="Arial" w:cs="Arial"/>
          <w:bCs/>
          <w:color w:val="000000"/>
          <w:spacing w:val="4"/>
          <w:sz w:val="20"/>
          <w:szCs w:val="20"/>
        </w:rPr>
        <w:t xml:space="preserve">jekt budowlany został wykonany </w:t>
      </w:r>
      <w:r w:rsidR="00470AC7">
        <w:rPr>
          <w:rFonts w:ascii="Arial" w:hAnsi="Arial" w:cs="Arial"/>
          <w:bCs/>
          <w:color w:val="000000"/>
          <w:spacing w:val="4"/>
          <w:sz w:val="20"/>
          <w:szCs w:val="20"/>
        </w:rPr>
        <w:br/>
      </w:r>
      <w:r w:rsidRPr="00470AC7">
        <w:rPr>
          <w:rFonts w:ascii="Arial" w:hAnsi="Arial" w:cs="Arial"/>
          <w:bCs/>
          <w:color w:val="000000"/>
          <w:spacing w:val="4"/>
          <w:sz w:val="20"/>
          <w:szCs w:val="20"/>
        </w:rPr>
        <w:t xml:space="preserve">z uwzględnieniem wymagań zamieszczonych w decyzji o środowiskowych uwarunkowaniach dotyczącej przedmiotowej inwestycji. </w:t>
      </w:r>
      <w:r w:rsidRPr="00470AC7">
        <w:rPr>
          <w:rFonts w:ascii="Arial" w:hAnsi="Arial" w:cs="Arial"/>
          <w:bCs/>
          <w:i/>
          <w:color w:val="000000"/>
          <w:spacing w:val="4"/>
          <w:sz w:val="20"/>
          <w:szCs w:val="20"/>
        </w:rPr>
        <w:t>Decyzja o środowiskowych uwarunkowaniach RDOŚ</w:t>
      </w:r>
      <w:r w:rsidRPr="00470AC7">
        <w:rPr>
          <w:rFonts w:ascii="Arial" w:hAnsi="Arial" w:cs="Arial"/>
          <w:bCs/>
          <w:color w:val="000000"/>
          <w:spacing w:val="4"/>
          <w:sz w:val="20"/>
          <w:szCs w:val="20"/>
        </w:rPr>
        <w:t xml:space="preserve"> zakłada budowę drogi dwujezdniowej o prędkości projektowej </w:t>
      </w:r>
      <w:proofErr w:type="spellStart"/>
      <w:r w:rsidRPr="00470AC7">
        <w:rPr>
          <w:rFonts w:ascii="Arial" w:hAnsi="Arial" w:cs="Arial"/>
          <w:bCs/>
          <w:color w:val="000000"/>
          <w:spacing w:val="4"/>
          <w:sz w:val="20"/>
          <w:szCs w:val="20"/>
        </w:rPr>
        <w:t>Vp</w:t>
      </w:r>
      <w:proofErr w:type="spellEnd"/>
      <w:r w:rsidRPr="00470AC7">
        <w:rPr>
          <w:rFonts w:ascii="Arial" w:hAnsi="Arial" w:cs="Arial"/>
          <w:bCs/>
          <w:color w:val="000000"/>
          <w:spacing w:val="4"/>
          <w:sz w:val="20"/>
          <w:szCs w:val="20"/>
        </w:rPr>
        <w:t xml:space="preserve">=100 km/h poza terenem zabudowy i 80km/h w terenie zabudowy (por. załącznik nr 1 pn. „Charakterystyka przedsięwzięcia”). I dla takich założeń została wykonana analiza akustyczna na potrzebny </w:t>
      </w:r>
      <w:r w:rsidRPr="00470AC7">
        <w:rPr>
          <w:rFonts w:ascii="Arial" w:hAnsi="Arial" w:cs="Arial"/>
          <w:bCs/>
          <w:i/>
          <w:color w:val="000000"/>
          <w:spacing w:val="4"/>
          <w:sz w:val="20"/>
          <w:szCs w:val="20"/>
        </w:rPr>
        <w:t xml:space="preserve">raportu </w:t>
      </w:r>
      <w:proofErr w:type="spellStart"/>
      <w:r w:rsidRPr="00470AC7">
        <w:rPr>
          <w:rFonts w:ascii="Arial" w:hAnsi="Arial" w:cs="Arial"/>
          <w:bCs/>
          <w:i/>
          <w:color w:val="000000"/>
          <w:spacing w:val="4"/>
          <w:sz w:val="20"/>
          <w:szCs w:val="20"/>
        </w:rPr>
        <w:t>ooś</w:t>
      </w:r>
      <w:proofErr w:type="spellEnd"/>
      <w:r w:rsidRPr="00470AC7">
        <w:rPr>
          <w:rFonts w:ascii="Arial" w:hAnsi="Arial" w:cs="Arial"/>
          <w:bCs/>
          <w:color w:val="000000"/>
          <w:spacing w:val="4"/>
          <w:sz w:val="20"/>
          <w:szCs w:val="20"/>
        </w:rPr>
        <w:t xml:space="preserve"> w ponownej oceny oddziaływania na środowisko.</w:t>
      </w:r>
    </w:p>
    <w:p w:rsidR="00640CD7" w:rsidRPr="00470AC7" w:rsidRDefault="00640CD7" w:rsidP="00470AC7">
      <w:pPr>
        <w:widowControl w:val="0"/>
        <w:spacing w:after="240" w:line="240" w:lineRule="exact"/>
        <w:ind w:right="23"/>
        <w:jc w:val="both"/>
        <w:rPr>
          <w:rFonts w:ascii="Arial" w:hAnsi="Arial" w:cs="Arial"/>
          <w:bCs/>
          <w:color w:val="000000"/>
          <w:spacing w:val="4"/>
          <w:sz w:val="20"/>
          <w:szCs w:val="20"/>
        </w:rPr>
      </w:pPr>
      <w:r w:rsidRPr="00470AC7">
        <w:rPr>
          <w:rFonts w:ascii="Arial" w:hAnsi="Arial" w:cs="Arial"/>
          <w:bCs/>
          <w:color w:val="000000"/>
          <w:spacing w:val="4"/>
          <w:sz w:val="20"/>
          <w:szCs w:val="20"/>
        </w:rPr>
        <w:t>Zgodnie z</w:t>
      </w:r>
      <w:r w:rsidRPr="00470AC7">
        <w:rPr>
          <w:rFonts w:ascii="Arial" w:hAnsi="Arial" w:cs="Arial"/>
          <w:spacing w:val="4"/>
          <w:sz w:val="20"/>
          <w:szCs w:val="20"/>
        </w:rPr>
        <w:t xml:space="preserve"> </w:t>
      </w:r>
      <w:r w:rsidRPr="00470AC7">
        <w:rPr>
          <w:rFonts w:ascii="Arial" w:hAnsi="Arial" w:cs="Arial"/>
          <w:bCs/>
          <w:color w:val="000000"/>
          <w:spacing w:val="4"/>
          <w:sz w:val="20"/>
          <w:szCs w:val="20"/>
        </w:rPr>
        <w:t xml:space="preserve">§ 3 pkt 2 </w:t>
      </w:r>
      <w:r w:rsidRPr="00470AC7">
        <w:rPr>
          <w:rFonts w:ascii="Arial" w:hAnsi="Arial" w:cs="Arial"/>
          <w:bCs/>
          <w:i/>
          <w:color w:val="000000"/>
          <w:spacing w:val="4"/>
          <w:sz w:val="20"/>
          <w:szCs w:val="20"/>
        </w:rPr>
        <w:t>rozporządzenia</w:t>
      </w:r>
      <w:r w:rsidRPr="00470AC7">
        <w:rPr>
          <w:rFonts w:ascii="Arial" w:hAnsi="Arial" w:cs="Arial"/>
          <w:bCs/>
          <w:i/>
          <w:iCs/>
          <w:color w:val="000000"/>
          <w:spacing w:val="4"/>
          <w:sz w:val="20"/>
          <w:szCs w:val="20"/>
          <w:lang w:bidi="pl-PL"/>
        </w:rPr>
        <w:t xml:space="preserve"> w sprawie warunków technicznych dróg publicznych</w:t>
      </w:r>
      <w:r w:rsidRPr="00470AC7">
        <w:rPr>
          <w:rFonts w:ascii="Arial" w:hAnsi="Arial" w:cs="Arial"/>
          <w:bCs/>
          <w:iCs/>
          <w:color w:val="000000"/>
          <w:spacing w:val="4"/>
          <w:sz w:val="20"/>
          <w:szCs w:val="20"/>
          <w:lang w:bidi="pl-PL"/>
        </w:rPr>
        <w:t>, przez teren zabudowy</w:t>
      </w:r>
      <w:r w:rsidRPr="00470AC7">
        <w:rPr>
          <w:rFonts w:ascii="Arial" w:hAnsi="Arial" w:cs="Arial"/>
          <w:bCs/>
          <w:color w:val="000000"/>
          <w:spacing w:val="4"/>
          <w:sz w:val="20"/>
          <w:szCs w:val="20"/>
        </w:rPr>
        <w:t xml:space="preserve"> rozumie się przez to teren leżący w otoczeniu drogi, na którym dominują obszary o miejskich zasadach zagospodarowania, wymagające urządzeń infrastruktury technicznej, lub obszary przeznaczone pod takie zagospodarowanie w miejscowym planie zagospodarowania przestrzennego.</w:t>
      </w:r>
    </w:p>
    <w:p w:rsidR="00640CD7" w:rsidRPr="00470AC7" w:rsidRDefault="00640CD7" w:rsidP="00470AC7">
      <w:pPr>
        <w:widowControl w:val="0"/>
        <w:spacing w:after="240" w:line="240" w:lineRule="exact"/>
        <w:ind w:right="23"/>
        <w:jc w:val="both"/>
        <w:rPr>
          <w:rFonts w:ascii="Arial" w:hAnsi="Arial" w:cs="Arial"/>
          <w:bCs/>
          <w:color w:val="000000"/>
          <w:spacing w:val="4"/>
          <w:sz w:val="20"/>
          <w:szCs w:val="20"/>
        </w:rPr>
      </w:pPr>
      <w:r w:rsidRPr="00470AC7">
        <w:rPr>
          <w:rFonts w:ascii="Arial" w:hAnsi="Arial" w:cs="Arial"/>
          <w:bCs/>
          <w:iCs/>
          <w:spacing w:val="4"/>
          <w:sz w:val="20"/>
          <w:szCs w:val="20"/>
          <w:lang w:bidi="pl-PL"/>
        </w:rPr>
        <w:t xml:space="preserve">Jak wyjaśnił kierujący zespołem autorów </w:t>
      </w:r>
      <w:r w:rsidRPr="00470AC7">
        <w:rPr>
          <w:rFonts w:ascii="Arial" w:hAnsi="Arial" w:cs="Arial"/>
          <w:bCs/>
          <w:i/>
          <w:iCs/>
          <w:spacing w:val="4"/>
          <w:sz w:val="20"/>
          <w:szCs w:val="20"/>
          <w:lang w:bidi="pl-PL"/>
        </w:rPr>
        <w:t xml:space="preserve">raportu </w:t>
      </w:r>
      <w:proofErr w:type="spellStart"/>
      <w:r w:rsidRPr="00470AC7">
        <w:rPr>
          <w:rFonts w:ascii="Arial" w:hAnsi="Arial" w:cs="Arial"/>
          <w:bCs/>
          <w:i/>
          <w:iCs/>
          <w:spacing w:val="4"/>
          <w:sz w:val="20"/>
          <w:szCs w:val="20"/>
          <w:lang w:bidi="pl-PL"/>
        </w:rPr>
        <w:t>ooś</w:t>
      </w:r>
      <w:proofErr w:type="spellEnd"/>
      <w:r w:rsidRPr="00470AC7">
        <w:rPr>
          <w:rFonts w:ascii="Arial" w:hAnsi="Arial" w:cs="Arial"/>
          <w:bCs/>
          <w:iCs/>
          <w:spacing w:val="4"/>
          <w:sz w:val="20"/>
          <w:szCs w:val="20"/>
          <w:lang w:bidi="pl-PL"/>
        </w:rPr>
        <w:t xml:space="preserve"> w piśmie z dnia 18 marca 2021 r.</w:t>
      </w:r>
      <w:r w:rsidRPr="00470AC7">
        <w:rPr>
          <w:rFonts w:ascii="Arial" w:hAnsi="Arial" w:cs="Arial"/>
          <w:bCs/>
          <w:color w:val="000000"/>
          <w:spacing w:val="4"/>
          <w:sz w:val="20"/>
          <w:szCs w:val="20"/>
        </w:rPr>
        <w:t xml:space="preserve">, w związku </w:t>
      </w:r>
      <w:r w:rsidRPr="00470AC7">
        <w:rPr>
          <w:rFonts w:ascii="Arial" w:hAnsi="Arial" w:cs="Arial"/>
          <w:bCs/>
          <w:color w:val="000000"/>
          <w:spacing w:val="4"/>
          <w:sz w:val="20"/>
          <w:szCs w:val="20"/>
        </w:rPr>
        <w:br/>
        <w:t xml:space="preserve">z intensywną rozbudową terenów przyległych do terenu przeznaczonego pod budowę drogi ekspresowej, w oparciu informacje pochodzące z bieżących inwentaryzacji oraz zamieszczone </w:t>
      </w:r>
      <w:r w:rsidRPr="00470AC7">
        <w:rPr>
          <w:rFonts w:ascii="Arial" w:hAnsi="Arial" w:cs="Arial"/>
          <w:bCs/>
          <w:color w:val="000000"/>
          <w:spacing w:val="4"/>
          <w:sz w:val="20"/>
          <w:szCs w:val="20"/>
        </w:rPr>
        <w:br/>
        <w:t xml:space="preserve">w miejscowych planach zagospodarowania przestrzennego, cały odcinek drogi ekspresowej został zaprojektowany z założeniem prędkości projektowej </w:t>
      </w:r>
      <w:proofErr w:type="spellStart"/>
      <w:r w:rsidRPr="00470AC7">
        <w:rPr>
          <w:rFonts w:ascii="Arial" w:hAnsi="Arial" w:cs="Arial"/>
          <w:bCs/>
          <w:color w:val="000000"/>
          <w:spacing w:val="4"/>
          <w:sz w:val="20"/>
          <w:szCs w:val="20"/>
        </w:rPr>
        <w:t>Vp</w:t>
      </w:r>
      <w:proofErr w:type="spellEnd"/>
      <w:r w:rsidRPr="00470AC7">
        <w:rPr>
          <w:rFonts w:ascii="Arial" w:hAnsi="Arial" w:cs="Arial"/>
          <w:bCs/>
          <w:color w:val="000000"/>
          <w:spacing w:val="4"/>
          <w:sz w:val="20"/>
          <w:szCs w:val="20"/>
        </w:rPr>
        <w:t xml:space="preserve">=80km/h, czyli dla drogi znajdującej się </w:t>
      </w:r>
      <w:r w:rsidRPr="00470AC7">
        <w:rPr>
          <w:rFonts w:ascii="Arial" w:hAnsi="Arial" w:cs="Arial"/>
          <w:bCs/>
          <w:color w:val="000000"/>
          <w:spacing w:val="4"/>
          <w:sz w:val="20"/>
          <w:szCs w:val="20"/>
        </w:rPr>
        <w:br/>
        <w:t>w terenie zabudowy. Dla tej prędkości została wyznaczona prędkość miarodajna wynosząca 100 km/h. Parametry te są zgodne z ww. warunkami technicznymi i stanowiły dane wyjściowe do ustalenia wartości poszczególnych elementów drogi.</w:t>
      </w:r>
    </w:p>
    <w:p w:rsidR="00640CD7" w:rsidRPr="00470AC7" w:rsidRDefault="00640CD7" w:rsidP="00470AC7">
      <w:pPr>
        <w:spacing w:after="240" w:line="240" w:lineRule="exact"/>
        <w:jc w:val="both"/>
        <w:rPr>
          <w:rFonts w:ascii="Arial" w:hAnsi="Arial" w:cs="Arial"/>
          <w:color w:val="000000"/>
          <w:spacing w:val="4"/>
          <w:sz w:val="20"/>
          <w:szCs w:val="20"/>
        </w:rPr>
      </w:pPr>
      <w:r w:rsidRPr="00470AC7">
        <w:rPr>
          <w:rFonts w:ascii="Arial" w:hAnsi="Arial" w:cs="Arial"/>
          <w:bCs/>
          <w:color w:val="000000"/>
          <w:spacing w:val="4"/>
          <w:sz w:val="20"/>
          <w:szCs w:val="20"/>
        </w:rPr>
        <w:t>Biorąc pod uwagę definicję prędkości miarodajnej zawartej w § 3 pkt 6</w:t>
      </w:r>
      <w:r w:rsidRPr="00470AC7">
        <w:rPr>
          <w:rFonts w:ascii="Arial" w:hAnsi="Arial" w:cs="Arial"/>
          <w:bCs/>
          <w:i/>
          <w:iCs/>
          <w:color w:val="000000"/>
          <w:spacing w:val="4"/>
          <w:sz w:val="20"/>
          <w:szCs w:val="20"/>
          <w:lang w:bidi="pl-PL"/>
        </w:rPr>
        <w:t xml:space="preserve"> rozporządzenia w sprawie warunków technicznych dróg publicznych</w:t>
      </w:r>
      <w:r w:rsidRPr="00470AC7">
        <w:rPr>
          <w:rFonts w:ascii="Arial" w:hAnsi="Arial" w:cs="Arial"/>
          <w:bCs/>
          <w:color w:val="000000"/>
          <w:spacing w:val="4"/>
          <w:sz w:val="20"/>
          <w:szCs w:val="20"/>
        </w:rPr>
        <w:t>, w celu zapewnienia odpowiedniego bezpieczeństwa ruchu drogowego znakiem drogowym B-33 wprowadzono ograniczenie prędkości na całej długości projektowanej trasy do 100 km/h i dodatkowo do 80 km/h przed wjazdem do tuneli.</w:t>
      </w:r>
      <w:r w:rsidRPr="00470AC7">
        <w:rPr>
          <w:rFonts w:ascii="Arial" w:hAnsi="Arial" w:cs="Arial"/>
          <w:color w:val="000000"/>
          <w:spacing w:val="4"/>
          <w:sz w:val="20"/>
          <w:szCs w:val="20"/>
        </w:rPr>
        <w:t xml:space="preserve"> Zważając na to, że założenia projektowe </w:t>
      </w:r>
      <w:r w:rsidRPr="00470AC7">
        <w:rPr>
          <w:rFonts w:ascii="Arial" w:hAnsi="Arial" w:cs="Arial"/>
          <w:i/>
          <w:color w:val="000000"/>
          <w:spacing w:val="4"/>
          <w:sz w:val="20"/>
          <w:szCs w:val="20"/>
        </w:rPr>
        <w:t>inwestora</w:t>
      </w:r>
      <w:r w:rsidRPr="00470AC7">
        <w:rPr>
          <w:rFonts w:ascii="Arial" w:hAnsi="Arial" w:cs="Arial"/>
          <w:color w:val="000000"/>
          <w:spacing w:val="4"/>
          <w:sz w:val="20"/>
          <w:szCs w:val="20"/>
        </w:rPr>
        <w:t xml:space="preserve"> zostały dokonane w granicach obowiązującego prawa, nie sposób zgodzić się ze skarżącymi, że </w:t>
      </w:r>
      <w:r w:rsidRPr="00470AC7">
        <w:rPr>
          <w:rFonts w:ascii="Arial" w:hAnsi="Arial" w:cs="Arial"/>
          <w:i/>
          <w:color w:val="000000"/>
          <w:spacing w:val="4"/>
          <w:sz w:val="20"/>
          <w:szCs w:val="20"/>
        </w:rPr>
        <w:t>inwestor</w:t>
      </w:r>
      <w:r w:rsidRPr="00470AC7">
        <w:rPr>
          <w:rFonts w:ascii="Arial" w:hAnsi="Arial" w:cs="Arial"/>
          <w:color w:val="000000"/>
          <w:spacing w:val="4"/>
          <w:sz w:val="20"/>
          <w:szCs w:val="20"/>
        </w:rPr>
        <w:t xml:space="preserve"> powinien był przyjąć do obliczeń propagacji hałasu prędkość samochodów wynoszącą 120 km/h. </w:t>
      </w:r>
    </w:p>
    <w:p w:rsidR="00640CD7" w:rsidRPr="00470AC7" w:rsidRDefault="00640CD7" w:rsidP="00470AC7">
      <w:pPr>
        <w:widowControl w:val="0"/>
        <w:spacing w:after="240" w:line="240" w:lineRule="exact"/>
        <w:ind w:right="23"/>
        <w:jc w:val="both"/>
        <w:rPr>
          <w:rFonts w:ascii="Arial" w:hAnsi="Arial" w:cs="Arial"/>
          <w:color w:val="000000"/>
          <w:spacing w:val="4"/>
          <w:sz w:val="20"/>
          <w:szCs w:val="20"/>
        </w:rPr>
      </w:pPr>
      <w:r w:rsidRPr="00470AC7">
        <w:rPr>
          <w:rFonts w:ascii="Arial" w:hAnsi="Arial" w:cs="Arial"/>
          <w:color w:val="000000"/>
          <w:spacing w:val="4"/>
          <w:sz w:val="20"/>
          <w:szCs w:val="20"/>
        </w:rPr>
        <w:t xml:space="preserve">Nie można również zgodzić się ze </w:t>
      </w:r>
      <w:r w:rsidRPr="00470AC7">
        <w:rPr>
          <w:rFonts w:ascii="Arial" w:hAnsi="Arial" w:cs="Arial"/>
          <w:bCs/>
          <w:iCs/>
          <w:color w:val="000000"/>
          <w:spacing w:val="4"/>
          <w:sz w:val="20"/>
          <w:szCs w:val="20"/>
          <w:lang w:bidi="pl-PL"/>
        </w:rPr>
        <w:t>Stowarzyszeniem M</w:t>
      </w:r>
      <w:r w:rsidR="00464796">
        <w:rPr>
          <w:rFonts w:ascii="Arial" w:hAnsi="Arial" w:cs="Arial"/>
          <w:bCs/>
          <w:iCs/>
          <w:color w:val="000000"/>
          <w:spacing w:val="4"/>
          <w:sz w:val="20"/>
          <w:szCs w:val="20"/>
          <w:lang w:bidi="pl-PL"/>
        </w:rPr>
        <w:t>.</w:t>
      </w:r>
      <w:r w:rsidRPr="00470AC7">
        <w:rPr>
          <w:rFonts w:ascii="Arial" w:hAnsi="Arial" w:cs="Arial"/>
          <w:bCs/>
          <w:iCs/>
          <w:color w:val="000000"/>
          <w:spacing w:val="4"/>
          <w:sz w:val="20"/>
          <w:szCs w:val="20"/>
          <w:lang w:bidi="pl-PL"/>
        </w:rPr>
        <w:t xml:space="preserve"> Z</w:t>
      </w:r>
      <w:r w:rsidR="00464796">
        <w:rPr>
          <w:rFonts w:ascii="Arial" w:hAnsi="Arial" w:cs="Arial"/>
          <w:bCs/>
          <w:iCs/>
          <w:color w:val="000000"/>
          <w:spacing w:val="4"/>
          <w:sz w:val="20"/>
          <w:szCs w:val="20"/>
          <w:lang w:bidi="pl-PL"/>
        </w:rPr>
        <w:t>.</w:t>
      </w:r>
      <w:r w:rsidRPr="00470AC7">
        <w:rPr>
          <w:rFonts w:ascii="Arial" w:hAnsi="Arial" w:cs="Arial"/>
          <w:color w:val="000000"/>
          <w:spacing w:val="4"/>
          <w:sz w:val="20"/>
          <w:szCs w:val="20"/>
        </w:rPr>
        <w:t xml:space="preserve">, że w analizie propagacji hałasu przedstawionej w </w:t>
      </w:r>
      <w:r w:rsidRPr="00470AC7">
        <w:rPr>
          <w:rFonts w:ascii="Arial" w:hAnsi="Arial" w:cs="Arial"/>
          <w:i/>
          <w:color w:val="000000"/>
          <w:spacing w:val="4"/>
          <w:sz w:val="20"/>
          <w:szCs w:val="20"/>
        </w:rPr>
        <w:t xml:space="preserve">raporcie </w:t>
      </w:r>
      <w:proofErr w:type="spellStart"/>
      <w:r w:rsidRPr="00470AC7">
        <w:rPr>
          <w:rFonts w:ascii="Arial" w:hAnsi="Arial" w:cs="Arial"/>
          <w:i/>
          <w:color w:val="000000"/>
          <w:spacing w:val="4"/>
          <w:sz w:val="20"/>
          <w:szCs w:val="20"/>
        </w:rPr>
        <w:t>ooś</w:t>
      </w:r>
      <w:proofErr w:type="spellEnd"/>
      <w:r w:rsidRPr="00470AC7">
        <w:rPr>
          <w:rFonts w:ascii="Arial" w:hAnsi="Arial" w:cs="Arial"/>
          <w:color w:val="000000"/>
          <w:spacing w:val="4"/>
          <w:sz w:val="20"/>
          <w:szCs w:val="20"/>
        </w:rPr>
        <w:t xml:space="preserve">, </w:t>
      </w:r>
      <w:r w:rsidRPr="00470AC7">
        <w:rPr>
          <w:rFonts w:ascii="Arial" w:hAnsi="Arial" w:cs="Arial"/>
          <w:i/>
          <w:color w:val="000000"/>
          <w:spacing w:val="4"/>
          <w:sz w:val="20"/>
          <w:szCs w:val="20"/>
        </w:rPr>
        <w:t>inwestor</w:t>
      </w:r>
      <w:r w:rsidRPr="00470AC7">
        <w:rPr>
          <w:rFonts w:ascii="Arial" w:hAnsi="Arial" w:cs="Arial"/>
          <w:color w:val="000000"/>
          <w:spacing w:val="4"/>
          <w:sz w:val="20"/>
          <w:szCs w:val="20"/>
        </w:rPr>
        <w:t xml:space="preserve"> powinien wziąć pod uwagę, że dopuszczalna prędkość na drodze będzie przez kierowców notorycznie przekraczana. Organ administracji publicznej jakim jest </w:t>
      </w:r>
      <w:r w:rsidRPr="00470AC7">
        <w:rPr>
          <w:rFonts w:ascii="Arial" w:hAnsi="Arial" w:cs="Arial"/>
          <w:i/>
          <w:color w:val="000000"/>
          <w:spacing w:val="4"/>
          <w:sz w:val="20"/>
          <w:szCs w:val="20"/>
        </w:rPr>
        <w:t>RDOŚ w Krakowie</w:t>
      </w:r>
      <w:r w:rsidRPr="00470AC7">
        <w:rPr>
          <w:rFonts w:ascii="Arial" w:hAnsi="Arial" w:cs="Arial"/>
          <w:color w:val="000000"/>
          <w:spacing w:val="4"/>
          <w:sz w:val="20"/>
          <w:szCs w:val="20"/>
        </w:rPr>
        <w:t>,</w:t>
      </w:r>
      <w:r w:rsidRPr="00470AC7">
        <w:rPr>
          <w:rFonts w:ascii="Arial" w:hAnsi="Arial" w:cs="Arial"/>
          <w:bCs/>
          <w:color w:val="000000"/>
          <w:spacing w:val="4"/>
          <w:sz w:val="20"/>
          <w:szCs w:val="20"/>
        </w:rPr>
        <w:t xml:space="preserve"> </w:t>
      </w:r>
      <w:r w:rsidRPr="00470AC7">
        <w:rPr>
          <w:rFonts w:ascii="Arial" w:hAnsi="Arial" w:cs="Arial"/>
          <w:color w:val="000000"/>
          <w:spacing w:val="4"/>
          <w:sz w:val="20"/>
          <w:szCs w:val="20"/>
        </w:rPr>
        <w:t xml:space="preserve">działa na podstawie i w granicach prawa wobec czego w ocenie oddziaływania przedsięwzięcia na środowisko nie może on uwzględniać hipotetycznych sytuacji popełniania wykroczeń drogowych przez kierujących pojazdami. Zgodnie z art. 92a ustawy z dnia 20 maja 1971 r. </w:t>
      </w:r>
      <w:r w:rsidRPr="00470AC7">
        <w:rPr>
          <w:rFonts w:ascii="Arial" w:hAnsi="Arial" w:cs="Arial"/>
          <w:color w:val="000000"/>
          <w:spacing w:val="4"/>
          <w:sz w:val="20"/>
          <w:szCs w:val="20"/>
        </w:rPr>
        <w:br/>
        <w:t>- Kodeks wykroczeń (</w:t>
      </w:r>
      <w:proofErr w:type="spellStart"/>
      <w:r w:rsidRPr="00470AC7">
        <w:rPr>
          <w:rFonts w:ascii="Arial" w:hAnsi="Arial" w:cs="Arial"/>
          <w:color w:val="000000"/>
          <w:spacing w:val="4"/>
          <w:sz w:val="20"/>
          <w:szCs w:val="20"/>
        </w:rPr>
        <w:t>t.j</w:t>
      </w:r>
      <w:proofErr w:type="spellEnd"/>
      <w:r w:rsidRPr="00470AC7">
        <w:rPr>
          <w:rFonts w:ascii="Arial" w:hAnsi="Arial" w:cs="Arial"/>
          <w:color w:val="000000"/>
          <w:spacing w:val="4"/>
          <w:sz w:val="20"/>
          <w:szCs w:val="20"/>
        </w:rPr>
        <w:t xml:space="preserve">. Dz. U. z 2021 r. poz. 2008), kto prowadząc pojazd, nie stosuje się </w:t>
      </w:r>
      <w:r w:rsidRPr="00470AC7">
        <w:rPr>
          <w:rFonts w:ascii="Arial" w:hAnsi="Arial" w:cs="Arial"/>
          <w:color w:val="000000"/>
          <w:spacing w:val="4"/>
          <w:sz w:val="20"/>
          <w:szCs w:val="20"/>
        </w:rPr>
        <w:br/>
        <w:t xml:space="preserve">do ograniczenia prędkości określonej ustawą lub znakiem drogowym, podlega karze grzywny. Organ uzgodnieniowy (RDOŚ w Krakowie) nie miał zatem podstaw do wymagania, aby </w:t>
      </w:r>
      <w:r w:rsidRPr="00470AC7">
        <w:rPr>
          <w:rFonts w:ascii="Arial" w:hAnsi="Arial" w:cs="Arial"/>
          <w:i/>
          <w:color w:val="000000"/>
          <w:spacing w:val="4"/>
          <w:sz w:val="20"/>
          <w:szCs w:val="20"/>
        </w:rPr>
        <w:t xml:space="preserve">raport </w:t>
      </w:r>
      <w:proofErr w:type="spellStart"/>
      <w:r w:rsidRPr="00470AC7">
        <w:rPr>
          <w:rFonts w:ascii="Arial" w:hAnsi="Arial" w:cs="Arial"/>
          <w:i/>
          <w:color w:val="000000"/>
          <w:spacing w:val="4"/>
          <w:sz w:val="20"/>
          <w:szCs w:val="20"/>
        </w:rPr>
        <w:t>ooś</w:t>
      </w:r>
      <w:proofErr w:type="spellEnd"/>
      <w:r w:rsidRPr="00470AC7">
        <w:rPr>
          <w:rFonts w:ascii="Arial" w:hAnsi="Arial" w:cs="Arial"/>
          <w:color w:val="000000"/>
          <w:spacing w:val="4"/>
          <w:sz w:val="20"/>
          <w:szCs w:val="20"/>
        </w:rPr>
        <w:t xml:space="preserve"> uwzględniał </w:t>
      </w:r>
      <w:r w:rsidRPr="00470AC7">
        <w:rPr>
          <w:rFonts w:ascii="Arial" w:hAnsi="Arial" w:cs="Arial"/>
          <w:color w:val="000000"/>
          <w:spacing w:val="4"/>
          <w:sz w:val="20"/>
          <w:szCs w:val="20"/>
        </w:rPr>
        <w:lastRenderedPageBreak/>
        <w:t xml:space="preserve">zdarzenia przyszłe i niepewne, a dodatkowo bezprawne w postaci przekraczania przez kierowców dozwolonej prędkość na drodze. </w:t>
      </w:r>
    </w:p>
    <w:p w:rsidR="00640CD7" w:rsidRPr="00470AC7" w:rsidRDefault="00640CD7" w:rsidP="00470AC7">
      <w:pPr>
        <w:widowControl w:val="0"/>
        <w:spacing w:after="240" w:line="240" w:lineRule="exact"/>
        <w:ind w:right="23"/>
        <w:jc w:val="both"/>
        <w:rPr>
          <w:rFonts w:ascii="Arial" w:hAnsi="Arial" w:cs="Arial"/>
          <w:color w:val="000000"/>
          <w:spacing w:val="4"/>
          <w:sz w:val="20"/>
          <w:szCs w:val="20"/>
        </w:rPr>
      </w:pPr>
      <w:r w:rsidRPr="00470AC7">
        <w:rPr>
          <w:rFonts w:ascii="Arial" w:hAnsi="Arial" w:cs="Arial"/>
          <w:color w:val="000000"/>
          <w:spacing w:val="4"/>
          <w:sz w:val="20"/>
          <w:szCs w:val="20"/>
        </w:rPr>
        <w:t xml:space="preserve">Tym samym uwagi skarżącej organizacji ekologicznej w tym zakresie należy potraktować jako bezzasadne. Warto również zauważyć, iż podobne zarzuty dotyczące prędkości były formułowane przez </w:t>
      </w:r>
      <w:r w:rsidR="00470AC7">
        <w:rPr>
          <w:rFonts w:ascii="Arial" w:hAnsi="Arial" w:cs="Arial"/>
          <w:bCs/>
          <w:iCs/>
          <w:color w:val="000000"/>
          <w:spacing w:val="4"/>
          <w:sz w:val="20"/>
          <w:szCs w:val="20"/>
          <w:lang w:bidi="pl-PL"/>
        </w:rPr>
        <w:t>Stowarzyszenie</w:t>
      </w:r>
      <w:r w:rsidRPr="00470AC7">
        <w:rPr>
          <w:rFonts w:ascii="Arial" w:hAnsi="Arial" w:cs="Arial"/>
          <w:bCs/>
          <w:iCs/>
          <w:color w:val="000000"/>
          <w:spacing w:val="4"/>
          <w:sz w:val="20"/>
          <w:szCs w:val="20"/>
          <w:lang w:bidi="pl-PL"/>
        </w:rPr>
        <w:t xml:space="preserve"> M</w:t>
      </w:r>
      <w:r w:rsidR="00464796">
        <w:rPr>
          <w:rFonts w:ascii="Arial" w:hAnsi="Arial" w:cs="Arial"/>
          <w:bCs/>
          <w:iCs/>
          <w:color w:val="000000"/>
          <w:spacing w:val="4"/>
          <w:sz w:val="20"/>
          <w:szCs w:val="20"/>
          <w:lang w:bidi="pl-PL"/>
        </w:rPr>
        <w:t>.</w:t>
      </w:r>
      <w:r w:rsidRPr="00470AC7">
        <w:rPr>
          <w:rFonts w:ascii="Arial" w:hAnsi="Arial" w:cs="Arial"/>
          <w:bCs/>
          <w:iCs/>
          <w:color w:val="000000"/>
          <w:spacing w:val="4"/>
          <w:sz w:val="20"/>
          <w:szCs w:val="20"/>
          <w:lang w:bidi="pl-PL"/>
        </w:rPr>
        <w:t xml:space="preserve"> Z</w:t>
      </w:r>
      <w:r w:rsidR="00464796">
        <w:rPr>
          <w:rFonts w:ascii="Arial" w:hAnsi="Arial" w:cs="Arial"/>
          <w:bCs/>
          <w:iCs/>
          <w:color w:val="000000"/>
          <w:spacing w:val="4"/>
          <w:sz w:val="20"/>
          <w:szCs w:val="20"/>
          <w:lang w:bidi="pl-PL"/>
        </w:rPr>
        <w:t>.</w:t>
      </w:r>
      <w:r w:rsidRPr="00470AC7">
        <w:rPr>
          <w:rFonts w:ascii="Arial" w:hAnsi="Arial" w:cs="Arial"/>
          <w:bCs/>
          <w:iCs/>
          <w:color w:val="000000"/>
          <w:spacing w:val="4"/>
          <w:sz w:val="20"/>
          <w:szCs w:val="20"/>
          <w:lang w:bidi="pl-PL"/>
        </w:rPr>
        <w:t xml:space="preserve"> </w:t>
      </w:r>
      <w:r w:rsidRPr="00470AC7">
        <w:rPr>
          <w:rFonts w:ascii="Arial" w:hAnsi="Arial" w:cs="Arial"/>
          <w:color w:val="000000"/>
          <w:spacing w:val="4"/>
          <w:sz w:val="20"/>
          <w:szCs w:val="20"/>
        </w:rPr>
        <w:t xml:space="preserve">na etapie postępowania odwoławczego prowadzonego przez GDOŚ </w:t>
      </w:r>
      <w:r w:rsidRPr="00470AC7">
        <w:rPr>
          <w:rFonts w:ascii="Arial" w:hAnsi="Arial" w:cs="Arial"/>
          <w:color w:val="000000"/>
          <w:spacing w:val="4"/>
          <w:sz w:val="20"/>
          <w:szCs w:val="20"/>
        </w:rPr>
        <w:br/>
        <w:t xml:space="preserve">w sprawie </w:t>
      </w:r>
      <w:r w:rsidRPr="00470AC7">
        <w:rPr>
          <w:rFonts w:ascii="Arial" w:hAnsi="Arial" w:cs="Arial"/>
          <w:i/>
          <w:color w:val="000000"/>
          <w:spacing w:val="4"/>
          <w:sz w:val="20"/>
          <w:szCs w:val="20"/>
        </w:rPr>
        <w:t xml:space="preserve">decyzji o środowiskowych uwarunkowaniach RDOŚ </w:t>
      </w:r>
      <w:r w:rsidRPr="00470AC7">
        <w:rPr>
          <w:rFonts w:ascii="Arial" w:hAnsi="Arial" w:cs="Arial"/>
          <w:color w:val="000000"/>
          <w:spacing w:val="4"/>
          <w:sz w:val="20"/>
          <w:szCs w:val="20"/>
        </w:rPr>
        <w:t xml:space="preserve">i zostały one odrzucone w </w:t>
      </w:r>
      <w:r w:rsidRPr="00470AC7">
        <w:rPr>
          <w:rFonts w:ascii="Arial" w:hAnsi="Arial" w:cs="Arial"/>
          <w:i/>
          <w:color w:val="000000"/>
          <w:spacing w:val="4"/>
          <w:sz w:val="20"/>
          <w:szCs w:val="20"/>
        </w:rPr>
        <w:t xml:space="preserve">decyzji </w:t>
      </w:r>
      <w:r w:rsidRPr="00470AC7">
        <w:rPr>
          <w:rFonts w:ascii="Arial" w:hAnsi="Arial" w:cs="Arial"/>
          <w:i/>
          <w:color w:val="000000"/>
          <w:spacing w:val="4"/>
          <w:sz w:val="20"/>
          <w:szCs w:val="20"/>
        </w:rPr>
        <w:br/>
        <w:t>o środowiskowych uwarunkowaniach GDOŚ</w:t>
      </w:r>
      <w:r w:rsidRPr="00470AC7">
        <w:rPr>
          <w:rFonts w:ascii="Arial" w:hAnsi="Arial" w:cs="Arial"/>
          <w:color w:val="000000"/>
          <w:spacing w:val="4"/>
          <w:sz w:val="20"/>
          <w:szCs w:val="20"/>
        </w:rPr>
        <w:t xml:space="preserve"> (jak już to wskazano powyżej, skarga na tą decyzję została prawomocnie oddalona przez Naczelny Sąd Administracyjny).</w:t>
      </w:r>
    </w:p>
    <w:p w:rsidR="00640CD7" w:rsidRPr="00470AC7" w:rsidRDefault="00640CD7" w:rsidP="00470AC7">
      <w:pPr>
        <w:widowControl w:val="0"/>
        <w:spacing w:after="240" w:line="240" w:lineRule="exact"/>
        <w:ind w:right="23"/>
        <w:jc w:val="both"/>
        <w:rPr>
          <w:rFonts w:ascii="Arial" w:hAnsi="Arial" w:cs="Arial"/>
          <w:color w:val="000000"/>
          <w:spacing w:val="4"/>
          <w:sz w:val="20"/>
          <w:szCs w:val="20"/>
        </w:rPr>
      </w:pPr>
      <w:r w:rsidRPr="00470AC7">
        <w:rPr>
          <w:rFonts w:ascii="Arial" w:hAnsi="Arial" w:cs="Arial"/>
          <w:color w:val="000000"/>
          <w:spacing w:val="4"/>
          <w:sz w:val="20"/>
          <w:szCs w:val="20"/>
        </w:rPr>
        <w:t xml:space="preserve">Jednocześnie wyjaśnić należy, iż przepisy obowiązującego prawa, w tym </w:t>
      </w:r>
      <w:r w:rsidRPr="00470AC7">
        <w:rPr>
          <w:rFonts w:ascii="Arial" w:hAnsi="Arial" w:cs="Arial"/>
          <w:i/>
          <w:color w:val="000000"/>
          <w:spacing w:val="4"/>
          <w:sz w:val="20"/>
          <w:szCs w:val="20"/>
        </w:rPr>
        <w:t>specustawy drogowej</w:t>
      </w:r>
      <w:r w:rsidRPr="00470AC7">
        <w:rPr>
          <w:rFonts w:ascii="Arial" w:hAnsi="Arial" w:cs="Arial"/>
          <w:color w:val="000000"/>
          <w:spacing w:val="4"/>
          <w:sz w:val="20"/>
          <w:szCs w:val="20"/>
        </w:rPr>
        <w:t xml:space="preserve"> i </w:t>
      </w:r>
      <w:r w:rsidRPr="00470AC7">
        <w:rPr>
          <w:rFonts w:ascii="Arial" w:hAnsi="Arial" w:cs="Arial"/>
          <w:i/>
          <w:color w:val="000000"/>
          <w:spacing w:val="4"/>
          <w:sz w:val="20"/>
          <w:szCs w:val="20"/>
        </w:rPr>
        <w:t>ustawy</w:t>
      </w:r>
      <w:r w:rsidRPr="00470AC7">
        <w:rPr>
          <w:rFonts w:ascii="Arial" w:hAnsi="Arial" w:cs="Arial"/>
          <w:bCs/>
          <w:i/>
          <w:iCs/>
          <w:spacing w:val="4"/>
          <w:sz w:val="20"/>
          <w:szCs w:val="20"/>
          <w:lang w:bidi="pl-PL"/>
        </w:rPr>
        <w:t xml:space="preserve"> </w:t>
      </w:r>
      <w:r w:rsidRPr="00470AC7">
        <w:rPr>
          <w:rFonts w:ascii="Arial" w:hAnsi="Arial" w:cs="Arial"/>
          <w:bCs/>
          <w:i/>
          <w:iCs/>
          <w:color w:val="000000"/>
          <w:spacing w:val="4"/>
          <w:sz w:val="20"/>
          <w:szCs w:val="20"/>
          <w:lang w:bidi="pl-PL"/>
        </w:rPr>
        <w:t>o udostępnianiu informacji o środowisku i jego ochronie</w:t>
      </w:r>
      <w:r w:rsidRPr="00470AC7">
        <w:rPr>
          <w:rFonts w:ascii="Arial" w:hAnsi="Arial" w:cs="Arial"/>
          <w:color w:val="000000"/>
          <w:spacing w:val="4"/>
          <w:sz w:val="20"/>
          <w:szCs w:val="20"/>
        </w:rPr>
        <w:t xml:space="preserve">, nie wymagają, aby w </w:t>
      </w:r>
      <w:r w:rsidRPr="00470AC7">
        <w:rPr>
          <w:rFonts w:ascii="Arial" w:hAnsi="Arial" w:cs="Arial"/>
          <w:i/>
          <w:color w:val="000000"/>
          <w:spacing w:val="4"/>
          <w:sz w:val="20"/>
          <w:szCs w:val="20"/>
        </w:rPr>
        <w:t>postanowieniu uzgadniającym</w:t>
      </w:r>
      <w:r w:rsidRPr="00470AC7">
        <w:rPr>
          <w:rFonts w:ascii="Arial" w:hAnsi="Arial" w:cs="Arial"/>
          <w:color w:val="000000"/>
          <w:spacing w:val="4"/>
          <w:sz w:val="20"/>
          <w:szCs w:val="20"/>
        </w:rPr>
        <w:t>, czy też decyzji o zezwoleniu na realizację inwestycji drogowej określać dopuszczalne prędkości na nowo wybudowanej drodze. A zatem żądanie Stowarzyszenia M</w:t>
      </w:r>
      <w:r w:rsidR="00464796">
        <w:rPr>
          <w:rFonts w:ascii="Arial" w:hAnsi="Arial" w:cs="Arial"/>
          <w:color w:val="000000"/>
          <w:spacing w:val="4"/>
          <w:sz w:val="20"/>
          <w:szCs w:val="20"/>
        </w:rPr>
        <w:t>.</w:t>
      </w:r>
      <w:r w:rsidRPr="00470AC7">
        <w:rPr>
          <w:rFonts w:ascii="Arial" w:hAnsi="Arial" w:cs="Arial"/>
          <w:color w:val="000000"/>
          <w:spacing w:val="4"/>
          <w:sz w:val="20"/>
          <w:szCs w:val="20"/>
        </w:rPr>
        <w:t xml:space="preserve"> Z</w:t>
      </w:r>
      <w:r w:rsidR="00464796">
        <w:rPr>
          <w:rFonts w:ascii="Arial" w:hAnsi="Arial" w:cs="Arial"/>
          <w:color w:val="000000"/>
          <w:spacing w:val="4"/>
          <w:sz w:val="20"/>
          <w:szCs w:val="20"/>
        </w:rPr>
        <w:t>.</w:t>
      </w:r>
      <w:r w:rsidRPr="00470AC7">
        <w:rPr>
          <w:rFonts w:ascii="Arial" w:hAnsi="Arial" w:cs="Arial"/>
          <w:color w:val="000000"/>
          <w:spacing w:val="4"/>
          <w:sz w:val="20"/>
          <w:szCs w:val="20"/>
        </w:rPr>
        <w:t xml:space="preserve"> w tym zakresie, tj. wpisanie w decyzji o zezwoleniu na realizację inwestycji drogowej wprost dopuszczalnych prędkości na poziomie 100 km/h (dla pojazdów lekkich) i 80 km/h (dla pojazdów ciężkich), nie ma oparcia </w:t>
      </w:r>
      <w:r w:rsidR="00464796">
        <w:rPr>
          <w:rFonts w:ascii="Arial" w:hAnsi="Arial" w:cs="Arial"/>
          <w:color w:val="000000"/>
          <w:spacing w:val="4"/>
          <w:sz w:val="20"/>
          <w:szCs w:val="20"/>
        </w:rPr>
        <w:br/>
      </w:r>
      <w:r w:rsidRPr="00470AC7">
        <w:rPr>
          <w:rFonts w:ascii="Arial" w:hAnsi="Arial" w:cs="Arial"/>
          <w:color w:val="000000"/>
          <w:spacing w:val="4"/>
          <w:sz w:val="20"/>
          <w:szCs w:val="20"/>
        </w:rPr>
        <w:t xml:space="preserve">w obowiązujących przepisach prawa. </w:t>
      </w:r>
    </w:p>
    <w:p w:rsidR="00640CD7" w:rsidRPr="00470AC7" w:rsidRDefault="00640CD7" w:rsidP="00470AC7">
      <w:pPr>
        <w:widowControl w:val="0"/>
        <w:spacing w:after="240" w:line="240" w:lineRule="exact"/>
        <w:ind w:right="23"/>
        <w:jc w:val="both"/>
        <w:rPr>
          <w:rFonts w:ascii="Arial" w:hAnsi="Arial" w:cs="Arial"/>
          <w:color w:val="000000"/>
          <w:spacing w:val="4"/>
          <w:sz w:val="20"/>
          <w:szCs w:val="20"/>
        </w:rPr>
      </w:pPr>
      <w:r w:rsidRPr="00470AC7">
        <w:rPr>
          <w:rFonts w:ascii="Arial" w:hAnsi="Arial" w:cs="Arial"/>
          <w:bCs/>
          <w:iCs/>
          <w:color w:val="000000"/>
          <w:spacing w:val="4"/>
          <w:sz w:val="20"/>
          <w:szCs w:val="20"/>
        </w:rPr>
        <w:t xml:space="preserve">Wyjaśnić bowiem należy, iż </w:t>
      </w:r>
      <w:r w:rsidRPr="00470AC7">
        <w:rPr>
          <w:rFonts w:ascii="Arial" w:hAnsi="Arial" w:cs="Arial"/>
          <w:bCs/>
          <w:i/>
          <w:iCs/>
          <w:color w:val="000000"/>
          <w:spacing w:val="4"/>
          <w:sz w:val="20"/>
          <w:szCs w:val="20"/>
        </w:rPr>
        <w:t>specustawa drogowa</w:t>
      </w:r>
      <w:r w:rsidRPr="00470AC7">
        <w:rPr>
          <w:rFonts w:ascii="Arial" w:hAnsi="Arial" w:cs="Arial"/>
          <w:bCs/>
          <w:iCs/>
          <w:color w:val="000000"/>
          <w:spacing w:val="4"/>
          <w:sz w:val="20"/>
          <w:szCs w:val="20"/>
        </w:rPr>
        <w:t xml:space="preserve"> nie jest aktem kompletnym, jest aktem wyjątkowym (szczegółowym), stanowiąc </w:t>
      </w:r>
      <w:r w:rsidRPr="00470AC7">
        <w:rPr>
          <w:rFonts w:ascii="Arial" w:hAnsi="Arial" w:cs="Arial"/>
          <w:bCs/>
          <w:i/>
          <w:iCs/>
          <w:color w:val="000000"/>
          <w:spacing w:val="4"/>
          <w:sz w:val="20"/>
          <w:szCs w:val="20"/>
        </w:rPr>
        <w:t xml:space="preserve">lex </w:t>
      </w:r>
      <w:proofErr w:type="spellStart"/>
      <w:r w:rsidRPr="00470AC7">
        <w:rPr>
          <w:rFonts w:ascii="Arial" w:hAnsi="Arial" w:cs="Arial"/>
          <w:bCs/>
          <w:i/>
          <w:iCs/>
          <w:color w:val="000000"/>
          <w:spacing w:val="4"/>
          <w:sz w:val="20"/>
          <w:szCs w:val="20"/>
        </w:rPr>
        <w:t>specialis</w:t>
      </w:r>
      <w:proofErr w:type="spellEnd"/>
      <w:r w:rsidRPr="00470AC7">
        <w:rPr>
          <w:rFonts w:ascii="Arial" w:hAnsi="Arial" w:cs="Arial"/>
          <w:bCs/>
          <w:iCs/>
          <w:color w:val="000000"/>
          <w:spacing w:val="4"/>
          <w:sz w:val="20"/>
          <w:szCs w:val="20"/>
        </w:rPr>
        <w:t xml:space="preserve"> wobec wielu innych ustaw i obejmuje tylko część problematyki związanej z budową dróg. Wąski zakres stosowania przepisów </w:t>
      </w:r>
      <w:r w:rsidRPr="00470AC7">
        <w:rPr>
          <w:rFonts w:ascii="Arial" w:hAnsi="Arial" w:cs="Arial"/>
          <w:bCs/>
          <w:i/>
          <w:iCs/>
          <w:color w:val="000000"/>
          <w:spacing w:val="4"/>
          <w:sz w:val="20"/>
          <w:szCs w:val="20"/>
        </w:rPr>
        <w:t>specustawy drogowej</w:t>
      </w:r>
      <w:r w:rsidRPr="00470AC7">
        <w:rPr>
          <w:rFonts w:ascii="Arial" w:hAnsi="Arial" w:cs="Arial"/>
          <w:bCs/>
          <w:iCs/>
          <w:color w:val="000000"/>
          <w:spacing w:val="4"/>
          <w:sz w:val="20"/>
          <w:szCs w:val="20"/>
        </w:rPr>
        <w:t xml:space="preserve"> określa już jej tytuł - o szczególnych zasadach przygotowania i realizacji inwestycji w zakresie dróg publicznych </w:t>
      </w:r>
      <w:r w:rsidRPr="00470AC7">
        <w:rPr>
          <w:rFonts w:ascii="Arial" w:hAnsi="Arial" w:cs="Arial"/>
          <w:bCs/>
          <w:iCs/>
          <w:color w:val="000000"/>
          <w:spacing w:val="4"/>
          <w:sz w:val="20"/>
          <w:szCs w:val="20"/>
        </w:rPr>
        <w:br/>
        <w:t xml:space="preserve">- i znajduje potwierdzenie w art. 1 ust. 1, zgodnie z którym ustawa określa zasady i warunki przygotowania inwestycji w zakresie dróg publicznych. Oznacza to, że przepisy </w:t>
      </w:r>
      <w:r w:rsidRPr="00470AC7">
        <w:rPr>
          <w:rFonts w:ascii="Arial" w:hAnsi="Arial" w:cs="Arial"/>
          <w:bCs/>
          <w:i/>
          <w:iCs/>
          <w:color w:val="000000"/>
          <w:spacing w:val="4"/>
          <w:sz w:val="20"/>
          <w:szCs w:val="20"/>
        </w:rPr>
        <w:t>specustawy drogowej</w:t>
      </w:r>
      <w:r w:rsidRPr="00470AC7">
        <w:rPr>
          <w:rFonts w:ascii="Arial" w:hAnsi="Arial" w:cs="Arial"/>
          <w:bCs/>
          <w:iCs/>
          <w:color w:val="000000"/>
          <w:spacing w:val="4"/>
          <w:sz w:val="20"/>
          <w:szCs w:val="20"/>
        </w:rPr>
        <w:t xml:space="preserve"> dotyczą jedynie pewnego "wycinka" regulacji dotyczących budowy dróg, a mianowicie przygotowania realizacji inwestycji w tym zakresie. Nie dotyczy więc innych kwestii, jak np. utrzymania drogi. Dalsze losy inwestycji, której przygotowanie nastąpiło zgodnie z przepisami </w:t>
      </w:r>
      <w:r w:rsidRPr="00470AC7">
        <w:rPr>
          <w:rFonts w:ascii="Arial" w:hAnsi="Arial" w:cs="Arial"/>
          <w:bCs/>
          <w:i/>
          <w:iCs/>
          <w:color w:val="000000"/>
          <w:spacing w:val="4"/>
          <w:sz w:val="20"/>
          <w:szCs w:val="20"/>
        </w:rPr>
        <w:t>specustawy drogowej</w:t>
      </w:r>
      <w:r w:rsidRPr="00470AC7">
        <w:rPr>
          <w:rFonts w:ascii="Arial" w:hAnsi="Arial" w:cs="Arial"/>
          <w:bCs/>
          <w:iCs/>
          <w:color w:val="000000"/>
          <w:spacing w:val="4"/>
          <w:sz w:val="20"/>
          <w:szCs w:val="20"/>
        </w:rPr>
        <w:t xml:space="preserve"> będzie więc podlegało innemu reżimowi prawnemu, bowiem kwestie te wykraczają poza zakres normatywny </w:t>
      </w:r>
      <w:r w:rsidRPr="00470AC7">
        <w:rPr>
          <w:rFonts w:ascii="Arial" w:hAnsi="Arial" w:cs="Arial"/>
          <w:bCs/>
          <w:i/>
          <w:iCs/>
          <w:color w:val="000000"/>
          <w:spacing w:val="4"/>
          <w:sz w:val="20"/>
          <w:szCs w:val="20"/>
        </w:rPr>
        <w:t>specustawy drogowej</w:t>
      </w:r>
      <w:r w:rsidRPr="00470AC7">
        <w:rPr>
          <w:rFonts w:ascii="Arial" w:hAnsi="Arial" w:cs="Arial"/>
          <w:bCs/>
          <w:iCs/>
          <w:color w:val="000000"/>
          <w:spacing w:val="4"/>
          <w:sz w:val="20"/>
          <w:szCs w:val="20"/>
        </w:rPr>
        <w:t xml:space="preserve">. </w:t>
      </w:r>
      <w:r w:rsidRPr="00470AC7">
        <w:rPr>
          <w:rFonts w:ascii="Arial" w:hAnsi="Arial" w:cs="Arial"/>
          <w:color w:val="000000"/>
          <w:spacing w:val="4"/>
          <w:sz w:val="20"/>
          <w:szCs w:val="20"/>
        </w:rPr>
        <w:t>Od wyegzekwowania przestrzegania przepisów ruchu drogowego, w tym prędkości dopuszczalnej są odpowiednie służby - Policja oraz</w:t>
      </w:r>
      <w:r w:rsidR="00470AC7">
        <w:rPr>
          <w:rFonts w:ascii="Arial" w:hAnsi="Arial" w:cs="Arial"/>
          <w:color w:val="000000"/>
          <w:spacing w:val="4"/>
          <w:sz w:val="20"/>
          <w:szCs w:val="20"/>
        </w:rPr>
        <w:t xml:space="preserve"> Inspekcja Transportu Drogowego, a nie organy wydające zezwolenie na realizację inwestycji drogowej. </w:t>
      </w:r>
    </w:p>
    <w:p w:rsidR="00640CD7" w:rsidRPr="00470AC7" w:rsidRDefault="00640CD7" w:rsidP="00470AC7">
      <w:pPr>
        <w:widowControl w:val="0"/>
        <w:spacing w:after="240" w:line="240" w:lineRule="exact"/>
        <w:ind w:right="23"/>
        <w:jc w:val="both"/>
        <w:rPr>
          <w:rFonts w:ascii="Arial" w:hAnsi="Arial" w:cs="Arial"/>
          <w:color w:val="000000"/>
          <w:spacing w:val="4"/>
          <w:sz w:val="20"/>
          <w:szCs w:val="20"/>
        </w:rPr>
      </w:pPr>
      <w:r w:rsidRPr="00470AC7">
        <w:rPr>
          <w:rFonts w:ascii="Arial" w:hAnsi="Arial" w:cs="Arial"/>
          <w:bCs/>
          <w:iCs/>
          <w:color w:val="000000"/>
          <w:spacing w:val="4"/>
          <w:sz w:val="20"/>
          <w:szCs w:val="20"/>
          <w:lang w:bidi="pl-PL"/>
        </w:rPr>
        <w:t>Na uwzględnienie nie zasługuje zarzut Stowarzyszenia M</w:t>
      </w:r>
      <w:r w:rsidR="00464796">
        <w:rPr>
          <w:rFonts w:ascii="Arial" w:hAnsi="Arial" w:cs="Arial"/>
          <w:bCs/>
          <w:iCs/>
          <w:color w:val="000000"/>
          <w:spacing w:val="4"/>
          <w:sz w:val="20"/>
          <w:szCs w:val="20"/>
          <w:lang w:bidi="pl-PL"/>
        </w:rPr>
        <w:t>.</w:t>
      </w:r>
      <w:r w:rsidRPr="00470AC7">
        <w:rPr>
          <w:rFonts w:ascii="Arial" w:hAnsi="Arial" w:cs="Arial"/>
          <w:bCs/>
          <w:iCs/>
          <w:color w:val="000000"/>
          <w:spacing w:val="4"/>
          <w:sz w:val="20"/>
          <w:szCs w:val="20"/>
          <w:lang w:bidi="pl-PL"/>
        </w:rPr>
        <w:t xml:space="preserve"> Z</w:t>
      </w:r>
      <w:r w:rsidR="00464796">
        <w:rPr>
          <w:rFonts w:ascii="Arial" w:hAnsi="Arial" w:cs="Arial"/>
          <w:bCs/>
          <w:iCs/>
          <w:color w:val="000000"/>
          <w:spacing w:val="4"/>
          <w:sz w:val="20"/>
          <w:szCs w:val="20"/>
          <w:lang w:bidi="pl-PL"/>
        </w:rPr>
        <w:t>.</w:t>
      </w:r>
      <w:r w:rsidRPr="00470AC7">
        <w:rPr>
          <w:rFonts w:ascii="Arial" w:hAnsi="Arial" w:cs="Arial"/>
          <w:bCs/>
          <w:iCs/>
          <w:color w:val="000000"/>
          <w:spacing w:val="4"/>
          <w:sz w:val="20"/>
          <w:szCs w:val="20"/>
          <w:lang w:bidi="pl-PL"/>
        </w:rPr>
        <w:t xml:space="preserve"> dotyczący </w:t>
      </w:r>
      <w:r w:rsidRPr="00470AC7">
        <w:rPr>
          <w:rFonts w:ascii="Arial" w:hAnsi="Arial" w:cs="Arial"/>
          <w:color w:val="000000"/>
          <w:spacing w:val="4"/>
          <w:sz w:val="20"/>
          <w:szCs w:val="20"/>
        </w:rPr>
        <w:t xml:space="preserve">wadliwego przeprowadzenia oceny w zakresie zanieczyszczenia powietrza. </w:t>
      </w:r>
    </w:p>
    <w:p w:rsidR="00640CD7" w:rsidRPr="0033694F" w:rsidRDefault="00640CD7" w:rsidP="00470AC7">
      <w:pPr>
        <w:widowControl w:val="0"/>
        <w:spacing w:after="240" w:line="240" w:lineRule="exact"/>
        <w:ind w:right="23"/>
        <w:jc w:val="both"/>
        <w:rPr>
          <w:rFonts w:ascii="Arial" w:hAnsi="Arial" w:cs="Arial"/>
          <w:color w:val="000000"/>
          <w:spacing w:val="4"/>
          <w:sz w:val="20"/>
          <w:szCs w:val="20"/>
        </w:rPr>
      </w:pPr>
      <w:r w:rsidRPr="00470AC7">
        <w:rPr>
          <w:rFonts w:ascii="Arial" w:hAnsi="Arial" w:cs="Arial"/>
          <w:color w:val="000000"/>
          <w:spacing w:val="4"/>
          <w:sz w:val="20"/>
          <w:szCs w:val="20"/>
        </w:rPr>
        <w:t xml:space="preserve">Wyjaśnić należy, iż w uzasadnieniu </w:t>
      </w:r>
      <w:r w:rsidRPr="00470AC7">
        <w:rPr>
          <w:rFonts w:ascii="Arial" w:hAnsi="Arial" w:cs="Arial"/>
          <w:i/>
          <w:color w:val="000000"/>
          <w:spacing w:val="4"/>
          <w:sz w:val="20"/>
          <w:szCs w:val="20"/>
        </w:rPr>
        <w:t>postanowienia uzgadniającym</w:t>
      </w:r>
      <w:r w:rsidRPr="00470AC7">
        <w:rPr>
          <w:rFonts w:ascii="Arial" w:hAnsi="Arial" w:cs="Arial"/>
          <w:color w:val="000000"/>
          <w:spacing w:val="4"/>
          <w:sz w:val="20"/>
          <w:szCs w:val="20"/>
        </w:rPr>
        <w:t xml:space="preserve"> (str. 26 i następne) RDOŚ </w:t>
      </w:r>
      <w:r w:rsidRPr="00470AC7">
        <w:rPr>
          <w:rFonts w:ascii="Arial" w:hAnsi="Arial" w:cs="Arial"/>
          <w:color w:val="000000"/>
          <w:spacing w:val="4"/>
          <w:sz w:val="20"/>
          <w:szCs w:val="20"/>
        </w:rPr>
        <w:br/>
        <w:t xml:space="preserve">w Krakowie bardzo szczegółowo odniósł się do powyżej kwestii, a ocena ta nie nosi znamion dowolności, tylko jest wynikiem rzetelnego rozpoznania sprawy. </w:t>
      </w:r>
      <w:r w:rsidRPr="00470AC7">
        <w:rPr>
          <w:rFonts w:ascii="Arial" w:hAnsi="Arial" w:cs="Arial"/>
          <w:bCs/>
          <w:iCs/>
          <w:color w:val="000000"/>
          <w:spacing w:val="4"/>
          <w:sz w:val="20"/>
          <w:szCs w:val="20"/>
          <w:lang w:bidi="pl-PL"/>
        </w:rPr>
        <w:t xml:space="preserve">W </w:t>
      </w:r>
      <w:r w:rsidRPr="00470AC7">
        <w:rPr>
          <w:rFonts w:ascii="Arial" w:hAnsi="Arial" w:cs="Arial"/>
          <w:bCs/>
          <w:i/>
          <w:iCs/>
          <w:color w:val="000000"/>
          <w:spacing w:val="4"/>
          <w:sz w:val="20"/>
          <w:szCs w:val="20"/>
          <w:lang w:bidi="pl-PL"/>
        </w:rPr>
        <w:t xml:space="preserve">raporcie </w:t>
      </w:r>
      <w:proofErr w:type="spellStart"/>
      <w:r w:rsidRPr="00470AC7">
        <w:rPr>
          <w:rFonts w:ascii="Arial" w:hAnsi="Arial" w:cs="Arial"/>
          <w:bCs/>
          <w:i/>
          <w:iCs/>
          <w:color w:val="000000"/>
          <w:spacing w:val="4"/>
          <w:sz w:val="20"/>
          <w:szCs w:val="20"/>
          <w:lang w:bidi="pl-PL"/>
        </w:rPr>
        <w:t>ooś</w:t>
      </w:r>
      <w:proofErr w:type="spellEnd"/>
      <w:r w:rsidRPr="00470AC7">
        <w:rPr>
          <w:rFonts w:ascii="Arial" w:hAnsi="Arial" w:cs="Arial"/>
          <w:bCs/>
          <w:iCs/>
          <w:color w:val="000000"/>
          <w:spacing w:val="4"/>
          <w:sz w:val="20"/>
          <w:szCs w:val="20"/>
          <w:lang w:bidi="pl-PL"/>
        </w:rPr>
        <w:t xml:space="preserve"> przytoczono wyniki analiz w zakresie badania zanieczyszczenia powietrza przy drogach o podobnych parametrach </w:t>
      </w:r>
      <w:r w:rsidR="0033694F">
        <w:rPr>
          <w:rFonts w:ascii="Arial" w:hAnsi="Arial" w:cs="Arial"/>
          <w:bCs/>
          <w:iCs/>
          <w:color w:val="000000"/>
          <w:spacing w:val="4"/>
          <w:sz w:val="20"/>
          <w:szCs w:val="20"/>
          <w:lang w:bidi="pl-PL"/>
        </w:rPr>
        <w:br/>
      </w:r>
      <w:r w:rsidRPr="00470AC7">
        <w:rPr>
          <w:rFonts w:ascii="Arial" w:hAnsi="Arial" w:cs="Arial"/>
          <w:bCs/>
          <w:iCs/>
          <w:color w:val="000000"/>
          <w:spacing w:val="4"/>
          <w:sz w:val="20"/>
          <w:szCs w:val="20"/>
          <w:lang w:bidi="pl-PL"/>
        </w:rPr>
        <w:t xml:space="preserve">i natężeniu ruchu. Wyniki te jednoznacznie pokazują, ze nie występują przekroczenia poziomów dopuszczalnych związane z ruchem samochodów w sąsiedztwie pasa drogowego. Potwierdza to prawidłowość obliczeń rozprzestrzeniania się zanieczyszczeń w powietrzu na etapie eksploatacji przedmiotowego odcinka drogi S52. Jak wyjaśnił kierujący zespołem autorów </w:t>
      </w:r>
      <w:r w:rsidRPr="00470AC7">
        <w:rPr>
          <w:rFonts w:ascii="Arial" w:hAnsi="Arial" w:cs="Arial"/>
          <w:bCs/>
          <w:i/>
          <w:iCs/>
          <w:color w:val="000000"/>
          <w:spacing w:val="4"/>
          <w:sz w:val="20"/>
          <w:szCs w:val="20"/>
          <w:lang w:bidi="pl-PL"/>
        </w:rPr>
        <w:t xml:space="preserve">raportu </w:t>
      </w:r>
      <w:proofErr w:type="spellStart"/>
      <w:r w:rsidRPr="00470AC7">
        <w:rPr>
          <w:rFonts w:ascii="Arial" w:hAnsi="Arial" w:cs="Arial"/>
          <w:bCs/>
          <w:i/>
          <w:iCs/>
          <w:color w:val="000000"/>
          <w:spacing w:val="4"/>
          <w:sz w:val="20"/>
          <w:szCs w:val="20"/>
          <w:lang w:bidi="pl-PL"/>
        </w:rPr>
        <w:t>ooś</w:t>
      </w:r>
      <w:proofErr w:type="spellEnd"/>
      <w:r w:rsidRPr="00470AC7">
        <w:rPr>
          <w:rFonts w:ascii="Arial" w:hAnsi="Arial" w:cs="Arial"/>
          <w:bCs/>
          <w:iCs/>
          <w:color w:val="000000"/>
          <w:spacing w:val="4"/>
          <w:sz w:val="20"/>
          <w:szCs w:val="20"/>
          <w:lang w:bidi="pl-PL"/>
        </w:rPr>
        <w:t xml:space="preserve"> i co wynika </w:t>
      </w:r>
      <w:r w:rsidR="0033694F">
        <w:rPr>
          <w:rFonts w:ascii="Arial" w:hAnsi="Arial" w:cs="Arial"/>
          <w:bCs/>
          <w:iCs/>
          <w:color w:val="000000"/>
          <w:spacing w:val="4"/>
          <w:sz w:val="20"/>
          <w:szCs w:val="20"/>
          <w:lang w:bidi="pl-PL"/>
        </w:rPr>
        <w:br/>
      </w:r>
      <w:r w:rsidRPr="00470AC7">
        <w:rPr>
          <w:rFonts w:ascii="Arial" w:hAnsi="Arial" w:cs="Arial"/>
          <w:bCs/>
          <w:iCs/>
          <w:color w:val="000000"/>
          <w:spacing w:val="4"/>
          <w:sz w:val="20"/>
          <w:szCs w:val="20"/>
          <w:lang w:bidi="pl-PL"/>
        </w:rPr>
        <w:t xml:space="preserve">z </w:t>
      </w:r>
      <w:r w:rsidRPr="00470AC7">
        <w:rPr>
          <w:rFonts w:ascii="Arial" w:hAnsi="Arial" w:cs="Arial"/>
          <w:bCs/>
          <w:i/>
          <w:iCs/>
          <w:color w:val="000000"/>
          <w:spacing w:val="4"/>
          <w:sz w:val="20"/>
          <w:szCs w:val="20"/>
          <w:lang w:bidi="pl-PL"/>
        </w:rPr>
        <w:t xml:space="preserve">raport </w:t>
      </w:r>
      <w:proofErr w:type="spellStart"/>
      <w:r w:rsidRPr="00470AC7">
        <w:rPr>
          <w:rFonts w:ascii="Arial" w:hAnsi="Arial" w:cs="Arial"/>
          <w:bCs/>
          <w:i/>
          <w:iCs/>
          <w:color w:val="000000"/>
          <w:spacing w:val="4"/>
          <w:sz w:val="20"/>
          <w:szCs w:val="20"/>
          <w:lang w:bidi="pl-PL"/>
        </w:rPr>
        <w:t>ooś</w:t>
      </w:r>
      <w:proofErr w:type="spellEnd"/>
      <w:r w:rsidRPr="00470AC7">
        <w:rPr>
          <w:rFonts w:ascii="Arial" w:hAnsi="Arial" w:cs="Arial"/>
          <w:bCs/>
          <w:iCs/>
          <w:color w:val="000000"/>
          <w:spacing w:val="4"/>
          <w:sz w:val="20"/>
          <w:szCs w:val="20"/>
          <w:lang w:bidi="pl-PL"/>
        </w:rPr>
        <w:t>, autorzy raportu wykorzystali najpopularniejsze w Polsce oprogramowanie pn. Operat FB. Program ten wykonuje analizy rozprzestrzenienia się zanieczyszczeń w powietrzu zgodnie metodyką zawartą w rozporządzeniu Ministra</w:t>
      </w:r>
      <w:r w:rsidR="0033694F">
        <w:rPr>
          <w:rFonts w:ascii="Arial" w:hAnsi="Arial" w:cs="Arial"/>
          <w:bCs/>
          <w:iCs/>
          <w:color w:val="000000"/>
          <w:spacing w:val="4"/>
          <w:sz w:val="20"/>
          <w:szCs w:val="20"/>
          <w:lang w:bidi="pl-PL"/>
        </w:rPr>
        <w:t xml:space="preserve"> Środowiska z dnia 26 stycznia </w:t>
      </w:r>
      <w:r w:rsidRPr="00470AC7">
        <w:rPr>
          <w:rFonts w:ascii="Arial" w:hAnsi="Arial" w:cs="Arial"/>
          <w:bCs/>
          <w:iCs/>
          <w:color w:val="000000"/>
          <w:spacing w:val="4"/>
          <w:sz w:val="20"/>
          <w:szCs w:val="20"/>
          <w:lang w:bidi="pl-PL"/>
        </w:rPr>
        <w:t>2010 r. w sprawie wartości odniesienia niektórych substancji w powietrzu (Dz. U. Nr 16, poz. 87).</w:t>
      </w:r>
    </w:p>
    <w:p w:rsidR="00640CD7" w:rsidRPr="00470AC7" w:rsidRDefault="00640CD7" w:rsidP="00470AC7">
      <w:pPr>
        <w:spacing w:after="240" w:line="240" w:lineRule="exact"/>
        <w:jc w:val="both"/>
        <w:outlineLvl w:val="0"/>
        <w:rPr>
          <w:rFonts w:ascii="Arial" w:hAnsi="Arial" w:cs="Arial"/>
          <w:iCs/>
          <w:color w:val="000000"/>
          <w:spacing w:val="4"/>
          <w:sz w:val="20"/>
          <w:szCs w:val="20"/>
        </w:rPr>
      </w:pPr>
      <w:r w:rsidRPr="00470AC7">
        <w:rPr>
          <w:rFonts w:ascii="Arial" w:hAnsi="Arial" w:cs="Arial"/>
          <w:bCs/>
          <w:iCs/>
          <w:color w:val="000000"/>
          <w:spacing w:val="4"/>
          <w:sz w:val="20"/>
          <w:szCs w:val="20"/>
          <w:lang w:bidi="pl-PL"/>
        </w:rPr>
        <w:t xml:space="preserve">Jednocześnie wyjaśnić należy, iż wszystkie zmiany rozwiązań odnośnie tych przyjętych w decyzji </w:t>
      </w:r>
      <w:r w:rsidRPr="00470AC7">
        <w:rPr>
          <w:rFonts w:ascii="Arial" w:hAnsi="Arial" w:cs="Arial"/>
          <w:bCs/>
          <w:iCs/>
          <w:color w:val="000000"/>
          <w:spacing w:val="4"/>
          <w:sz w:val="20"/>
          <w:szCs w:val="20"/>
          <w:lang w:bidi="pl-PL"/>
        </w:rPr>
        <w:br/>
        <w:t xml:space="preserve">w przedmiocie środowiskowych uwarunkowań </w:t>
      </w:r>
      <w:r w:rsidRPr="00470AC7">
        <w:rPr>
          <w:rFonts w:ascii="Arial" w:hAnsi="Arial" w:cs="Arial"/>
          <w:iCs/>
          <w:color w:val="000000"/>
          <w:spacing w:val="4"/>
          <w:sz w:val="20"/>
          <w:szCs w:val="20"/>
        </w:rPr>
        <w:t xml:space="preserve">zostały opisane i uzasadnione w </w:t>
      </w:r>
      <w:r w:rsidRPr="00470AC7">
        <w:rPr>
          <w:rFonts w:ascii="Arial" w:hAnsi="Arial" w:cs="Arial"/>
          <w:i/>
          <w:iCs/>
          <w:color w:val="000000"/>
          <w:spacing w:val="4"/>
          <w:sz w:val="20"/>
          <w:szCs w:val="20"/>
        </w:rPr>
        <w:t xml:space="preserve">raporcie </w:t>
      </w:r>
      <w:proofErr w:type="spellStart"/>
      <w:r w:rsidRPr="00470AC7">
        <w:rPr>
          <w:rFonts w:ascii="Arial" w:hAnsi="Arial" w:cs="Arial"/>
          <w:i/>
          <w:iCs/>
          <w:color w:val="000000"/>
          <w:spacing w:val="4"/>
          <w:sz w:val="20"/>
          <w:szCs w:val="20"/>
        </w:rPr>
        <w:t>ooś</w:t>
      </w:r>
      <w:proofErr w:type="spellEnd"/>
      <w:r w:rsidRPr="00470AC7">
        <w:rPr>
          <w:rFonts w:ascii="Arial" w:hAnsi="Arial" w:cs="Arial"/>
          <w:iCs/>
          <w:color w:val="000000"/>
          <w:spacing w:val="4"/>
          <w:sz w:val="20"/>
          <w:szCs w:val="20"/>
        </w:rPr>
        <w:t xml:space="preserve">, będącym podstawą do przeprowadzenia ponownej oceny oddziaływania przedsięwzięcia na środowisko, </w:t>
      </w:r>
      <w:r w:rsidR="0033694F">
        <w:rPr>
          <w:rFonts w:ascii="Arial" w:hAnsi="Arial" w:cs="Arial"/>
          <w:iCs/>
          <w:color w:val="000000"/>
          <w:spacing w:val="4"/>
          <w:sz w:val="20"/>
          <w:szCs w:val="20"/>
        </w:rPr>
        <w:br/>
      </w:r>
      <w:r w:rsidRPr="00470AC7">
        <w:rPr>
          <w:rFonts w:ascii="Arial" w:hAnsi="Arial" w:cs="Arial"/>
          <w:iCs/>
          <w:color w:val="000000"/>
          <w:spacing w:val="4"/>
          <w:sz w:val="20"/>
          <w:szCs w:val="20"/>
        </w:rPr>
        <w:t xml:space="preserve">a następnie RDOŚ w Krakowie uzasadnił konieczność ich wprowadzenia w </w:t>
      </w:r>
      <w:r w:rsidRPr="00470AC7">
        <w:rPr>
          <w:rFonts w:ascii="Arial" w:hAnsi="Arial" w:cs="Arial"/>
          <w:i/>
          <w:iCs/>
          <w:color w:val="000000"/>
          <w:spacing w:val="4"/>
          <w:sz w:val="20"/>
          <w:szCs w:val="20"/>
        </w:rPr>
        <w:t>postanowieniu uzgadniającym</w:t>
      </w:r>
      <w:r w:rsidRPr="00470AC7">
        <w:rPr>
          <w:rFonts w:ascii="Arial" w:hAnsi="Arial" w:cs="Arial"/>
          <w:iCs/>
          <w:color w:val="000000"/>
          <w:spacing w:val="4"/>
          <w:sz w:val="20"/>
          <w:szCs w:val="20"/>
        </w:rPr>
        <w:t>.</w:t>
      </w:r>
    </w:p>
    <w:p w:rsidR="00640CD7" w:rsidRPr="00470AC7" w:rsidRDefault="00640CD7" w:rsidP="00470AC7">
      <w:pPr>
        <w:spacing w:after="240" w:line="240" w:lineRule="exact"/>
        <w:jc w:val="both"/>
        <w:outlineLvl w:val="0"/>
        <w:rPr>
          <w:rFonts w:ascii="Arial" w:hAnsi="Arial" w:cs="Arial"/>
          <w:spacing w:val="4"/>
          <w:sz w:val="20"/>
          <w:szCs w:val="20"/>
          <w:lang w:bidi="pl-PL"/>
        </w:rPr>
      </w:pPr>
      <w:r w:rsidRPr="00470AC7">
        <w:rPr>
          <w:rFonts w:ascii="Arial" w:hAnsi="Arial" w:cs="Arial"/>
          <w:spacing w:val="4"/>
          <w:sz w:val="20"/>
          <w:szCs w:val="20"/>
          <w:lang w:bidi="pl-PL"/>
        </w:rPr>
        <w:t xml:space="preserve">W świetle bowiem przepisów </w:t>
      </w:r>
      <w:r w:rsidRPr="00470AC7">
        <w:rPr>
          <w:rFonts w:ascii="Arial" w:hAnsi="Arial" w:cs="Arial"/>
          <w:i/>
          <w:spacing w:val="4"/>
          <w:sz w:val="20"/>
          <w:szCs w:val="20"/>
          <w:lang w:bidi="pl-PL"/>
        </w:rPr>
        <w:t>ustawy</w:t>
      </w:r>
      <w:r w:rsidRPr="00470AC7">
        <w:rPr>
          <w:rFonts w:ascii="Arial" w:hAnsi="Arial" w:cs="Arial"/>
          <w:spacing w:val="4"/>
          <w:sz w:val="20"/>
          <w:szCs w:val="20"/>
          <w:lang w:bidi="pl-PL"/>
        </w:rPr>
        <w:t xml:space="preserve"> </w:t>
      </w:r>
      <w:r w:rsidRPr="00470AC7">
        <w:rPr>
          <w:rFonts w:ascii="Arial" w:hAnsi="Arial" w:cs="Arial"/>
          <w:i/>
          <w:spacing w:val="4"/>
          <w:sz w:val="20"/>
          <w:szCs w:val="20"/>
          <w:lang w:bidi="pl-PL"/>
        </w:rPr>
        <w:t>o udostępnianiu informacji o środowisku i jego ochronie</w:t>
      </w:r>
      <w:r w:rsidRPr="00470AC7">
        <w:rPr>
          <w:rFonts w:ascii="Arial" w:hAnsi="Arial" w:cs="Arial"/>
          <w:spacing w:val="4"/>
          <w:sz w:val="20"/>
          <w:szCs w:val="20"/>
          <w:lang w:bidi="pl-PL"/>
        </w:rPr>
        <w:t xml:space="preserve">, decyzja </w:t>
      </w:r>
      <w:r w:rsidRPr="00470AC7">
        <w:rPr>
          <w:rFonts w:ascii="Arial" w:hAnsi="Arial" w:cs="Arial"/>
          <w:spacing w:val="4"/>
          <w:sz w:val="20"/>
          <w:szCs w:val="20"/>
          <w:lang w:bidi="pl-PL"/>
        </w:rPr>
        <w:br/>
        <w:t xml:space="preserve">o środowiskowych uwarunkowaniach nie kończy procesu oceny oddziaływania na środowisko. Może się zdarzyć, że informacje dotyczące planowanego przedsięwzięcia (zwłaszcza rozwiązań projektowych), dostępne na etapie ustalania uwarunkowań środowiskowych (wydawania decyzji o środowiskowych uwarunkowaniach), będą zbyt ogólne i nieprecyzyjne, aby w pełni zidentyfikować możliwe oddziaływania oraz zaproponować ostateczną listę działań zapobiegawczych i łagodzących. Będzie </w:t>
      </w:r>
      <w:r w:rsidRPr="00470AC7">
        <w:rPr>
          <w:rFonts w:ascii="Arial" w:hAnsi="Arial" w:cs="Arial"/>
          <w:spacing w:val="4"/>
          <w:sz w:val="20"/>
          <w:szCs w:val="20"/>
          <w:lang w:bidi="pl-PL"/>
        </w:rPr>
        <w:br/>
        <w:t xml:space="preserve">to dotyczyło w szczególności postępowań w sprawie oceny oddziaływania na środowisko, które </w:t>
      </w:r>
      <w:r w:rsidRPr="00470AC7">
        <w:rPr>
          <w:rFonts w:ascii="Arial" w:hAnsi="Arial" w:cs="Arial"/>
          <w:spacing w:val="4"/>
          <w:sz w:val="20"/>
          <w:szCs w:val="20"/>
          <w:lang w:bidi="pl-PL"/>
        </w:rPr>
        <w:lastRenderedPageBreak/>
        <w:t xml:space="preserve">przeprowadzono przed uzyskaniem decyzji o zezwoleniu na realizację inwestycji drogowej, kiedy </w:t>
      </w:r>
      <w:r w:rsidRPr="00470AC7">
        <w:rPr>
          <w:rFonts w:ascii="Arial" w:hAnsi="Arial" w:cs="Arial"/>
          <w:spacing w:val="4"/>
          <w:sz w:val="20"/>
          <w:szCs w:val="20"/>
          <w:lang w:bidi="pl-PL"/>
        </w:rPr>
        <w:br/>
        <w:t>to inwestorzy rzadko dysponują wyczerpującymi danymi na temat inwestycji. Dodatkowo, od wydania decyzji o środowiskowych uwarunkowaniach mogą zmienić się niektóre okoliczności, w których analizowano planowane przedsięwzięcie i jego potencjalny wpływ na środowisko.</w:t>
      </w:r>
    </w:p>
    <w:p w:rsidR="00640CD7" w:rsidRPr="00470AC7" w:rsidRDefault="00640CD7" w:rsidP="00470AC7">
      <w:pPr>
        <w:spacing w:after="240" w:line="240" w:lineRule="exact"/>
        <w:jc w:val="both"/>
        <w:outlineLvl w:val="0"/>
        <w:rPr>
          <w:rFonts w:ascii="Arial" w:hAnsi="Arial" w:cs="Arial"/>
          <w:bCs/>
          <w:iCs/>
          <w:color w:val="000000"/>
          <w:spacing w:val="4"/>
          <w:sz w:val="20"/>
          <w:szCs w:val="20"/>
          <w:lang w:bidi="pl-PL"/>
        </w:rPr>
      </w:pPr>
      <w:r w:rsidRPr="00470AC7">
        <w:rPr>
          <w:rFonts w:ascii="Arial" w:hAnsi="Arial" w:cs="Arial"/>
          <w:bCs/>
          <w:iCs/>
          <w:color w:val="000000"/>
          <w:spacing w:val="4"/>
          <w:sz w:val="20"/>
          <w:szCs w:val="20"/>
          <w:lang w:bidi="pl-PL"/>
        </w:rPr>
        <w:t>Istotą procedury ponownej oceny oddziaływania na środowisko, jest bowiem określenie oddziaływania na środowisko inwestycji na etapie projektu budowlanego w oparciu o bardziej szczegółowe dane wyjściowe, niż te posiadane na etapie wydawania decyzji o środowiskowych uwarunkowaniach - i tym samym weryfikacja ustaleń podjętych na etapie decyzji o środowiskowych uwarunkowaniach.</w:t>
      </w:r>
    </w:p>
    <w:p w:rsidR="00640CD7" w:rsidRPr="00470AC7" w:rsidRDefault="00640CD7" w:rsidP="00470AC7">
      <w:pPr>
        <w:widowControl w:val="0"/>
        <w:spacing w:after="240" w:line="240" w:lineRule="exact"/>
        <w:ind w:right="23"/>
        <w:jc w:val="both"/>
        <w:rPr>
          <w:rFonts w:ascii="Arial" w:hAnsi="Arial" w:cs="Arial"/>
          <w:color w:val="000000"/>
          <w:spacing w:val="4"/>
          <w:sz w:val="20"/>
          <w:szCs w:val="20"/>
        </w:rPr>
      </w:pPr>
      <w:r w:rsidRPr="00470AC7">
        <w:rPr>
          <w:rFonts w:ascii="Arial" w:hAnsi="Arial" w:cs="Arial"/>
          <w:color w:val="000000"/>
          <w:spacing w:val="4"/>
          <w:sz w:val="20"/>
          <w:szCs w:val="20"/>
        </w:rPr>
        <w:t>Za niezasadny należy uznać zarzut Stowarzyszenia M</w:t>
      </w:r>
      <w:r w:rsidR="00464796">
        <w:rPr>
          <w:rFonts w:ascii="Arial" w:hAnsi="Arial" w:cs="Arial"/>
          <w:color w:val="000000"/>
          <w:spacing w:val="4"/>
          <w:sz w:val="20"/>
          <w:szCs w:val="20"/>
        </w:rPr>
        <w:t>.</w:t>
      </w:r>
      <w:r w:rsidRPr="00470AC7">
        <w:rPr>
          <w:rFonts w:ascii="Arial" w:hAnsi="Arial" w:cs="Arial"/>
          <w:color w:val="000000"/>
          <w:spacing w:val="4"/>
          <w:sz w:val="20"/>
          <w:szCs w:val="20"/>
        </w:rPr>
        <w:t xml:space="preserve"> Z</w:t>
      </w:r>
      <w:r w:rsidR="00464796">
        <w:rPr>
          <w:rFonts w:ascii="Arial" w:hAnsi="Arial" w:cs="Arial"/>
          <w:color w:val="000000"/>
          <w:spacing w:val="4"/>
          <w:sz w:val="20"/>
          <w:szCs w:val="20"/>
        </w:rPr>
        <w:t>.</w:t>
      </w:r>
      <w:r w:rsidRPr="00470AC7">
        <w:rPr>
          <w:rFonts w:ascii="Arial" w:hAnsi="Arial" w:cs="Arial"/>
          <w:color w:val="000000"/>
          <w:spacing w:val="4"/>
          <w:sz w:val="20"/>
          <w:szCs w:val="20"/>
        </w:rPr>
        <w:t xml:space="preserve"> dotyczący naruszenia przez </w:t>
      </w:r>
      <w:r w:rsidRPr="00470AC7">
        <w:rPr>
          <w:rFonts w:ascii="Arial" w:hAnsi="Arial" w:cs="Arial"/>
          <w:i/>
          <w:color w:val="000000"/>
          <w:spacing w:val="4"/>
          <w:sz w:val="20"/>
          <w:szCs w:val="20"/>
        </w:rPr>
        <w:t>decyzję Wojewody Małopolskiego</w:t>
      </w:r>
      <w:r w:rsidRPr="00470AC7">
        <w:rPr>
          <w:rFonts w:ascii="Arial" w:hAnsi="Arial" w:cs="Arial"/>
          <w:color w:val="000000"/>
          <w:spacing w:val="4"/>
          <w:sz w:val="20"/>
          <w:szCs w:val="20"/>
        </w:rPr>
        <w:t xml:space="preserve"> art. 30, art. 33 ust. 1 pkt 5 oraz art. 33 ust 2 pkt 1 w zw. z art. 90 ust. 2 i 4 </w:t>
      </w:r>
      <w:r w:rsidRPr="00470AC7">
        <w:rPr>
          <w:rFonts w:ascii="Arial" w:hAnsi="Arial" w:cs="Arial"/>
          <w:i/>
          <w:color w:val="000000"/>
          <w:spacing w:val="4"/>
          <w:sz w:val="20"/>
          <w:szCs w:val="20"/>
        </w:rPr>
        <w:t>ustawy o udostępnianiu informacji o środowisku i jego ochronie</w:t>
      </w:r>
      <w:r w:rsidRPr="00470AC7">
        <w:rPr>
          <w:rFonts w:ascii="Arial" w:hAnsi="Arial" w:cs="Arial"/>
          <w:color w:val="000000"/>
          <w:spacing w:val="4"/>
          <w:sz w:val="20"/>
          <w:szCs w:val="20"/>
        </w:rPr>
        <w:t xml:space="preserve"> oraz art. 8 § 1 </w:t>
      </w:r>
      <w:r w:rsidRPr="00470AC7">
        <w:rPr>
          <w:rFonts w:ascii="Arial" w:hAnsi="Arial" w:cs="Arial"/>
          <w:i/>
          <w:color w:val="000000"/>
          <w:spacing w:val="4"/>
          <w:sz w:val="20"/>
          <w:szCs w:val="20"/>
        </w:rPr>
        <w:t>kpa</w:t>
      </w:r>
      <w:r w:rsidRPr="00470AC7">
        <w:rPr>
          <w:rFonts w:ascii="Arial" w:hAnsi="Arial" w:cs="Arial"/>
          <w:color w:val="000000"/>
          <w:spacing w:val="4"/>
          <w:sz w:val="20"/>
          <w:szCs w:val="20"/>
        </w:rPr>
        <w:t xml:space="preserve">, poprzez wydanie zaskarżonej decyzji, &lt;&lt;pomimo że nie podano do wiadomości publicznej i nie udostępniono </w:t>
      </w:r>
      <w:r w:rsidRPr="00470AC7">
        <w:rPr>
          <w:rFonts w:ascii="Arial" w:hAnsi="Arial" w:cs="Arial"/>
          <w:color w:val="000000"/>
          <w:spacing w:val="4"/>
          <w:sz w:val="20"/>
          <w:szCs w:val="20"/>
        </w:rPr>
        <w:br/>
        <w:t xml:space="preserve">w Biuletynie Informacji Publicznej Wojewody istotnych informacji koniecznych do zajęcia przez społeczeństwo stanowiska, a to: profilu podłużnego (niwelety) projektowanych drogi ekspresowej i dróg serwisowych - wcześniej niż w dniu 8 czerwca 2020 roku oraz aneksu do Raportu o oddziaływaniu przedsięwzięcia na środowisko (dalej jako „Raport”) - w ogóle, a jednocześnie podano do wiadomości inne dokumenty informując, że „elektroniczna wersja zasadniczej dokumentacji sprawy została zamieszczona na stronie BIP Urzędu”, z czego wynikał brak potrzeby zapoznania się dokumentacją sprawy bezpośrednio w Małopolskim Urzędzie Wojewódzkim, gdzie i tak była co do zasady niedostępna z uwagi na zaprzestanie bezpośredniej obsługi interesantów - przez co uniemożliwiono społeczeństwu wymaganego ustawą </w:t>
      </w:r>
      <w:proofErr w:type="spellStart"/>
      <w:r w:rsidRPr="00470AC7">
        <w:rPr>
          <w:rFonts w:ascii="Arial" w:hAnsi="Arial" w:cs="Arial"/>
          <w:color w:val="000000"/>
          <w:spacing w:val="4"/>
          <w:sz w:val="20"/>
          <w:szCs w:val="20"/>
        </w:rPr>
        <w:t>uioś</w:t>
      </w:r>
      <w:proofErr w:type="spellEnd"/>
      <w:r w:rsidRPr="00470AC7">
        <w:rPr>
          <w:rFonts w:ascii="Arial" w:hAnsi="Arial" w:cs="Arial"/>
          <w:color w:val="000000"/>
          <w:spacing w:val="4"/>
          <w:sz w:val="20"/>
          <w:szCs w:val="20"/>
        </w:rPr>
        <w:t xml:space="preserve"> udziału w postępowaniu i zgłoszenia wniosków i uwag w celu uwzględnienia w ramach ponownego przeprowadzenia w sprawie oceny oddziaływania przedsięwzięcia </w:t>
      </w:r>
      <w:r w:rsidRPr="00470AC7">
        <w:rPr>
          <w:rFonts w:ascii="Arial" w:hAnsi="Arial" w:cs="Arial"/>
          <w:color w:val="000000"/>
          <w:spacing w:val="4"/>
          <w:sz w:val="20"/>
          <w:szCs w:val="20"/>
        </w:rPr>
        <w:br/>
        <w:t xml:space="preserve">na środowisko&gt;&gt;. </w:t>
      </w:r>
    </w:p>
    <w:p w:rsidR="00640CD7" w:rsidRPr="00470AC7" w:rsidRDefault="00640CD7" w:rsidP="00470AC7">
      <w:pPr>
        <w:widowControl w:val="0"/>
        <w:spacing w:after="240" w:line="240" w:lineRule="exact"/>
        <w:ind w:right="23"/>
        <w:jc w:val="both"/>
        <w:rPr>
          <w:rFonts w:ascii="Arial" w:hAnsi="Arial" w:cs="Arial"/>
          <w:bCs/>
          <w:spacing w:val="4"/>
          <w:sz w:val="20"/>
          <w:szCs w:val="20"/>
          <w:lang w:eastAsia="zh-CN" w:bidi="pl-PL"/>
        </w:rPr>
      </w:pPr>
      <w:r w:rsidRPr="00470AC7">
        <w:rPr>
          <w:rFonts w:ascii="Arial" w:hAnsi="Arial" w:cs="Arial"/>
          <w:color w:val="000000"/>
          <w:spacing w:val="4"/>
          <w:sz w:val="20"/>
          <w:szCs w:val="20"/>
        </w:rPr>
        <w:t xml:space="preserve">Zdaniem </w:t>
      </w:r>
      <w:r w:rsidRPr="00470AC7">
        <w:rPr>
          <w:rFonts w:ascii="Arial" w:hAnsi="Arial" w:cs="Arial"/>
          <w:i/>
          <w:color w:val="000000"/>
          <w:spacing w:val="4"/>
          <w:sz w:val="20"/>
          <w:szCs w:val="20"/>
        </w:rPr>
        <w:t>Ministra</w:t>
      </w:r>
      <w:r w:rsidRPr="00470AC7">
        <w:rPr>
          <w:rFonts w:ascii="Arial" w:hAnsi="Arial" w:cs="Arial"/>
          <w:color w:val="000000"/>
          <w:spacing w:val="4"/>
          <w:sz w:val="20"/>
          <w:szCs w:val="20"/>
        </w:rPr>
        <w:t xml:space="preserve"> </w:t>
      </w:r>
      <w:r w:rsidRPr="00470AC7">
        <w:rPr>
          <w:rFonts w:ascii="Arial" w:hAnsi="Arial" w:cs="Arial"/>
          <w:bCs/>
          <w:spacing w:val="4"/>
          <w:sz w:val="20"/>
          <w:szCs w:val="20"/>
          <w:lang w:eastAsia="zh-CN" w:bidi="pl-PL"/>
        </w:rPr>
        <w:t xml:space="preserve">podczas procedowania w kwestii ponownej oceny oddziaływania inwestycji </w:t>
      </w:r>
      <w:r w:rsidRPr="00470AC7">
        <w:rPr>
          <w:rFonts w:ascii="Arial" w:hAnsi="Arial" w:cs="Arial"/>
          <w:bCs/>
          <w:spacing w:val="4"/>
          <w:sz w:val="20"/>
          <w:szCs w:val="20"/>
          <w:lang w:eastAsia="zh-CN" w:bidi="pl-PL"/>
        </w:rPr>
        <w:br/>
        <w:t xml:space="preserve">na środowisko, Wojewoda Małopolski w sposób prawidłowy zapewnił udział społeczeństwa, zgodnie </w:t>
      </w:r>
      <w:r w:rsidRPr="00470AC7">
        <w:rPr>
          <w:rFonts w:ascii="Arial" w:hAnsi="Arial" w:cs="Arial"/>
          <w:bCs/>
          <w:spacing w:val="4"/>
          <w:sz w:val="20"/>
          <w:szCs w:val="20"/>
          <w:lang w:eastAsia="zh-CN" w:bidi="pl-PL"/>
        </w:rPr>
        <w:br/>
        <w:t>z wymogami art. 33</w:t>
      </w:r>
      <w:r w:rsidRPr="00470AC7">
        <w:rPr>
          <w:rFonts w:ascii="Arial" w:hAnsi="Arial" w:cs="Arial"/>
          <w:i/>
          <w:color w:val="000000"/>
          <w:spacing w:val="4"/>
          <w:sz w:val="20"/>
          <w:szCs w:val="20"/>
        </w:rPr>
        <w:t xml:space="preserve"> </w:t>
      </w:r>
      <w:r w:rsidRPr="00470AC7">
        <w:rPr>
          <w:rFonts w:ascii="Arial" w:hAnsi="Arial" w:cs="Arial"/>
          <w:bCs/>
          <w:i/>
          <w:spacing w:val="4"/>
          <w:sz w:val="20"/>
          <w:szCs w:val="20"/>
          <w:lang w:eastAsia="zh-CN" w:bidi="pl-PL"/>
        </w:rPr>
        <w:t>ustawy o udostępnianiu informacji o środowisku i jego ochronie</w:t>
      </w:r>
      <w:r w:rsidR="0033694F">
        <w:rPr>
          <w:rFonts w:ascii="Arial" w:hAnsi="Arial" w:cs="Arial"/>
          <w:bCs/>
          <w:spacing w:val="4"/>
          <w:sz w:val="20"/>
          <w:szCs w:val="20"/>
          <w:lang w:eastAsia="zh-CN" w:bidi="pl-PL"/>
        </w:rPr>
        <w:t xml:space="preserve">. </w:t>
      </w:r>
      <w:r w:rsidRPr="00470AC7">
        <w:rPr>
          <w:rFonts w:ascii="Arial" w:hAnsi="Arial" w:cs="Arial"/>
          <w:bCs/>
          <w:spacing w:val="4"/>
          <w:sz w:val="20"/>
          <w:szCs w:val="20"/>
          <w:lang w:eastAsia="zh-CN" w:bidi="pl-PL"/>
        </w:rPr>
        <w:t xml:space="preserve">Z akt sprawy, </w:t>
      </w:r>
      <w:r w:rsidRPr="00470AC7">
        <w:rPr>
          <w:rFonts w:ascii="Arial" w:hAnsi="Arial" w:cs="Arial"/>
          <w:bCs/>
          <w:spacing w:val="4"/>
          <w:sz w:val="20"/>
          <w:szCs w:val="20"/>
          <w:lang w:eastAsia="zh-CN" w:bidi="pl-PL"/>
        </w:rPr>
        <w:br/>
        <w:t xml:space="preserve">w tym informacji przekazanych przez organ I instancji w piśmie z dnia 8 stycznia 2021 r., znak: </w:t>
      </w:r>
      <w:r w:rsidRPr="00470AC7">
        <w:rPr>
          <w:rFonts w:ascii="Arial" w:hAnsi="Arial" w:cs="Arial"/>
          <w:bCs/>
          <w:spacing w:val="4"/>
          <w:sz w:val="20"/>
          <w:szCs w:val="20"/>
          <w:lang w:eastAsia="zh-CN" w:bidi="pl-PL"/>
        </w:rPr>
        <w:br/>
        <w:t xml:space="preserve">WI-XI.7820.1.2.2020.HD, wynika, iż możliwość udziału społeczeństwa na etapie przeprowadzania postępowania w sprawie ponownej oceny oddziaływania przedsięwzięcia na środowisko została przez Wojewodę Małopolskiego zapewniona dwukrotnie. </w:t>
      </w:r>
    </w:p>
    <w:p w:rsidR="00640CD7" w:rsidRPr="00470AC7" w:rsidRDefault="00640CD7" w:rsidP="00470AC7">
      <w:pPr>
        <w:widowControl w:val="0"/>
        <w:spacing w:after="240" w:line="240" w:lineRule="exact"/>
        <w:ind w:right="23"/>
        <w:jc w:val="both"/>
        <w:rPr>
          <w:rFonts w:ascii="Arial" w:hAnsi="Arial" w:cs="Arial"/>
          <w:bCs/>
          <w:spacing w:val="4"/>
          <w:sz w:val="20"/>
          <w:szCs w:val="20"/>
          <w:lang w:eastAsia="zh-CN" w:bidi="pl-PL"/>
        </w:rPr>
      </w:pPr>
      <w:r w:rsidRPr="00470AC7">
        <w:rPr>
          <w:rFonts w:ascii="Arial" w:hAnsi="Arial" w:cs="Arial"/>
          <w:bCs/>
          <w:spacing w:val="4"/>
          <w:sz w:val="20"/>
          <w:szCs w:val="20"/>
          <w:lang w:eastAsia="zh-CN" w:bidi="pl-PL"/>
        </w:rPr>
        <w:t>Pierwszy raz w okresie kwiecień - maj 2020 r. Z treści obwieszczenia o możliwości udziału społeczeństwa na etapie przeprowadzanej ponownej oceny odziaływania przedsięwzięcia na środowisko, wynika, że w związku ogłoszeniem na obszarze kraju stanu zagrożenia epidemicznego związanego z pandemią COVID-19 zostało wydane zarządzenie Wojewody Małopolskiego</w:t>
      </w:r>
      <w:r w:rsidRPr="00470AC7">
        <w:rPr>
          <w:rFonts w:ascii="Arial" w:hAnsi="Arial" w:cs="Arial"/>
          <w:bCs/>
          <w:i/>
          <w:iCs/>
          <w:spacing w:val="4"/>
          <w:sz w:val="20"/>
          <w:szCs w:val="20"/>
          <w:lang w:eastAsia="zh-CN" w:bidi="pl-PL"/>
        </w:rPr>
        <w:t xml:space="preserve"> </w:t>
      </w:r>
      <w:r w:rsidRPr="00470AC7">
        <w:rPr>
          <w:rFonts w:ascii="Arial" w:hAnsi="Arial" w:cs="Arial"/>
          <w:bCs/>
          <w:iCs/>
          <w:spacing w:val="4"/>
          <w:sz w:val="20"/>
          <w:szCs w:val="20"/>
          <w:lang w:eastAsia="zh-CN" w:bidi="pl-PL"/>
        </w:rPr>
        <w:t>w sprawie zaprzestania bezpośredniej obsługi interesantów w Małopolskim Urzędzie Wojewódzkim w Krakowie (dalej: MUW w Krakowie)</w:t>
      </w:r>
      <w:r w:rsidRPr="00470AC7">
        <w:rPr>
          <w:rFonts w:ascii="Arial" w:hAnsi="Arial" w:cs="Arial"/>
          <w:bCs/>
          <w:i/>
          <w:iCs/>
          <w:spacing w:val="4"/>
          <w:sz w:val="20"/>
          <w:szCs w:val="20"/>
          <w:lang w:eastAsia="zh-CN" w:bidi="pl-PL"/>
        </w:rPr>
        <w:t>.</w:t>
      </w:r>
      <w:r w:rsidRPr="00470AC7">
        <w:rPr>
          <w:rFonts w:ascii="Arial" w:hAnsi="Arial" w:cs="Arial"/>
          <w:bCs/>
          <w:spacing w:val="4"/>
          <w:sz w:val="20"/>
          <w:szCs w:val="20"/>
          <w:lang w:eastAsia="zh-CN" w:bidi="pl-PL"/>
        </w:rPr>
        <w:t xml:space="preserve"> Społeczeństwo mogło się zapoznać z dokumentacją sprawy, kontaktując się telefonicznie, za pośrednictwem e-PUAP lub mailowo. W rzeczonym obwieszczeniu Wojewody Małopolskiego zamieszczona została informacja, że elektroniczna wersja zasadniczej dokumentacji sprawy została zamieszczona na stronie Biuletynu Informacji Publicznej MUW w Krakowie. </w:t>
      </w:r>
    </w:p>
    <w:p w:rsidR="00640CD7" w:rsidRPr="00470AC7" w:rsidRDefault="00640CD7" w:rsidP="00470AC7">
      <w:pPr>
        <w:widowControl w:val="0"/>
        <w:spacing w:after="240" w:line="240" w:lineRule="exact"/>
        <w:ind w:right="20"/>
        <w:jc w:val="both"/>
        <w:rPr>
          <w:rFonts w:ascii="Arial" w:hAnsi="Arial" w:cs="Arial"/>
          <w:color w:val="000000"/>
          <w:spacing w:val="4"/>
          <w:sz w:val="20"/>
          <w:szCs w:val="20"/>
        </w:rPr>
      </w:pPr>
      <w:r w:rsidRPr="00470AC7">
        <w:rPr>
          <w:rFonts w:ascii="Arial" w:hAnsi="Arial" w:cs="Arial"/>
          <w:color w:val="000000"/>
          <w:spacing w:val="4"/>
          <w:sz w:val="20"/>
          <w:szCs w:val="20"/>
        </w:rPr>
        <w:t xml:space="preserve">Drugi raz w okresie maj - czerwiec 2020 r., po ustaniu części ograniczeń związanych ze stanem zagrożenia epidemicznego (dla pewności, że wszyscy zainteresowani będą mogli zapoznać się </w:t>
      </w:r>
      <w:r w:rsidRPr="00470AC7">
        <w:rPr>
          <w:rFonts w:ascii="Arial" w:hAnsi="Arial" w:cs="Arial"/>
          <w:color w:val="000000"/>
          <w:spacing w:val="4"/>
          <w:sz w:val="20"/>
          <w:szCs w:val="20"/>
        </w:rPr>
        <w:br/>
        <w:t xml:space="preserve">z aktami sprawy – jak wskazał to Wojewoda Małopolski w piśmie z dnia 8 stycznia 2021 r., znak: </w:t>
      </w:r>
      <w:r w:rsidRPr="00470AC7">
        <w:rPr>
          <w:rFonts w:ascii="Arial" w:hAnsi="Arial" w:cs="Arial"/>
          <w:color w:val="000000"/>
          <w:spacing w:val="4"/>
          <w:sz w:val="20"/>
          <w:szCs w:val="20"/>
        </w:rPr>
        <w:br/>
        <w:t xml:space="preserve">WI-XI.7820.1.2.2020.HD). Z treści ponownego obwieszczenia Wojewody Małopolskiego o możliwości udziału społeczeństwa na etapie przeprowadzanej ponownej oceny odziaływania przedsięwzięcia </w:t>
      </w:r>
      <w:r w:rsidRPr="00470AC7">
        <w:rPr>
          <w:rFonts w:ascii="Arial" w:hAnsi="Arial" w:cs="Arial"/>
          <w:color w:val="000000"/>
          <w:spacing w:val="4"/>
          <w:sz w:val="20"/>
          <w:szCs w:val="20"/>
        </w:rPr>
        <w:br/>
        <w:t xml:space="preserve">na środowisko (okres maj - czerwiec 2020 r.) wynikało, że z dokumentacją sprawy można się było zapoznać w siedzibie MUW w Krakowie, po wcześniejszym telefonicznym lub mailowym ustaleniu terminu. W treści obwieszczenia podano numery telefonów, adres poczty elektronicznej oraz platformy e-PUAP. Ponadto, jak wyjaśnił organ I instancji w piśmie z dnia 8 stycznia 2021 r., na stronach MUW </w:t>
      </w:r>
      <w:r w:rsidRPr="00470AC7">
        <w:rPr>
          <w:rFonts w:ascii="Arial" w:hAnsi="Arial" w:cs="Arial"/>
          <w:color w:val="000000"/>
          <w:spacing w:val="4"/>
          <w:sz w:val="20"/>
          <w:szCs w:val="20"/>
        </w:rPr>
        <w:br/>
        <w:t>w Krakowie w tzw. „chmurze” zamieszczono wszystkie niezbędne dokumenty, w tym kompletny ostateczny raport oddziaływania przedsięwzięcia na środowisko oraz niweletę drogi.</w:t>
      </w:r>
    </w:p>
    <w:p w:rsidR="00640CD7" w:rsidRPr="00470AC7" w:rsidRDefault="00640CD7" w:rsidP="00470AC7">
      <w:pPr>
        <w:widowControl w:val="0"/>
        <w:spacing w:after="240" w:line="240" w:lineRule="exact"/>
        <w:ind w:right="20"/>
        <w:jc w:val="both"/>
        <w:rPr>
          <w:rFonts w:ascii="Arial" w:hAnsi="Arial" w:cs="Arial"/>
          <w:color w:val="000000"/>
          <w:spacing w:val="4"/>
          <w:sz w:val="20"/>
          <w:szCs w:val="20"/>
        </w:rPr>
      </w:pPr>
      <w:r w:rsidRPr="00470AC7">
        <w:rPr>
          <w:rFonts w:ascii="Arial" w:hAnsi="Arial" w:cs="Arial"/>
          <w:color w:val="000000"/>
          <w:spacing w:val="4"/>
          <w:sz w:val="20"/>
          <w:szCs w:val="20"/>
        </w:rPr>
        <w:t xml:space="preserve">Ogląd akt sprawy zakończonej wydaniem </w:t>
      </w:r>
      <w:r w:rsidRPr="00470AC7">
        <w:rPr>
          <w:rFonts w:ascii="Arial" w:hAnsi="Arial" w:cs="Arial"/>
          <w:i/>
          <w:color w:val="000000"/>
          <w:spacing w:val="4"/>
          <w:sz w:val="20"/>
          <w:szCs w:val="20"/>
        </w:rPr>
        <w:t>decyzji Wojewody Małopolskiego</w:t>
      </w:r>
      <w:r w:rsidRPr="00470AC7">
        <w:rPr>
          <w:rFonts w:ascii="Arial" w:hAnsi="Arial" w:cs="Arial"/>
          <w:color w:val="000000"/>
          <w:spacing w:val="4"/>
          <w:sz w:val="20"/>
          <w:szCs w:val="20"/>
        </w:rPr>
        <w:t xml:space="preserve"> dowodzi, iż Stowarzyszenie M</w:t>
      </w:r>
      <w:r w:rsidR="00AF681A">
        <w:rPr>
          <w:rFonts w:ascii="Arial" w:hAnsi="Arial" w:cs="Arial"/>
          <w:color w:val="000000"/>
          <w:spacing w:val="4"/>
          <w:sz w:val="20"/>
          <w:szCs w:val="20"/>
        </w:rPr>
        <w:t>.</w:t>
      </w:r>
      <w:r w:rsidRPr="00470AC7">
        <w:rPr>
          <w:rFonts w:ascii="Arial" w:hAnsi="Arial" w:cs="Arial"/>
          <w:color w:val="000000"/>
          <w:spacing w:val="4"/>
          <w:sz w:val="20"/>
          <w:szCs w:val="20"/>
        </w:rPr>
        <w:t xml:space="preserve"> Z</w:t>
      </w:r>
      <w:r w:rsidR="00AF681A">
        <w:rPr>
          <w:rFonts w:ascii="Arial" w:hAnsi="Arial" w:cs="Arial"/>
          <w:color w:val="000000"/>
          <w:spacing w:val="4"/>
          <w:sz w:val="20"/>
          <w:szCs w:val="20"/>
        </w:rPr>
        <w:t>.</w:t>
      </w:r>
      <w:r w:rsidRPr="00470AC7">
        <w:rPr>
          <w:rFonts w:ascii="Arial" w:hAnsi="Arial" w:cs="Arial"/>
          <w:color w:val="000000"/>
          <w:spacing w:val="4"/>
          <w:sz w:val="20"/>
          <w:szCs w:val="20"/>
        </w:rPr>
        <w:t xml:space="preserve"> aktywnie uczestniczyło w pierwszym i drugim postępowaniu w sprawie ponownej oceny odziaływania inwestycji na środowisko, prowadziło korespondencję z pracownikami MUW w Krakowie zajmującymi się procedurą wydania zezwolenia na realizację przedmiotowej inwestycji drogowej, składało uwagi i zastrzeżenia, które zostały rozpoznane zgodnie z procedurą dotyczącą ponownej </w:t>
      </w:r>
      <w:r w:rsidRPr="00470AC7">
        <w:rPr>
          <w:rFonts w:ascii="Arial" w:hAnsi="Arial" w:cs="Arial"/>
          <w:color w:val="000000"/>
          <w:spacing w:val="4"/>
          <w:sz w:val="20"/>
          <w:szCs w:val="20"/>
        </w:rPr>
        <w:lastRenderedPageBreak/>
        <w:t xml:space="preserve">oceny oddziaływania przedmiotowej inwestycji na środowisko, wynikającą z </w:t>
      </w:r>
      <w:r w:rsidRPr="00470AC7">
        <w:rPr>
          <w:rFonts w:ascii="Arial" w:hAnsi="Arial" w:cs="Arial"/>
          <w:i/>
          <w:color w:val="000000"/>
          <w:spacing w:val="4"/>
          <w:sz w:val="20"/>
          <w:szCs w:val="20"/>
        </w:rPr>
        <w:t>ustawy o udostępnianiu informacji o środowisku</w:t>
      </w:r>
      <w:r w:rsidRPr="00470AC7">
        <w:rPr>
          <w:rFonts w:ascii="Arial" w:hAnsi="Arial" w:cs="Arial"/>
          <w:color w:val="000000"/>
          <w:spacing w:val="4"/>
          <w:sz w:val="20"/>
          <w:szCs w:val="20"/>
        </w:rPr>
        <w:t xml:space="preserve"> </w:t>
      </w:r>
      <w:r w:rsidRPr="00470AC7">
        <w:rPr>
          <w:rFonts w:ascii="Arial" w:hAnsi="Arial" w:cs="Arial"/>
          <w:i/>
          <w:color w:val="000000"/>
          <w:spacing w:val="4"/>
          <w:sz w:val="20"/>
          <w:szCs w:val="20"/>
        </w:rPr>
        <w:t>i jego ochronie</w:t>
      </w:r>
      <w:r w:rsidRPr="00470AC7">
        <w:rPr>
          <w:rFonts w:ascii="Arial" w:hAnsi="Arial" w:cs="Arial"/>
          <w:color w:val="000000"/>
          <w:spacing w:val="4"/>
          <w:sz w:val="20"/>
          <w:szCs w:val="20"/>
        </w:rPr>
        <w:t xml:space="preserve">, przez RDOŚ w Krakowie (por. str. 41-67 </w:t>
      </w:r>
      <w:r w:rsidRPr="00470AC7">
        <w:rPr>
          <w:rFonts w:ascii="Arial" w:hAnsi="Arial" w:cs="Arial"/>
          <w:i/>
          <w:color w:val="000000"/>
          <w:spacing w:val="4"/>
          <w:sz w:val="20"/>
          <w:szCs w:val="20"/>
        </w:rPr>
        <w:t>postanowienia uzgadniającego</w:t>
      </w:r>
      <w:r w:rsidRPr="00470AC7">
        <w:rPr>
          <w:rFonts w:ascii="Arial" w:hAnsi="Arial" w:cs="Arial"/>
          <w:color w:val="000000"/>
          <w:spacing w:val="4"/>
          <w:sz w:val="20"/>
          <w:szCs w:val="20"/>
        </w:rPr>
        <w:t>).</w:t>
      </w:r>
      <w:r w:rsidR="0033694F">
        <w:rPr>
          <w:rFonts w:ascii="Arial" w:hAnsi="Arial" w:cs="Arial"/>
          <w:color w:val="000000"/>
          <w:spacing w:val="4"/>
          <w:sz w:val="20"/>
          <w:szCs w:val="20"/>
        </w:rPr>
        <w:t xml:space="preserve"> </w:t>
      </w:r>
      <w:r w:rsidRPr="00470AC7">
        <w:rPr>
          <w:rFonts w:ascii="Arial" w:hAnsi="Arial" w:cs="Arial"/>
          <w:color w:val="000000"/>
          <w:spacing w:val="4"/>
          <w:sz w:val="20"/>
          <w:szCs w:val="20"/>
        </w:rPr>
        <w:t>Stowarzyszenie M</w:t>
      </w:r>
      <w:r w:rsidR="00AF681A">
        <w:rPr>
          <w:rFonts w:ascii="Arial" w:hAnsi="Arial" w:cs="Arial"/>
          <w:color w:val="000000"/>
          <w:spacing w:val="4"/>
          <w:sz w:val="20"/>
          <w:szCs w:val="20"/>
        </w:rPr>
        <w:t>.</w:t>
      </w:r>
      <w:r w:rsidRPr="00470AC7">
        <w:rPr>
          <w:rFonts w:ascii="Arial" w:hAnsi="Arial" w:cs="Arial"/>
          <w:color w:val="000000"/>
          <w:spacing w:val="4"/>
          <w:sz w:val="20"/>
          <w:szCs w:val="20"/>
        </w:rPr>
        <w:t xml:space="preserve"> Z</w:t>
      </w:r>
      <w:r w:rsidR="00AF681A">
        <w:rPr>
          <w:rFonts w:ascii="Arial" w:hAnsi="Arial" w:cs="Arial"/>
          <w:color w:val="000000"/>
          <w:spacing w:val="4"/>
          <w:sz w:val="20"/>
          <w:szCs w:val="20"/>
        </w:rPr>
        <w:t>.</w:t>
      </w:r>
      <w:r w:rsidRPr="00470AC7">
        <w:rPr>
          <w:rFonts w:ascii="Arial" w:hAnsi="Arial" w:cs="Arial"/>
          <w:color w:val="000000"/>
          <w:spacing w:val="4"/>
          <w:sz w:val="20"/>
          <w:szCs w:val="20"/>
        </w:rPr>
        <w:t xml:space="preserve"> wnosiło o udostępnienie charakterystycznych przekrojów, niwelety drogi ekspresowej oraz plików obliczeniowych z programu Sound Plan. Jak wynika z akt sprawy, w tym informacji zawartych w ww. piśmie Wojewody Małopolskiego z dnia 8 stycznia </w:t>
      </w:r>
      <w:r w:rsidRPr="00470AC7">
        <w:rPr>
          <w:rFonts w:ascii="Arial" w:hAnsi="Arial" w:cs="Arial"/>
          <w:color w:val="000000"/>
          <w:spacing w:val="4"/>
          <w:sz w:val="20"/>
          <w:szCs w:val="20"/>
        </w:rPr>
        <w:br/>
        <w:t xml:space="preserve">2021 r. dokumenty, które organ I instancji posiadał i była ich techniczna możliwość udostępnienia, </w:t>
      </w:r>
      <w:r w:rsidRPr="00470AC7">
        <w:rPr>
          <w:rFonts w:ascii="Arial" w:hAnsi="Arial" w:cs="Arial"/>
          <w:color w:val="000000"/>
          <w:spacing w:val="4"/>
          <w:sz w:val="20"/>
          <w:szCs w:val="20"/>
        </w:rPr>
        <w:br/>
        <w:t>w tym charakterystyczne przekroje i niweletę drogi zostały udostępnione Stowarzyszeniu M</w:t>
      </w:r>
      <w:r w:rsidR="00AF681A">
        <w:rPr>
          <w:rFonts w:ascii="Arial" w:hAnsi="Arial" w:cs="Arial"/>
          <w:color w:val="000000"/>
          <w:spacing w:val="4"/>
          <w:sz w:val="20"/>
          <w:szCs w:val="20"/>
        </w:rPr>
        <w:t>.</w:t>
      </w:r>
      <w:r w:rsidRPr="00470AC7">
        <w:rPr>
          <w:rFonts w:ascii="Arial" w:hAnsi="Arial" w:cs="Arial"/>
          <w:color w:val="000000"/>
          <w:spacing w:val="4"/>
          <w:sz w:val="20"/>
          <w:szCs w:val="20"/>
        </w:rPr>
        <w:t xml:space="preserve"> Z</w:t>
      </w:r>
      <w:r w:rsidR="00AF681A">
        <w:rPr>
          <w:rFonts w:ascii="Arial" w:hAnsi="Arial" w:cs="Arial"/>
          <w:color w:val="000000"/>
          <w:spacing w:val="4"/>
          <w:sz w:val="20"/>
          <w:szCs w:val="20"/>
        </w:rPr>
        <w:t>.</w:t>
      </w:r>
      <w:r w:rsidRPr="00470AC7">
        <w:rPr>
          <w:rFonts w:ascii="Arial" w:hAnsi="Arial" w:cs="Arial"/>
          <w:color w:val="000000"/>
          <w:spacing w:val="4"/>
          <w:sz w:val="20"/>
          <w:szCs w:val="20"/>
        </w:rPr>
        <w:t xml:space="preserve"> drogą mailową oraz zamieszczone na stronie internetowej MUW w Krakowie.</w:t>
      </w:r>
    </w:p>
    <w:p w:rsidR="00640CD7" w:rsidRPr="00470AC7" w:rsidRDefault="00640CD7" w:rsidP="00470AC7">
      <w:pPr>
        <w:widowControl w:val="0"/>
        <w:spacing w:after="240" w:line="240" w:lineRule="exact"/>
        <w:ind w:right="20"/>
        <w:jc w:val="both"/>
        <w:rPr>
          <w:rFonts w:ascii="Arial" w:hAnsi="Arial" w:cs="Arial"/>
          <w:color w:val="000000"/>
          <w:spacing w:val="4"/>
          <w:sz w:val="20"/>
          <w:szCs w:val="20"/>
        </w:rPr>
      </w:pPr>
      <w:r w:rsidRPr="00470AC7">
        <w:rPr>
          <w:rFonts w:ascii="Arial" w:hAnsi="Arial" w:cs="Arial"/>
          <w:color w:val="000000"/>
          <w:spacing w:val="4"/>
          <w:sz w:val="20"/>
          <w:szCs w:val="20"/>
        </w:rPr>
        <w:t>Jednocześnie wyjaśnić należy, iż niweleta drogi została opracowana w ramach przygotowania dokumentacji projektowej (w projekcie budowlanym), a projekt budowlany został przekazany do Wojewody Małopolskiego, jako załącznik do wniosku o wydanie decyzji o zezwoleniu na realizację przedmiotowej inwestycji drogowej. Stowarzyszenie M</w:t>
      </w:r>
      <w:r w:rsidR="00AF681A">
        <w:rPr>
          <w:rFonts w:ascii="Arial" w:hAnsi="Arial" w:cs="Arial"/>
          <w:color w:val="000000"/>
          <w:spacing w:val="4"/>
          <w:sz w:val="20"/>
          <w:szCs w:val="20"/>
        </w:rPr>
        <w:t>.</w:t>
      </w:r>
      <w:r w:rsidRPr="00470AC7">
        <w:rPr>
          <w:rFonts w:ascii="Arial" w:hAnsi="Arial" w:cs="Arial"/>
          <w:color w:val="000000"/>
          <w:spacing w:val="4"/>
          <w:sz w:val="20"/>
          <w:szCs w:val="20"/>
        </w:rPr>
        <w:t xml:space="preserve"> Z</w:t>
      </w:r>
      <w:r w:rsidR="00AF681A">
        <w:rPr>
          <w:rFonts w:ascii="Arial" w:hAnsi="Arial" w:cs="Arial"/>
          <w:color w:val="000000"/>
          <w:spacing w:val="4"/>
          <w:sz w:val="20"/>
          <w:szCs w:val="20"/>
        </w:rPr>
        <w:t>.</w:t>
      </w:r>
      <w:r w:rsidRPr="00470AC7">
        <w:rPr>
          <w:rFonts w:ascii="Arial" w:hAnsi="Arial" w:cs="Arial"/>
          <w:color w:val="000000"/>
          <w:spacing w:val="4"/>
          <w:sz w:val="20"/>
          <w:szCs w:val="20"/>
        </w:rPr>
        <w:t xml:space="preserve"> mogło zapoznać się z dokumentacją sprawy, w tym projektem budowlanym, bowiem w ponownym obwieszczeniu Wojewody Małopolskiego </w:t>
      </w:r>
      <w:r w:rsidRPr="00470AC7">
        <w:rPr>
          <w:rFonts w:ascii="Arial" w:hAnsi="Arial" w:cs="Arial"/>
          <w:color w:val="000000"/>
          <w:spacing w:val="4"/>
          <w:sz w:val="20"/>
          <w:szCs w:val="20"/>
        </w:rPr>
        <w:br/>
        <w:t xml:space="preserve">o możliwości udziału społeczeństwa na etapie przeprowadzanej ponownej oceny odziaływania przedsięwzięcia na środowisko (okres maj - czerwiec 2020 r.) wynikało, że z dokumentacją sprawy można się było zapoznać się już także osobiście w siedzibie MUW w Krakowie. </w:t>
      </w:r>
    </w:p>
    <w:p w:rsidR="00640CD7" w:rsidRPr="00470AC7" w:rsidRDefault="00640CD7" w:rsidP="00470AC7">
      <w:pPr>
        <w:widowControl w:val="0"/>
        <w:spacing w:after="240" w:line="240" w:lineRule="exact"/>
        <w:ind w:right="20"/>
        <w:jc w:val="both"/>
        <w:rPr>
          <w:rFonts w:ascii="Arial" w:hAnsi="Arial" w:cs="Arial"/>
          <w:color w:val="000000"/>
          <w:spacing w:val="4"/>
          <w:sz w:val="20"/>
          <w:szCs w:val="20"/>
        </w:rPr>
      </w:pPr>
      <w:r w:rsidRPr="00470AC7">
        <w:rPr>
          <w:rFonts w:ascii="Arial" w:hAnsi="Arial" w:cs="Arial"/>
          <w:color w:val="000000"/>
          <w:spacing w:val="4"/>
          <w:sz w:val="20"/>
          <w:szCs w:val="20"/>
        </w:rPr>
        <w:t>Jak wynika z akt sprawy i wyjaśnień Wojewody Małopolskiego, Stowarzyszenie M</w:t>
      </w:r>
      <w:r w:rsidR="00AF681A">
        <w:rPr>
          <w:rFonts w:ascii="Arial" w:hAnsi="Arial" w:cs="Arial"/>
          <w:color w:val="000000"/>
          <w:spacing w:val="4"/>
          <w:sz w:val="20"/>
          <w:szCs w:val="20"/>
        </w:rPr>
        <w:t>.</w:t>
      </w:r>
      <w:r w:rsidRPr="00470AC7">
        <w:rPr>
          <w:rFonts w:ascii="Arial" w:hAnsi="Arial" w:cs="Arial"/>
          <w:color w:val="000000"/>
          <w:spacing w:val="4"/>
          <w:sz w:val="20"/>
          <w:szCs w:val="20"/>
        </w:rPr>
        <w:t xml:space="preserve"> Z</w:t>
      </w:r>
      <w:r w:rsidR="00AF681A">
        <w:rPr>
          <w:rFonts w:ascii="Arial" w:hAnsi="Arial" w:cs="Arial"/>
          <w:color w:val="000000"/>
          <w:spacing w:val="4"/>
          <w:sz w:val="20"/>
          <w:szCs w:val="20"/>
        </w:rPr>
        <w:t>.</w:t>
      </w:r>
      <w:r w:rsidRPr="00470AC7">
        <w:rPr>
          <w:rFonts w:ascii="Arial" w:hAnsi="Arial" w:cs="Arial"/>
          <w:color w:val="000000"/>
          <w:spacing w:val="4"/>
          <w:sz w:val="20"/>
          <w:szCs w:val="20"/>
        </w:rPr>
        <w:t xml:space="preserve"> nie wnioskowało </w:t>
      </w:r>
      <w:r w:rsidR="00AF681A">
        <w:rPr>
          <w:rFonts w:ascii="Arial" w:hAnsi="Arial" w:cs="Arial"/>
          <w:color w:val="000000"/>
          <w:spacing w:val="4"/>
          <w:sz w:val="20"/>
          <w:szCs w:val="20"/>
        </w:rPr>
        <w:br/>
      </w:r>
      <w:r w:rsidRPr="00470AC7">
        <w:rPr>
          <w:rFonts w:ascii="Arial" w:hAnsi="Arial" w:cs="Arial"/>
          <w:color w:val="000000"/>
          <w:spacing w:val="4"/>
          <w:sz w:val="20"/>
          <w:szCs w:val="20"/>
        </w:rPr>
        <w:t xml:space="preserve">o zapoznanie się z całością akt sprawy, w tym z projektem budowlanym i </w:t>
      </w:r>
      <w:r w:rsidRPr="00470AC7">
        <w:rPr>
          <w:rFonts w:ascii="Arial" w:hAnsi="Arial" w:cs="Arial"/>
          <w:i/>
          <w:color w:val="000000"/>
          <w:spacing w:val="4"/>
          <w:sz w:val="20"/>
          <w:szCs w:val="20"/>
        </w:rPr>
        <w:t xml:space="preserve">raportem </w:t>
      </w:r>
      <w:proofErr w:type="spellStart"/>
      <w:r w:rsidRPr="00470AC7">
        <w:rPr>
          <w:rFonts w:ascii="Arial" w:hAnsi="Arial" w:cs="Arial"/>
          <w:i/>
          <w:color w:val="000000"/>
          <w:spacing w:val="4"/>
          <w:sz w:val="20"/>
          <w:szCs w:val="20"/>
        </w:rPr>
        <w:t>ooś</w:t>
      </w:r>
      <w:proofErr w:type="spellEnd"/>
      <w:r w:rsidRPr="00470AC7">
        <w:rPr>
          <w:rFonts w:ascii="Arial" w:hAnsi="Arial" w:cs="Arial"/>
          <w:color w:val="000000"/>
          <w:spacing w:val="4"/>
          <w:sz w:val="20"/>
          <w:szCs w:val="20"/>
        </w:rPr>
        <w:t xml:space="preserve"> </w:t>
      </w:r>
      <w:r w:rsidRPr="00470AC7">
        <w:rPr>
          <w:rFonts w:ascii="Arial" w:hAnsi="Arial" w:cs="Arial"/>
          <w:color w:val="000000"/>
          <w:spacing w:val="4"/>
          <w:sz w:val="20"/>
          <w:szCs w:val="20"/>
        </w:rPr>
        <w:br/>
        <w:t xml:space="preserve">w siedzibie MUW w Krakowie. Dlatego zarzut, że część dokumentów w tym niweleta drogi pojawiły się na stronie internetowej dopiero w trakcie ponownego postępowania o zapewnieniu możliwości udziału społeczeństwa w postępowaniu w sprawie ponownej oceny odziaływania na środowisko jest nieuzasadniony, gdyż zamieszczenie na stronie internetowej całej obszernej dokumentacji projektowej było niemożliwe ze względów technicznych. Na stronie internetowej MUW w Krakowie została zamieszczona zasadnicza dokumentacja sprawy oraz dokumenty, o które wnioskowało społeczeństwo, w tym skarżąca organizacja ekologiczna, jak to wyjaśnił Wojewoda Małopolski. </w:t>
      </w:r>
    </w:p>
    <w:p w:rsidR="00640CD7" w:rsidRPr="00470AC7" w:rsidRDefault="00640CD7" w:rsidP="00470AC7">
      <w:pPr>
        <w:spacing w:after="240" w:line="240" w:lineRule="exact"/>
        <w:jc w:val="both"/>
        <w:rPr>
          <w:rFonts w:ascii="Arial" w:hAnsi="Arial" w:cs="Arial"/>
          <w:spacing w:val="4"/>
          <w:sz w:val="20"/>
          <w:szCs w:val="20"/>
        </w:rPr>
      </w:pPr>
      <w:r w:rsidRPr="00470AC7">
        <w:rPr>
          <w:rFonts w:ascii="Arial" w:hAnsi="Arial" w:cs="Arial"/>
          <w:spacing w:val="4"/>
          <w:sz w:val="20"/>
          <w:szCs w:val="20"/>
        </w:rPr>
        <w:t>Odnosząc się do odwołania Pani K</w:t>
      </w:r>
      <w:r w:rsidR="00AF681A">
        <w:rPr>
          <w:rFonts w:ascii="Arial" w:hAnsi="Arial" w:cs="Arial"/>
          <w:spacing w:val="4"/>
          <w:sz w:val="20"/>
          <w:szCs w:val="20"/>
        </w:rPr>
        <w:t>.</w:t>
      </w:r>
      <w:r w:rsidRPr="00470AC7">
        <w:rPr>
          <w:rFonts w:ascii="Arial" w:hAnsi="Arial" w:cs="Arial"/>
          <w:spacing w:val="4"/>
          <w:sz w:val="20"/>
          <w:szCs w:val="20"/>
        </w:rPr>
        <w:t xml:space="preserve"> K</w:t>
      </w:r>
      <w:r w:rsidR="00AF681A">
        <w:rPr>
          <w:rFonts w:ascii="Arial" w:hAnsi="Arial" w:cs="Arial"/>
          <w:spacing w:val="4"/>
          <w:sz w:val="20"/>
          <w:szCs w:val="20"/>
        </w:rPr>
        <w:t>.</w:t>
      </w:r>
      <w:r w:rsidRPr="00470AC7">
        <w:rPr>
          <w:rFonts w:ascii="Arial" w:hAnsi="Arial" w:cs="Arial"/>
          <w:spacing w:val="4"/>
          <w:sz w:val="20"/>
          <w:szCs w:val="20"/>
        </w:rPr>
        <w:t xml:space="preserve"> </w:t>
      </w:r>
      <w:r w:rsidRPr="00470AC7">
        <w:rPr>
          <w:rFonts w:ascii="Arial" w:hAnsi="Arial" w:cs="Arial"/>
          <w:i/>
          <w:spacing w:val="4"/>
          <w:sz w:val="20"/>
          <w:szCs w:val="20"/>
        </w:rPr>
        <w:t>Minister</w:t>
      </w:r>
      <w:r w:rsidRPr="00470AC7">
        <w:rPr>
          <w:rFonts w:ascii="Arial" w:hAnsi="Arial" w:cs="Arial"/>
          <w:spacing w:val="4"/>
          <w:sz w:val="20"/>
          <w:szCs w:val="20"/>
        </w:rPr>
        <w:t xml:space="preserve"> stwierdził, co następuje. </w:t>
      </w:r>
    </w:p>
    <w:p w:rsidR="00640CD7" w:rsidRPr="00470AC7" w:rsidRDefault="00640CD7" w:rsidP="00470AC7">
      <w:pPr>
        <w:spacing w:after="240" w:line="240" w:lineRule="exact"/>
        <w:jc w:val="both"/>
        <w:rPr>
          <w:rFonts w:ascii="Arial" w:hAnsi="Arial" w:cs="Arial"/>
          <w:spacing w:val="4"/>
          <w:sz w:val="20"/>
          <w:szCs w:val="20"/>
        </w:rPr>
      </w:pPr>
      <w:r w:rsidRPr="00470AC7">
        <w:rPr>
          <w:rFonts w:ascii="Arial" w:hAnsi="Arial" w:cs="Arial"/>
          <w:spacing w:val="4"/>
          <w:sz w:val="20"/>
          <w:szCs w:val="20"/>
        </w:rPr>
        <w:t xml:space="preserve">Brak zgody skarżącej </w:t>
      </w:r>
      <w:r w:rsidRPr="00470AC7">
        <w:rPr>
          <w:rFonts w:ascii="Arial" w:hAnsi="Arial" w:cs="Arial"/>
          <w:bCs/>
          <w:spacing w:val="4"/>
          <w:sz w:val="20"/>
          <w:szCs w:val="20"/>
        </w:rPr>
        <w:t xml:space="preserve">na realizację przedmiotowej inwestycji na części jej działek, </w:t>
      </w:r>
      <w:r w:rsidRPr="00470AC7">
        <w:rPr>
          <w:rFonts w:ascii="Arial" w:hAnsi="Arial" w:cs="Arial"/>
          <w:spacing w:val="4"/>
          <w:sz w:val="20"/>
          <w:szCs w:val="20"/>
        </w:rPr>
        <w:t xml:space="preserve">w koncepcji przyjętej przez </w:t>
      </w:r>
      <w:r w:rsidRPr="00470AC7">
        <w:rPr>
          <w:rFonts w:ascii="Arial" w:hAnsi="Arial" w:cs="Arial"/>
          <w:i/>
          <w:spacing w:val="4"/>
          <w:sz w:val="20"/>
          <w:szCs w:val="20"/>
        </w:rPr>
        <w:t>inwestora</w:t>
      </w:r>
      <w:r w:rsidRPr="00470AC7">
        <w:rPr>
          <w:rFonts w:ascii="Arial" w:hAnsi="Arial" w:cs="Arial"/>
          <w:spacing w:val="4"/>
          <w:sz w:val="20"/>
          <w:szCs w:val="20"/>
        </w:rPr>
        <w:t xml:space="preserve"> i zatwierdzonej w </w:t>
      </w:r>
      <w:r w:rsidRPr="00470AC7">
        <w:rPr>
          <w:rFonts w:ascii="Arial" w:hAnsi="Arial" w:cs="Arial"/>
          <w:i/>
          <w:spacing w:val="4"/>
          <w:sz w:val="20"/>
          <w:szCs w:val="20"/>
        </w:rPr>
        <w:t>decyzji Wojewody Małopolskiego</w:t>
      </w:r>
      <w:r w:rsidRPr="00470AC7">
        <w:rPr>
          <w:rFonts w:ascii="Arial" w:hAnsi="Arial" w:cs="Arial"/>
          <w:spacing w:val="4"/>
          <w:sz w:val="20"/>
          <w:szCs w:val="20"/>
        </w:rPr>
        <w:t>,</w:t>
      </w:r>
      <w:r w:rsidRPr="00470AC7">
        <w:rPr>
          <w:rFonts w:ascii="Arial" w:hAnsi="Arial" w:cs="Arial"/>
          <w:i/>
          <w:spacing w:val="4"/>
          <w:sz w:val="20"/>
          <w:szCs w:val="20"/>
        </w:rPr>
        <w:t xml:space="preserve"> </w:t>
      </w:r>
      <w:r w:rsidRPr="00470AC7">
        <w:rPr>
          <w:rFonts w:ascii="Arial" w:hAnsi="Arial" w:cs="Arial"/>
          <w:spacing w:val="4"/>
          <w:sz w:val="20"/>
          <w:szCs w:val="20"/>
        </w:rPr>
        <w:t xml:space="preserve">nie stanowi o wadliwości zaskarżonej decyzji, gdyż przepisy obowiązującego prawa, w tym przepisy </w:t>
      </w:r>
      <w:r w:rsidRPr="00470AC7">
        <w:rPr>
          <w:rFonts w:ascii="Arial" w:hAnsi="Arial" w:cs="Arial"/>
          <w:i/>
          <w:spacing w:val="4"/>
          <w:sz w:val="20"/>
          <w:szCs w:val="20"/>
        </w:rPr>
        <w:t>specustawy drogowej</w:t>
      </w:r>
      <w:r w:rsidRPr="00470AC7">
        <w:rPr>
          <w:rFonts w:ascii="Arial" w:hAnsi="Arial" w:cs="Arial"/>
          <w:spacing w:val="4"/>
          <w:sz w:val="20"/>
          <w:szCs w:val="20"/>
        </w:rPr>
        <w:t xml:space="preserve">, nie uzależniają udzielenia </w:t>
      </w:r>
      <w:r w:rsidRPr="00470AC7">
        <w:rPr>
          <w:rFonts w:ascii="Arial" w:hAnsi="Arial" w:cs="Arial"/>
          <w:i/>
          <w:spacing w:val="4"/>
          <w:sz w:val="20"/>
          <w:szCs w:val="20"/>
        </w:rPr>
        <w:t>inwestorowi</w:t>
      </w:r>
      <w:r w:rsidRPr="00470AC7">
        <w:rPr>
          <w:rFonts w:ascii="Arial" w:hAnsi="Arial" w:cs="Arial"/>
          <w:spacing w:val="4"/>
          <w:sz w:val="20"/>
          <w:szCs w:val="20"/>
        </w:rPr>
        <w:t xml:space="preserve"> zezwolenia na realizację inwestycji drogowej na danej nieruchomości od wyrażenia na to zgody podmiotu będącego właścicielem bądź użytkownikiem wieczystym tejże nieruchomości. </w:t>
      </w:r>
    </w:p>
    <w:p w:rsidR="00640CD7" w:rsidRPr="00470AC7" w:rsidRDefault="00640CD7" w:rsidP="00470AC7">
      <w:pPr>
        <w:spacing w:after="240" w:line="240" w:lineRule="exact"/>
        <w:jc w:val="both"/>
        <w:rPr>
          <w:rFonts w:ascii="Arial" w:hAnsi="Arial" w:cs="Arial"/>
          <w:spacing w:val="4"/>
          <w:sz w:val="20"/>
          <w:szCs w:val="20"/>
        </w:rPr>
      </w:pPr>
      <w:r w:rsidRPr="00470AC7">
        <w:rPr>
          <w:rFonts w:ascii="Arial" w:hAnsi="Arial" w:cs="Arial"/>
          <w:spacing w:val="4"/>
          <w:sz w:val="20"/>
          <w:szCs w:val="20"/>
        </w:rPr>
        <w:t xml:space="preserve">Wyjaśnić należy, iż kwestia dopuszczalności zastosowania ingerencji wywłaszczeniowej na gruncie </w:t>
      </w:r>
      <w:r w:rsidRPr="00470AC7">
        <w:rPr>
          <w:rFonts w:ascii="Arial" w:hAnsi="Arial" w:cs="Arial"/>
          <w:i/>
          <w:spacing w:val="4"/>
          <w:sz w:val="20"/>
          <w:szCs w:val="20"/>
        </w:rPr>
        <w:t>specustawy drogowej</w:t>
      </w:r>
      <w:r w:rsidRPr="00470AC7">
        <w:rPr>
          <w:rFonts w:ascii="Arial" w:hAnsi="Arial" w:cs="Arial"/>
          <w:spacing w:val="4"/>
          <w:sz w:val="20"/>
          <w:szCs w:val="20"/>
        </w:rPr>
        <w:t xml:space="preserve"> jest ukształtowana całkowicie odmiennie niż w ramach postępowania wywłaszczeniowego prowadzonego w trybie ogólnym. Celem </w:t>
      </w:r>
      <w:r w:rsidRPr="00470AC7">
        <w:rPr>
          <w:rFonts w:ascii="Arial" w:hAnsi="Arial" w:cs="Arial"/>
          <w:i/>
          <w:spacing w:val="4"/>
          <w:sz w:val="20"/>
          <w:szCs w:val="20"/>
        </w:rPr>
        <w:t>specustawy drogowej</w:t>
      </w:r>
      <w:r w:rsidRPr="00470AC7">
        <w:rPr>
          <w:rFonts w:ascii="Arial" w:hAnsi="Arial" w:cs="Arial"/>
          <w:spacing w:val="4"/>
          <w:sz w:val="20"/>
          <w:szCs w:val="20"/>
        </w:rPr>
        <w:t xml:space="preserve"> jest uproszczenie procedur dotyczących podejmowania aktów administracyjnych warunkujących rozpoczęcie inwestycji </w:t>
      </w:r>
      <w:r w:rsidRPr="00470AC7">
        <w:rPr>
          <w:rFonts w:ascii="Arial" w:hAnsi="Arial" w:cs="Arial"/>
          <w:spacing w:val="4"/>
          <w:sz w:val="20"/>
          <w:szCs w:val="20"/>
        </w:rPr>
        <w:br/>
        <w:t>w zakresie drogi publicznej. Akt ten przewiduje zintegrowanie w jednej decyzji administracyjnej rozstrzygnięć o ustaleniu lokalizacji inwestycji, zatwierdzeniu podziału nieruchomości, przejmowaniu nieruchomości na własność publiczną i zatwierdzeniu projektu budowlanego.</w:t>
      </w:r>
    </w:p>
    <w:p w:rsidR="00640CD7" w:rsidRPr="00470AC7" w:rsidRDefault="00640CD7" w:rsidP="00470AC7">
      <w:pPr>
        <w:spacing w:after="240" w:line="240" w:lineRule="exact"/>
        <w:jc w:val="both"/>
        <w:rPr>
          <w:rFonts w:ascii="Arial" w:hAnsi="Arial" w:cs="Arial"/>
          <w:spacing w:val="4"/>
          <w:sz w:val="20"/>
          <w:szCs w:val="20"/>
        </w:rPr>
      </w:pPr>
      <w:r w:rsidRPr="00470AC7">
        <w:rPr>
          <w:rFonts w:ascii="Arial" w:hAnsi="Arial" w:cs="Arial"/>
          <w:spacing w:val="4"/>
          <w:sz w:val="20"/>
          <w:szCs w:val="20"/>
        </w:rPr>
        <w:t xml:space="preserve">Z przepisów </w:t>
      </w:r>
      <w:r w:rsidRPr="00470AC7">
        <w:rPr>
          <w:rFonts w:ascii="Arial" w:hAnsi="Arial" w:cs="Arial"/>
          <w:i/>
          <w:spacing w:val="4"/>
          <w:sz w:val="20"/>
          <w:szCs w:val="20"/>
        </w:rPr>
        <w:t>specustawy drogowej</w:t>
      </w:r>
      <w:r w:rsidRPr="00470AC7">
        <w:rPr>
          <w:rFonts w:ascii="Arial" w:hAnsi="Arial" w:cs="Arial"/>
          <w:spacing w:val="4"/>
          <w:sz w:val="20"/>
          <w:szCs w:val="20"/>
        </w:rPr>
        <w:t xml:space="preserve"> nie wynika obowiązek legitymowania się przez </w:t>
      </w:r>
      <w:r w:rsidRPr="00470AC7">
        <w:rPr>
          <w:rFonts w:ascii="Arial" w:hAnsi="Arial" w:cs="Arial"/>
          <w:i/>
          <w:spacing w:val="4"/>
          <w:sz w:val="20"/>
          <w:szCs w:val="20"/>
        </w:rPr>
        <w:t>inwestora</w:t>
      </w:r>
      <w:r w:rsidRPr="00470AC7">
        <w:rPr>
          <w:rFonts w:ascii="Arial" w:hAnsi="Arial" w:cs="Arial"/>
          <w:spacing w:val="4"/>
          <w:sz w:val="20"/>
          <w:szCs w:val="20"/>
        </w:rPr>
        <w:t xml:space="preserve"> tytułem prawnym do nieruchomości objętej zakresem inwestycji, jako warunek złożenia wniosku o wydanie decyzji o zezwoleniu na realizację inwestycji drogowej, czy też koniecznością uzyskania zgody właściciela nieruchomości na realizację inwestycji na terenie danej nieruchomości.  Wszystkie działania w ramach realizacji inwestycji drogowej dokonywane są w oparciu o władztwo administracyjne, </w:t>
      </w:r>
      <w:r w:rsidRPr="00470AC7">
        <w:rPr>
          <w:rFonts w:ascii="Arial" w:hAnsi="Arial" w:cs="Arial"/>
          <w:spacing w:val="4"/>
          <w:sz w:val="20"/>
          <w:szCs w:val="20"/>
        </w:rPr>
        <w:br/>
        <w:t xml:space="preserve">a </w:t>
      </w:r>
      <w:r w:rsidRPr="00470AC7">
        <w:rPr>
          <w:rFonts w:ascii="Arial" w:hAnsi="Arial" w:cs="Arial"/>
          <w:i/>
          <w:spacing w:val="4"/>
          <w:sz w:val="20"/>
          <w:szCs w:val="20"/>
        </w:rPr>
        <w:t>specustawa drogowa</w:t>
      </w:r>
      <w:r w:rsidRPr="00470AC7">
        <w:rPr>
          <w:rFonts w:ascii="Arial" w:hAnsi="Arial" w:cs="Arial"/>
          <w:spacing w:val="4"/>
          <w:sz w:val="20"/>
          <w:szCs w:val="20"/>
        </w:rPr>
        <w:t xml:space="preserve"> nie przewiduje w tej materii konsultacji lub uzyskania zezwoleń właścicieli nieruchomości objętych zakresem inwestycji. Podkreślić należy, iż </w:t>
      </w:r>
      <w:r w:rsidRPr="00470AC7">
        <w:rPr>
          <w:rFonts w:ascii="Arial" w:hAnsi="Arial" w:cs="Arial"/>
          <w:i/>
          <w:spacing w:val="4"/>
          <w:sz w:val="20"/>
          <w:szCs w:val="20"/>
        </w:rPr>
        <w:t>inwestor</w:t>
      </w:r>
      <w:r w:rsidRPr="00470AC7">
        <w:rPr>
          <w:rFonts w:ascii="Arial" w:hAnsi="Arial" w:cs="Arial"/>
          <w:spacing w:val="4"/>
          <w:sz w:val="20"/>
          <w:szCs w:val="20"/>
        </w:rPr>
        <w:t xml:space="preserve"> nie musi mieć zgody na podjęcie czynności skutkujących wejściem na teren nieruchomości niezbędnych dla realizacji inwestycji, gdyż przejście własności nieruchomości niezbędnych do realizacji przedmiotowej inwestycji drogowej, </w:t>
      </w:r>
      <w:r w:rsidRPr="00470AC7">
        <w:rPr>
          <w:rFonts w:ascii="Arial" w:hAnsi="Arial" w:cs="Arial"/>
          <w:spacing w:val="4"/>
          <w:sz w:val="20"/>
          <w:szCs w:val="20"/>
        </w:rPr>
        <w:br/>
        <w:t xml:space="preserve">w granicach wydzielonych liniami rozgraniczającymi i pasami innych dróg publicznych, następuje </w:t>
      </w:r>
      <w:r w:rsidRPr="00470AC7">
        <w:rPr>
          <w:rFonts w:ascii="Arial" w:hAnsi="Arial" w:cs="Arial"/>
          <w:spacing w:val="4"/>
          <w:sz w:val="20"/>
          <w:szCs w:val="20"/>
        </w:rPr>
        <w:br/>
        <w:t xml:space="preserve">z mocy prawa (por. art. 12 ust. 4 </w:t>
      </w:r>
      <w:r w:rsidRPr="00470AC7">
        <w:rPr>
          <w:rFonts w:ascii="Arial" w:hAnsi="Arial" w:cs="Arial"/>
          <w:i/>
          <w:spacing w:val="4"/>
          <w:sz w:val="20"/>
          <w:szCs w:val="20"/>
        </w:rPr>
        <w:t>specustawy drogowej</w:t>
      </w:r>
      <w:r w:rsidRPr="00470AC7">
        <w:rPr>
          <w:rFonts w:ascii="Arial" w:hAnsi="Arial" w:cs="Arial"/>
          <w:spacing w:val="4"/>
          <w:sz w:val="20"/>
          <w:szCs w:val="20"/>
        </w:rPr>
        <w:t xml:space="preserve">).  </w:t>
      </w:r>
    </w:p>
    <w:p w:rsidR="00640CD7" w:rsidRPr="00470AC7" w:rsidRDefault="00640CD7" w:rsidP="00470AC7">
      <w:pPr>
        <w:spacing w:after="240" w:line="240" w:lineRule="exact"/>
        <w:jc w:val="both"/>
        <w:rPr>
          <w:rFonts w:ascii="Arial" w:hAnsi="Arial" w:cs="Arial"/>
          <w:spacing w:val="4"/>
          <w:sz w:val="20"/>
          <w:szCs w:val="20"/>
        </w:rPr>
      </w:pPr>
      <w:r w:rsidRPr="00470AC7">
        <w:rPr>
          <w:rFonts w:ascii="Arial" w:hAnsi="Arial" w:cs="Arial"/>
          <w:bCs/>
          <w:i/>
          <w:iCs/>
          <w:spacing w:val="4"/>
          <w:sz w:val="20"/>
          <w:szCs w:val="20"/>
        </w:rPr>
        <w:t>Specustawa drogowa</w:t>
      </w:r>
      <w:r w:rsidRPr="00470AC7">
        <w:rPr>
          <w:rFonts w:ascii="Arial" w:hAnsi="Arial" w:cs="Arial"/>
          <w:bCs/>
          <w:iCs/>
          <w:spacing w:val="4"/>
          <w:sz w:val="20"/>
          <w:szCs w:val="20"/>
        </w:rPr>
        <w:t xml:space="preserve"> przyjęła więc bardzo szybki i „bezdyskusyjny” tryb postępowania wywłaszczeniowego. Może on budzić wątpliwości co do swoich ekonomicznych i społecznych skutków, ale takie są właśnie obowiązujące wzorce prawne. Jak stwierdził Trybunał Konstytucyjny w wyroku </w:t>
      </w:r>
      <w:r w:rsidRPr="00470AC7">
        <w:rPr>
          <w:rFonts w:ascii="Arial" w:hAnsi="Arial" w:cs="Arial"/>
          <w:bCs/>
          <w:iCs/>
          <w:spacing w:val="4"/>
          <w:sz w:val="20"/>
          <w:szCs w:val="20"/>
        </w:rPr>
        <w:br/>
        <w:t xml:space="preserve">z 16 października 2012 r., sygn. akt K 4/10, radykalne skrócenie i uproszczenie procedury </w:t>
      </w:r>
      <w:r w:rsidRPr="00470AC7">
        <w:rPr>
          <w:rFonts w:ascii="Arial" w:hAnsi="Arial" w:cs="Arial"/>
          <w:bCs/>
          <w:iCs/>
          <w:spacing w:val="4"/>
          <w:sz w:val="20"/>
          <w:szCs w:val="20"/>
        </w:rPr>
        <w:lastRenderedPageBreak/>
        <w:t>wywłaszczeniowej jest niezbędne, gdyż konieczność działania organów według innych reguł „paraliżowałaby prowadzenie inwestycji drogowych”.</w:t>
      </w:r>
      <w:r w:rsidRPr="00470AC7">
        <w:rPr>
          <w:rFonts w:ascii="Arial" w:hAnsi="Arial" w:cs="Arial"/>
          <w:bCs/>
          <w:iCs/>
          <w:spacing w:val="4"/>
          <w:sz w:val="20"/>
          <w:szCs w:val="20"/>
          <w:lang w:bidi="pl-PL"/>
        </w:rPr>
        <w:t xml:space="preserve"> </w:t>
      </w:r>
    </w:p>
    <w:p w:rsidR="00640CD7" w:rsidRPr="00470AC7" w:rsidRDefault="00640CD7" w:rsidP="00470AC7">
      <w:pPr>
        <w:spacing w:after="240" w:line="240" w:lineRule="exact"/>
        <w:jc w:val="both"/>
        <w:rPr>
          <w:rFonts w:ascii="Arial" w:hAnsi="Arial" w:cs="Arial"/>
          <w:spacing w:val="4"/>
          <w:sz w:val="20"/>
          <w:szCs w:val="20"/>
        </w:rPr>
      </w:pPr>
      <w:r w:rsidRPr="00470AC7">
        <w:rPr>
          <w:rFonts w:ascii="Arial" w:hAnsi="Arial" w:cs="Arial"/>
          <w:spacing w:val="4"/>
          <w:sz w:val="20"/>
          <w:szCs w:val="20"/>
        </w:rPr>
        <w:t xml:space="preserve">Dodatkowo, zauważyć należy, iż </w:t>
      </w:r>
      <w:r w:rsidRPr="00470AC7">
        <w:rPr>
          <w:rFonts w:ascii="Arial" w:hAnsi="Arial" w:cs="Arial"/>
          <w:i/>
          <w:spacing w:val="4"/>
          <w:sz w:val="20"/>
          <w:szCs w:val="20"/>
        </w:rPr>
        <w:t>decyzji Wojewody Małopolskiego</w:t>
      </w:r>
      <w:r w:rsidRPr="00470AC7">
        <w:rPr>
          <w:rFonts w:ascii="Arial" w:hAnsi="Arial" w:cs="Arial"/>
          <w:spacing w:val="4"/>
          <w:sz w:val="20"/>
          <w:szCs w:val="20"/>
        </w:rPr>
        <w:t xml:space="preserve"> został nadany rygor natychmiastowej wykonalności. Zgodnie z art. 17 ust. 3 </w:t>
      </w:r>
      <w:r w:rsidRPr="00470AC7">
        <w:rPr>
          <w:rFonts w:ascii="Arial" w:hAnsi="Arial" w:cs="Arial"/>
          <w:i/>
          <w:spacing w:val="4"/>
          <w:sz w:val="20"/>
          <w:szCs w:val="20"/>
        </w:rPr>
        <w:t>specustawy drogowej</w:t>
      </w:r>
      <w:r w:rsidRPr="00470AC7">
        <w:rPr>
          <w:rFonts w:ascii="Arial" w:hAnsi="Arial" w:cs="Arial"/>
          <w:spacing w:val="4"/>
          <w:sz w:val="20"/>
          <w:szCs w:val="20"/>
        </w:rPr>
        <w:t>, decyzja o zezwoleniu na realizację inwestycji drogowej z nadanym rygorem natychmiastowej wykonalności zobowiązuje do niezwłocznego wydania nieruchomości, opróżnienia lokali i innych pomieszczeń; uprawnia do faktycznego objęcia nieruchomości w posiadanie przez właściwego zarządcę drogi; uprawnia do rozpoczęcia robót budowlanych; uprawnia do wydania przez właściwy organ dziennika budowy.</w:t>
      </w:r>
    </w:p>
    <w:p w:rsidR="00640CD7" w:rsidRPr="00470AC7" w:rsidRDefault="00640CD7" w:rsidP="00470AC7">
      <w:pPr>
        <w:spacing w:after="240" w:line="240" w:lineRule="exact"/>
        <w:jc w:val="both"/>
        <w:rPr>
          <w:rFonts w:ascii="Arial" w:hAnsi="Arial" w:cs="Arial"/>
          <w:bCs/>
          <w:iCs/>
          <w:spacing w:val="4"/>
          <w:sz w:val="20"/>
          <w:szCs w:val="20"/>
        </w:rPr>
      </w:pPr>
      <w:r w:rsidRPr="00470AC7">
        <w:rPr>
          <w:rFonts w:ascii="Arial" w:hAnsi="Arial" w:cs="Arial"/>
          <w:bCs/>
          <w:iCs/>
          <w:spacing w:val="4"/>
          <w:sz w:val="20"/>
          <w:szCs w:val="20"/>
          <w:lang w:bidi="pl-PL"/>
        </w:rPr>
        <w:t xml:space="preserve">Za niezasadny należy uznać zarzut skarżącej dotyczący </w:t>
      </w:r>
      <w:r w:rsidRPr="00470AC7">
        <w:rPr>
          <w:rFonts w:ascii="Arial" w:hAnsi="Arial" w:cs="Arial"/>
          <w:bCs/>
          <w:iCs/>
          <w:spacing w:val="4"/>
          <w:sz w:val="20"/>
          <w:szCs w:val="20"/>
        </w:rPr>
        <w:t xml:space="preserve">nieujawnienia w decyzji i dokumentacji projektowej przebudowy (likwidacji) ul. </w:t>
      </w:r>
      <w:r w:rsidR="00AF681A">
        <w:rPr>
          <w:rFonts w:ascii="Arial" w:hAnsi="Arial" w:cs="Arial"/>
          <w:bCs/>
          <w:iCs/>
          <w:spacing w:val="4"/>
          <w:sz w:val="20"/>
          <w:szCs w:val="20"/>
        </w:rPr>
        <w:t>(..)</w:t>
      </w:r>
      <w:r w:rsidRPr="00470AC7">
        <w:rPr>
          <w:rFonts w:ascii="Arial" w:hAnsi="Arial" w:cs="Arial"/>
          <w:bCs/>
          <w:iCs/>
          <w:spacing w:val="4"/>
          <w:sz w:val="20"/>
          <w:szCs w:val="20"/>
        </w:rPr>
        <w:t xml:space="preserve">, jak również zarzut likwidacji zjazdu z ul. </w:t>
      </w:r>
      <w:r w:rsidR="00AF681A">
        <w:rPr>
          <w:rFonts w:ascii="Arial" w:hAnsi="Arial" w:cs="Arial"/>
          <w:bCs/>
          <w:iCs/>
          <w:spacing w:val="4"/>
          <w:sz w:val="20"/>
          <w:szCs w:val="20"/>
        </w:rPr>
        <w:t>(…)</w:t>
      </w:r>
      <w:r w:rsidRPr="00470AC7">
        <w:rPr>
          <w:rFonts w:ascii="Arial" w:hAnsi="Arial" w:cs="Arial"/>
          <w:bCs/>
          <w:iCs/>
          <w:spacing w:val="4"/>
          <w:sz w:val="20"/>
          <w:szCs w:val="20"/>
        </w:rPr>
        <w:t xml:space="preserve"> (gm. Zielonki)/</w:t>
      </w:r>
      <w:r w:rsidR="00E5586A">
        <w:rPr>
          <w:rFonts w:ascii="Arial" w:hAnsi="Arial" w:cs="Arial"/>
          <w:bCs/>
          <w:iCs/>
          <w:spacing w:val="4"/>
          <w:sz w:val="20"/>
          <w:szCs w:val="20"/>
        </w:rPr>
        <w:t>Al</w:t>
      </w:r>
      <w:r w:rsidR="00AF681A">
        <w:rPr>
          <w:rFonts w:ascii="Arial" w:hAnsi="Arial" w:cs="Arial"/>
          <w:bCs/>
          <w:iCs/>
          <w:spacing w:val="4"/>
          <w:sz w:val="20"/>
          <w:szCs w:val="20"/>
        </w:rPr>
        <w:t>(…)</w:t>
      </w:r>
      <w:r w:rsidRPr="00470AC7">
        <w:rPr>
          <w:rFonts w:ascii="Arial" w:hAnsi="Arial" w:cs="Arial"/>
          <w:bCs/>
          <w:iCs/>
          <w:spacing w:val="4"/>
          <w:sz w:val="20"/>
          <w:szCs w:val="20"/>
        </w:rPr>
        <w:t xml:space="preserve"> (miasto Kraków), przez co pozbawiono dojazdu do działek skarżącej w postaci „docelowego połączenia z ul. </w:t>
      </w:r>
      <w:r w:rsidR="00AF681A">
        <w:rPr>
          <w:rFonts w:ascii="Arial" w:hAnsi="Arial" w:cs="Arial"/>
          <w:bCs/>
          <w:iCs/>
          <w:spacing w:val="4"/>
          <w:sz w:val="20"/>
          <w:szCs w:val="20"/>
        </w:rPr>
        <w:t>(…)</w:t>
      </w:r>
      <w:r w:rsidRPr="00470AC7">
        <w:rPr>
          <w:rFonts w:ascii="Arial" w:hAnsi="Arial" w:cs="Arial"/>
          <w:bCs/>
          <w:iCs/>
          <w:spacing w:val="4"/>
          <w:sz w:val="20"/>
          <w:szCs w:val="20"/>
        </w:rPr>
        <w:t xml:space="preserve">”. </w:t>
      </w:r>
    </w:p>
    <w:p w:rsidR="00640CD7" w:rsidRPr="00470AC7" w:rsidRDefault="00640CD7" w:rsidP="00470AC7">
      <w:pPr>
        <w:spacing w:after="240" w:line="240" w:lineRule="exact"/>
        <w:jc w:val="both"/>
        <w:rPr>
          <w:rFonts w:ascii="Arial" w:hAnsi="Arial" w:cs="Arial"/>
          <w:bCs/>
          <w:iCs/>
          <w:spacing w:val="4"/>
          <w:sz w:val="20"/>
          <w:szCs w:val="20"/>
        </w:rPr>
      </w:pPr>
      <w:r w:rsidRPr="00470AC7">
        <w:rPr>
          <w:rFonts w:ascii="Arial" w:hAnsi="Arial" w:cs="Arial"/>
          <w:bCs/>
          <w:iCs/>
          <w:spacing w:val="4"/>
          <w:sz w:val="20"/>
          <w:szCs w:val="20"/>
        </w:rPr>
        <w:t xml:space="preserve">W pismach z dnia 7 stycznia 2021 r., znak: 4688-8-R3507-1815-MDE-UZG i z dnia 18 marca 2021 r., znak: 4688-8-R3729-1929-MDE-GEN, </w:t>
      </w:r>
      <w:r w:rsidRPr="00470AC7">
        <w:rPr>
          <w:rFonts w:ascii="Arial" w:hAnsi="Arial" w:cs="Arial"/>
          <w:bCs/>
          <w:i/>
          <w:iCs/>
          <w:spacing w:val="4"/>
          <w:sz w:val="20"/>
          <w:szCs w:val="20"/>
        </w:rPr>
        <w:t>inwestor</w:t>
      </w:r>
      <w:r w:rsidRPr="00470AC7">
        <w:rPr>
          <w:rFonts w:ascii="Arial" w:hAnsi="Arial" w:cs="Arial"/>
          <w:bCs/>
          <w:iCs/>
          <w:spacing w:val="4"/>
          <w:sz w:val="20"/>
          <w:szCs w:val="20"/>
        </w:rPr>
        <w:t xml:space="preserve"> wskazał, iż z wykazu dróg uzyskanego od zarządcy dróg gminnych, zlokalizowanych na terenie gminy Zielonki wynika, że droga wewnętrzna położona </w:t>
      </w:r>
      <w:r w:rsidRPr="00470AC7">
        <w:rPr>
          <w:rFonts w:ascii="Arial" w:hAnsi="Arial" w:cs="Arial"/>
          <w:bCs/>
          <w:iCs/>
          <w:spacing w:val="4"/>
          <w:sz w:val="20"/>
          <w:szCs w:val="20"/>
        </w:rPr>
        <w:br/>
        <w:t xml:space="preserve">na działce nr 648, z obrębu 0016 </w:t>
      </w:r>
      <w:proofErr w:type="spellStart"/>
      <w:r w:rsidRPr="00470AC7">
        <w:rPr>
          <w:rFonts w:ascii="Arial" w:hAnsi="Arial" w:cs="Arial"/>
          <w:bCs/>
          <w:iCs/>
          <w:spacing w:val="4"/>
          <w:sz w:val="20"/>
          <w:szCs w:val="20"/>
        </w:rPr>
        <w:t>Węgrzce</w:t>
      </w:r>
      <w:proofErr w:type="spellEnd"/>
      <w:r w:rsidRPr="00470AC7">
        <w:rPr>
          <w:rFonts w:ascii="Arial" w:hAnsi="Arial" w:cs="Arial"/>
          <w:bCs/>
          <w:iCs/>
          <w:spacing w:val="4"/>
          <w:sz w:val="20"/>
          <w:szCs w:val="20"/>
        </w:rPr>
        <w:t xml:space="preserve"> o zwyczajowej nazwie „</w:t>
      </w:r>
      <w:r w:rsidR="00E5586A">
        <w:rPr>
          <w:rFonts w:ascii="Arial" w:hAnsi="Arial" w:cs="Arial"/>
          <w:bCs/>
          <w:iCs/>
          <w:spacing w:val="4"/>
          <w:sz w:val="20"/>
          <w:szCs w:val="20"/>
        </w:rPr>
        <w:t>(…)</w:t>
      </w:r>
      <w:r w:rsidRPr="00470AC7">
        <w:rPr>
          <w:rFonts w:ascii="Arial" w:hAnsi="Arial" w:cs="Arial"/>
          <w:bCs/>
          <w:iCs/>
          <w:spacing w:val="4"/>
          <w:sz w:val="20"/>
          <w:szCs w:val="20"/>
        </w:rPr>
        <w:t xml:space="preserve">”, formalnie takiej nazwy nie posiada, w związku z czym nazwy tej nie użyto w projekcie inwestycji. W </w:t>
      </w:r>
      <w:r w:rsidR="00846EC0" w:rsidRPr="00846EC0">
        <w:rPr>
          <w:rFonts w:ascii="Arial" w:hAnsi="Arial" w:cs="Arial"/>
          <w:bCs/>
          <w:i/>
          <w:iCs/>
          <w:spacing w:val="4"/>
          <w:sz w:val="20"/>
          <w:szCs w:val="20"/>
        </w:rPr>
        <w:t>decyzji Wojewody Małopolskiego</w:t>
      </w:r>
      <w:r w:rsidR="00846EC0">
        <w:rPr>
          <w:rFonts w:ascii="Arial" w:hAnsi="Arial" w:cs="Arial"/>
          <w:bCs/>
          <w:iCs/>
          <w:spacing w:val="4"/>
          <w:sz w:val="20"/>
          <w:szCs w:val="20"/>
        </w:rPr>
        <w:t xml:space="preserve">, jak również w dokumentacji projektowej </w:t>
      </w:r>
      <w:r w:rsidRPr="00470AC7">
        <w:rPr>
          <w:rFonts w:ascii="Arial" w:hAnsi="Arial" w:cs="Arial"/>
          <w:bCs/>
          <w:iCs/>
          <w:spacing w:val="4"/>
          <w:sz w:val="20"/>
          <w:szCs w:val="20"/>
        </w:rPr>
        <w:t xml:space="preserve">i mapowej (por. rys. nr 2.9 mapy z przebiegiem drogi) </w:t>
      </w:r>
      <w:r w:rsidR="00711804">
        <w:rPr>
          <w:rFonts w:ascii="Arial" w:hAnsi="Arial" w:cs="Arial"/>
          <w:bCs/>
          <w:iCs/>
          <w:spacing w:val="4"/>
          <w:sz w:val="20"/>
          <w:szCs w:val="20"/>
        </w:rPr>
        <w:t xml:space="preserve">cześć </w:t>
      </w:r>
      <w:r w:rsidR="001D53D1">
        <w:rPr>
          <w:rFonts w:ascii="Arial" w:hAnsi="Arial" w:cs="Arial"/>
          <w:bCs/>
          <w:iCs/>
          <w:spacing w:val="4"/>
          <w:sz w:val="20"/>
          <w:szCs w:val="20"/>
        </w:rPr>
        <w:t>ww. działki nr 648, jak i część działek skarżą</w:t>
      </w:r>
      <w:r w:rsidR="00846EC0">
        <w:rPr>
          <w:rFonts w:ascii="Arial" w:hAnsi="Arial" w:cs="Arial"/>
          <w:bCs/>
          <w:iCs/>
          <w:spacing w:val="4"/>
          <w:sz w:val="20"/>
          <w:szCs w:val="20"/>
        </w:rPr>
        <w:t xml:space="preserve">cej, </w:t>
      </w:r>
      <w:r w:rsidRPr="00470AC7">
        <w:rPr>
          <w:rFonts w:ascii="Arial" w:hAnsi="Arial" w:cs="Arial"/>
          <w:bCs/>
          <w:iCs/>
          <w:spacing w:val="4"/>
          <w:sz w:val="20"/>
          <w:szCs w:val="20"/>
        </w:rPr>
        <w:t>została przeznczona pod budowę drogi</w:t>
      </w:r>
      <w:r w:rsidR="003878A1">
        <w:rPr>
          <w:rFonts w:ascii="Arial" w:hAnsi="Arial" w:cs="Arial"/>
          <w:bCs/>
          <w:iCs/>
          <w:spacing w:val="4"/>
          <w:sz w:val="20"/>
          <w:szCs w:val="20"/>
        </w:rPr>
        <w:t xml:space="preserve"> gminnej</w:t>
      </w:r>
      <w:r w:rsidRPr="00470AC7">
        <w:rPr>
          <w:rFonts w:ascii="Arial" w:hAnsi="Arial" w:cs="Arial"/>
          <w:bCs/>
          <w:iCs/>
          <w:spacing w:val="4"/>
          <w:sz w:val="20"/>
          <w:szCs w:val="20"/>
        </w:rPr>
        <w:t xml:space="preserve"> </w:t>
      </w:r>
      <w:r w:rsidR="003878A1">
        <w:rPr>
          <w:rFonts w:ascii="Arial" w:hAnsi="Arial" w:cs="Arial"/>
          <w:bCs/>
          <w:iCs/>
          <w:spacing w:val="4"/>
          <w:sz w:val="20"/>
          <w:szCs w:val="20"/>
        </w:rPr>
        <w:t>(</w:t>
      </w:r>
      <w:r w:rsidR="00846EC0">
        <w:rPr>
          <w:rFonts w:ascii="Arial" w:hAnsi="Arial" w:cs="Arial"/>
          <w:bCs/>
          <w:iCs/>
          <w:spacing w:val="4"/>
          <w:sz w:val="20"/>
          <w:szCs w:val="20"/>
        </w:rPr>
        <w:t>nazwanej</w:t>
      </w:r>
      <w:r w:rsidR="00BD0D60">
        <w:rPr>
          <w:rFonts w:ascii="Arial" w:hAnsi="Arial" w:cs="Arial"/>
          <w:bCs/>
          <w:iCs/>
          <w:spacing w:val="4"/>
          <w:sz w:val="20"/>
          <w:szCs w:val="20"/>
        </w:rPr>
        <w:t xml:space="preserve"> jako</w:t>
      </w:r>
      <w:r w:rsidR="00846EC0">
        <w:rPr>
          <w:rFonts w:ascii="Arial" w:hAnsi="Arial" w:cs="Arial"/>
          <w:bCs/>
          <w:iCs/>
          <w:spacing w:val="4"/>
          <w:sz w:val="20"/>
          <w:szCs w:val="20"/>
        </w:rPr>
        <w:t xml:space="preserve">: </w:t>
      </w:r>
      <w:r w:rsidR="00846EC0" w:rsidRPr="00846EC0">
        <w:rPr>
          <w:rFonts w:ascii="Arial" w:hAnsi="Arial" w:cs="Arial"/>
          <w:bCs/>
          <w:iCs/>
          <w:spacing w:val="4"/>
          <w:sz w:val="20"/>
          <w:szCs w:val="20"/>
        </w:rPr>
        <w:t>DD-15</w:t>
      </w:r>
      <w:r w:rsidR="003878A1">
        <w:rPr>
          <w:rFonts w:ascii="Arial" w:hAnsi="Arial" w:cs="Arial"/>
          <w:bCs/>
          <w:iCs/>
          <w:spacing w:val="4"/>
          <w:sz w:val="20"/>
          <w:szCs w:val="20"/>
        </w:rPr>
        <w:t>)</w:t>
      </w:r>
      <w:r w:rsidR="00711804">
        <w:rPr>
          <w:rFonts w:ascii="Arial" w:hAnsi="Arial" w:cs="Arial"/>
          <w:bCs/>
          <w:iCs/>
          <w:spacing w:val="4"/>
          <w:sz w:val="20"/>
          <w:szCs w:val="20"/>
        </w:rPr>
        <w:t>.</w:t>
      </w:r>
      <w:r w:rsidR="001D53D1">
        <w:rPr>
          <w:rFonts w:ascii="Arial" w:hAnsi="Arial" w:cs="Arial"/>
          <w:bCs/>
          <w:iCs/>
          <w:spacing w:val="4"/>
          <w:sz w:val="20"/>
          <w:szCs w:val="20"/>
        </w:rPr>
        <w:t xml:space="preserve"> </w:t>
      </w:r>
      <w:r w:rsidRPr="00470AC7">
        <w:rPr>
          <w:rFonts w:ascii="Arial" w:hAnsi="Arial" w:cs="Arial"/>
          <w:bCs/>
          <w:iCs/>
          <w:spacing w:val="4"/>
          <w:sz w:val="20"/>
          <w:szCs w:val="20"/>
        </w:rPr>
        <w:t xml:space="preserve">Zgodnie bowiem z art. 11f ust. 1 pkt 2 </w:t>
      </w:r>
      <w:r w:rsidRPr="00470AC7">
        <w:rPr>
          <w:rFonts w:ascii="Arial" w:hAnsi="Arial" w:cs="Arial"/>
          <w:bCs/>
          <w:i/>
          <w:iCs/>
          <w:spacing w:val="4"/>
          <w:sz w:val="20"/>
          <w:szCs w:val="20"/>
        </w:rPr>
        <w:t>specustawy drogowej</w:t>
      </w:r>
      <w:r w:rsidR="007B6505">
        <w:rPr>
          <w:rFonts w:ascii="Arial" w:hAnsi="Arial" w:cs="Arial"/>
          <w:bCs/>
          <w:iCs/>
          <w:spacing w:val="4"/>
          <w:sz w:val="20"/>
          <w:szCs w:val="20"/>
        </w:rPr>
        <w:t xml:space="preserve">, decyzja </w:t>
      </w:r>
      <w:r w:rsidR="00BD0D60">
        <w:rPr>
          <w:rFonts w:ascii="Arial" w:hAnsi="Arial" w:cs="Arial"/>
          <w:bCs/>
          <w:iCs/>
          <w:spacing w:val="4"/>
          <w:sz w:val="20"/>
          <w:szCs w:val="20"/>
        </w:rPr>
        <w:br/>
      </w:r>
      <w:r w:rsidR="007B6505">
        <w:rPr>
          <w:rFonts w:ascii="Arial" w:hAnsi="Arial" w:cs="Arial"/>
          <w:bCs/>
          <w:iCs/>
          <w:spacing w:val="4"/>
          <w:sz w:val="20"/>
          <w:szCs w:val="20"/>
        </w:rPr>
        <w:t xml:space="preserve">o zezwoleniu </w:t>
      </w:r>
      <w:r w:rsidRPr="00470AC7">
        <w:rPr>
          <w:rFonts w:ascii="Arial" w:hAnsi="Arial" w:cs="Arial"/>
          <w:bCs/>
          <w:iCs/>
          <w:spacing w:val="4"/>
          <w:sz w:val="20"/>
          <w:szCs w:val="20"/>
        </w:rPr>
        <w:t>na realizację inwestycji drogowej zawiera określenie linii rozgraniczających teren, w tym określenie granic pasów drogowych innych dróg publicznych w przypadku gdy wniosek, o którym mowa w art. 11d, zawiera określenie granic tych pasów.</w:t>
      </w:r>
      <w:r w:rsidRPr="00470AC7">
        <w:rPr>
          <w:rFonts w:ascii="Arial" w:hAnsi="Arial" w:cs="Arial"/>
          <w:bCs/>
          <w:iCs/>
          <w:spacing w:val="4"/>
          <w:sz w:val="20"/>
          <w:szCs w:val="20"/>
          <w:lang w:bidi="pl-PL"/>
        </w:rPr>
        <w:t xml:space="preserve"> Daje to możliwość dokonania podziału działek </w:t>
      </w:r>
      <w:r w:rsidR="00BD0D60">
        <w:rPr>
          <w:rFonts w:ascii="Arial" w:hAnsi="Arial" w:cs="Arial"/>
          <w:bCs/>
          <w:iCs/>
          <w:spacing w:val="4"/>
          <w:sz w:val="20"/>
          <w:szCs w:val="20"/>
          <w:lang w:bidi="pl-PL"/>
        </w:rPr>
        <w:br/>
      </w:r>
      <w:r w:rsidRPr="00470AC7">
        <w:rPr>
          <w:rFonts w:ascii="Arial" w:hAnsi="Arial" w:cs="Arial"/>
          <w:bCs/>
          <w:iCs/>
          <w:spacing w:val="4"/>
          <w:sz w:val="20"/>
          <w:szCs w:val="20"/>
          <w:lang w:bidi="pl-PL"/>
        </w:rPr>
        <w:t>w zakresie niezbędnym zarówno dla budowy/rozbudowy drogi głównej (w przedmiot</w:t>
      </w:r>
      <w:r w:rsidR="007B6505">
        <w:rPr>
          <w:rFonts w:ascii="Arial" w:hAnsi="Arial" w:cs="Arial"/>
          <w:bCs/>
          <w:iCs/>
          <w:spacing w:val="4"/>
          <w:sz w:val="20"/>
          <w:szCs w:val="20"/>
          <w:lang w:bidi="pl-PL"/>
        </w:rPr>
        <w:t xml:space="preserve">owej sprawie – drogi S52), jak </w:t>
      </w:r>
      <w:r w:rsidRPr="00470AC7">
        <w:rPr>
          <w:rFonts w:ascii="Arial" w:hAnsi="Arial" w:cs="Arial"/>
          <w:bCs/>
          <w:iCs/>
          <w:spacing w:val="4"/>
          <w:sz w:val="20"/>
          <w:szCs w:val="20"/>
          <w:lang w:bidi="pl-PL"/>
        </w:rPr>
        <w:t xml:space="preserve">i innych dróg publicznych (por. art. 12 ust. 1 i ust. 2 </w:t>
      </w:r>
      <w:r w:rsidRPr="00470AC7">
        <w:rPr>
          <w:rFonts w:ascii="Arial" w:hAnsi="Arial" w:cs="Arial"/>
          <w:bCs/>
          <w:i/>
          <w:iCs/>
          <w:spacing w:val="4"/>
          <w:sz w:val="20"/>
          <w:szCs w:val="20"/>
          <w:lang w:bidi="pl-PL"/>
        </w:rPr>
        <w:t>specustawy drogowej</w:t>
      </w:r>
      <w:r w:rsidRPr="00470AC7">
        <w:rPr>
          <w:rFonts w:ascii="Arial" w:hAnsi="Arial" w:cs="Arial"/>
          <w:bCs/>
          <w:iCs/>
          <w:spacing w:val="4"/>
          <w:sz w:val="20"/>
          <w:szCs w:val="20"/>
          <w:lang w:bidi="pl-PL"/>
        </w:rPr>
        <w:t>).</w:t>
      </w:r>
    </w:p>
    <w:p w:rsidR="00640CD7" w:rsidRPr="00470AC7" w:rsidRDefault="00552A20" w:rsidP="00470AC7">
      <w:pPr>
        <w:spacing w:after="240" w:line="240" w:lineRule="exact"/>
        <w:jc w:val="both"/>
        <w:rPr>
          <w:rStyle w:val="Teksttreci0"/>
          <w:color w:val="000000"/>
          <w:spacing w:val="4"/>
          <w:sz w:val="20"/>
          <w:szCs w:val="20"/>
        </w:rPr>
      </w:pPr>
      <w:r>
        <w:rPr>
          <w:rStyle w:val="Teksttreci0"/>
          <w:color w:val="000000"/>
          <w:spacing w:val="4"/>
          <w:sz w:val="20"/>
          <w:szCs w:val="20"/>
        </w:rPr>
        <w:t xml:space="preserve">Działki o numerach po podziale </w:t>
      </w:r>
      <w:r w:rsidR="00640CD7" w:rsidRPr="00470AC7">
        <w:rPr>
          <w:rStyle w:val="Teksttreci0"/>
          <w:color w:val="000000"/>
          <w:spacing w:val="4"/>
          <w:sz w:val="20"/>
          <w:szCs w:val="20"/>
        </w:rPr>
        <w:t xml:space="preserve">583/6 i 583/9, z obrębu 0016 </w:t>
      </w:r>
      <w:proofErr w:type="spellStart"/>
      <w:r w:rsidR="00640CD7" w:rsidRPr="00470AC7">
        <w:rPr>
          <w:rStyle w:val="Teksttreci0"/>
          <w:color w:val="000000"/>
          <w:spacing w:val="4"/>
          <w:sz w:val="20"/>
          <w:szCs w:val="20"/>
        </w:rPr>
        <w:t>Węgrzce</w:t>
      </w:r>
      <w:proofErr w:type="spellEnd"/>
      <w:r w:rsidR="00640CD7" w:rsidRPr="00470AC7">
        <w:rPr>
          <w:rStyle w:val="Teksttreci0"/>
          <w:color w:val="000000"/>
          <w:spacing w:val="4"/>
          <w:sz w:val="20"/>
          <w:szCs w:val="20"/>
        </w:rPr>
        <w:t xml:space="preserve">, pozostające przy skarżącej, mają bezpośredni dostęp do projektowanej </w:t>
      </w:r>
      <w:r>
        <w:rPr>
          <w:rStyle w:val="Teksttreci0"/>
          <w:color w:val="000000"/>
          <w:spacing w:val="4"/>
          <w:sz w:val="20"/>
          <w:szCs w:val="20"/>
        </w:rPr>
        <w:t xml:space="preserve">ww. </w:t>
      </w:r>
      <w:r w:rsidR="00640CD7" w:rsidRPr="00470AC7">
        <w:rPr>
          <w:rStyle w:val="Teksttreci0"/>
          <w:color w:val="000000"/>
          <w:spacing w:val="4"/>
          <w:sz w:val="20"/>
          <w:szCs w:val="20"/>
        </w:rPr>
        <w:t xml:space="preserve">drogi gminnej. Po południowo-wschodniej stronie projektowanej obwodnicy Krakowa </w:t>
      </w:r>
      <w:r w:rsidR="001D53D1">
        <w:rPr>
          <w:rStyle w:val="Teksttreci0"/>
          <w:color w:val="000000"/>
          <w:spacing w:val="4"/>
          <w:sz w:val="20"/>
          <w:szCs w:val="20"/>
        </w:rPr>
        <w:t xml:space="preserve">budowana </w:t>
      </w:r>
      <w:r w:rsidR="00640CD7" w:rsidRPr="00470AC7">
        <w:rPr>
          <w:rStyle w:val="Teksttreci0"/>
          <w:color w:val="000000"/>
          <w:spacing w:val="4"/>
          <w:sz w:val="20"/>
          <w:szCs w:val="20"/>
        </w:rPr>
        <w:t xml:space="preserve">droga gminna ma połączenie z inną droga publiczną </w:t>
      </w:r>
      <w:r w:rsidR="00846EC0">
        <w:rPr>
          <w:rStyle w:val="Teksttreci0"/>
          <w:color w:val="000000"/>
          <w:spacing w:val="4"/>
          <w:sz w:val="20"/>
          <w:szCs w:val="20"/>
        </w:rPr>
        <w:br/>
      </w:r>
      <w:r w:rsidR="00640CD7" w:rsidRPr="00470AC7">
        <w:rPr>
          <w:rStyle w:val="Teksttreci0"/>
          <w:color w:val="000000"/>
          <w:spacing w:val="4"/>
          <w:sz w:val="20"/>
          <w:szCs w:val="20"/>
        </w:rPr>
        <w:t xml:space="preserve">- drogą powiatową nr 2156K klasy Z. Dodatkowo projektowana droga gminna będzie miała swoją kontynuację poprzez połączenie z ul. </w:t>
      </w:r>
      <w:r w:rsidR="00E5586A">
        <w:rPr>
          <w:rStyle w:val="Teksttreci0"/>
          <w:color w:val="000000"/>
          <w:spacing w:val="4"/>
          <w:sz w:val="20"/>
          <w:szCs w:val="20"/>
        </w:rPr>
        <w:t>(…)</w:t>
      </w:r>
      <w:r w:rsidR="00640CD7" w:rsidRPr="00470AC7">
        <w:rPr>
          <w:rStyle w:val="Teksttreci0"/>
          <w:color w:val="000000"/>
          <w:spacing w:val="4"/>
          <w:sz w:val="20"/>
          <w:szCs w:val="20"/>
        </w:rPr>
        <w:t xml:space="preserve">, realizowaną w ramach sąsiedniej inwestycji, a za jej pośrednictwem z al. </w:t>
      </w:r>
      <w:r w:rsidR="00E5586A">
        <w:rPr>
          <w:rStyle w:val="Teksttreci0"/>
          <w:color w:val="000000"/>
          <w:spacing w:val="4"/>
          <w:sz w:val="20"/>
          <w:szCs w:val="20"/>
        </w:rPr>
        <w:t>(…)</w:t>
      </w:r>
      <w:r w:rsidR="00640CD7" w:rsidRPr="00470AC7">
        <w:rPr>
          <w:rStyle w:val="Teksttreci0"/>
          <w:color w:val="000000"/>
          <w:spacing w:val="4"/>
          <w:sz w:val="20"/>
          <w:szCs w:val="20"/>
        </w:rPr>
        <w:t xml:space="preserve">. Projektowana droga gminna po zakończeniu inwestycji przeznaczona jest do przekazania odpowiedniemu zarządcy, zgodnie z art. 11f ust. 2a </w:t>
      </w:r>
      <w:r w:rsidR="00640CD7" w:rsidRPr="00470AC7">
        <w:rPr>
          <w:rStyle w:val="Teksttreci0"/>
          <w:i/>
          <w:color w:val="000000"/>
          <w:spacing w:val="4"/>
          <w:sz w:val="20"/>
          <w:szCs w:val="20"/>
        </w:rPr>
        <w:t>specustawy drogowej</w:t>
      </w:r>
      <w:r w:rsidR="00640CD7" w:rsidRPr="00470AC7">
        <w:rPr>
          <w:rStyle w:val="Teksttreci0"/>
          <w:color w:val="000000"/>
          <w:spacing w:val="4"/>
          <w:sz w:val="20"/>
          <w:szCs w:val="20"/>
        </w:rPr>
        <w:t xml:space="preserve">, w myśl którego decyzja o zezwoleniu na realizację inwestycji drogowej stanowi podstawę do przekazania wybudowanych i oddanych do użytkowania dróg właściwym zarządcom dróg. </w:t>
      </w:r>
    </w:p>
    <w:p w:rsidR="00640CD7" w:rsidRPr="00470AC7" w:rsidRDefault="00640CD7" w:rsidP="00470AC7">
      <w:pPr>
        <w:spacing w:after="240" w:line="240" w:lineRule="exact"/>
        <w:jc w:val="both"/>
        <w:rPr>
          <w:rStyle w:val="Teksttreci0"/>
          <w:color w:val="000000"/>
          <w:spacing w:val="4"/>
          <w:sz w:val="20"/>
          <w:szCs w:val="20"/>
        </w:rPr>
      </w:pPr>
      <w:r w:rsidRPr="00470AC7">
        <w:rPr>
          <w:rStyle w:val="Teksttreci0"/>
          <w:i/>
          <w:color w:val="000000"/>
          <w:spacing w:val="4"/>
          <w:sz w:val="20"/>
          <w:szCs w:val="20"/>
        </w:rPr>
        <w:t>Inwestor</w:t>
      </w:r>
      <w:r w:rsidRPr="00470AC7">
        <w:rPr>
          <w:rStyle w:val="Teksttreci0"/>
          <w:color w:val="000000"/>
          <w:spacing w:val="4"/>
          <w:sz w:val="20"/>
          <w:szCs w:val="20"/>
        </w:rPr>
        <w:t xml:space="preserve"> wyjaśnił, iż </w:t>
      </w:r>
      <w:r w:rsidR="00552A20">
        <w:rPr>
          <w:rStyle w:val="Teksttreci0"/>
          <w:color w:val="000000"/>
          <w:spacing w:val="4"/>
          <w:sz w:val="20"/>
          <w:szCs w:val="20"/>
        </w:rPr>
        <w:t>r</w:t>
      </w:r>
      <w:r w:rsidRPr="00470AC7">
        <w:rPr>
          <w:rStyle w:val="Teksttreci0"/>
          <w:color w:val="000000"/>
          <w:spacing w:val="4"/>
          <w:sz w:val="20"/>
          <w:szCs w:val="20"/>
        </w:rPr>
        <w:t xml:space="preserve">oboty budowlane związane z budową drogi S52, a także sąsiedniej inwestycji dotyczącej rozbudowy al. </w:t>
      </w:r>
      <w:r w:rsidR="00E5586A">
        <w:rPr>
          <w:rStyle w:val="Teksttreci0"/>
          <w:color w:val="000000"/>
          <w:spacing w:val="4"/>
          <w:sz w:val="20"/>
          <w:szCs w:val="20"/>
        </w:rPr>
        <w:t>(…)</w:t>
      </w:r>
      <w:r w:rsidRPr="00470AC7">
        <w:rPr>
          <w:rStyle w:val="Teksttreci0"/>
          <w:color w:val="000000"/>
          <w:spacing w:val="4"/>
          <w:sz w:val="20"/>
          <w:szCs w:val="20"/>
        </w:rPr>
        <w:t xml:space="preserve"> na terenie miasta Krakowa [realizowanej na podstawie </w:t>
      </w:r>
      <w:r w:rsidR="007C3131">
        <w:rPr>
          <w:rStyle w:val="Teksttreci0"/>
          <w:color w:val="000000"/>
          <w:spacing w:val="4"/>
          <w:sz w:val="20"/>
          <w:szCs w:val="20"/>
        </w:rPr>
        <w:br/>
      </w:r>
      <w:r w:rsidRPr="00470AC7">
        <w:rPr>
          <w:rStyle w:val="Teksttreci0"/>
          <w:color w:val="000000"/>
          <w:spacing w:val="4"/>
          <w:sz w:val="20"/>
          <w:szCs w:val="20"/>
        </w:rPr>
        <w:t xml:space="preserve">ww. decyzji </w:t>
      </w:r>
      <w:r w:rsidRPr="00470AC7">
        <w:rPr>
          <w:rFonts w:ascii="Arial" w:hAnsi="Arial" w:cs="Arial"/>
          <w:color w:val="000000"/>
          <w:spacing w:val="4"/>
          <w:sz w:val="20"/>
          <w:szCs w:val="20"/>
        </w:rPr>
        <w:t>Wojewody Małopolskiego Nr 32/2020 z d</w:t>
      </w:r>
      <w:r w:rsidR="00552A20">
        <w:rPr>
          <w:rFonts w:ascii="Arial" w:hAnsi="Arial" w:cs="Arial"/>
          <w:color w:val="000000"/>
          <w:spacing w:val="4"/>
          <w:sz w:val="20"/>
          <w:szCs w:val="20"/>
        </w:rPr>
        <w:t xml:space="preserve">nia 31 sierpnia 2020 r., znak: </w:t>
      </w:r>
      <w:r w:rsidR="00F879D7">
        <w:rPr>
          <w:rFonts w:ascii="Arial" w:hAnsi="Arial" w:cs="Arial"/>
          <w:color w:val="000000"/>
          <w:spacing w:val="4"/>
          <w:sz w:val="20"/>
          <w:szCs w:val="20"/>
        </w:rPr>
        <w:br/>
      </w:r>
      <w:r w:rsidRPr="00470AC7">
        <w:rPr>
          <w:rFonts w:ascii="Arial" w:hAnsi="Arial" w:cs="Arial"/>
          <w:color w:val="000000"/>
          <w:spacing w:val="4"/>
          <w:sz w:val="20"/>
          <w:szCs w:val="20"/>
        </w:rPr>
        <w:t>WI-XI.7820.1.34.2019.MMo, o zezwoleniu na realizację inwestycji drogowej</w:t>
      </w:r>
      <w:r w:rsidR="00552A20">
        <w:rPr>
          <w:rFonts w:ascii="Arial" w:hAnsi="Arial" w:cs="Arial"/>
          <w:color w:val="000000"/>
          <w:spacing w:val="4"/>
          <w:sz w:val="20"/>
          <w:szCs w:val="20"/>
        </w:rPr>
        <w:t xml:space="preserve"> pn.: „Rozbudowa drogi krajowej </w:t>
      </w:r>
      <w:r w:rsidRPr="00470AC7">
        <w:rPr>
          <w:rFonts w:ascii="Arial" w:hAnsi="Arial" w:cs="Arial"/>
          <w:color w:val="000000"/>
          <w:spacing w:val="4"/>
          <w:sz w:val="20"/>
          <w:szCs w:val="20"/>
        </w:rPr>
        <w:t xml:space="preserve">nr 7 (al. </w:t>
      </w:r>
      <w:r w:rsidR="00E5586A">
        <w:rPr>
          <w:rFonts w:ascii="Arial" w:hAnsi="Arial" w:cs="Arial"/>
          <w:color w:val="000000"/>
          <w:spacing w:val="4"/>
          <w:sz w:val="20"/>
          <w:szCs w:val="20"/>
        </w:rPr>
        <w:t>…</w:t>
      </w:r>
      <w:r w:rsidRPr="00470AC7">
        <w:rPr>
          <w:rFonts w:ascii="Arial" w:hAnsi="Arial" w:cs="Arial"/>
          <w:color w:val="000000"/>
          <w:spacing w:val="4"/>
          <w:sz w:val="20"/>
          <w:szCs w:val="20"/>
        </w:rPr>
        <w:t xml:space="preserve">) w Krakowie, na odcinku od granicy miasta do skrzyżowania z ul. </w:t>
      </w:r>
      <w:r w:rsidR="00E5586A">
        <w:rPr>
          <w:rFonts w:ascii="Arial" w:hAnsi="Arial" w:cs="Arial"/>
          <w:color w:val="000000"/>
          <w:spacing w:val="4"/>
          <w:sz w:val="20"/>
          <w:szCs w:val="20"/>
        </w:rPr>
        <w:t>(…)</w:t>
      </w:r>
      <w:r w:rsidR="00552A20">
        <w:rPr>
          <w:rFonts w:ascii="Arial" w:hAnsi="Arial" w:cs="Arial"/>
          <w:color w:val="000000"/>
          <w:spacing w:val="4"/>
          <w:sz w:val="20"/>
          <w:szCs w:val="20"/>
        </w:rPr>
        <w:t xml:space="preserve">, od </w:t>
      </w:r>
      <w:r w:rsidRPr="00470AC7">
        <w:rPr>
          <w:rFonts w:ascii="Arial" w:hAnsi="Arial" w:cs="Arial"/>
          <w:color w:val="000000"/>
          <w:spacing w:val="4"/>
          <w:sz w:val="20"/>
          <w:szCs w:val="20"/>
        </w:rPr>
        <w:t xml:space="preserve">km 657+886,6 do km 660+516,8, wraz z rozbiórką, budową i przebudową skrzyżowań </w:t>
      </w:r>
      <w:r w:rsidRPr="00470AC7">
        <w:rPr>
          <w:rFonts w:ascii="Arial" w:hAnsi="Arial" w:cs="Arial"/>
          <w:color w:val="000000"/>
          <w:spacing w:val="4"/>
          <w:sz w:val="20"/>
          <w:szCs w:val="20"/>
        </w:rPr>
        <w:br/>
        <w:t xml:space="preserve">z drogami kategorii powiatowej i gminnej, rozbiórką, budową i przebudową: obiektów inżynierskich, obiektów infrastruktury PKP, ekranów akustycznych, zjazdów, chodników, ścieżek rowerowych, dróg dla pieszych i kierujących rowerami, jezdni dodatkowych, zatok autobusowych, zatok postojowych, wylotu kolektora do rzeki Prądnik oraz budową, przebudową i rozbiórką niezbędnej infrastruktury technicznej </w:t>
      </w:r>
      <w:r w:rsidRPr="00470AC7">
        <w:rPr>
          <w:rFonts w:ascii="Arial" w:hAnsi="Arial" w:cs="Arial"/>
          <w:color w:val="000000"/>
          <w:spacing w:val="4"/>
          <w:sz w:val="20"/>
          <w:szCs w:val="20"/>
        </w:rPr>
        <w:br/>
        <w:t xml:space="preserve">i obiektów kolidujących z planowaną inwestycją”], </w:t>
      </w:r>
      <w:r w:rsidRPr="00470AC7">
        <w:rPr>
          <w:rStyle w:val="Teksttreci0"/>
          <w:color w:val="000000"/>
          <w:spacing w:val="4"/>
          <w:sz w:val="20"/>
          <w:szCs w:val="20"/>
        </w:rPr>
        <w:t>są ze sobą skoordynowane w taki sposób, aby zapewnić ciągły dostęp do drogi publicznej każdej z przyległych do inw</w:t>
      </w:r>
      <w:r w:rsidR="00552A20">
        <w:rPr>
          <w:rStyle w:val="Teksttreci0"/>
          <w:color w:val="000000"/>
          <w:spacing w:val="4"/>
          <w:sz w:val="20"/>
          <w:szCs w:val="20"/>
        </w:rPr>
        <w:t xml:space="preserve">estycji nieruchomości. Ponadto </w:t>
      </w:r>
      <w:r w:rsidR="00552A20">
        <w:rPr>
          <w:rStyle w:val="Teksttreci0"/>
          <w:color w:val="000000"/>
          <w:spacing w:val="4"/>
          <w:sz w:val="20"/>
          <w:szCs w:val="20"/>
        </w:rPr>
        <w:br/>
      </w:r>
      <w:r w:rsidRPr="00470AC7">
        <w:rPr>
          <w:rStyle w:val="Teksttreci0"/>
          <w:color w:val="000000"/>
          <w:spacing w:val="4"/>
          <w:sz w:val="20"/>
          <w:szCs w:val="20"/>
        </w:rPr>
        <w:t xml:space="preserve">- jak wyjaśnił </w:t>
      </w:r>
      <w:r w:rsidRPr="00470AC7">
        <w:rPr>
          <w:rStyle w:val="Teksttreci0"/>
          <w:i/>
          <w:color w:val="000000"/>
          <w:spacing w:val="4"/>
          <w:sz w:val="20"/>
          <w:szCs w:val="20"/>
        </w:rPr>
        <w:t>inwestor</w:t>
      </w:r>
      <w:r w:rsidRPr="00470AC7">
        <w:rPr>
          <w:rStyle w:val="Teksttreci0"/>
          <w:color w:val="000000"/>
          <w:spacing w:val="4"/>
          <w:sz w:val="20"/>
          <w:szCs w:val="20"/>
        </w:rPr>
        <w:t xml:space="preserve"> - inwestycje polegające na rozbudowie al. </w:t>
      </w:r>
      <w:r w:rsidR="00E5586A">
        <w:rPr>
          <w:rStyle w:val="Teksttreci0"/>
          <w:color w:val="000000"/>
          <w:spacing w:val="4"/>
          <w:sz w:val="20"/>
          <w:szCs w:val="20"/>
        </w:rPr>
        <w:t>(…)</w:t>
      </w:r>
      <w:r w:rsidRPr="00470AC7">
        <w:rPr>
          <w:rStyle w:val="Teksttreci0"/>
          <w:color w:val="000000"/>
          <w:spacing w:val="4"/>
          <w:sz w:val="20"/>
          <w:szCs w:val="20"/>
        </w:rPr>
        <w:t xml:space="preserve"> oraz budowie drogi ekspresowej S52 zostały skoordynowane pod względem prac projektowych.</w:t>
      </w:r>
    </w:p>
    <w:p w:rsidR="00F879D7" w:rsidRDefault="00640CD7" w:rsidP="00470AC7">
      <w:pPr>
        <w:spacing w:after="240" w:line="240" w:lineRule="exact"/>
        <w:jc w:val="both"/>
        <w:rPr>
          <w:rStyle w:val="Teksttreci0"/>
          <w:color w:val="000000"/>
          <w:spacing w:val="4"/>
          <w:sz w:val="20"/>
          <w:szCs w:val="20"/>
        </w:rPr>
      </w:pPr>
      <w:r w:rsidRPr="00470AC7">
        <w:rPr>
          <w:rStyle w:val="Teksttreci0"/>
          <w:color w:val="000000"/>
          <w:spacing w:val="4"/>
          <w:sz w:val="20"/>
          <w:szCs w:val="20"/>
        </w:rPr>
        <w:t>Odnośnie</w:t>
      </w:r>
      <w:r w:rsidRPr="00470AC7">
        <w:rPr>
          <w:rFonts w:ascii="Arial" w:hAnsi="Arial" w:cs="Arial"/>
          <w:iCs/>
          <w:spacing w:val="4"/>
          <w:sz w:val="20"/>
          <w:szCs w:val="20"/>
        </w:rPr>
        <w:t xml:space="preserve"> zaś dostępu do działki skarżącej </w:t>
      </w:r>
      <w:r w:rsidRPr="00470AC7">
        <w:rPr>
          <w:rFonts w:ascii="Arial" w:hAnsi="Arial" w:cs="Arial"/>
          <w:iCs/>
          <w:color w:val="000000"/>
          <w:spacing w:val="4"/>
          <w:sz w:val="20"/>
          <w:szCs w:val="20"/>
        </w:rPr>
        <w:t>nr 583/12</w:t>
      </w:r>
      <w:r w:rsidR="00F879D7">
        <w:rPr>
          <w:rFonts w:ascii="Arial" w:hAnsi="Arial" w:cs="Arial"/>
          <w:iCs/>
          <w:color w:val="000000"/>
          <w:spacing w:val="4"/>
          <w:sz w:val="20"/>
          <w:szCs w:val="20"/>
        </w:rPr>
        <w:t xml:space="preserve"> (powstałej z podziału działki </w:t>
      </w:r>
      <w:r w:rsidRPr="00470AC7">
        <w:rPr>
          <w:rFonts w:ascii="Arial" w:hAnsi="Arial" w:cs="Arial"/>
          <w:iCs/>
          <w:color w:val="000000"/>
          <w:spacing w:val="4"/>
          <w:sz w:val="20"/>
          <w:szCs w:val="20"/>
        </w:rPr>
        <w:t xml:space="preserve">nr 583/3), z obrębu 0016 </w:t>
      </w:r>
      <w:proofErr w:type="spellStart"/>
      <w:r w:rsidRPr="00470AC7">
        <w:rPr>
          <w:rFonts w:ascii="Arial" w:hAnsi="Arial" w:cs="Arial"/>
          <w:iCs/>
          <w:color w:val="000000"/>
          <w:spacing w:val="4"/>
          <w:sz w:val="20"/>
          <w:szCs w:val="20"/>
        </w:rPr>
        <w:t>Węgrzce</w:t>
      </w:r>
      <w:proofErr w:type="spellEnd"/>
      <w:r w:rsidRPr="00470AC7">
        <w:rPr>
          <w:rFonts w:ascii="Arial" w:hAnsi="Arial" w:cs="Arial"/>
          <w:iCs/>
          <w:color w:val="000000"/>
          <w:spacing w:val="4"/>
          <w:sz w:val="20"/>
          <w:szCs w:val="20"/>
        </w:rPr>
        <w:t>, wskazać należ</w:t>
      </w:r>
      <w:r w:rsidR="001D53D1">
        <w:rPr>
          <w:rFonts w:ascii="Arial" w:hAnsi="Arial" w:cs="Arial"/>
          <w:iCs/>
          <w:color w:val="000000"/>
          <w:spacing w:val="4"/>
          <w:sz w:val="20"/>
          <w:szCs w:val="20"/>
        </w:rPr>
        <w:t>y</w:t>
      </w:r>
      <w:r w:rsidRPr="00470AC7">
        <w:rPr>
          <w:rFonts w:ascii="Arial" w:hAnsi="Arial" w:cs="Arial"/>
          <w:iCs/>
          <w:color w:val="000000"/>
          <w:spacing w:val="4"/>
          <w:sz w:val="20"/>
          <w:szCs w:val="20"/>
        </w:rPr>
        <w:t xml:space="preserve">, iż jak wynika z akt sprawy, w tym informacji przedstawionych przez </w:t>
      </w:r>
      <w:r w:rsidRPr="00470AC7">
        <w:rPr>
          <w:rFonts w:ascii="Arial" w:hAnsi="Arial" w:cs="Arial"/>
          <w:i/>
          <w:iCs/>
          <w:color w:val="000000"/>
          <w:spacing w:val="4"/>
          <w:sz w:val="20"/>
          <w:szCs w:val="20"/>
        </w:rPr>
        <w:t>inwestora</w:t>
      </w:r>
      <w:r w:rsidRPr="00470AC7">
        <w:rPr>
          <w:rFonts w:ascii="Arial" w:hAnsi="Arial" w:cs="Arial"/>
          <w:iCs/>
          <w:color w:val="000000"/>
          <w:spacing w:val="4"/>
          <w:sz w:val="20"/>
          <w:szCs w:val="20"/>
        </w:rPr>
        <w:t xml:space="preserve"> </w:t>
      </w:r>
      <w:r w:rsidRPr="00470AC7">
        <w:rPr>
          <w:rFonts w:ascii="Arial" w:hAnsi="Arial" w:cs="Arial"/>
          <w:bCs/>
          <w:iCs/>
          <w:color w:val="000000"/>
          <w:spacing w:val="4"/>
          <w:sz w:val="20"/>
          <w:szCs w:val="20"/>
        </w:rPr>
        <w:t>w piśmie z dnia 20 maja 2021 r., znak: 4688-8-R3729-1929-MDE-GEN</w:t>
      </w:r>
      <w:r w:rsidRPr="00470AC7">
        <w:rPr>
          <w:rFonts w:ascii="Arial" w:hAnsi="Arial" w:cs="Arial"/>
          <w:iCs/>
          <w:color w:val="000000"/>
          <w:spacing w:val="4"/>
          <w:sz w:val="20"/>
          <w:szCs w:val="20"/>
        </w:rPr>
        <w:t>,</w:t>
      </w:r>
      <w:r w:rsidRPr="00470AC7">
        <w:rPr>
          <w:rStyle w:val="Teksttreci0"/>
          <w:iCs/>
          <w:color w:val="000000"/>
          <w:spacing w:val="4"/>
          <w:sz w:val="20"/>
          <w:szCs w:val="20"/>
        </w:rPr>
        <w:t xml:space="preserve"> </w:t>
      </w:r>
      <w:r w:rsidR="00F879D7">
        <w:rPr>
          <w:rStyle w:val="Teksttreci0"/>
          <w:color w:val="000000"/>
          <w:spacing w:val="4"/>
          <w:sz w:val="20"/>
          <w:szCs w:val="20"/>
        </w:rPr>
        <w:t>działka nr 583/3</w:t>
      </w:r>
      <w:r w:rsidRPr="00470AC7">
        <w:rPr>
          <w:rStyle w:val="Teksttreci0"/>
          <w:color w:val="000000"/>
          <w:spacing w:val="4"/>
          <w:sz w:val="20"/>
          <w:szCs w:val="20"/>
        </w:rPr>
        <w:t>,</w:t>
      </w:r>
      <w:r w:rsidR="00F879D7">
        <w:rPr>
          <w:rStyle w:val="Teksttreci0"/>
          <w:color w:val="000000"/>
          <w:spacing w:val="4"/>
          <w:sz w:val="20"/>
          <w:szCs w:val="20"/>
        </w:rPr>
        <w:br/>
      </w:r>
      <w:r w:rsidRPr="00470AC7">
        <w:rPr>
          <w:rStyle w:val="Teksttreci0"/>
          <w:color w:val="000000"/>
          <w:spacing w:val="4"/>
          <w:sz w:val="20"/>
          <w:szCs w:val="20"/>
        </w:rPr>
        <w:t>w stanie istniejącym z jed</w:t>
      </w:r>
      <w:r w:rsidR="00F879D7">
        <w:rPr>
          <w:rStyle w:val="Teksttreci0"/>
          <w:color w:val="000000"/>
          <w:spacing w:val="4"/>
          <w:sz w:val="20"/>
          <w:szCs w:val="20"/>
        </w:rPr>
        <w:t xml:space="preserve">nej strony przylega do działki </w:t>
      </w:r>
      <w:r w:rsidRPr="00470AC7">
        <w:rPr>
          <w:rStyle w:val="Teksttreci0"/>
          <w:color w:val="000000"/>
          <w:spacing w:val="4"/>
          <w:sz w:val="20"/>
          <w:szCs w:val="20"/>
        </w:rPr>
        <w:t>nr 583/2 (zarówno działka nr 583/3, jak i działka nr 583/2 należą do skarżącej), natomiast z drugiej do działk</w:t>
      </w:r>
      <w:r w:rsidR="007C3131">
        <w:rPr>
          <w:rStyle w:val="Teksttreci0"/>
          <w:color w:val="000000"/>
          <w:spacing w:val="4"/>
          <w:sz w:val="20"/>
          <w:szCs w:val="20"/>
        </w:rPr>
        <w:t>i nr 648 (drog</w:t>
      </w:r>
      <w:r w:rsidR="00711804">
        <w:rPr>
          <w:rStyle w:val="Teksttreci0"/>
          <w:color w:val="000000"/>
          <w:spacing w:val="4"/>
          <w:sz w:val="20"/>
          <w:szCs w:val="20"/>
        </w:rPr>
        <w:t xml:space="preserve">a wewnętrzna - </w:t>
      </w:r>
      <w:r w:rsidRPr="00470AC7">
        <w:rPr>
          <w:rStyle w:val="Teksttreci0"/>
          <w:color w:val="000000"/>
          <w:spacing w:val="4"/>
          <w:sz w:val="20"/>
          <w:szCs w:val="20"/>
        </w:rPr>
        <w:t xml:space="preserve">ul. </w:t>
      </w:r>
      <w:r w:rsidR="00E5586A">
        <w:rPr>
          <w:rStyle w:val="Teksttreci0"/>
          <w:color w:val="000000"/>
          <w:spacing w:val="4"/>
          <w:sz w:val="20"/>
          <w:szCs w:val="20"/>
        </w:rPr>
        <w:t>(…)</w:t>
      </w:r>
      <w:r w:rsidRPr="00470AC7">
        <w:rPr>
          <w:rStyle w:val="Teksttreci0"/>
          <w:color w:val="000000"/>
          <w:spacing w:val="4"/>
          <w:sz w:val="20"/>
          <w:szCs w:val="20"/>
        </w:rPr>
        <w:t xml:space="preserve">). Działka </w:t>
      </w:r>
      <w:r w:rsidR="00F879D7">
        <w:rPr>
          <w:rStyle w:val="Teksttreci0"/>
          <w:color w:val="000000"/>
          <w:spacing w:val="4"/>
          <w:sz w:val="20"/>
          <w:szCs w:val="20"/>
        </w:rPr>
        <w:t xml:space="preserve">nr </w:t>
      </w:r>
      <w:r w:rsidRPr="00470AC7">
        <w:rPr>
          <w:rStyle w:val="Teksttreci0"/>
          <w:color w:val="000000"/>
          <w:spacing w:val="4"/>
          <w:sz w:val="20"/>
          <w:szCs w:val="20"/>
        </w:rPr>
        <w:t xml:space="preserve">583/3 ma nieznaczną szerokość około 2,5 m i częściowo też zlokalizowana jest na niej opisana wyżej droga wewnętrzna oraz słup energetyczny. </w:t>
      </w:r>
    </w:p>
    <w:p w:rsidR="00F879D7" w:rsidRPr="00470AC7" w:rsidRDefault="00640CD7" w:rsidP="00470AC7">
      <w:pPr>
        <w:spacing w:after="240" w:line="240" w:lineRule="exact"/>
        <w:jc w:val="both"/>
        <w:rPr>
          <w:rStyle w:val="Teksttreci0"/>
          <w:color w:val="000000"/>
          <w:spacing w:val="4"/>
          <w:sz w:val="20"/>
          <w:szCs w:val="20"/>
        </w:rPr>
      </w:pPr>
      <w:r w:rsidRPr="00470AC7">
        <w:rPr>
          <w:rStyle w:val="Teksttreci0"/>
          <w:color w:val="000000"/>
          <w:spacing w:val="4"/>
          <w:sz w:val="20"/>
          <w:szCs w:val="20"/>
        </w:rPr>
        <w:lastRenderedPageBreak/>
        <w:t xml:space="preserve">W związku z budową węzła drogowego na przecięciu drogi S52 i ul. </w:t>
      </w:r>
      <w:r w:rsidR="00E5586A">
        <w:rPr>
          <w:rStyle w:val="Teksttreci0"/>
          <w:color w:val="000000"/>
          <w:spacing w:val="4"/>
          <w:sz w:val="20"/>
          <w:szCs w:val="20"/>
        </w:rPr>
        <w:t>(…)</w:t>
      </w:r>
      <w:r w:rsidRPr="00470AC7">
        <w:rPr>
          <w:rStyle w:val="Teksttreci0"/>
          <w:color w:val="000000"/>
          <w:spacing w:val="4"/>
          <w:sz w:val="20"/>
          <w:szCs w:val="20"/>
        </w:rPr>
        <w:t xml:space="preserve"> - jak wyjaśnił </w:t>
      </w:r>
      <w:r w:rsidRPr="00470AC7">
        <w:rPr>
          <w:rStyle w:val="Teksttreci0"/>
          <w:i/>
          <w:color w:val="000000"/>
          <w:spacing w:val="4"/>
          <w:sz w:val="20"/>
          <w:szCs w:val="20"/>
        </w:rPr>
        <w:t>inwestor</w:t>
      </w:r>
      <w:r w:rsidRPr="00470AC7">
        <w:rPr>
          <w:rStyle w:val="Teksttreci0"/>
          <w:color w:val="000000"/>
          <w:spacing w:val="4"/>
          <w:sz w:val="20"/>
          <w:szCs w:val="20"/>
        </w:rPr>
        <w:t xml:space="preserve"> - zachodzi konieczność ograniczenia liczby zjazdów w tym rejonie</w:t>
      </w:r>
      <w:r w:rsidR="00F879D7">
        <w:rPr>
          <w:rStyle w:val="Teksttreci0"/>
          <w:color w:val="000000"/>
          <w:spacing w:val="4"/>
          <w:sz w:val="20"/>
          <w:szCs w:val="20"/>
        </w:rPr>
        <w:t xml:space="preserve">, </w:t>
      </w:r>
      <w:r w:rsidR="00F879D7" w:rsidRPr="00F879D7">
        <w:rPr>
          <w:rFonts w:ascii="Arial" w:hAnsi="Arial" w:cs="Arial"/>
          <w:color w:val="000000"/>
          <w:spacing w:val="4"/>
          <w:sz w:val="20"/>
          <w:szCs w:val="20"/>
          <w:shd w:val="clear" w:color="auto" w:fill="FFFFFF"/>
        </w:rPr>
        <w:t xml:space="preserve">ze względu na przyjętą klasę ulicy </w:t>
      </w:r>
      <w:r w:rsidR="00E5586A">
        <w:rPr>
          <w:rFonts w:ascii="Arial" w:hAnsi="Arial" w:cs="Arial"/>
          <w:color w:val="000000"/>
          <w:spacing w:val="4"/>
          <w:sz w:val="20"/>
          <w:szCs w:val="20"/>
          <w:shd w:val="clear" w:color="auto" w:fill="FFFFFF"/>
        </w:rPr>
        <w:t>(…)</w:t>
      </w:r>
      <w:r w:rsidR="00F879D7" w:rsidRPr="00F879D7">
        <w:rPr>
          <w:rFonts w:ascii="Arial" w:hAnsi="Arial" w:cs="Arial"/>
          <w:color w:val="000000"/>
          <w:spacing w:val="4"/>
          <w:sz w:val="20"/>
          <w:szCs w:val="20"/>
          <w:shd w:val="clear" w:color="auto" w:fill="FFFFFF"/>
        </w:rPr>
        <w:t xml:space="preserve"> oraz strefę oddziaływania projektowanego węzła „</w:t>
      </w:r>
      <w:proofErr w:type="spellStart"/>
      <w:r w:rsidR="00F879D7" w:rsidRPr="00F879D7">
        <w:rPr>
          <w:rFonts w:ascii="Arial" w:hAnsi="Arial" w:cs="Arial"/>
          <w:color w:val="000000"/>
          <w:spacing w:val="4"/>
          <w:sz w:val="20"/>
          <w:szCs w:val="20"/>
          <w:shd w:val="clear" w:color="auto" w:fill="FFFFFF"/>
        </w:rPr>
        <w:t>Węgrzce</w:t>
      </w:r>
      <w:proofErr w:type="spellEnd"/>
      <w:r w:rsidR="00F879D7" w:rsidRPr="00F879D7">
        <w:rPr>
          <w:rFonts w:ascii="Arial" w:hAnsi="Arial" w:cs="Arial"/>
          <w:color w:val="000000"/>
          <w:spacing w:val="4"/>
          <w:sz w:val="20"/>
          <w:szCs w:val="20"/>
          <w:shd w:val="clear" w:color="auto" w:fill="FFFFFF"/>
        </w:rPr>
        <w:t xml:space="preserve">” oraz skrzyżowania ulicy </w:t>
      </w:r>
      <w:r w:rsidR="00E5586A">
        <w:rPr>
          <w:rFonts w:ascii="Arial" w:hAnsi="Arial" w:cs="Arial"/>
          <w:color w:val="000000"/>
          <w:spacing w:val="4"/>
          <w:sz w:val="20"/>
          <w:szCs w:val="20"/>
          <w:shd w:val="clear" w:color="auto" w:fill="FFFFFF"/>
        </w:rPr>
        <w:t>(…)</w:t>
      </w:r>
      <w:r w:rsidR="00F879D7" w:rsidRPr="00F879D7">
        <w:rPr>
          <w:rFonts w:ascii="Arial" w:hAnsi="Arial" w:cs="Arial"/>
          <w:color w:val="000000"/>
          <w:spacing w:val="4"/>
          <w:sz w:val="20"/>
          <w:szCs w:val="20"/>
          <w:shd w:val="clear" w:color="auto" w:fill="FFFFFF"/>
        </w:rPr>
        <w:t xml:space="preserve"> z ulicą </w:t>
      </w:r>
      <w:r w:rsidR="00E5586A">
        <w:rPr>
          <w:rFonts w:ascii="Arial" w:hAnsi="Arial" w:cs="Arial"/>
          <w:color w:val="000000"/>
          <w:spacing w:val="4"/>
          <w:sz w:val="20"/>
          <w:szCs w:val="20"/>
          <w:shd w:val="clear" w:color="auto" w:fill="FFFFFF"/>
        </w:rPr>
        <w:t>(…)</w:t>
      </w:r>
      <w:r w:rsidR="00F879D7" w:rsidRPr="00F879D7">
        <w:rPr>
          <w:rFonts w:ascii="Arial" w:hAnsi="Arial" w:cs="Arial"/>
          <w:color w:val="000000"/>
          <w:spacing w:val="4"/>
          <w:sz w:val="20"/>
          <w:szCs w:val="20"/>
          <w:shd w:val="clear" w:color="auto" w:fill="FFFFFF"/>
        </w:rPr>
        <w:t>/</w:t>
      </w:r>
      <w:r w:rsidR="00E5586A">
        <w:rPr>
          <w:rFonts w:ascii="Arial" w:hAnsi="Arial" w:cs="Arial"/>
          <w:color w:val="000000"/>
          <w:spacing w:val="4"/>
          <w:sz w:val="20"/>
          <w:szCs w:val="20"/>
          <w:shd w:val="clear" w:color="auto" w:fill="FFFFFF"/>
        </w:rPr>
        <w:t>(…)</w:t>
      </w:r>
      <w:r w:rsidRPr="00470AC7">
        <w:rPr>
          <w:rStyle w:val="Teksttreci0"/>
          <w:color w:val="000000"/>
          <w:spacing w:val="4"/>
          <w:sz w:val="20"/>
          <w:szCs w:val="20"/>
        </w:rPr>
        <w:t>. Likw</w:t>
      </w:r>
      <w:r w:rsidR="00F879D7">
        <w:rPr>
          <w:rStyle w:val="Teksttreci0"/>
          <w:color w:val="000000"/>
          <w:spacing w:val="4"/>
          <w:sz w:val="20"/>
          <w:szCs w:val="20"/>
        </w:rPr>
        <w:t xml:space="preserve">idacji ulega zjazd </w:t>
      </w:r>
      <w:r w:rsidRPr="00470AC7">
        <w:rPr>
          <w:rStyle w:val="Teksttreci0"/>
          <w:color w:val="000000"/>
          <w:spacing w:val="4"/>
          <w:sz w:val="20"/>
          <w:szCs w:val="20"/>
        </w:rPr>
        <w:t xml:space="preserve">z ulicy </w:t>
      </w:r>
      <w:r w:rsidR="00E5586A">
        <w:rPr>
          <w:rStyle w:val="Teksttreci0"/>
          <w:color w:val="000000"/>
          <w:spacing w:val="4"/>
          <w:sz w:val="20"/>
          <w:szCs w:val="20"/>
        </w:rPr>
        <w:t>(…)</w:t>
      </w:r>
      <w:r w:rsidRPr="00470AC7">
        <w:rPr>
          <w:rStyle w:val="Teksttreci0"/>
          <w:color w:val="000000"/>
          <w:spacing w:val="4"/>
          <w:sz w:val="20"/>
          <w:szCs w:val="20"/>
        </w:rPr>
        <w:t xml:space="preserve"> na dr</w:t>
      </w:r>
      <w:r w:rsidR="007C3131">
        <w:rPr>
          <w:rStyle w:val="Teksttreci0"/>
          <w:color w:val="000000"/>
          <w:spacing w:val="4"/>
          <w:sz w:val="20"/>
          <w:szCs w:val="20"/>
        </w:rPr>
        <w:t xml:space="preserve">ogę wewnętrzną (ul. </w:t>
      </w:r>
      <w:r w:rsidR="00E5586A">
        <w:rPr>
          <w:rStyle w:val="Teksttreci0"/>
          <w:color w:val="000000"/>
          <w:spacing w:val="4"/>
          <w:sz w:val="20"/>
          <w:szCs w:val="20"/>
        </w:rPr>
        <w:t>(…)</w:t>
      </w:r>
      <w:r w:rsidR="007C3131">
        <w:rPr>
          <w:rStyle w:val="Teksttreci0"/>
          <w:color w:val="000000"/>
          <w:spacing w:val="4"/>
          <w:sz w:val="20"/>
          <w:szCs w:val="20"/>
        </w:rPr>
        <w:t>)</w:t>
      </w:r>
      <w:r w:rsidRPr="00470AC7">
        <w:rPr>
          <w:rStyle w:val="Teksttreci0"/>
          <w:color w:val="000000"/>
          <w:spacing w:val="4"/>
          <w:sz w:val="20"/>
          <w:szCs w:val="20"/>
        </w:rPr>
        <w:t>.</w:t>
      </w:r>
      <w:r w:rsidR="00F879D7">
        <w:rPr>
          <w:rStyle w:val="Teksttreci0"/>
          <w:color w:val="000000"/>
          <w:spacing w:val="4"/>
          <w:sz w:val="20"/>
          <w:szCs w:val="20"/>
        </w:rPr>
        <w:t xml:space="preserve"> </w:t>
      </w:r>
      <w:r w:rsidR="00F879D7" w:rsidRPr="00F879D7">
        <w:rPr>
          <w:rFonts w:ascii="Arial" w:hAnsi="Arial" w:cs="Arial"/>
          <w:i/>
          <w:color w:val="000000"/>
          <w:spacing w:val="4"/>
          <w:sz w:val="20"/>
          <w:szCs w:val="20"/>
          <w:shd w:val="clear" w:color="auto" w:fill="FFFFFF"/>
        </w:rPr>
        <w:t>Inwestor</w:t>
      </w:r>
      <w:r w:rsidR="00F879D7" w:rsidRPr="00F879D7">
        <w:rPr>
          <w:rFonts w:ascii="Arial" w:hAnsi="Arial" w:cs="Arial"/>
          <w:color w:val="000000"/>
          <w:spacing w:val="4"/>
          <w:sz w:val="20"/>
          <w:szCs w:val="20"/>
          <w:shd w:val="clear" w:color="auto" w:fill="FFFFFF"/>
        </w:rPr>
        <w:t xml:space="preserve"> wyjaśnił, iż dotychczasowe połączenie zostanie zastąpione skrzyżowaniem realizowanym przez Zarząd Inwestycji Mi</w:t>
      </w:r>
      <w:r w:rsidR="00F879D7">
        <w:rPr>
          <w:rFonts w:ascii="Arial" w:hAnsi="Arial" w:cs="Arial"/>
          <w:color w:val="000000"/>
          <w:spacing w:val="4"/>
          <w:sz w:val="20"/>
          <w:szCs w:val="20"/>
          <w:shd w:val="clear" w:color="auto" w:fill="FFFFFF"/>
        </w:rPr>
        <w:t xml:space="preserve">ejskich w Krakowie (dalej: ZIM </w:t>
      </w:r>
      <w:r w:rsidR="00F879D7" w:rsidRPr="00F879D7">
        <w:rPr>
          <w:rFonts w:ascii="Arial" w:hAnsi="Arial" w:cs="Arial"/>
          <w:color w:val="000000"/>
          <w:spacing w:val="4"/>
          <w:sz w:val="20"/>
          <w:szCs w:val="20"/>
          <w:shd w:val="clear" w:color="auto" w:fill="FFFFFF"/>
        </w:rPr>
        <w:t xml:space="preserve">w Krakowie) w ramach rozbudowy al. </w:t>
      </w:r>
      <w:r w:rsidR="00E5586A">
        <w:rPr>
          <w:rFonts w:ascii="Arial" w:hAnsi="Arial" w:cs="Arial"/>
          <w:color w:val="000000"/>
          <w:spacing w:val="4"/>
          <w:sz w:val="20"/>
          <w:szCs w:val="20"/>
          <w:shd w:val="clear" w:color="auto" w:fill="FFFFFF"/>
        </w:rPr>
        <w:t>(…)</w:t>
      </w:r>
      <w:r w:rsidR="00F879D7" w:rsidRPr="00F879D7">
        <w:rPr>
          <w:rFonts w:ascii="Arial" w:hAnsi="Arial" w:cs="Arial"/>
          <w:color w:val="000000"/>
          <w:spacing w:val="4"/>
          <w:sz w:val="20"/>
          <w:szCs w:val="20"/>
          <w:shd w:val="clear" w:color="auto" w:fill="FFFFFF"/>
        </w:rPr>
        <w:t xml:space="preserve">. Połączenie projektowanej drogi gminnej (realizowanej w ramach niniejszej inwestycji na podstawie </w:t>
      </w:r>
      <w:r w:rsidR="00F879D7" w:rsidRPr="00F879D7">
        <w:rPr>
          <w:rFonts w:ascii="Arial" w:hAnsi="Arial" w:cs="Arial"/>
          <w:i/>
          <w:color w:val="000000"/>
          <w:spacing w:val="4"/>
          <w:sz w:val="20"/>
          <w:szCs w:val="20"/>
          <w:shd w:val="clear" w:color="auto" w:fill="FFFFFF"/>
        </w:rPr>
        <w:t>decyzji Wojewody Małopolskiego</w:t>
      </w:r>
      <w:r w:rsidR="00F879D7" w:rsidRPr="00F879D7">
        <w:rPr>
          <w:rFonts w:ascii="Arial" w:hAnsi="Arial" w:cs="Arial"/>
          <w:color w:val="000000"/>
          <w:spacing w:val="4"/>
          <w:sz w:val="20"/>
          <w:szCs w:val="20"/>
          <w:shd w:val="clear" w:color="auto" w:fill="FFFFFF"/>
        </w:rPr>
        <w:t xml:space="preserve">) z układem drogowym projektowanym realizowanym przez ZIM w Krakowie (na podstawie ww. decyzji Wojewody Małopolskiego Nr 32/2020 z dnia 31 sierpnia 2020 r., znak: WI-XI.7820.1.34.2019.MMo) - jak wyjaśnił </w:t>
      </w:r>
      <w:r w:rsidR="00F879D7" w:rsidRPr="00F879D7">
        <w:rPr>
          <w:rFonts w:ascii="Arial" w:hAnsi="Arial" w:cs="Arial"/>
          <w:i/>
          <w:color w:val="000000"/>
          <w:spacing w:val="4"/>
          <w:sz w:val="20"/>
          <w:szCs w:val="20"/>
          <w:shd w:val="clear" w:color="auto" w:fill="FFFFFF"/>
        </w:rPr>
        <w:t>inwestor</w:t>
      </w:r>
      <w:r w:rsidR="00F879D7" w:rsidRPr="00F879D7">
        <w:rPr>
          <w:rFonts w:ascii="Arial" w:hAnsi="Arial" w:cs="Arial"/>
          <w:color w:val="000000"/>
          <w:spacing w:val="4"/>
          <w:sz w:val="20"/>
          <w:szCs w:val="20"/>
          <w:shd w:val="clear" w:color="auto" w:fill="FFFFFF"/>
        </w:rPr>
        <w:t xml:space="preserve"> - będzie zrealizowane przez GDDKiA w Krakowie</w:t>
      </w:r>
      <w:r w:rsidR="00F879D7">
        <w:rPr>
          <w:rFonts w:ascii="Arial" w:hAnsi="Arial" w:cs="Arial"/>
          <w:color w:val="000000"/>
          <w:spacing w:val="4"/>
          <w:sz w:val="20"/>
          <w:szCs w:val="20"/>
          <w:shd w:val="clear" w:color="auto" w:fill="FFFFFF"/>
        </w:rPr>
        <w:t xml:space="preserve"> </w:t>
      </w:r>
      <w:r w:rsidR="00B27D6E">
        <w:rPr>
          <w:rFonts w:ascii="Arial" w:hAnsi="Arial" w:cs="Arial"/>
          <w:color w:val="000000"/>
          <w:spacing w:val="4"/>
          <w:sz w:val="20"/>
          <w:szCs w:val="20"/>
          <w:shd w:val="clear" w:color="auto" w:fill="FFFFFF"/>
        </w:rPr>
        <w:br/>
      </w:r>
      <w:r w:rsidR="00F879D7">
        <w:rPr>
          <w:rFonts w:ascii="Arial" w:hAnsi="Arial" w:cs="Arial"/>
          <w:color w:val="000000"/>
          <w:spacing w:val="4"/>
          <w:sz w:val="20"/>
          <w:szCs w:val="20"/>
          <w:shd w:val="clear" w:color="auto" w:fill="FFFFFF"/>
        </w:rPr>
        <w:t xml:space="preserve">w </w:t>
      </w:r>
      <w:r w:rsidR="001D53D1">
        <w:rPr>
          <w:rFonts w:ascii="Arial" w:hAnsi="Arial" w:cs="Arial"/>
          <w:color w:val="000000"/>
          <w:spacing w:val="4"/>
          <w:sz w:val="20"/>
          <w:szCs w:val="20"/>
          <w:shd w:val="clear" w:color="auto" w:fill="FFFFFF"/>
        </w:rPr>
        <w:t>odrębnej</w:t>
      </w:r>
      <w:r w:rsidR="00F879D7">
        <w:rPr>
          <w:rFonts w:ascii="Arial" w:hAnsi="Arial" w:cs="Arial"/>
          <w:color w:val="000000"/>
          <w:spacing w:val="4"/>
          <w:sz w:val="20"/>
          <w:szCs w:val="20"/>
          <w:shd w:val="clear" w:color="auto" w:fill="FFFFFF"/>
        </w:rPr>
        <w:t xml:space="preserve"> procedurze administracyjnej</w:t>
      </w:r>
      <w:r w:rsidR="00F879D7" w:rsidRPr="00F879D7">
        <w:rPr>
          <w:rFonts w:ascii="Arial" w:hAnsi="Arial" w:cs="Arial"/>
          <w:color w:val="000000"/>
          <w:spacing w:val="4"/>
          <w:sz w:val="20"/>
          <w:szCs w:val="20"/>
          <w:shd w:val="clear" w:color="auto" w:fill="FFFFFF"/>
        </w:rPr>
        <w:t xml:space="preserve">. </w:t>
      </w:r>
      <w:r w:rsidR="00F879D7" w:rsidRPr="00F879D7">
        <w:rPr>
          <w:rFonts w:ascii="Arial" w:hAnsi="Arial" w:cs="Arial"/>
          <w:i/>
          <w:color w:val="000000"/>
          <w:spacing w:val="4"/>
          <w:sz w:val="20"/>
          <w:szCs w:val="20"/>
          <w:shd w:val="clear" w:color="auto" w:fill="FFFFFF"/>
        </w:rPr>
        <w:t>Inwestor</w:t>
      </w:r>
      <w:r w:rsidR="00F879D7" w:rsidRPr="00F879D7">
        <w:rPr>
          <w:rFonts w:ascii="Arial" w:hAnsi="Arial" w:cs="Arial"/>
          <w:color w:val="000000"/>
          <w:spacing w:val="4"/>
          <w:sz w:val="20"/>
          <w:szCs w:val="20"/>
          <w:shd w:val="clear" w:color="auto" w:fill="FFFFFF"/>
        </w:rPr>
        <w:t xml:space="preserve"> wskazał, iż przedmiotowe informacje były przekazywane skarżącej. </w:t>
      </w:r>
    </w:p>
    <w:p w:rsidR="00640CD7" w:rsidRPr="00470AC7" w:rsidRDefault="00640CD7" w:rsidP="00470AC7">
      <w:pPr>
        <w:spacing w:after="240" w:line="240" w:lineRule="exact"/>
        <w:jc w:val="both"/>
        <w:rPr>
          <w:rFonts w:ascii="Arial" w:hAnsi="Arial" w:cs="Arial"/>
          <w:color w:val="000000"/>
          <w:spacing w:val="4"/>
          <w:sz w:val="20"/>
          <w:szCs w:val="20"/>
        </w:rPr>
      </w:pPr>
      <w:r w:rsidRPr="00470AC7">
        <w:rPr>
          <w:rStyle w:val="Teksttreci0"/>
          <w:color w:val="000000"/>
          <w:spacing w:val="4"/>
          <w:sz w:val="20"/>
          <w:szCs w:val="20"/>
        </w:rPr>
        <w:t xml:space="preserve">Mając na uwadze okoliczność, iż działki nr 583/12 (z podziału działki </w:t>
      </w:r>
      <w:r w:rsidR="007C3131">
        <w:rPr>
          <w:rStyle w:val="Teksttreci0"/>
          <w:color w:val="000000"/>
          <w:spacing w:val="4"/>
          <w:sz w:val="20"/>
          <w:szCs w:val="20"/>
        </w:rPr>
        <w:t xml:space="preserve">nr </w:t>
      </w:r>
      <w:r w:rsidRPr="00470AC7">
        <w:rPr>
          <w:rStyle w:val="Teksttreci0"/>
          <w:color w:val="000000"/>
          <w:spacing w:val="4"/>
          <w:sz w:val="20"/>
          <w:szCs w:val="20"/>
        </w:rPr>
        <w:t xml:space="preserve">583/3) </w:t>
      </w:r>
      <w:r w:rsidR="007C3131">
        <w:rPr>
          <w:rStyle w:val="Teksttreci0"/>
          <w:color w:val="000000"/>
          <w:spacing w:val="4"/>
          <w:sz w:val="20"/>
          <w:szCs w:val="20"/>
        </w:rPr>
        <w:t xml:space="preserve">i nr 583/9 (z podziału działki </w:t>
      </w:r>
      <w:r w:rsidRPr="00470AC7">
        <w:rPr>
          <w:rStyle w:val="Teksttreci0"/>
          <w:color w:val="000000"/>
          <w:spacing w:val="4"/>
          <w:sz w:val="20"/>
          <w:szCs w:val="20"/>
        </w:rPr>
        <w:t xml:space="preserve">nr 583/2) należą do skarżącej, dostęp do działki nr 583/12 będzie realizowany </w:t>
      </w:r>
      <w:r w:rsidR="00711804">
        <w:rPr>
          <w:rStyle w:val="Teksttreci0"/>
          <w:color w:val="000000"/>
          <w:spacing w:val="4"/>
          <w:sz w:val="20"/>
          <w:szCs w:val="20"/>
        </w:rPr>
        <w:t xml:space="preserve">za pośrednictwem działki 583/9. </w:t>
      </w:r>
      <w:r w:rsidRPr="00470AC7">
        <w:rPr>
          <w:rStyle w:val="Teksttreci0"/>
          <w:color w:val="000000"/>
          <w:spacing w:val="4"/>
          <w:sz w:val="20"/>
          <w:szCs w:val="20"/>
        </w:rPr>
        <w:t xml:space="preserve">Takie rozwiązanie jest zgodne z przepisami prawa. </w:t>
      </w:r>
      <w:r w:rsidRPr="00470AC7">
        <w:rPr>
          <w:rFonts w:ascii="Arial" w:hAnsi="Arial" w:cs="Arial"/>
          <w:color w:val="000000"/>
          <w:spacing w:val="4"/>
          <w:sz w:val="20"/>
          <w:szCs w:val="20"/>
        </w:rPr>
        <w:t xml:space="preserve">W wyroku Naczelnego Sądu Administracyjnego z dnia 1 października 2009 r., sygn. akt II OSK 1471/08, zapadłym co prawda </w:t>
      </w:r>
      <w:r w:rsidRPr="00470AC7">
        <w:rPr>
          <w:rFonts w:ascii="Arial" w:hAnsi="Arial" w:cs="Arial"/>
          <w:color w:val="000000"/>
          <w:spacing w:val="4"/>
          <w:sz w:val="20"/>
          <w:szCs w:val="20"/>
        </w:rPr>
        <w:br/>
        <w:t xml:space="preserve">na gruncie ustawy z dnia 27 marca 2003 r. o planowaniu i zagospodarowaniu przestrzennym (Dz.U. </w:t>
      </w:r>
      <w:r w:rsidRPr="00470AC7">
        <w:rPr>
          <w:rFonts w:ascii="Arial" w:hAnsi="Arial" w:cs="Arial"/>
          <w:color w:val="000000"/>
          <w:spacing w:val="4"/>
          <w:sz w:val="20"/>
          <w:szCs w:val="20"/>
        </w:rPr>
        <w:br/>
        <w:t xml:space="preserve">z 2020 r. poz. 293, z </w:t>
      </w:r>
      <w:proofErr w:type="spellStart"/>
      <w:r w:rsidRPr="00470AC7">
        <w:rPr>
          <w:rFonts w:ascii="Arial" w:hAnsi="Arial" w:cs="Arial"/>
          <w:color w:val="000000"/>
          <w:spacing w:val="4"/>
          <w:sz w:val="20"/>
          <w:szCs w:val="20"/>
        </w:rPr>
        <w:t>późn</w:t>
      </w:r>
      <w:proofErr w:type="spellEnd"/>
      <w:r w:rsidRPr="00470AC7">
        <w:rPr>
          <w:rFonts w:ascii="Arial" w:hAnsi="Arial" w:cs="Arial"/>
          <w:color w:val="000000"/>
          <w:spacing w:val="4"/>
          <w:sz w:val="20"/>
          <w:szCs w:val="20"/>
        </w:rPr>
        <w:t xml:space="preserve">. zm.), jednak znajdujący w ocenie </w:t>
      </w:r>
      <w:r w:rsidRPr="00470AC7">
        <w:rPr>
          <w:rFonts w:ascii="Arial" w:hAnsi="Arial" w:cs="Arial"/>
          <w:i/>
          <w:color w:val="000000"/>
          <w:spacing w:val="4"/>
          <w:sz w:val="20"/>
          <w:szCs w:val="20"/>
        </w:rPr>
        <w:t>Ministra</w:t>
      </w:r>
      <w:r w:rsidRPr="00470AC7">
        <w:rPr>
          <w:rFonts w:ascii="Arial" w:hAnsi="Arial" w:cs="Arial"/>
          <w:color w:val="000000"/>
          <w:spacing w:val="4"/>
          <w:sz w:val="20"/>
          <w:szCs w:val="20"/>
        </w:rPr>
        <w:t xml:space="preserve">, zastosowanie w niniejszej sprawie, NSA wypowiedział się wprost, że działka, która ma być objęta decyzją o ustaleniu warunków zabudowy (tu: decyzją o zezwoleniu na realizację inwestycji drogowej), lecz nie mająca rzeczywistego dostępu do drogi publicznej, w sytuacji gdy właścicielem zarówno tej działki, jak i działki sąsiedniej, bezpośrednio przylegającej do drogi publicznej jest ten sam podmiot, jest uznawana prawnie za taką, której teren posiada dostęp do drogi publicznej. Oddzielenie nieruchomości od drogi publicznej przestrzenią stanowiącą inną nieruchomość przy założeniu, że właścicielem obu działek jest ten sam podmiot, pozwala stwierdzić, iż nieruchomość nie położona bezpośrednio przy drodze publicznej </w:t>
      </w:r>
      <w:r w:rsidRPr="00470AC7">
        <w:rPr>
          <w:rFonts w:ascii="Arial" w:hAnsi="Arial" w:cs="Arial"/>
          <w:color w:val="000000"/>
          <w:spacing w:val="4"/>
          <w:sz w:val="20"/>
          <w:szCs w:val="20"/>
        </w:rPr>
        <w:br/>
        <w:t>w sensie prawnym posiada dostęp do drogi.</w:t>
      </w:r>
    </w:p>
    <w:p w:rsidR="00F879D7" w:rsidRPr="00470AC7" w:rsidRDefault="00640CD7" w:rsidP="00470AC7">
      <w:pPr>
        <w:spacing w:after="240" w:line="240" w:lineRule="exact"/>
        <w:jc w:val="both"/>
        <w:rPr>
          <w:rStyle w:val="Teksttreci0"/>
          <w:color w:val="000000"/>
          <w:spacing w:val="4"/>
          <w:sz w:val="20"/>
          <w:szCs w:val="20"/>
        </w:rPr>
      </w:pPr>
      <w:r w:rsidRPr="00470AC7">
        <w:rPr>
          <w:rFonts w:ascii="Arial" w:hAnsi="Arial" w:cs="Arial"/>
          <w:color w:val="000000"/>
          <w:spacing w:val="4"/>
          <w:sz w:val="20"/>
          <w:szCs w:val="20"/>
        </w:rPr>
        <w:t xml:space="preserve">Podsumowując, </w:t>
      </w:r>
      <w:r w:rsidRPr="00470AC7">
        <w:rPr>
          <w:rStyle w:val="Teksttreci0"/>
          <w:color w:val="000000"/>
          <w:spacing w:val="4"/>
          <w:sz w:val="20"/>
          <w:szCs w:val="20"/>
        </w:rPr>
        <w:t xml:space="preserve">z wyjaśnień </w:t>
      </w:r>
      <w:r w:rsidRPr="00470AC7">
        <w:rPr>
          <w:rStyle w:val="Teksttreci0"/>
          <w:i/>
          <w:color w:val="000000"/>
          <w:spacing w:val="4"/>
          <w:sz w:val="20"/>
          <w:szCs w:val="20"/>
        </w:rPr>
        <w:t>inwestora</w:t>
      </w:r>
      <w:r w:rsidRPr="00470AC7">
        <w:rPr>
          <w:rStyle w:val="Teksttreci0"/>
          <w:color w:val="000000"/>
          <w:spacing w:val="4"/>
          <w:sz w:val="20"/>
          <w:szCs w:val="20"/>
        </w:rPr>
        <w:t xml:space="preserve">, jak również dokonanej analizy akt sprawy wynika, iż działki pozostające własnością skarżącej po zatwierdzonym podziale mają zapewniony dostęp do drogi publicznej. </w:t>
      </w:r>
      <w:r w:rsidR="00F879D7">
        <w:rPr>
          <w:rStyle w:val="Teksttreci0"/>
          <w:color w:val="000000"/>
          <w:spacing w:val="4"/>
          <w:sz w:val="20"/>
          <w:szCs w:val="20"/>
        </w:rPr>
        <w:t xml:space="preserve">Co więcej, </w:t>
      </w:r>
      <w:r w:rsidR="00F879D7" w:rsidRPr="00F879D7">
        <w:rPr>
          <w:rFonts w:ascii="Arial" w:hAnsi="Arial" w:cs="Arial"/>
          <w:color w:val="000000"/>
          <w:spacing w:val="4"/>
          <w:sz w:val="20"/>
          <w:szCs w:val="20"/>
          <w:shd w:val="clear" w:color="auto" w:fill="FFFFFF"/>
        </w:rPr>
        <w:t xml:space="preserve">po zrealizowaniu brakującego około 20 metrowego fragmentu drogi (który jak wyjaśnił </w:t>
      </w:r>
      <w:r w:rsidR="00F879D7" w:rsidRPr="00F879D7">
        <w:rPr>
          <w:rFonts w:ascii="Arial" w:hAnsi="Arial" w:cs="Arial"/>
          <w:i/>
          <w:color w:val="000000"/>
          <w:spacing w:val="4"/>
          <w:sz w:val="20"/>
          <w:szCs w:val="20"/>
          <w:shd w:val="clear" w:color="auto" w:fill="FFFFFF"/>
        </w:rPr>
        <w:t>inwestor</w:t>
      </w:r>
      <w:r w:rsidR="00F879D7" w:rsidRPr="00F879D7">
        <w:rPr>
          <w:rFonts w:ascii="Arial" w:hAnsi="Arial" w:cs="Arial"/>
          <w:color w:val="000000"/>
          <w:spacing w:val="4"/>
          <w:sz w:val="20"/>
          <w:szCs w:val="20"/>
          <w:shd w:val="clear" w:color="auto" w:fill="FFFFFF"/>
        </w:rPr>
        <w:t xml:space="preserve"> zostanie zrealizowany w tym samym czasie co budowa drogi ekspresowej S52), działki skarżącej zyskają dodatkowe połącznie z ul. </w:t>
      </w:r>
      <w:r w:rsidR="00E5586A">
        <w:rPr>
          <w:rFonts w:ascii="Arial" w:hAnsi="Arial" w:cs="Arial"/>
          <w:color w:val="000000"/>
          <w:spacing w:val="4"/>
          <w:sz w:val="20"/>
          <w:szCs w:val="20"/>
          <w:shd w:val="clear" w:color="auto" w:fill="FFFFFF"/>
        </w:rPr>
        <w:t>(…)</w:t>
      </w:r>
      <w:r w:rsidR="00F879D7">
        <w:rPr>
          <w:rFonts w:ascii="Arial" w:hAnsi="Arial" w:cs="Arial"/>
          <w:color w:val="000000"/>
          <w:spacing w:val="4"/>
          <w:sz w:val="20"/>
          <w:szCs w:val="20"/>
          <w:shd w:val="clear" w:color="auto" w:fill="FFFFFF"/>
        </w:rPr>
        <w:t xml:space="preserve">, </w:t>
      </w:r>
      <w:r w:rsidR="00F879D7" w:rsidRPr="00F879D7">
        <w:rPr>
          <w:rFonts w:ascii="Arial" w:hAnsi="Arial" w:cs="Arial"/>
          <w:color w:val="000000"/>
          <w:spacing w:val="4"/>
          <w:sz w:val="20"/>
          <w:szCs w:val="20"/>
          <w:shd w:val="clear" w:color="auto" w:fill="FFFFFF"/>
        </w:rPr>
        <w:t xml:space="preserve">a za </w:t>
      </w:r>
      <w:r w:rsidR="00BD0D60">
        <w:rPr>
          <w:rFonts w:ascii="Arial" w:hAnsi="Arial" w:cs="Arial"/>
          <w:color w:val="000000"/>
          <w:spacing w:val="4"/>
          <w:sz w:val="20"/>
          <w:szCs w:val="20"/>
          <w:shd w:val="clear" w:color="auto" w:fill="FFFFFF"/>
        </w:rPr>
        <w:t xml:space="preserve">jej </w:t>
      </w:r>
      <w:r w:rsidR="00F879D7" w:rsidRPr="00F879D7">
        <w:rPr>
          <w:rFonts w:ascii="Arial" w:hAnsi="Arial" w:cs="Arial"/>
          <w:color w:val="000000"/>
          <w:spacing w:val="4"/>
          <w:sz w:val="20"/>
          <w:szCs w:val="20"/>
          <w:shd w:val="clear" w:color="auto" w:fill="FFFFFF"/>
        </w:rPr>
        <w:t>poś</w:t>
      </w:r>
      <w:r w:rsidR="00BD0D60">
        <w:rPr>
          <w:rFonts w:ascii="Arial" w:hAnsi="Arial" w:cs="Arial"/>
          <w:color w:val="000000"/>
          <w:spacing w:val="4"/>
          <w:sz w:val="20"/>
          <w:szCs w:val="20"/>
          <w:shd w:val="clear" w:color="auto" w:fill="FFFFFF"/>
        </w:rPr>
        <w:t xml:space="preserve">rednictwem, </w:t>
      </w:r>
      <w:r w:rsidR="00F879D7" w:rsidRPr="00F879D7">
        <w:rPr>
          <w:rFonts w:ascii="Arial" w:hAnsi="Arial" w:cs="Arial"/>
          <w:color w:val="000000"/>
          <w:spacing w:val="4"/>
          <w:sz w:val="20"/>
          <w:szCs w:val="20"/>
          <w:shd w:val="clear" w:color="auto" w:fill="FFFFFF"/>
        </w:rPr>
        <w:t xml:space="preserve">z Al. </w:t>
      </w:r>
      <w:r w:rsidR="00E5586A">
        <w:rPr>
          <w:rFonts w:ascii="Arial" w:hAnsi="Arial" w:cs="Arial"/>
          <w:color w:val="000000"/>
          <w:spacing w:val="4"/>
          <w:sz w:val="20"/>
          <w:szCs w:val="20"/>
          <w:shd w:val="clear" w:color="auto" w:fill="FFFFFF"/>
        </w:rPr>
        <w:t>(…)</w:t>
      </w:r>
      <w:r w:rsidR="00F879D7" w:rsidRPr="00F879D7">
        <w:rPr>
          <w:rFonts w:ascii="Arial" w:hAnsi="Arial" w:cs="Arial"/>
          <w:color w:val="000000"/>
          <w:spacing w:val="4"/>
          <w:sz w:val="20"/>
          <w:szCs w:val="20"/>
          <w:shd w:val="clear" w:color="auto" w:fill="FFFFFF"/>
        </w:rPr>
        <w:t xml:space="preserve"> w Krakowie, która ma swoją kontynuację, jako ul. </w:t>
      </w:r>
      <w:r w:rsidR="00E33864">
        <w:rPr>
          <w:rFonts w:ascii="Arial" w:hAnsi="Arial" w:cs="Arial"/>
          <w:color w:val="000000"/>
          <w:spacing w:val="4"/>
          <w:sz w:val="20"/>
          <w:szCs w:val="20"/>
          <w:shd w:val="clear" w:color="auto" w:fill="FFFFFF"/>
        </w:rPr>
        <w:t>(…)</w:t>
      </w:r>
      <w:r w:rsidR="00F879D7" w:rsidRPr="00F879D7">
        <w:rPr>
          <w:rFonts w:ascii="Arial" w:hAnsi="Arial" w:cs="Arial"/>
          <w:color w:val="000000"/>
          <w:spacing w:val="4"/>
          <w:sz w:val="20"/>
          <w:szCs w:val="20"/>
          <w:shd w:val="clear" w:color="auto" w:fill="FFFFFF"/>
        </w:rPr>
        <w:t xml:space="preserve"> na terenie gminy Zielonki.</w:t>
      </w:r>
    </w:p>
    <w:p w:rsidR="00640CD7" w:rsidRPr="00470AC7" w:rsidRDefault="00640CD7" w:rsidP="00470AC7">
      <w:pPr>
        <w:spacing w:after="240" w:line="240" w:lineRule="exact"/>
        <w:jc w:val="both"/>
        <w:rPr>
          <w:rFonts w:ascii="Arial" w:hAnsi="Arial" w:cs="Arial"/>
          <w:color w:val="000000"/>
          <w:spacing w:val="4"/>
          <w:sz w:val="20"/>
          <w:szCs w:val="20"/>
        </w:rPr>
      </w:pPr>
      <w:r w:rsidRPr="00470AC7">
        <w:rPr>
          <w:rStyle w:val="Teksttreci0"/>
          <w:color w:val="000000"/>
          <w:spacing w:val="4"/>
          <w:sz w:val="20"/>
          <w:szCs w:val="20"/>
        </w:rPr>
        <w:t xml:space="preserve">Jednoczesnego wyjaśnienia wymaga, iż </w:t>
      </w:r>
      <w:r w:rsidRPr="00470AC7">
        <w:rPr>
          <w:rFonts w:ascii="Arial" w:hAnsi="Arial" w:cs="Arial"/>
          <w:spacing w:val="4"/>
          <w:sz w:val="20"/>
          <w:szCs w:val="20"/>
        </w:rPr>
        <w:t xml:space="preserve">obowiązek zapewnienia dostępu do drogi publicznej nie jest równoznaczny z obowiązkiem dostępu do drogi publicznej co najmniej na dotychczasowych warunkach (por. wyrok Naczelnego Sądu Administracyjnego z dnia 15 października 2015 r., sygn. akt II OSK 1785/15, </w:t>
      </w:r>
      <w:proofErr w:type="spellStart"/>
      <w:r w:rsidRPr="00470AC7">
        <w:rPr>
          <w:rFonts w:ascii="Arial" w:hAnsi="Arial" w:cs="Arial"/>
          <w:spacing w:val="4"/>
          <w:sz w:val="20"/>
          <w:szCs w:val="20"/>
        </w:rPr>
        <w:t>opubl</w:t>
      </w:r>
      <w:proofErr w:type="spellEnd"/>
      <w:r w:rsidRPr="00470AC7">
        <w:rPr>
          <w:rFonts w:ascii="Arial" w:hAnsi="Arial" w:cs="Arial"/>
          <w:spacing w:val="4"/>
          <w:sz w:val="20"/>
          <w:szCs w:val="20"/>
        </w:rPr>
        <w:t xml:space="preserve">. Centralna Baza Orzeczeń Sądów Administracyjnych). Brak jest bowiem przepisu prawa, który nakazywałby zapewnienie określonego charakteru dostępu do drogi publicznej, ewentualnie dostępu do określonej kategorii dróg publicznych, bądź projektowanie dostępu zgodnie z żądaniem osoby zainteresowanej (vide: wyrok Wojewódzkiego Sądu Administracyjnego w Warszawie z dnia </w:t>
      </w:r>
      <w:r w:rsidRPr="00470AC7">
        <w:rPr>
          <w:rFonts w:ascii="Arial" w:hAnsi="Arial" w:cs="Arial"/>
          <w:spacing w:val="4"/>
          <w:sz w:val="20"/>
          <w:szCs w:val="20"/>
        </w:rPr>
        <w:br/>
        <w:t>5 stycznia 2010 r., sygn. akt IV SA/</w:t>
      </w:r>
      <w:proofErr w:type="spellStart"/>
      <w:r w:rsidRPr="00470AC7">
        <w:rPr>
          <w:rFonts w:ascii="Arial" w:hAnsi="Arial" w:cs="Arial"/>
          <w:spacing w:val="4"/>
          <w:sz w:val="20"/>
          <w:szCs w:val="20"/>
        </w:rPr>
        <w:t>Wa</w:t>
      </w:r>
      <w:proofErr w:type="spellEnd"/>
      <w:r w:rsidRPr="00470AC7">
        <w:rPr>
          <w:rFonts w:ascii="Arial" w:hAnsi="Arial" w:cs="Arial"/>
          <w:spacing w:val="4"/>
          <w:sz w:val="20"/>
          <w:szCs w:val="20"/>
        </w:rPr>
        <w:t xml:space="preserve"> 1732/09, wyrok Naczelnego Sądu Administracyjnego z dnia </w:t>
      </w:r>
      <w:r w:rsidRPr="00470AC7">
        <w:rPr>
          <w:rFonts w:ascii="Arial" w:hAnsi="Arial" w:cs="Arial"/>
          <w:spacing w:val="4"/>
          <w:sz w:val="20"/>
          <w:szCs w:val="20"/>
        </w:rPr>
        <w:br/>
        <w:t xml:space="preserve">9 sierpnia 2010 r., sygn. akt II OSK 875/10). </w:t>
      </w:r>
    </w:p>
    <w:p w:rsidR="00640CD7" w:rsidRPr="00470AC7" w:rsidRDefault="00640CD7" w:rsidP="00470AC7">
      <w:pPr>
        <w:spacing w:after="240" w:line="240" w:lineRule="exact"/>
        <w:jc w:val="both"/>
        <w:rPr>
          <w:rFonts w:ascii="Arial" w:hAnsi="Arial" w:cs="Arial"/>
          <w:bCs/>
          <w:spacing w:val="4"/>
          <w:sz w:val="20"/>
          <w:szCs w:val="20"/>
          <w:lang w:bidi="pl-PL"/>
        </w:rPr>
      </w:pPr>
      <w:r w:rsidRPr="00470AC7">
        <w:rPr>
          <w:rFonts w:ascii="Arial" w:hAnsi="Arial" w:cs="Arial"/>
          <w:spacing w:val="4"/>
          <w:sz w:val="20"/>
          <w:szCs w:val="20"/>
        </w:rPr>
        <w:t>W orzecznictwie wskazuje się, że pojęcie dostępu do drogi publicznej należy rozumieć możliwie jak najszerzej. Z tego względu warunek dostępu do drogi publicznej spełniony jest zawsze wtedy, kiedy na działkę można dostać się - zgodnie  z prawem - z drogi publicznej. Ustawodawca nie stawia przy tym wymagań co do rodzaju tego dostępu, czy ma być to droga, ścieżka, itp. (por. wyrok Naczelnego Sądu Administracyjnego z dnia 6 kwietnia 2018 r., sygn. akt II OSK 365/18, wyroki Wojewódzkiego Sądu Administracyjnego w Warszawie z dnia 21 listopada 2019 r., sygn. akt VII SA/</w:t>
      </w:r>
      <w:proofErr w:type="spellStart"/>
      <w:r w:rsidRPr="00470AC7">
        <w:rPr>
          <w:rFonts w:ascii="Arial" w:hAnsi="Arial" w:cs="Arial"/>
          <w:spacing w:val="4"/>
          <w:sz w:val="20"/>
          <w:szCs w:val="20"/>
        </w:rPr>
        <w:t>Wa</w:t>
      </w:r>
      <w:proofErr w:type="spellEnd"/>
      <w:r w:rsidRPr="00470AC7">
        <w:rPr>
          <w:rFonts w:ascii="Arial" w:hAnsi="Arial" w:cs="Arial"/>
          <w:spacing w:val="4"/>
          <w:sz w:val="20"/>
          <w:szCs w:val="20"/>
        </w:rPr>
        <w:t xml:space="preserve"> 1749/19, z dnia </w:t>
      </w:r>
      <w:r w:rsidRPr="00470AC7">
        <w:rPr>
          <w:rFonts w:ascii="Arial" w:hAnsi="Arial" w:cs="Arial"/>
          <w:spacing w:val="4"/>
          <w:sz w:val="20"/>
          <w:szCs w:val="20"/>
        </w:rPr>
        <w:br/>
        <w:t>6 października 2017 r., sygn. akt VII SA/</w:t>
      </w:r>
      <w:proofErr w:type="spellStart"/>
      <w:r w:rsidRPr="00470AC7">
        <w:rPr>
          <w:rFonts w:ascii="Arial" w:hAnsi="Arial" w:cs="Arial"/>
          <w:spacing w:val="4"/>
          <w:sz w:val="20"/>
          <w:szCs w:val="20"/>
        </w:rPr>
        <w:t>Wa</w:t>
      </w:r>
      <w:proofErr w:type="spellEnd"/>
      <w:r w:rsidRPr="00470AC7">
        <w:rPr>
          <w:rFonts w:ascii="Arial" w:hAnsi="Arial" w:cs="Arial"/>
          <w:spacing w:val="4"/>
          <w:sz w:val="20"/>
          <w:szCs w:val="20"/>
        </w:rPr>
        <w:t xml:space="preserve"> 1388/17 i z dnia 26 listopada 2009 r., sygn. akt IV SA/</w:t>
      </w:r>
      <w:proofErr w:type="spellStart"/>
      <w:r w:rsidRPr="00470AC7">
        <w:rPr>
          <w:rFonts w:ascii="Arial" w:hAnsi="Arial" w:cs="Arial"/>
          <w:spacing w:val="4"/>
          <w:sz w:val="20"/>
          <w:szCs w:val="20"/>
        </w:rPr>
        <w:t>Wa</w:t>
      </w:r>
      <w:proofErr w:type="spellEnd"/>
      <w:r w:rsidRPr="00470AC7">
        <w:rPr>
          <w:rFonts w:ascii="Arial" w:hAnsi="Arial" w:cs="Arial"/>
          <w:spacing w:val="4"/>
          <w:sz w:val="20"/>
          <w:szCs w:val="20"/>
        </w:rPr>
        <w:t xml:space="preserve"> 1433/09, </w:t>
      </w:r>
      <w:proofErr w:type="spellStart"/>
      <w:r w:rsidRPr="00470AC7">
        <w:rPr>
          <w:rFonts w:ascii="Arial" w:hAnsi="Arial" w:cs="Arial"/>
          <w:spacing w:val="4"/>
          <w:sz w:val="20"/>
          <w:szCs w:val="20"/>
        </w:rPr>
        <w:t>opubl</w:t>
      </w:r>
      <w:proofErr w:type="spellEnd"/>
      <w:r w:rsidRPr="00470AC7">
        <w:rPr>
          <w:rFonts w:ascii="Arial" w:hAnsi="Arial" w:cs="Arial"/>
          <w:spacing w:val="4"/>
          <w:sz w:val="20"/>
          <w:szCs w:val="20"/>
        </w:rPr>
        <w:t xml:space="preserve">. Centralna Baza Orzeczeń Sądów Administracyjnych). </w:t>
      </w:r>
      <w:r w:rsidRPr="00470AC7">
        <w:rPr>
          <w:rFonts w:ascii="Arial" w:hAnsi="Arial" w:cs="Arial"/>
          <w:spacing w:val="4"/>
          <w:sz w:val="20"/>
          <w:szCs w:val="20"/>
          <w:lang w:bidi="pl-PL"/>
        </w:rPr>
        <w:t>Natomiast z jakiejkolwiek normy obowiązującego prawa nie wynika, aby zapewnienie dostępu do drogi publicznej miało polegać na dostępie do drogi w konkretny sposób, czy do drogi o określonej kategorii drogi publicznej (</w:t>
      </w:r>
      <w:r w:rsidRPr="00470AC7">
        <w:rPr>
          <w:rFonts w:ascii="Arial" w:hAnsi="Arial" w:cs="Arial"/>
          <w:bCs/>
          <w:spacing w:val="4"/>
          <w:sz w:val="20"/>
          <w:szCs w:val="20"/>
          <w:lang w:bidi="pl-PL"/>
        </w:rPr>
        <w:t>stanowisko wyrażone przez Naczelny Sąd Administracyjny w wyrokach z dnia 19 lipca 2016 r., sygn. akt II OSK 1373/16, Lex nr 2118231 i z dnia 26 lipca 2013 r., sygn. akt II OSK 762/13, Lex nr 1367353).</w:t>
      </w:r>
    </w:p>
    <w:p w:rsidR="00640CD7" w:rsidRPr="00470AC7" w:rsidRDefault="00640CD7" w:rsidP="00470AC7">
      <w:pPr>
        <w:spacing w:after="240" w:line="240" w:lineRule="exact"/>
        <w:jc w:val="both"/>
        <w:rPr>
          <w:rFonts w:ascii="Arial" w:hAnsi="Arial" w:cs="Arial"/>
          <w:color w:val="000000"/>
          <w:spacing w:val="4"/>
          <w:sz w:val="20"/>
          <w:szCs w:val="20"/>
        </w:rPr>
      </w:pPr>
      <w:r w:rsidRPr="00470AC7">
        <w:rPr>
          <w:rFonts w:ascii="Arial" w:hAnsi="Arial" w:cs="Arial"/>
          <w:spacing w:val="4"/>
          <w:sz w:val="20"/>
          <w:szCs w:val="20"/>
        </w:rPr>
        <w:t xml:space="preserve">Za niezasadny należy uznać zarzut skarżącej dotyczący </w:t>
      </w:r>
      <w:r w:rsidRPr="00470AC7">
        <w:rPr>
          <w:rFonts w:ascii="Arial" w:hAnsi="Arial" w:cs="Arial"/>
          <w:color w:val="000000"/>
          <w:spacing w:val="4"/>
          <w:sz w:val="20"/>
          <w:szCs w:val="20"/>
        </w:rPr>
        <w:t xml:space="preserve">niewłaściwego usytuowania nowoprojektowanej drogi gminnej względem istniejącego pasa drogowego i nieuzasadnionej zajętości części działek pod budowę projektowanej drogi gminnej. </w:t>
      </w:r>
    </w:p>
    <w:p w:rsidR="00640CD7" w:rsidRPr="00470AC7" w:rsidRDefault="00640CD7" w:rsidP="00470AC7">
      <w:pPr>
        <w:spacing w:after="240" w:line="240" w:lineRule="exact"/>
        <w:jc w:val="both"/>
        <w:rPr>
          <w:rFonts w:ascii="Arial" w:hAnsi="Arial" w:cs="Arial"/>
          <w:bCs/>
          <w:spacing w:val="4"/>
          <w:sz w:val="20"/>
          <w:szCs w:val="20"/>
          <w:lang w:bidi="pl-PL"/>
        </w:rPr>
      </w:pPr>
      <w:r w:rsidRPr="00470AC7">
        <w:rPr>
          <w:rFonts w:ascii="Arial" w:hAnsi="Arial" w:cs="Arial"/>
          <w:bCs/>
          <w:iCs/>
          <w:spacing w:val="4"/>
          <w:sz w:val="20"/>
          <w:szCs w:val="20"/>
        </w:rPr>
        <w:lastRenderedPageBreak/>
        <w:t xml:space="preserve">Przypomnieć należy, </w:t>
      </w:r>
      <w:r w:rsidRPr="00470AC7">
        <w:rPr>
          <w:rFonts w:ascii="Arial" w:hAnsi="Arial" w:cs="Arial"/>
          <w:bCs/>
          <w:spacing w:val="4"/>
          <w:sz w:val="20"/>
          <w:szCs w:val="20"/>
          <w:lang w:bidi="pl-PL"/>
        </w:rPr>
        <w:t xml:space="preserve">że w postępowaniu w sprawie zezwolenia na realizację inwestycji drogowej organ jest związany wnioskiem </w:t>
      </w:r>
      <w:r w:rsidRPr="00470AC7">
        <w:rPr>
          <w:rFonts w:ascii="Arial" w:hAnsi="Arial" w:cs="Arial"/>
          <w:bCs/>
          <w:i/>
          <w:spacing w:val="4"/>
          <w:sz w:val="20"/>
          <w:szCs w:val="20"/>
          <w:lang w:bidi="pl-PL"/>
        </w:rPr>
        <w:t>inwestora,</w:t>
      </w:r>
      <w:r w:rsidRPr="00470AC7">
        <w:rPr>
          <w:rFonts w:ascii="Arial" w:hAnsi="Arial" w:cs="Arial"/>
          <w:bCs/>
          <w:spacing w:val="4"/>
          <w:sz w:val="20"/>
          <w:szCs w:val="20"/>
          <w:lang w:bidi="pl-PL"/>
        </w:rPr>
        <w:t xml:space="preserve"> co do kształtu i przebiegu inwestycji. W przepisach </w:t>
      </w:r>
      <w:r w:rsidRPr="00470AC7">
        <w:rPr>
          <w:rFonts w:ascii="Arial" w:hAnsi="Arial" w:cs="Arial"/>
          <w:bCs/>
          <w:i/>
          <w:spacing w:val="4"/>
          <w:sz w:val="20"/>
          <w:szCs w:val="20"/>
          <w:lang w:bidi="pl-PL"/>
        </w:rPr>
        <w:t>specustawy drogowej</w:t>
      </w:r>
      <w:r w:rsidRPr="00470AC7">
        <w:rPr>
          <w:rFonts w:ascii="Arial" w:hAnsi="Arial" w:cs="Arial"/>
          <w:bCs/>
          <w:spacing w:val="4"/>
          <w:sz w:val="20"/>
          <w:szCs w:val="20"/>
          <w:lang w:bidi="pl-PL"/>
        </w:rPr>
        <w:t xml:space="preserve"> ustawodawca nie upoważnił bowiem organów do oceny racjonalności, czy słuszności zaproponowanych rozwiązań projektowych. Oznacza to, że organy nie mogą korygować trasy i zakresu inwestycji ani do dokonywać zmian w projekcie. Przepisy </w:t>
      </w:r>
      <w:r w:rsidRPr="00470AC7">
        <w:rPr>
          <w:rFonts w:ascii="Arial" w:hAnsi="Arial" w:cs="Arial"/>
          <w:bCs/>
          <w:i/>
          <w:spacing w:val="4"/>
          <w:sz w:val="20"/>
          <w:szCs w:val="20"/>
          <w:lang w:bidi="pl-PL"/>
        </w:rPr>
        <w:t>specustawy drogowej</w:t>
      </w:r>
      <w:r w:rsidRPr="00470AC7">
        <w:rPr>
          <w:rFonts w:ascii="Arial" w:hAnsi="Arial" w:cs="Arial"/>
          <w:bCs/>
          <w:spacing w:val="4"/>
          <w:sz w:val="20"/>
          <w:szCs w:val="20"/>
          <w:lang w:bidi="pl-PL"/>
        </w:rPr>
        <w:t xml:space="preserve"> nakładają na organ architektoniczno-budowlany wyłącznie obowiązek oceny zgodności z prawem przedstawionej inwestycji drogowej</w:t>
      </w:r>
      <w:r w:rsidRPr="00470AC7">
        <w:rPr>
          <w:rFonts w:ascii="Arial" w:hAnsi="Arial" w:cs="Arial"/>
          <w:bCs/>
          <w:iCs/>
          <w:spacing w:val="4"/>
          <w:sz w:val="20"/>
          <w:szCs w:val="20"/>
          <w:lang w:bidi="pl-PL"/>
        </w:rPr>
        <w:t xml:space="preserve">. To </w:t>
      </w:r>
      <w:r w:rsidRPr="00470AC7">
        <w:rPr>
          <w:rFonts w:ascii="Arial" w:hAnsi="Arial" w:cs="Arial"/>
          <w:bCs/>
          <w:i/>
          <w:iCs/>
          <w:spacing w:val="4"/>
          <w:sz w:val="20"/>
          <w:szCs w:val="20"/>
          <w:lang w:bidi="pl-PL"/>
        </w:rPr>
        <w:t>inwestor</w:t>
      </w:r>
      <w:r w:rsidRPr="00470AC7">
        <w:rPr>
          <w:rFonts w:ascii="Arial" w:hAnsi="Arial" w:cs="Arial"/>
          <w:bCs/>
          <w:iCs/>
          <w:spacing w:val="4"/>
          <w:sz w:val="20"/>
          <w:szCs w:val="20"/>
          <w:lang w:bidi="pl-PL"/>
        </w:rPr>
        <w:t xml:space="preserve"> wyznacza miejsce oraz sposób realizacji inwestycji.</w:t>
      </w:r>
      <w:r w:rsidRPr="00470AC7">
        <w:rPr>
          <w:rFonts w:ascii="Arial" w:hAnsi="Arial" w:cs="Arial"/>
          <w:bCs/>
          <w:spacing w:val="4"/>
          <w:sz w:val="20"/>
          <w:szCs w:val="20"/>
          <w:lang w:bidi="pl-PL"/>
        </w:rPr>
        <w:t xml:space="preserve"> </w:t>
      </w:r>
    </w:p>
    <w:p w:rsidR="00640CD7" w:rsidRPr="00470AC7" w:rsidRDefault="00640CD7" w:rsidP="00470AC7">
      <w:pPr>
        <w:spacing w:after="240" w:line="240" w:lineRule="exact"/>
        <w:jc w:val="both"/>
        <w:rPr>
          <w:rFonts w:ascii="Arial" w:hAnsi="Arial" w:cs="Arial"/>
          <w:bCs/>
          <w:iCs/>
          <w:spacing w:val="4"/>
          <w:sz w:val="20"/>
          <w:szCs w:val="20"/>
        </w:rPr>
      </w:pPr>
      <w:r w:rsidRPr="00470AC7">
        <w:rPr>
          <w:rFonts w:ascii="Arial" w:hAnsi="Arial" w:cs="Arial"/>
          <w:bCs/>
          <w:iCs/>
          <w:spacing w:val="4"/>
          <w:sz w:val="20"/>
          <w:szCs w:val="20"/>
        </w:rPr>
        <w:t xml:space="preserve">Tym samym, to </w:t>
      </w:r>
      <w:r w:rsidRPr="00470AC7">
        <w:rPr>
          <w:rFonts w:ascii="Arial" w:hAnsi="Arial" w:cs="Arial"/>
          <w:bCs/>
          <w:i/>
          <w:iCs/>
          <w:spacing w:val="4"/>
          <w:sz w:val="20"/>
          <w:szCs w:val="20"/>
        </w:rPr>
        <w:t>inwestor</w:t>
      </w:r>
      <w:r w:rsidRPr="00470AC7">
        <w:rPr>
          <w:rFonts w:ascii="Arial" w:hAnsi="Arial" w:cs="Arial"/>
          <w:bCs/>
          <w:iCs/>
          <w:spacing w:val="4"/>
          <w:sz w:val="20"/>
          <w:szCs w:val="20"/>
        </w:rPr>
        <w:t xml:space="preserve"> dokonuje wyboru najkorzystniejszych rozwiązań, a rola organu ogranicza się do sprawdzenia kompletności wniosku w świetle wymogów ustawowych oraz tego, czy przedstawiona koncepcja mieści się w granicach wyznaczonych przez prawo. Stosownie bowiem do przepisu art. 11e specustawy drogowej nie można uzależniać zezwolenia na realizację inwestycji drogowej od spełnienia świadczeń lub warunków nieprzewidzianych obowiązującymi przepisami. Stanowisko to jest ugruntowane i jednolite w orzecznictwie sądów administracyjnych i zostało już obszernie powołane </w:t>
      </w:r>
      <w:r w:rsidRPr="00470AC7">
        <w:rPr>
          <w:rFonts w:ascii="Arial" w:hAnsi="Arial" w:cs="Arial"/>
          <w:bCs/>
          <w:iCs/>
          <w:spacing w:val="4"/>
          <w:sz w:val="20"/>
          <w:szCs w:val="20"/>
        </w:rPr>
        <w:br/>
        <w:t>w uzasadnieniu niniejszej decyzji.</w:t>
      </w:r>
    </w:p>
    <w:p w:rsidR="00640CD7" w:rsidRPr="00470AC7" w:rsidRDefault="00640CD7" w:rsidP="00470AC7">
      <w:pPr>
        <w:spacing w:after="240" w:line="240" w:lineRule="exact"/>
        <w:jc w:val="both"/>
        <w:rPr>
          <w:rFonts w:ascii="Arial" w:hAnsi="Arial" w:cs="Arial"/>
          <w:spacing w:val="4"/>
          <w:sz w:val="20"/>
          <w:szCs w:val="20"/>
        </w:rPr>
      </w:pPr>
      <w:r w:rsidRPr="00470AC7">
        <w:rPr>
          <w:rFonts w:ascii="Arial" w:hAnsi="Arial" w:cs="Arial"/>
          <w:spacing w:val="4"/>
          <w:sz w:val="20"/>
          <w:szCs w:val="20"/>
        </w:rPr>
        <w:t xml:space="preserve">W ocenie </w:t>
      </w:r>
      <w:r w:rsidRPr="00470AC7">
        <w:rPr>
          <w:rFonts w:ascii="Arial" w:hAnsi="Arial" w:cs="Arial"/>
          <w:i/>
          <w:spacing w:val="4"/>
          <w:sz w:val="20"/>
          <w:szCs w:val="20"/>
        </w:rPr>
        <w:t>Ministra</w:t>
      </w:r>
      <w:r w:rsidRPr="00470AC7">
        <w:rPr>
          <w:rFonts w:ascii="Arial" w:hAnsi="Arial" w:cs="Arial"/>
          <w:spacing w:val="4"/>
          <w:sz w:val="20"/>
          <w:szCs w:val="20"/>
        </w:rPr>
        <w:t xml:space="preserve">, zatwierdzony przez Wojewodę Małopolskiego projekt budowlany nie przewiduje rozwiązań, które wprowadzają nadmierną, a w szczególności nieuzasadnioną ingerencję w prawo własności skarżącej. </w:t>
      </w:r>
      <w:r w:rsidRPr="00470AC7">
        <w:rPr>
          <w:rFonts w:ascii="Arial" w:hAnsi="Arial" w:cs="Arial"/>
          <w:i/>
          <w:spacing w:val="4"/>
          <w:sz w:val="20"/>
          <w:szCs w:val="20"/>
        </w:rPr>
        <w:t>Minister</w:t>
      </w:r>
      <w:r w:rsidRPr="00470AC7">
        <w:rPr>
          <w:rFonts w:ascii="Arial" w:hAnsi="Arial" w:cs="Arial"/>
          <w:spacing w:val="4"/>
          <w:sz w:val="20"/>
          <w:szCs w:val="20"/>
        </w:rPr>
        <w:t xml:space="preserve"> po dokonaniu analizy akt sprawy podziela stanowisko </w:t>
      </w:r>
      <w:r w:rsidRPr="00470AC7">
        <w:rPr>
          <w:rFonts w:ascii="Arial" w:hAnsi="Arial" w:cs="Arial"/>
          <w:i/>
          <w:spacing w:val="4"/>
          <w:sz w:val="20"/>
          <w:szCs w:val="20"/>
        </w:rPr>
        <w:t>inwestora</w:t>
      </w:r>
      <w:r w:rsidRPr="00470AC7">
        <w:rPr>
          <w:rFonts w:ascii="Arial" w:hAnsi="Arial" w:cs="Arial"/>
          <w:spacing w:val="4"/>
          <w:sz w:val="20"/>
          <w:szCs w:val="20"/>
        </w:rPr>
        <w:t xml:space="preserve">, </w:t>
      </w:r>
      <w:r w:rsidRPr="00470AC7">
        <w:rPr>
          <w:rFonts w:ascii="Arial" w:hAnsi="Arial" w:cs="Arial"/>
          <w:spacing w:val="4"/>
          <w:sz w:val="20"/>
          <w:szCs w:val="20"/>
        </w:rPr>
        <w:br/>
        <w:t xml:space="preserve">iż zajętość terenu skarżącej pod projektowaną drogę gminną została wykonana zgodnie </w:t>
      </w:r>
      <w:r w:rsidRPr="00470AC7">
        <w:rPr>
          <w:rFonts w:ascii="Arial" w:hAnsi="Arial" w:cs="Arial"/>
          <w:spacing w:val="4"/>
          <w:sz w:val="20"/>
          <w:szCs w:val="20"/>
        </w:rPr>
        <w:br/>
        <w:t xml:space="preserve">z obowiązującymi przepisami. </w:t>
      </w:r>
      <w:r w:rsidRPr="00470AC7">
        <w:rPr>
          <w:rFonts w:ascii="Arial" w:hAnsi="Arial" w:cs="Arial"/>
          <w:i/>
          <w:spacing w:val="4"/>
          <w:sz w:val="20"/>
          <w:szCs w:val="20"/>
        </w:rPr>
        <w:t>Inwestor</w:t>
      </w:r>
      <w:r w:rsidRPr="00470AC7">
        <w:rPr>
          <w:rFonts w:ascii="Arial" w:hAnsi="Arial" w:cs="Arial"/>
          <w:spacing w:val="4"/>
          <w:sz w:val="20"/>
          <w:szCs w:val="20"/>
        </w:rPr>
        <w:t xml:space="preserve"> - jako podmiot wyspecjalizowany w przedmiotowej dziedzinie </w:t>
      </w:r>
      <w:r w:rsidRPr="00470AC7">
        <w:rPr>
          <w:rFonts w:ascii="Arial" w:hAnsi="Arial" w:cs="Arial"/>
          <w:spacing w:val="4"/>
          <w:sz w:val="20"/>
          <w:szCs w:val="20"/>
        </w:rPr>
        <w:br/>
        <w:t>i posiadający odpowiednią wiedzę fachową - wyjaśnił także, że brak jest możliwości prowadzenia nowej drogi gminnej</w:t>
      </w:r>
      <w:r w:rsidR="0033694F">
        <w:rPr>
          <w:rFonts w:ascii="Arial" w:hAnsi="Arial" w:cs="Arial"/>
          <w:spacing w:val="4"/>
          <w:sz w:val="20"/>
          <w:szCs w:val="20"/>
        </w:rPr>
        <w:t xml:space="preserve"> DD-15</w:t>
      </w:r>
      <w:r w:rsidR="00BD0D60">
        <w:rPr>
          <w:rFonts w:ascii="Arial" w:hAnsi="Arial" w:cs="Arial"/>
          <w:spacing w:val="4"/>
          <w:sz w:val="20"/>
          <w:szCs w:val="20"/>
        </w:rPr>
        <w:t xml:space="preserve"> </w:t>
      </w:r>
      <w:r w:rsidR="00BF73D5">
        <w:rPr>
          <w:rFonts w:ascii="Arial" w:hAnsi="Arial" w:cs="Arial"/>
          <w:spacing w:val="4"/>
          <w:sz w:val="20"/>
          <w:szCs w:val="20"/>
        </w:rPr>
        <w:t xml:space="preserve">wyłącznie w osi </w:t>
      </w:r>
      <w:r w:rsidRPr="00470AC7">
        <w:rPr>
          <w:rFonts w:ascii="Arial" w:hAnsi="Arial" w:cs="Arial"/>
          <w:spacing w:val="4"/>
          <w:sz w:val="20"/>
          <w:szCs w:val="20"/>
        </w:rPr>
        <w:t xml:space="preserve">ww. działki nr 648 (działka na której zlokalizowana jest droga wewnętrzna - ul. </w:t>
      </w:r>
      <w:r w:rsidR="00E33864">
        <w:rPr>
          <w:rFonts w:ascii="Arial" w:hAnsi="Arial" w:cs="Arial"/>
          <w:spacing w:val="4"/>
          <w:sz w:val="20"/>
          <w:szCs w:val="20"/>
        </w:rPr>
        <w:t>(…)</w:t>
      </w:r>
      <w:r w:rsidRPr="00470AC7">
        <w:rPr>
          <w:rFonts w:ascii="Arial" w:hAnsi="Arial" w:cs="Arial"/>
          <w:spacing w:val="4"/>
          <w:sz w:val="20"/>
          <w:szCs w:val="20"/>
        </w:rPr>
        <w:t xml:space="preserve">), z pominięciem części działki skarżącej. Taka lokalizacja spowoduje, </w:t>
      </w:r>
      <w:r w:rsidR="00BD0D60">
        <w:rPr>
          <w:rFonts w:ascii="Arial" w:hAnsi="Arial" w:cs="Arial"/>
          <w:spacing w:val="4"/>
          <w:sz w:val="20"/>
          <w:szCs w:val="20"/>
        </w:rPr>
        <w:br/>
      </w:r>
      <w:r w:rsidRPr="00470AC7">
        <w:rPr>
          <w:rFonts w:ascii="Arial" w:hAnsi="Arial" w:cs="Arial"/>
          <w:spacing w:val="4"/>
          <w:sz w:val="20"/>
          <w:szCs w:val="20"/>
        </w:rPr>
        <w:t>że nowoprojektowana droga gminna na swojej długości będzie częściowo poło</w:t>
      </w:r>
      <w:r w:rsidR="00BF73D5">
        <w:rPr>
          <w:rFonts w:ascii="Arial" w:hAnsi="Arial" w:cs="Arial"/>
          <w:spacing w:val="4"/>
          <w:sz w:val="20"/>
          <w:szCs w:val="20"/>
        </w:rPr>
        <w:t xml:space="preserve">żona na terenie miasta Krakowa. </w:t>
      </w:r>
      <w:r w:rsidRPr="00470AC7">
        <w:rPr>
          <w:rFonts w:ascii="Arial" w:hAnsi="Arial" w:cs="Arial"/>
          <w:spacing w:val="4"/>
          <w:sz w:val="20"/>
          <w:szCs w:val="20"/>
        </w:rPr>
        <w:t>Natomiast nowoprojektowana droga gmina będzie przekazana w zarząd gminy Zielonki i na jej terenie powinna być zlokalizowana.</w:t>
      </w:r>
    </w:p>
    <w:p w:rsidR="00640CD7" w:rsidRPr="00470AC7" w:rsidRDefault="00640CD7" w:rsidP="00470AC7">
      <w:pPr>
        <w:spacing w:after="240" w:line="240" w:lineRule="exact"/>
        <w:jc w:val="both"/>
        <w:rPr>
          <w:rFonts w:ascii="Arial" w:hAnsi="Arial" w:cs="Arial"/>
          <w:spacing w:val="4"/>
          <w:sz w:val="20"/>
          <w:szCs w:val="20"/>
        </w:rPr>
      </w:pPr>
      <w:r w:rsidRPr="00470AC7">
        <w:rPr>
          <w:rFonts w:ascii="Arial" w:hAnsi="Arial" w:cs="Arial"/>
          <w:spacing w:val="4"/>
          <w:sz w:val="20"/>
          <w:szCs w:val="20"/>
        </w:rPr>
        <w:t xml:space="preserve">W ocenie </w:t>
      </w:r>
      <w:r w:rsidRPr="00470AC7">
        <w:rPr>
          <w:rFonts w:ascii="Arial" w:hAnsi="Arial" w:cs="Arial"/>
          <w:i/>
          <w:spacing w:val="4"/>
          <w:sz w:val="20"/>
          <w:szCs w:val="20"/>
        </w:rPr>
        <w:t xml:space="preserve">Ministra </w:t>
      </w:r>
      <w:r w:rsidRPr="00470AC7">
        <w:rPr>
          <w:rFonts w:ascii="Arial" w:hAnsi="Arial" w:cs="Arial"/>
          <w:spacing w:val="4"/>
          <w:sz w:val="20"/>
          <w:szCs w:val="20"/>
        </w:rPr>
        <w:t xml:space="preserve">rozwiązania techniczne przedstawione w projekcie budowlanym przez projektanta są zgodne z przepisami prawa oraz poprawne pod względem merytorycznym i technicznym. Nie mniej jednak w toku postępowania odwoławczego </w:t>
      </w:r>
      <w:r w:rsidRPr="00470AC7">
        <w:rPr>
          <w:rFonts w:ascii="Arial" w:hAnsi="Arial" w:cs="Arial"/>
          <w:i/>
          <w:spacing w:val="4"/>
          <w:sz w:val="20"/>
          <w:szCs w:val="20"/>
        </w:rPr>
        <w:t>inwestor</w:t>
      </w:r>
      <w:r w:rsidRPr="00470AC7">
        <w:rPr>
          <w:rFonts w:ascii="Arial" w:hAnsi="Arial" w:cs="Arial"/>
          <w:spacing w:val="4"/>
          <w:sz w:val="20"/>
          <w:szCs w:val="20"/>
        </w:rPr>
        <w:t xml:space="preserve"> wskazał, iż proponuje przychylenie się częściowe do odwołania, poprzez wprowadzenie korekt w przebiegu nowoprojektowanej drogi gminnej (opisanych szczegółowo w piśmie z dnia 18 marca 2021 r., znak: 4688-8-R3729-1929-MDE-GEN). </w:t>
      </w:r>
      <w:r w:rsidRPr="00470AC7">
        <w:rPr>
          <w:rFonts w:ascii="Arial" w:hAnsi="Arial" w:cs="Arial"/>
          <w:i/>
          <w:spacing w:val="4"/>
          <w:sz w:val="20"/>
          <w:szCs w:val="20"/>
        </w:rPr>
        <w:t>Inwestor</w:t>
      </w:r>
      <w:r w:rsidRPr="00470AC7">
        <w:rPr>
          <w:rFonts w:ascii="Arial" w:hAnsi="Arial" w:cs="Arial"/>
          <w:spacing w:val="4"/>
          <w:sz w:val="20"/>
          <w:szCs w:val="20"/>
        </w:rPr>
        <w:t xml:space="preserve"> wskazał, iż zaproponowane modyfikacje uwzględniają częściowo zakres zmian wnioskowanych przez skarżącą dotyczących zmniejszenia zajętości jej działek nr 583/2 i nr 583/1 pod inwestycję.</w:t>
      </w:r>
    </w:p>
    <w:p w:rsidR="00640CD7" w:rsidRPr="00470AC7" w:rsidRDefault="00640CD7" w:rsidP="00470AC7">
      <w:pPr>
        <w:spacing w:after="240" w:line="240" w:lineRule="exact"/>
        <w:jc w:val="both"/>
        <w:rPr>
          <w:rFonts w:ascii="Arial" w:hAnsi="Arial" w:cs="Arial"/>
          <w:spacing w:val="4"/>
          <w:sz w:val="20"/>
          <w:szCs w:val="20"/>
        </w:rPr>
      </w:pPr>
      <w:r w:rsidRPr="00470AC7">
        <w:rPr>
          <w:rFonts w:ascii="Arial" w:hAnsi="Arial" w:cs="Arial"/>
          <w:spacing w:val="4"/>
          <w:sz w:val="20"/>
          <w:szCs w:val="20"/>
        </w:rPr>
        <w:t xml:space="preserve">Wnioskowane przez </w:t>
      </w:r>
      <w:r w:rsidRPr="00470AC7">
        <w:rPr>
          <w:rFonts w:ascii="Arial" w:hAnsi="Arial" w:cs="Arial"/>
          <w:i/>
          <w:spacing w:val="4"/>
          <w:sz w:val="20"/>
          <w:szCs w:val="20"/>
        </w:rPr>
        <w:t>inwestora</w:t>
      </w:r>
      <w:r w:rsidRPr="00470AC7">
        <w:rPr>
          <w:rFonts w:ascii="Arial" w:hAnsi="Arial" w:cs="Arial"/>
          <w:spacing w:val="4"/>
          <w:sz w:val="20"/>
          <w:szCs w:val="20"/>
        </w:rPr>
        <w:t xml:space="preserve"> korekty obejmują działki skarżącej nr 583/2 i nr 583/1, jak również działki </w:t>
      </w:r>
      <w:r w:rsidRPr="00470AC7">
        <w:rPr>
          <w:rFonts w:ascii="Arial" w:hAnsi="Arial" w:cs="Arial"/>
          <w:spacing w:val="4"/>
          <w:sz w:val="20"/>
          <w:szCs w:val="20"/>
        </w:rPr>
        <w:br/>
        <w:t xml:space="preserve">nr 584 i nr 585, z obrębu 0016 </w:t>
      </w:r>
      <w:proofErr w:type="spellStart"/>
      <w:r w:rsidRPr="00470AC7">
        <w:rPr>
          <w:rFonts w:ascii="Arial" w:hAnsi="Arial" w:cs="Arial"/>
          <w:spacing w:val="4"/>
          <w:sz w:val="20"/>
          <w:szCs w:val="20"/>
        </w:rPr>
        <w:t>Węgrzce</w:t>
      </w:r>
      <w:proofErr w:type="spellEnd"/>
      <w:r w:rsidRPr="00470AC7">
        <w:rPr>
          <w:rFonts w:ascii="Arial" w:hAnsi="Arial" w:cs="Arial"/>
          <w:spacing w:val="4"/>
          <w:sz w:val="20"/>
          <w:szCs w:val="20"/>
        </w:rPr>
        <w:t xml:space="preserve">. Zmniejszenie bowiem zajętości działek skarżącej nr 583/2 </w:t>
      </w:r>
      <w:r w:rsidRPr="00470AC7">
        <w:rPr>
          <w:rFonts w:ascii="Arial" w:hAnsi="Arial" w:cs="Arial"/>
          <w:spacing w:val="4"/>
          <w:sz w:val="20"/>
          <w:szCs w:val="20"/>
        </w:rPr>
        <w:br/>
        <w:t xml:space="preserve">i nr 583/1, spowodowało zwiększenie zajętości pod inwestycję terenu działek sąsiednich nr 584 i nr 585. </w:t>
      </w:r>
      <w:r w:rsidRPr="00470AC7">
        <w:rPr>
          <w:rFonts w:ascii="Arial" w:hAnsi="Arial" w:cs="Arial"/>
          <w:i/>
          <w:spacing w:val="4"/>
          <w:sz w:val="20"/>
          <w:szCs w:val="20"/>
        </w:rPr>
        <w:t>Inwestor</w:t>
      </w:r>
      <w:r w:rsidRPr="00470AC7">
        <w:rPr>
          <w:rFonts w:ascii="Arial" w:hAnsi="Arial" w:cs="Arial"/>
          <w:spacing w:val="4"/>
          <w:sz w:val="20"/>
          <w:szCs w:val="20"/>
        </w:rPr>
        <w:t xml:space="preserve"> przedłożył zgody właścicieli ww. działek nr 584 i nr 585 na dodatkowo zajęcie terenu ich nieruchomości w celu usytuowania na nich projektowanej drogi gminnej, jak również zamienną dokumentację mapową, projektową i podziałową, uwzględniającą wnioskowane zmiany. </w:t>
      </w:r>
    </w:p>
    <w:p w:rsidR="00640CD7" w:rsidRPr="00470AC7" w:rsidRDefault="00640CD7" w:rsidP="00470AC7">
      <w:pPr>
        <w:spacing w:after="240" w:line="240" w:lineRule="exact"/>
        <w:jc w:val="both"/>
        <w:outlineLvl w:val="0"/>
        <w:rPr>
          <w:rFonts w:ascii="Arial" w:eastAsia="Calibri" w:hAnsi="Arial" w:cs="Arial"/>
          <w:bCs/>
          <w:iCs/>
          <w:spacing w:val="4"/>
          <w:sz w:val="20"/>
          <w:szCs w:val="20"/>
          <w:lang w:eastAsia="en-US"/>
        </w:rPr>
      </w:pPr>
      <w:r w:rsidRPr="00470AC7">
        <w:rPr>
          <w:rFonts w:ascii="Arial" w:eastAsia="Calibri" w:hAnsi="Arial" w:cs="Arial"/>
          <w:bCs/>
          <w:i/>
          <w:iCs/>
          <w:spacing w:val="4"/>
          <w:sz w:val="20"/>
          <w:szCs w:val="20"/>
          <w:lang w:eastAsia="en-US"/>
        </w:rPr>
        <w:t>Minister</w:t>
      </w:r>
      <w:r w:rsidRPr="00470AC7">
        <w:rPr>
          <w:rFonts w:ascii="Arial" w:eastAsia="Calibri" w:hAnsi="Arial" w:cs="Arial"/>
          <w:bCs/>
          <w:iCs/>
          <w:spacing w:val="4"/>
          <w:sz w:val="20"/>
          <w:szCs w:val="20"/>
          <w:lang w:eastAsia="en-US"/>
        </w:rPr>
        <w:t xml:space="preserve"> uzyskał materiał dowodowy pozwalający na dokonanie korekty </w:t>
      </w:r>
      <w:proofErr w:type="spellStart"/>
      <w:r w:rsidRPr="00470AC7">
        <w:rPr>
          <w:rFonts w:ascii="Arial" w:eastAsia="Calibri" w:hAnsi="Arial" w:cs="Arial"/>
          <w:bCs/>
          <w:iCs/>
          <w:spacing w:val="4"/>
          <w:sz w:val="20"/>
          <w:szCs w:val="20"/>
          <w:lang w:eastAsia="en-US"/>
        </w:rPr>
        <w:t>reformatoryjnej</w:t>
      </w:r>
      <w:proofErr w:type="spellEnd"/>
      <w:r w:rsidRPr="00470AC7">
        <w:rPr>
          <w:rFonts w:ascii="Arial" w:eastAsia="Calibri" w:hAnsi="Arial" w:cs="Arial"/>
          <w:bCs/>
          <w:iCs/>
          <w:spacing w:val="4"/>
          <w:sz w:val="20"/>
          <w:szCs w:val="20"/>
          <w:lang w:eastAsia="en-US"/>
        </w:rPr>
        <w:t xml:space="preserve"> </w:t>
      </w:r>
      <w:r w:rsidRPr="00470AC7">
        <w:rPr>
          <w:rFonts w:ascii="Arial" w:eastAsia="Calibri" w:hAnsi="Arial" w:cs="Arial"/>
          <w:bCs/>
          <w:i/>
          <w:iCs/>
          <w:spacing w:val="4"/>
          <w:sz w:val="20"/>
          <w:szCs w:val="20"/>
          <w:lang w:eastAsia="en-US"/>
        </w:rPr>
        <w:t xml:space="preserve">decyzji Wojewody Małopolskiego </w:t>
      </w:r>
      <w:r w:rsidRPr="00470AC7">
        <w:rPr>
          <w:rFonts w:ascii="Arial" w:eastAsia="Calibri" w:hAnsi="Arial" w:cs="Arial"/>
          <w:bCs/>
          <w:iCs/>
          <w:spacing w:val="4"/>
          <w:sz w:val="20"/>
          <w:szCs w:val="20"/>
          <w:lang w:eastAsia="en-US"/>
        </w:rPr>
        <w:t xml:space="preserve">i orzeczenie w tym zakresie co do istoty sprawy, co zostało szczegółowo wyjaśnione w rozstrzygnięciu niniejszej decyzji (pkt I), uwzględniających zmiany wnioskowane przez </w:t>
      </w:r>
      <w:r w:rsidRPr="00470AC7">
        <w:rPr>
          <w:rFonts w:ascii="Arial" w:eastAsia="Calibri" w:hAnsi="Arial" w:cs="Arial"/>
          <w:bCs/>
          <w:i/>
          <w:iCs/>
          <w:spacing w:val="4"/>
          <w:sz w:val="20"/>
          <w:szCs w:val="20"/>
          <w:lang w:eastAsia="en-US"/>
        </w:rPr>
        <w:t>inwestora</w:t>
      </w:r>
      <w:r w:rsidRPr="00470AC7">
        <w:rPr>
          <w:rFonts w:ascii="Arial" w:eastAsia="Calibri" w:hAnsi="Arial" w:cs="Arial"/>
          <w:bCs/>
          <w:iCs/>
          <w:spacing w:val="4"/>
          <w:sz w:val="20"/>
          <w:szCs w:val="20"/>
          <w:lang w:eastAsia="en-US"/>
        </w:rPr>
        <w:t xml:space="preserve"> w toku postępowania odwoławczego odnośnie ww. działek nr: 583/2, 583/1, 584, 585, </w:t>
      </w:r>
      <w:r w:rsidRPr="00470AC7">
        <w:rPr>
          <w:rFonts w:ascii="Arial" w:eastAsia="Calibri" w:hAnsi="Arial" w:cs="Arial"/>
          <w:bCs/>
          <w:iCs/>
          <w:spacing w:val="4"/>
          <w:sz w:val="20"/>
          <w:szCs w:val="20"/>
          <w:lang w:eastAsia="en-US"/>
        </w:rPr>
        <w:br/>
        <w:t xml:space="preserve">z obrębu 0016 </w:t>
      </w:r>
      <w:proofErr w:type="spellStart"/>
      <w:r w:rsidRPr="00470AC7">
        <w:rPr>
          <w:rFonts w:ascii="Arial" w:eastAsia="Calibri" w:hAnsi="Arial" w:cs="Arial"/>
          <w:bCs/>
          <w:iCs/>
          <w:spacing w:val="4"/>
          <w:sz w:val="20"/>
          <w:szCs w:val="20"/>
          <w:lang w:eastAsia="en-US"/>
        </w:rPr>
        <w:t>Węgrzce</w:t>
      </w:r>
      <w:proofErr w:type="spellEnd"/>
      <w:r w:rsidRPr="00470AC7">
        <w:rPr>
          <w:rFonts w:ascii="Arial" w:eastAsia="Calibri" w:hAnsi="Arial" w:cs="Arial"/>
          <w:bCs/>
          <w:iCs/>
          <w:spacing w:val="4"/>
          <w:sz w:val="20"/>
          <w:szCs w:val="20"/>
          <w:lang w:eastAsia="en-US"/>
        </w:rPr>
        <w:t xml:space="preserve">, wynikające z przedłożonej przez </w:t>
      </w:r>
      <w:r w:rsidRPr="00470AC7">
        <w:rPr>
          <w:rFonts w:ascii="Arial" w:eastAsia="Calibri" w:hAnsi="Arial" w:cs="Arial"/>
          <w:bCs/>
          <w:i/>
          <w:iCs/>
          <w:spacing w:val="4"/>
          <w:sz w:val="20"/>
          <w:szCs w:val="20"/>
          <w:lang w:eastAsia="en-US"/>
        </w:rPr>
        <w:t>inwestora</w:t>
      </w:r>
      <w:r w:rsidRPr="00470AC7">
        <w:rPr>
          <w:rFonts w:ascii="Arial" w:eastAsia="Calibri" w:hAnsi="Arial" w:cs="Arial"/>
          <w:bCs/>
          <w:iCs/>
          <w:spacing w:val="4"/>
          <w:sz w:val="20"/>
          <w:szCs w:val="20"/>
          <w:lang w:eastAsia="en-US"/>
        </w:rPr>
        <w:t xml:space="preserve"> zamiennej dokumentacji projektowej, mapowej i podziałowej. </w:t>
      </w:r>
      <w:r w:rsidRPr="00470AC7">
        <w:rPr>
          <w:rFonts w:ascii="Arial" w:hAnsi="Arial" w:cs="Arial"/>
          <w:bCs/>
          <w:iCs/>
          <w:spacing w:val="4"/>
          <w:sz w:val="20"/>
          <w:szCs w:val="20"/>
          <w:lang w:bidi="pl-PL"/>
        </w:rPr>
        <w:t xml:space="preserve">Konsekwencją tego musiała być zmiana części załączników graficznych do </w:t>
      </w:r>
      <w:r w:rsidRPr="00470AC7">
        <w:rPr>
          <w:rFonts w:ascii="Arial" w:hAnsi="Arial" w:cs="Arial"/>
          <w:bCs/>
          <w:i/>
          <w:iCs/>
          <w:spacing w:val="4"/>
          <w:sz w:val="20"/>
          <w:szCs w:val="20"/>
          <w:lang w:bidi="pl-PL"/>
        </w:rPr>
        <w:t>decyzji Wojewody Małopolskiego</w:t>
      </w:r>
      <w:r w:rsidRPr="00470AC7">
        <w:rPr>
          <w:rFonts w:ascii="Arial" w:hAnsi="Arial" w:cs="Arial"/>
          <w:bCs/>
          <w:iCs/>
          <w:spacing w:val="4"/>
          <w:sz w:val="20"/>
          <w:szCs w:val="20"/>
          <w:lang w:bidi="pl-PL"/>
        </w:rPr>
        <w:t xml:space="preserve"> (korekty w tym zakresie zostały określone w pkt </w:t>
      </w:r>
      <w:r w:rsidRPr="00470AC7">
        <w:rPr>
          <w:rFonts w:ascii="Arial" w:hAnsi="Arial" w:cs="Arial"/>
          <w:bCs/>
          <w:iCs/>
          <w:spacing w:val="4"/>
          <w:sz w:val="20"/>
          <w:szCs w:val="20"/>
          <w:lang w:bidi="pl-PL"/>
        </w:rPr>
        <w:br/>
        <w:t xml:space="preserve">II niniejszej decyzji). </w:t>
      </w:r>
    </w:p>
    <w:p w:rsidR="00640CD7" w:rsidRPr="00470AC7" w:rsidRDefault="00640CD7" w:rsidP="00470AC7">
      <w:pPr>
        <w:spacing w:after="240" w:line="240" w:lineRule="exact"/>
        <w:jc w:val="both"/>
        <w:rPr>
          <w:rFonts w:ascii="Arial" w:hAnsi="Arial" w:cs="Arial"/>
          <w:iCs/>
          <w:spacing w:val="4"/>
          <w:sz w:val="20"/>
          <w:szCs w:val="20"/>
        </w:rPr>
      </w:pPr>
      <w:r w:rsidRPr="00470AC7">
        <w:rPr>
          <w:rFonts w:ascii="Arial" w:hAnsi="Arial" w:cs="Arial"/>
          <w:spacing w:val="4"/>
          <w:sz w:val="20"/>
          <w:szCs w:val="20"/>
        </w:rPr>
        <w:t xml:space="preserve">Na uwzględnienie nie zasługuje zarzut skarżącej dotyczący </w:t>
      </w:r>
      <w:r w:rsidRPr="00470AC7">
        <w:rPr>
          <w:rFonts w:ascii="Arial" w:hAnsi="Arial" w:cs="Arial"/>
          <w:iCs/>
          <w:spacing w:val="4"/>
          <w:sz w:val="20"/>
          <w:szCs w:val="20"/>
        </w:rPr>
        <w:t>braku ujęcia w zatwierdzonym projekcie budowlanym przebudowy punktu zasilania oświetlenia (słupa oświetleniowego), niezbędnego w celu prowadzenia działalności handlowo-usługowej.</w:t>
      </w:r>
    </w:p>
    <w:p w:rsidR="00640CD7" w:rsidRPr="00470AC7" w:rsidRDefault="00640CD7" w:rsidP="00470AC7">
      <w:pPr>
        <w:spacing w:after="240" w:line="240" w:lineRule="exact"/>
        <w:jc w:val="both"/>
        <w:rPr>
          <w:rFonts w:ascii="Arial" w:hAnsi="Arial" w:cs="Arial"/>
          <w:iCs/>
          <w:spacing w:val="4"/>
          <w:sz w:val="20"/>
          <w:szCs w:val="20"/>
        </w:rPr>
      </w:pPr>
      <w:r w:rsidRPr="00470AC7">
        <w:rPr>
          <w:rFonts w:ascii="Arial" w:hAnsi="Arial" w:cs="Arial"/>
          <w:iCs/>
          <w:spacing w:val="4"/>
          <w:sz w:val="20"/>
          <w:szCs w:val="20"/>
        </w:rPr>
        <w:t xml:space="preserve">Jak wynika z akt sprawy i wyjaśnień przedstawionych przez </w:t>
      </w:r>
      <w:r w:rsidRPr="00470AC7">
        <w:rPr>
          <w:rFonts w:ascii="Arial" w:hAnsi="Arial" w:cs="Arial"/>
          <w:i/>
          <w:iCs/>
          <w:spacing w:val="4"/>
          <w:sz w:val="20"/>
          <w:szCs w:val="20"/>
        </w:rPr>
        <w:t>inwestora</w:t>
      </w:r>
      <w:r w:rsidRPr="00470AC7">
        <w:rPr>
          <w:rFonts w:ascii="Arial" w:hAnsi="Arial" w:cs="Arial"/>
          <w:iCs/>
          <w:spacing w:val="4"/>
          <w:sz w:val="20"/>
          <w:szCs w:val="20"/>
        </w:rPr>
        <w:t>, słup energetycznej linii napowietrznej zlokalizowany na działce skarżącej nr 583/3, na którym zainstalowane jest oświetlenie uliczne nie stanowi kolizji z projektowanym układem w związku z czym nie planuje się jego przebudowy w ramach przedmiotowej inwestycji</w:t>
      </w:r>
      <w:r w:rsidRPr="00470AC7">
        <w:rPr>
          <w:rFonts w:ascii="Arial" w:hAnsi="Arial" w:cs="Arial"/>
          <w:color w:val="000000"/>
          <w:spacing w:val="4"/>
          <w:sz w:val="20"/>
          <w:szCs w:val="20"/>
        </w:rPr>
        <w:t xml:space="preserve">. Słup ten wraz z zamontowaną na nim oprawą oświetleniową pozostaje bez zmian w stosunku do stanu istniejącego. Projekt przewiduje natomiast demontaż </w:t>
      </w:r>
      <w:r w:rsidRPr="00470AC7">
        <w:rPr>
          <w:rFonts w:ascii="Arial" w:hAnsi="Arial" w:cs="Arial"/>
          <w:color w:val="000000"/>
          <w:spacing w:val="4"/>
          <w:sz w:val="20"/>
          <w:szCs w:val="20"/>
        </w:rPr>
        <w:lastRenderedPageBreak/>
        <w:t>napowietrznej linii energetycznej dochodzącej do wyżej opisanego słupa i zastąpienie ją linią kablową. Istniejąca opraw oświetleniowa zostanie podłączoną do nowo projektowanej linii kablowej.</w:t>
      </w:r>
    </w:p>
    <w:p w:rsidR="00640CD7" w:rsidRPr="00470AC7" w:rsidRDefault="00640CD7" w:rsidP="00470AC7">
      <w:pPr>
        <w:spacing w:after="240" w:line="240" w:lineRule="exact"/>
        <w:jc w:val="both"/>
        <w:rPr>
          <w:rFonts w:ascii="Arial" w:hAnsi="Arial" w:cs="Arial"/>
          <w:bCs/>
          <w:iCs/>
          <w:spacing w:val="4"/>
          <w:sz w:val="20"/>
          <w:szCs w:val="20"/>
        </w:rPr>
      </w:pPr>
      <w:r w:rsidRPr="00470AC7">
        <w:rPr>
          <w:rFonts w:ascii="Arial" w:hAnsi="Arial" w:cs="Arial"/>
          <w:spacing w:val="4"/>
          <w:sz w:val="20"/>
          <w:szCs w:val="20"/>
        </w:rPr>
        <w:t xml:space="preserve">Jednocześnie w tym miejscu zauważyć należy, iż </w:t>
      </w:r>
      <w:r w:rsidRPr="00470AC7">
        <w:rPr>
          <w:rFonts w:ascii="Arial" w:hAnsi="Arial" w:cs="Arial"/>
          <w:bCs/>
          <w:iCs/>
          <w:spacing w:val="4"/>
          <w:sz w:val="20"/>
          <w:szCs w:val="20"/>
        </w:rPr>
        <w:t xml:space="preserve">w na stronie 63 </w:t>
      </w:r>
      <w:r w:rsidRPr="00470AC7">
        <w:rPr>
          <w:rFonts w:ascii="Arial" w:hAnsi="Arial" w:cs="Arial"/>
          <w:bCs/>
          <w:i/>
          <w:iCs/>
          <w:spacing w:val="4"/>
          <w:sz w:val="20"/>
          <w:szCs w:val="20"/>
        </w:rPr>
        <w:t xml:space="preserve">decyzji Wojewody Małopolskiego </w:t>
      </w:r>
      <w:r w:rsidRPr="00470AC7">
        <w:rPr>
          <w:rFonts w:ascii="Arial" w:hAnsi="Arial" w:cs="Arial"/>
          <w:bCs/>
          <w:iCs/>
          <w:spacing w:val="4"/>
          <w:sz w:val="20"/>
          <w:szCs w:val="20"/>
        </w:rPr>
        <w:t>(</w:t>
      </w:r>
      <w:proofErr w:type="spellStart"/>
      <w:r w:rsidRPr="00470AC7">
        <w:rPr>
          <w:rFonts w:ascii="Arial" w:hAnsi="Arial" w:cs="Arial"/>
          <w:bCs/>
          <w:iCs/>
          <w:spacing w:val="4"/>
          <w:sz w:val="20"/>
          <w:szCs w:val="20"/>
        </w:rPr>
        <w:t>tiret</w:t>
      </w:r>
      <w:proofErr w:type="spellEnd"/>
      <w:r w:rsidRPr="00470AC7">
        <w:rPr>
          <w:rFonts w:ascii="Arial" w:hAnsi="Arial" w:cs="Arial"/>
          <w:bCs/>
          <w:iCs/>
          <w:spacing w:val="4"/>
          <w:sz w:val="20"/>
          <w:szCs w:val="20"/>
        </w:rPr>
        <w:t xml:space="preserve"> 4 licząc od góry strony) organ I instancji zawarł następujący zapis: „Obszar nr E35A – na częściach działek o numerach 584/2 (584), 583/6 (583/1), 583/9 (583/2), 583/12 (583/3), 684/2 (684) obręb 0016 </w:t>
      </w:r>
      <w:proofErr w:type="spellStart"/>
      <w:r w:rsidRPr="00470AC7">
        <w:rPr>
          <w:rFonts w:ascii="Arial" w:hAnsi="Arial" w:cs="Arial"/>
          <w:bCs/>
          <w:iCs/>
          <w:spacing w:val="4"/>
          <w:sz w:val="20"/>
          <w:szCs w:val="20"/>
        </w:rPr>
        <w:t>Węgrzce</w:t>
      </w:r>
      <w:proofErr w:type="spellEnd"/>
      <w:r w:rsidRPr="00470AC7">
        <w:rPr>
          <w:rFonts w:ascii="Arial" w:hAnsi="Arial" w:cs="Arial"/>
          <w:bCs/>
          <w:iCs/>
          <w:spacing w:val="4"/>
          <w:sz w:val="20"/>
          <w:szCs w:val="20"/>
        </w:rPr>
        <w:t xml:space="preserve">, jednostka ewidencyjna 120617_2 Zielonki, na którym zaprojektowano budowę sieci wodociągowej, budowę gazociągu średniego ciśnienia DN225PE, budowę sieci elektroenergetycznej średniego napięcia 15 </w:t>
      </w:r>
      <w:proofErr w:type="spellStart"/>
      <w:r w:rsidRPr="00470AC7">
        <w:rPr>
          <w:rFonts w:ascii="Arial" w:hAnsi="Arial" w:cs="Arial"/>
          <w:bCs/>
          <w:iCs/>
          <w:spacing w:val="4"/>
          <w:sz w:val="20"/>
          <w:szCs w:val="20"/>
        </w:rPr>
        <w:t>kV</w:t>
      </w:r>
      <w:proofErr w:type="spellEnd"/>
      <w:r w:rsidRPr="00470AC7">
        <w:rPr>
          <w:rFonts w:ascii="Arial" w:hAnsi="Arial" w:cs="Arial"/>
          <w:bCs/>
          <w:iCs/>
          <w:spacing w:val="4"/>
          <w:sz w:val="20"/>
          <w:szCs w:val="20"/>
        </w:rPr>
        <w:t xml:space="preserve"> – ESN6-6C.” Jednakże dokonana przez organ odwoławczy analiza mapy</w:t>
      </w:r>
      <w:r w:rsidRPr="00470AC7">
        <w:rPr>
          <w:rFonts w:ascii="Arial" w:hAnsi="Arial" w:cs="Arial"/>
          <w:iCs/>
          <w:spacing w:val="4"/>
          <w:sz w:val="20"/>
          <w:szCs w:val="20"/>
        </w:rPr>
        <w:t xml:space="preserve"> przedstawiającej proponowany przebieg drogi, z zaznaczeniem terenu niezbędnego dla obiektów budowlanych, oraz istniejące uzbrojenie terenu wykazała, że na działce nr </w:t>
      </w:r>
      <w:r w:rsidRPr="00470AC7">
        <w:rPr>
          <w:rFonts w:ascii="Arial" w:hAnsi="Arial" w:cs="Arial"/>
          <w:bCs/>
          <w:iCs/>
          <w:spacing w:val="4"/>
          <w:sz w:val="20"/>
          <w:szCs w:val="20"/>
        </w:rPr>
        <w:t xml:space="preserve">583/12 (powstałej </w:t>
      </w:r>
      <w:r w:rsidRPr="00470AC7">
        <w:rPr>
          <w:rFonts w:ascii="Arial" w:hAnsi="Arial" w:cs="Arial"/>
          <w:bCs/>
          <w:iCs/>
          <w:spacing w:val="4"/>
          <w:sz w:val="20"/>
          <w:szCs w:val="20"/>
        </w:rPr>
        <w:br/>
        <w:t xml:space="preserve">z podziału działki skarżącej nr 583/3), planowana jest również budowa linii kablowej niskiego napięcia, niewskazana w ww. zapisie na stronie 63 </w:t>
      </w:r>
      <w:r w:rsidRPr="00470AC7">
        <w:rPr>
          <w:rFonts w:ascii="Arial" w:hAnsi="Arial" w:cs="Arial"/>
          <w:bCs/>
          <w:i/>
          <w:iCs/>
          <w:spacing w:val="4"/>
          <w:sz w:val="20"/>
          <w:szCs w:val="20"/>
        </w:rPr>
        <w:t>decyzji Wojewody Małopolskiego.</w:t>
      </w:r>
    </w:p>
    <w:p w:rsidR="00640CD7" w:rsidRPr="00470AC7" w:rsidRDefault="00640CD7" w:rsidP="00470AC7">
      <w:pPr>
        <w:spacing w:after="240" w:line="240" w:lineRule="exact"/>
        <w:jc w:val="both"/>
        <w:rPr>
          <w:rFonts w:ascii="Arial" w:hAnsi="Arial" w:cs="Arial"/>
          <w:bCs/>
          <w:iCs/>
          <w:spacing w:val="4"/>
          <w:sz w:val="20"/>
          <w:szCs w:val="20"/>
        </w:rPr>
      </w:pPr>
      <w:r w:rsidRPr="00470AC7">
        <w:rPr>
          <w:rFonts w:ascii="Arial" w:hAnsi="Arial" w:cs="Arial"/>
          <w:bCs/>
          <w:iCs/>
          <w:spacing w:val="4"/>
          <w:sz w:val="20"/>
          <w:szCs w:val="20"/>
        </w:rPr>
        <w:t xml:space="preserve">Wobec powyższego, w piśmie z dnia 27 kwietnia 2021 r., znak: DLI-II.7621.61.2020.EŁ.19, organ odwoławczy wezwał </w:t>
      </w:r>
      <w:r w:rsidRPr="00470AC7">
        <w:rPr>
          <w:rFonts w:ascii="Arial" w:hAnsi="Arial" w:cs="Arial"/>
          <w:bCs/>
          <w:i/>
          <w:iCs/>
          <w:spacing w:val="4"/>
          <w:sz w:val="20"/>
          <w:szCs w:val="20"/>
        </w:rPr>
        <w:t>inwestora</w:t>
      </w:r>
      <w:r w:rsidRPr="00470AC7">
        <w:rPr>
          <w:rFonts w:ascii="Arial" w:hAnsi="Arial" w:cs="Arial"/>
          <w:bCs/>
          <w:iCs/>
          <w:spacing w:val="4"/>
          <w:sz w:val="20"/>
          <w:szCs w:val="20"/>
        </w:rPr>
        <w:t xml:space="preserve"> do wyjaśnienia stwierdzonych rozbieżności. </w:t>
      </w:r>
    </w:p>
    <w:p w:rsidR="00640CD7" w:rsidRPr="00470AC7" w:rsidRDefault="00640CD7" w:rsidP="00470AC7">
      <w:pPr>
        <w:spacing w:after="240" w:line="240" w:lineRule="exact"/>
        <w:jc w:val="both"/>
        <w:rPr>
          <w:rFonts w:ascii="Arial" w:hAnsi="Arial" w:cs="Arial"/>
          <w:spacing w:val="4"/>
          <w:sz w:val="20"/>
          <w:szCs w:val="20"/>
        </w:rPr>
      </w:pPr>
      <w:r w:rsidRPr="00470AC7">
        <w:rPr>
          <w:rFonts w:ascii="Arial" w:hAnsi="Arial" w:cs="Arial"/>
          <w:bCs/>
          <w:iCs/>
          <w:spacing w:val="4"/>
          <w:sz w:val="20"/>
          <w:szCs w:val="20"/>
        </w:rPr>
        <w:t xml:space="preserve">W piśmie z dnia 20 maja 2021 r., znak: 4688-8-R3729-1929-MDE-GEN, </w:t>
      </w:r>
      <w:r w:rsidRPr="00470AC7">
        <w:rPr>
          <w:rFonts w:ascii="Arial" w:hAnsi="Arial" w:cs="Arial"/>
          <w:bCs/>
          <w:i/>
          <w:iCs/>
          <w:spacing w:val="4"/>
          <w:sz w:val="20"/>
          <w:szCs w:val="20"/>
        </w:rPr>
        <w:t>inwestor</w:t>
      </w:r>
      <w:r w:rsidRPr="00470AC7">
        <w:rPr>
          <w:rFonts w:ascii="Arial" w:hAnsi="Arial" w:cs="Arial"/>
          <w:bCs/>
          <w:iCs/>
          <w:spacing w:val="4"/>
          <w:sz w:val="20"/>
          <w:szCs w:val="20"/>
        </w:rPr>
        <w:t xml:space="preserve"> wyjaśnił, iż </w:t>
      </w:r>
      <w:r w:rsidRPr="00470AC7">
        <w:rPr>
          <w:rFonts w:ascii="Arial" w:hAnsi="Arial" w:cs="Arial"/>
          <w:spacing w:val="4"/>
          <w:sz w:val="20"/>
          <w:szCs w:val="20"/>
        </w:rPr>
        <w:t xml:space="preserve">mapa przedstawiająca proponowany przebieg drogi z zaznaczeniem terenu niezbędnego dla obiektów budowlanych oraz istniejące uzbrojenie terenu, stanowiąca załącznik nr 1 do </w:t>
      </w:r>
      <w:r w:rsidRPr="00470AC7">
        <w:rPr>
          <w:rFonts w:ascii="Arial" w:hAnsi="Arial" w:cs="Arial"/>
          <w:i/>
          <w:spacing w:val="4"/>
          <w:sz w:val="20"/>
          <w:szCs w:val="20"/>
        </w:rPr>
        <w:t>decyzji Wojewody Małopolskiego</w:t>
      </w:r>
      <w:r w:rsidRPr="00470AC7">
        <w:rPr>
          <w:rFonts w:ascii="Arial" w:hAnsi="Arial" w:cs="Arial"/>
          <w:spacing w:val="4"/>
          <w:sz w:val="20"/>
          <w:szCs w:val="20"/>
        </w:rPr>
        <w:t xml:space="preserve">, przedstawia zakres robót przewidzianych w ramach przedmiotowej inwestycji. Obszar </w:t>
      </w:r>
      <w:r w:rsidRPr="00470AC7">
        <w:rPr>
          <w:rFonts w:ascii="Arial" w:hAnsi="Arial" w:cs="Arial"/>
          <w:spacing w:val="4"/>
          <w:sz w:val="20"/>
          <w:szCs w:val="20"/>
        </w:rPr>
        <w:br/>
        <w:t xml:space="preserve">nr E35A zlokalizowany jest również na działce 583/12 (powstałej z podziału działki nr 583/3) </w:t>
      </w:r>
      <w:r w:rsidRPr="00470AC7">
        <w:rPr>
          <w:rFonts w:ascii="Arial" w:hAnsi="Arial" w:cs="Arial"/>
          <w:spacing w:val="4"/>
          <w:sz w:val="20"/>
          <w:szCs w:val="20"/>
        </w:rPr>
        <w:br/>
        <w:t xml:space="preserve">i planowana jest tam budowa kabla energetycznego niskiego napięcia. Zakres tych robót nie został wyszczególniony na stronie 63 </w:t>
      </w:r>
      <w:r w:rsidRPr="00470AC7">
        <w:rPr>
          <w:rFonts w:ascii="Arial" w:hAnsi="Arial" w:cs="Arial"/>
          <w:i/>
          <w:spacing w:val="4"/>
          <w:sz w:val="20"/>
          <w:szCs w:val="20"/>
        </w:rPr>
        <w:t>decyzji Wojewody Małopolskiego</w:t>
      </w:r>
      <w:r w:rsidRPr="00470AC7">
        <w:rPr>
          <w:rFonts w:ascii="Arial" w:hAnsi="Arial" w:cs="Arial"/>
          <w:spacing w:val="4"/>
          <w:sz w:val="20"/>
          <w:szCs w:val="20"/>
        </w:rPr>
        <w:t xml:space="preserve">, nie mnie jednak działka ta na stronie </w:t>
      </w:r>
      <w:r w:rsidRPr="00470AC7">
        <w:rPr>
          <w:rFonts w:ascii="Arial" w:hAnsi="Arial" w:cs="Arial"/>
          <w:spacing w:val="4"/>
          <w:sz w:val="20"/>
          <w:szCs w:val="20"/>
        </w:rPr>
        <w:br/>
        <w:t>6 zaskarżonej decyzji została wymieniona na potrzeby budowy/przebudowy sieci uzbrojenia terenu.</w:t>
      </w:r>
    </w:p>
    <w:p w:rsidR="00640CD7" w:rsidRPr="00470AC7" w:rsidRDefault="00640CD7" w:rsidP="00470AC7">
      <w:pPr>
        <w:spacing w:after="240" w:line="240" w:lineRule="exact"/>
        <w:jc w:val="both"/>
        <w:rPr>
          <w:rFonts w:ascii="Arial" w:hAnsi="Arial" w:cs="Arial"/>
          <w:spacing w:val="4"/>
          <w:sz w:val="20"/>
          <w:szCs w:val="20"/>
        </w:rPr>
      </w:pPr>
      <w:r w:rsidRPr="00470AC7">
        <w:rPr>
          <w:rFonts w:ascii="Arial" w:hAnsi="Arial" w:cs="Arial"/>
          <w:spacing w:val="4"/>
          <w:sz w:val="20"/>
          <w:szCs w:val="20"/>
        </w:rPr>
        <w:t xml:space="preserve">Co więcej, zgodnie z informacją zamieszczoną na stronie 13 zaskrzonej decyzji: „Szczegółowy opis zamierzenia budowlanego wraz z wyszczególnieniem robót budowlanych zamieszczono w opisie projektu zagospodarowania terenu, który stanowi Załącznik Nr 3 do niniejszej Decyzji.” Jak wynika </w:t>
      </w:r>
      <w:r w:rsidRPr="00470AC7">
        <w:rPr>
          <w:rFonts w:ascii="Arial" w:hAnsi="Arial" w:cs="Arial"/>
          <w:spacing w:val="4"/>
          <w:sz w:val="20"/>
          <w:szCs w:val="20"/>
        </w:rPr>
        <w:br/>
        <w:t xml:space="preserve">z dokonanej przez </w:t>
      </w:r>
      <w:r w:rsidRPr="00470AC7">
        <w:rPr>
          <w:rFonts w:ascii="Arial" w:hAnsi="Arial" w:cs="Arial"/>
          <w:i/>
          <w:spacing w:val="4"/>
          <w:sz w:val="20"/>
          <w:szCs w:val="20"/>
        </w:rPr>
        <w:t>Ministra</w:t>
      </w:r>
      <w:r w:rsidRPr="00470AC7">
        <w:rPr>
          <w:rFonts w:ascii="Arial" w:hAnsi="Arial" w:cs="Arial"/>
          <w:spacing w:val="4"/>
          <w:sz w:val="20"/>
          <w:szCs w:val="20"/>
        </w:rPr>
        <w:t xml:space="preserve"> analizy dokumentacji mapowej i projektowej, budowa kabla energetycznego </w:t>
      </w:r>
      <w:proofErr w:type="spellStart"/>
      <w:r w:rsidRPr="00470AC7">
        <w:rPr>
          <w:rFonts w:ascii="Arial" w:hAnsi="Arial" w:cs="Arial"/>
          <w:spacing w:val="4"/>
          <w:sz w:val="20"/>
          <w:szCs w:val="20"/>
        </w:rPr>
        <w:t>nN</w:t>
      </w:r>
      <w:proofErr w:type="spellEnd"/>
      <w:r w:rsidRPr="00470AC7">
        <w:rPr>
          <w:rFonts w:ascii="Arial" w:hAnsi="Arial" w:cs="Arial"/>
          <w:spacing w:val="4"/>
          <w:sz w:val="20"/>
          <w:szCs w:val="20"/>
        </w:rPr>
        <w:t xml:space="preserve"> na ww. działce nr 583/12, została uwzględniona zarówno w części opisowej, jak i rysunkowej projektu zagospodarowania terenu. Zakres tych robót został również uwzględniony w projekcie architektoniczno-budowlanym branży energetycznej. </w:t>
      </w:r>
    </w:p>
    <w:p w:rsidR="00640CD7" w:rsidRPr="00470AC7" w:rsidRDefault="00640CD7" w:rsidP="00470AC7">
      <w:pPr>
        <w:spacing w:after="240" w:line="240" w:lineRule="exact"/>
        <w:jc w:val="both"/>
        <w:rPr>
          <w:rFonts w:ascii="Arial" w:hAnsi="Arial" w:cs="Arial"/>
          <w:bCs/>
          <w:iCs/>
          <w:spacing w:val="4"/>
          <w:sz w:val="20"/>
          <w:szCs w:val="20"/>
          <w:lang w:bidi="pl-PL"/>
        </w:rPr>
      </w:pPr>
      <w:r w:rsidRPr="00470AC7">
        <w:rPr>
          <w:rFonts w:ascii="Arial" w:hAnsi="Arial" w:cs="Arial"/>
          <w:spacing w:val="4"/>
          <w:sz w:val="20"/>
          <w:szCs w:val="20"/>
        </w:rPr>
        <w:t xml:space="preserve">W światle powyższego, </w:t>
      </w:r>
      <w:r w:rsidRPr="00470AC7">
        <w:rPr>
          <w:rFonts w:ascii="Arial" w:hAnsi="Arial" w:cs="Arial"/>
          <w:bCs/>
          <w:i/>
          <w:iCs/>
          <w:spacing w:val="4"/>
          <w:sz w:val="20"/>
          <w:szCs w:val="20"/>
          <w:lang w:bidi="pl-PL"/>
        </w:rPr>
        <w:t>Minister</w:t>
      </w:r>
      <w:r w:rsidRPr="00470AC7">
        <w:rPr>
          <w:rFonts w:ascii="Arial" w:hAnsi="Arial" w:cs="Arial"/>
          <w:bCs/>
          <w:iCs/>
          <w:spacing w:val="4"/>
          <w:sz w:val="20"/>
          <w:szCs w:val="20"/>
          <w:lang w:bidi="pl-PL"/>
        </w:rPr>
        <w:t xml:space="preserve"> dokonał korekty </w:t>
      </w:r>
      <w:proofErr w:type="spellStart"/>
      <w:r w:rsidRPr="00470AC7">
        <w:rPr>
          <w:rFonts w:ascii="Arial" w:hAnsi="Arial" w:cs="Arial"/>
          <w:bCs/>
          <w:iCs/>
          <w:spacing w:val="4"/>
          <w:sz w:val="20"/>
          <w:szCs w:val="20"/>
          <w:lang w:bidi="pl-PL"/>
        </w:rPr>
        <w:t>reformatoryjnej</w:t>
      </w:r>
      <w:proofErr w:type="spellEnd"/>
      <w:r w:rsidRPr="00470AC7">
        <w:rPr>
          <w:rFonts w:ascii="Arial" w:hAnsi="Arial" w:cs="Arial"/>
          <w:bCs/>
          <w:iCs/>
          <w:spacing w:val="4"/>
          <w:sz w:val="20"/>
          <w:szCs w:val="20"/>
          <w:lang w:bidi="pl-PL"/>
        </w:rPr>
        <w:t xml:space="preserve"> </w:t>
      </w:r>
      <w:r w:rsidRPr="00470AC7">
        <w:rPr>
          <w:rFonts w:ascii="Arial" w:hAnsi="Arial" w:cs="Arial"/>
          <w:bCs/>
          <w:i/>
          <w:iCs/>
          <w:spacing w:val="4"/>
          <w:sz w:val="20"/>
          <w:szCs w:val="20"/>
          <w:lang w:bidi="pl-PL"/>
        </w:rPr>
        <w:t xml:space="preserve">decyzji Wojewody Małopolskiego, </w:t>
      </w:r>
      <w:r w:rsidRPr="00470AC7">
        <w:rPr>
          <w:rFonts w:ascii="Arial" w:hAnsi="Arial" w:cs="Arial"/>
          <w:bCs/>
          <w:iCs/>
          <w:spacing w:val="4"/>
          <w:sz w:val="20"/>
          <w:szCs w:val="20"/>
          <w:lang w:bidi="pl-PL"/>
        </w:rPr>
        <w:t>poprzez</w:t>
      </w:r>
      <w:r w:rsidRPr="00470AC7">
        <w:rPr>
          <w:rFonts w:ascii="Arial" w:hAnsi="Arial" w:cs="Arial"/>
          <w:bCs/>
          <w:i/>
          <w:iCs/>
          <w:spacing w:val="4"/>
          <w:sz w:val="20"/>
          <w:szCs w:val="20"/>
          <w:lang w:bidi="pl-PL"/>
        </w:rPr>
        <w:t xml:space="preserve"> </w:t>
      </w:r>
      <w:r w:rsidRPr="00470AC7">
        <w:rPr>
          <w:rFonts w:ascii="Arial" w:hAnsi="Arial" w:cs="Arial"/>
          <w:bCs/>
          <w:iCs/>
          <w:spacing w:val="4"/>
          <w:sz w:val="20"/>
          <w:szCs w:val="20"/>
          <w:lang w:bidi="pl-PL"/>
        </w:rPr>
        <w:t xml:space="preserve">doprecyzowanie zapisu na str. 63 tej decyzji i uwzględnienie, iż na obszarze opisanym jako </w:t>
      </w:r>
      <w:r w:rsidRPr="00470AC7">
        <w:rPr>
          <w:rFonts w:ascii="Arial" w:hAnsi="Arial" w:cs="Arial"/>
          <w:bCs/>
          <w:iCs/>
          <w:spacing w:val="4"/>
          <w:sz w:val="20"/>
          <w:szCs w:val="20"/>
          <w:lang w:bidi="pl-PL"/>
        </w:rPr>
        <w:br/>
        <w:t>nr E35A planowana jest również budowa linii kablowej niskiego napięcia.</w:t>
      </w:r>
    </w:p>
    <w:p w:rsidR="00640CD7" w:rsidRPr="00470AC7" w:rsidRDefault="00640CD7" w:rsidP="00470AC7">
      <w:pPr>
        <w:spacing w:after="240" w:line="240" w:lineRule="exact"/>
        <w:jc w:val="both"/>
        <w:rPr>
          <w:rFonts w:ascii="Arial" w:hAnsi="Arial" w:cs="Arial"/>
          <w:bCs/>
          <w:iCs/>
          <w:spacing w:val="4"/>
          <w:sz w:val="20"/>
          <w:szCs w:val="20"/>
          <w:lang w:bidi="pl-PL"/>
        </w:rPr>
      </w:pPr>
      <w:r w:rsidRPr="00470AC7">
        <w:rPr>
          <w:rFonts w:ascii="Arial" w:hAnsi="Arial" w:cs="Arial"/>
          <w:bCs/>
          <w:iCs/>
          <w:spacing w:val="4"/>
          <w:sz w:val="20"/>
          <w:szCs w:val="20"/>
          <w:lang w:bidi="pl-PL"/>
        </w:rPr>
        <w:t xml:space="preserve">O wadliwości </w:t>
      </w:r>
      <w:r w:rsidRPr="00470AC7">
        <w:rPr>
          <w:rFonts w:ascii="Arial" w:hAnsi="Arial" w:cs="Arial"/>
          <w:bCs/>
          <w:i/>
          <w:iCs/>
          <w:spacing w:val="4"/>
          <w:sz w:val="20"/>
          <w:szCs w:val="20"/>
          <w:lang w:bidi="pl-PL"/>
        </w:rPr>
        <w:t>decyzji Wojewody Małopolskiego</w:t>
      </w:r>
      <w:r w:rsidRPr="00470AC7">
        <w:rPr>
          <w:rFonts w:ascii="Arial" w:hAnsi="Arial" w:cs="Arial"/>
          <w:bCs/>
          <w:iCs/>
          <w:spacing w:val="4"/>
          <w:sz w:val="20"/>
          <w:szCs w:val="20"/>
          <w:lang w:bidi="pl-PL"/>
        </w:rPr>
        <w:t xml:space="preserve"> nie świadczy zarzut skarżącej, iż </w:t>
      </w:r>
      <w:r w:rsidRPr="00470AC7">
        <w:rPr>
          <w:rFonts w:ascii="Arial" w:hAnsi="Arial" w:cs="Arial"/>
          <w:bCs/>
          <w:i/>
          <w:iCs/>
          <w:spacing w:val="4"/>
          <w:sz w:val="20"/>
          <w:szCs w:val="20"/>
          <w:lang w:bidi="pl-PL"/>
        </w:rPr>
        <w:t>inwestor</w:t>
      </w:r>
      <w:r w:rsidRPr="00470AC7">
        <w:rPr>
          <w:rFonts w:ascii="Arial" w:hAnsi="Arial" w:cs="Arial"/>
          <w:bCs/>
          <w:iCs/>
          <w:spacing w:val="4"/>
          <w:sz w:val="20"/>
          <w:szCs w:val="20"/>
          <w:lang w:bidi="pl-PL"/>
        </w:rPr>
        <w:t xml:space="preserve"> </w:t>
      </w:r>
      <w:r w:rsidRPr="00470AC7">
        <w:rPr>
          <w:rFonts w:ascii="Arial" w:hAnsi="Arial" w:cs="Arial"/>
          <w:bCs/>
          <w:iCs/>
          <w:spacing w:val="4"/>
          <w:sz w:val="20"/>
          <w:szCs w:val="20"/>
          <w:lang w:bidi="pl-PL"/>
        </w:rPr>
        <w:br/>
        <w:t xml:space="preserve">- w przekonaniu skarżącej - udzielał jej nieprawdziwych informacji odnośnie zgłaszanych przez nią zastrzeżeń. </w:t>
      </w:r>
    </w:p>
    <w:p w:rsidR="00640CD7" w:rsidRPr="00470AC7" w:rsidRDefault="00640CD7" w:rsidP="00470AC7">
      <w:pPr>
        <w:spacing w:after="240" w:line="240" w:lineRule="exact"/>
        <w:jc w:val="both"/>
        <w:rPr>
          <w:rFonts w:ascii="Arial" w:hAnsi="Arial" w:cs="Arial"/>
          <w:bCs/>
          <w:spacing w:val="4"/>
          <w:sz w:val="20"/>
          <w:szCs w:val="20"/>
        </w:rPr>
      </w:pPr>
      <w:r w:rsidRPr="00470AC7">
        <w:rPr>
          <w:rFonts w:ascii="Arial" w:hAnsi="Arial" w:cs="Arial"/>
          <w:bCs/>
          <w:spacing w:val="4"/>
          <w:sz w:val="20"/>
          <w:szCs w:val="20"/>
        </w:rPr>
        <w:t xml:space="preserve">W ocenie </w:t>
      </w:r>
      <w:r w:rsidRPr="00470AC7">
        <w:rPr>
          <w:rFonts w:ascii="Arial" w:hAnsi="Arial" w:cs="Arial"/>
          <w:bCs/>
          <w:i/>
          <w:spacing w:val="4"/>
          <w:sz w:val="20"/>
          <w:szCs w:val="20"/>
        </w:rPr>
        <w:t xml:space="preserve">Ministra, </w:t>
      </w:r>
      <w:r w:rsidRPr="00470AC7">
        <w:rPr>
          <w:rFonts w:ascii="Arial" w:hAnsi="Arial" w:cs="Arial"/>
          <w:bCs/>
          <w:spacing w:val="4"/>
          <w:sz w:val="20"/>
          <w:szCs w:val="20"/>
        </w:rPr>
        <w:t xml:space="preserve">tak sformułowany zarzut skarżącej stanowi roszczenie o charakterze cywilnoprawnym, które może być dochodzone w postępowaniu przed sądami powszechnym i nie może świadczyć o jakiekolwiek wadliwości wydanej decyzji o zezwoleniu na realizację ww. inwestycji drogowej. Organy administracyjne nie posiadają bowiem kompetencji do oceny korespondencji prowadzonej przez skarżącą z przedstawicielami </w:t>
      </w:r>
      <w:r w:rsidRPr="00470AC7">
        <w:rPr>
          <w:rFonts w:ascii="Arial" w:hAnsi="Arial" w:cs="Arial"/>
          <w:bCs/>
          <w:i/>
          <w:spacing w:val="4"/>
          <w:sz w:val="20"/>
          <w:szCs w:val="20"/>
        </w:rPr>
        <w:t>inwestora</w:t>
      </w:r>
      <w:r w:rsidRPr="00470AC7">
        <w:rPr>
          <w:rFonts w:ascii="Arial" w:hAnsi="Arial" w:cs="Arial"/>
          <w:bCs/>
          <w:spacing w:val="4"/>
          <w:sz w:val="20"/>
          <w:szCs w:val="20"/>
        </w:rPr>
        <w:t>, czy też biura projektowego w trakcie procesu przygotowania wniosku o wydanie decyzji o zezwoleniu na realizację inwestycji drogowej.</w:t>
      </w:r>
    </w:p>
    <w:p w:rsidR="00640CD7" w:rsidRPr="00470AC7" w:rsidRDefault="00640CD7" w:rsidP="00470AC7">
      <w:pPr>
        <w:spacing w:after="240" w:line="240" w:lineRule="exact"/>
        <w:jc w:val="both"/>
        <w:rPr>
          <w:rFonts w:ascii="Arial" w:hAnsi="Arial" w:cs="Arial"/>
          <w:bCs/>
          <w:spacing w:val="4"/>
          <w:sz w:val="20"/>
          <w:szCs w:val="20"/>
        </w:rPr>
      </w:pPr>
      <w:r w:rsidRPr="00470AC7">
        <w:rPr>
          <w:rFonts w:ascii="Arial" w:hAnsi="Arial" w:cs="Arial"/>
          <w:bCs/>
          <w:spacing w:val="4"/>
          <w:sz w:val="20"/>
          <w:szCs w:val="20"/>
        </w:rPr>
        <w:t xml:space="preserve">Co więcej, wyjaśnić należy, iż </w:t>
      </w:r>
      <w:r w:rsidRPr="00470AC7">
        <w:rPr>
          <w:rFonts w:ascii="Arial" w:hAnsi="Arial" w:cs="Arial"/>
          <w:bCs/>
          <w:i/>
          <w:spacing w:val="4"/>
          <w:sz w:val="20"/>
          <w:szCs w:val="20"/>
        </w:rPr>
        <w:t>specustawa drogowa</w:t>
      </w:r>
      <w:r w:rsidRPr="00470AC7">
        <w:rPr>
          <w:rFonts w:ascii="Arial" w:hAnsi="Arial" w:cs="Arial"/>
          <w:bCs/>
          <w:spacing w:val="4"/>
          <w:sz w:val="20"/>
          <w:szCs w:val="20"/>
        </w:rPr>
        <w:t xml:space="preserve"> nie zobowiązuje </w:t>
      </w:r>
      <w:r w:rsidRPr="00470AC7">
        <w:rPr>
          <w:rFonts w:ascii="Arial" w:hAnsi="Arial" w:cs="Arial"/>
          <w:bCs/>
          <w:i/>
          <w:spacing w:val="4"/>
          <w:sz w:val="20"/>
          <w:szCs w:val="20"/>
        </w:rPr>
        <w:t>inwestora</w:t>
      </w:r>
      <w:r w:rsidRPr="00470AC7">
        <w:rPr>
          <w:rFonts w:ascii="Arial" w:hAnsi="Arial" w:cs="Arial"/>
          <w:bCs/>
          <w:spacing w:val="4"/>
          <w:sz w:val="20"/>
          <w:szCs w:val="20"/>
        </w:rPr>
        <w:t xml:space="preserve"> do poprzedzenia wystąpienia z wnioskiem o wydanie decyzji o zezwoleniu na realizację inwestycji drogowej przeprowadzeniem konsultacji społecznych, czy też uzgodnień, które miałyby na celu ustalenie przebiegu projektowanej inwestycji z właścicielami bądź użytkownikami wieczystymi nieruchomości (vide: wyroki Naczelnego Sądu Administracyjnego: z dnia 21 września 2012 r., sygn. akt II OSK 1614/12, oraz wyrok z dnia 17 grudnia 2015 r., sygn. akt II OSK 2501/15; a także wyrok Wojewódzkiego Sądu Administracyjnego w Warszawie z dnia 20 marca 2012 r., sygn. akt VII SA/</w:t>
      </w:r>
      <w:proofErr w:type="spellStart"/>
      <w:r w:rsidRPr="00470AC7">
        <w:rPr>
          <w:rFonts w:ascii="Arial" w:hAnsi="Arial" w:cs="Arial"/>
          <w:bCs/>
          <w:spacing w:val="4"/>
          <w:sz w:val="20"/>
          <w:szCs w:val="20"/>
        </w:rPr>
        <w:t>Wa</w:t>
      </w:r>
      <w:proofErr w:type="spellEnd"/>
      <w:r w:rsidRPr="00470AC7">
        <w:rPr>
          <w:rFonts w:ascii="Arial" w:hAnsi="Arial" w:cs="Arial"/>
          <w:bCs/>
          <w:spacing w:val="4"/>
          <w:sz w:val="20"/>
          <w:szCs w:val="20"/>
        </w:rPr>
        <w:t xml:space="preserve"> 2632/11).</w:t>
      </w:r>
    </w:p>
    <w:p w:rsidR="00640CD7" w:rsidRPr="00470AC7" w:rsidRDefault="00640CD7" w:rsidP="00470AC7">
      <w:pPr>
        <w:spacing w:after="240" w:line="240" w:lineRule="exact"/>
        <w:jc w:val="both"/>
        <w:rPr>
          <w:rFonts w:ascii="Arial" w:hAnsi="Arial" w:cs="Arial"/>
          <w:bCs/>
          <w:spacing w:val="4"/>
          <w:sz w:val="20"/>
          <w:szCs w:val="20"/>
        </w:rPr>
      </w:pPr>
      <w:r w:rsidRPr="00470AC7">
        <w:rPr>
          <w:rFonts w:ascii="Arial" w:hAnsi="Arial" w:cs="Arial"/>
          <w:bCs/>
          <w:spacing w:val="4"/>
          <w:sz w:val="20"/>
          <w:szCs w:val="20"/>
        </w:rPr>
        <w:t xml:space="preserve">W świetle zgromadzonego w sprawie materiału dowodowego, za chybiony należy uznać także zarzut skarżącej, iż w postępowaniu </w:t>
      </w:r>
      <w:proofErr w:type="spellStart"/>
      <w:r w:rsidRPr="00470AC7">
        <w:rPr>
          <w:rFonts w:ascii="Arial" w:hAnsi="Arial" w:cs="Arial"/>
          <w:bCs/>
          <w:spacing w:val="4"/>
          <w:sz w:val="20"/>
          <w:szCs w:val="20"/>
        </w:rPr>
        <w:t>pierwszoinstancyjnym</w:t>
      </w:r>
      <w:proofErr w:type="spellEnd"/>
      <w:r w:rsidRPr="00470AC7">
        <w:rPr>
          <w:rFonts w:ascii="Arial" w:hAnsi="Arial" w:cs="Arial"/>
          <w:bCs/>
          <w:spacing w:val="4"/>
          <w:sz w:val="20"/>
          <w:szCs w:val="20"/>
        </w:rPr>
        <w:t xml:space="preserve"> Wojewoda Małopolski nie udzielił odpowiedzi </w:t>
      </w:r>
      <w:r w:rsidRPr="00470AC7">
        <w:rPr>
          <w:rFonts w:ascii="Arial" w:hAnsi="Arial" w:cs="Arial"/>
          <w:bCs/>
          <w:spacing w:val="4"/>
          <w:sz w:val="20"/>
          <w:szCs w:val="20"/>
        </w:rPr>
        <w:br/>
        <w:t xml:space="preserve"> na „protest” skarżącej. </w:t>
      </w:r>
    </w:p>
    <w:p w:rsidR="00640CD7" w:rsidRPr="00470AC7" w:rsidRDefault="00640CD7" w:rsidP="00470AC7">
      <w:pPr>
        <w:spacing w:after="240" w:line="240" w:lineRule="exact"/>
        <w:jc w:val="both"/>
        <w:outlineLvl w:val="0"/>
        <w:rPr>
          <w:rFonts w:ascii="Arial" w:hAnsi="Arial" w:cs="Arial"/>
          <w:spacing w:val="4"/>
          <w:sz w:val="20"/>
          <w:szCs w:val="20"/>
        </w:rPr>
      </w:pPr>
      <w:r w:rsidRPr="00470AC7">
        <w:rPr>
          <w:rFonts w:ascii="Arial" w:hAnsi="Arial" w:cs="Arial"/>
          <w:spacing w:val="4"/>
          <w:sz w:val="20"/>
          <w:szCs w:val="20"/>
        </w:rPr>
        <w:lastRenderedPageBreak/>
        <w:t xml:space="preserve">Stwierdzić należy, iż Wojewoda Małopolski - w zakresie dotyczącym interesu prawnego skarżącej </w:t>
      </w:r>
      <w:r w:rsidRPr="00470AC7">
        <w:rPr>
          <w:rFonts w:ascii="Arial" w:hAnsi="Arial" w:cs="Arial"/>
          <w:spacing w:val="4"/>
          <w:sz w:val="20"/>
          <w:szCs w:val="20"/>
        </w:rPr>
        <w:br/>
        <w:t xml:space="preserve">- przeprowadził postępowanie w sposób rzetelny, zgodny z wymogami </w:t>
      </w:r>
      <w:r w:rsidRPr="00470AC7">
        <w:rPr>
          <w:rFonts w:ascii="Arial" w:hAnsi="Arial" w:cs="Arial"/>
          <w:i/>
          <w:spacing w:val="4"/>
          <w:sz w:val="20"/>
          <w:szCs w:val="20"/>
        </w:rPr>
        <w:t>kpa</w:t>
      </w:r>
      <w:r w:rsidRPr="00470AC7">
        <w:rPr>
          <w:rFonts w:ascii="Arial" w:hAnsi="Arial" w:cs="Arial"/>
          <w:spacing w:val="4"/>
          <w:sz w:val="20"/>
          <w:szCs w:val="20"/>
        </w:rPr>
        <w:t>, wystarczający do wydania prawidłowego rozstrzygnięcia. W tym zakresie podjął też wszelkie niezbędne kroki konieczne do ustalenia stanu faktycznego, </w:t>
      </w:r>
      <w:r w:rsidRPr="00470AC7">
        <w:rPr>
          <w:rFonts w:ascii="Arial" w:hAnsi="Arial" w:cs="Arial"/>
          <w:bCs/>
          <w:spacing w:val="4"/>
          <w:sz w:val="20"/>
          <w:szCs w:val="20"/>
        </w:rPr>
        <w:t>przeprowadził</w:t>
      </w:r>
      <w:r w:rsidRPr="00470AC7">
        <w:rPr>
          <w:rFonts w:ascii="Arial" w:hAnsi="Arial" w:cs="Arial"/>
          <w:spacing w:val="4"/>
          <w:sz w:val="20"/>
          <w:szCs w:val="20"/>
        </w:rPr>
        <w:t xml:space="preserve">  </w:t>
      </w:r>
      <w:r w:rsidRPr="00470AC7">
        <w:rPr>
          <w:rFonts w:ascii="Arial" w:hAnsi="Arial" w:cs="Arial"/>
          <w:bCs/>
          <w:spacing w:val="4"/>
          <w:sz w:val="20"/>
          <w:szCs w:val="20"/>
        </w:rPr>
        <w:t>w sposób</w:t>
      </w:r>
      <w:r w:rsidRPr="00470AC7">
        <w:rPr>
          <w:rFonts w:ascii="Arial" w:hAnsi="Arial" w:cs="Arial"/>
          <w:spacing w:val="4"/>
          <w:sz w:val="20"/>
          <w:szCs w:val="20"/>
        </w:rPr>
        <w:t> prawidłowy </w:t>
      </w:r>
      <w:r w:rsidRPr="00470AC7">
        <w:rPr>
          <w:rFonts w:ascii="Arial" w:hAnsi="Arial" w:cs="Arial"/>
          <w:bCs/>
          <w:spacing w:val="4"/>
          <w:sz w:val="20"/>
          <w:szCs w:val="20"/>
        </w:rPr>
        <w:t>postępowanie</w:t>
      </w:r>
      <w:r w:rsidRPr="00470AC7">
        <w:rPr>
          <w:rFonts w:ascii="Arial" w:hAnsi="Arial" w:cs="Arial"/>
          <w:spacing w:val="4"/>
          <w:sz w:val="20"/>
          <w:szCs w:val="20"/>
        </w:rPr>
        <w:t> </w:t>
      </w:r>
      <w:r w:rsidRPr="00470AC7">
        <w:rPr>
          <w:rFonts w:ascii="Arial" w:hAnsi="Arial" w:cs="Arial"/>
          <w:bCs/>
          <w:spacing w:val="4"/>
          <w:sz w:val="20"/>
          <w:szCs w:val="20"/>
        </w:rPr>
        <w:t xml:space="preserve">dowodowe </w:t>
      </w:r>
      <w:r w:rsidRPr="00470AC7">
        <w:rPr>
          <w:rFonts w:ascii="Arial" w:hAnsi="Arial" w:cs="Arial"/>
          <w:spacing w:val="4"/>
          <w:sz w:val="20"/>
          <w:szCs w:val="20"/>
        </w:rPr>
        <w:t>i poczynił na jego podstawie </w:t>
      </w:r>
      <w:r w:rsidRPr="00470AC7">
        <w:rPr>
          <w:rFonts w:ascii="Arial" w:hAnsi="Arial" w:cs="Arial"/>
          <w:bCs/>
          <w:spacing w:val="4"/>
          <w:sz w:val="20"/>
          <w:szCs w:val="20"/>
        </w:rPr>
        <w:t>właściwe</w:t>
      </w:r>
      <w:r w:rsidRPr="00470AC7">
        <w:rPr>
          <w:rFonts w:ascii="Arial" w:hAnsi="Arial" w:cs="Arial"/>
          <w:spacing w:val="4"/>
          <w:sz w:val="20"/>
          <w:szCs w:val="20"/>
        </w:rPr>
        <w:t> ustalenia</w:t>
      </w:r>
      <w:r w:rsidRPr="00470AC7">
        <w:rPr>
          <w:rFonts w:ascii="Arial" w:hAnsi="Arial" w:cs="Arial"/>
          <w:bCs/>
          <w:iCs/>
          <w:spacing w:val="4"/>
          <w:sz w:val="20"/>
          <w:szCs w:val="20"/>
        </w:rPr>
        <w:t>.</w:t>
      </w:r>
      <w:r w:rsidRPr="00470AC7">
        <w:rPr>
          <w:rFonts w:ascii="Arial" w:hAnsi="Arial" w:cs="Arial"/>
          <w:spacing w:val="4"/>
          <w:sz w:val="20"/>
          <w:szCs w:val="20"/>
        </w:rPr>
        <w:t xml:space="preserve"> Wojewoda Małopolski w sposób odpowiadający art. 107 § 3 </w:t>
      </w:r>
      <w:r w:rsidRPr="00470AC7">
        <w:rPr>
          <w:rFonts w:ascii="Arial" w:hAnsi="Arial" w:cs="Arial"/>
          <w:i/>
          <w:spacing w:val="4"/>
          <w:sz w:val="20"/>
          <w:szCs w:val="20"/>
        </w:rPr>
        <w:t>kpa</w:t>
      </w:r>
      <w:r w:rsidRPr="00470AC7">
        <w:rPr>
          <w:rFonts w:ascii="Arial" w:hAnsi="Arial" w:cs="Arial"/>
          <w:spacing w:val="4"/>
          <w:sz w:val="20"/>
          <w:szCs w:val="20"/>
        </w:rPr>
        <w:t xml:space="preserve"> uzasadnił swoją decyzję, wskazując przesłanki, które wziął pod rozwagę uznając argumentację skarżącej za niezasadną.</w:t>
      </w:r>
    </w:p>
    <w:p w:rsidR="00640CD7" w:rsidRPr="00470AC7" w:rsidRDefault="00640CD7" w:rsidP="00470AC7">
      <w:pPr>
        <w:spacing w:after="240" w:line="240" w:lineRule="exact"/>
        <w:jc w:val="both"/>
        <w:rPr>
          <w:rFonts w:ascii="Arial" w:hAnsi="Arial" w:cs="Arial"/>
          <w:i/>
          <w:spacing w:val="4"/>
          <w:sz w:val="20"/>
          <w:szCs w:val="20"/>
        </w:rPr>
      </w:pPr>
      <w:r w:rsidRPr="00470AC7">
        <w:rPr>
          <w:rFonts w:ascii="Arial" w:hAnsi="Arial" w:cs="Arial"/>
          <w:bCs/>
          <w:iCs/>
          <w:spacing w:val="4"/>
          <w:sz w:val="20"/>
          <w:szCs w:val="20"/>
        </w:rPr>
        <w:t xml:space="preserve">Wbrew twierdzeniu skarżącej, organ I instancji nie zignorował jej zastrzeżeń, zostały one bowiem przekazane do </w:t>
      </w:r>
      <w:r w:rsidRPr="00470AC7">
        <w:rPr>
          <w:rFonts w:ascii="Arial" w:hAnsi="Arial" w:cs="Arial"/>
          <w:bCs/>
          <w:i/>
          <w:iCs/>
          <w:spacing w:val="4"/>
          <w:sz w:val="20"/>
          <w:szCs w:val="20"/>
        </w:rPr>
        <w:t>inwestora</w:t>
      </w:r>
      <w:r w:rsidRPr="00470AC7">
        <w:rPr>
          <w:rStyle w:val="apple-converted-space"/>
          <w:rFonts w:ascii="Arial" w:hAnsi="Arial" w:cs="Arial"/>
          <w:spacing w:val="4"/>
          <w:sz w:val="20"/>
          <w:szCs w:val="20"/>
        </w:rPr>
        <w:t xml:space="preserve">, który decyduje o </w:t>
      </w:r>
      <w:r w:rsidRPr="00470AC7">
        <w:rPr>
          <w:rStyle w:val="highlight"/>
          <w:rFonts w:ascii="Arial" w:hAnsi="Arial" w:cs="Arial"/>
          <w:bCs/>
          <w:spacing w:val="4"/>
          <w:sz w:val="20"/>
          <w:szCs w:val="20"/>
        </w:rPr>
        <w:t>przebiegu</w:t>
      </w:r>
      <w:r w:rsidRPr="00470AC7">
        <w:rPr>
          <w:rStyle w:val="apple-converted-space"/>
          <w:rFonts w:ascii="Arial" w:hAnsi="Arial" w:cs="Arial"/>
          <w:spacing w:val="4"/>
          <w:sz w:val="20"/>
          <w:szCs w:val="20"/>
        </w:rPr>
        <w:t xml:space="preserve"> </w:t>
      </w:r>
      <w:r w:rsidRPr="00470AC7">
        <w:rPr>
          <w:rStyle w:val="highlight"/>
          <w:rFonts w:ascii="Arial" w:hAnsi="Arial" w:cs="Arial"/>
          <w:bCs/>
          <w:spacing w:val="4"/>
          <w:sz w:val="20"/>
          <w:szCs w:val="20"/>
        </w:rPr>
        <w:t>drogi</w:t>
      </w:r>
      <w:r w:rsidRPr="00470AC7">
        <w:rPr>
          <w:rStyle w:val="apple-converted-space"/>
          <w:rFonts w:ascii="Arial" w:hAnsi="Arial" w:cs="Arial"/>
          <w:spacing w:val="4"/>
          <w:sz w:val="20"/>
          <w:szCs w:val="20"/>
        </w:rPr>
        <w:t xml:space="preserve"> </w:t>
      </w:r>
      <w:r w:rsidRPr="00470AC7">
        <w:rPr>
          <w:rFonts w:ascii="Arial" w:hAnsi="Arial" w:cs="Arial"/>
          <w:spacing w:val="4"/>
          <w:sz w:val="20"/>
          <w:szCs w:val="20"/>
        </w:rPr>
        <w:t xml:space="preserve">i rozwiązaniach techniczno-wykonawczych, a w oparciu o stanowisko </w:t>
      </w:r>
      <w:r w:rsidRPr="00470AC7">
        <w:rPr>
          <w:rFonts w:ascii="Arial" w:hAnsi="Arial" w:cs="Arial"/>
          <w:i/>
          <w:spacing w:val="4"/>
          <w:sz w:val="20"/>
          <w:szCs w:val="20"/>
        </w:rPr>
        <w:t>inwestora</w:t>
      </w:r>
      <w:r w:rsidRPr="00470AC7">
        <w:rPr>
          <w:rFonts w:ascii="Arial" w:hAnsi="Arial" w:cs="Arial"/>
          <w:spacing w:val="4"/>
          <w:sz w:val="20"/>
          <w:szCs w:val="20"/>
        </w:rPr>
        <w:t xml:space="preserve"> odniósł się do zarzutów skarżącego w uzasadnieniu </w:t>
      </w:r>
      <w:r w:rsidRPr="00470AC7">
        <w:rPr>
          <w:rFonts w:ascii="Arial" w:hAnsi="Arial" w:cs="Arial"/>
          <w:i/>
          <w:spacing w:val="4"/>
          <w:sz w:val="20"/>
          <w:szCs w:val="20"/>
        </w:rPr>
        <w:t xml:space="preserve">decyzji Wojewody Małopolskiego </w:t>
      </w:r>
      <w:r w:rsidRPr="00470AC7">
        <w:rPr>
          <w:rFonts w:ascii="Arial" w:hAnsi="Arial" w:cs="Arial"/>
          <w:spacing w:val="4"/>
          <w:sz w:val="20"/>
          <w:szCs w:val="20"/>
        </w:rPr>
        <w:t xml:space="preserve">uznając, że wyjaśnienia </w:t>
      </w:r>
      <w:r w:rsidRPr="00470AC7">
        <w:rPr>
          <w:rFonts w:ascii="Arial" w:hAnsi="Arial" w:cs="Arial"/>
          <w:i/>
          <w:spacing w:val="4"/>
          <w:sz w:val="20"/>
          <w:szCs w:val="20"/>
        </w:rPr>
        <w:t>inwestora</w:t>
      </w:r>
      <w:r w:rsidRPr="00470AC7">
        <w:rPr>
          <w:rFonts w:ascii="Arial" w:hAnsi="Arial" w:cs="Arial"/>
          <w:spacing w:val="4"/>
          <w:sz w:val="20"/>
          <w:szCs w:val="20"/>
        </w:rPr>
        <w:t xml:space="preserve"> zasługują na uwzględnienie.</w:t>
      </w:r>
      <w:r w:rsidRPr="00470AC7">
        <w:rPr>
          <w:rFonts w:ascii="Arial" w:hAnsi="Arial" w:cs="Arial"/>
          <w:i/>
          <w:spacing w:val="4"/>
          <w:sz w:val="20"/>
          <w:szCs w:val="20"/>
        </w:rPr>
        <w:t xml:space="preserve"> </w:t>
      </w:r>
      <w:r w:rsidRPr="00470AC7">
        <w:rPr>
          <w:rFonts w:ascii="Arial" w:hAnsi="Arial" w:cs="Arial"/>
          <w:bCs/>
          <w:spacing w:val="4"/>
          <w:sz w:val="20"/>
          <w:szCs w:val="20"/>
          <w:lang w:bidi="pl-PL"/>
        </w:rPr>
        <w:t>Motywy oraz tok rozumowania organu I intencji zostały przedstawione w uzasadnieniu zaskarżonej decyzji w sposób spójny, logiczny i wyczerpujący</w:t>
      </w:r>
      <w:r w:rsidRPr="00470AC7">
        <w:rPr>
          <w:rFonts w:ascii="Arial" w:hAnsi="Arial" w:cs="Arial"/>
          <w:spacing w:val="4"/>
          <w:sz w:val="20"/>
          <w:szCs w:val="20"/>
        </w:rPr>
        <w:t xml:space="preserve">. </w:t>
      </w:r>
      <w:r w:rsidRPr="00470AC7">
        <w:rPr>
          <w:rFonts w:ascii="Arial" w:hAnsi="Arial" w:cs="Arial"/>
          <w:bCs/>
          <w:spacing w:val="4"/>
          <w:sz w:val="20"/>
          <w:szCs w:val="20"/>
          <w:lang w:bidi="pl-PL"/>
        </w:rPr>
        <w:t xml:space="preserve">Organ I instancji nie ograniczył swojego uzasadnienia do powtórzenia treści wyjaśnień </w:t>
      </w:r>
      <w:r w:rsidRPr="00470AC7">
        <w:rPr>
          <w:rFonts w:ascii="Arial" w:hAnsi="Arial" w:cs="Arial"/>
          <w:bCs/>
          <w:i/>
          <w:spacing w:val="4"/>
          <w:sz w:val="20"/>
          <w:szCs w:val="20"/>
          <w:lang w:bidi="pl-PL"/>
        </w:rPr>
        <w:t>inwestora</w:t>
      </w:r>
      <w:r w:rsidRPr="00470AC7">
        <w:rPr>
          <w:rFonts w:ascii="Arial" w:hAnsi="Arial" w:cs="Arial"/>
          <w:bCs/>
          <w:spacing w:val="4"/>
          <w:sz w:val="20"/>
          <w:szCs w:val="20"/>
          <w:lang w:bidi="pl-PL"/>
        </w:rPr>
        <w:t>, lecz przeanalizował wszystkie zgromadzone w toku postępowania dokumenty we wzajemnej relacji pomiędzy nimi.</w:t>
      </w:r>
      <w:r w:rsidRPr="00470AC7">
        <w:rPr>
          <w:rFonts w:ascii="Arial" w:hAnsi="Arial" w:cs="Arial"/>
          <w:spacing w:val="4"/>
          <w:sz w:val="20"/>
          <w:szCs w:val="20"/>
        </w:rPr>
        <w:t xml:space="preserve"> </w:t>
      </w:r>
    </w:p>
    <w:p w:rsidR="00640CD7" w:rsidRPr="00470AC7" w:rsidRDefault="00640CD7" w:rsidP="00470AC7">
      <w:pPr>
        <w:spacing w:after="240" w:line="240" w:lineRule="exact"/>
        <w:jc w:val="both"/>
        <w:rPr>
          <w:rFonts w:ascii="Arial" w:hAnsi="Arial" w:cs="Arial"/>
          <w:spacing w:val="4"/>
          <w:sz w:val="20"/>
          <w:szCs w:val="20"/>
        </w:rPr>
      </w:pPr>
      <w:r w:rsidRPr="00470AC7">
        <w:rPr>
          <w:rFonts w:ascii="Arial" w:hAnsi="Arial" w:cs="Arial"/>
          <w:spacing w:val="4"/>
          <w:sz w:val="20"/>
          <w:szCs w:val="20"/>
        </w:rPr>
        <w:t xml:space="preserve">Fakt, że organ I instancji nie uwzględnił żądań skarżącej strony nie świadczy o tym, że ich nie badał. Według </w:t>
      </w:r>
      <w:r w:rsidRPr="00470AC7">
        <w:rPr>
          <w:rFonts w:ascii="Arial" w:hAnsi="Arial" w:cs="Arial"/>
          <w:i/>
          <w:spacing w:val="4"/>
          <w:sz w:val="20"/>
          <w:szCs w:val="20"/>
        </w:rPr>
        <w:t>Ministra</w:t>
      </w:r>
      <w:r w:rsidRPr="00470AC7">
        <w:rPr>
          <w:rFonts w:ascii="Arial" w:hAnsi="Arial" w:cs="Arial"/>
          <w:spacing w:val="4"/>
          <w:sz w:val="20"/>
          <w:szCs w:val="20"/>
        </w:rPr>
        <w:t xml:space="preserve"> uzasadnienie </w:t>
      </w:r>
      <w:r w:rsidRPr="00470AC7">
        <w:rPr>
          <w:rFonts w:ascii="Arial" w:hAnsi="Arial" w:cs="Arial"/>
          <w:i/>
          <w:spacing w:val="4"/>
          <w:sz w:val="20"/>
          <w:szCs w:val="20"/>
        </w:rPr>
        <w:t xml:space="preserve">decyzji Wojewody Małopolskiego </w:t>
      </w:r>
      <w:r w:rsidRPr="00470AC7">
        <w:rPr>
          <w:rFonts w:ascii="Arial" w:hAnsi="Arial" w:cs="Arial"/>
          <w:spacing w:val="4"/>
          <w:sz w:val="20"/>
          <w:szCs w:val="20"/>
        </w:rPr>
        <w:t xml:space="preserve">pozwala na poznanie motywów, którymi organ I instancji kierował się przy załatwianiu sprawy </w:t>
      </w:r>
      <w:r w:rsidRPr="00470AC7">
        <w:rPr>
          <w:rFonts w:ascii="Arial" w:hAnsi="Arial" w:cs="Arial"/>
          <w:bCs/>
          <w:spacing w:val="4"/>
          <w:sz w:val="20"/>
          <w:szCs w:val="20"/>
          <w:lang w:bidi="pl-PL"/>
        </w:rPr>
        <w:t xml:space="preserve">i nieuznaniu argumentacji skarżącej, a także umożliwia stronie zrozumienie i w miarę możliwości zaakceptowanie zasadność przesłanek faktycznych i prawnych, którymi kierował się organ przy załatwianiu sprawy. </w:t>
      </w:r>
      <w:r w:rsidRPr="00470AC7">
        <w:rPr>
          <w:rFonts w:ascii="Arial" w:hAnsi="Arial" w:cs="Arial"/>
          <w:spacing w:val="4"/>
          <w:sz w:val="20"/>
          <w:szCs w:val="20"/>
        </w:rPr>
        <w:t>Okoliczność, że skarżąca nie został</w:t>
      </w:r>
      <w:r w:rsidR="007B2241">
        <w:rPr>
          <w:rFonts w:ascii="Arial" w:hAnsi="Arial" w:cs="Arial"/>
          <w:spacing w:val="4"/>
          <w:sz w:val="20"/>
          <w:szCs w:val="20"/>
        </w:rPr>
        <w:t>a</w:t>
      </w:r>
      <w:r w:rsidRPr="00470AC7">
        <w:rPr>
          <w:rFonts w:ascii="Arial" w:hAnsi="Arial" w:cs="Arial"/>
          <w:spacing w:val="4"/>
          <w:sz w:val="20"/>
          <w:szCs w:val="20"/>
        </w:rPr>
        <w:t xml:space="preserve"> przekonana, co do przyjętego w sprawie przez organ I instancji rozstrzygnięcia, nie oznacza naruszenia prawa, gdyż skarżąca ma bowiem prawo do własnego subiektywnego przekonania o zasadności swoich zarzutów, zaś przekonanie to nie musi mieć odzwierciedlenia w obowiązujących przepisach prawnych.</w:t>
      </w:r>
    </w:p>
    <w:p w:rsidR="00640CD7" w:rsidRPr="00470AC7" w:rsidRDefault="00640CD7" w:rsidP="00470AC7">
      <w:pPr>
        <w:spacing w:after="240" w:line="240" w:lineRule="exact"/>
        <w:jc w:val="both"/>
        <w:rPr>
          <w:rFonts w:ascii="Arial" w:hAnsi="Arial" w:cs="Arial"/>
          <w:bCs/>
          <w:iCs/>
          <w:spacing w:val="4"/>
          <w:sz w:val="20"/>
          <w:szCs w:val="20"/>
        </w:rPr>
      </w:pPr>
      <w:r w:rsidRPr="00470AC7">
        <w:rPr>
          <w:rFonts w:ascii="Arial" w:hAnsi="Arial" w:cs="Arial"/>
          <w:bCs/>
          <w:iCs/>
          <w:spacing w:val="4"/>
          <w:sz w:val="20"/>
          <w:szCs w:val="20"/>
        </w:rPr>
        <w:t>Odnosząc się do odwołania Pani A</w:t>
      </w:r>
      <w:r w:rsidR="00E5586A">
        <w:rPr>
          <w:rFonts w:ascii="Arial" w:hAnsi="Arial" w:cs="Arial"/>
          <w:bCs/>
          <w:iCs/>
          <w:spacing w:val="4"/>
          <w:sz w:val="20"/>
          <w:szCs w:val="20"/>
        </w:rPr>
        <w:t>.</w:t>
      </w:r>
      <w:r w:rsidRPr="00470AC7">
        <w:rPr>
          <w:rFonts w:ascii="Arial" w:hAnsi="Arial" w:cs="Arial"/>
          <w:bCs/>
          <w:iCs/>
          <w:spacing w:val="4"/>
          <w:sz w:val="20"/>
          <w:szCs w:val="20"/>
        </w:rPr>
        <w:t xml:space="preserve"> N</w:t>
      </w:r>
      <w:r w:rsidR="00E5586A">
        <w:rPr>
          <w:rFonts w:ascii="Arial" w:hAnsi="Arial" w:cs="Arial"/>
          <w:bCs/>
          <w:iCs/>
          <w:spacing w:val="4"/>
          <w:sz w:val="20"/>
          <w:szCs w:val="20"/>
        </w:rPr>
        <w:t>.</w:t>
      </w:r>
      <w:r w:rsidRPr="00470AC7">
        <w:rPr>
          <w:rFonts w:ascii="Arial" w:hAnsi="Arial" w:cs="Arial"/>
          <w:bCs/>
          <w:iCs/>
          <w:spacing w:val="4"/>
          <w:sz w:val="20"/>
          <w:szCs w:val="20"/>
        </w:rPr>
        <w:t xml:space="preserve"> </w:t>
      </w:r>
      <w:r w:rsidRPr="00470AC7">
        <w:rPr>
          <w:rFonts w:ascii="Arial" w:hAnsi="Arial" w:cs="Arial"/>
          <w:bCs/>
          <w:i/>
          <w:iCs/>
          <w:spacing w:val="4"/>
          <w:sz w:val="20"/>
          <w:szCs w:val="20"/>
        </w:rPr>
        <w:t>Minister</w:t>
      </w:r>
      <w:r w:rsidRPr="00470AC7">
        <w:rPr>
          <w:rFonts w:ascii="Arial" w:hAnsi="Arial" w:cs="Arial"/>
          <w:bCs/>
          <w:iCs/>
          <w:spacing w:val="4"/>
          <w:sz w:val="20"/>
          <w:szCs w:val="20"/>
        </w:rPr>
        <w:t xml:space="preserve"> stwierdził, co następuje.</w:t>
      </w:r>
    </w:p>
    <w:p w:rsidR="00640CD7" w:rsidRPr="00470AC7" w:rsidRDefault="00640CD7" w:rsidP="00470AC7">
      <w:pPr>
        <w:spacing w:after="240" w:line="240" w:lineRule="exact"/>
        <w:jc w:val="both"/>
        <w:rPr>
          <w:rFonts w:ascii="Arial" w:hAnsi="Arial" w:cs="Arial"/>
          <w:spacing w:val="4"/>
          <w:sz w:val="20"/>
          <w:szCs w:val="20"/>
        </w:rPr>
      </w:pPr>
      <w:r w:rsidRPr="00470AC7">
        <w:rPr>
          <w:rFonts w:ascii="Arial" w:hAnsi="Arial" w:cs="Arial"/>
          <w:i/>
          <w:spacing w:val="4"/>
          <w:sz w:val="20"/>
          <w:szCs w:val="20"/>
        </w:rPr>
        <w:t xml:space="preserve">Minister </w:t>
      </w:r>
      <w:r w:rsidRPr="00470AC7">
        <w:rPr>
          <w:rFonts w:ascii="Arial" w:hAnsi="Arial" w:cs="Arial"/>
          <w:spacing w:val="4"/>
          <w:sz w:val="20"/>
          <w:szCs w:val="20"/>
        </w:rPr>
        <w:t xml:space="preserve">uznał za niezasadny zarzut skarżącej dotyczący braku jej zgody na podział działki nr 11/1, </w:t>
      </w:r>
      <w:r w:rsidRPr="00470AC7">
        <w:rPr>
          <w:rFonts w:ascii="Arial" w:hAnsi="Arial" w:cs="Arial"/>
          <w:spacing w:val="4"/>
          <w:sz w:val="20"/>
          <w:szCs w:val="20"/>
        </w:rPr>
        <w:br/>
        <w:t xml:space="preserve">z obrębu 0001 Batowice, w sposób zatwierdzony w </w:t>
      </w:r>
      <w:r w:rsidRPr="00470AC7">
        <w:rPr>
          <w:rFonts w:ascii="Arial" w:hAnsi="Arial" w:cs="Arial"/>
          <w:i/>
          <w:spacing w:val="4"/>
          <w:sz w:val="20"/>
          <w:szCs w:val="20"/>
        </w:rPr>
        <w:t>decyzji Wojewody Małopolskiego</w:t>
      </w:r>
      <w:r w:rsidRPr="00470AC7">
        <w:rPr>
          <w:rFonts w:ascii="Arial" w:hAnsi="Arial" w:cs="Arial"/>
          <w:spacing w:val="4"/>
          <w:sz w:val="20"/>
          <w:szCs w:val="20"/>
        </w:rPr>
        <w:t xml:space="preserve">, bowiem – jak wskazała skarżąca – bezzasadne jest wywłaszczanie tak dużej powierzchni dla realizacji wjazdu </w:t>
      </w:r>
      <w:r w:rsidRPr="00470AC7">
        <w:rPr>
          <w:rFonts w:ascii="Arial" w:hAnsi="Arial" w:cs="Arial"/>
          <w:spacing w:val="4"/>
          <w:sz w:val="20"/>
          <w:szCs w:val="20"/>
        </w:rPr>
        <w:br/>
        <w:t>do sąsiedniej działki nr 12/1.</w:t>
      </w:r>
    </w:p>
    <w:p w:rsidR="00640CD7" w:rsidRPr="00470AC7" w:rsidRDefault="00640CD7" w:rsidP="00470AC7">
      <w:pPr>
        <w:spacing w:after="240" w:line="240" w:lineRule="exact"/>
        <w:jc w:val="both"/>
        <w:outlineLvl w:val="0"/>
        <w:rPr>
          <w:rFonts w:ascii="Arial" w:hAnsi="Arial" w:cs="Arial"/>
          <w:spacing w:val="4"/>
          <w:sz w:val="20"/>
          <w:szCs w:val="20"/>
        </w:rPr>
      </w:pPr>
      <w:r w:rsidRPr="00470AC7">
        <w:rPr>
          <w:rFonts w:ascii="Arial" w:hAnsi="Arial" w:cs="Arial"/>
          <w:bCs/>
          <w:spacing w:val="4"/>
          <w:sz w:val="20"/>
          <w:szCs w:val="20"/>
        </w:rPr>
        <w:t xml:space="preserve">Jak zostało wskazane powyżej, brak zgody skarżącej na podział jej działki, </w:t>
      </w:r>
      <w:r w:rsidRPr="00470AC7">
        <w:rPr>
          <w:rFonts w:ascii="Arial" w:hAnsi="Arial" w:cs="Arial"/>
          <w:spacing w:val="4"/>
          <w:sz w:val="20"/>
          <w:szCs w:val="20"/>
        </w:rPr>
        <w:t xml:space="preserve">w koncepcji przyjętej przez </w:t>
      </w:r>
      <w:r w:rsidRPr="00470AC7">
        <w:rPr>
          <w:rFonts w:ascii="Arial" w:hAnsi="Arial" w:cs="Arial"/>
          <w:i/>
          <w:spacing w:val="4"/>
          <w:sz w:val="20"/>
          <w:szCs w:val="20"/>
        </w:rPr>
        <w:t>inwestora</w:t>
      </w:r>
      <w:r w:rsidRPr="00470AC7">
        <w:rPr>
          <w:rFonts w:ascii="Arial" w:hAnsi="Arial" w:cs="Arial"/>
          <w:spacing w:val="4"/>
          <w:sz w:val="20"/>
          <w:szCs w:val="20"/>
        </w:rPr>
        <w:t xml:space="preserve"> i zatwierdzonej w </w:t>
      </w:r>
      <w:r w:rsidRPr="00470AC7">
        <w:rPr>
          <w:rFonts w:ascii="Arial" w:hAnsi="Arial" w:cs="Arial"/>
          <w:i/>
          <w:spacing w:val="4"/>
          <w:sz w:val="20"/>
          <w:szCs w:val="20"/>
        </w:rPr>
        <w:t>decyzji Wojewody Małopolskiego,</w:t>
      </w:r>
      <w:r w:rsidRPr="00470AC7">
        <w:rPr>
          <w:rFonts w:ascii="Arial" w:hAnsi="Arial" w:cs="Arial"/>
          <w:spacing w:val="4"/>
          <w:sz w:val="20"/>
          <w:szCs w:val="20"/>
        </w:rPr>
        <w:t xml:space="preserve"> nie stanowi o wadliwości zaskarżonej decyzji, gdyż przepisy obowiązującego prawa, w tym przepisy </w:t>
      </w:r>
      <w:r w:rsidRPr="00470AC7">
        <w:rPr>
          <w:rFonts w:ascii="Arial" w:hAnsi="Arial" w:cs="Arial"/>
          <w:i/>
          <w:spacing w:val="4"/>
          <w:sz w:val="20"/>
          <w:szCs w:val="20"/>
        </w:rPr>
        <w:t>specustawy drogowej</w:t>
      </w:r>
      <w:r w:rsidRPr="00470AC7">
        <w:rPr>
          <w:rFonts w:ascii="Arial" w:hAnsi="Arial" w:cs="Arial"/>
          <w:spacing w:val="4"/>
          <w:sz w:val="20"/>
          <w:szCs w:val="20"/>
        </w:rPr>
        <w:t xml:space="preserve">, nie uzależniają udzielenia </w:t>
      </w:r>
      <w:r w:rsidRPr="00470AC7">
        <w:rPr>
          <w:rFonts w:ascii="Arial" w:hAnsi="Arial" w:cs="Arial"/>
          <w:i/>
          <w:spacing w:val="4"/>
          <w:sz w:val="20"/>
          <w:szCs w:val="20"/>
        </w:rPr>
        <w:t>inwestorowi</w:t>
      </w:r>
      <w:r w:rsidRPr="00470AC7">
        <w:rPr>
          <w:rFonts w:ascii="Arial" w:hAnsi="Arial" w:cs="Arial"/>
          <w:spacing w:val="4"/>
          <w:sz w:val="20"/>
          <w:szCs w:val="20"/>
        </w:rPr>
        <w:t xml:space="preserve"> zezwolenia na realizację inwestycji drogowej na danej nieruchomości od wyrażenia na to zgody podmiotu będącego właścicielem bądź użytkownikiem wieczystym tejże nieruchomości.</w:t>
      </w:r>
    </w:p>
    <w:p w:rsidR="00640CD7" w:rsidRPr="00BD0D60" w:rsidRDefault="00640CD7" w:rsidP="00470AC7">
      <w:pPr>
        <w:spacing w:after="240" w:line="240" w:lineRule="exact"/>
        <w:jc w:val="both"/>
        <w:outlineLvl w:val="0"/>
        <w:rPr>
          <w:rFonts w:ascii="Arial" w:hAnsi="Arial" w:cs="Arial"/>
          <w:spacing w:val="4"/>
          <w:sz w:val="20"/>
          <w:szCs w:val="20"/>
        </w:rPr>
      </w:pPr>
      <w:r w:rsidRPr="00BD0D60">
        <w:rPr>
          <w:rFonts w:ascii="Arial" w:hAnsi="Arial" w:cs="Arial"/>
          <w:spacing w:val="4"/>
          <w:sz w:val="20"/>
          <w:szCs w:val="20"/>
        </w:rPr>
        <w:t xml:space="preserve">Po analizie akt sprawy, </w:t>
      </w:r>
      <w:r w:rsidRPr="00BD0D60">
        <w:rPr>
          <w:rFonts w:ascii="Arial" w:hAnsi="Arial" w:cs="Arial"/>
          <w:i/>
          <w:spacing w:val="4"/>
          <w:sz w:val="20"/>
          <w:szCs w:val="20"/>
        </w:rPr>
        <w:t>Minister</w:t>
      </w:r>
      <w:r w:rsidRPr="00BD0D60">
        <w:rPr>
          <w:rFonts w:ascii="Arial" w:hAnsi="Arial" w:cs="Arial"/>
          <w:spacing w:val="4"/>
          <w:sz w:val="20"/>
          <w:szCs w:val="20"/>
        </w:rPr>
        <w:t xml:space="preserve"> podziela stanowisko </w:t>
      </w:r>
      <w:r w:rsidRPr="00BD0D60">
        <w:rPr>
          <w:rFonts w:ascii="Arial" w:hAnsi="Arial" w:cs="Arial"/>
          <w:i/>
          <w:spacing w:val="4"/>
          <w:sz w:val="20"/>
          <w:szCs w:val="20"/>
        </w:rPr>
        <w:t xml:space="preserve">inwestora </w:t>
      </w:r>
      <w:r w:rsidRPr="00BD0D60">
        <w:rPr>
          <w:rFonts w:ascii="Arial" w:hAnsi="Arial" w:cs="Arial"/>
          <w:spacing w:val="4"/>
          <w:sz w:val="20"/>
          <w:szCs w:val="20"/>
        </w:rPr>
        <w:t xml:space="preserve">zajęte w piśmie z dnia 7 stycznia </w:t>
      </w:r>
      <w:r w:rsidRPr="00BD0D60">
        <w:rPr>
          <w:rFonts w:ascii="Arial" w:hAnsi="Arial" w:cs="Arial"/>
          <w:spacing w:val="4"/>
          <w:sz w:val="20"/>
          <w:szCs w:val="20"/>
        </w:rPr>
        <w:br/>
        <w:t xml:space="preserve">2021 r., znak: 4688-8-R3507-1815-MDE-UZG. </w:t>
      </w:r>
      <w:r w:rsidRPr="00BD0D60">
        <w:rPr>
          <w:rFonts w:ascii="Arial" w:hAnsi="Arial" w:cs="Arial"/>
          <w:i/>
          <w:spacing w:val="4"/>
          <w:sz w:val="20"/>
          <w:szCs w:val="20"/>
        </w:rPr>
        <w:t>Inwestor</w:t>
      </w:r>
      <w:r w:rsidRPr="00BD0D60">
        <w:rPr>
          <w:rFonts w:ascii="Arial" w:hAnsi="Arial" w:cs="Arial"/>
          <w:spacing w:val="4"/>
          <w:sz w:val="20"/>
          <w:szCs w:val="20"/>
        </w:rPr>
        <w:t xml:space="preserve"> w tym piśmie wyjaśnił, że część ww. działki </w:t>
      </w:r>
      <w:r w:rsidRPr="00BD0D60">
        <w:rPr>
          <w:rFonts w:ascii="Arial" w:hAnsi="Arial" w:cs="Arial"/>
          <w:spacing w:val="4"/>
          <w:sz w:val="20"/>
          <w:szCs w:val="20"/>
        </w:rPr>
        <w:br/>
        <w:t xml:space="preserve">nr 11/1 przeznaczona pod inwestycję została wydzielona wyłącznie w zakresie niezbędnym do realizacji przedmiotowej inwestycji. </w:t>
      </w:r>
      <w:r w:rsidRPr="00BD0D60">
        <w:rPr>
          <w:rFonts w:ascii="Arial" w:hAnsi="Arial" w:cs="Arial"/>
          <w:i/>
          <w:spacing w:val="4"/>
          <w:sz w:val="20"/>
          <w:szCs w:val="20"/>
        </w:rPr>
        <w:t xml:space="preserve">Inwestor </w:t>
      </w:r>
      <w:r w:rsidRPr="00BD0D60">
        <w:rPr>
          <w:rFonts w:ascii="Arial" w:hAnsi="Arial" w:cs="Arial"/>
          <w:spacing w:val="4"/>
          <w:sz w:val="20"/>
          <w:szCs w:val="20"/>
        </w:rPr>
        <w:t xml:space="preserve">wskazał, że w stanie istniejącym w przypadku ww. działki nr 11/1, jak i działki sąsiedniej nr 12/1, bezpośrednim miejscem dostępu do drogi publicznej są zjazdy z drogi powiatowej nr 2293K (ul. </w:t>
      </w:r>
      <w:r w:rsidR="00E5586A">
        <w:rPr>
          <w:rFonts w:ascii="Arial" w:hAnsi="Arial" w:cs="Arial"/>
          <w:spacing w:val="4"/>
          <w:sz w:val="20"/>
          <w:szCs w:val="20"/>
        </w:rPr>
        <w:t>(…)</w:t>
      </w:r>
      <w:r w:rsidRPr="00BD0D60">
        <w:rPr>
          <w:rFonts w:ascii="Arial" w:hAnsi="Arial" w:cs="Arial"/>
          <w:spacing w:val="4"/>
          <w:sz w:val="20"/>
          <w:szCs w:val="20"/>
        </w:rPr>
        <w:t xml:space="preserve">). Działki te nie posiadają dostępu do innej drogi publicznej. </w:t>
      </w:r>
    </w:p>
    <w:p w:rsidR="00640CD7" w:rsidRPr="00BD0D60" w:rsidRDefault="00640CD7" w:rsidP="00470AC7">
      <w:pPr>
        <w:spacing w:after="240" w:line="240" w:lineRule="exact"/>
        <w:jc w:val="both"/>
        <w:outlineLvl w:val="0"/>
        <w:rPr>
          <w:rFonts w:ascii="Arial" w:hAnsi="Arial" w:cs="Arial"/>
          <w:spacing w:val="4"/>
          <w:sz w:val="20"/>
          <w:szCs w:val="20"/>
        </w:rPr>
      </w:pPr>
      <w:r w:rsidRPr="00BD0D60">
        <w:rPr>
          <w:rFonts w:ascii="Arial" w:hAnsi="Arial" w:cs="Arial"/>
          <w:spacing w:val="4"/>
          <w:sz w:val="20"/>
          <w:szCs w:val="20"/>
        </w:rPr>
        <w:t xml:space="preserve">W związku z koniecznością rozbiórki istniejących zjazdów, biorąc pod uwagę art. 29 </w:t>
      </w:r>
      <w:r w:rsidRPr="00BD0D60">
        <w:rPr>
          <w:rFonts w:ascii="Arial" w:hAnsi="Arial" w:cs="Arial"/>
          <w:bCs/>
          <w:iCs/>
          <w:spacing w:val="4"/>
          <w:sz w:val="20"/>
          <w:szCs w:val="20"/>
          <w:lang w:bidi="pl-PL"/>
        </w:rPr>
        <w:t xml:space="preserve">ust. 2 ustawy </w:t>
      </w:r>
      <w:r w:rsidRPr="00BD0D60">
        <w:rPr>
          <w:rFonts w:ascii="Arial" w:hAnsi="Arial" w:cs="Arial"/>
          <w:bCs/>
          <w:iCs/>
          <w:spacing w:val="4"/>
          <w:sz w:val="20"/>
          <w:szCs w:val="20"/>
          <w:lang w:bidi="pl-PL"/>
        </w:rPr>
        <w:br/>
        <w:t>z dnia 21 marca 1985 r. o drogach publicznych (</w:t>
      </w:r>
      <w:proofErr w:type="spellStart"/>
      <w:r w:rsidRPr="00BD0D60">
        <w:rPr>
          <w:rFonts w:ascii="Arial" w:hAnsi="Arial" w:cs="Arial"/>
          <w:bCs/>
          <w:iCs/>
          <w:spacing w:val="4"/>
          <w:sz w:val="20"/>
          <w:szCs w:val="20"/>
          <w:lang w:bidi="pl-PL"/>
        </w:rPr>
        <w:t>t.j</w:t>
      </w:r>
      <w:proofErr w:type="spellEnd"/>
      <w:r w:rsidRPr="00BD0D60">
        <w:rPr>
          <w:rFonts w:ascii="Arial" w:hAnsi="Arial" w:cs="Arial"/>
          <w:bCs/>
          <w:iCs/>
          <w:spacing w:val="4"/>
          <w:sz w:val="20"/>
          <w:szCs w:val="20"/>
          <w:lang w:bidi="pl-PL"/>
        </w:rPr>
        <w:t xml:space="preserve">. Dz. U. z 2021 r. poz. 1376 z </w:t>
      </w:r>
      <w:proofErr w:type="spellStart"/>
      <w:r w:rsidRPr="00BD0D60">
        <w:rPr>
          <w:rFonts w:ascii="Arial" w:hAnsi="Arial" w:cs="Arial"/>
          <w:bCs/>
          <w:iCs/>
          <w:spacing w:val="4"/>
          <w:sz w:val="20"/>
          <w:szCs w:val="20"/>
          <w:lang w:bidi="pl-PL"/>
        </w:rPr>
        <w:t>późn</w:t>
      </w:r>
      <w:proofErr w:type="spellEnd"/>
      <w:r w:rsidRPr="00BD0D60">
        <w:rPr>
          <w:rFonts w:ascii="Arial" w:hAnsi="Arial" w:cs="Arial"/>
          <w:bCs/>
          <w:iCs/>
          <w:spacing w:val="4"/>
          <w:sz w:val="20"/>
          <w:szCs w:val="20"/>
          <w:lang w:bidi="pl-PL"/>
        </w:rPr>
        <w:t>. zm.), zwanej dalej „</w:t>
      </w:r>
      <w:r w:rsidRPr="00BD0D60">
        <w:rPr>
          <w:rFonts w:ascii="Arial" w:hAnsi="Arial" w:cs="Arial"/>
          <w:bCs/>
          <w:i/>
          <w:iCs/>
          <w:spacing w:val="4"/>
          <w:sz w:val="20"/>
          <w:szCs w:val="20"/>
          <w:lang w:bidi="pl-PL"/>
        </w:rPr>
        <w:t>ustawą o drogach publicznych”</w:t>
      </w:r>
      <w:r w:rsidRPr="00BD0D60">
        <w:rPr>
          <w:rFonts w:ascii="Arial" w:hAnsi="Arial" w:cs="Arial"/>
          <w:spacing w:val="4"/>
          <w:sz w:val="20"/>
          <w:szCs w:val="20"/>
        </w:rPr>
        <w:t xml:space="preserve">, </w:t>
      </w:r>
      <w:r w:rsidRPr="00BD0D60">
        <w:rPr>
          <w:rFonts w:ascii="Arial" w:hAnsi="Arial" w:cs="Arial"/>
          <w:i/>
          <w:spacing w:val="4"/>
          <w:sz w:val="20"/>
          <w:szCs w:val="20"/>
        </w:rPr>
        <w:t>inwestor</w:t>
      </w:r>
      <w:r w:rsidRPr="00BD0D60">
        <w:rPr>
          <w:rFonts w:ascii="Arial" w:hAnsi="Arial" w:cs="Arial"/>
          <w:spacing w:val="4"/>
          <w:sz w:val="20"/>
          <w:szCs w:val="20"/>
        </w:rPr>
        <w:t xml:space="preserve"> wyjaśnił, iż zachodzi konieczność budowy zjazdów w nowej lokalizacji. </w:t>
      </w:r>
      <w:r w:rsidRPr="00BD0D60">
        <w:rPr>
          <w:rFonts w:ascii="Arial" w:hAnsi="Arial" w:cs="Arial"/>
          <w:i/>
          <w:spacing w:val="4"/>
          <w:sz w:val="20"/>
          <w:szCs w:val="20"/>
        </w:rPr>
        <w:t xml:space="preserve">Inwestor </w:t>
      </w:r>
      <w:r w:rsidRPr="00BD0D60">
        <w:rPr>
          <w:rFonts w:ascii="Arial" w:hAnsi="Arial" w:cs="Arial"/>
          <w:spacing w:val="4"/>
          <w:sz w:val="20"/>
          <w:szCs w:val="20"/>
        </w:rPr>
        <w:t>podkreślił, że projekt został wykonany tak, aby nie zachodziła konieczność rozbiórki budynków zlokalizowanych na ww. działce nr 12/1, niemniej jednak w celu wykonania zjazdu z drogi publicznej do tej nieruchomości zachodzi konieczność zajęcia części ww. działki skarżącej nr 11/1, bowiem spowodowane jest to tym, że ww. działka nr 12/1 zlokalizowana jest przy łącznicy węzła „Batowice”, z której wykonanie zjazdu jest zabronione.</w:t>
      </w:r>
    </w:p>
    <w:p w:rsidR="00640CD7" w:rsidRPr="00BD0D60" w:rsidRDefault="00640CD7" w:rsidP="00470AC7">
      <w:pPr>
        <w:spacing w:after="240" w:line="240" w:lineRule="exact"/>
        <w:jc w:val="both"/>
        <w:outlineLvl w:val="0"/>
        <w:rPr>
          <w:rFonts w:ascii="Arial" w:hAnsi="Arial" w:cs="Arial"/>
          <w:spacing w:val="4"/>
          <w:sz w:val="20"/>
          <w:szCs w:val="20"/>
        </w:rPr>
      </w:pPr>
      <w:r w:rsidRPr="00BD0D60">
        <w:rPr>
          <w:rFonts w:ascii="Arial" w:hAnsi="Arial" w:cs="Arial"/>
          <w:spacing w:val="4"/>
          <w:sz w:val="20"/>
          <w:szCs w:val="20"/>
        </w:rPr>
        <w:t xml:space="preserve">W orzecznictwie </w:t>
      </w:r>
      <w:proofErr w:type="spellStart"/>
      <w:r w:rsidRPr="00BD0D60">
        <w:rPr>
          <w:rFonts w:ascii="Arial" w:hAnsi="Arial" w:cs="Arial"/>
          <w:spacing w:val="4"/>
          <w:sz w:val="20"/>
          <w:szCs w:val="20"/>
        </w:rPr>
        <w:t>sądowoadministracyjnym</w:t>
      </w:r>
      <w:proofErr w:type="spellEnd"/>
      <w:r w:rsidRPr="00BD0D60">
        <w:rPr>
          <w:rFonts w:ascii="Arial" w:hAnsi="Arial" w:cs="Arial"/>
          <w:spacing w:val="4"/>
          <w:sz w:val="20"/>
          <w:szCs w:val="20"/>
        </w:rPr>
        <w:t xml:space="preserve"> nie budzi wątpliwości, iż w ramach realiz</w:t>
      </w:r>
      <w:r w:rsidR="003C68F9">
        <w:rPr>
          <w:rFonts w:ascii="Arial" w:hAnsi="Arial" w:cs="Arial"/>
          <w:spacing w:val="4"/>
          <w:sz w:val="20"/>
          <w:szCs w:val="20"/>
        </w:rPr>
        <w:t>acji inwestycji drogowej możliwe</w:t>
      </w:r>
      <w:r w:rsidRPr="00BD0D60">
        <w:rPr>
          <w:rFonts w:ascii="Arial" w:hAnsi="Arial" w:cs="Arial"/>
          <w:spacing w:val="4"/>
          <w:sz w:val="20"/>
          <w:szCs w:val="20"/>
        </w:rPr>
        <w:t xml:space="preserve"> jest wywłaszczenie nieruchomości w celu budowy zjazdu, w tym także do innej nieruchomości. W żadnym razie nie może być w takiej sytuacji mowy o niedopuszczalnej ingerencji wywłaszczeniowej w rozumieniu art. 21 Konstytucji RP (por. wyroki Naczelnego Sądu </w:t>
      </w:r>
      <w:r w:rsidRPr="00BD0D60">
        <w:rPr>
          <w:rFonts w:ascii="Arial" w:hAnsi="Arial" w:cs="Arial"/>
          <w:spacing w:val="4"/>
          <w:sz w:val="20"/>
          <w:szCs w:val="20"/>
        </w:rPr>
        <w:lastRenderedPageBreak/>
        <w:t xml:space="preserve">Administracyjnego z dnia 29 sierpnia 2018 r., sygn. akt  II OSK 1472/18, z dnia 8 czerwca 2017 r., sygn. akt II OSK 2572/15, </w:t>
      </w:r>
      <w:proofErr w:type="spellStart"/>
      <w:r w:rsidRPr="00BD0D60">
        <w:rPr>
          <w:rFonts w:ascii="Arial" w:hAnsi="Arial" w:cs="Arial"/>
          <w:spacing w:val="4"/>
          <w:sz w:val="20"/>
          <w:szCs w:val="20"/>
        </w:rPr>
        <w:t>opubl</w:t>
      </w:r>
      <w:proofErr w:type="spellEnd"/>
      <w:r w:rsidRPr="00BD0D60">
        <w:rPr>
          <w:rFonts w:ascii="Arial" w:hAnsi="Arial" w:cs="Arial"/>
          <w:spacing w:val="4"/>
          <w:sz w:val="20"/>
          <w:szCs w:val="20"/>
        </w:rPr>
        <w:t>. Centralna Baza Orzeczeń Sądów Administracyjnych).</w:t>
      </w:r>
    </w:p>
    <w:p w:rsidR="00640CD7" w:rsidRPr="00BD0D60" w:rsidRDefault="00640CD7" w:rsidP="00470AC7">
      <w:pPr>
        <w:spacing w:after="240" w:line="240" w:lineRule="exact"/>
        <w:jc w:val="both"/>
        <w:outlineLvl w:val="0"/>
        <w:rPr>
          <w:rFonts w:ascii="Arial" w:hAnsi="Arial" w:cs="Arial"/>
          <w:bCs/>
          <w:spacing w:val="4"/>
          <w:sz w:val="20"/>
          <w:szCs w:val="20"/>
          <w:lang w:bidi="pl-PL"/>
        </w:rPr>
      </w:pPr>
      <w:r w:rsidRPr="00BD0D60">
        <w:rPr>
          <w:rFonts w:ascii="Arial" w:hAnsi="Arial" w:cs="Arial"/>
          <w:spacing w:val="4"/>
          <w:sz w:val="20"/>
          <w:szCs w:val="20"/>
        </w:rPr>
        <w:t xml:space="preserve">Odnosząc się do zarzutu skarżącej, iż przejęcie pod inwestycję części ww. działki nr 11/1 spowoduje utratę możliwości zabudowy 8-arowej działki położonej przed budynkiem mieszkalnym, </w:t>
      </w:r>
      <w:r w:rsidRPr="00BD0D60">
        <w:rPr>
          <w:rFonts w:ascii="Arial" w:hAnsi="Arial" w:cs="Arial"/>
          <w:bCs/>
          <w:spacing w:val="4"/>
          <w:sz w:val="20"/>
          <w:szCs w:val="20"/>
          <w:lang w:bidi="pl-PL"/>
        </w:rPr>
        <w:t xml:space="preserve">podkreślić trzeba, iż wskazane przez skarżącą kwestie nie są przedmiotem rozważań organów administracji właściwych w sprawie wydania decyzji o zezwoleniu na realizację inwestycji drogowej.  </w:t>
      </w:r>
    </w:p>
    <w:p w:rsidR="00640CD7" w:rsidRPr="00BD0D60" w:rsidRDefault="00640CD7" w:rsidP="00470AC7">
      <w:pPr>
        <w:spacing w:after="240" w:line="240" w:lineRule="exact"/>
        <w:jc w:val="both"/>
        <w:outlineLvl w:val="0"/>
        <w:rPr>
          <w:rFonts w:ascii="Arial" w:hAnsi="Arial" w:cs="Arial"/>
          <w:spacing w:val="4"/>
          <w:sz w:val="20"/>
          <w:szCs w:val="20"/>
        </w:rPr>
      </w:pPr>
      <w:r w:rsidRPr="00BD0D60">
        <w:rPr>
          <w:rFonts w:ascii="Arial" w:hAnsi="Arial" w:cs="Arial"/>
          <w:bCs/>
          <w:spacing w:val="4"/>
          <w:sz w:val="20"/>
          <w:szCs w:val="20"/>
          <w:lang w:bidi="pl-PL"/>
        </w:rPr>
        <w:t xml:space="preserve">W postępowaniu w sprawie wydania takiej decyzji zarówno wojewoda, jak i </w:t>
      </w:r>
      <w:r w:rsidRPr="00BD0D60">
        <w:rPr>
          <w:rFonts w:ascii="Arial" w:hAnsi="Arial" w:cs="Arial"/>
          <w:bCs/>
          <w:i/>
          <w:spacing w:val="4"/>
          <w:sz w:val="20"/>
          <w:szCs w:val="20"/>
          <w:lang w:bidi="pl-PL"/>
        </w:rPr>
        <w:t>Minister</w:t>
      </w:r>
      <w:r w:rsidRPr="00BD0D60">
        <w:rPr>
          <w:rFonts w:ascii="Arial" w:hAnsi="Arial" w:cs="Arial"/>
          <w:bCs/>
          <w:spacing w:val="4"/>
          <w:sz w:val="20"/>
          <w:szCs w:val="20"/>
          <w:lang w:bidi="pl-PL"/>
        </w:rPr>
        <w:t xml:space="preserve">, badają zgodność </w:t>
      </w:r>
      <w:r w:rsidRPr="00BD0D60">
        <w:rPr>
          <w:rFonts w:ascii="Arial" w:hAnsi="Arial" w:cs="Arial"/>
          <w:bCs/>
          <w:spacing w:val="4"/>
          <w:sz w:val="20"/>
          <w:szCs w:val="20"/>
          <w:lang w:bidi="pl-PL"/>
        </w:rPr>
        <w:br/>
        <w:t xml:space="preserve">z prawem wniosku </w:t>
      </w:r>
      <w:r w:rsidRPr="00BD0D60">
        <w:rPr>
          <w:rFonts w:ascii="Arial" w:hAnsi="Arial" w:cs="Arial"/>
          <w:bCs/>
          <w:i/>
          <w:spacing w:val="4"/>
          <w:sz w:val="20"/>
          <w:szCs w:val="20"/>
          <w:lang w:bidi="pl-PL"/>
        </w:rPr>
        <w:t>inwestora</w:t>
      </w:r>
      <w:r w:rsidRPr="00BD0D60">
        <w:rPr>
          <w:rFonts w:ascii="Arial" w:hAnsi="Arial" w:cs="Arial"/>
          <w:bCs/>
          <w:spacing w:val="4"/>
          <w:sz w:val="20"/>
          <w:szCs w:val="20"/>
          <w:lang w:bidi="pl-PL"/>
        </w:rPr>
        <w:t xml:space="preserve">, nie zaś zagadnień dotyczących ewentualnych negatywnych następstw dla podmiotów objętych tą decyzją. Z samej bowiem istoty przedsięwzięcia drogowego, będącego inwestycją liniową, wynika ingerencja w prawa przysługujące innym podmiotom w stosunku do nieruchomości objętych projektowaną inwestycją. Z omawianej ingerencji wynikać mogą z kolei inne utrudnienia dla podmiotów dotychczas wykorzystujących daną nieruchomość w określony sposób. Nie oznacza to jednak, że taka decyzja o zezwoleniu na realizację inwestycji drogowej jest wadliwa. </w:t>
      </w:r>
    </w:p>
    <w:p w:rsidR="00640CD7" w:rsidRPr="00BD0D60" w:rsidRDefault="00640CD7" w:rsidP="00470AC7">
      <w:pPr>
        <w:spacing w:after="240" w:line="240" w:lineRule="exact"/>
        <w:jc w:val="both"/>
        <w:outlineLvl w:val="0"/>
        <w:rPr>
          <w:rFonts w:ascii="Arial" w:hAnsi="Arial" w:cs="Arial"/>
          <w:bCs/>
          <w:spacing w:val="4"/>
          <w:sz w:val="20"/>
          <w:szCs w:val="20"/>
          <w:lang w:bidi="pl-PL"/>
        </w:rPr>
      </w:pPr>
      <w:r w:rsidRPr="00BD0D60">
        <w:rPr>
          <w:rFonts w:ascii="Arial" w:hAnsi="Arial" w:cs="Arial"/>
          <w:bCs/>
          <w:spacing w:val="4"/>
          <w:sz w:val="20"/>
          <w:szCs w:val="20"/>
          <w:lang w:bidi="pl-PL"/>
        </w:rPr>
        <w:t xml:space="preserve">Podkreślić także należy, że przedmiotem orzekania zarówno przez Wojewodę Małopolskiego, jak </w:t>
      </w:r>
      <w:r w:rsidRPr="00BD0D60">
        <w:rPr>
          <w:rFonts w:ascii="Arial" w:hAnsi="Arial" w:cs="Arial"/>
          <w:bCs/>
          <w:spacing w:val="4"/>
          <w:sz w:val="20"/>
          <w:szCs w:val="20"/>
          <w:lang w:bidi="pl-PL"/>
        </w:rPr>
        <w:br/>
        <w:t xml:space="preserve">i </w:t>
      </w:r>
      <w:r w:rsidRPr="00BD0D60">
        <w:rPr>
          <w:rFonts w:ascii="Arial" w:hAnsi="Arial" w:cs="Arial"/>
          <w:bCs/>
          <w:i/>
          <w:spacing w:val="4"/>
          <w:sz w:val="20"/>
          <w:szCs w:val="20"/>
          <w:lang w:bidi="pl-PL"/>
        </w:rPr>
        <w:t>Ministra</w:t>
      </w:r>
      <w:r w:rsidRPr="00BD0D60">
        <w:rPr>
          <w:rFonts w:ascii="Arial" w:hAnsi="Arial" w:cs="Arial"/>
          <w:bCs/>
          <w:spacing w:val="4"/>
          <w:sz w:val="20"/>
          <w:szCs w:val="20"/>
          <w:lang w:bidi="pl-PL"/>
        </w:rPr>
        <w:t xml:space="preserve">, nie jest prognozowanie wielkości ewentualnych strat w majątku skarżącej, jako czynnika decydującego o wyborze przez </w:t>
      </w:r>
      <w:r w:rsidRPr="00BD0D60">
        <w:rPr>
          <w:rFonts w:ascii="Arial" w:hAnsi="Arial" w:cs="Arial"/>
          <w:bCs/>
          <w:i/>
          <w:spacing w:val="4"/>
          <w:sz w:val="20"/>
          <w:szCs w:val="20"/>
          <w:lang w:bidi="pl-PL"/>
        </w:rPr>
        <w:t xml:space="preserve">inwestora </w:t>
      </w:r>
      <w:r w:rsidRPr="00BD0D60">
        <w:rPr>
          <w:rFonts w:ascii="Arial" w:hAnsi="Arial" w:cs="Arial"/>
          <w:bCs/>
          <w:spacing w:val="4"/>
          <w:sz w:val="20"/>
          <w:szCs w:val="20"/>
          <w:lang w:bidi="pl-PL"/>
        </w:rPr>
        <w:t xml:space="preserve">konkretnych rozwiązań technicznych i w tym zakresie podnoszone przez skarżącą zarzuty pozostają bez wpływu na kształt podjętego rozstrzygnięcia. Wskazać przy tym należy, iż organ wydający decyzję dotyczącą zezwolenia na realizację inwestycji drogowej nie jest kompetentny do oceny przesłanek ekonomicznych, oraz społecznych powstającej inwestycji, w jej kształcie określonym przez inwestora. Do organu administracji należy jedynie ocena wniosku </w:t>
      </w:r>
      <w:r w:rsidRPr="00BD0D60">
        <w:rPr>
          <w:rFonts w:ascii="Arial" w:hAnsi="Arial" w:cs="Arial"/>
          <w:bCs/>
          <w:i/>
          <w:spacing w:val="4"/>
          <w:sz w:val="20"/>
          <w:szCs w:val="20"/>
          <w:lang w:bidi="pl-PL"/>
        </w:rPr>
        <w:t>inwestora</w:t>
      </w:r>
      <w:r w:rsidRPr="00BD0D60">
        <w:rPr>
          <w:rFonts w:ascii="Arial" w:hAnsi="Arial" w:cs="Arial"/>
          <w:bCs/>
          <w:spacing w:val="4"/>
          <w:sz w:val="20"/>
          <w:szCs w:val="20"/>
          <w:lang w:bidi="pl-PL"/>
        </w:rPr>
        <w:t xml:space="preserve"> pod względem jego zgodności z prawem powszechnie obowiązującym</w:t>
      </w:r>
      <w:r w:rsidRPr="00BD0D60">
        <w:rPr>
          <w:rFonts w:ascii="Arial" w:hAnsi="Arial" w:cs="Arial"/>
          <w:bCs/>
          <w:iCs/>
          <w:spacing w:val="4"/>
          <w:sz w:val="20"/>
          <w:szCs w:val="20"/>
          <w:lang w:bidi="pl-PL"/>
        </w:rPr>
        <w:t>.</w:t>
      </w:r>
    </w:p>
    <w:p w:rsidR="00640CD7" w:rsidRPr="00BD0D60" w:rsidRDefault="00640CD7" w:rsidP="00470AC7">
      <w:pPr>
        <w:spacing w:after="240" w:line="240" w:lineRule="exact"/>
        <w:jc w:val="both"/>
        <w:rPr>
          <w:rFonts w:ascii="Arial" w:hAnsi="Arial" w:cs="Arial"/>
          <w:bCs/>
          <w:iCs/>
          <w:spacing w:val="4"/>
          <w:sz w:val="20"/>
          <w:szCs w:val="20"/>
        </w:rPr>
      </w:pPr>
      <w:r w:rsidRPr="00BD0D60">
        <w:rPr>
          <w:rFonts w:ascii="Arial" w:hAnsi="Arial" w:cs="Arial"/>
          <w:spacing w:val="4"/>
          <w:sz w:val="20"/>
          <w:szCs w:val="20"/>
        </w:rPr>
        <w:t xml:space="preserve">Zauważyć przy tym należy, iż </w:t>
      </w:r>
      <w:r w:rsidRPr="00BD0D60">
        <w:rPr>
          <w:rFonts w:ascii="Arial" w:hAnsi="Arial" w:cs="Arial"/>
          <w:bCs/>
          <w:iCs/>
          <w:spacing w:val="4"/>
          <w:sz w:val="20"/>
          <w:szCs w:val="20"/>
          <w:lang w:bidi="pl-PL"/>
        </w:rPr>
        <w:t xml:space="preserve">stosownie do art. 13 ust. 3 </w:t>
      </w:r>
      <w:r w:rsidRPr="00BD0D60">
        <w:rPr>
          <w:rFonts w:ascii="Arial" w:hAnsi="Arial" w:cs="Arial"/>
          <w:bCs/>
          <w:i/>
          <w:iCs/>
          <w:spacing w:val="4"/>
          <w:sz w:val="20"/>
          <w:szCs w:val="20"/>
          <w:lang w:bidi="pl-PL"/>
        </w:rPr>
        <w:t>specustawy drogowej</w:t>
      </w:r>
      <w:r w:rsidRPr="00BD0D60">
        <w:rPr>
          <w:rFonts w:ascii="Arial" w:hAnsi="Arial" w:cs="Arial"/>
          <w:bCs/>
          <w:iCs/>
          <w:spacing w:val="4"/>
          <w:sz w:val="20"/>
          <w:szCs w:val="20"/>
          <w:lang w:bidi="pl-PL"/>
        </w:rPr>
        <w:t>, w</w:t>
      </w:r>
      <w:r w:rsidRPr="00BD0D60">
        <w:rPr>
          <w:rFonts w:ascii="Arial" w:hAnsi="Arial" w:cs="Arial"/>
          <w:bCs/>
          <w:iCs/>
          <w:spacing w:val="4"/>
          <w:sz w:val="20"/>
          <w:szCs w:val="20"/>
        </w:rPr>
        <w:t xml:space="preserve"> przypadku, jeżeli przejęta jest część nieruchomości, a pozostała część nie nadaje się do prawidłowego wykorzystania </w:t>
      </w:r>
      <w:r w:rsidRPr="00BD0D60">
        <w:rPr>
          <w:rFonts w:ascii="Arial" w:hAnsi="Arial" w:cs="Arial"/>
          <w:bCs/>
          <w:iCs/>
          <w:spacing w:val="4"/>
          <w:sz w:val="20"/>
          <w:szCs w:val="20"/>
        </w:rPr>
        <w:br/>
        <w:t xml:space="preserve">na dotychczasowe cele, właściwy zarządca drogi jest obowiązany do nabycia, na wniosek właściciela lub użytkownika wieczystego nieruchomości, w imieniu i na rzecz Skarbu Państwa albo jednostki samorządu terytorialnego tej części nieruchomości. </w:t>
      </w:r>
      <w:r w:rsidRPr="00BD0D60">
        <w:rPr>
          <w:rFonts w:ascii="Arial" w:hAnsi="Arial" w:cs="Arial"/>
          <w:spacing w:val="4"/>
          <w:sz w:val="20"/>
          <w:szCs w:val="20"/>
        </w:rPr>
        <w:t xml:space="preserve">Ustawodawca w ww. przepisie zabezpieczył interesy właścicieli nieruchomości, które jedynie w części niezbędne są do realizacji inwestycji, </w:t>
      </w:r>
      <w:r w:rsidRPr="00BD0D60">
        <w:rPr>
          <w:rFonts w:ascii="Arial" w:hAnsi="Arial" w:cs="Arial"/>
          <w:spacing w:val="4"/>
          <w:sz w:val="20"/>
          <w:szCs w:val="20"/>
        </w:rPr>
        <w:br/>
        <w:t xml:space="preserve">a pozostałe części nieruchomości na skutek podziału nie nadają się do prawidłowego wykorzystywania na dotychczasowe cele. </w:t>
      </w:r>
      <w:r w:rsidRPr="00BD0D60">
        <w:rPr>
          <w:rFonts w:ascii="Arial" w:hAnsi="Arial" w:cs="Arial"/>
          <w:bCs/>
          <w:iCs/>
          <w:spacing w:val="4"/>
          <w:sz w:val="20"/>
          <w:szCs w:val="20"/>
        </w:rPr>
        <w:t xml:space="preserve">Organem właściwym do rozpoznania wniosku o wykup nieruchomości spełniającej przesłanki wskazane w art. 13 ust. 3 </w:t>
      </w:r>
      <w:r w:rsidRPr="00BD0D60">
        <w:rPr>
          <w:rFonts w:ascii="Arial" w:hAnsi="Arial" w:cs="Arial"/>
          <w:bCs/>
          <w:i/>
          <w:iCs/>
          <w:spacing w:val="4"/>
          <w:sz w:val="20"/>
          <w:szCs w:val="20"/>
        </w:rPr>
        <w:t>specustawy drogowej</w:t>
      </w:r>
      <w:r w:rsidRPr="00BD0D60">
        <w:rPr>
          <w:rFonts w:ascii="Arial" w:hAnsi="Arial" w:cs="Arial"/>
          <w:bCs/>
          <w:iCs/>
          <w:spacing w:val="4"/>
          <w:sz w:val="20"/>
          <w:szCs w:val="20"/>
        </w:rPr>
        <w:t xml:space="preserve"> (a więc stanowiącej część pozostałą po dokonanym podziale nieruchomości, która nie nadaje się do wykorzystania zgodnego </w:t>
      </w:r>
      <w:r w:rsidRPr="00BD0D60">
        <w:rPr>
          <w:rFonts w:ascii="Arial" w:hAnsi="Arial" w:cs="Arial"/>
          <w:bCs/>
          <w:iCs/>
          <w:spacing w:val="4"/>
          <w:sz w:val="20"/>
          <w:szCs w:val="20"/>
        </w:rPr>
        <w:br/>
        <w:t xml:space="preserve">z dotychczasowym przeznaczeniem) jest </w:t>
      </w:r>
      <w:r w:rsidRPr="00BD0D60">
        <w:rPr>
          <w:rFonts w:ascii="Arial" w:hAnsi="Arial" w:cs="Arial"/>
          <w:bCs/>
          <w:i/>
          <w:iCs/>
          <w:spacing w:val="4"/>
          <w:sz w:val="20"/>
          <w:szCs w:val="20"/>
          <w:lang w:bidi="pl-PL"/>
        </w:rPr>
        <w:t>inwestor</w:t>
      </w:r>
      <w:r w:rsidRPr="00BD0D60">
        <w:rPr>
          <w:rFonts w:ascii="Arial" w:hAnsi="Arial" w:cs="Arial"/>
          <w:bCs/>
          <w:iCs/>
          <w:spacing w:val="4"/>
          <w:sz w:val="20"/>
          <w:szCs w:val="20"/>
          <w:lang w:bidi="pl-PL"/>
        </w:rPr>
        <w:t>.</w:t>
      </w:r>
    </w:p>
    <w:p w:rsidR="00640CD7" w:rsidRPr="00BD0D60" w:rsidRDefault="00640CD7" w:rsidP="00470AC7">
      <w:pPr>
        <w:spacing w:after="240" w:line="240" w:lineRule="exact"/>
        <w:jc w:val="both"/>
        <w:rPr>
          <w:rFonts w:ascii="Arial" w:hAnsi="Arial" w:cs="Arial"/>
          <w:bCs/>
          <w:iCs/>
          <w:spacing w:val="4"/>
          <w:sz w:val="20"/>
          <w:szCs w:val="20"/>
        </w:rPr>
      </w:pPr>
      <w:r w:rsidRPr="00BD0D60">
        <w:rPr>
          <w:rFonts w:ascii="Arial" w:hAnsi="Arial" w:cs="Arial"/>
          <w:bCs/>
          <w:iCs/>
          <w:spacing w:val="4"/>
          <w:sz w:val="20"/>
          <w:szCs w:val="20"/>
        </w:rPr>
        <w:t xml:space="preserve">Roszczenie o wykup całej nieruchomości w trybie ww. przepisu ma charakter cywilnoprawny, dlatego może być dochodzone wyłącznie w postępowaniu cywilnym przed sądem powszechnym. Organ administracji publicznej nie prowadzi w tego typu sprawach postępowania administracyjnego i nie orzeka w formie decyzji administracyjnej (vide: wyrok Wojewódzkiego Sądu Administracyjnego </w:t>
      </w:r>
      <w:r w:rsidRPr="00BD0D60">
        <w:rPr>
          <w:rFonts w:ascii="Arial" w:hAnsi="Arial" w:cs="Arial"/>
          <w:bCs/>
          <w:iCs/>
          <w:spacing w:val="4"/>
          <w:sz w:val="20"/>
          <w:szCs w:val="20"/>
        </w:rPr>
        <w:br/>
        <w:t>w Warszawie z dnia 12 kwietnia 2018 r., sygn. akt VII SA/</w:t>
      </w:r>
      <w:proofErr w:type="spellStart"/>
      <w:r w:rsidRPr="00BD0D60">
        <w:rPr>
          <w:rFonts w:ascii="Arial" w:hAnsi="Arial" w:cs="Arial"/>
          <w:bCs/>
          <w:iCs/>
          <w:spacing w:val="4"/>
          <w:sz w:val="20"/>
          <w:szCs w:val="20"/>
        </w:rPr>
        <w:t>Wa</w:t>
      </w:r>
      <w:proofErr w:type="spellEnd"/>
      <w:r w:rsidRPr="00BD0D60">
        <w:rPr>
          <w:rFonts w:ascii="Arial" w:hAnsi="Arial" w:cs="Arial"/>
          <w:bCs/>
          <w:iCs/>
          <w:spacing w:val="4"/>
          <w:sz w:val="20"/>
          <w:szCs w:val="20"/>
        </w:rPr>
        <w:t xml:space="preserve"> 2920/17 i powołane tam orzecznictwo, </w:t>
      </w:r>
      <w:proofErr w:type="spellStart"/>
      <w:r w:rsidRPr="00BD0D60">
        <w:rPr>
          <w:rFonts w:ascii="Arial" w:hAnsi="Arial" w:cs="Arial"/>
          <w:bCs/>
          <w:iCs/>
          <w:spacing w:val="4"/>
          <w:sz w:val="20"/>
          <w:szCs w:val="20"/>
        </w:rPr>
        <w:t>opubl</w:t>
      </w:r>
      <w:proofErr w:type="spellEnd"/>
      <w:r w:rsidRPr="00BD0D60">
        <w:rPr>
          <w:rFonts w:ascii="Arial" w:hAnsi="Arial" w:cs="Arial"/>
          <w:bCs/>
          <w:iCs/>
          <w:spacing w:val="4"/>
          <w:sz w:val="20"/>
          <w:szCs w:val="20"/>
        </w:rPr>
        <w:t xml:space="preserve">. Centralna Baza Orzeczeń Sądów Administracyjnych). </w:t>
      </w:r>
    </w:p>
    <w:p w:rsidR="00640CD7" w:rsidRPr="00BD0D60" w:rsidRDefault="00640CD7" w:rsidP="00470AC7">
      <w:pPr>
        <w:spacing w:after="240" w:line="240" w:lineRule="exact"/>
        <w:jc w:val="both"/>
        <w:rPr>
          <w:rFonts w:ascii="Arial" w:hAnsi="Arial" w:cs="Arial"/>
          <w:bCs/>
          <w:iCs/>
          <w:spacing w:val="4"/>
          <w:sz w:val="20"/>
          <w:szCs w:val="20"/>
        </w:rPr>
      </w:pPr>
      <w:r w:rsidRPr="00BD0D60">
        <w:rPr>
          <w:rFonts w:ascii="Arial" w:hAnsi="Arial" w:cs="Arial"/>
          <w:bCs/>
          <w:iCs/>
          <w:spacing w:val="4"/>
          <w:sz w:val="20"/>
          <w:szCs w:val="20"/>
        </w:rPr>
        <w:t xml:space="preserve">Za niezasadny należy uznać zarzut skarżącej o braku powiadomienia jej o wydaniu </w:t>
      </w:r>
      <w:r w:rsidRPr="00BD0D60">
        <w:rPr>
          <w:rFonts w:ascii="Arial" w:hAnsi="Arial" w:cs="Arial"/>
          <w:bCs/>
          <w:i/>
          <w:iCs/>
          <w:spacing w:val="4"/>
          <w:sz w:val="20"/>
          <w:szCs w:val="20"/>
        </w:rPr>
        <w:t>decyzji Wojewody Małopolskiego</w:t>
      </w:r>
      <w:r w:rsidRPr="00BD0D60">
        <w:rPr>
          <w:rFonts w:ascii="Arial" w:hAnsi="Arial" w:cs="Arial"/>
          <w:bCs/>
          <w:iCs/>
          <w:spacing w:val="4"/>
          <w:sz w:val="20"/>
          <w:szCs w:val="20"/>
        </w:rPr>
        <w:t xml:space="preserve">. </w:t>
      </w:r>
    </w:p>
    <w:p w:rsidR="00640CD7" w:rsidRPr="00BD0D60" w:rsidRDefault="00640CD7" w:rsidP="00470AC7">
      <w:pPr>
        <w:spacing w:after="240" w:line="240" w:lineRule="exact"/>
        <w:jc w:val="both"/>
        <w:outlineLvl w:val="0"/>
        <w:rPr>
          <w:rFonts w:ascii="Arial" w:hAnsi="Arial" w:cs="Arial"/>
          <w:spacing w:val="4"/>
          <w:sz w:val="20"/>
          <w:szCs w:val="20"/>
        </w:rPr>
      </w:pPr>
      <w:r w:rsidRPr="00BD0D60">
        <w:rPr>
          <w:rFonts w:ascii="Arial" w:hAnsi="Arial" w:cs="Arial"/>
          <w:iCs/>
          <w:spacing w:val="4"/>
          <w:sz w:val="20"/>
          <w:szCs w:val="20"/>
        </w:rPr>
        <w:t xml:space="preserve">Stosownie do treści art. </w:t>
      </w:r>
      <w:smartTag w:uri="urn:schemas-microsoft-com:office:smarttags" w:element="metricconverter">
        <w:smartTagPr>
          <w:attr w:name="ProductID" w:val="11f"/>
        </w:smartTagPr>
        <w:r w:rsidRPr="00BD0D60">
          <w:rPr>
            <w:rFonts w:ascii="Arial" w:hAnsi="Arial" w:cs="Arial"/>
            <w:iCs/>
            <w:spacing w:val="4"/>
            <w:sz w:val="20"/>
            <w:szCs w:val="20"/>
          </w:rPr>
          <w:t>11f</w:t>
        </w:r>
      </w:smartTag>
      <w:r w:rsidRPr="00BD0D60">
        <w:rPr>
          <w:rFonts w:ascii="Arial" w:hAnsi="Arial" w:cs="Arial"/>
          <w:iCs/>
          <w:spacing w:val="4"/>
          <w:sz w:val="20"/>
          <w:szCs w:val="20"/>
        </w:rPr>
        <w:t xml:space="preserve"> ust. 3 </w:t>
      </w:r>
      <w:r w:rsidRPr="00BD0D60">
        <w:rPr>
          <w:rFonts w:ascii="Arial" w:hAnsi="Arial" w:cs="Arial"/>
          <w:i/>
          <w:iCs/>
          <w:spacing w:val="4"/>
          <w:sz w:val="20"/>
          <w:szCs w:val="20"/>
        </w:rPr>
        <w:t>specustawy drogowej</w:t>
      </w:r>
      <w:r w:rsidRPr="00BD0D60">
        <w:rPr>
          <w:rFonts w:ascii="Arial" w:hAnsi="Arial" w:cs="Arial"/>
          <w:iCs/>
          <w:spacing w:val="4"/>
          <w:sz w:val="20"/>
          <w:szCs w:val="20"/>
        </w:rPr>
        <w:t xml:space="preserve">, </w:t>
      </w:r>
      <w:r w:rsidRPr="00BD0D60">
        <w:rPr>
          <w:rFonts w:ascii="Arial" w:hAnsi="Arial" w:cs="Arial"/>
          <w:spacing w:val="4"/>
          <w:sz w:val="20"/>
          <w:szCs w:val="20"/>
        </w:rPr>
        <w:t xml:space="preserve">wojewoda doręcza decyzję o zezwoleniu </w:t>
      </w:r>
      <w:r w:rsidRPr="00BD0D60">
        <w:rPr>
          <w:rFonts w:ascii="Arial" w:hAnsi="Arial" w:cs="Arial"/>
          <w:spacing w:val="4"/>
          <w:sz w:val="20"/>
          <w:szCs w:val="20"/>
        </w:rPr>
        <w:br/>
        <w:t xml:space="preserve">na realizację inwestycji drogowej wnioskodawcy oraz zawiadamia o jej wydaniu pozostałe strony </w:t>
      </w:r>
      <w:r w:rsidRPr="00BD0D60">
        <w:rPr>
          <w:rFonts w:ascii="Arial" w:hAnsi="Arial" w:cs="Arial"/>
          <w:spacing w:val="4"/>
          <w:sz w:val="20"/>
          <w:szCs w:val="20"/>
        </w:rPr>
        <w:br/>
        <w:t xml:space="preserve">w drodze obwieszczeń w urzędzie wojewódzkim oraz w urzędach gmin właściwych ze względu </w:t>
      </w:r>
      <w:r w:rsidRPr="00BD0D60">
        <w:rPr>
          <w:rFonts w:ascii="Arial" w:hAnsi="Arial" w:cs="Arial"/>
          <w:spacing w:val="4"/>
          <w:sz w:val="20"/>
          <w:szCs w:val="20"/>
        </w:rPr>
        <w:br/>
        <w:t xml:space="preserve">na przebieg drogi, w urzędowych publikatorach teleinformatycznych – Biuletynie Informacji Publicznej tych urzędów, a także w prasie lokalnej. Ponadto, wysyła zawiadomienie o wydaniu decyzji </w:t>
      </w:r>
      <w:r w:rsidRPr="00BD0D60">
        <w:rPr>
          <w:rFonts w:ascii="Arial" w:hAnsi="Arial" w:cs="Arial"/>
          <w:spacing w:val="4"/>
          <w:sz w:val="20"/>
          <w:szCs w:val="20"/>
        </w:rPr>
        <w:br/>
        <w:t>o zezwoleniu na realizację inwestycji drogowej dotychczasowemu właścicielowi lub użytkownikowi wieczystemu na adres wskazany w katastrze nieruchomości. Doręczenie zawiadomienia na adres wskazany w katastrze nieruchomości jest skuteczne.</w:t>
      </w:r>
    </w:p>
    <w:p w:rsidR="00640CD7" w:rsidRPr="00BD0D60" w:rsidRDefault="00640CD7" w:rsidP="00470AC7">
      <w:pPr>
        <w:spacing w:after="240" w:line="240" w:lineRule="exact"/>
        <w:jc w:val="both"/>
        <w:outlineLvl w:val="0"/>
        <w:rPr>
          <w:rFonts w:ascii="Arial" w:hAnsi="Arial" w:cs="Arial"/>
          <w:iCs/>
          <w:spacing w:val="4"/>
          <w:sz w:val="20"/>
          <w:szCs w:val="20"/>
        </w:rPr>
      </w:pPr>
      <w:r w:rsidRPr="00BD0D60">
        <w:rPr>
          <w:rFonts w:ascii="Arial" w:hAnsi="Arial" w:cs="Arial"/>
          <w:spacing w:val="4"/>
          <w:sz w:val="20"/>
          <w:szCs w:val="20"/>
        </w:rPr>
        <w:t xml:space="preserve">Podkreślić należy, że decyzję o zezwoleniu na realizację inwestycji drogowej doręcza się na piśmie tylko </w:t>
      </w:r>
      <w:r w:rsidRPr="00BD0D60">
        <w:rPr>
          <w:rFonts w:ascii="Arial" w:hAnsi="Arial" w:cs="Arial"/>
          <w:i/>
          <w:spacing w:val="4"/>
          <w:sz w:val="20"/>
          <w:szCs w:val="20"/>
        </w:rPr>
        <w:t>inwestorowi</w:t>
      </w:r>
      <w:r w:rsidRPr="00BD0D60">
        <w:rPr>
          <w:rFonts w:ascii="Arial" w:hAnsi="Arial" w:cs="Arial"/>
          <w:spacing w:val="4"/>
          <w:sz w:val="20"/>
          <w:szCs w:val="20"/>
        </w:rPr>
        <w:t xml:space="preserve">. </w:t>
      </w:r>
      <w:r w:rsidRPr="00BD0D60">
        <w:rPr>
          <w:rFonts w:ascii="Arial" w:hAnsi="Arial" w:cs="Arial"/>
          <w:bCs/>
          <w:spacing w:val="4"/>
          <w:sz w:val="20"/>
          <w:szCs w:val="20"/>
        </w:rPr>
        <w:t xml:space="preserve">Natomiast pozostałe strony zawiadamiane są o wydaniu decyzji poprzez publiczne ogłoszenie, o którym mowa w art. 11f ust. 3 </w:t>
      </w:r>
      <w:r w:rsidRPr="00BD0D60">
        <w:rPr>
          <w:rFonts w:ascii="Arial" w:hAnsi="Arial" w:cs="Arial"/>
          <w:bCs/>
          <w:i/>
          <w:spacing w:val="4"/>
          <w:sz w:val="20"/>
          <w:szCs w:val="20"/>
        </w:rPr>
        <w:t>specustawy drogowej</w:t>
      </w:r>
      <w:r w:rsidRPr="00BD0D60">
        <w:rPr>
          <w:rFonts w:ascii="Arial" w:hAnsi="Arial" w:cs="Arial"/>
          <w:bCs/>
          <w:spacing w:val="4"/>
          <w:sz w:val="20"/>
          <w:szCs w:val="20"/>
        </w:rPr>
        <w:t>.</w:t>
      </w:r>
      <w:r w:rsidRPr="00BD0D60">
        <w:rPr>
          <w:rFonts w:ascii="Arial" w:hAnsi="Arial" w:cs="Arial"/>
          <w:iCs/>
          <w:spacing w:val="4"/>
          <w:sz w:val="20"/>
          <w:szCs w:val="20"/>
        </w:rPr>
        <w:t xml:space="preserve"> Poza wskazanymi formami publicznego ogłaszania o wydaniu decyzji, ustawodawca nałożył na organ orzekający obowiązek pisemnego zawiadomienia dotychczasowych właścicieli i użytkowników wieczystych nieruchomości </w:t>
      </w:r>
      <w:r w:rsidRPr="00BD0D60">
        <w:rPr>
          <w:rFonts w:ascii="Arial" w:hAnsi="Arial" w:cs="Arial"/>
          <w:iCs/>
          <w:spacing w:val="4"/>
          <w:sz w:val="20"/>
          <w:szCs w:val="20"/>
        </w:rPr>
        <w:lastRenderedPageBreak/>
        <w:t xml:space="preserve">objętych skutkami prawnymi tej decyzji o jej wydaniu. Nie można jednak przypisać temu zawiadomieniu skutków analogicznych do tych, które zostały określone w art. 49 </w:t>
      </w:r>
      <w:r w:rsidRPr="00BD0D60">
        <w:rPr>
          <w:rFonts w:ascii="Arial" w:hAnsi="Arial" w:cs="Arial"/>
          <w:i/>
          <w:iCs/>
          <w:spacing w:val="4"/>
          <w:sz w:val="20"/>
          <w:szCs w:val="20"/>
        </w:rPr>
        <w:t>kpa</w:t>
      </w:r>
      <w:r w:rsidRPr="00BD0D60">
        <w:rPr>
          <w:rFonts w:ascii="Arial" w:hAnsi="Arial" w:cs="Arial"/>
          <w:iCs/>
          <w:spacing w:val="4"/>
          <w:sz w:val="20"/>
          <w:szCs w:val="20"/>
        </w:rPr>
        <w:t xml:space="preserve">. Indywidualne zawiadomienie </w:t>
      </w:r>
      <w:r w:rsidRPr="00BD0D60">
        <w:rPr>
          <w:rFonts w:ascii="Arial" w:hAnsi="Arial" w:cs="Arial"/>
          <w:iCs/>
          <w:spacing w:val="4"/>
          <w:sz w:val="20"/>
          <w:szCs w:val="20"/>
        </w:rPr>
        <w:br/>
        <w:t>o wydaniu decyzji nie jest bowiem formą publicznego zawiadomienia (por. uchwała 7 sędziów Naczelnego Sądu Administracyjnego w Warszawie z dnia 27 lutego 2017 r., sygn. akt II OPS 2/16).</w:t>
      </w:r>
    </w:p>
    <w:p w:rsidR="00640CD7" w:rsidRPr="00BD0D60" w:rsidRDefault="00640CD7" w:rsidP="00470AC7">
      <w:pPr>
        <w:spacing w:after="240" w:line="240" w:lineRule="exact"/>
        <w:jc w:val="both"/>
        <w:outlineLvl w:val="0"/>
        <w:rPr>
          <w:rFonts w:ascii="Arial" w:hAnsi="Arial" w:cs="Arial"/>
          <w:spacing w:val="4"/>
          <w:sz w:val="20"/>
          <w:szCs w:val="20"/>
        </w:rPr>
      </w:pPr>
      <w:r w:rsidRPr="00BD0D60">
        <w:rPr>
          <w:rFonts w:ascii="Arial" w:hAnsi="Arial" w:cs="Arial"/>
          <w:spacing w:val="4"/>
          <w:sz w:val="20"/>
          <w:szCs w:val="20"/>
        </w:rPr>
        <w:t>Zgodnie ze znajdującymi się w aktach sprawy wypisami z ewidencji gruntów, na dzień wszczęcia postępowania w sprawie wydania decyzji o zezwoleniu na realizację inwestycji drogowej, a także w dniu wydania samej zaskarżonej decyzji, wyłącznym właścicielem ww. działki nr 11/1, był Pan J</w:t>
      </w:r>
      <w:r w:rsidR="00E5586A">
        <w:rPr>
          <w:rFonts w:ascii="Arial" w:hAnsi="Arial" w:cs="Arial"/>
          <w:spacing w:val="4"/>
          <w:sz w:val="20"/>
          <w:szCs w:val="20"/>
        </w:rPr>
        <w:t>.</w:t>
      </w:r>
      <w:r w:rsidRPr="00BD0D60">
        <w:rPr>
          <w:rFonts w:ascii="Arial" w:hAnsi="Arial" w:cs="Arial"/>
          <w:spacing w:val="4"/>
          <w:sz w:val="20"/>
          <w:szCs w:val="20"/>
        </w:rPr>
        <w:t xml:space="preserve"> N</w:t>
      </w:r>
      <w:r w:rsidR="00E5586A">
        <w:rPr>
          <w:rFonts w:ascii="Arial" w:hAnsi="Arial" w:cs="Arial"/>
          <w:spacing w:val="4"/>
          <w:sz w:val="20"/>
          <w:szCs w:val="20"/>
        </w:rPr>
        <w:t>.</w:t>
      </w:r>
      <w:r w:rsidRPr="00BD0D60">
        <w:rPr>
          <w:rFonts w:ascii="Arial" w:hAnsi="Arial" w:cs="Arial"/>
          <w:spacing w:val="4"/>
          <w:sz w:val="20"/>
          <w:szCs w:val="20"/>
        </w:rPr>
        <w:t xml:space="preserve"> Akt notarialny przytoczony przez skarżącą w odwołaniu, powstał po wydaniu </w:t>
      </w:r>
      <w:r w:rsidRPr="00BD0D60">
        <w:rPr>
          <w:rFonts w:ascii="Arial" w:hAnsi="Arial" w:cs="Arial"/>
          <w:i/>
          <w:spacing w:val="4"/>
          <w:sz w:val="20"/>
          <w:szCs w:val="20"/>
        </w:rPr>
        <w:t>decyzji Wojewody Małopolskiego</w:t>
      </w:r>
      <w:r w:rsidRPr="00BD0D60">
        <w:rPr>
          <w:rFonts w:ascii="Arial" w:hAnsi="Arial" w:cs="Arial"/>
          <w:spacing w:val="4"/>
          <w:sz w:val="20"/>
          <w:szCs w:val="20"/>
        </w:rPr>
        <w:t xml:space="preserve"> (tj. w dniu 28 lipca 2020 r.). A zatem zgodnie z ww. art. </w:t>
      </w:r>
      <w:smartTag w:uri="urn:schemas-microsoft-com:office:smarttags" w:element="metricconverter">
        <w:smartTagPr>
          <w:attr w:name="ProductID" w:val="11f"/>
        </w:smartTagPr>
        <w:r w:rsidRPr="00BD0D60">
          <w:rPr>
            <w:rFonts w:ascii="Arial" w:hAnsi="Arial" w:cs="Arial"/>
            <w:iCs/>
            <w:spacing w:val="4"/>
            <w:sz w:val="20"/>
            <w:szCs w:val="20"/>
          </w:rPr>
          <w:t>11f</w:t>
        </w:r>
      </w:smartTag>
      <w:r w:rsidRPr="00BD0D60">
        <w:rPr>
          <w:rFonts w:ascii="Arial" w:hAnsi="Arial" w:cs="Arial"/>
          <w:iCs/>
          <w:spacing w:val="4"/>
          <w:sz w:val="20"/>
          <w:szCs w:val="20"/>
        </w:rPr>
        <w:t xml:space="preserve"> ust. 3 </w:t>
      </w:r>
      <w:r w:rsidRPr="00BD0D60">
        <w:rPr>
          <w:rFonts w:ascii="Arial" w:hAnsi="Arial" w:cs="Arial"/>
          <w:i/>
          <w:iCs/>
          <w:spacing w:val="4"/>
          <w:sz w:val="20"/>
          <w:szCs w:val="20"/>
        </w:rPr>
        <w:t>specustawy drogowej</w:t>
      </w:r>
      <w:r w:rsidRPr="00BD0D60">
        <w:rPr>
          <w:rFonts w:ascii="Arial" w:hAnsi="Arial" w:cs="Arial"/>
          <w:iCs/>
          <w:spacing w:val="4"/>
          <w:sz w:val="20"/>
          <w:szCs w:val="20"/>
        </w:rPr>
        <w:t>, to Panu J</w:t>
      </w:r>
      <w:r w:rsidR="00E5586A">
        <w:rPr>
          <w:rFonts w:ascii="Arial" w:hAnsi="Arial" w:cs="Arial"/>
          <w:iCs/>
          <w:spacing w:val="4"/>
          <w:sz w:val="20"/>
          <w:szCs w:val="20"/>
        </w:rPr>
        <w:t>.</w:t>
      </w:r>
      <w:r w:rsidRPr="00BD0D60">
        <w:rPr>
          <w:rFonts w:ascii="Arial" w:hAnsi="Arial" w:cs="Arial"/>
          <w:iCs/>
          <w:spacing w:val="4"/>
          <w:sz w:val="20"/>
          <w:szCs w:val="20"/>
        </w:rPr>
        <w:t xml:space="preserve"> N</w:t>
      </w:r>
      <w:r w:rsidR="00E5586A">
        <w:rPr>
          <w:rFonts w:ascii="Arial" w:hAnsi="Arial" w:cs="Arial"/>
          <w:iCs/>
          <w:spacing w:val="4"/>
          <w:sz w:val="20"/>
          <w:szCs w:val="20"/>
        </w:rPr>
        <w:t>.</w:t>
      </w:r>
      <w:r w:rsidRPr="00BD0D60">
        <w:rPr>
          <w:rFonts w:ascii="Arial" w:hAnsi="Arial" w:cs="Arial"/>
          <w:iCs/>
          <w:spacing w:val="4"/>
          <w:sz w:val="20"/>
          <w:szCs w:val="20"/>
        </w:rPr>
        <w:t xml:space="preserve"> zostało wysłane zawiadomienie o wydaniu </w:t>
      </w:r>
      <w:r w:rsidRPr="00BD0D60">
        <w:rPr>
          <w:rFonts w:ascii="Arial" w:hAnsi="Arial" w:cs="Arial"/>
          <w:i/>
          <w:iCs/>
          <w:spacing w:val="4"/>
          <w:sz w:val="20"/>
          <w:szCs w:val="20"/>
        </w:rPr>
        <w:t>decyzji Wojewody Małopolskiego</w:t>
      </w:r>
      <w:r w:rsidRPr="00BD0D60">
        <w:rPr>
          <w:rFonts w:ascii="Arial" w:hAnsi="Arial" w:cs="Arial"/>
          <w:iCs/>
          <w:spacing w:val="4"/>
          <w:sz w:val="20"/>
          <w:szCs w:val="20"/>
        </w:rPr>
        <w:t xml:space="preserve">. </w:t>
      </w:r>
    </w:p>
    <w:p w:rsidR="00640CD7" w:rsidRPr="00BD0D60" w:rsidRDefault="00640CD7" w:rsidP="00470AC7">
      <w:pPr>
        <w:spacing w:after="240" w:line="240" w:lineRule="exact"/>
        <w:jc w:val="both"/>
        <w:outlineLvl w:val="0"/>
        <w:rPr>
          <w:rFonts w:ascii="Arial" w:hAnsi="Arial" w:cs="Arial"/>
          <w:spacing w:val="4"/>
          <w:sz w:val="20"/>
          <w:szCs w:val="20"/>
        </w:rPr>
      </w:pPr>
      <w:r w:rsidRPr="00BD0D60">
        <w:rPr>
          <w:rFonts w:ascii="Arial" w:hAnsi="Arial" w:cs="Arial"/>
          <w:iCs/>
          <w:spacing w:val="4"/>
          <w:sz w:val="20"/>
          <w:szCs w:val="20"/>
        </w:rPr>
        <w:t>Natomiast Pani A</w:t>
      </w:r>
      <w:r w:rsidR="00E5586A">
        <w:rPr>
          <w:rFonts w:ascii="Arial" w:hAnsi="Arial" w:cs="Arial"/>
          <w:iCs/>
          <w:spacing w:val="4"/>
          <w:sz w:val="20"/>
          <w:szCs w:val="20"/>
        </w:rPr>
        <w:t>.</w:t>
      </w:r>
      <w:r w:rsidRPr="00BD0D60">
        <w:rPr>
          <w:rFonts w:ascii="Arial" w:hAnsi="Arial" w:cs="Arial"/>
          <w:iCs/>
          <w:spacing w:val="4"/>
          <w:sz w:val="20"/>
          <w:szCs w:val="20"/>
        </w:rPr>
        <w:t xml:space="preserve"> N</w:t>
      </w:r>
      <w:r w:rsidR="00E5586A">
        <w:rPr>
          <w:rFonts w:ascii="Arial" w:hAnsi="Arial" w:cs="Arial"/>
          <w:iCs/>
          <w:spacing w:val="4"/>
          <w:sz w:val="20"/>
          <w:szCs w:val="20"/>
        </w:rPr>
        <w:t>.</w:t>
      </w:r>
      <w:r w:rsidRPr="00BD0D60">
        <w:rPr>
          <w:rFonts w:ascii="Arial" w:hAnsi="Arial" w:cs="Arial"/>
          <w:iCs/>
          <w:spacing w:val="4"/>
          <w:sz w:val="20"/>
          <w:szCs w:val="20"/>
        </w:rPr>
        <w:t xml:space="preserve"> została poinformowana o wydaniu </w:t>
      </w:r>
      <w:r w:rsidRPr="00BD0D60">
        <w:rPr>
          <w:rFonts w:ascii="Arial" w:hAnsi="Arial" w:cs="Arial"/>
          <w:i/>
          <w:iCs/>
          <w:spacing w:val="4"/>
          <w:sz w:val="20"/>
          <w:szCs w:val="20"/>
        </w:rPr>
        <w:t>decyzji Wojewody Małopolskiego</w:t>
      </w:r>
      <w:r w:rsidRPr="00BD0D60">
        <w:rPr>
          <w:rFonts w:ascii="Arial" w:hAnsi="Arial" w:cs="Arial"/>
          <w:iCs/>
          <w:spacing w:val="4"/>
          <w:sz w:val="20"/>
          <w:szCs w:val="20"/>
        </w:rPr>
        <w:t xml:space="preserve"> </w:t>
      </w:r>
      <w:r w:rsidRPr="00BD0D60">
        <w:rPr>
          <w:rFonts w:ascii="Arial" w:hAnsi="Arial" w:cs="Arial"/>
          <w:iCs/>
          <w:spacing w:val="4"/>
          <w:sz w:val="20"/>
          <w:szCs w:val="20"/>
        </w:rPr>
        <w:br/>
        <w:t xml:space="preserve">w drodze publicznego obwieszczenia, o którym mowa w ww. art. </w:t>
      </w:r>
      <w:smartTag w:uri="urn:schemas-microsoft-com:office:smarttags" w:element="metricconverter">
        <w:smartTagPr>
          <w:attr w:name="ProductID" w:val="11f"/>
        </w:smartTagPr>
        <w:r w:rsidRPr="00BD0D60">
          <w:rPr>
            <w:rFonts w:ascii="Arial" w:hAnsi="Arial" w:cs="Arial"/>
            <w:iCs/>
            <w:spacing w:val="4"/>
            <w:sz w:val="20"/>
            <w:szCs w:val="20"/>
          </w:rPr>
          <w:t>11f</w:t>
        </w:r>
      </w:smartTag>
      <w:r w:rsidRPr="00BD0D60">
        <w:rPr>
          <w:rFonts w:ascii="Arial" w:hAnsi="Arial" w:cs="Arial"/>
          <w:iCs/>
          <w:spacing w:val="4"/>
          <w:sz w:val="20"/>
          <w:szCs w:val="20"/>
        </w:rPr>
        <w:t xml:space="preserve"> ust. 3 </w:t>
      </w:r>
      <w:r w:rsidRPr="00BD0D60">
        <w:rPr>
          <w:rFonts w:ascii="Arial" w:hAnsi="Arial" w:cs="Arial"/>
          <w:i/>
          <w:iCs/>
          <w:spacing w:val="4"/>
          <w:sz w:val="20"/>
          <w:szCs w:val="20"/>
        </w:rPr>
        <w:t>specustawy drogowej</w:t>
      </w:r>
      <w:r w:rsidRPr="00BD0D60">
        <w:rPr>
          <w:rFonts w:ascii="Arial" w:hAnsi="Arial" w:cs="Arial"/>
          <w:iCs/>
          <w:spacing w:val="4"/>
          <w:sz w:val="20"/>
          <w:szCs w:val="20"/>
        </w:rPr>
        <w:t>.</w:t>
      </w:r>
      <w:r w:rsidRPr="00BD0D60">
        <w:rPr>
          <w:rFonts w:ascii="Arial" w:hAnsi="Arial" w:cs="Arial"/>
          <w:spacing w:val="4"/>
          <w:sz w:val="20"/>
          <w:szCs w:val="20"/>
          <w:lang w:val="x-none"/>
        </w:rPr>
        <w:t xml:space="preserve"> Obwieszczenie, o którym stanowi </w:t>
      </w:r>
      <w:r w:rsidRPr="00BD0D60">
        <w:rPr>
          <w:rFonts w:ascii="Arial" w:hAnsi="Arial" w:cs="Arial"/>
          <w:spacing w:val="4"/>
          <w:sz w:val="20"/>
          <w:szCs w:val="20"/>
        </w:rPr>
        <w:t xml:space="preserve">rzeczony przepis </w:t>
      </w:r>
      <w:r w:rsidRPr="00BD0D60">
        <w:rPr>
          <w:rFonts w:ascii="Arial" w:hAnsi="Arial" w:cs="Arial"/>
          <w:i/>
          <w:spacing w:val="4"/>
          <w:sz w:val="20"/>
          <w:szCs w:val="20"/>
        </w:rPr>
        <w:t>specustawy drogowej</w:t>
      </w:r>
      <w:r w:rsidRPr="00BD0D60">
        <w:rPr>
          <w:rFonts w:ascii="Arial" w:hAnsi="Arial" w:cs="Arial"/>
          <w:spacing w:val="4"/>
          <w:sz w:val="20"/>
          <w:szCs w:val="20"/>
        </w:rPr>
        <w:t xml:space="preserve">, </w:t>
      </w:r>
      <w:r w:rsidRPr="00BD0D60">
        <w:rPr>
          <w:rFonts w:ascii="Arial" w:hAnsi="Arial" w:cs="Arial"/>
          <w:spacing w:val="4"/>
          <w:sz w:val="20"/>
          <w:szCs w:val="20"/>
          <w:lang w:val="x-none"/>
        </w:rPr>
        <w:t xml:space="preserve">ma ten skutek, że każdy zainteresowany, kto uważa się za stronę postępowania, może dowiedzieć się o </w:t>
      </w:r>
      <w:r w:rsidRPr="00BD0D60">
        <w:rPr>
          <w:rFonts w:ascii="Arial" w:hAnsi="Arial" w:cs="Arial"/>
          <w:spacing w:val="4"/>
          <w:sz w:val="20"/>
          <w:szCs w:val="20"/>
        </w:rPr>
        <w:t xml:space="preserve">wydaniu decyzji </w:t>
      </w:r>
      <w:r w:rsidR="003C68F9">
        <w:rPr>
          <w:rFonts w:ascii="Arial" w:hAnsi="Arial" w:cs="Arial"/>
          <w:spacing w:val="4"/>
          <w:sz w:val="20"/>
          <w:szCs w:val="20"/>
        </w:rPr>
        <w:br/>
      </w:r>
      <w:r w:rsidRPr="00BD0D60">
        <w:rPr>
          <w:rFonts w:ascii="Arial" w:hAnsi="Arial" w:cs="Arial"/>
          <w:spacing w:val="4"/>
          <w:sz w:val="20"/>
          <w:szCs w:val="20"/>
        </w:rPr>
        <w:t xml:space="preserve">o zezwoleniu na realizację inwestycji drogowej. Jest to rozwiązanie procesowe służące prowadzeniu postępowań administracyjnych, w których występuje duża liczba podmiotów. Każdy podmiot, który uważa zatem, że jest stroną postępowania może wnieść odwołanie od decyzji o zezwoleniu </w:t>
      </w:r>
      <w:r w:rsidR="003C68F9">
        <w:rPr>
          <w:rFonts w:ascii="Arial" w:hAnsi="Arial" w:cs="Arial"/>
          <w:spacing w:val="4"/>
          <w:sz w:val="20"/>
          <w:szCs w:val="20"/>
        </w:rPr>
        <w:br/>
      </w:r>
      <w:r w:rsidRPr="00BD0D60">
        <w:rPr>
          <w:rFonts w:ascii="Arial" w:hAnsi="Arial" w:cs="Arial"/>
          <w:spacing w:val="4"/>
          <w:sz w:val="20"/>
          <w:szCs w:val="20"/>
        </w:rPr>
        <w:t xml:space="preserve">na realizację inwestycji drogowej, bez względu na to czy został umieszczony w wykazie właścicieli </w:t>
      </w:r>
      <w:r w:rsidR="003C68F9">
        <w:rPr>
          <w:rFonts w:ascii="Arial" w:hAnsi="Arial" w:cs="Arial"/>
          <w:spacing w:val="4"/>
          <w:sz w:val="20"/>
          <w:szCs w:val="20"/>
        </w:rPr>
        <w:br/>
      </w:r>
      <w:r w:rsidRPr="00BD0D60">
        <w:rPr>
          <w:rFonts w:ascii="Arial" w:hAnsi="Arial" w:cs="Arial"/>
          <w:spacing w:val="4"/>
          <w:sz w:val="20"/>
          <w:szCs w:val="20"/>
        </w:rPr>
        <w:t xml:space="preserve">i użytkowników wieczystych ujawnionych w ewidencji gruntów i budynków. Przykładowo może być to ktoś, kto nabył własności nieruchomości w trakcie postępowania lub po zakończeniu postępowania </w:t>
      </w:r>
      <w:proofErr w:type="spellStart"/>
      <w:r w:rsidRPr="00BD0D60">
        <w:rPr>
          <w:rFonts w:ascii="Arial" w:hAnsi="Arial" w:cs="Arial"/>
          <w:spacing w:val="4"/>
          <w:sz w:val="20"/>
          <w:szCs w:val="20"/>
        </w:rPr>
        <w:t>pierwszoinstancyjnego</w:t>
      </w:r>
      <w:proofErr w:type="spellEnd"/>
      <w:r w:rsidRPr="00BD0D60">
        <w:rPr>
          <w:rFonts w:ascii="Arial" w:hAnsi="Arial" w:cs="Arial"/>
          <w:spacing w:val="4"/>
          <w:sz w:val="20"/>
          <w:szCs w:val="20"/>
        </w:rPr>
        <w:t xml:space="preserve"> (tak ja</w:t>
      </w:r>
      <w:r w:rsidR="003C68F9">
        <w:rPr>
          <w:rFonts w:ascii="Arial" w:hAnsi="Arial" w:cs="Arial"/>
          <w:spacing w:val="4"/>
          <w:sz w:val="20"/>
          <w:szCs w:val="20"/>
        </w:rPr>
        <w:t>k w przypadku skarżącej)</w:t>
      </w:r>
      <w:r w:rsidRPr="00BD0D60">
        <w:rPr>
          <w:rFonts w:ascii="Arial" w:hAnsi="Arial" w:cs="Arial"/>
          <w:spacing w:val="4"/>
          <w:sz w:val="20"/>
          <w:szCs w:val="20"/>
        </w:rPr>
        <w:t>.</w:t>
      </w:r>
    </w:p>
    <w:p w:rsidR="00640CD7" w:rsidRPr="00BD0D60" w:rsidRDefault="00640CD7" w:rsidP="00470AC7">
      <w:pPr>
        <w:spacing w:after="240" w:line="240" w:lineRule="exact"/>
        <w:jc w:val="both"/>
        <w:rPr>
          <w:rFonts w:ascii="Arial" w:hAnsi="Arial" w:cs="Arial"/>
          <w:bCs/>
          <w:iCs/>
          <w:spacing w:val="4"/>
          <w:sz w:val="20"/>
          <w:szCs w:val="20"/>
        </w:rPr>
      </w:pPr>
      <w:r w:rsidRPr="00BD0D60">
        <w:rPr>
          <w:rFonts w:ascii="Arial" w:hAnsi="Arial" w:cs="Arial"/>
          <w:bCs/>
          <w:iCs/>
          <w:spacing w:val="4"/>
          <w:sz w:val="20"/>
          <w:szCs w:val="20"/>
        </w:rPr>
        <w:t>Odnosząc się do odwołania Pana J</w:t>
      </w:r>
      <w:r w:rsidR="00E5586A">
        <w:rPr>
          <w:rFonts w:ascii="Arial" w:hAnsi="Arial" w:cs="Arial"/>
          <w:bCs/>
          <w:iCs/>
          <w:spacing w:val="4"/>
          <w:sz w:val="20"/>
          <w:szCs w:val="20"/>
        </w:rPr>
        <w:t>.</w:t>
      </w:r>
      <w:r w:rsidRPr="00BD0D60">
        <w:rPr>
          <w:rFonts w:ascii="Arial" w:hAnsi="Arial" w:cs="Arial"/>
          <w:bCs/>
          <w:iCs/>
          <w:spacing w:val="4"/>
          <w:sz w:val="20"/>
          <w:szCs w:val="20"/>
        </w:rPr>
        <w:t xml:space="preserve"> K</w:t>
      </w:r>
      <w:r w:rsidR="00E5586A">
        <w:rPr>
          <w:rFonts w:ascii="Arial" w:hAnsi="Arial" w:cs="Arial"/>
          <w:bCs/>
          <w:iCs/>
          <w:spacing w:val="4"/>
          <w:sz w:val="20"/>
          <w:szCs w:val="20"/>
        </w:rPr>
        <w:t>.</w:t>
      </w:r>
      <w:r w:rsidRPr="00BD0D60">
        <w:rPr>
          <w:rFonts w:ascii="Arial" w:hAnsi="Arial" w:cs="Arial"/>
          <w:bCs/>
          <w:iCs/>
          <w:spacing w:val="4"/>
          <w:sz w:val="20"/>
          <w:szCs w:val="20"/>
        </w:rPr>
        <w:t xml:space="preserve"> i Przedsiębiorstwa Inwestycyjnego P</w:t>
      </w:r>
      <w:r w:rsidR="00E5586A">
        <w:rPr>
          <w:rFonts w:ascii="Arial" w:hAnsi="Arial" w:cs="Arial"/>
          <w:bCs/>
          <w:iCs/>
          <w:spacing w:val="4"/>
          <w:sz w:val="20"/>
          <w:szCs w:val="20"/>
        </w:rPr>
        <w:t>.</w:t>
      </w:r>
      <w:r w:rsidRPr="00BD0D60">
        <w:rPr>
          <w:rFonts w:ascii="Arial" w:hAnsi="Arial" w:cs="Arial"/>
          <w:bCs/>
          <w:iCs/>
          <w:spacing w:val="4"/>
          <w:sz w:val="20"/>
          <w:szCs w:val="20"/>
        </w:rPr>
        <w:t>-S</w:t>
      </w:r>
      <w:r w:rsidR="00E5586A">
        <w:rPr>
          <w:rFonts w:ascii="Arial" w:hAnsi="Arial" w:cs="Arial"/>
          <w:bCs/>
          <w:iCs/>
          <w:spacing w:val="4"/>
          <w:sz w:val="20"/>
          <w:szCs w:val="20"/>
        </w:rPr>
        <w:t>.</w:t>
      </w:r>
      <w:r w:rsidRPr="00BD0D60">
        <w:rPr>
          <w:rFonts w:ascii="Arial" w:hAnsi="Arial" w:cs="Arial"/>
          <w:bCs/>
          <w:iCs/>
          <w:spacing w:val="4"/>
          <w:sz w:val="20"/>
          <w:szCs w:val="20"/>
        </w:rPr>
        <w:t xml:space="preserve">, </w:t>
      </w:r>
      <w:r w:rsidRPr="00BD0D60">
        <w:rPr>
          <w:rFonts w:ascii="Arial" w:hAnsi="Arial" w:cs="Arial"/>
          <w:bCs/>
          <w:i/>
          <w:iCs/>
          <w:spacing w:val="4"/>
          <w:sz w:val="20"/>
          <w:szCs w:val="20"/>
        </w:rPr>
        <w:t>Minister</w:t>
      </w:r>
      <w:r w:rsidRPr="00BD0D60">
        <w:rPr>
          <w:rFonts w:ascii="Arial" w:hAnsi="Arial" w:cs="Arial"/>
          <w:bCs/>
          <w:iCs/>
          <w:spacing w:val="4"/>
          <w:sz w:val="20"/>
          <w:szCs w:val="20"/>
        </w:rPr>
        <w:t xml:space="preserve"> stwierdził, co następuje.</w:t>
      </w:r>
    </w:p>
    <w:p w:rsidR="00640CD7" w:rsidRPr="00BD0D60" w:rsidRDefault="00640CD7" w:rsidP="00470AC7">
      <w:pPr>
        <w:spacing w:after="240" w:line="240" w:lineRule="exact"/>
        <w:jc w:val="both"/>
        <w:rPr>
          <w:rFonts w:ascii="Arial" w:hAnsi="Arial" w:cs="Arial"/>
          <w:bCs/>
          <w:iCs/>
          <w:spacing w:val="4"/>
          <w:sz w:val="20"/>
          <w:szCs w:val="20"/>
          <w:lang w:bidi="pl-PL"/>
        </w:rPr>
      </w:pPr>
      <w:r w:rsidRPr="00BD0D60">
        <w:rPr>
          <w:rFonts w:ascii="Arial" w:hAnsi="Arial" w:cs="Arial"/>
          <w:bCs/>
          <w:iCs/>
          <w:spacing w:val="4"/>
          <w:sz w:val="20"/>
          <w:szCs w:val="20"/>
          <w:lang w:bidi="pl-PL"/>
        </w:rPr>
        <w:t xml:space="preserve">Należy zauważyć, iż część zarzutów podnoszonych przez skarżących dotyczy działki nr 68/14, z obrębu 0028 </w:t>
      </w:r>
      <w:proofErr w:type="spellStart"/>
      <w:r w:rsidRPr="00BD0D60">
        <w:rPr>
          <w:rFonts w:ascii="Arial" w:hAnsi="Arial" w:cs="Arial"/>
          <w:bCs/>
          <w:iCs/>
          <w:spacing w:val="4"/>
          <w:sz w:val="20"/>
          <w:szCs w:val="20"/>
          <w:lang w:bidi="pl-PL"/>
        </w:rPr>
        <w:t>Krowodrza</w:t>
      </w:r>
      <w:proofErr w:type="spellEnd"/>
      <w:r w:rsidRPr="00BD0D60">
        <w:rPr>
          <w:rFonts w:ascii="Arial" w:hAnsi="Arial" w:cs="Arial"/>
          <w:bCs/>
          <w:iCs/>
          <w:spacing w:val="4"/>
          <w:sz w:val="20"/>
          <w:szCs w:val="20"/>
          <w:lang w:bidi="pl-PL"/>
        </w:rPr>
        <w:t xml:space="preserve"> i realizacji na niej inwestycji będącej przedmiotem ostatecznej decyzji Prezydenta Miasta Krakowa nr 1974/06 z dnia 31 października 2006 r., znak: AU-01-2-APR.73531-29/04, </w:t>
      </w:r>
      <w:r w:rsidRPr="00BD0D60">
        <w:rPr>
          <w:rFonts w:ascii="Arial" w:hAnsi="Arial" w:cs="Arial"/>
          <w:bCs/>
          <w:iCs/>
          <w:spacing w:val="4"/>
          <w:sz w:val="20"/>
          <w:szCs w:val="20"/>
          <w:lang w:bidi="pl-PL"/>
        </w:rPr>
        <w:br/>
        <w:t xml:space="preserve">w przedmiocie pozwolenia na budowę kompleksu obiektów stacji paliw wraz infrastrukturą towarzyszącą. Jednakże </w:t>
      </w:r>
      <w:r w:rsidRPr="00BD0D60">
        <w:rPr>
          <w:rFonts w:ascii="Arial" w:eastAsia="Arial" w:hAnsi="Arial" w:cs="Arial"/>
          <w:color w:val="000000" w:themeColor="text1"/>
          <w:spacing w:val="4"/>
          <w:sz w:val="20"/>
          <w:szCs w:val="20"/>
        </w:rPr>
        <w:t xml:space="preserve">zauważyć należy, iż ww. działka </w:t>
      </w:r>
      <w:r w:rsidRPr="00BD0D60">
        <w:rPr>
          <w:rFonts w:ascii="Arial" w:eastAsia="Arial" w:hAnsi="Arial" w:cs="Arial"/>
          <w:bCs/>
          <w:iCs/>
          <w:color w:val="000000" w:themeColor="text1"/>
          <w:spacing w:val="4"/>
          <w:sz w:val="20"/>
          <w:szCs w:val="20"/>
          <w:lang w:bidi="pl-PL"/>
        </w:rPr>
        <w:t>nr 68/14</w:t>
      </w:r>
      <w:r w:rsidRPr="00BD0D60">
        <w:rPr>
          <w:rFonts w:ascii="Arial" w:eastAsia="Arial" w:hAnsi="Arial" w:cs="Arial"/>
          <w:color w:val="000000" w:themeColor="text1"/>
          <w:spacing w:val="4"/>
          <w:sz w:val="20"/>
          <w:szCs w:val="20"/>
        </w:rPr>
        <w:t xml:space="preserve"> nie jest objęta </w:t>
      </w:r>
      <w:r w:rsidRPr="00BD0D60">
        <w:rPr>
          <w:rFonts w:ascii="Arial" w:eastAsia="Arial" w:hAnsi="Arial" w:cs="Arial"/>
          <w:i/>
          <w:color w:val="000000" w:themeColor="text1"/>
          <w:spacing w:val="4"/>
          <w:sz w:val="20"/>
          <w:szCs w:val="20"/>
        </w:rPr>
        <w:t>decyzją Wojewody Małopolskiego</w:t>
      </w:r>
      <w:r w:rsidRPr="00BD0D60">
        <w:rPr>
          <w:rFonts w:ascii="Arial" w:hAnsi="Arial" w:cs="Arial"/>
          <w:color w:val="000000"/>
          <w:spacing w:val="4"/>
          <w:sz w:val="20"/>
          <w:szCs w:val="20"/>
        </w:rPr>
        <w:t xml:space="preserve">. </w:t>
      </w:r>
    </w:p>
    <w:p w:rsidR="00640CD7" w:rsidRPr="00BD0D60" w:rsidRDefault="00640CD7" w:rsidP="00470AC7">
      <w:pPr>
        <w:spacing w:after="240" w:line="240" w:lineRule="exact"/>
        <w:jc w:val="both"/>
        <w:rPr>
          <w:rFonts w:ascii="Arial" w:hAnsi="Arial" w:cs="Arial"/>
          <w:bCs/>
          <w:iCs/>
          <w:spacing w:val="4"/>
          <w:sz w:val="20"/>
          <w:szCs w:val="20"/>
          <w:lang w:bidi="pl-PL"/>
        </w:rPr>
      </w:pPr>
      <w:r w:rsidRPr="00BD0D60">
        <w:rPr>
          <w:rFonts w:ascii="Arial" w:hAnsi="Arial" w:cs="Arial"/>
          <w:bCs/>
          <w:iCs/>
          <w:spacing w:val="4"/>
          <w:sz w:val="20"/>
          <w:szCs w:val="20"/>
          <w:lang w:bidi="pl-PL"/>
        </w:rPr>
        <w:t xml:space="preserve">Działka nr 68/14, z obrębu 0028 </w:t>
      </w:r>
      <w:proofErr w:type="spellStart"/>
      <w:r w:rsidRPr="00BD0D60">
        <w:rPr>
          <w:rFonts w:ascii="Arial" w:hAnsi="Arial" w:cs="Arial"/>
          <w:bCs/>
          <w:iCs/>
          <w:spacing w:val="4"/>
          <w:sz w:val="20"/>
          <w:szCs w:val="20"/>
          <w:lang w:bidi="pl-PL"/>
        </w:rPr>
        <w:t>Krowodrza</w:t>
      </w:r>
      <w:proofErr w:type="spellEnd"/>
      <w:r w:rsidRPr="00BD0D60">
        <w:rPr>
          <w:rFonts w:ascii="Arial" w:hAnsi="Arial" w:cs="Arial"/>
          <w:bCs/>
          <w:iCs/>
          <w:spacing w:val="4"/>
          <w:sz w:val="20"/>
          <w:szCs w:val="20"/>
          <w:lang w:bidi="pl-PL"/>
        </w:rPr>
        <w:t xml:space="preserve">, została objęta natomiast ww. decyzją Wojewody Małopolskiego Nr 32/2020 z dnia 31 sierpnia 2020 r., znak: WI-XI.7820.1.34.2019.MMo, o zezwoleniu na realizację inwestycji drogowej pn.: „Rozbudowa drogi krajowej nr 7 (al. 29 Listopada) w Krakowie, </w:t>
      </w:r>
      <w:r w:rsidR="003C68F9">
        <w:rPr>
          <w:rFonts w:ascii="Arial" w:hAnsi="Arial" w:cs="Arial"/>
          <w:bCs/>
          <w:iCs/>
          <w:spacing w:val="4"/>
          <w:sz w:val="20"/>
          <w:szCs w:val="20"/>
          <w:lang w:bidi="pl-PL"/>
        </w:rPr>
        <w:br/>
      </w:r>
      <w:r w:rsidRPr="00BD0D60">
        <w:rPr>
          <w:rFonts w:ascii="Arial" w:hAnsi="Arial" w:cs="Arial"/>
          <w:bCs/>
          <w:iCs/>
          <w:spacing w:val="4"/>
          <w:sz w:val="20"/>
          <w:szCs w:val="20"/>
          <w:lang w:bidi="pl-PL"/>
        </w:rPr>
        <w:t>na odcinku od granicy miasta do skrzyżowania z ul. Woronicza, od km 6</w:t>
      </w:r>
      <w:r w:rsidR="003C68F9">
        <w:rPr>
          <w:rFonts w:ascii="Arial" w:hAnsi="Arial" w:cs="Arial"/>
          <w:bCs/>
          <w:iCs/>
          <w:spacing w:val="4"/>
          <w:sz w:val="20"/>
          <w:szCs w:val="20"/>
          <w:lang w:bidi="pl-PL"/>
        </w:rPr>
        <w:t xml:space="preserve">57+886,6 do km 660+516,8, wraz </w:t>
      </w:r>
      <w:r w:rsidRPr="00BD0D60">
        <w:rPr>
          <w:rFonts w:ascii="Arial" w:hAnsi="Arial" w:cs="Arial"/>
          <w:bCs/>
          <w:iCs/>
          <w:spacing w:val="4"/>
          <w:sz w:val="20"/>
          <w:szCs w:val="20"/>
          <w:lang w:bidi="pl-PL"/>
        </w:rPr>
        <w:t xml:space="preserve">z rozbiórką, budową i przebudową skrzyżowań z drogami kategorii powiatowej i gminnej, rozbiórką, budową i przebudową: obiektów inżynierskich, obiektów infrastruktury PKP, ekranów akustycznych, zjazdów, chodników, ścieżek rowerowych, dróg dla pieszych i kierujących rowerami, jezdni dodatkowych, zatok autobusowych, zatok postojowych, wylotu kolektora do rzeki Prądnik oraz budową, przebudową i rozbiórką niezbędnej infrastruktury technicznej i obiektów kolidujących </w:t>
      </w:r>
      <w:r w:rsidR="003C68F9">
        <w:rPr>
          <w:rFonts w:ascii="Arial" w:hAnsi="Arial" w:cs="Arial"/>
          <w:bCs/>
          <w:iCs/>
          <w:spacing w:val="4"/>
          <w:sz w:val="20"/>
          <w:szCs w:val="20"/>
          <w:lang w:bidi="pl-PL"/>
        </w:rPr>
        <w:br/>
      </w:r>
      <w:r w:rsidRPr="00BD0D60">
        <w:rPr>
          <w:rFonts w:ascii="Arial" w:hAnsi="Arial" w:cs="Arial"/>
          <w:bCs/>
          <w:iCs/>
          <w:spacing w:val="4"/>
          <w:sz w:val="20"/>
          <w:szCs w:val="20"/>
          <w:lang w:bidi="pl-PL"/>
        </w:rPr>
        <w:t>z planowaną inwestycją”.</w:t>
      </w:r>
    </w:p>
    <w:p w:rsidR="00640CD7" w:rsidRPr="00BD0D60" w:rsidRDefault="00640CD7" w:rsidP="00470AC7">
      <w:pPr>
        <w:spacing w:after="240" w:line="240" w:lineRule="exact"/>
        <w:jc w:val="both"/>
        <w:rPr>
          <w:rFonts w:ascii="Arial" w:hAnsi="Arial" w:cs="Arial"/>
          <w:bCs/>
          <w:iCs/>
          <w:spacing w:val="4"/>
          <w:sz w:val="20"/>
          <w:szCs w:val="20"/>
          <w:lang w:bidi="pl-PL"/>
        </w:rPr>
      </w:pPr>
      <w:r w:rsidRPr="00BD0D60">
        <w:rPr>
          <w:rFonts w:ascii="Arial" w:hAnsi="Arial" w:cs="Arial"/>
          <w:bCs/>
          <w:iCs/>
          <w:spacing w:val="4"/>
          <w:sz w:val="20"/>
          <w:szCs w:val="20"/>
          <w:lang w:bidi="pl-PL"/>
        </w:rPr>
        <w:t>Od ww. decyzji Wojewody Małopolskiego Nr 32/2020 z dnia 31 sierpnia 2020 r., Pan J</w:t>
      </w:r>
      <w:r w:rsidR="000A27D0">
        <w:rPr>
          <w:rFonts w:ascii="Arial" w:hAnsi="Arial" w:cs="Arial"/>
          <w:bCs/>
          <w:iCs/>
          <w:spacing w:val="4"/>
          <w:sz w:val="20"/>
          <w:szCs w:val="20"/>
          <w:lang w:bidi="pl-PL"/>
        </w:rPr>
        <w:t>.</w:t>
      </w:r>
      <w:r w:rsidRPr="00BD0D60">
        <w:rPr>
          <w:rFonts w:ascii="Arial" w:hAnsi="Arial" w:cs="Arial"/>
          <w:bCs/>
          <w:iCs/>
          <w:spacing w:val="4"/>
          <w:sz w:val="20"/>
          <w:szCs w:val="20"/>
          <w:lang w:bidi="pl-PL"/>
        </w:rPr>
        <w:t xml:space="preserve"> K</w:t>
      </w:r>
      <w:r w:rsidR="000A27D0">
        <w:rPr>
          <w:rFonts w:ascii="Arial" w:hAnsi="Arial" w:cs="Arial"/>
          <w:bCs/>
          <w:iCs/>
          <w:spacing w:val="4"/>
          <w:sz w:val="20"/>
          <w:szCs w:val="20"/>
          <w:lang w:bidi="pl-PL"/>
        </w:rPr>
        <w:t>.</w:t>
      </w:r>
      <w:r w:rsidRPr="00BD0D60">
        <w:rPr>
          <w:rFonts w:ascii="Arial" w:hAnsi="Arial" w:cs="Arial"/>
          <w:bCs/>
          <w:iCs/>
          <w:spacing w:val="4"/>
          <w:sz w:val="20"/>
          <w:szCs w:val="20"/>
          <w:lang w:bidi="pl-PL"/>
        </w:rPr>
        <w:t xml:space="preserve">  </w:t>
      </w:r>
      <w:r w:rsidRPr="00BD0D60">
        <w:rPr>
          <w:rFonts w:ascii="Arial" w:hAnsi="Arial" w:cs="Arial"/>
          <w:bCs/>
          <w:iCs/>
          <w:spacing w:val="4"/>
          <w:sz w:val="20"/>
          <w:szCs w:val="20"/>
          <w:lang w:bidi="pl-PL"/>
        </w:rPr>
        <w:br/>
        <w:t>i Przedsiębiorstwo Inwestycyjne P</w:t>
      </w:r>
      <w:r w:rsidR="000A27D0">
        <w:rPr>
          <w:rFonts w:ascii="Arial" w:hAnsi="Arial" w:cs="Arial"/>
          <w:bCs/>
          <w:iCs/>
          <w:spacing w:val="4"/>
          <w:sz w:val="20"/>
          <w:szCs w:val="20"/>
          <w:lang w:bidi="pl-PL"/>
        </w:rPr>
        <w:t>.</w:t>
      </w:r>
      <w:r w:rsidRPr="00BD0D60">
        <w:rPr>
          <w:rFonts w:ascii="Arial" w:hAnsi="Arial" w:cs="Arial"/>
          <w:bCs/>
          <w:iCs/>
          <w:spacing w:val="4"/>
          <w:sz w:val="20"/>
          <w:szCs w:val="20"/>
          <w:lang w:bidi="pl-PL"/>
        </w:rPr>
        <w:t>-S</w:t>
      </w:r>
      <w:r w:rsidR="000A27D0">
        <w:rPr>
          <w:rFonts w:ascii="Arial" w:hAnsi="Arial" w:cs="Arial"/>
          <w:bCs/>
          <w:iCs/>
          <w:spacing w:val="4"/>
          <w:sz w:val="20"/>
          <w:szCs w:val="20"/>
          <w:lang w:bidi="pl-PL"/>
        </w:rPr>
        <w:t>.</w:t>
      </w:r>
      <w:r w:rsidRPr="00BD0D60">
        <w:rPr>
          <w:rFonts w:ascii="Arial" w:hAnsi="Arial" w:cs="Arial"/>
          <w:bCs/>
          <w:iCs/>
          <w:spacing w:val="4"/>
          <w:sz w:val="20"/>
          <w:szCs w:val="20"/>
          <w:lang w:bidi="pl-PL"/>
        </w:rPr>
        <w:t xml:space="preserve"> wnieśli odwołania, po których rozpoznaniu, </w:t>
      </w:r>
      <w:r w:rsidRPr="00BD0D60">
        <w:rPr>
          <w:rFonts w:ascii="Arial" w:hAnsi="Arial" w:cs="Arial"/>
          <w:bCs/>
          <w:iCs/>
          <w:spacing w:val="4"/>
          <w:sz w:val="20"/>
          <w:szCs w:val="20"/>
          <w:lang w:bidi="pl-PL"/>
        </w:rPr>
        <w:br/>
        <w:t xml:space="preserve">decyzją z dnia 3 września 2021 r., znak: DLI-III.7621.48.2020.KM.26, Minister Rozwoju, Pracy </w:t>
      </w:r>
      <w:r w:rsidRPr="00BD0D60">
        <w:rPr>
          <w:rFonts w:ascii="Arial" w:hAnsi="Arial" w:cs="Arial"/>
          <w:bCs/>
          <w:iCs/>
          <w:spacing w:val="4"/>
          <w:sz w:val="20"/>
          <w:szCs w:val="20"/>
          <w:lang w:bidi="pl-PL"/>
        </w:rPr>
        <w:br/>
        <w:t xml:space="preserve">i Technologii </w:t>
      </w:r>
      <w:r w:rsidRPr="00BD0D60">
        <w:rPr>
          <w:rFonts w:ascii="Arial" w:hAnsi="Arial" w:cs="Arial"/>
          <w:spacing w:val="4"/>
          <w:sz w:val="20"/>
          <w:szCs w:val="20"/>
        </w:rPr>
        <w:t>uchylił w części i orzekł w tym zakresie co do istoty sprawy, a w pozostałym zakresie utrzymał w mocy</w:t>
      </w:r>
      <w:r w:rsidRPr="00BD0D60">
        <w:rPr>
          <w:rFonts w:ascii="Arial" w:hAnsi="Arial" w:cs="Arial"/>
          <w:bCs/>
          <w:iCs/>
          <w:spacing w:val="4"/>
          <w:sz w:val="20"/>
          <w:szCs w:val="20"/>
          <w:lang w:bidi="pl-PL"/>
        </w:rPr>
        <w:t xml:space="preserve"> ww. decyzję Wojewody Małopolskiego Nr 32/2020 z dnia 31 sierpnia 2020 r. W decyzji z dnia 3 września 2021 r. organ odwoławczy uznał zarzuty skarżonych stron za nieuzasadnione.</w:t>
      </w:r>
    </w:p>
    <w:p w:rsidR="00640CD7" w:rsidRPr="00BD0D60" w:rsidRDefault="00640CD7" w:rsidP="00470AC7">
      <w:pPr>
        <w:spacing w:after="240" w:line="240" w:lineRule="exact"/>
        <w:jc w:val="both"/>
        <w:rPr>
          <w:rFonts w:ascii="Arial" w:hAnsi="Arial" w:cs="Arial"/>
          <w:bCs/>
          <w:iCs/>
          <w:spacing w:val="4"/>
          <w:sz w:val="20"/>
          <w:szCs w:val="20"/>
          <w:lang w:bidi="pl-PL"/>
        </w:rPr>
      </w:pPr>
      <w:r w:rsidRPr="00BD0D60">
        <w:rPr>
          <w:rFonts w:ascii="Arial" w:hAnsi="Arial" w:cs="Arial"/>
          <w:bCs/>
          <w:iCs/>
          <w:spacing w:val="4"/>
          <w:sz w:val="20"/>
          <w:szCs w:val="20"/>
          <w:lang w:bidi="pl-PL"/>
        </w:rPr>
        <w:t xml:space="preserve">Z powyższego wynika, iż ww. działka nr 68/14, co do której skarżący formułują zarzuty w odwołaniu </w:t>
      </w:r>
      <w:r w:rsidRPr="00BD0D60">
        <w:rPr>
          <w:rFonts w:ascii="Arial" w:hAnsi="Arial" w:cs="Arial"/>
          <w:bCs/>
          <w:iCs/>
          <w:spacing w:val="4"/>
          <w:sz w:val="20"/>
          <w:szCs w:val="20"/>
          <w:lang w:bidi="pl-PL"/>
        </w:rPr>
        <w:br/>
        <w:t xml:space="preserve">od </w:t>
      </w:r>
      <w:r w:rsidRPr="00BD0D60">
        <w:rPr>
          <w:rFonts w:ascii="Arial" w:hAnsi="Arial" w:cs="Arial"/>
          <w:bCs/>
          <w:i/>
          <w:iCs/>
          <w:spacing w:val="4"/>
          <w:sz w:val="20"/>
          <w:szCs w:val="20"/>
          <w:lang w:bidi="pl-PL"/>
        </w:rPr>
        <w:t>decyzji Wojewody Małopolskiego</w:t>
      </w:r>
      <w:r w:rsidRPr="00BD0D60">
        <w:rPr>
          <w:rFonts w:ascii="Arial" w:hAnsi="Arial" w:cs="Arial"/>
          <w:bCs/>
          <w:iCs/>
          <w:spacing w:val="4"/>
          <w:sz w:val="20"/>
          <w:szCs w:val="20"/>
          <w:lang w:bidi="pl-PL"/>
        </w:rPr>
        <w:t xml:space="preserve">, objęta jest inną inwestycją, zatwierdzoną odrębną decyzją </w:t>
      </w:r>
      <w:r w:rsidRPr="00BD0D60">
        <w:rPr>
          <w:rFonts w:ascii="Arial" w:hAnsi="Arial" w:cs="Arial"/>
          <w:bCs/>
          <w:iCs/>
          <w:spacing w:val="4"/>
          <w:sz w:val="20"/>
          <w:szCs w:val="20"/>
          <w:lang w:bidi="pl-PL"/>
        </w:rPr>
        <w:br/>
        <w:t xml:space="preserve">o zezwoleniu na realizację inwestycji drogowej. W konsekwencji tego, zarzuty skarżących odnośnie </w:t>
      </w:r>
      <w:r w:rsidRPr="00BD0D60">
        <w:rPr>
          <w:rFonts w:ascii="Arial" w:hAnsi="Arial" w:cs="Arial"/>
          <w:bCs/>
          <w:iCs/>
          <w:spacing w:val="4"/>
          <w:sz w:val="20"/>
          <w:szCs w:val="20"/>
          <w:lang w:bidi="pl-PL"/>
        </w:rPr>
        <w:br/>
        <w:t xml:space="preserve">ww. działki nr 68/14, nie dotyczą </w:t>
      </w:r>
      <w:r w:rsidRPr="00BD0D60">
        <w:rPr>
          <w:rFonts w:ascii="Arial" w:hAnsi="Arial" w:cs="Arial"/>
          <w:bCs/>
          <w:i/>
          <w:iCs/>
          <w:spacing w:val="4"/>
          <w:sz w:val="20"/>
          <w:szCs w:val="20"/>
          <w:lang w:bidi="pl-PL"/>
        </w:rPr>
        <w:t>decyzji Wojewody Małopolskiego</w:t>
      </w:r>
      <w:r w:rsidR="003C68F9">
        <w:rPr>
          <w:rFonts w:ascii="Arial" w:hAnsi="Arial" w:cs="Arial"/>
          <w:bCs/>
          <w:iCs/>
          <w:spacing w:val="4"/>
          <w:sz w:val="20"/>
          <w:szCs w:val="20"/>
          <w:lang w:bidi="pl-PL"/>
        </w:rPr>
        <w:t>, bowiem odnoszą się do innej</w:t>
      </w:r>
      <w:r w:rsidRPr="00BD0D60">
        <w:rPr>
          <w:rFonts w:ascii="Arial" w:hAnsi="Arial" w:cs="Arial"/>
          <w:bCs/>
          <w:iCs/>
          <w:spacing w:val="4"/>
          <w:sz w:val="20"/>
          <w:szCs w:val="20"/>
          <w:lang w:bidi="pl-PL"/>
        </w:rPr>
        <w:t xml:space="preserve"> inwestycji objętej ww. decyzją Wojewody Małopolskiego Nr 32/2020 z dnia 31 sierpnia 2020 r. </w:t>
      </w:r>
      <w:r w:rsidRPr="00BD0D60">
        <w:rPr>
          <w:rFonts w:ascii="Arial" w:hAnsi="Arial" w:cs="Arial"/>
          <w:bCs/>
          <w:iCs/>
          <w:spacing w:val="4"/>
          <w:sz w:val="20"/>
          <w:szCs w:val="20"/>
          <w:lang w:bidi="pl-PL"/>
        </w:rPr>
        <w:br/>
        <w:t xml:space="preserve">o zezwoleniu na realizację inwestycji drogowej w przedmiocie rozbudowy drogi krajowej nr 7 (al. </w:t>
      </w:r>
      <w:r w:rsidR="006918DD">
        <w:rPr>
          <w:rFonts w:ascii="Arial" w:hAnsi="Arial" w:cs="Arial"/>
          <w:bCs/>
          <w:iCs/>
          <w:spacing w:val="4"/>
          <w:sz w:val="20"/>
          <w:szCs w:val="20"/>
          <w:lang w:bidi="pl-PL"/>
        </w:rPr>
        <w:t>(…)</w:t>
      </w:r>
      <w:r w:rsidRPr="00BD0D60">
        <w:rPr>
          <w:rFonts w:ascii="Arial" w:hAnsi="Arial" w:cs="Arial"/>
          <w:bCs/>
          <w:iCs/>
          <w:spacing w:val="4"/>
          <w:sz w:val="20"/>
          <w:szCs w:val="20"/>
          <w:lang w:bidi="pl-PL"/>
        </w:rPr>
        <w:t>) w Krakowie.</w:t>
      </w:r>
    </w:p>
    <w:p w:rsidR="00640CD7" w:rsidRPr="00BD0D60" w:rsidRDefault="00640CD7" w:rsidP="00470AC7">
      <w:pPr>
        <w:spacing w:after="240" w:line="240" w:lineRule="exact"/>
        <w:jc w:val="both"/>
        <w:rPr>
          <w:rFonts w:ascii="Arial" w:hAnsi="Arial" w:cs="Arial"/>
          <w:bCs/>
          <w:iCs/>
          <w:spacing w:val="4"/>
          <w:sz w:val="20"/>
          <w:szCs w:val="20"/>
          <w:lang w:bidi="pl-PL"/>
        </w:rPr>
      </w:pPr>
      <w:r w:rsidRPr="00BD0D60">
        <w:rPr>
          <w:rFonts w:ascii="Arial" w:hAnsi="Arial" w:cs="Arial"/>
          <w:bCs/>
          <w:iCs/>
          <w:spacing w:val="4"/>
          <w:sz w:val="20"/>
          <w:szCs w:val="20"/>
          <w:lang w:bidi="pl-PL"/>
        </w:rPr>
        <w:lastRenderedPageBreak/>
        <w:t xml:space="preserve">Jednocześnie w tym miejscu należy przypomnieć, o czym była już mowa w niniejszej decyzji, iż wydanie ostatecznej ww. decyzji Ministra Rozwoju, Pracy i Technologii z dnia 3 września 2021 r., znak: DLI-III.7621.48.2020.KM.26, w przedmiocie zezwolenia na rozbudowę drogi krajowej nr 7 (al. </w:t>
      </w:r>
      <w:r w:rsidR="00B83008">
        <w:rPr>
          <w:rFonts w:ascii="Arial" w:hAnsi="Arial" w:cs="Arial"/>
          <w:bCs/>
          <w:iCs/>
          <w:spacing w:val="4"/>
          <w:sz w:val="20"/>
          <w:szCs w:val="20"/>
          <w:lang w:bidi="pl-PL"/>
        </w:rPr>
        <w:t>(…)</w:t>
      </w:r>
      <w:r w:rsidRPr="00BD0D60">
        <w:rPr>
          <w:rFonts w:ascii="Arial" w:hAnsi="Arial" w:cs="Arial"/>
          <w:bCs/>
          <w:iCs/>
          <w:spacing w:val="4"/>
          <w:sz w:val="20"/>
          <w:szCs w:val="20"/>
          <w:lang w:bidi="pl-PL"/>
        </w:rPr>
        <w:t xml:space="preserve">) </w:t>
      </w:r>
      <w:r w:rsidR="00B83008">
        <w:rPr>
          <w:rFonts w:ascii="Arial" w:hAnsi="Arial" w:cs="Arial"/>
          <w:bCs/>
          <w:iCs/>
          <w:spacing w:val="4"/>
          <w:sz w:val="20"/>
          <w:szCs w:val="20"/>
          <w:lang w:bidi="pl-PL"/>
        </w:rPr>
        <w:br/>
      </w:r>
      <w:r w:rsidRPr="00BD0D60">
        <w:rPr>
          <w:rFonts w:ascii="Arial" w:hAnsi="Arial" w:cs="Arial"/>
          <w:bCs/>
          <w:iCs/>
          <w:spacing w:val="4"/>
          <w:sz w:val="20"/>
          <w:szCs w:val="20"/>
          <w:lang w:bidi="pl-PL"/>
        </w:rPr>
        <w:t xml:space="preserve">w Krakowie, wpłynęło na zmianę numeracji działek ograniczonych w korzystaniu, a objętych </w:t>
      </w:r>
      <w:r w:rsidR="003C68F9">
        <w:rPr>
          <w:rFonts w:ascii="Arial" w:hAnsi="Arial" w:cs="Arial"/>
          <w:bCs/>
          <w:i/>
          <w:iCs/>
          <w:spacing w:val="4"/>
          <w:sz w:val="20"/>
          <w:szCs w:val="20"/>
          <w:lang w:bidi="pl-PL"/>
        </w:rPr>
        <w:t>decyzją</w:t>
      </w:r>
      <w:r w:rsidRPr="00BD0D60">
        <w:rPr>
          <w:rFonts w:ascii="Arial" w:hAnsi="Arial" w:cs="Arial"/>
          <w:bCs/>
          <w:i/>
          <w:iCs/>
          <w:spacing w:val="4"/>
          <w:sz w:val="20"/>
          <w:szCs w:val="20"/>
          <w:lang w:bidi="pl-PL"/>
        </w:rPr>
        <w:t xml:space="preserve"> Wojewody Małopolskiego</w:t>
      </w:r>
      <w:r w:rsidRPr="00BD0D60">
        <w:rPr>
          <w:rFonts w:ascii="Arial" w:hAnsi="Arial" w:cs="Arial"/>
          <w:bCs/>
          <w:iCs/>
          <w:spacing w:val="4"/>
          <w:sz w:val="20"/>
          <w:szCs w:val="20"/>
          <w:lang w:bidi="pl-PL"/>
        </w:rPr>
        <w:t>, w tym działek Pana J</w:t>
      </w:r>
      <w:r w:rsidR="000A27D0">
        <w:rPr>
          <w:rFonts w:ascii="Arial" w:hAnsi="Arial" w:cs="Arial"/>
          <w:bCs/>
          <w:iCs/>
          <w:spacing w:val="4"/>
          <w:sz w:val="20"/>
          <w:szCs w:val="20"/>
          <w:lang w:bidi="pl-PL"/>
        </w:rPr>
        <w:t>.</w:t>
      </w:r>
      <w:r w:rsidR="003C68F9">
        <w:rPr>
          <w:rFonts w:ascii="Arial" w:hAnsi="Arial" w:cs="Arial"/>
          <w:bCs/>
          <w:iCs/>
          <w:spacing w:val="4"/>
          <w:sz w:val="20"/>
          <w:szCs w:val="20"/>
          <w:lang w:bidi="pl-PL"/>
        </w:rPr>
        <w:t xml:space="preserve"> K</w:t>
      </w:r>
      <w:r w:rsidR="000A27D0">
        <w:rPr>
          <w:rFonts w:ascii="Arial" w:hAnsi="Arial" w:cs="Arial"/>
          <w:bCs/>
          <w:iCs/>
          <w:spacing w:val="4"/>
          <w:sz w:val="20"/>
          <w:szCs w:val="20"/>
          <w:lang w:bidi="pl-PL"/>
        </w:rPr>
        <w:t>.</w:t>
      </w:r>
      <w:r w:rsidR="003C68F9">
        <w:rPr>
          <w:rFonts w:ascii="Arial" w:hAnsi="Arial" w:cs="Arial"/>
          <w:bCs/>
          <w:iCs/>
          <w:spacing w:val="4"/>
          <w:sz w:val="20"/>
          <w:szCs w:val="20"/>
          <w:lang w:bidi="pl-PL"/>
        </w:rPr>
        <w:t xml:space="preserve"> i Przedsiębiorstwa</w:t>
      </w:r>
      <w:r w:rsidRPr="00BD0D60">
        <w:rPr>
          <w:rFonts w:ascii="Arial" w:hAnsi="Arial" w:cs="Arial"/>
          <w:bCs/>
          <w:iCs/>
          <w:spacing w:val="4"/>
          <w:sz w:val="20"/>
          <w:szCs w:val="20"/>
          <w:lang w:bidi="pl-PL"/>
        </w:rPr>
        <w:t xml:space="preserve"> Inwestycyjne</w:t>
      </w:r>
      <w:r w:rsidR="003C68F9">
        <w:rPr>
          <w:rFonts w:ascii="Arial" w:hAnsi="Arial" w:cs="Arial"/>
          <w:bCs/>
          <w:iCs/>
          <w:spacing w:val="4"/>
          <w:sz w:val="20"/>
          <w:szCs w:val="20"/>
          <w:lang w:bidi="pl-PL"/>
        </w:rPr>
        <w:t>go</w:t>
      </w:r>
      <w:r w:rsidRPr="00BD0D60">
        <w:rPr>
          <w:rFonts w:ascii="Arial" w:hAnsi="Arial" w:cs="Arial"/>
          <w:bCs/>
          <w:iCs/>
          <w:spacing w:val="4"/>
          <w:sz w:val="20"/>
          <w:szCs w:val="20"/>
          <w:lang w:bidi="pl-PL"/>
        </w:rPr>
        <w:t xml:space="preserve"> P</w:t>
      </w:r>
      <w:r w:rsidR="000A27D0">
        <w:rPr>
          <w:rFonts w:ascii="Arial" w:hAnsi="Arial" w:cs="Arial"/>
          <w:bCs/>
          <w:iCs/>
          <w:spacing w:val="4"/>
          <w:sz w:val="20"/>
          <w:szCs w:val="20"/>
          <w:lang w:bidi="pl-PL"/>
        </w:rPr>
        <w:t>.</w:t>
      </w:r>
      <w:r w:rsidRPr="00BD0D60">
        <w:rPr>
          <w:rFonts w:ascii="Arial" w:hAnsi="Arial" w:cs="Arial"/>
          <w:bCs/>
          <w:iCs/>
          <w:spacing w:val="4"/>
          <w:sz w:val="20"/>
          <w:szCs w:val="20"/>
          <w:lang w:bidi="pl-PL"/>
        </w:rPr>
        <w:t>-S</w:t>
      </w:r>
      <w:r w:rsidR="000A27D0">
        <w:rPr>
          <w:rFonts w:ascii="Arial" w:hAnsi="Arial" w:cs="Arial"/>
          <w:bCs/>
          <w:iCs/>
          <w:spacing w:val="4"/>
          <w:sz w:val="20"/>
          <w:szCs w:val="20"/>
          <w:lang w:bidi="pl-PL"/>
        </w:rPr>
        <w:t>.</w:t>
      </w:r>
      <w:r w:rsidRPr="00BD0D60">
        <w:rPr>
          <w:rFonts w:ascii="Arial" w:hAnsi="Arial" w:cs="Arial"/>
          <w:bCs/>
          <w:iCs/>
          <w:spacing w:val="4"/>
          <w:sz w:val="20"/>
          <w:szCs w:val="20"/>
          <w:lang w:bidi="pl-PL"/>
        </w:rPr>
        <w:t xml:space="preserve">, co zostało uwzględnione w korekcie </w:t>
      </w:r>
      <w:r w:rsidRPr="00BD0D60">
        <w:rPr>
          <w:rFonts w:ascii="Arial" w:hAnsi="Arial" w:cs="Arial"/>
          <w:bCs/>
          <w:i/>
          <w:iCs/>
          <w:spacing w:val="4"/>
          <w:sz w:val="20"/>
          <w:szCs w:val="20"/>
          <w:lang w:bidi="pl-PL"/>
        </w:rPr>
        <w:t>decyzji Wojewody Małopolskiego</w:t>
      </w:r>
      <w:r w:rsidRPr="00BD0D60">
        <w:rPr>
          <w:rFonts w:ascii="Arial" w:hAnsi="Arial" w:cs="Arial"/>
          <w:bCs/>
          <w:iCs/>
          <w:spacing w:val="4"/>
          <w:sz w:val="20"/>
          <w:szCs w:val="20"/>
          <w:lang w:bidi="pl-PL"/>
        </w:rPr>
        <w:t xml:space="preserve"> dokonanej w niniejszej decyzji. </w:t>
      </w:r>
    </w:p>
    <w:p w:rsidR="00640CD7" w:rsidRPr="00BD0D60" w:rsidRDefault="00640CD7" w:rsidP="00470AC7">
      <w:pPr>
        <w:spacing w:after="240" w:line="240" w:lineRule="exact"/>
        <w:jc w:val="both"/>
        <w:rPr>
          <w:rFonts w:ascii="Arial" w:hAnsi="Arial" w:cs="Arial"/>
          <w:bCs/>
          <w:iCs/>
          <w:spacing w:val="4"/>
          <w:sz w:val="20"/>
          <w:szCs w:val="20"/>
          <w:lang w:bidi="pl-PL"/>
        </w:rPr>
      </w:pPr>
      <w:r w:rsidRPr="00BD0D60">
        <w:rPr>
          <w:rFonts w:ascii="Arial" w:hAnsi="Arial" w:cs="Arial"/>
          <w:bCs/>
          <w:iCs/>
          <w:spacing w:val="4"/>
          <w:sz w:val="20"/>
          <w:szCs w:val="20"/>
          <w:lang w:bidi="pl-PL"/>
        </w:rPr>
        <w:t>Na uwzględnienie</w:t>
      </w:r>
      <w:r w:rsidR="003C68F9">
        <w:rPr>
          <w:rFonts w:ascii="Arial" w:hAnsi="Arial" w:cs="Arial"/>
          <w:bCs/>
          <w:iCs/>
          <w:spacing w:val="4"/>
          <w:sz w:val="20"/>
          <w:szCs w:val="20"/>
          <w:lang w:bidi="pl-PL"/>
        </w:rPr>
        <w:t xml:space="preserve"> nie zasługuje zarzut skarżących</w:t>
      </w:r>
      <w:r w:rsidRPr="00BD0D60">
        <w:rPr>
          <w:rFonts w:ascii="Arial" w:hAnsi="Arial" w:cs="Arial"/>
          <w:bCs/>
          <w:iCs/>
          <w:spacing w:val="4"/>
          <w:sz w:val="20"/>
          <w:szCs w:val="20"/>
          <w:lang w:bidi="pl-PL"/>
        </w:rPr>
        <w:t xml:space="preserve"> dotyczący zaprojektowania instalacji sieci elektroenergetycznej SN 15V i sieci wodociągowej średnicy 400, w sposób uniemożliwiający jakąkolwiek zabudowę kubaturową zgodnie z przeznaczeniem działki nr 68/15, z obrębu 0028 </w:t>
      </w:r>
      <w:proofErr w:type="spellStart"/>
      <w:r w:rsidRPr="00BD0D60">
        <w:rPr>
          <w:rFonts w:ascii="Arial" w:hAnsi="Arial" w:cs="Arial"/>
          <w:bCs/>
          <w:iCs/>
          <w:spacing w:val="4"/>
          <w:sz w:val="20"/>
          <w:szCs w:val="20"/>
          <w:lang w:bidi="pl-PL"/>
        </w:rPr>
        <w:t>Krowodrza</w:t>
      </w:r>
      <w:proofErr w:type="spellEnd"/>
      <w:r w:rsidRPr="00BD0D60">
        <w:rPr>
          <w:rFonts w:ascii="Arial" w:hAnsi="Arial" w:cs="Arial"/>
          <w:bCs/>
          <w:iCs/>
          <w:spacing w:val="4"/>
          <w:sz w:val="20"/>
          <w:szCs w:val="20"/>
          <w:lang w:bidi="pl-PL"/>
        </w:rPr>
        <w:t>.</w:t>
      </w:r>
    </w:p>
    <w:p w:rsidR="00640CD7" w:rsidRPr="00BD0D60" w:rsidRDefault="00640CD7" w:rsidP="00470AC7">
      <w:pPr>
        <w:spacing w:after="240" w:line="240" w:lineRule="exact"/>
        <w:jc w:val="both"/>
        <w:rPr>
          <w:rFonts w:ascii="Arial" w:hAnsi="Arial" w:cs="Arial"/>
          <w:color w:val="000000"/>
          <w:spacing w:val="4"/>
          <w:sz w:val="20"/>
          <w:szCs w:val="20"/>
          <w:lang w:bidi="pl-PL"/>
        </w:rPr>
      </w:pPr>
      <w:r w:rsidRPr="00BD0D60">
        <w:rPr>
          <w:rFonts w:ascii="Arial" w:hAnsi="Arial" w:cs="Arial"/>
          <w:bCs/>
          <w:iCs/>
          <w:spacing w:val="4"/>
          <w:sz w:val="20"/>
          <w:szCs w:val="20"/>
          <w:lang w:bidi="pl-PL"/>
        </w:rPr>
        <w:t xml:space="preserve">W tym miejscu zauważyć należy, </w:t>
      </w:r>
      <w:r w:rsidRPr="00BD0D60">
        <w:rPr>
          <w:rFonts w:ascii="Arial" w:hAnsi="Arial" w:cs="Arial"/>
          <w:spacing w:val="4"/>
          <w:sz w:val="20"/>
          <w:szCs w:val="20"/>
        </w:rPr>
        <w:t xml:space="preserve">iż zgodnie z </w:t>
      </w:r>
      <w:r w:rsidRPr="00BD0D60">
        <w:rPr>
          <w:rFonts w:ascii="Arial" w:hAnsi="Arial" w:cs="Arial"/>
          <w:bCs/>
          <w:spacing w:val="4"/>
          <w:sz w:val="20"/>
          <w:szCs w:val="20"/>
        </w:rPr>
        <w:t xml:space="preserve">art. 11d ust. 1 pkt 3b </w:t>
      </w:r>
      <w:r w:rsidRPr="00BD0D60">
        <w:rPr>
          <w:rFonts w:ascii="Arial" w:hAnsi="Arial" w:cs="Arial"/>
          <w:bCs/>
          <w:i/>
          <w:spacing w:val="4"/>
          <w:sz w:val="20"/>
          <w:szCs w:val="20"/>
        </w:rPr>
        <w:t>specustawy drogowej</w:t>
      </w:r>
      <w:r w:rsidRPr="00BD0D60">
        <w:rPr>
          <w:rFonts w:ascii="Arial" w:hAnsi="Arial" w:cs="Arial"/>
          <w:bCs/>
          <w:spacing w:val="4"/>
          <w:sz w:val="20"/>
          <w:szCs w:val="20"/>
        </w:rPr>
        <w:t xml:space="preserve">, </w:t>
      </w:r>
      <w:r w:rsidRPr="00BD0D60">
        <w:rPr>
          <w:rFonts w:ascii="Arial" w:hAnsi="Arial" w:cs="Arial"/>
          <w:spacing w:val="4"/>
          <w:sz w:val="20"/>
          <w:szCs w:val="20"/>
        </w:rPr>
        <w:t xml:space="preserve">wniosek </w:t>
      </w:r>
      <w:r w:rsidRPr="00BD0D60">
        <w:rPr>
          <w:rFonts w:ascii="Arial" w:hAnsi="Arial" w:cs="Arial"/>
          <w:spacing w:val="4"/>
          <w:sz w:val="20"/>
          <w:szCs w:val="20"/>
        </w:rPr>
        <w:br/>
        <w:t xml:space="preserve">o wydanie decyzji o zezwoleniu na realizację inwestycji drogowej zawiera w szczególności określenie nieruchomości lub ich części, z których korzystanie będzie ograniczone. </w:t>
      </w:r>
      <w:r w:rsidRPr="00BD0D60">
        <w:rPr>
          <w:rFonts w:ascii="Arial" w:hAnsi="Arial" w:cs="Arial"/>
          <w:bCs/>
          <w:iCs/>
          <w:spacing w:val="4"/>
          <w:sz w:val="20"/>
          <w:szCs w:val="20"/>
        </w:rPr>
        <w:t xml:space="preserve">Zgodnie z art. 11f ust. 1 pkt </w:t>
      </w:r>
      <w:r w:rsidRPr="00BD0D60">
        <w:rPr>
          <w:rFonts w:ascii="Arial" w:hAnsi="Arial" w:cs="Arial"/>
          <w:bCs/>
          <w:iCs/>
          <w:spacing w:val="4"/>
          <w:sz w:val="20"/>
          <w:szCs w:val="20"/>
        </w:rPr>
        <w:br/>
        <w:t xml:space="preserve">8 lit. e, i oraz j </w:t>
      </w:r>
      <w:r w:rsidRPr="00BD0D60">
        <w:rPr>
          <w:rFonts w:ascii="Arial" w:hAnsi="Arial" w:cs="Arial"/>
          <w:i/>
          <w:color w:val="000000"/>
          <w:spacing w:val="4"/>
          <w:sz w:val="20"/>
          <w:szCs w:val="20"/>
        </w:rPr>
        <w:t>specustawy drogowej</w:t>
      </w:r>
      <w:r w:rsidRPr="00BD0D60">
        <w:rPr>
          <w:rFonts w:ascii="Arial" w:hAnsi="Arial" w:cs="Arial"/>
          <w:bCs/>
          <w:iCs/>
          <w:spacing w:val="4"/>
          <w:sz w:val="20"/>
          <w:szCs w:val="20"/>
        </w:rPr>
        <w:t xml:space="preserve">, decyzja o zezwoleniu na realizację inwestycji drogowej zawiera </w:t>
      </w:r>
      <w:r w:rsidRPr="00BD0D60">
        <w:rPr>
          <w:rFonts w:ascii="Arial" w:hAnsi="Arial" w:cs="Arial"/>
          <w:bCs/>
          <w:iCs/>
          <w:spacing w:val="4"/>
          <w:sz w:val="20"/>
          <w:szCs w:val="20"/>
        </w:rPr>
        <w:br/>
        <w:t>w razie potrzeby ustalenia dotyczące określenia ograniczeń w korzystaniu z nieruchomości dla realizacji obowiązku w zakresie budowy lub przebudowy sieci uzbrojenia terenu, jak również dotyczące zezwolenia na wykonanie tego obowiązku</w:t>
      </w:r>
      <w:r w:rsidRPr="00BD0D60">
        <w:rPr>
          <w:rFonts w:ascii="Arial" w:hAnsi="Arial" w:cs="Arial"/>
          <w:color w:val="000000"/>
          <w:spacing w:val="4"/>
          <w:sz w:val="20"/>
          <w:szCs w:val="20"/>
          <w:lang w:bidi="pl-PL"/>
        </w:rPr>
        <w:t xml:space="preserve">. Wynika z tego, iż </w:t>
      </w:r>
      <w:r w:rsidRPr="00BD0D60">
        <w:rPr>
          <w:rFonts w:ascii="Arial" w:hAnsi="Arial" w:cs="Arial"/>
          <w:bCs/>
          <w:i/>
          <w:iCs/>
          <w:color w:val="000000"/>
          <w:spacing w:val="4"/>
          <w:sz w:val="20"/>
          <w:szCs w:val="20"/>
          <w:u w:color="000000"/>
          <w:bdr w:val="nil"/>
        </w:rPr>
        <w:t>specustawa drogowa</w:t>
      </w:r>
      <w:r w:rsidRPr="00BD0D60">
        <w:rPr>
          <w:rFonts w:ascii="Arial" w:hAnsi="Arial" w:cs="Arial"/>
          <w:bCs/>
          <w:iCs/>
          <w:color w:val="000000"/>
          <w:spacing w:val="4"/>
          <w:sz w:val="20"/>
          <w:szCs w:val="20"/>
          <w:u w:color="000000"/>
          <w:bdr w:val="nil"/>
        </w:rPr>
        <w:t xml:space="preserve"> wprost przewiduje możliwość nałożenia ograniczeń w korzystaniu z nieruchomości dla realizacji obowiązku budowy/przebudowy sieci uzbrojenia terenu.</w:t>
      </w:r>
    </w:p>
    <w:p w:rsidR="00640CD7" w:rsidRPr="00BD0D60" w:rsidRDefault="00640CD7" w:rsidP="00470AC7">
      <w:pPr>
        <w:spacing w:after="240" w:line="240" w:lineRule="exact"/>
        <w:jc w:val="both"/>
        <w:rPr>
          <w:rFonts w:ascii="Arial" w:hAnsi="Arial" w:cs="Arial"/>
          <w:bCs/>
          <w:iCs/>
          <w:color w:val="000000"/>
          <w:spacing w:val="4"/>
          <w:sz w:val="20"/>
          <w:szCs w:val="20"/>
          <w:u w:color="000000"/>
          <w:bdr w:val="nil"/>
          <w:lang w:bidi="pl-PL"/>
        </w:rPr>
      </w:pPr>
      <w:r w:rsidRPr="00BD0D60">
        <w:rPr>
          <w:rFonts w:ascii="Arial" w:hAnsi="Arial" w:cs="Arial"/>
          <w:bCs/>
          <w:iCs/>
          <w:color w:val="000000"/>
          <w:spacing w:val="4"/>
          <w:sz w:val="20"/>
          <w:szCs w:val="20"/>
          <w:u w:color="000000"/>
          <w:bdr w:val="nil"/>
        </w:rPr>
        <w:t xml:space="preserve">Przepis art. 11f ust. 1 pkt 8 lit. i </w:t>
      </w:r>
      <w:r w:rsidRPr="00BD0D60">
        <w:rPr>
          <w:rFonts w:ascii="Arial" w:hAnsi="Arial" w:cs="Arial"/>
          <w:bCs/>
          <w:i/>
          <w:iCs/>
          <w:color w:val="000000"/>
          <w:spacing w:val="4"/>
          <w:sz w:val="20"/>
          <w:szCs w:val="20"/>
          <w:u w:color="000000"/>
          <w:bdr w:val="nil"/>
        </w:rPr>
        <w:t>specustawy drogowej</w:t>
      </w:r>
      <w:r w:rsidRPr="00BD0D60">
        <w:rPr>
          <w:rFonts w:ascii="Arial" w:hAnsi="Arial" w:cs="Arial"/>
          <w:bCs/>
          <w:iCs/>
          <w:color w:val="000000"/>
          <w:spacing w:val="4"/>
          <w:sz w:val="20"/>
          <w:szCs w:val="20"/>
          <w:u w:color="000000"/>
          <w:bdr w:val="nil"/>
        </w:rPr>
        <w:t xml:space="preserve">, podobnie jak m.in. </w:t>
      </w:r>
      <w:r w:rsidRPr="00BD0D60">
        <w:rPr>
          <w:rFonts w:ascii="Arial" w:hAnsi="Arial" w:cs="Arial"/>
          <w:bCs/>
          <w:iCs/>
          <w:spacing w:val="4"/>
          <w:sz w:val="20"/>
          <w:szCs w:val="20"/>
          <w:lang w:bidi="pl-PL"/>
        </w:rPr>
        <w:t>art. 9q ust. 1 pkt 6</w:t>
      </w:r>
      <w:r w:rsidRPr="00BD0D60">
        <w:rPr>
          <w:rFonts w:ascii="Arial" w:hAnsi="Arial" w:cs="Arial"/>
          <w:bCs/>
          <w:iCs/>
          <w:spacing w:val="4"/>
          <w:sz w:val="20"/>
          <w:szCs w:val="20"/>
        </w:rPr>
        <w:t xml:space="preserve"> </w:t>
      </w:r>
      <w:r w:rsidRPr="00BD0D60">
        <w:rPr>
          <w:rFonts w:ascii="Arial" w:hAnsi="Arial" w:cs="Arial"/>
          <w:bCs/>
          <w:iCs/>
          <w:spacing w:val="4"/>
          <w:sz w:val="20"/>
          <w:szCs w:val="20"/>
          <w:lang w:bidi="pl-PL"/>
        </w:rPr>
        <w:t xml:space="preserve">ustawy </w:t>
      </w:r>
      <w:r w:rsidRPr="00BD0D60">
        <w:rPr>
          <w:rFonts w:ascii="Arial" w:hAnsi="Arial" w:cs="Arial"/>
          <w:bCs/>
          <w:iCs/>
          <w:spacing w:val="4"/>
          <w:sz w:val="20"/>
          <w:szCs w:val="20"/>
          <w:lang w:bidi="pl-PL"/>
        </w:rPr>
        <w:br/>
        <w:t>z dnia 28 marca 2003 r. o transporcie kolejowym (</w:t>
      </w:r>
      <w:proofErr w:type="spellStart"/>
      <w:r w:rsidRPr="00BD0D60">
        <w:rPr>
          <w:rFonts w:ascii="Arial" w:hAnsi="Arial" w:cs="Arial"/>
          <w:bCs/>
          <w:iCs/>
          <w:spacing w:val="4"/>
          <w:sz w:val="20"/>
          <w:szCs w:val="20"/>
          <w:lang w:bidi="pl-PL"/>
        </w:rPr>
        <w:t>t.j</w:t>
      </w:r>
      <w:proofErr w:type="spellEnd"/>
      <w:r w:rsidRPr="00BD0D60">
        <w:rPr>
          <w:rFonts w:ascii="Arial" w:hAnsi="Arial" w:cs="Arial"/>
          <w:bCs/>
          <w:iCs/>
          <w:spacing w:val="4"/>
          <w:sz w:val="20"/>
          <w:szCs w:val="20"/>
          <w:lang w:bidi="pl-PL"/>
        </w:rPr>
        <w:t>. Dz. U. z 2021 r. poz. 1984),</w:t>
      </w:r>
      <w:r w:rsidRPr="00BD0D60">
        <w:rPr>
          <w:rFonts w:ascii="Arial" w:hAnsi="Arial" w:cs="Arial"/>
          <w:bCs/>
          <w:iCs/>
          <w:color w:val="000000"/>
          <w:spacing w:val="4"/>
          <w:sz w:val="20"/>
          <w:szCs w:val="20"/>
          <w:u w:color="000000"/>
          <w:bdr w:val="nil"/>
        </w:rPr>
        <w:t xml:space="preserve"> art. 22 ustawy </w:t>
      </w:r>
      <w:r w:rsidRPr="00BD0D60">
        <w:rPr>
          <w:rFonts w:ascii="Arial" w:hAnsi="Arial" w:cs="Arial"/>
          <w:bCs/>
          <w:iCs/>
          <w:color w:val="000000"/>
          <w:spacing w:val="4"/>
          <w:sz w:val="20"/>
          <w:szCs w:val="20"/>
          <w:u w:color="000000"/>
          <w:bdr w:val="nil"/>
        </w:rPr>
        <w:br/>
        <w:t>z 24 lipca 2015 r. o przygotowaniu i realizacji strategicznych inwestycji w zakresie sieci przesyłowych (</w:t>
      </w:r>
      <w:proofErr w:type="spellStart"/>
      <w:r w:rsidRPr="00BD0D60">
        <w:rPr>
          <w:rFonts w:ascii="Arial" w:hAnsi="Arial" w:cs="Arial"/>
          <w:bCs/>
          <w:iCs/>
          <w:color w:val="000000"/>
          <w:spacing w:val="4"/>
          <w:sz w:val="20"/>
          <w:szCs w:val="20"/>
          <w:u w:color="000000"/>
          <w:bdr w:val="nil"/>
        </w:rPr>
        <w:t>t.j</w:t>
      </w:r>
      <w:proofErr w:type="spellEnd"/>
      <w:r w:rsidRPr="00BD0D60">
        <w:rPr>
          <w:rFonts w:ascii="Arial" w:hAnsi="Arial" w:cs="Arial"/>
          <w:bCs/>
          <w:iCs/>
          <w:color w:val="000000"/>
          <w:spacing w:val="4"/>
          <w:sz w:val="20"/>
          <w:szCs w:val="20"/>
          <w:u w:color="000000"/>
          <w:bdr w:val="nil"/>
        </w:rPr>
        <w:t xml:space="preserve">. Dz. U. z 2021 r. poz. 428 ze zm.), art. 24 ustawy z 24 kwietnia 2009 r. o inwestycjach w zakresie terminalu </w:t>
      </w:r>
      <w:proofErr w:type="spellStart"/>
      <w:r w:rsidRPr="00BD0D60">
        <w:rPr>
          <w:rFonts w:ascii="Arial" w:hAnsi="Arial" w:cs="Arial"/>
          <w:bCs/>
          <w:iCs/>
          <w:color w:val="000000"/>
          <w:spacing w:val="4"/>
          <w:sz w:val="20"/>
          <w:szCs w:val="20"/>
          <w:u w:color="000000"/>
          <w:bdr w:val="nil"/>
        </w:rPr>
        <w:t>regazyfikacyjnego</w:t>
      </w:r>
      <w:proofErr w:type="spellEnd"/>
      <w:r w:rsidRPr="00BD0D60">
        <w:rPr>
          <w:rFonts w:ascii="Arial" w:hAnsi="Arial" w:cs="Arial"/>
          <w:bCs/>
          <w:iCs/>
          <w:color w:val="000000"/>
          <w:spacing w:val="4"/>
          <w:sz w:val="20"/>
          <w:szCs w:val="20"/>
          <w:u w:color="000000"/>
          <w:bdr w:val="nil"/>
        </w:rPr>
        <w:t xml:space="preserve"> skroplonego gazu ziemnego w Świnoujściu (Dz. U. z 2019 r. poz. 1554, 1724 i 2020) oraz art. 30 ustawy z 22 lutego 2019 r. o przygotowaniu i realizacji strategicznych inwestycji w sektorze naftowym (Dz. U. z 2020 r. poz. 2309, z </w:t>
      </w:r>
      <w:proofErr w:type="spellStart"/>
      <w:r w:rsidRPr="00BD0D60">
        <w:rPr>
          <w:rFonts w:ascii="Arial" w:hAnsi="Arial" w:cs="Arial"/>
          <w:bCs/>
          <w:iCs/>
          <w:color w:val="000000"/>
          <w:spacing w:val="4"/>
          <w:sz w:val="20"/>
          <w:szCs w:val="20"/>
          <w:u w:color="000000"/>
          <w:bdr w:val="nil"/>
        </w:rPr>
        <w:t>późn</w:t>
      </w:r>
      <w:proofErr w:type="spellEnd"/>
      <w:r w:rsidRPr="00BD0D60">
        <w:rPr>
          <w:rFonts w:ascii="Arial" w:hAnsi="Arial" w:cs="Arial"/>
          <w:bCs/>
          <w:iCs/>
          <w:color w:val="000000"/>
          <w:spacing w:val="4"/>
          <w:sz w:val="20"/>
          <w:szCs w:val="20"/>
          <w:u w:color="000000"/>
          <w:bdr w:val="nil"/>
        </w:rPr>
        <w:t xml:space="preserve">. zm.) na zasadzie </w:t>
      </w:r>
      <w:r w:rsidRPr="00BD0D60">
        <w:rPr>
          <w:rFonts w:ascii="Arial" w:hAnsi="Arial" w:cs="Arial"/>
          <w:bCs/>
          <w:i/>
          <w:iCs/>
          <w:color w:val="000000"/>
          <w:spacing w:val="4"/>
          <w:sz w:val="20"/>
          <w:szCs w:val="20"/>
          <w:u w:color="000000"/>
          <w:bdr w:val="nil"/>
        </w:rPr>
        <w:t xml:space="preserve">lex </w:t>
      </w:r>
      <w:proofErr w:type="spellStart"/>
      <w:r w:rsidRPr="00BD0D60">
        <w:rPr>
          <w:rFonts w:ascii="Arial" w:hAnsi="Arial" w:cs="Arial"/>
          <w:bCs/>
          <w:i/>
          <w:iCs/>
          <w:color w:val="000000"/>
          <w:spacing w:val="4"/>
          <w:sz w:val="20"/>
          <w:szCs w:val="20"/>
          <w:u w:color="000000"/>
          <w:bdr w:val="nil"/>
        </w:rPr>
        <w:t>specialis</w:t>
      </w:r>
      <w:proofErr w:type="spellEnd"/>
      <w:r w:rsidRPr="00BD0D60">
        <w:rPr>
          <w:rFonts w:ascii="Arial" w:hAnsi="Arial" w:cs="Arial"/>
          <w:bCs/>
          <w:iCs/>
          <w:color w:val="000000"/>
          <w:spacing w:val="4"/>
          <w:sz w:val="20"/>
          <w:szCs w:val="20"/>
          <w:u w:color="000000"/>
          <w:bdr w:val="nil"/>
        </w:rPr>
        <w:t xml:space="preserve"> przewiduje szczególny tryb ustanowienia i wykonywania służebności publicznej w stosunku do generalnego rozwiązania dotyczącego służebności publicznej zawartego w art. 124 </w:t>
      </w:r>
      <w:r w:rsidRPr="00BD0D60">
        <w:rPr>
          <w:rFonts w:ascii="Arial" w:hAnsi="Arial" w:cs="Arial"/>
          <w:bCs/>
          <w:iCs/>
          <w:color w:val="000000"/>
          <w:spacing w:val="4"/>
          <w:sz w:val="20"/>
          <w:szCs w:val="20"/>
          <w:u w:color="000000"/>
          <w:bdr w:val="nil"/>
          <w:lang w:bidi="pl-PL"/>
        </w:rPr>
        <w:t xml:space="preserve">ustawy z dnia </w:t>
      </w:r>
      <w:r w:rsidRPr="00BD0D60">
        <w:rPr>
          <w:rFonts w:ascii="Arial" w:hAnsi="Arial" w:cs="Arial"/>
          <w:bCs/>
          <w:iCs/>
          <w:color w:val="000000"/>
          <w:spacing w:val="4"/>
          <w:sz w:val="20"/>
          <w:szCs w:val="20"/>
          <w:u w:color="000000"/>
          <w:bdr w:val="nil"/>
          <w:lang w:bidi="pl-PL"/>
        </w:rPr>
        <w:br/>
        <w:t>21 sierpnia 1997 r. o gospodarce nieruchomościami (</w:t>
      </w:r>
      <w:proofErr w:type="spellStart"/>
      <w:r w:rsidRPr="00BD0D60">
        <w:rPr>
          <w:rFonts w:ascii="Arial" w:hAnsi="Arial" w:cs="Arial"/>
          <w:bCs/>
          <w:iCs/>
          <w:color w:val="000000"/>
          <w:spacing w:val="4"/>
          <w:sz w:val="20"/>
          <w:szCs w:val="20"/>
          <w:u w:color="000000"/>
          <w:bdr w:val="nil"/>
          <w:lang w:bidi="pl-PL"/>
        </w:rPr>
        <w:t>t.j</w:t>
      </w:r>
      <w:proofErr w:type="spellEnd"/>
      <w:r w:rsidRPr="00BD0D60">
        <w:rPr>
          <w:rFonts w:ascii="Arial" w:hAnsi="Arial" w:cs="Arial"/>
          <w:bCs/>
          <w:iCs/>
          <w:color w:val="000000"/>
          <w:spacing w:val="4"/>
          <w:sz w:val="20"/>
          <w:szCs w:val="20"/>
          <w:u w:color="000000"/>
          <w:bdr w:val="nil"/>
          <w:lang w:bidi="pl-PL"/>
        </w:rPr>
        <w:t>. Dz.U. z 2021 r. poz. 1899), zwanej dalej „</w:t>
      </w:r>
      <w:proofErr w:type="spellStart"/>
      <w:r w:rsidRPr="00BD0D60">
        <w:rPr>
          <w:rFonts w:ascii="Arial" w:hAnsi="Arial" w:cs="Arial"/>
          <w:bCs/>
          <w:i/>
          <w:iCs/>
          <w:color w:val="000000"/>
          <w:spacing w:val="4"/>
          <w:sz w:val="20"/>
          <w:szCs w:val="20"/>
          <w:u w:color="000000"/>
          <w:bdr w:val="nil"/>
          <w:lang w:bidi="pl-PL"/>
        </w:rPr>
        <w:t>ugn</w:t>
      </w:r>
      <w:proofErr w:type="spellEnd"/>
      <w:r w:rsidRPr="00BD0D60">
        <w:rPr>
          <w:rFonts w:ascii="Arial" w:hAnsi="Arial" w:cs="Arial"/>
          <w:bCs/>
          <w:iCs/>
          <w:color w:val="000000"/>
          <w:spacing w:val="4"/>
          <w:sz w:val="20"/>
          <w:szCs w:val="20"/>
          <w:u w:color="000000"/>
          <w:bdr w:val="nil"/>
          <w:lang w:bidi="pl-PL"/>
        </w:rPr>
        <w:t>”.</w:t>
      </w:r>
    </w:p>
    <w:p w:rsidR="00640CD7" w:rsidRPr="00BD0D60" w:rsidRDefault="00640CD7" w:rsidP="00470AC7">
      <w:pPr>
        <w:tabs>
          <w:tab w:val="left" w:pos="9639"/>
        </w:tabs>
        <w:autoSpaceDE w:val="0"/>
        <w:autoSpaceDN w:val="0"/>
        <w:adjustRightInd w:val="0"/>
        <w:spacing w:after="240" w:line="240" w:lineRule="exact"/>
        <w:jc w:val="both"/>
        <w:rPr>
          <w:rFonts w:ascii="Arial" w:hAnsi="Arial" w:cs="Arial"/>
          <w:bCs/>
          <w:iCs/>
          <w:spacing w:val="4"/>
          <w:sz w:val="20"/>
          <w:szCs w:val="20"/>
          <w:lang w:bidi="pl-PL"/>
        </w:rPr>
      </w:pPr>
      <w:r w:rsidRPr="00BD0D60">
        <w:rPr>
          <w:rFonts w:ascii="Arial" w:hAnsi="Arial" w:cs="Arial"/>
          <w:bCs/>
          <w:iCs/>
          <w:spacing w:val="4"/>
          <w:sz w:val="20"/>
          <w:szCs w:val="20"/>
          <w:lang w:bidi="pl-PL"/>
        </w:rPr>
        <w:t xml:space="preserve">Konstrukcja prawna służebności publicznej staje się coraz ważniejszym publicznoprawnym instrumentem kształtowania treści prawa własności w rozumieniu art. 140 </w:t>
      </w:r>
      <w:r w:rsidRPr="00BD0D60">
        <w:rPr>
          <w:rFonts w:ascii="Arial" w:hAnsi="Arial" w:cs="Arial"/>
          <w:bCs/>
          <w:iCs/>
          <w:spacing w:val="4"/>
          <w:sz w:val="20"/>
          <w:szCs w:val="20"/>
        </w:rPr>
        <w:t>ustawy z dnia 23 kwietnia 1964 r. – Kodeks cywilny (</w:t>
      </w:r>
      <w:proofErr w:type="spellStart"/>
      <w:r w:rsidRPr="00BD0D60">
        <w:rPr>
          <w:rFonts w:ascii="Arial" w:hAnsi="Arial" w:cs="Arial"/>
          <w:bCs/>
          <w:iCs/>
          <w:spacing w:val="4"/>
          <w:sz w:val="20"/>
          <w:szCs w:val="20"/>
        </w:rPr>
        <w:t>t.j</w:t>
      </w:r>
      <w:proofErr w:type="spellEnd"/>
      <w:r w:rsidRPr="00BD0D60">
        <w:rPr>
          <w:rFonts w:ascii="Arial" w:hAnsi="Arial" w:cs="Arial"/>
          <w:bCs/>
          <w:iCs/>
          <w:spacing w:val="4"/>
          <w:sz w:val="20"/>
          <w:szCs w:val="20"/>
        </w:rPr>
        <w:t>. Dz. U. z 2019 r. poz. 1145), zwanej dalej „</w:t>
      </w:r>
      <w:r w:rsidRPr="00BD0D60">
        <w:rPr>
          <w:rFonts w:ascii="Arial" w:hAnsi="Arial" w:cs="Arial"/>
          <w:bCs/>
          <w:i/>
          <w:iCs/>
          <w:spacing w:val="4"/>
          <w:sz w:val="20"/>
          <w:szCs w:val="20"/>
        </w:rPr>
        <w:t>kodeksem cywilnym</w:t>
      </w:r>
      <w:r w:rsidRPr="00BD0D60">
        <w:rPr>
          <w:rFonts w:ascii="Arial" w:hAnsi="Arial" w:cs="Arial"/>
          <w:bCs/>
          <w:iCs/>
          <w:spacing w:val="4"/>
          <w:sz w:val="20"/>
          <w:szCs w:val="20"/>
        </w:rPr>
        <w:t>”</w:t>
      </w:r>
      <w:r w:rsidRPr="00BD0D60">
        <w:rPr>
          <w:rFonts w:ascii="Arial" w:hAnsi="Arial" w:cs="Arial"/>
          <w:bCs/>
          <w:iCs/>
          <w:spacing w:val="4"/>
          <w:sz w:val="20"/>
          <w:szCs w:val="20"/>
          <w:lang w:bidi="pl-PL"/>
        </w:rPr>
        <w:t xml:space="preserve">. Służebność publiczna jest ustanawiana w interesie publicznym, które to pojęcie w polskim systemie prawnym zostało na poziomie ustawowym zdefiniowane w art. 6 </w:t>
      </w:r>
      <w:proofErr w:type="spellStart"/>
      <w:r w:rsidRPr="00BD0D60">
        <w:rPr>
          <w:rFonts w:ascii="Arial" w:hAnsi="Arial" w:cs="Arial"/>
          <w:bCs/>
          <w:i/>
          <w:iCs/>
          <w:spacing w:val="4"/>
          <w:sz w:val="20"/>
          <w:szCs w:val="20"/>
          <w:lang w:bidi="pl-PL"/>
        </w:rPr>
        <w:t>ugn</w:t>
      </w:r>
      <w:proofErr w:type="spellEnd"/>
      <w:r w:rsidRPr="00BD0D60">
        <w:rPr>
          <w:rFonts w:ascii="Arial" w:hAnsi="Arial" w:cs="Arial"/>
          <w:bCs/>
          <w:iCs/>
          <w:spacing w:val="4"/>
          <w:sz w:val="20"/>
          <w:szCs w:val="20"/>
          <w:lang w:bidi="pl-PL"/>
        </w:rPr>
        <w:t>, jako cele publiczne. Podstawowym elementem służebności publicznej jest ograniczenie prawa własności właśnie w drodze aktu administracyjnego (decyzji administracyjnej). Decyzja administracyjna o ograniczeniu narzuca określoną treść służebności publicznej każdoczesnemu właścicielowi nieruchomości. Innymi słowy jest regulowana "pozycja rzeczy", a nie osoby. Decyzja taka wiąże każdoczesnego właściciela tak długo, jak nie zostanie wyeliminowana z obrotu prawnego. Nie wywołuje ona jednak skutków w sferze prawa cywilnego. Akt ten nakłada na adresata (każdoczesnego właściciela) obowiązek znoszenia określonej ingerencji. Służebność publiczna kształtuje treść prawa własności w ramach kompetencji regulacyjnej</w:t>
      </w:r>
      <w:r w:rsidRPr="00BD0D60">
        <w:rPr>
          <w:rFonts w:ascii="Arial" w:hAnsi="Arial" w:cs="Arial"/>
          <w:bCs/>
          <w:iCs/>
          <w:spacing w:val="4"/>
          <w:sz w:val="20"/>
          <w:szCs w:val="20"/>
          <w:lang w:bidi="pl-PL"/>
        </w:rPr>
        <w:br/>
        <w:t xml:space="preserve"> – narzucając właścicielowi obowiązek określonego zachowania (znoszenia ingerencji). Jej istotą jest właśnie ograniczenie uprawnień właścicielskich i narzucenie publicznego współkorzystania </w:t>
      </w:r>
      <w:r w:rsidRPr="00BD0D60">
        <w:rPr>
          <w:rFonts w:ascii="Arial" w:hAnsi="Arial" w:cs="Arial"/>
          <w:bCs/>
          <w:iCs/>
          <w:spacing w:val="4"/>
          <w:sz w:val="20"/>
          <w:szCs w:val="20"/>
          <w:lang w:bidi="pl-PL"/>
        </w:rPr>
        <w:br/>
        <w:t xml:space="preserve">z nieruchomości w interesie publicznym (por. M. </w:t>
      </w:r>
      <w:proofErr w:type="spellStart"/>
      <w:r w:rsidRPr="00BD0D60">
        <w:rPr>
          <w:rFonts w:ascii="Arial" w:hAnsi="Arial" w:cs="Arial"/>
          <w:bCs/>
          <w:iCs/>
          <w:spacing w:val="4"/>
          <w:sz w:val="20"/>
          <w:szCs w:val="20"/>
          <w:lang w:bidi="pl-PL"/>
        </w:rPr>
        <w:t>Gdesz</w:t>
      </w:r>
      <w:proofErr w:type="spellEnd"/>
      <w:r w:rsidRPr="00BD0D60">
        <w:rPr>
          <w:rFonts w:ascii="Arial" w:hAnsi="Arial" w:cs="Arial"/>
          <w:bCs/>
          <w:iCs/>
          <w:spacing w:val="4"/>
          <w:sz w:val="20"/>
          <w:szCs w:val="20"/>
          <w:lang w:bidi="pl-PL"/>
        </w:rPr>
        <w:t xml:space="preserve">, A. </w:t>
      </w:r>
      <w:proofErr w:type="spellStart"/>
      <w:r w:rsidRPr="00BD0D60">
        <w:rPr>
          <w:rFonts w:ascii="Arial" w:hAnsi="Arial" w:cs="Arial"/>
          <w:bCs/>
          <w:iCs/>
          <w:spacing w:val="4"/>
          <w:sz w:val="20"/>
          <w:szCs w:val="20"/>
          <w:lang w:bidi="pl-PL"/>
        </w:rPr>
        <w:t>Milicka-Stojek</w:t>
      </w:r>
      <w:proofErr w:type="spellEnd"/>
      <w:r w:rsidRPr="00BD0D60">
        <w:rPr>
          <w:rFonts w:ascii="Arial" w:hAnsi="Arial" w:cs="Arial"/>
          <w:bCs/>
          <w:iCs/>
          <w:spacing w:val="4"/>
          <w:sz w:val="20"/>
          <w:szCs w:val="20"/>
          <w:lang w:bidi="pl-PL"/>
        </w:rPr>
        <w:t xml:space="preserve">, C. Kowalczyk, D. Konieczny: „Aspekty prawne i ekonomiczne administracyjnego ograniczenia korzystania z nieruchomości </w:t>
      </w:r>
      <w:r w:rsidRPr="00BD0D60">
        <w:rPr>
          <w:rFonts w:ascii="Arial" w:hAnsi="Arial" w:cs="Arial"/>
          <w:bCs/>
          <w:iCs/>
          <w:spacing w:val="4"/>
          <w:sz w:val="20"/>
          <w:szCs w:val="20"/>
          <w:lang w:bidi="pl-PL"/>
        </w:rPr>
        <w:br/>
        <w:t>– służebność publiczna i odszkodowania”, wyd. Instytut Infrastruktury Liniowej, Olsztyn 2016).</w:t>
      </w:r>
    </w:p>
    <w:p w:rsidR="00640CD7" w:rsidRPr="00BD0D60" w:rsidRDefault="00640CD7" w:rsidP="00470AC7">
      <w:pPr>
        <w:spacing w:after="240" w:line="240" w:lineRule="exact"/>
        <w:jc w:val="both"/>
        <w:rPr>
          <w:rFonts w:ascii="Arial" w:hAnsi="Arial" w:cs="Arial"/>
          <w:color w:val="000000"/>
          <w:spacing w:val="4"/>
          <w:sz w:val="20"/>
          <w:szCs w:val="20"/>
          <w:lang w:bidi="pl-PL"/>
        </w:rPr>
      </w:pPr>
      <w:r w:rsidRPr="00BD0D60">
        <w:rPr>
          <w:rFonts w:ascii="Arial" w:hAnsi="Arial" w:cs="Arial"/>
          <w:bCs/>
          <w:iCs/>
          <w:color w:val="000000"/>
          <w:spacing w:val="4"/>
          <w:sz w:val="20"/>
          <w:szCs w:val="20"/>
          <w:u w:color="000000"/>
          <w:bdr w:val="nil"/>
          <w:lang w:bidi="pl-PL"/>
        </w:rPr>
        <w:t xml:space="preserve">Należy przy tym zauważyć, iż w omawianym przypadku nie stosuje się procedury uzyskiwania zgody właściciela nieruchomości na ograniczenie w korzystaniu dla wykonania ww. obowiązku. </w:t>
      </w:r>
      <w:r w:rsidRPr="00BD0D60">
        <w:rPr>
          <w:rFonts w:ascii="Arial" w:hAnsi="Arial" w:cs="Arial"/>
          <w:color w:val="000000"/>
          <w:spacing w:val="4"/>
          <w:sz w:val="20"/>
          <w:szCs w:val="20"/>
          <w:u w:color="000000"/>
          <w:bdr w:val="nil"/>
        </w:rPr>
        <w:t xml:space="preserve">Zauważyć bowiem należy, że art. 11f ust. 1 pkt 8 lit. i </w:t>
      </w:r>
      <w:r w:rsidRPr="00BD0D60">
        <w:rPr>
          <w:rFonts w:ascii="Arial" w:hAnsi="Arial" w:cs="Arial"/>
          <w:i/>
          <w:color w:val="000000"/>
          <w:spacing w:val="4"/>
          <w:sz w:val="20"/>
          <w:szCs w:val="20"/>
          <w:u w:color="000000"/>
          <w:bdr w:val="nil"/>
        </w:rPr>
        <w:t>specustawy drogowej</w:t>
      </w:r>
      <w:r w:rsidRPr="00BD0D60">
        <w:rPr>
          <w:rFonts w:ascii="Arial" w:hAnsi="Arial" w:cs="Arial"/>
          <w:color w:val="000000"/>
          <w:spacing w:val="4"/>
          <w:sz w:val="20"/>
          <w:szCs w:val="20"/>
          <w:u w:color="000000"/>
          <w:bdr w:val="nil"/>
        </w:rPr>
        <w:t xml:space="preserve"> stanowi normę szczególną wobec art. 124 ust. 1 i ust. 3 </w:t>
      </w:r>
      <w:proofErr w:type="spellStart"/>
      <w:r w:rsidRPr="00BD0D60">
        <w:rPr>
          <w:rFonts w:ascii="Arial" w:hAnsi="Arial" w:cs="Arial"/>
          <w:i/>
          <w:color w:val="000000"/>
          <w:spacing w:val="4"/>
          <w:sz w:val="20"/>
          <w:szCs w:val="20"/>
          <w:lang w:bidi="pl-PL"/>
        </w:rPr>
        <w:t>ugn</w:t>
      </w:r>
      <w:proofErr w:type="spellEnd"/>
      <w:r w:rsidRPr="00BD0D60">
        <w:rPr>
          <w:rFonts w:ascii="Arial" w:hAnsi="Arial" w:cs="Arial"/>
          <w:color w:val="000000"/>
          <w:spacing w:val="4"/>
          <w:sz w:val="20"/>
          <w:szCs w:val="20"/>
          <w:lang w:bidi="pl-PL"/>
        </w:rPr>
        <w:t xml:space="preserve"> </w:t>
      </w:r>
      <w:r w:rsidRPr="00BD0D60">
        <w:rPr>
          <w:rFonts w:ascii="Arial" w:hAnsi="Arial" w:cs="Arial"/>
          <w:color w:val="000000"/>
          <w:spacing w:val="4"/>
          <w:sz w:val="20"/>
          <w:szCs w:val="20"/>
          <w:u w:color="000000"/>
          <w:bdr w:val="nil"/>
        </w:rPr>
        <w:t xml:space="preserve">i okoliczność określenia ograniczeń w korzystaniu z nieruchomości i prowadzenia robót może być w tym przypadku oparta tylko na art. 11f ust. 1 pkt 8 lit. i </w:t>
      </w:r>
      <w:r w:rsidRPr="00BD0D60">
        <w:rPr>
          <w:rFonts w:ascii="Arial" w:hAnsi="Arial" w:cs="Arial"/>
          <w:i/>
          <w:color w:val="000000"/>
          <w:spacing w:val="4"/>
          <w:sz w:val="20"/>
          <w:szCs w:val="20"/>
          <w:u w:color="000000"/>
          <w:bdr w:val="nil"/>
        </w:rPr>
        <w:t>specustawy drogowej</w:t>
      </w:r>
      <w:r w:rsidRPr="00BD0D60">
        <w:rPr>
          <w:rFonts w:ascii="Arial" w:hAnsi="Arial" w:cs="Arial"/>
          <w:color w:val="000000"/>
          <w:spacing w:val="4"/>
          <w:sz w:val="20"/>
          <w:szCs w:val="20"/>
          <w:u w:color="000000"/>
          <w:bdr w:val="nil"/>
        </w:rPr>
        <w:t xml:space="preserve">. W tym przypadku wyłączony jest obowiązek prowadzenia rokowań między właścicielem nieruchomości </w:t>
      </w:r>
      <w:r w:rsidRPr="00BD0D60">
        <w:rPr>
          <w:rFonts w:ascii="Arial" w:hAnsi="Arial" w:cs="Arial"/>
          <w:color w:val="000000"/>
          <w:spacing w:val="4"/>
          <w:sz w:val="20"/>
          <w:szCs w:val="20"/>
          <w:u w:color="000000"/>
          <w:bdr w:val="nil"/>
        </w:rPr>
        <w:br/>
        <w:t xml:space="preserve">a inwestorem co do przeprowadzenia takich robót (vide: wyrok Naczelnego Sądu Administracyjnego </w:t>
      </w:r>
      <w:r w:rsidRPr="00BD0D60">
        <w:rPr>
          <w:rFonts w:ascii="Arial" w:hAnsi="Arial" w:cs="Arial"/>
          <w:color w:val="000000"/>
          <w:spacing w:val="4"/>
          <w:sz w:val="20"/>
          <w:szCs w:val="20"/>
          <w:u w:color="000000"/>
          <w:bdr w:val="nil"/>
        </w:rPr>
        <w:br/>
        <w:t xml:space="preserve">21 września 2012 r., sygn. akt II OSK 1614/12, wyrok Wojewódzkiego Sądu Administracyjnego </w:t>
      </w:r>
      <w:r w:rsidRPr="00BD0D60">
        <w:rPr>
          <w:rFonts w:ascii="Arial" w:hAnsi="Arial" w:cs="Arial"/>
          <w:color w:val="000000"/>
          <w:spacing w:val="4"/>
          <w:sz w:val="20"/>
          <w:szCs w:val="20"/>
          <w:u w:color="000000"/>
          <w:bdr w:val="nil"/>
        </w:rPr>
        <w:br/>
        <w:t>w Warszawie z dnia 20 marca 2012 r., sygn. akt VII SA/</w:t>
      </w:r>
      <w:proofErr w:type="spellStart"/>
      <w:r w:rsidRPr="00BD0D60">
        <w:rPr>
          <w:rFonts w:ascii="Arial" w:hAnsi="Arial" w:cs="Arial"/>
          <w:color w:val="000000"/>
          <w:spacing w:val="4"/>
          <w:sz w:val="20"/>
          <w:szCs w:val="20"/>
          <w:u w:color="000000"/>
          <w:bdr w:val="nil"/>
        </w:rPr>
        <w:t>Wa</w:t>
      </w:r>
      <w:proofErr w:type="spellEnd"/>
      <w:r w:rsidRPr="00BD0D60">
        <w:rPr>
          <w:rFonts w:ascii="Arial" w:hAnsi="Arial" w:cs="Arial"/>
          <w:color w:val="000000"/>
          <w:spacing w:val="4"/>
          <w:sz w:val="20"/>
          <w:szCs w:val="20"/>
          <w:u w:color="000000"/>
          <w:bdr w:val="nil"/>
        </w:rPr>
        <w:t xml:space="preserve"> 2632/11, </w:t>
      </w:r>
      <w:proofErr w:type="spellStart"/>
      <w:r w:rsidRPr="00BD0D60">
        <w:rPr>
          <w:rFonts w:ascii="Arial" w:hAnsi="Arial" w:cs="Arial"/>
          <w:color w:val="000000"/>
          <w:spacing w:val="4"/>
          <w:sz w:val="20"/>
          <w:szCs w:val="20"/>
          <w:u w:color="000000"/>
          <w:bdr w:val="nil"/>
        </w:rPr>
        <w:t>opubl</w:t>
      </w:r>
      <w:proofErr w:type="spellEnd"/>
      <w:r w:rsidRPr="00BD0D60">
        <w:rPr>
          <w:rFonts w:ascii="Arial" w:hAnsi="Arial" w:cs="Arial"/>
          <w:color w:val="000000"/>
          <w:spacing w:val="4"/>
          <w:sz w:val="20"/>
          <w:szCs w:val="20"/>
          <w:u w:color="000000"/>
          <w:bdr w:val="nil"/>
        </w:rPr>
        <w:t>. Centralna Baza Orzeczeń Sądów Administracyjnych).</w:t>
      </w:r>
    </w:p>
    <w:p w:rsidR="00640CD7" w:rsidRPr="00BD0D60" w:rsidRDefault="00640CD7" w:rsidP="00470AC7">
      <w:pPr>
        <w:spacing w:after="240" w:line="240" w:lineRule="exact"/>
        <w:jc w:val="both"/>
        <w:rPr>
          <w:rFonts w:ascii="Arial" w:hAnsi="Arial" w:cs="Arial"/>
          <w:color w:val="000000"/>
          <w:spacing w:val="4"/>
          <w:sz w:val="20"/>
          <w:szCs w:val="20"/>
          <w:u w:color="000000"/>
          <w:bdr w:val="nil"/>
        </w:rPr>
      </w:pPr>
      <w:r w:rsidRPr="00BD0D60">
        <w:rPr>
          <w:rFonts w:ascii="Arial" w:hAnsi="Arial" w:cs="Arial"/>
          <w:color w:val="000000"/>
          <w:spacing w:val="4"/>
          <w:sz w:val="20"/>
          <w:szCs w:val="20"/>
          <w:u w:color="000000"/>
          <w:bdr w:val="nil"/>
        </w:rPr>
        <w:lastRenderedPageBreak/>
        <w:t xml:space="preserve">W </w:t>
      </w:r>
      <w:r w:rsidRPr="00BD0D60">
        <w:rPr>
          <w:rFonts w:ascii="Arial" w:hAnsi="Arial" w:cs="Arial"/>
          <w:i/>
          <w:color w:val="000000"/>
          <w:spacing w:val="4"/>
          <w:sz w:val="20"/>
          <w:szCs w:val="20"/>
          <w:u w:color="000000"/>
          <w:bdr w:val="nil"/>
        </w:rPr>
        <w:t>decyzji Wojewody Małopolskiego</w:t>
      </w:r>
      <w:r w:rsidRPr="00BD0D60">
        <w:rPr>
          <w:rFonts w:ascii="Arial" w:hAnsi="Arial" w:cs="Arial"/>
          <w:color w:val="000000"/>
          <w:spacing w:val="4"/>
          <w:sz w:val="20"/>
          <w:szCs w:val="20"/>
          <w:u w:color="000000"/>
          <w:bdr w:val="nil"/>
        </w:rPr>
        <w:t xml:space="preserve"> ww. działka nr 68/15 (numer sprzed korekty dokonanej w niniejszej decyzji), jak i pozostałe działki skarżących objęte zakresem niniejszej inwestycji, zostały przeznczone dla wykonania obowiązku budowy sieci uzbrojenia terenu. Z akt sprawy, w tym wyjaśnień przedstawionych przez </w:t>
      </w:r>
      <w:r w:rsidRPr="00BD0D60">
        <w:rPr>
          <w:rFonts w:ascii="Arial" w:hAnsi="Arial" w:cs="Arial"/>
          <w:i/>
          <w:color w:val="000000"/>
          <w:spacing w:val="4"/>
          <w:sz w:val="20"/>
          <w:szCs w:val="20"/>
          <w:u w:color="000000"/>
          <w:bdr w:val="nil"/>
        </w:rPr>
        <w:t>inwestora</w:t>
      </w:r>
      <w:r w:rsidRPr="00BD0D60">
        <w:rPr>
          <w:rFonts w:ascii="Arial" w:hAnsi="Arial" w:cs="Arial"/>
          <w:color w:val="000000"/>
          <w:spacing w:val="4"/>
          <w:sz w:val="20"/>
          <w:szCs w:val="20"/>
          <w:u w:color="000000"/>
          <w:bdr w:val="nil"/>
        </w:rPr>
        <w:t xml:space="preserve"> w trakcie trwania procedury odwoławczej wynika, iż na potrzeby zasilania urządzeń związanych z budowaną drogą S52 przewiduje się budowę linii kablowej średniego napięcia 15kV. Budowa tej linii została ujęta w </w:t>
      </w:r>
      <w:r w:rsidRPr="00BD0D60">
        <w:rPr>
          <w:rFonts w:ascii="Arial" w:hAnsi="Arial" w:cs="Arial"/>
          <w:i/>
          <w:color w:val="000000"/>
          <w:spacing w:val="4"/>
          <w:sz w:val="20"/>
          <w:szCs w:val="20"/>
          <w:u w:color="000000"/>
          <w:bdr w:val="nil"/>
        </w:rPr>
        <w:t>decyzji Wojewody Małopolskiego</w:t>
      </w:r>
      <w:r w:rsidRPr="00BD0D60">
        <w:rPr>
          <w:rFonts w:ascii="Arial" w:hAnsi="Arial" w:cs="Arial"/>
          <w:color w:val="000000"/>
          <w:spacing w:val="4"/>
          <w:sz w:val="20"/>
          <w:szCs w:val="20"/>
          <w:u w:color="000000"/>
          <w:bdr w:val="nil"/>
        </w:rPr>
        <w:t xml:space="preserve">, i jak wskazał </w:t>
      </w:r>
      <w:r w:rsidRPr="00BD0D60">
        <w:rPr>
          <w:rFonts w:ascii="Arial" w:hAnsi="Arial" w:cs="Arial"/>
          <w:i/>
          <w:color w:val="000000"/>
          <w:spacing w:val="4"/>
          <w:sz w:val="20"/>
          <w:szCs w:val="20"/>
          <w:u w:color="000000"/>
          <w:bdr w:val="nil"/>
        </w:rPr>
        <w:t>inwestor</w:t>
      </w:r>
      <w:r w:rsidR="003C68F9">
        <w:rPr>
          <w:rFonts w:ascii="Arial" w:hAnsi="Arial" w:cs="Arial"/>
          <w:color w:val="000000"/>
          <w:spacing w:val="4"/>
          <w:sz w:val="20"/>
          <w:szCs w:val="20"/>
          <w:u w:color="000000"/>
          <w:bdr w:val="nil"/>
        </w:rPr>
        <w:t>,</w:t>
      </w:r>
      <w:r w:rsidRPr="00BD0D60">
        <w:rPr>
          <w:rFonts w:ascii="Arial" w:hAnsi="Arial" w:cs="Arial"/>
          <w:i/>
          <w:color w:val="000000"/>
          <w:spacing w:val="4"/>
          <w:sz w:val="20"/>
          <w:szCs w:val="20"/>
          <w:u w:color="000000"/>
          <w:bdr w:val="nil"/>
        </w:rPr>
        <w:t xml:space="preserve"> </w:t>
      </w:r>
      <w:r w:rsidRPr="00BD0D60">
        <w:rPr>
          <w:rFonts w:ascii="Arial" w:hAnsi="Arial" w:cs="Arial"/>
          <w:color w:val="000000"/>
          <w:spacing w:val="4"/>
          <w:sz w:val="20"/>
          <w:szCs w:val="20"/>
          <w:u w:color="000000"/>
          <w:bdr w:val="nil"/>
        </w:rPr>
        <w:t>jest to jedyny obiekt budowlany przewidziany do realizacji w ramach budowy drogi S52 na działkach stanowiących własność skarżących.</w:t>
      </w:r>
    </w:p>
    <w:p w:rsidR="00640CD7" w:rsidRPr="00BD0D60" w:rsidRDefault="00640CD7" w:rsidP="00470AC7">
      <w:pPr>
        <w:spacing w:after="240" w:line="240" w:lineRule="exact"/>
        <w:jc w:val="both"/>
        <w:rPr>
          <w:rFonts w:ascii="Arial" w:hAnsi="Arial" w:cs="Arial"/>
          <w:color w:val="000000"/>
          <w:spacing w:val="4"/>
          <w:sz w:val="20"/>
          <w:szCs w:val="20"/>
          <w:u w:color="000000"/>
          <w:bdr w:val="nil"/>
        </w:rPr>
      </w:pPr>
      <w:r w:rsidRPr="00BD0D60">
        <w:rPr>
          <w:rFonts w:ascii="Arial" w:hAnsi="Arial" w:cs="Arial"/>
          <w:color w:val="000000"/>
          <w:spacing w:val="4"/>
          <w:sz w:val="20"/>
          <w:szCs w:val="20"/>
          <w:u w:color="000000"/>
          <w:bdr w:val="nil"/>
        </w:rPr>
        <w:t xml:space="preserve">Natomiast na działkach skarżących w ramach </w:t>
      </w:r>
      <w:r w:rsidRPr="00BD0D60">
        <w:rPr>
          <w:rFonts w:ascii="Arial" w:hAnsi="Arial" w:cs="Arial"/>
          <w:i/>
          <w:color w:val="000000"/>
          <w:spacing w:val="4"/>
          <w:sz w:val="20"/>
          <w:szCs w:val="20"/>
          <w:u w:color="000000"/>
          <w:bdr w:val="nil"/>
        </w:rPr>
        <w:t>decyzji Wojewody Małopolskiego</w:t>
      </w:r>
      <w:r w:rsidRPr="00BD0D60">
        <w:rPr>
          <w:rFonts w:ascii="Arial" w:hAnsi="Arial" w:cs="Arial"/>
          <w:color w:val="000000"/>
          <w:spacing w:val="4"/>
          <w:sz w:val="20"/>
          <w:szCs w:val="20"/>
          <w:u w:color="000000"/>
          <w:bdr w:val="nil"/>
        </w:rPr>
        <w:t xml:space="preserve"> nie planuje się budowy sieci wodociągowej fi 400. Co prawda</w:t>
      </w:r>
      <w:r w:rsidRPr="00BD0D60">
        <w:rPr>
          <w:rFonts w:ascii="Arial" w:hAnsi="Arial" w:cs="Arial"/>
          <w:i/>
          <w:color w:val="000000"/>
          <w:spacing w:val="4"/>
          <w:sz w:val="20"/>
          <w:szCs w:val="20"/>
          <w:u w:color="000000"/>
          <w:bdr w:val="nil"/>
        </w:rPr>
        <w:t xml:space="preserve">, </w:t>
      </w:r>
      <w:r w:rsidRPr="00BD0D60">
        <w:rPr>
          <w:rFonts w:ascii="Arial" w:hAnsi="Arial" w:cs="Arial"/>
          <w:color w:val="000000"/>
          <w:spacing w:val="4"/>
          <w:sz w:val="20"/>
          <w:szCs w:val="20"/>
          <w:u w:color="000000"/>
          <w:bdr w:val="nil"/>
        </w:rPr>
        <w:t xml:space="preserve">zarówno we wniosku o wydanie decyzji o zezwoleniu </w:t>
      </w:r>
      <w:r w:rsidRPr="00BD0D60">
        <w:rPr>
          <w:rFonts w:ascii="Arial" w:hAnsi="Arial" w:cs="Arial"/>
          <w:color w:val="000000"/>
          <w:spacing w:val="4"/>
          <w:sz w:val="20"/>
          <w:szCs w:val="20"/>
          <w:u w:color="000000"/>
          <w:bdr w:val="nil"/>
        </w:rPr>
        <w:br/>
        <w:t xml:space="preserve">na realizację przedmiotowej inwestycji drogowej, jak i w zaskarżonej decyzji został wskazany obszar E36A, który przeznaczony jest na potrzeb budowy sieci elektroenergetycznej średniego napięcia 15 </w:t>
      </w:r>
      <w:proofErr w:type="spellStart"/>
      <w:r w:rsidRPr="00BD0D60">
        <w:rPr>
          <w:rFonts w:ascii="Arial" w:hAnsi="Arial" w:cs="Arial"/>
          <w:color w:val="000000"/>
          <w:spacing w:val="4"/>
          <w:sz w:val="20"/>
          <w:szCs w:val="20"/>
          <w:u w:color="000000"/>
          <w:bdr w:val="nil"/>
        </w:rPr>
        <w:t>kV</w:t>
      </w:r>
      <w:proofErr w:type="spellEnd"/>
      <w:r w:rsidRPr="00BD0D60">
        <w:rPr>
          <w:rFonts w:ascii="Arial" w:hAnsi="Arial" w:cs="Arial"/>
          <w:color w:val="000000"/>
          <w:spacing w:val="4"/>
          <w:sz w:val="20"/>
          <w:szCs w:val="20"/>
          <w:u w:color="000000"/>
          <w:bdr w:val="nil"/>
        </w:rPr>
        <w:t xml:space="preserve"> oraz budowę sieci wodociągowej o długości L=6,5 m, nie mniej jednak, nie oznacza to, że obiekty te będą zlokalizowane na wszystkich wyszczególnionych w zaskarżonej decyzji działkach, przypisanych do obszaru E36A. </w:t>
      </w:r>
    </w:p>
    <w:p w:rsidR="00640CD7" w:rsidRPr="00BD0D60" w:rsidRDefault="00640CD7" w:rsidP="00470AC7">
      <w:pPr>
        <w:spacing w:after="240" w:line="240" w:lineRule="exact"/>
        <w:jc w:val="both"/>
        <w:rPr>
          <w:rFonts w:ascii="Arial" w:hAnsi="Arial" w:cs="Arial"/>
          <w:color w:val="000000"/>
          <w:spacing w:val="4"/>
          <w:sz w:val="20"/>
          <w:szCs w:val="20"/>
          <w:u w:color="000000"/>
          <w:bdr w:val="nil"/>
        </w:rPr>
      </w:pPr>
      <w:r w:rsidRPr="00BD0D60">
        <w:rPr>
          <w:rFonts w:ascii="Arial" w:hAnsi="Arial" w:cs="Arial"/>
          <w:color w:val="000000"/>
          <w:spacing w:val="4"/>
          <w:sz w:val="20"/>
          <w:szCs w:val="20"/>
          <w:u w:color="000000"/>
          <w:bdr w:val="nil"/>
        </w:rPr>
        <w:t xml:space="preserve">Zgodnie z pkt IX </w:t>
      </w:r>
      <w:proofErr w:type="spellStart"/>
      <w:r w:rsidRPr="00BD0D60">
        <w:rPr>
          <w:rFonts w:ascii="Arial" w:hAnsi="Arial" w:cs="Arial"/>
          <w:color w:val="000000"/>
          <w:spacing w:val="4"/>
          <w:sz w:val="20"/>
          <w:szCs w:val="20"/>
          <w:u w:color="000000"/>
          <w:bdr w:val="nil"/>
        </w:rPr>
        <w:t>ppkt</w:t>
      </w:r>
      <w:proofErr w:type="spellEnd"/>
      <w:r w:rsidRPr="00BD0D60">
        <w:rPr>
          <w:rFonts w:ascii="Arial" w:hAnsi="Arial" w:cs="Arial"/>
          <w:color w:val="000000"/>
          <w:spacing w:val="4"/>
          <w:sz w:val="20"/>
          <w:szCs w:val="20"/>
          <w:u w:color="000000"/>
          <w:bdr w:val="nil"/>
        </w:rPr>
        <w:t xml:space="preserve"> 9 </w:t>
      </w:r>
      <w:r w:rsidRPr="00BD0D60">
        <w:rPr>
          <w:rFonts w:ascii="Arial" w:hAnsi="Arial" w:cs="Arial"/>
          <w:i/>
          <w:color w:val="000000"/>
          <w:spacing w:val="4"/>
          <w:sz w:val="20"/>
          <w:szCs w:val="20"/>
          <w:u w:color="000000"/>
          <w:bdr w:val="nil"/>
        </w:rPr>
        <w:t>decyzji Wojewody Małopolskiego,</w:t>
      </w:r>
      <w:r w:rsidRPr="00BD0D60">
        <w:rPr>
          <w:rFonts w:ascii="Arial" w:hAnsi="Arial" w:cs="Arial"/>
          <w:color w:val="000000"/>
          <w:spacing w:val="4"/>
          <w:sz w:val="20"/>
          <w:szCs w:val="20"/>
          <w:u w:color="000000"/>
          <w:bdr w:val="nil"/>
        </w:rPr>
        <w:t xml:space="preserve"> obowiązek budowy i przebudowy sieci uzbrojenia terenu został ustalony na obszarze wskazanym w załączniku nr 1 do decyzji, tj. mapie </w:t>
      </w:r>
      <w:r w:rsidRPr="00BD0D60">
        <w:rPr>
          <w:rFonts w:ascii="Arial" w:hAnsi="Arial" w:cs="Arial"/>
          <w:color w:val="000000"/>
          <w:spacing w:val="4"/>
          <w:sz w:val="20"/>
          <w:szCs w:val="20"/>
          <w:u w:color="000000"/>
          <w:bdr w:val="nil"/>
        </w:rPr>
        <w:br/>
        <w:t xml:space="preserve">w skali 1:500 przedstawiającej proponowany przebieg drogi z zaznaczeniem terenu niezbędnego dla obiektów budowlanych i istniejące zagospodarowanie terenu. Zgodnie z tym załącznikiem, budowa sieci wodociągowej fi 400 o długości 6,5 m, przewidziana do realizacji w ramach obowiązku E36A, zlokalizowana jest na jedynie na działce nr 1, z obrębu 0028 </w:t>
      </w:r>
      <w:proofErr w:type="spellStart"/>
      <w:r w:rsidRPr="00BD0D60">
        <w:rPr>
          <w:rFonts w:ascii="Arial" w:hAnsi="Arial" w:cs="Arial"/>
          <w:color w:val="000000"/>
          <w:spacing w:val="4"/>
          <w:sz w:val="20"/>
          <w:szCs w:val="20"/>
          <w:u w:color="000000"/>
          <w:bdr w:val="nil"/>
        </w:rPr>
        <w:t>Krowodrza</w:t>
      </w:r>
      <w:proofErr w:type="spellEnd"/>
      <w:r w:rsidRPr="00BD0D60">
        <w:rPr>
          <w:rFonts w:ascii="Arial" w:hAnsi="Arial" w:cs="Arial"/>
          <w:color w:val="000000"/>
          <w:spacing w:val="4"/>
          <w:sz w:val="20"/>
          <w:szCs w:val="20"/>
          <w:u w:color="000000"/>
          <w:bdr w:val="nil"/>
        </w:rPr>
        <w:t>, tj. działce niebędącej własnością skarżących.</w:t>
      </w:r>
    </w:p>
    <w:p w:rsidR="00640CD7" w:rsidRPr="00BD0D60" w:rsidRDefault="00640CD7" w:rsidP="00470AC7">
      <w:pPr>
        <w:spacing w:after="240" w:line="240" w:lineRule="exact"/>
        <w:jc w:val="both"/>
        <w:rPr>
          <w:rFonts w:ascii="Arial" w:hAnsi="Arial" w:cs="Arial"/>
          <w:color w:val="000000"/>
          <w:spacing w:val="4"/>
          <w:sz w:val="20"/>
          <w:szCs w:val="20"/>
          <w:u w:color="000000"/>
          <w:bdr w:val="nil"/>
        </w:rPr>
      </w:pPr>
      <w:r w:rsidRPr="00BD0D60">
        <w:rPr>
          <w:rFonts w:ascii="Arial" w:hAnsi="Arial" w:cs="Arial"/>
          <w:color w:val="000000"/>
          <w:spacing w:val="4"/>
          <w:sz w:val="20"/>
          <w:szCs w:val="20"/>
          <w:u w:color="000000"/>
          <w:bdr w:val="nil"/>
        </w:rPr>
        <w:t xml:space="preserve">Dokonanie oceny czy posadowienie linii kablowej średniego napięcia 15kV na gruntach skarżących stron pociąga za sobą skutki w postaci braku możliwości dalszego prawidłowego korzystania </w:t>
      </w:r>
      <w:r w:rsidRPr="00BD0D60">
        <w:rPr>
          <w:rFonts w:ascii="Arial" w:hAnsi="Arial" w:cs="Arial"/>
          <w:color w:val="000000"/>
          <w:spacing w:val="4"/>
          <w:sz w:val="20"/>
          <w:szCs w:val="20"/>
          <w:u w:color="000000"/>
          <w:bdr w:val="nil"/>
        </w:rPr>
        <w:br/>
        <w:t>z nieruchomości w sposób dotychczasowy albo w sposób zgodny z jej dotychczasowym przeznaczeniem</w:t>
      </w:r>
      <w:r w:rsidR="00C5546E">
        <w:rPr>
          <w:rFonts w:ascii="Arial" w:hAnsi="Arial" w:cs="Arial"/>
          <w:color w:val="000000"/>
          <w:spacing w:val="4"/>
          <w:sz w:val="20"/>
          <w:szCs w:val="20"/>
          <w:u w:color="000000"/>
          <w:bdr w:val="nil"/>
        </w:rPr>
        <w:t xml:space="preserve"> (zasadnicza oś zarzutu odwołania)</w:t>
      </w:r>
      <w:r w:rsidRPr="00BD0D60">
        <w:rPr>
          <w:rFonts w:ascii="Arial" w:hAnsi="Arial" w:cs="Arial"/>
          <w:color w:val="000000"/>
          <w:spacing w:val="4"/>
          <w:sz w:val="20"/>
          <w:szCs w:val="20"/>
          <w:u w:color="000000"/>
          <w:bdr w:val="nil"/>
        </w:rPr>
        <w:t>, będzie możliwe dopiero po posadowieniu urządz</w:t>
      </w:r>
      <w:r w:rsidR="003C68F9">
        <w:rPr>
          <w:rFonts w:ascii="Arial" w:hAnsi="Arial" w:cs="Arial"/>
          <w:color w:val="000000"/>
          <w:spacing w:val="4"/>
          <w:sz w:val="20"/>
          <w:szCs w:val="20"/>
          <w:u w:color="000000"/>
          <w:bdr w:val="nil"/>
        </w:rPr>
        <w:t xml:space="preserve">eń w gruncie. Dopiero wówczas, </w:t>
      </w:r>
      <w:r w:rsidRPr="00BD0D60">
        <w:rPr>
          <w:rFonts w:ascii="Arial" w:hAnsi="Arial" w:cs="Arial"/>
          <w:color w:val="000000"/>
          <w:spacing w:val="4"/>
          <w:sz w:val="20"/>
          <w:szCs w:val="20"/>
          <w:u w:color="000000"/>
          <w:bdr w:val="nil"/>
        </w:rPr>
        <w:t>po uprzednim ustaleniu, w jaki sposób właściciel czy użytkownik wieczysty korzystał z nieruchomości, można ocenić, czy w konsekwencji zrealizowania inwestycji nastąp</w:t>
      </w:r>
      <w:r w:rsidR="00C5546E">
        <w:rPr>
          <w:rFonts w:ascii="Arial" w:hAnsi="Arial" w:cs="Arial"/>
          <w:color w:val="000000"/>
          <w:spacing w:val="4"/>
          <w:sz w:val="20"/>
          <w:szCs w:val="20"/>
          <w:u w:color="000000"/>
          <w:bdr w:val="nil"/>
        </w:rPr>
        <w:t xml:space="preserve">ił brak możliwości korzystania </w:t>
      </w:r>
      <w:r w:rsidRPr="00BD0D60">
        <w:rPr>
          <w:rFonts w:ascii="Arial" w:hAnsi="Arial" w:cs="Arial"/>
          <w:color w:val="000000"/>
          <w:spacing w:val="4"/>
          <w:sz w:val="20"/>
          <w:szCs w:val="20"/>
          <w:u w:color="000000"/>
          <w:bdr w:val="nil"/>
        </w:rPr>
        <w:t>z nieruchomości w sposób zgodny z jej dotychczasowym przeznaczeniem lub planowanym przeznaczeniem.</w:t>
      </w:r>
    </w:p>
    <w:p w:rsidR="00640CD7" w:rsidRPr="003C68F9" w:rsidRDefault="00640CD7" w:rsidP="00470AC7">
      <w:pPr>
        <w:spacing w:after="240" w:line="240" w:lineRule="exact"/>
        <w:jc w:val="both"/>
        <w:rPr>
          <w:rFonts w:ascii="Arial" w:hAnsi="Arial" w:cs="Arial"/>
          <w:color w:val="000000"/>
          <w:spacing w:val="4"/>
          <w:sz w:val="20"/>
          <w:szCs w:val="20"/>
          <w:bdr w:val="nil"/>
        </w:rPr>
      </w:pPr>
      <w:r w:rsidRPr="003C68F9">
        <w:rPr>
          <w:rFonts w:ascii="Arial" w:hAnsi="Arial" w:cs="Arial"/>
          <w:color w:val="000000"/>
          <w:spacing w:val="4"/>
          <w:sz w:val="20"/>
          <w:szCs w:val="20"/>
          <w:bdr w:val="nil"/>
        </w:rPr>
        <w:t>Skutki ograniczenia w korzystaniu z nieruchomości na m</w:t>
      </w:r>
      <w:r w:rsidR="003C68F9">
        <w:rPr>
          <w:rFonts w:ascii="Arial" w:hAnsi="Arial" w:cs="Arial"/>
          <w:color w:val="000000"/>
          <w:spacing w:val="4"/>
          <w:sz w:val="20"/>
          <w:szCs w:val="20"/>
          <w:bdr w:val="nil"/>
        </w:rPr>
        <w:t xml:space="preserve">ocy art. 11f ust. 1 pkt 8 lit. </w:t>
      </w:r>
      <w:r w:rsidRPr="003C68F9">
        <w:rPr>
          <w:rFonts w:ascii="Arial" w:hAnsi="Arial" w:cs="Arial"/>
          <w:color w:val="000000"/>
          <w:spacing w:val="4"/>
          <w:sz w:val="20"/>
          <w:szCs w:val="20"/>
          <w:bdr w:val="nil"/>
        </w:rPr>
        <w:t xml:space="preserve">i </w:t>
      </w:r>
      <w:r w:rsidRPr="003C68F9">
        <w:rPr>
          <w:rFonts w:ascii="Arial" w:hAnsi="Arial" w:cs="Arial"/>
          <w:i/>
          <w:color w:val="000000"/>
          <w:spacing w:val="4"/>
          <w:sz w:val="20"/>
          <w:szCs w:val="20"/>
          <w:bdr w:val="nil"/>
        </w:rPr>
        <w:t>specustawy drogowej</w:t>
      </w:r>
      <w:r w:rsidRPr="003C68F9">
        <w:rPr>
          <w:rFonts w:ascii="Arial" w:hAnsi="Arial" w:cs="Arial"/>
          <w:color w:val="000000"/>
          <w:spacing w:val="4"/>
          <w:sz w:val="20"/>
          <w:szCs w:val="20"/>
          <w:bdr w:val="nil"/>
        </w:rPr>
        <w:t xml:space="preserve"> oceniane są jednak w odrębnych postępowaniach, a nie w decyzji o zezwoleniu na realizację inwestycji drogowej. Zauważyć należy, iż odpowiedzialność odszkodowawcza </w:t>
      </w:r>
      <w:r w:rsidRPr="003C68F9">
        <w:rPr>
          <w:rFonts w:ascii="Arial" w:hAnsi="Arial" w:cs="Arial"/>
          <w:i/>
          <w:color w:val="000000"/>
          <w:spacing w:val="4"/>
          <w:sz w:val="20"/>
          <w:szCs w:val="20"/>
          <w:bdr w:val="nil"/>
        </w:rPr>
        <w:t>inwestora</w:t>
      </w:r>
      <w:r w:rsidR="003C68F9">
        <w:rPr>
          <w:rFonts w:ascii="Arial" w:hAnsi="Arial" w:cs="Arial"/>
          <w:i/>
          <w:color w:val="000000"/>
          <w:spacing w:val="4"/>
          <w:sz w:val="20"/>
          <w:szCs w:val="20"/>
          <w:bdr w:val="nil"/>
        </w:rPr>
        <w:t xml:space="preserve"> </w:t>
      </w:r>
      <w:r w:rsidRPr="003C68F9">
        <w:rPr>
          <w:rFonts w:ascii="Arial" w:hAnsi="Arial" w:cs="Arial"/>
          <w:color w:val="000000"/>
          <w:spacing w:val="4"/>
          <w:sz w:val="20"/>
          <w:szCs w:val="20"/>
          <w:bdr w:val="nil"/>
        </w:rPr>
        <w:t>za szkody wynikłe z jego działań na nieruchomościach zajmowanych dla wykonania obowiązkó</w:t>
      </w:r>
      <w:r w:rsidR="003C68F9">
        <w:rPr>
          <w:rFonts w:ascii="Arial" w:hAnsi="Arial" w:cs="Arial"/>
          <w:color w:val="000000"/>
          <w:spacing w:val="4"/>
          <w:sz w:val="20"/>
          <w:szCs w:val="20"/>
          <w:bdr w:val="nil"/>
        </w:rPr>
        <w:t xml:space="preserve">w, </w:t>
      </w:r>
      <w:r w:rsidRPr="003C68F9">
        <w:rPr>
          <w:rFonts w:ascii="Arial" w:hAnsi="Arial" w:cs="Arial"/>
          <w:color w:val="000000"/>
          <w:spacing w:val="4"/>
          <w:sz w:val="20"/>
          <w:szCs w:val="20"/>
          <w:bdr w:val="nil"/>
        </w:rPr>
        <w:t xml:space="preserve">o których mowa w art. 11f ust. 1 pkt 8 lit. b, c oraz e-h </w:t>
      </w:r>
      <w:r w:rsidRPr="003C68F9">
        <w:rPr>
          <w:rFonts w:ascii="Arial" w:hAnsi="Arial" w:cs="Arial"/>
          <w:i/>
          <w:color w:val="000000"/>
          <w:spacing w:val="4"/>
          <w:sz w:val="20"/>
          <w:szCs w:val="20"/>
          <w:bdr w:val="nil"/>
        </w:rPr>
        <w:t>specustawy drogowej</w:t>
      </w:r>
      <w:r w:rsidRPr="003C68F9">
        <w:rPr>
          <w:rFonts w:ascii="Arial" w:hAnsi="Arial" w:cs="Arial"/>
          <w:color w:val="000000"/>
          <w:spacing w:val="4"/>
          <w:sz w:val="20"/>
          <w:szCs w:val="20"/>
          <w:bdr w:val="nil"/>
        </w:rPr>
        <w:t xml:space="preserve"> kształtowana jest na zasadach określonych w art. 124 ust. 4 i 5 </w:t>
      </w:r>
      <w:proofErr w:type="spellStart"/>
      <w:r w:rsidRPr="003C68F9">
        <w:rPr>
          <w:rFonts w:ascii="Arial" w:hAnsi="Arial" w:cs="Arial"/>
          <w:i/>
          <w:color w:val="000000"/>
          <w:spacing w:val="4"/>
          <w:sz w:val="20"/>
          <w:szCs w:val="20"/>
          <w:bdr w:val="nil"/>
        </w:rPr>
        <w:t>ugn</w:t>
      </w:r>
      <w:proofErr w:type="spellEnd"/>
      <w:r w:rsidRPr="003C68F9">
        <w:rPr>
          <w:rFonts w:ascii="Arial" w:hAnsi="Arial" w:cs="Arial"/>
          <w:color w:val="000000"/>
          <w:spacing w:val="4"/>
          <w:sz w:val="20"/>
          <w:szCs w:val="20"/>
          <w:bdr w:val="nil"/>
        </w:rPr>
        <w:t xml:space="preserve">. Zgodnie bowiem z art. 11f ust. 2 </w:t>
      </w:r>
      <w:r w:rsidRPr="003C68F9">
        <w:rPr>
          <w:rFonts w:ascii="Arial" w:hAnsi="Arial" w:cs="Arial"/>
          <w:i/>
          <w:color w:val="000000"/>
          <w:spacing w:val="4"/>
          <w:sz w:val="20"/>
          <w:szCs w:val="20"/>
          <w:bdr w:val="nil"/>
        </w:rPr>
        <w:t>specustawy drogowej</w:t>
      </w:r>
      <w:r w:rsidRPr="003C68F9">
        <w:rPr>
          <w:rFonts w:ascii="Arial" w:hAnsi="Arial" w:cs="Arial"/>
          <w:color w:val="000000"/>
          <w:spacing w:val="4"/>
          <w:sz w:val="20"/>
          <w:szCs w:val="20"/>
          <w:bdr w:val="nil"/>
        </w:rPr>
        <w:t xml:space="preserve">, do ograniczeń, </w:t>
      </w:r>
      <w:r w:rsidR="003C68F9">
        <w:rPr>
          <w:rFonts w:ascii="Arial" w:hAnsi="Arial" w:cs="Arial"/>
          <w:color w:val="000000"/>
          <w:spacing w:val="4"/>
          <w:sz w:val="20"/>
          <w:szCs w:val="20"/>
          <w:bdr w:val="nil"/>
        </w:rPr>
        <w:br/>
      </w:r>
      <w:r w:rsidRPr="003C68F9">
        <w:rPr>
          <w:rFonts w:ascii="Arial" w:hAnsi="Arial" w:cs="Arial"/>
          <w:color w:val="000000"/>
          <w:spacing w:val="4"/>
          <w:sz w:val="20"/>
          <w:szCs w:val="20"/>
          <w:bdr w:val="nil"/>
        </w:rPr>
        <w:t xml:space="preserve">o których mowa w ust. 1 pkt 8 lit. i, przepisy </w:t>
      </w:r>
      <w:hyperlink r:id="rId18" w:history="1">
        <w:r w:rsidRPr="003C68F9">
          <w:rPr>
            <w:rStyle w:val="Hipercze"/>
            <w:rFonts w:ascii="Arial" w:hAnsi="Arial" w:cs="Arial"/>
            <w:color w:val="auto"/>
            <w:spacing w:val="4"/>
            <w:sz w:val="20"/>
            <w:szCs w:val="20"/>
            <w:u w:val="none"/>
            <w:bdr w:val="nil"/>
          </w:rPr>
          <w:t>art. 124 ust. 4-7</w:t>
        </w:r>
      </w:hyperlink>
      <w:r w:rsidRPr="003C68F9">
        <w:rPr>
          <w:rFonts w:ascii="Arial" w:hAnsi="Arial" w:cs="Arial"/>
          <w:spacing w:val="4"/>
          <w:sz w:val="20"/>
          <w:szCs w:val="20"/>
          <w:bdr w:val="nil"/>
        </w:rPr>
        <w:t xml:space="preserve"> i </w:t>
      </w:r>
      <w:hyperlink r:id="rId19" w:history="1">
        <w:r w:rsidRPr="003C68F9">
          <w:rPr>
            <w:rStyle w:val="Hipercze"/>
            <w:rFonts w:ascii="Arial" w:hAnsi="Arial" w:cs="Arial"/>
            <w:color w:val="auto"/>
            <w:spacing w:val="4"/>
            <w:sz w:val="20"/>
            <w:szCs w:val="20"/>
            <w:u w:val="none"/>
            <w:bdr w:val="nil"/>
          </w:rPr>
          <w:t>art. 124a</w:t>
        </w:r>
      </w:hyperlink>
      <w:r w:rsidRPr="003C68F9">
        <w:rPr>
          <w:rFonts w:ascii="Arial" w:hAnsi="Arial" w:cs="Arial"/>
          <w:color w:val="000000"/>
          <w:spacing w:val="4"/>
          <w:sz w:val="20"/>
          <w:szCs w:val="20"/>
          <w:bdr w:val="nil"/>
        </w:rPr>
        <w:t xml:space="preserve"> </w:t>
      </w:r>
      <w:proofErr w:type="spellStart"/>
      <w:r w:rsidRPr="003C68F9">
        <w:rPr>
          <w:rFonts w:ascii="Arial" w:hAnsi="Arial" w:cs="Arial"/>
          <w:i/>
          <w:color w:val="000000"/>
          <w:spacing w:val="4"/>
          <w:sz w:val="20"/>
          <w:szCs w:val="20"/>
          <w:bdr w:val="nil"/>
        </w:rPr>
        <w:t>ugn</w:t>
      </w:r>
      <w:proofErr w:type="spellEnd"/>
      <w:r w:rsidRPr="003C68F9">
        <w:rPr>
          <w:rFonts w:ascii="Arial" w:hAnsi="Arial" w:cs="Arial"/>
          <w:i/>
          <w:color w:val="000000"/>
          <w:spacing w:val="4"/>
          <w:sz w:val="20"/>
          <w:szCs w:val="20"/>
          <w:bdr w:val="nil"/>
        </w:rPr>
        <w:t xml:space="preserve">, </w:t>
      </w:r>
      <w:r w:rsidRPr="003C68F9">
        <w:rPr>
          <w:rFonts w:ascii="Arial" w:hAnsi="Arial" w:cs="Arial"/>
          <w:color w:val="000000"/>
          <w:spacing w:val="4"/>
          <w:sz w:val="20"/>
          <w:szCs w:val="20"/>
          <w:bdr w:val="nil"/>
        </w:rPr>
        <w:t xml:space="preserve">stosuje się odpowiednio. </w:t>
      </w:r>
      <w:r w:rsidR="003C68F9">
        <w:rPr>
          <w:rFonts w:ascii="Arial" w:hAnsi="Arial" w:cs="Arial"/>
          <w:color w:val="000000"/>
          <w:spacing w:val="4"/>
          <w:sz w:val="20"/>
          <w:szCs w:val="20"/>
          <w:bdr w:val="nil"/>
        </w:rPr>
        <w:br/>
      </w:r>
      <w:r w:rsidRPr="003C68F9">
        <w:rPr>
          <w:rFonts w:ascii="Arial" w:hAnsi="Arial" w:cs="Arial"/>
          <w:color w:val="000000"/>
          <w:spacing w:val="4"/>
          <w:sz w:val="20"/>
          <w:szCs w:val="20"/>
          <w:bdr w:val="nil"/>
        </w:rPr>
        <w:t xml:space="preserve">A zatem ww. przepisy </w:t>
      </w:r>
      <w:proofErr w:type="spellStart"/>
      <w:r w:rsidRPr="003C68F9">
        <w:rPr>
          <w:rFonts w:ascii="Arial" w:hAnsi="Arial" w:cs="Arial"/>
          <w:i/>
          <w:color w:val="000000"/>
          <w:spacing w:val="4"/>
          <w:sz w:val="20"/>
          <w:szCs w:val="20"/>
          <w:bdr w:val="nil"/>
        </w:rPr>
        <w:t>ugn</w:t>
      </w:r>
      <w:proofErr w:type="spellEnd"/>
      <w:r w:rsidRPr="003C68F9">
        <w:rPr>
          <w:rFonts w:ascii="Arial" w:hAnsi="Arial" w:cs="Arial"/>
          <w:color w:val="000000"/>
          <w:spacing w:val="4"/>
          <w:sz w:val="20"/>
          <w:szCs w:val="20"/>
          <w:bdr w:val="nil"/>
        </w:rPr>
        <w:t xml:space="preserve"> stosuje się odpowiednio do rea</w:t>
      </w:r>
      <w:r w:rsidR="003C68F9">
        <w:rPr>
          <w:rFonts w:ascii="Arial" w:hAnsi="Arial" w:cs="Arial"/>
          <w:color w:val="000000"/>
          <w:spacing w:val="4"/>
          <w:sz w:val="20"/>
          <w:szCs w:val="20"/>
          <w:bdr w:val="nil"/>
        </w:rPr>
        <w:t xml:space="preserve">lizacji wynikających z decyzji </w:t>
      </w:r>
      <w:r w:rsidRPr="003C68F9">
        <w:rPr>
          <w:rFonts w:ascii="Arial" w:hAnsi="Arial" w:cs="Arial"/>
          <w:color w:val="000000"/>
          <w:spacing w:val="4"/>
          <w:sz w:val="20"/>
          <w:szCs w:val="20"/>
          <w:bdr w:val="nil"/>
        </w:rPr>
        <w:t>o zezwoleniu na realizację inwestycji drogowej obowiązków takich jak. m.in. budowa lub przebudowa sieci uzbrojenia terenu.</w:t>
      </w:r>
    </w:p>
    <w:p w:rsidR="00640CD7" w:rsidRPr="00BD0D60" w:rsidRDefault="00640CD7" w:rsidP="00470AC7">
      <w:pPr>
        <w:spacing w:after="240" w:line="240" w:lineRule="exact"/>
        <w:jc w:val="both"/>
        <w:rPr>
          <w:rFonts w:ascii="Arial" w:hAnsi="Arial" w:cs="Arial"/>
          <w:color w:val="000000"/>
          <w:spacing w:val="4"/>
          <w:sz w:val="20"/>
          <w:szCs w:val="20"/>
          <w:u w:color="000000"/>
          <w:bdr w:val="nil"/>
        </w:rPr>
      </w:pPr>
      <w:r w:rsidRPr="00BD0D60">
        <w:rPr>
          <w:rFonts w:ascii="Arial" w:hAnsi="Arial" w:cs="Arial"/>
          <w:color w:val="000000"/>
          <w:spacing w:val="4"/>
          <w:sz w:val="20"/>
          <w:szCs w:val="20"/>
          <w:u w:color="000000"/>
          <w:bdr w:val="nil"/>
        </w:rPr>
        <w:t xml:space="preserve">Zezwolenie na realizację inwestycji drogowej z samej istoty tego przedsięwzięcia zawsze stanowi ingerencję w czyjeś prawo własności. Dla decyzji o zezwoleniu na realizację inwestycji drogowej dotychczasowe przeznaczenie nieruchomości nie ma żadnego znaczenia i nie podważa prawidłowości decyzji. Może mieć jednak znaczenie dla obiektywnej możliwości dalszego korzystania z nieruchomości w dotychczasowy sposób i ewentualnego roszczenia odszkodowawczego przysługującego zgodnie </w:t>
      </w:r>
      <w:r w:rsidRPr="00BD0D60">
        <w:rPr>
          <w:rFonts w:ascii="Arial" w:hAnsi="Arial" w:cs="Arial"/>
          <w:color w:val="000000"/>
          <w:spacing w:val="4"/>
          <w:sz w:val="20"/>
          <w:szCs w:val="20"/>
          <w:u w:color="000000"/>
          <w:bdr w:val="nil"/>
        </w:rPr>
        <w:br/>
        <w:t xml:space="preserve">z art. 124 ust. 5 </w:t>
      </w:r>
      <w:proofErr w:type="spellStart"/>
      <w:r w:rsidRPr="00BD0D60">
        <w:rPr>
          <w:rFonts w:ascii="Arial" w:hAnsi="Arial" w:cs="Arial"/>
          <w:i/>
          <w:iCs/>
          <w:color w:val="000000"/>
          <w:spacing w:val="4"/>
          <w:sz w:val="20"/>
          <w:szCs w:val="20"/>
          <w:u w:color="000000"/>
          <w:bdr w:val="nil"/>
        </w:rPr>
        <w:t>ugn</w:t>
      </w:r>
      <w:proofErr w:type="spellEnd"/>
      <w:r w:rsidRPr="00BD0D60">
        <w:rPr>
          <w:rFonts w:ascii="Arial" w:hAnsi="Arial" w:cs="Arial"/>
          <w:color w:val="000000"/>
          <w:spacing w:val="4"/>
          <w:sz w:val="20"/>
          <w:szCs w:val="20"/>
          <w:u w:color="000000"/>
          <w:bdr w:val="nil"/>
        </w:rPr>
        <w:t>.</w:t>
      </w:r>
    </w:p>
    <w:p w:rsidR="00640CD7" w:rsidRPr="00BD0D60" w:rsidRDefault="00640CD7" w:rsidP="00470AC7">
      <w:pPr>
        <w:autoSpaceDE w:val="0"/>
        <w:autoSpaceDN w:val="0"/>
        <w:adjustRightInd w:val="0"/>
        <w:spacing w:after="240" w:line="240" w:lineRule="exact"/>
        <w:jc w:val="both"/>
        <w:rPr>
          <w:rFonts w:ascii="Arial" w:hAnsi="Arial" w:cs="Arial"/>
          <w:color w:val="000000"/>
          <w:spacing w:val="4"/>
          <w:sz w:val="20"/>
          <w:szCs w:val="20"/>
        </w:rPr>
      </w:pPr>
      <w:r w:rsidRPr="00BD0D60">
        <w:rPr>
          <w:rFonts w:ascii="Arial" w:hAnsi="Arial" w:cs="Arial"/>
          <w:color w:val="000000"/>
          <w:spacing w:val="4"/>
          <w:sz w:val="20"/>
          <w:szCs w:val="20"/>
        </w:rPr>
        <w:t xml:space="preserve">Ustawodawca wyraźnie przesądził, że właściwym instrumentem prawnym, służącym ochronie właściciela gruntu, zajętego jedynie częściowo na potrzeby inwestycji, jest żądanie wykupu przez </w:t>
      </w:r>
      <w:r w:rsidRPr="00BD0D60">
        <w:rPr>
          <w:rFonts w:ascii="Arial" w:hAnsi="Arial" w:cs="Arial"/>
          <w:i/>
          <w:iCs/>
          <w:color w:val="000000"/>
          <w:spacing w:val="4"/>
          <w:sz w:val="20"/>
          <w:szCs w:val="20"/>
        </w:rPr>
        <w:t>inwestora</w:t>
      </w:r>
      <w:r w:rsidRPr="00BD0D60">
        <w:rPr>
          <w:rFonts w:ascii="Arial" w:hAnsi="Arial" w:cs="Arial"/>
          <w:color w:val="000000"/>
          <w:spacing w:val="4"/>
          <w:sz w:val="20"/>
          <w:szCs w:val="20"/>
        </w:rPr>
        <w:t xml:space="preserve"> całości nieruchomości na zasadach przewidzianych w art. 124 ust. 5 </w:t>
      </w:r>
      <w:proofErr w:type="spellStart"/>
      <w:r w:rsidRPr="00BD0D60">
        <w:rPr>
          <w:rFonts w:ascii="Arial" w:hAnsi="Arial" w:cs="Arial"/>
          <w:i/>
          <w:iCs/>
          <w:color w:val="000000"/>
          <w:spacing w:val="4"/>
          <w:sz w:val="20"/>
          <w:szCs w:val="20"/>
        </w:rPr>
        <w:t>ugn</w:t>
      </w:r>
      <w:proofErr w:type="spellEnd"/>
      <w:r w:rsidRPr="00BD0D60">
        <w:rPr>
          <w:rFonts w:ascii="Arial" w:hAnsi="Arial" w:cs="Arial"/>
          <w:color w:val="000000"/>
          <w:spacing w:val="4"/>
          <w:sz w:val="20"/>
          <w:szCs w:val="20"/>
        </w:rPr>
        <w:t xml:space="preserve">, gdyby zachodziła rzeczywista przeszkoda w dalszym prawidłowym korzystaniu z nieruchomości w sposób dotychczasowy albo w sposób zgodny z jej dotychczasowym przeznaczeniem. </w:t>
      </w:r>
    </w:p>
    <w:p w:rsidR="00640CD7" w:rsidRPr="00BD0D60" w:rsidRDefault="00640CD7" w:rsidP="00470AC7">
      <w:pPr>
        <w:autoSpaceDE w:val="0"/>
        <w:autoSpaceDN w:val="0"/>
        <w:adjustRightInd w:val="0"/>
        <w:spacing w:after="240" w:line="240" w:lineRule="exact"/>
        <w:jc w:val="both"/>
        <w:rPr>
          <w:rFonts w:ascii="Arial" w:hAnsi="Arial" w:cs="Arial"/>
          <w:color w:val="000000"/>
          <w:spacing w:val="4"/>
          <w:sz w:val="20"/>
          <w:szCs w:val="20"/>
        </w:rPr>
      </w:pPr>
      <w:r w:rsidRPr="00BD0D60">
        <w:rPr>
          <w:rFonts w:ascii="Arial" w:hAnsi="Arial" w:cs="Arial"/>
          <w:color w:val="000000"/>
          <w:spacing w:val="4"/>
          <w:sz w:val="20"/>
          <w:szCs w:val="20"/>
        </w:rPr>
        <w:t xml:space="preserve">Przepis art. 124 ust. 5 </w:t>
      </w:r>
      <w:proofErr w:type="spellStart"/>
      <w:r w:rsidRPr="00BD0D60">
        <w:rPr>
          <w:rFonts w:ascii="Arial" w:hAnsi="Arial" w:cs="Arial"/>
          <w:i/>
          <w:iCs/>
          <w:color w:val="000000"/>
          <w:spacing w:val="4"/>
          <w:sz w:val="20"/>
          <w:szCs w:val="20"/>
        </w:rPr>
        <w:t>ugn</w:t>
      </w:r>
      <w:proofErr w:type="spellEnd"/>
      <w:r w:rsidRPr="00BD0D60">
        <w:rPr>
          <w:rFonts w:ascii="Arial" w:hAnsi="Arial" w:cs="Arial"/>
          <w:color w:val="000000"/>
          <w:spacing w:val="4"/>
          <w:sz w:val="20"/>
          <w:szCs w:val="20"/>
        </w:rPr>
        <w:t xml:space="preserve"> przyznaje właścicielowi albo użytkownikowi wieczystemu nieruchomości prawo żądania nabycia od niego w drodze umowy własności lub prawa użytkowania wieczystego, jeżeli założenie lub przeprowadzenie ciągów, przewodów i urządzeń uniemożliwia właścicielowi albo </w:t>
      </w:r>
      <w:r w:rsidRPr="00BD0D60">
        <w:rPr>
          <w:rFonts w:ascii="Arial" w:hAnsi="Arial" w:cs="Arial"/>
          <w:color w:val="000000"/>
          <w:spacing w:val="4"/>
          <w:sz w:val="20"/>
          <w:szCs w:val="20"/>
        </w:rPr>
        <w:lastRenderedPageBreak/>
        <w:t xml:space="preserve">użytkownikowi wieczystemu dalsze prawidłowe korzystanie z nieruchomości w sposób dotychczasowy albo w sposób zgodny z jej dotychczasowym przeznaczeniem. Sprawy te należą do właściwości sądów powszechnych (por. postanowienie Naczelnego Sądu Administracyjnego z dnia 22 czerwca 1998 r., sygn. akt II SA/Ka 921/98, CBOSA). Roszczenie o wykup nieruchomości, w sytuacji uregulowanej </w:t>
      </w:r>
      <w:r w:rsidRPr="00BD0D60">
        <w:rPr>
          <w:rFonts w:ascii="Arial" w:hAnsi="Arial" w:cs="Arial"/>
          <w:color w:val="000000"/>
          <w:spacing w:val="4"/>
          <w:sz w:val="20"/>
          <w:szCs w:val="20"/>
        </w:rPr>
        <w:br/>
        <w:t xml:space="preserve">ww. przepisem następuje w drodze umowy, a nie w drodze decyzji administracyjnej. W sytuacji więc, gdy nie doszło do zawarcia umowy zainteresowany może wystąpić do sądu powszechnego </w:t>
      </w:r>
      <w:r w:rsidRPr="00BD0D60">
        <w:rPr>
          <w:rFonts w:ascii="Arial" w:hAnsi="Arial" w:cs="Arial"/>
          <w:color w:val="000000"/>
          <w:spacing w:val="4"/>
          <w:sz w:val="20"/>
          <w:szCs w:val="20"/>
        </w:rPr>
        <w:br/>
        <w:t>z roszczeniem o wydanie wyroku zastępującego oświadczenie woli.</w:t>
      </w:r>
    </w:p>
    <w:p w:rsidR="00640CD7" w:rsidRPr="00BD0D60" w:rsidRDefault="00640CD7" w:rsidP="00470AC7">
      <w:pPr>
        <w:autoSpaceDE w:val="0"/>
        <w:autoSpaceDN w:val="0"/>
        <w:adjustRightInd w:val="0"/>
        <w:spacing w:after="240" w:line="240" w:lineRule="exact"/>
        <w:jc w:val="both"/>
        <w:rPr>
          <w:rFonts w:ascii="Arial" w:hAnsi="Arial" w:cs="Arial"/>
          <w:color w:val="000000"/>
          <w:spacing w:val="4"/>
          <w:sz w:val="20"/>
          <w:szCs w:val="20"/>
        </w:rPr>
      </w:pPr>
      <w:r w:rsidRPr="00BD0D60">
        <w:rPr>
          <w:rFonts w:ascii="Arial" w:hAnsi="Arial" w:cs="Arial"/>
          <w:color w:val="000000"/>
          <w:spacing w:val="4"/>
          <w:sz w:val="20"/>
          <w:szCs w:val="20"/>
        </w:rPr>
        <w:t xml:space="preserve">Nie można podzielić stanowiska skarżących dotyczącego tego, że już na etapie postępowania </w:t>
      </w:r>
      <w:r w:rsidRPr="00BD0D60">
        <w:rPr>
          <w:rFonts w:ascii="Arial" w:hAnsi="Arial" w:cs="Arial"/>
          <w:color w:val="000000"/>
          <w:spacing w:val="4"/>
          <w:sz w:val="20"/>
          <w:szCs w:val="20"/>
        </w:rPr>
        <w:br/>
        <w:t xml:space="preserve">w sprawie wydania decyzji o zezwoleniu  na realizację inwestycji drogowej, możliwe jest jednoznaczne stwierdzenie, że jej realizacja spowoduje całkowity brak możliwości korzystania z nieruchomości </w:t>
      </w:r>
      <w:r w:rsidRPr="00BD0D60">
        <w:rPr>
          <w:rFonts w:ascii="Arial" w:hAnsi="Arial" w:cs="Arial"/>
          <w:color w:val="000000"/>
          <w:spacing w:val="4"/>
          <w:sz w:val="20"/>
          <w:szCs w:val="20"/>
        </w:rPr>
        <w:br/>
        <w:t xml:space="preserve">w sposób dotychczasowy. Jak wskazuje się bowiem w doktrynie: „Z pewnością roszczenie [wynikające </w:t>
      </w:r>
      <w:r w:rsidRPr="00BD0D60">
        <w:rPr>
          <w:rFonts w:ascii="Arial" w:hAnsi="Arial" w:cs="Arial"/>
          <w:color w:val="000000"/>
          <w:spacing w:val="4"/>
          <w:sz w:val="20"/>
          <w:szCs w:val="20"/>
        </w:rPr>
        <w:br/>
        <w:t xml:space="preserve">z 124 ust. 5 </w:t>
      </w:r>
      <w:proofErr w:type="spellStart"/>
      <w:r w:rsidRPr="00BD0D60">
        <w:rPr>
          <w:rFonts w:ascii="Arial" w:hAnsi="Arial" w:cs="Arial"/>
          <w:i/>
          <w:iCs/>
          <w:color w:val="000000"/>
          <w:spacing w:val="4"/>
          <w:sz w:val="20"/>
          <w:szCs w:val="20"/>
        </w:rPr>
        <w:t>ugn</w:t>
      </w:r>
      <w:proofErr w:type="spellEnd"/>
      <w:r w:rsidRPr="00BD0D60">
        <w:rPr>
          <w:rFonts w:ascii="Arial" w:hAnsi="Arial" w:cs="Arial"/>
          <w:color w:val="000000"/>
          <w:spacing w:val="4"/>
          <w:sz w:val="20"/>
          <w:szCs w:val="20"/>
        </w:rPr>
        <w:t xml:space="preserve">] może powstać dopiero po fizycznym posadowieniu urządzeń w przestrzeni nieruchomości. Treść planu miejscowego lub decyzji o ustaleniu lokalizacji przed fizycznym wkroczeniem na nieruchomości nie spowoduje powstania tego roszczenia (por. G. Matusik: Komentarz do art. 124 </w:t>
      </w:r>
      <w:proofErr w:type="spellStart"/>
      <w:r w:rsidRPr="00BD0D60">
        <w:rPr>
          <w:rFonts w:ascii="Arial" w:hAnsi="Arial" w:cs="Arial"/>
          <w:color w:val="000000"/>
          <w:spacing w:val="4"/>
          <w:sz w:val="20"/>
          <w:szCs w:val="20"/>
        </w:rPr>
        <w:t>ugn</w:t>
      </w:r>
      <w:proofErr w:type="spellEnd"/>
      <w:r w:rsidRPr="00BD0D60">
        <w:rPr>
          <w:rFonts w:ascii="Arial" w:hAnsi="Arial" w:cs="Arial"/>
          <w:color w:val="000000"/>
          <w:spacing w:val="4"/>
          <w:sz w:val="20"/>
          <w:szCs w:val="20"/>
        </w:rPr>
        <w:t xml:space="preserve"> [w:] Kalus S. (red.), Bieniek G., </w:t>
      </w:r>
      <w:proofErr w:type="spellStart"/>
      <w:r w:rsidRPr="00BD0D60">
        <w:rPr>
          <w:rFonts w:ascii="Arial" w:hAnsi="Arial" w:cs="Arial"/>
          <w:color w:val="000000"/>
          <w:spacing w:val="4"/>
          <w:sz w:val="20"/>
          <w:szCs w:val="20"/>
        </w:rPr>
        <w:t>Gdesz</w:t>
      </w:r>
      <w:proofErr w:type="spellEnd"/>
      <w:r w:rsidRPr="00BD0D60">
        <w:rPr>
          <w:rFonts w:ascii="Arial" w:hAnsi="Arial" w:cs="Arial"/>
          <w:color w:val="000000"/>
          <w:spacing w:val="4"/>
          <w:sz w:val="20"/>
          <w:szCs w:val="20"/>
        </w:rPr>
        <w:t xml:space="preserve"> M., Matusik G., Mzyk E., Ustawa o gospodarce nieruchomościami. Komentarz, </w:t>
      </w:r>
      <w:proofErr w:type="spellStart"/>
      <w:r w:rsidRPr="00BD0D60">
        <w:rPr>
          <w:rFonts w:ascii="Arial" w:hAnsi="Arial" w:cs="Arial"/>
          <w:color w:val="000000"/>
          <w:spacing w:val="4"/>
          <w:sz w:val="20"/>
          <w:szCs w:val="20"/>
        </w:rPr>
        <w:t>LexisNexis</w:t>
      </w:r>
      <w:proofErr w:type="spellEnd"/>
      <w:r w:rsidRPr="00BD0D60">
        <w:rPr>
          <w:rFonts w:ascii="Arial" w:hAnsi="Arial" w:cs="Arial"/>
          <w:color w:val="000000"/>
          <w:spacing w:val="4"/>
          <w:sz w:val="20"/>
          <w:szCs w:val="20"/>
        </w:rPr>
        <w:t>, 2012, Lex/el.).</w:t>
      </w:r>
    </w:p>
    <w:p w:rsidR="00640CD7" w:rsidRPr="00BD0D60" w:rsidRDefault="00640CD7" w:rsidP="00470AC7">
      <w:pPr>
        <w:autoSpaceDE w:val="0"/>
        <w:autoSpaceDN w:val="0"/>
        <w:adjustRightInd w:val="0"/>
        <w:spacing w:after="240" w:line="240" w:lineRule="exact"/>
        <w:jc w:val="both"/>
        <w:rPr>
          <w:rFonts w:ascii="Arial" w:hAnsi="Arial" w:cs="Arial"/>
          <w:color w:val="000000"/>
          <w:spacing w:val="4"/>
          <w:sz w:val="20"/>
          <w:szCs w:val="20"/>
        </w:rPr>
      </w:pPr>
      <w:r w:rsidRPr="00BD0D60">
        <w:rPr>
          <w:rFonts w:ascii="Arial" w:hAnsi="Arial" w:cs="Arial"/>
          <w:color w:val="000000"/>
          <w:spacing w:val="4"/>
          <w:sz w:val="20"/>
          <w:szCs w:val="20"/>
        </w:rPr>
        <w:t xml:space="preserve">W świetle powyższej argumentacji, zarzuty skarżących stron dotyczące braku możliwości korzystania </w:t>
      </w:r>
      <w:r w:rsidRPr="00BD0D60">
        <w:rPr>
          <w:rFonts w:ascii="Arial" w:hAnsi="Arial" w:cs="Arial"/>
          <w:color w:val="000000"/>
          <w:spacing w:val="4"/>
          <w:sz w:val="20"/>
          <w:szCs w:val="20"/>
        </w:rPr>
        <w:br/>
        <w:t xml:space="preserve">z nieruchomości w związku z lokalizacją sieci elektroenergetycznej średniego napięcia na ich działkach, nie świadczą o wadliwości </w:t>
      </w:r>
      <w:r w:rsidRPr="00BD0D60">
        <w:rPr>
          <w:rFonts w:ascii="Arial" w:hAnsi="Arial" w:cs="Arial"/>
          <w:i/>
          <w:iCs/>
          <w:color w:val="000000"/>
          <w:spacing w:val="4"/>
          <w:sz w:val="20"/>
          <w:szCs w:val="20"/>
        </w:rPr>
        <w:t>decyzji Wojewody Małopolskiego</w:t>
      </w:r>
      <w:r w:rsidRPr="00BD0D60">
        <w:rPr>
          <w:rFonts w:ascii="Arial" w:hAnsi="Arial" w:cs="Arial"/>
          <w:color w:val="000000"/>
          <w:spacing w:val="4"/>
          <w:sz w:val="20"/>
          <w:szCs w:val="20"/>
        </w:rPr>
        <w:t xml:space="preserve">, bowiem kwestie te nie są przedmiotem rozważań organów administracji właściwych w sprawie wydania decyzji o zezwoleniu na realizację inwestycji drogowej, jak i nie stanowią przedmiotu samej decyzji zezwalającej. </w:t>
      </w:r>
    </w:p>
    <w:p w:rsidR="00640CD7" w:rsidRPr="00BD0D60" w:rsidRDefault="00640CD7" w:rsidP="00470AC7">
      <w:pPr>
        <w:autoSpaceDE w:val="0"/>
        <w:autoSpaceDN w:val="0"/>
        <w:adjustRightInd w:val="0"/>
        <w:spacing w:after="240" w:line="240" w:lineRule="exact"/>
        <w:jc w:val="both"/>
        <w:rPr>
          <w:rFonts w:ascii="Arial" w:hAnsi="Arial" w:cs="Arial"/>
          <w:bCs/>
          <w:color w:val="000000"/>
          <w:spacing w:val="4"/>
          <w:sz w:val="20"/>
          <w:szCs w:val="20"/>
          <w:lang w:bidi="pl-PL"/>
        </w:rPr>
      </w:pPr>
      <w:r w:rsidRPr="00BD0D60">
        <w:rPr>
          <w:rFonts w:ascii="Arial" w:hAnsi="Arial" w:cs="Arial"/>
          <w:color w:val="000000"/>
          <w:spacing w:val="4"/>
          <w:sz w:val="20"/>
          <w:szCs w:val="20"/>
        </w:rPr>
        <w:t xml:space="preserve">Zauważyć przy tym należy - </w:t>
      </w:r>
      <w:r w:rsidR="00C5546E">
        <w:rPr>
          <w:rFonts w:ascii="Arial" w:hAnsi="Arial" w:cs="Arial"/>
          <w:color w:val="000000"/>
          <w:spacing w:val="4"/>
          <w:sz w:val="20"/>
          <w:szCs w:val="20"/>
        </w:rPr>
        <w:t xml:space="preserve">o czym już była mowa powyżej - </w:t>
      </w:r>
      <w:r w:rsidRPr="00BD0D60">
        <w:rPr>
          <w:rFonts w:ascii="Arial" w:hAnsi="Arial" w:cs="Arial"/>
          <w:color w:val="000000"/>
          <w:spacing w:val="4"/>
          <w:sz w:val="20"/>
          <w:szCs w:val="20"/>
        </w:rPr>
        <w:t xml:space="preserve">że w postępowaniu w sprawie wydania decyzji w przedmiocie zezwolenia na realizację inwestycji drogowej, zarówno wojewoda, jak </w:t>
      </w:r>
      <w:r w:rsidRPr="00BD0D60">
        <w:rPr>
          <w:rFonts w:ascii="Arial" w:hAnsi="Arial" w:cs="Arial"/>
          <w:color w:val="000000"/>
          <w:spacing w:val="4"/>
          <w:sz w:val="20"/>
          <w:szCs w:val="20"/>
        </w:rPr>
        <w:br/>
        <w:t xml:space="preserve">i </w:t>
      </w:r>
      <w:r w:rsidRPr="00BD0D60">
        <w:rPr>
          <w:rFonts w:ascii="Arial" w:hAnsi="Arial" w:cs="Arial"/>
          <w:i/>
          <w:iCs/>
          <w:color w:val="000000"/>
          <w:spacing w:val="4"/>
          <w:sz w:val="20"/>
          <w:szCs w:val="20"/>
        </w:rPr>
        <w:t>Minister</w:t>
      </w:r>
      <w:r w:rsidRPr="00BD0D60">
        <w:rPr>
          <w:rFonts w:ascii="Arial" w:hAnsi="Arial" w:cs="Arial"/>
          <w:color w:val="000000"/>
          <w:spacing w:val="4"/>
          <w:sz w:val="20"/>
          <w:szCs w:val="20"/>
        </w:rPr>
        <w:t xml:space="preserve">, badają zgodność z prawem wniosku </w:t>
      </w:r>
      <w:r w:rsidRPr="00BD0D60">
        <w:rPr>
          <w:rFonts w:ascii="Arial" w:hAnsi="Arial" w:cs="Arial"/>
          <w:i/>
          <w:iCs/>
          <w:color w:val="000000"/>
          <w:spacing w:val="4"/>
          <w:sz w:val="20"/>
          <w:szCs w:val="20"/>
        </w:rPr>
        <w:t>inwestora</w:t>
      </w:r>
      <w:r w:rsidRPr="00BD0D60">
        <w:rPr>
          <w:rFonts w:ascii="Arial" w:hAnsi="Arial" w:cs="Arial"/>
          <w:color w:val="000000"/>
          <w:spacing w:val="4"/>
          <w:sz w:val="20"/>
          <w:szCs w:val="20"/>
        </w:rPr>
        <w:t xml:space="preserve">, nie zaś zagadnień dotyczących ewentualnych negatywnych następstw dla podmiotów objętych tą decyzją. Tak samo </w:t>
      </w:r>
      <w:r w:rsidRPr="00BD0D60">
        <w:rPr>
          <w:rFonts w:ascii="Arial" w:hAnsi="Arial" w:cs="Arial"/>
          <w:bCs/>
          <w:color w:val="000000"/>
          <w:spacing w:val="4"/>
          <w:sz w:val="20"/>
          <w:szCs w:val="20"/>
          <w:lang w:bidi="pl-PL"/>
        </w:rPr>
        <w:t xml:space="preserve">przedmiotem orzekania zarówno przez Wojewodę Małopolskiego, jak i </w:t>
      </w:r>
      <w:r w:rsidRPr="00BD0D60">
        <w:rPr>
          <w:rFonts w:ascii="Arial" w:hAnsi="Arial" w:cs="Arial"/>
          <w:bCs/>
          <w:i/>
          <w:color w:val="000000"/>
          <w:spacing w:val="4"/>
          <w:sz w:val="20"/>
          <w:szCs w:val="20"/>
          <w:lang w:bidi="pl-PL"/>
        </w:rPr>
        <w:t>Ministra</w:t>
      </w:r>
      <w:r w:rsidRPr="00BD0D60">
        <w:rPr>
          <w:rFonts w:ascii="Arial" w:hAnsi="Arial" w:cs="Arial"/>
          <w:bCs/>
          <w:color w:val="000000"/>
          <w:spacing w:val="4"/>
          <w:sz w:val="20"/>
          <w:szCs w:val="20"/>
          <w:lang w:bidi="pl-PL"/>
        </w:rPr>
        <w:t xml:space="preserve">, nie jest prognozowanie wielkości ewentualnych strat </w:t>
      </w:r>
      <w:r w:rsidRPr="00BD0D60">
        <w:rPr>
          <w:rFonts w:ascii="Arial" w:hAnsi="Arial" w:cs="Arial"/>
          <w:bCs/>
          <w:color w:val="000000"/>
          <w:spacing w:val="4"/>
          <w:sz w:val="20"/>
          <w:szCs w:val="20"/>
          <w:lang w:bidi="pl-PL"/>
        </w:rPr>
        <w:br/>
        <w:t xml:space="preserve">w majątku skarżących stron, jako czynnika decydującego o wyborze przez </w:t>
      </w:r>
      <w:r w:rsidRPr="00BD0D60">
        <w:rPr>
          <w:rFonts w:ascii="Arial" w:hAnsi="Arial" w:cs="Arial"/>
          <w:bCs/>
          <w:i/>
          <w:color w:val="000000"/>
          <w:spacing w:val="4"/>
          <w:sz w:val="20"/>
          <w:szCs w:val="20"/>
          <w:lang w:bidi="pl-PL"/>
        </w:rPr>
        <w:t xml:space="preserve">inwestora </w:t>
      </w:r>
      <w:r w:rsidRPr="00BD0D60">
        <w:rPr>
          <w:rFonts w:ascii="Arial" w:hAnsi="Arial" w:cs="Arial"/>
          <w:bCs/>
          <w:color w:val="000000"/>
          <w:spacing w:val="4"/>
          <w:sz w:val="20"/>
          <w:szCs w:val="20"/>
          <w:lang w:bidi="pl-PL"/>
        </w:rPr>
        <w:t>konkretnych rozwiązań lokalizacyjnych i w tym zakresie podnoszone przez skarżących zarzuty pozostają bez wpływu na kształt podjętego rozstrzygnięcia.</w:t>
      </w:r>
    </w:p>
    <w:p w:rsidR="00640CD7" w:rsidRPr="00BD0D60" w:rsidRDefault="00640CD7" w:rsidP="00470AC7">
      <w:pPr>
        <w:autoSpaceDE w:val="0"/>
        <w:autoSpaceDN w:val="0"/>
        <w:adjustRightInd w:val="0"/>
        <w:spacing w:after="240" w:line="240" w:lineRule="exact"/>
        <w:jc w:val="both"/>
        <w:rPr>
          <w:rFonts w:ascii="Arial" w:hAnsi="Arial" w:cs="Arial"/>
          <w:bCs/>
          <w:iCs/>
          <w:color w:val="000000"/>
          <w:spacing w:val="4"/>
          <w:sz w:val="20"/>
          <w:szCs w:val="20"/>
          <w:lang w:bidi="pl-PL"/>
        </w:rPr>
      </w:pPr>
      <w:r w:rsidRPr="00BD0D60">
        <w:rPr>
          <w:rFonts w:ascii="Arial" w:hAnsi="Arial" w:cs="Arial"/>
          <w:bCs/>
          <w:color w:val="000000"/>
          <w:spacing w:val="4"/>
          <w:sz w:val="20"/>
          <w:szCs w:val="20"/>
          <w:lang w:bidi="pl-PL"/>
        </w:rPr>
        <w:t xml:space="preserve">Co więcej, </w:t>
      </w:r>
      <w:r w:rsidRPr="00BD0D60">
        <w:rPr>
          <w:rFonts w:ascii="Arial" w:hAnsi="Arial" w:cs="Arial"/>
          <w:bCs/>
          <w:iCs/>
          <w:color w:val="000000"/>
          <w:spacing w:val="4"/>
          <w:sz w:val="20"/>
          <w:szCs w:val="20"/>
          <w:lang w:bidi="pl-PL"/>
        </w:rPr>
        <w:t xml:space="preserve">organ udzielający zezwolenia na realizację przedmiotowej inwestycji drogowej na podstawie przepisów </w:t>
      </w:r>
      <w:r w:rsidRPr="00BD0D60">
        <w:rPr>
          <w:rFonts w:ascii="Arial" w:hAnsi="Arial" w:cs="Arial"/>
          <w:bCs/>
          <w:i/>
          <w:iCs/>
          <w:color w:val="000000"/>
          <w:spacing w:val="4"/>
          <w:sz w:val="20"/>
          <w:szCs w:val="20"/>
          <w:lang w:bidi="pl-PL"/>
        </w:rPr>
        <w:t>specustawy drogowej</w:t>
      </w:r>
      <w:r w:rsidRPr="00BD0D60">
        <w:rPr>
          <w:rFonts w:ascii="Arial" w:hAnsi="Arial" w:cs="Arial"/>
          <w:bCs/>
          <w:iCs/>
          <w:color w:val="000000"/>
          <w:spacing w:val="4"/>
          <w:sz w:val="20"/>
          <w:szCs w:val="20"/>
          <w:lang w:bidi="pl-PL"/>
        </w:rPr>
        <w:t xml:space="preserve"> nie jest związany decyzjami o pozwoleniu na budowę wydanymi dla działek objętych inwestycją lub działek sąsiadujących z terenem inwestycji. Wskazane pierwszeństwo przepisów </w:t>
      </w:r>
      <w:r w:rsidRPr="00BD0D60">
        <w:rPr>
          <w:rFonts w:ascii="Arial" w:hAnsi="Arial" w:cs="Arial"/>
          <w:bCs/>
          <w:i/>
          <w:iCs/>
          <w:color w:val="000000"/>
          <w:spacing w:val="4"/>
          <w:sz w:val="20"/>
          <w:szCs w:val="20"/>
          <w:lang w:bidi="pl-PL"/>
        </w:rPr>
        <w:t>specustawy drogowej</w:t>
      </w:r>
      <w:r w:rsidRPr="00BD0D60">
        <w:rPr>
          <w:rFonts w:ascii="Arial" w:hAnsi="Arial" w:cs="Arial"/>
          <w:bCs/>
          <w:iCs/>
          <w:color w:val="000000"/>
          <w:spacing w:val="4"/>
          <w:sz w:val="20"/>
          <w:szCs w:val="20"/>
          <w:lang w:bidi="pl-PL"/>
        </w:rPr>
        <w:t xml:space="preserve"> wobec ogólnych przepisów prawa budowlanego znajduje swój wyraz </w:t>
      </w:r>
      <w:r w:rsidRPr="00BD0D60">
        <w:rPr>
          <w:rFonts w:ascii="Arial" w:hAnsi="Arial" w:cs="Arial"/>
          <w:bCs/>
          <w:iCs/>
          <w:color w:val="000000"/>
          <w:spacing w:val="4"/>
          <w:sz w:val="20"/>
          <w:szCs w:val="20"/>
          <w:lang w:bidi="pl-PL"/>
        </w:rPr>
        <w:br/>
        <w:t xml:space="preserve">w orzecznictwie sądów administracyjnych. Zatem organy właściwe w sprawie wydawania zezwoleń </w:t>
      </w:r>
      <w:r w:rsidRPr="00BD0D60">
        <w:rPr>
          <w:rFonts w:ascii="Arial" w:hAnsi="Arial" w:cs="Arial"/>
          <w:bCs/>
          <w:iCs/>
          <w:color w:val="000000"/>
          <w:spacing w:val="4"/>
          <w:sz w:val="20"/>
          <w:szCs w:val="20"/>
          <w:lang w:bidi="pl-PL"/>
        </w:rPr>
        <w:br/>
        <w:t>na realizację inwestycji drogowej nie dokonują oceny zamierzenia inwestycyjnego przez pryzmat jego zgodności z decyzjami o pozwoleniu na budowę wydawanymi dla działek objętych inwestycją lub działek sąsiadujących z terenem inwestycji (vide: wyroki Wojewódzkiego Sądu Administracyjnego w Warszawie z dnia 15 lutego 2017 r., sygn. akt VII SA/</w:t>
      </w:r>
      <w:proofErr w:type="spellStart"/>
      <w:r w:rsidRPr="00BD0D60">
        <w:rPr>
          <w:rFonts w:ascii="Arial" w:hAnsi="Arial" w:cs="Arial"/>
          <w:bCs/>
          <w:iCs/>
          <w:color w:val="000000"/>
          <w:spacing w:val="4"/>
          <w:sz w:val="20"/>
          <w:szCs w:val="20"/>
          <w:lang w:bidi="pl-PL"/>
        </w:rPr>
        <w:t>Wa</w:t>
      </w:r>
      <w:proofErr w:type="spellEnd"/>
      <w:r w:rsidRPr="00BD0D60">
        <w:rPr>
          <w:rFonts w:ascii="Arial" w:hAnsi="Arial" w:cs="Arial"/>
          <w:bCs/>
          <w:iCs/>
          <w:color w:val="000000"/>
          <w:spacing w:val="4"/>
          <w:sz w:val="20"/>
          <w:szCs w:val="20"/>
          <w:lang w:bidi="pl-PL"/>
        </w:rPr>
        <w:t xml:space="preserve"> 2671/16 i z dnia 25 stycznia 2017 r., sygn. akt VIII SA/</w:t>
      </w:r>
      <w:proofErr w:type="spellStart"/>
      <w:r w:rsidRPr="00BD0D60">
        <w:rPr>
          <w:rFonts w:ascii="Arial" w:hAnsi="Arial" w:cs="Arial"/>
          <w:bCs/>
          <w:iCs/>
          <w:color w:val="000000"/>
          <w:spacing w:val="4"/>
          <w:sz w:val="20"/>
          <w:szCs w:val="20"/>
          <w:lang w:bidi="pl-PL"/>
        </w:rPr>
        <w:t>Wa</w:t>
      </w:r>
      <w:proofErr w:type="spellEnd"/>
      <w:r w:rsidRPr="00BD0D60">
        <w:rPr>
          <w:rFonts w:ascii="Arial" w:hAnsi="Arial" w:cs="Arial"/>
          <w:bCs/>
          <w:iCs/>
          <w:color w:val="000000"/>
          <w:spacing w:val="4"/>
          <w:sz w:val="20"/>
          <w:szCs w:val="20"/>
          <w:lang w:bidi="pl-PL"/>
        </w:rPr>
        <w:t xml:space="preserve"> 679/16).</w:t>
      </w:r>
    </w:p>
    <w:p w:rsidR="00640CD7" w:rsidRPr="00BD0D60" w:rsidRDefault="00640CD7" w:rsidP="00470AC7">
      <w:pPr>
        <w:autoSpaceDE w:val="0"/>
        <w:autoSpaceDN w:val="0"/>
        <w:adjustRightInd w:val="0"/>
        <w:spacing w:after="240" w:line="240" w:lineRule="exact"/>
        <w:jc w:val="both"/>
        <w:rPr>
          <w:rFonts w:ascii="Arial" w:hAnsi="Arial" w:cs="Arial"/>
          <w:color w:val="000000"/>
          <w:spacing w:val="4"/>
          <w:sz w:val="20"/>
          <w:szCs w:val="20"/>
          <w:u w:color="000000"/>
          <w:bdr w:val="nil"/>
        </w:rPr>
      </w:pPr>
      <w:r w:rsidRPr="00BD0D60">
        <w:rPr>
          <w:rFonts w:ascii="Arial" w:hAnsi="Arial" w:cs="Arial"/>
          <w:bCs/>
          <w:iCs/>
          <w:color w:val="000000"/>
          <w:spacing w:val="4"/>
          <w:sz w:val="20"/>
          <w:szCs w:val="20"/>
          <w:lang w:bidi="pl-PL"/>
        </w:rPr>
        <w:t xml:space="preserve">Za niezasadne należy uznać żądanie dotyczące </w:t>
      </w:r>
      <w:r w:rsidRPr="00BD0D60">
        <w:rPr>
          <w:rFonts w:ascii="Arial" w:hAnsi="Arial" w:cs="Arial"/>
          <w:color w:val="000000"/>
          <w:spacing w:val="4"/>
          <w:sz w:val="20"/>
          <w:szCs w:val="20"/>
          <w:u w:color="000000"/>
          <w:bdr w:val="nil"/>
        </w:rPr>
        <w:t xml:space="preserve">uwzględnienia w projekcie inwestycji szlaku służebności drogowej znajdującego się na działce nr 68/26 (numer sprzed korekty dokonanej </w:t>
      </w:r>
      <w:r w:rsidRPr="00BD0D60">
        <w:rPr>
          <w:rFonts w:ascii="Arial" w:hAnsi="Arial" w:cs="Arial"/>
          <w:color w:val="000000"/>
          <w:spacing w:val="4"/>
          <w:sz w:val="20"/>
          <w:szCs w:val="20"/>
          <w:u w:color="000000"/>
          <w:bdr w:val="nil"/>
        </w:rPr>
        <w:br/>
        <w:t xml:space="preserve">w niniejszej decyzji), z obrębu 0028 </w:t>
      </w:r>
      <w:proofErr w:type="spellStart"/>
      <w:r w:rsidRPr="00BD0D60">
        <w:rPr>
          <w:rFonts w:ascii="Arial" w:hAnsi="Arial" w:cs="Arial"/>
          <w:color w:val="000000"/>
          <w:spacing w:val="4"/>
          <w:sz w:val="20"/>
          <w:szCs w:val="20"/>
          <w:u w:color="000000"/>
          <w:bdr w:val="nil"/>
        </w:rPr>
        <w:t>Krowodrza</w:t>
      </w:r>
      <w:proofErr w:type="spellEnd"/>
      <w:r w:rsidRPr="00BD0D60">
        <w:rPr>
          <w:rFonts w:ascii="Arial" w:hAnsi="Arial" w:cs="Arial"/>
          <w:color w:val="000000"/>
          <w:spacing w:val="4"/>
          <w:sz w:val="20"/>
          <w:szCs w:val="20"/>
          <w:u w:color="000000"/>
          <w:bdr w:val="nil"/>
        </w:rPr>
        <w:t xml:space="preserve">, który zapewnia dostęp do drogi publicznej (Al. </w:t>
      </w:r>
      <w:r w:rsidR="000A27D0">
        <w:rPr>
          <w:rFonts w:ascii="Arial" w:hAnsi="Arial" w:cs="Arial"/>
          <w:color w:val="000000"/>
          <w:spacing w:val="4"/>
          <w:sz w:val="20"/>
          <w:szCs w:val="20"/>
          <w:u w:color="000000"/>
          <w:bdr w:val="nil"/>
        </w:rPr>
        <w:t>(…)</w:t>
      </w:r>
      <w:r w:rsidRPr="00BD0D60">
        <w:rPr>
          <w:rFonts w:ascii="Arial" w:hAnsi="Arial" w:cs="Arial"/>
          <w:color w:val="000000"/>
          <w:spacing w:val="4"/>
          <w:sz w:val="20"/>
          <w:szCs w:val="20"/>
          <w:u w:color="000000"/>
          <w:bdr w:val="nil"/>
        </w:rPr>
        <w:t xml:space="preserve">) dla innych działek. </w:t>
      </w:r>
    </w:p>
    <w:p w:rsidR="00640CD7" w:rsidRPr="00BD0D60" w:rsidRDefault="00640CD7" w:rsidP="00470AC7">
      <w:pPr>
        <w:autoSpaceDE w:val="0"/>
        <w:autoSpaceDN w:val="0"/>
        <w:adjustRightInd w:val="0"/>
        <w:spacing w:after="240" w:line="240" w:lineRule="exact"/>
        <w:jc w:val="both"/>
        <w:rPr>
          <w:rFonts w:ascii="Arial" w:hAnsi="Arial" w:cs="Arial"/>
          <w:color w:val="000000"/>
          <w:spacing w:val="4"/>
          <w:sz w:val="20"/>
          <w:szCs w:val="20"/>
          <w:u w:color="000000"/>
          <w:bdr w:val="nil"/>
        </w:rPr>
      </w:pPr>
      <w:r w:rsidRPr="00BD0D60">
        <w:rPr>
          <w:rFonts w:ascii="Arial" w:hAnsi="Arial" w:cs="Arial"/>
          <w:color w:val="000000"/>
          <w:spacing w:val="4"/>
          <w:sz w:val="20"/>
          <w:szCs w:val="20"/>
          <w:u w:color="000000"/>
          <w:bdr w:val="nil"/>
        </w:rPr>
        <w:t xml:space="preserve">Przedmiotowa inwestycja swoim zakresem nie obejmuje zmiany rozwiązań projektowych w zakresie układu drogowego i sposobu dostępu przyległych działek, zlokalizowanych w bezpośrednim sąsiedztwie Al. </w:t>
      </w:r>
      <w:r w:rsidR="000A27D0">
        <w:rPr>
          <w:rFonts w:ascii="Arial" w:hAnsi="Arial" w:cs="Arial"/>
          <w:color w:val="000000"/>
          <w:spacing w:val="4"/>
          <w:sz w:val="20"/>
          <w:szCs w:val="20"/>
          <w:u w:color="000000"/>
          <w:bdr w:val="nil"/>
        </w:rPr>
        <w:t>(…)</w:t>
      </w:r>
      <w:r w:rsidRPr="00BD0D60">
        <w:rPr>
          <w:rFonts w:ascii="Arial" w:hAnsi="Arial" w:cs="Arial"/>
          <w:color w:val="000000"/>
          <w:spacing w:val="4"/>
          <w:sz w:val="20"/>
          <w:szCs w:val="20"/>
          <w:u w:color="000000"/>
          <w:bdr w:val="nil"/>
        </w:rPr>
        <w:t xml:space="preserve">. Działka nr 68/26 w </w:t>
      </w:r>
      <w:r w:rsidRPr="00BD0D60">
        <w:rPr>
          <w:rFonts w:ascii="Arial" w:hAnsi="Arial" w:cs="Arial"/>
          <w:i/>
          <w:color w:val="000000"/>
          <w:spacing w:val="4"/>
          <w:sz w:val="20"/>
          <w:szCs w:val="20"/>
          <w:u w:color="000000"/>
          <w:bdr w:val="nil"/>
        </w:rPr>
        <w:t>decyzji Wojewody Małopolskiego</w:t>
      </w:r>
      <w:r w:rsidRPr="00BD0D60">
        <w:rPr>
          <w:rFonts w:ascii="Arial" w:hAnsi="Arial" w:cs="Arial"/>
          <w:color w:val="000000"/>
          <w:spacing w:val="4"/>
          <w:sz w:val="20"/>
          <w:szCs w:val="20"/>
          <w:u w:color="000000"/>
          <w:bdr w:val="nil"/>
        </w:rPr>
        <w:t xml:space="preserve"> została ograniczona </w:t>
      </w:r>
      <w:r w:rsidR="00C5546E">
        <w:rPr>
          <w:rFonts w:ascii="Arial" w:hAnsi="Arial" w:cs="Arial"/>
          <w:color w:val="000000"/>
          <w:spacing w:val="4"/>
          <w:sz w:val="20"/>
          <w:szCs w:val="20"/>
          <w:u w:color="000000"/>
          <w:bdr w:val="nil"/>
        </w:rPr>
        <w:br/>
      </w:r>
      <w:r w:rsidRPr="00BD0D60">
        <w:rPr>
          <w:rFonts w:ascii="Arial" w:hAnsi="Arial" w:cs="Arial"/>
          <w:color w:val="000000"/>
          <w:spacing w:val="4"/>
          <w:sz w:val="20"/>
          <w:szCs w:val="20"/>
          <w:u w:color="000000"/>
          <w:bdr w:val="nil"/>
        </w:rPr>
        <w:t xml:space="preserve">w korzystaniu (Obszar nr E36A) dla obowiązku budowy sieci elektroenergetycznej średniego napięcia 15 </w:t>
      </w:r>
      <w:proofErr w:type="spellStart"/>
      <w:r w:rsidRPr="00BD0D60">
        <w:rPr>
          <w:rFonts w:ascii="Arial" w:hAnsi="Arial" w:cs="Arial"/>
          <w:color w:val="000000"/>
          <w:spacing w:val="4"/>
          <w:sz w:val="20"/>
          <w:szCs w:val="20"/>
          <w:u w:color="000000"/>
          <w:bdr w:val="nil"/>
        </w:rPr>
        <w:t>kV</w:t>
      </w:r>
      <w:proofErr w:type="spellEnd"/>
      <w:r w:rsidRPr="00BD0D60">
        <w:rPr>
          <w:rFonts w:ascii="Arial" w:hAnsi="Arial" w:cs="Arial"/>
          <w:color w:val="000000"/>
          <w:spacing w:val="4"/>
          <w:sz w:val="20"/>
          <w:szCs w:val="20"/>
          <w:u w:color="000000"/>
          <w:bdr w:val="nil"/>
        </w:rPr>
        <w:t>. Zaskarżona decyzja nie wypływa na istniejące służebności drogowe ustanowione na tej działce.</w:t>
      </w:r>
    </w:p>
    <w:p w:rsidR="00640CD7" w:rsidRPr="00BD0D60" w:rsidRDefault="00640CD7" w:rsidP="00470AC7">
      <w:pPr>
        <w:autoSpaceDE w:val="0"/>
        <w:autoSpaceDN w:val="0"/>
        <w:adjustRightInd w:val="0"/>
        <w:spacing w:after="240" w:line="240" w:lineRule="exact"/>
        <w:jc w:val="both"/>
        <w:rPr>
          <w:rFonts w:ascii="Arial" w:hAnsi="Arial" w:cs="Arial"/>
          <w:bCs/>
          <w:iCs/>
          <w:color w:val="000000"/>
          <w:spacing w:val="4"/>
          <w:sz w:val="20"/>
          <w:szCs w:val="20"/>
          <w:u w:color="000000"/>
          <w:bdr w:val="nil"/>
          <w:lang w:bidi="pl-PL"/>
        </w:rPr>
      </w:pPr>
      <w:r w:rsidRPr="00BD0D60">
        <w:rPr>
          <w:rFonts w:ascii="Arial" w:hAnsi="Arial" w:cs="Arial"/>
          <w:color w:val="000000"/>
          <w:spacing w:val="4"/>
          <w:sz w:val="20"/>
          <w:szCs w:val="20"/>
          <w:u w:color="000000"/>
          <w:bdr w:val="nil"/>
        </w:rPr>
        <w:t xml:space="preserve">Nadmienić w tym miejscu należy, iż </w:t>
      </w:r>
      <w:r w:rsidRPr="00BD0D60">
        <w:rPr>
          <w:rFonts w:ascii="Arial" w:hAnsi="Arial" w:cs="Arial"/>
          <w:i/>
          <w:color w:val="000000"/>
          <w:spacing w:val="4"/>
          <w:sz w:val="20"/>
          <w:szCs w:val="20"/>
          <w:u w:color="000000"/>
          <w:bdr w:val="nil"/>
        </w:rPr>
        <w:t>Ministrowi</w:t>
      </w:r>
      <w:r w:rsidRPr="00BD0D60">
        <w:rPr>
          <w:rFonts w:ascii="Arial" w:hAnsi="Arial" w:cs="Arial"/>
          <w:color w:val="000000"/>
          <w:spacing w:val="4"/>
          <w:sz w:val="20"/>
          <w:szCs w:val="20"/>
          <w:u w:color="000000"/>
          <w:bdr w:val="nil"/>
        </w:rPr>
        <w:t xml:space="preserve"> z urzędu jest wiadomo, iż zarzut dotyczy dostępu </w:t>
      </w:r>
      <w:r w:rsidRPr="00BD0D60">
        <w:rPr>
          <w:rFonts w:ascii="Arial" w:hAnsi="Arial" w:cs="Arial"/>
          <w:color w:val="000000"/>
          <w:spacing w:val="4"/>
          <w:sz w:val="20"/>
          <w:szCs w:val="20"/>
          <w:u w:color="000000"/>
          <w:bdr w:val="nil"/>
        </w:rPr>
        <w:br/>
        <w:t xml:space="preserve">do drogi publicznej dla ww. działki nr 68/26 został sformułowany przez skarżących w postępowaniu odwoławczym w sprawie ww. </w:t>
      </w:r>
      <w:r w:rsidRPr="00BD0D60">
        <w:rPr>
          <w:rFonts w:ascii="Arial" w:hAnsi="Arial" w:cs="Arial"/>
          <w:bCs/>
          <w:iCs/>
          <w:color w:val="000000"/>
          <w:spacing w:val="4"/>
          <w:sz w:val="20"/>
          <w:szCs w:val="20"/>
          <w:u w:color="000000"/>
          <w:bdr w:val="nil"/>
          <w:lang w:bidi="pl-PL"/>
        </w:rPr>
        <w:t xml:space="preserve">decyzji Wojewody Małopolskiego Nr 32/2020 z dnia 31 sierpnia 2020 r. </w:t>
      </w:r>
      <w:r w:rsidRPr="00BD0D60">
        <w:rPr>
          <w:rFonts w:ascii="Arial" w:hAnsi="Arial" w:cs="Arial"/>
          <w:bCs/>
          <w:iCs/>
          <w:color w:val="000000"/>
          <w:spacing w:val="4"/>
          <w:sz w:val="20"/>
          <w:szCs w:val="20"/>
          <w:u w:color="000000"/>
          <w:bdr w:val="nil"/>
          <w:lang w:bidi="pl-PL"/>
        </w:rPr>
        <w:br/>
        <w:t xml:space="preserve">o zezwoleniu na realizację inwestycji drogowej w przedmiocie rozbudowy drogi krajowej nr </w:t>
      </w:r>
      <w:r w:rsidR="00C5546E">
        <w:rPr>
          <w:rFonts w:ascii="Arial" w:hAnsi="Arial" w:cs="Arial"/>
          <w:bCs/>
          <w:iCs/>
          <w:color w:val="000000"/>
          <w:spacing w:val="4"/>
          <w:sz w:val="20"/>
          <w:szCs w:val="20"/>
          <w:u w:color="000000"/>
          <w:bdr w:val="nil"/>
          <w:lang w:bidi="pl-PL"/>
        </w:rPr>
        <w:t xml:space="preserve">7 (al. </w:t>
      </w:r>
      <w:r w:rsidR="00B83008">
        <w:rPr>
          <w:rFonts w:ascii="Arial" w:hAnsi="Arial" w:cs="Arial"/>
          <w:bCs/>
          <w:iCs/>
          <w:color w:val="000000"/>
          <w:spacing w:val="4"/>
          <w:sz w:val="20"/>
          <w:szCs w:val="20"/>
          <w:u w:color="000000"/>
          <w:bdr w:val="nil"/>
          <w:lang w:bidi="pl-PL"/>
        </w:rPr>
        <w:t>(…)</w:t>
      </w:r>
      <w:r w:rsidR="00C5546E">
        <w:rPr>
          <w:rFonts w:ascii="Arial" w:hAnsi="Arial" w:cs="Arial"/>
          <w:bCs/>
          <w:iCs/>
          <w:color w:val="000000"/>
          <w:spacing w:val="4"/>
          <w:sz w:val="20"/>
          <w:szCs w:val="20"/>
          <w:u w:color="000000"/>
          <w:bdr w:val="nil"/>
          <w:lang w:bidi="pl-PL"/>
        </w:rPr>
        <w:t>) w Krakowie</w:t>
      </w:r>
      <w:r w:rsidRPr="00BD0D60">
        <w:rPr>
          <w:rFonts w:ascii="Arial" w:hAnsi="Arial" w:cs="Arial"/>
          <w:bCs/>
          <w:iCs/>
          <w:color w:val="000000"/>
          <w:spacing w:val="4"/>
          <w:sz w:val="20"/>
          <w:szCs w:val="20"/>
          <w:u w:color="000000"/>
          <w:bdr w:val="nil"/>
          <w:lang w:bidi="pl-PL"/>
        </w:rPr>
        <w:t xml:space="preserve">. Zarzut ten został uznany za niezasadny przez organ odwoławczy w ww. decyzji z </w:t>
      </w:r>
      <w:r w:rsidR="00C5546E">
        <w:rPr>
          <w:rFonts w:ascii="Arial" w:hAnsi="Arial" w:cs="Arial"/>
          <w:bCs/>
          <w:iCs/>
          <w:color w:val="000000"/>
          <w:spacing w:val="4"/>
          <w:sz w:val="20"/>
          <w:szCs w:val="20"/>
          <w:u w:color="000000"/>
          <w:bdr w:val="nil"/>
          <w:lang w:bidi="pl-PL"/>
        </w:rPr>
        <w:t xml:space="preserve">dnia 3 września 2021 r., znak: </w:t>
      </w:r>
      <w:r w:rsidRPr="00BD0D60">
        <w:rPr>
          <w:rFonts w:ascii="Arial" w:hAnsi="Arial" w:cs="Arial"/>
          <w:bCs/>
          <w:iCs/>
          <w:color w:val="000000"/>
          <w:spacing w:val="4"/>
          <w:sz w:val="20"/>
          <w:szCs w:val="20"/>
          <w:u w:color="000000"/>
          <w:bdr w:val="nil"/>
          <w:lang w:bidi="pl-PL"/>
        </w:rPr>
        <w:t>DLI-III.7621.48.2020.KM.26.</w:t>
      </w:r>
    </w:p>
    <w:p w:rsidR="00640CD7" w:rsidRPr="00BD0D60" w:rsidRDefault="00640CD7" w:rsidP="00470AC7">
      <w:pPr>
        <w:autoSpaceDE w:val="0"/>
        <w:autoSpaceDN w:val="0"/>
        <w:adjustRightInd w:val="0"/>
        <w:spacing w:after="240" w:line="240" w:lineRule="exact"/>
        <w:jc w:val="both"/>
        <w:rPr>
          <w:rFonts w:ascii="Arial" w:hAnsi="Arial" w:cs="Arial"/>
          <w:color w:val="000000"/>
          <w:spacing w:val="4"/>
          <w:sz w:val="20"/>
          <w:szCs w:val="20"/>
          <w:u w:color="000000"/>
          <w:bdr w:val="nil"/>
        </w:rPr>
      </w:pPr>
      <w:r w:rsidRPr="00BD0D60">
        <w:rPr>
          <w:rFonts w:ascii="Arial" w:hAnsi="Arial" w:cs="Arial"/>
          <w:bCs/>
          <w:iCs/>
          <w:color w:val="000000"/>
          <w:spacing w:val="4"/>
          <w:sz w:val="20"/>
          <w:szCs w:val="20"/>
          <w:u w:color="000000"/>
          <w:bdr w:val="nil"/>
          <w:lang w:bidi="pl-PL"/>
        </w:rPr>
        <w:lastRenderedPageBreak/>
        <w:t>W świetle dotychcz</w:t>
      </w:r>
      <w:r w:rsidR="00C5546E">
        <w:rPr>
          <w:rFonts w:ascii="Arial" w:hAnsi="Arial" w:cs="Arial"/>
          <w:bCs/>
          <w:iCs/>
          <w:color w:val="000000"/>
          <w:spacing w:val="4"/>
          <w:sz w:val="20"/>
          <w:szCs w:val="20"/>
          <w:u w:color="000000"/>
          <w:bdr w:val="nil"/>
          <w:lang w:bidi="pl-PL"/>
        </w:rPr>
        <w:t xml:space="preserve">asowej argumentacji, za chybiony </w:t>
      </w:r>
      <w:r w:rsidRPr="00BD0D60">
        <w:rPr>
          <w:rFonts w:ascii="Arial" w:hAnsi="Arial" w:cs="Arial"/>
          <w:bCs/>
          <w:iCs/>
          <w:color w:val="000000"/>
          <w:spacing w:val="4"/>
          <w:sz w:val="20"/>
          <w:szCs w:val="20"/>
          <w:u w:color="000000"/>
          <w:bdr w:val="nil"/>
          <w:lang w:bidi="pl-PL"/>
        </w:rPr>
        <w:t xml:space="preserve">należy uznać zarzut skarżących dotyczący </w:t>
      </w:r>
      <w:r w:rsidRPr="00BD0D60">
        <w:rPr>
          <w:rFonts w:ascii="Arial" w:hAnsi="Arial" w:cs="Arial"/>
          <w:color w:val="000000"/>
          <w:spacing w:val="4"/>
          <w:sz w:val="20"/>
          <w:szCs w:val="20"/>
          <w:u w:color="000000"/>
          <w:bdr w:val="nil"/>
        </w:rPr>
        <w:t xml:space="preserve">naruszenia art. 11f ust. 1 pkt 4 </w:t>
      </w:r>
      <w:r w:rsidRPr="00BD0D60">
        <w:rPr>
          <w:rFonts w:ascii="Arial" w:hAnsi="Arial" w:cs="Arial"/>
          <w:i/>
          <w:color w:val="000000"/>
          <w:spacing w:val="4"/>
          <w:sz w:val="20"/>
          <w:szCs w:val="20"/>
          <w:u w:color="000000"/>
          <w:bdr w:val="nil"/>
        </w:rPr>
        <w:t>specustawy drogowej</w:t>
      </w:r>
      <w:r w:rsidRPr="00BD0D60">
        <w:rPr>
          <w:rFonts w:ascii="Arial" w:hAnsi="Arial" w:cs="Arial"/>
          <w:color w:val="000000"/>
          <w:spacing w:val="4"/>
          <w:sz w:val="20"/>
          <w:szCs w:val="20"/>
          <w:u w:color="000000"/>
          <w:bdr w:val="nil"/>
        </w:rPr>
        <w:t>, poprzez naruszenie wymagań dotyczących ochrony uzasadnionych interesów osób trzecich.</w:t>
      </w:r>
    </w:p>
    <w:p w:rsidR="00640CD7" w:rsidRPr="00BD0D60" w:rsidRDefault="00640CD7" w:rsidP="00470AC7">
      <w:pPr>
        <w:autoSpaceDE w:val="0"/>
        <w:autoSpaceDN w:val="0"/>
        <w:adjustRightInd w:val="0"/>
        <w:spacing w:after="240" w:line="240" w:lineRule="exact"/>
        <w:jc w:val="both"/>
        <w:rPr>
          <w:rFonts w:ascii="Arial" w:hAnsi="Arial" w:cs="Arial"/>
          <w:bCs/>
          <w:iCs/>
          <w:spacing w:val="4"/>
          <w:sz w:val="20"/>
          <w:szCs w:val="20"/>
        </w:rPr>
      </w:pPr>
      <w:r w:rsidRPr="00BD0D60">
        <w:rPr>
          <w:rFonts w:ascii="Arial" w:hAnsi="Arial" w:cs="Arial"/>
          <w:bCs/>
          <w:iCs/>
          <w:spacing w:val="4"/>
          <w:sz w:val="20"/>
          <w:szCs w:val="20"/>
        </w:rPr>
        <w:t xml:space="preserve">W rozpatrywanej sprawie </w:t>
      </w:r>
      <w:r w:rsidRPr="00BD0D60">
        <w:rPr>
          <w:rFonts w:ascii="Arial" w:hAnsi="Arial" w:cs="Arial"/>
          <w:spacing w:val="4"/>
          <w:sz w:val="20"/>
          <w:szCs w:val="20"/>
        </w:rPr>
        <w:t xml:space="preserve">Wojewoda Małopolski zastosował się do przepisu </w:t>
      </w:r>
      <w:r w:rsidRPr="00BD0D60">
        <w:rPr>
          <w:rFonts w:ascii="Arial" w:hAnsi="Arial" w:cs="Arial"/>
          <w:bCs/>
          <w:iCs/>
          <w:spacing w:val="4"/>
          <w:sz w:val="20"/>
          <w:szCs w:val="20"/>
        </w:rPr>
        <w:t xml:space="preserve">art. 11f ust. 1 pkt </w:t>
      </w:r>
      <w:r w:rsidRPr="00BD0D60">
        <w:rPr>
          <w:rFonts w:ascii="Arial" w:hAnsi="Arial" w:cs="Arial"/>
          <w:bCs/>
          <w:iCs/>
          <w:spacing w:val="4"/>
          <w:sz w:val="20"/>
          <w:szCs w:val="20"/>
        </w:rPr>
        <w:br/>
        <w:t xml:space="preserve">4 </w:t>
      </w:r>
      <w:r w:rsidRPr="00BD0D60">
        <w:rPr>
          <w:rFonts w:ascii="Arial" w:hAnsi="Arial" w:cs="Arial"/>
          <w:bCs/>
          <w:i/>
          <w:iCs/>
          <w:spacing w:val="4"/>
          <w:sz w:val="20"/>
          <w:szCs w:val="20"/>
        </w:rPr>
        <w:t xml:space="preserve">specustawy drogowej </w:t>
      </w:r>
      <w:r w:rsidRPr="00BD0D60">
        <w:rPr>
          <w:rFonts w:ascii="Arial" w:hAnsi="Arial" w:cs="Arial"/>
          <w:bCs/>
          <w:iCs/>
          <w:spacing w:val="4"/>
          <w:sz w:val="20"/>
          <w:szCs w:val="20"/>
        </w:rPr>
        <w:t xml:space="preserve">i określił </w:t>
      </w:r>
      <w:r w:rsidRPr="00BD0D60">
        <w:rPr>
          <w:rFonts w:ascii="Arial" w:hAnsi="Arial" w:cs="Arial"/>
          <w:spacing w:val="4"/>
          <w:sz w:val="20"/>
          <w:szCs w:val="20"/>
        </w:rPr>
        <w:t xml:space="preserve">w pkt VI zaskarżonej decyzji wymagania dotyczące </w:t>
      </w:r>
      <w:r w:rsidRPr="00BD0D60">
        <w:rPr>
          <w:rFonts w:ascii="Arial" w:hAnsi="Arial" w:cs="Arial"/>
          <w:bCs/>
          <w:iCs/>
          <w:spacing w:val="4"/>
          <w:sz w:val="20"/>
          <w:szCs w:val="20"/>
        </w:rPr>
        <w:t>ochrony uzasadnionych interesów osób trzecich.</w:t>
      </w:r>
      <w:r w:rsidRPr="00BD0D60">
        <w:rPr>
          <w:rFonts w:ascii="Arial" w:hAnsi="Arial" w:cs="Arial"/>
          <w:color w:val="000000"/>
          <w:spacing w:val="4"/>
          <w:sz w:val="20"/>
          <w:szCs w:val="20"/>
          <w:u w:color="000000"/>
          <w:bdr w:val="nil"/>
        </w:rPr>
        <w:t xml:space="preserve"> </w:t>
      </w:r>
      <w:r w:rsidRPr="00BD0D60">
        <w:rPr>
          <w:rFonts w:ascii="Arial" w:hAnsi="Arial" w:cs="Arial"/>
          <w:bCs/>
          <w:iCs/>
          <w:spacing w:val="4"/>
          <w:sz w:val="20"/>
          <w:szCs w:val="20"/>
        </w:rPr>
        <w:t xml:space="preserve">Natomiast w ocenie </w:t>
      </w:r>
      <w:r w:rsidRPr="00BD0D60">
        <w:rPr>
          <w:rFonts w:ascii="Arial" w:hAnsi="Arial" w:cs="Arial"/>
          <w:bCs/>
          <w:i/>
          <w:iCs/>
          <w:spacing w:val="4"/>
          <w:sz w:val="20"/>
          <w:szCs w:val="20"/>
        </w:rPr>
        <w:t>Ministra</w:t>
      </w:r>
      <w:r w:rsidRPr="00BD0D60">
        <w:rPr>
          <w:rFonts w:ascii="Arial" w:hAnsi="Arial" w:cs="Arial"/>
          <w:bCs/>
          <w:iCs/>
          <w:spacing w:val="4"/>
          <w:sz w:val="20"/>
          <w:szCs w:val="20"/>
        </w:rPr>
        <w:t xml:space="preserve"> roszczenia skarżących stanowią próbę wykazania posiadania interesu faktycznego, który nie podlega ochronie prawnej na podstawie </w:t>
      </w:r>
      <w:r w:rsidR="00C5546E">
        <w:rPr>
          <w:rFonts w:ascii="Arial" w:hAnsi="Arial" w:cs="Arial"/>
          <w:bCs/>
          <w:iCs/>
          <w:spacing w:val="4"/>
          <w:sz w:val="20"/>
          <w:szCs w:val="20"/>
        </w:rPr>
        <w:br/>
      </w:r>
      <w:r w:rsidRPr="00BD0D60">
        <w:rPr>
          <w:rFonts w:ascii="Arial" w:hAnsi="Arial" w:cs="Arial"/>
          <w:bCs/>
          <w:iCs/>
          <w:spacing w:val="4"/>
          <w:sz w:val="20"/>
          <w:szCs w:val="20"/>
        </w:rPr>
        <w:t xml:space="preserve">art. 11f ust. 1 pkt 4 </w:t>
      </w:r>
      <w:r w:rsidRPr="00BD0D60">
        <w:rPr>
          <w:rFonts w:ascii="Arial" w:hAnsi="Arial" w:cs="Arial"/>
          <w:bCs/>
          <w:i/>
          <w:iCs/>
          <w:spacing w:val="4"/>
          <w:sz w:val="20"/>
          <w:szCs w:val="20"/>
        </w:rPr>
        <w:t>specustawy drogowej</w:t>
      </w:r>
      <w:r w:rsidRPr="00BD0D60">
        <w:rPr>
          <w:rFonts w:ascii="Arial" w:hAnsi="Arial" w:cs="Arial"/>
          <w:bCs/>
          <w:iCs/>
          <w:spacing w:val="4"/>
          <w:sz w:val="20"/>
          <w:szCs w:val="20"/>
        </w:rPr>
        <w:t>. Tak sformułowany interes faktyczny skarżących jest analogiczny z interesem każdego innego podmiotu, na którego funkcjonowanie będzie miała wpływ realizacja przedmiotowej inwestycji.</w:t>
      </w:r>
    </w:p>
    <w:p w:rsidR="00640CD7" w:rsidRPr="00BD0D60" w:rsidRDefault="00640CD7" w:rsidP="00470AC7">
      <w:pPr>
        <w:autoSpaceDE w:val="0"/>
        <w:autoSpaceDN w:val="0"/>
        <w:adjustRightInd w:val="0"/>
        <w:spacing w:after="240" w:line="240" w:lineRule="exact"/>
        <w:jc w:val="both"/>
        <w:rPr>
          <w:rFonts w:ascii="Arial" w:hAnsi="Arial" w:cs="Arial"/>
          <w:color w:val="000000"/>
          <w:spacing w:val="4"/>
          <w:sz w:val="20"/>
          <w:szCs w:val="20"/>
          <w:u w:color="000000"/>
          <w:bdr w:val="nil"/>
        </w:rPr>
      </w:pPr>
      <w:r w:rsidRPr="00BD0D60">
        <w:rPr>
          <w:rFonts w:ascii="Arial" w:hAnsi="Arial" w:cs="Arial"/>
          <w:bCs/>
          <w:iCs/>
          <w:spacing w:val="4"/>
          <w:sz w:val="20"/>
          <w:szCs w:val="20"/>
        </w:rPr>
        <w:t xml:space="preserve">Uznanie że ochronie przewidzianej w powołanym powyżej przepisie art. 11f ust. 1 pkt 4 </w:t>
      </w:r>
      <w:r w:rsidRPr="00BD0D60">
        <w:rPr>
          <w:rFonts w:ascii="Arial" w:hAnsi="Arial" w:cs="Arial"/>
          <w:bCs/>
          <w:i/>
          <w:iCs/>
          <w:spacing w:val="4"/>
          <w:sz w:val="20"/>
          <w:szCs w:val="20"/>
        </w:rPr>
        <w:t>specustawy drogowej</w:t>
      </w:r>
      <w:r w:rsidRPr="00BD0D60">
        <w:rPr>
          <w:rFonts w:ascii="Arial" w:hAnsi="Arial" w:cs="Arial"/>
          <w:bCs/>
          <w:iCs/>
          <w:spacing w:val="4"/>
          <w:sz w:val="20"/>
          <w:szCs w:val="20"/>
        </w:rPr>
        <w:t xml:space="preserve"> winien podlegać interes faktyczny osób trzecich, mogło by prowadzić do paraliżu inwestycji związanych z realizacją dróg publicznych, nie zaś do zapewnienia poszanowania praw które są zagrożone w związku z planowana inwestycją. Do uznania, że zostały naruszone warunki dotyczące ochrony interesów osób trzecich nie wystarcza subiektywne poczucie właściciela nieruchomości, że poprzez realizację obiektu budowlanego jego prawa wynikające z własności są ograniczane, o ile nie znajduje ono oparcia w obowiązującym przepisie prawa materialnego. </w:t>
      </w:r>
    </w:p>
    <w:p w:rsidR="00640CD7" w:rsidRPr="00BD0D60" w:rsidRDefault="00640CD7" w:rsidP="00470AC7">
      <w:pPr>
        <w:spacing w:after="240" w:line="240" w:lineRule="exact"/>
        <w:jc w:val="both"/>
        <w:outlineLvl w:val="0"/>
        <w:rPr>
          <w:rFonts w:ascii="Arial" w:hAnsi="Arial" w:cs="Arial"/>
          <w:iCs/>
          <w:spacing w:val="4"/>
          <w:sz w:val="20"/>
          <w:szCs w:val="20"/>
        </w:rPr>
      </w:pPr>
      <w:r w:rsidRPr="00BD0D60">
        <w:rPr>
          <w:rFonts w:ascii="Arial" w:hAnsi="Arial" w:cs="Arial"/>
          <w:bCs/>
          <w:iCs/>
          <w:spacing w:val="4"/>
          <w:sz w:val="20"/>
          <w:szCs w:val="20"/>
        </w:rPr>
        <w:t>Nieuniknione jest to, że realizacja inwestycji drogowych może stwarzać określone uciążliwości dla właścicieli nieruchomości objętych jej zakresem. Ocena decyzji w aspekcie poszanowania uzasadnionych interesów osób trzecich wymaga uwzględnienia</w:t>
      </w:r>
      <w:r w:rsidRPr="00BD0D60">
        <w:rPr>
          <w:rFonts w:ascii="Arial" w:hAnsi="Arial" w:cs="Arial"/>
          <w:iCs/>
          <w:spacing w:val="4"/>
          <w:sz w:val="20"/>
          <w:szCs w:val="20"/>
        </w:rPr>
        <w:t xml:space="preserve">, że </w:t>
      </w:r>
      <w:r w:rsidRPr="00BD0D60">
        <w:rPr>
          <w:rFonts w:ascii="Arial" w:hAnsi="Arial" w:cs="Arial"/>
          <w:i/>
          <w:iCs/>
          <w:spacing w:val="4"/>
          <w:sz w:val="20"/>
          <w:szCs w:val="20"/>
        </w:rPr>
        <w:t>inwestor</w:t>
      </w:r>
      <w:r w:rsidRPr="00BD0D60">
        <w:rPr>
          <w:rFonts w:ascii="Arial" w:hAnsi="Arial" w:cs="Arial"/>
          <w:iCs/>
          <w:spacing w:val="4"/>
          <w:sz w:val="20"/>
          <w:szCs w:val="20"/>
        </w:rPr>
        <w:t xml:space="preserve"> realizujący inwestycję drogową działa w interesie publicznym, który ma prymat nad interesem prawnym jednostki, o ile nie narusza jego interesu prawnego w sposób niezgodny z prawem, co w niniejszej sprawie nie miało miejsca (por. wyrok Naczelnego Sądu Administracyjnego z dnia 1 marca 2016 r., sygn. akt II OSK 2334/15, wyrok Wojewódzkiego Sądu Administracyjnego w Warszawie z dnia 10 czerwca 2015 r., sygn. akt VII SA/</w:t>
      </w:r>
      <w:proofErr w:type="spellStart"/>
      <w:r w:rsidRPr="00BD0D60">
        <w:rPr>
          <w:rFonts w:ascii="Arial" w:hAnsi="Arial" w:cs="Arial"/>
          <w:iCs/>
          <w:spacing w:val="4"/>
          <w:sz w:val="20"/>
          <w:szCs w:val="20"/>
        </w:rPr>
        <w:t>Wa</w:t>
      </w:r>
      <w:proofErr w:type="spellEnd"/>
      <w:r w:rsidRPr="00BD0D60">
        <w:rPr>
          <w:rFonts w:ascii="Arial" w:hAnsi="Arial" w:cs="Arial"/>
          <w:iCs/>
          <w:spacing w:val="4"/>
          <w:sz w:val="20"/>
          <w:szCs w:val="20"/>
        </w:rPr>
        <w:t xml:space="preserve"> 585/15, </w:t>
      </w:r>
      <w:proofErr w:type="spellStart"/>
      <w:r w:rsidRPr="00BD0D60">
        <w:rPr>
          <w:rFonts w:ascii="Arial" w:hAnsi="Arial" w:cs="Arial"/>
          <w:iCs/>
          <w:spacing w:val="4"/>
          <w:sz w:val="20"/>
          <w:szCs w:val="20"/>
        </w:rPr>
        <w:t>opubl</w:t>
      </w:r>
      <w:proofErr w:type="spellEnd"/>
      <w:r w:rsidRPr="00BD0D60">
        <w:rPr>
          <w:rFonts w:ascii="Arial" w:hAnsi="Arial" w:cs="Arial"/>
          <w:iCs/>
          <w:spacing w:val="4"/>
          <w:sz w:val="20"/>
          <w:szCs w:val="20"/>
        </w:rPr>
        <w:t>. Centralna Baza Orzeczeń Sądów Administracyjnych).</w:t>
      </w:r>
    </w:p>
    <w:p w:rsidR="00640CD7" w:rsidRPr="00BD0D60" w:rsidRDefault="00640CD7" w:rsidP="00470AC7">
      <w:pPr>
        <w:spacing w:after="240" w:line="240" w:lineRule="exact"/>
        <w:jc w:val="both"/>
        <w:outlineLvl w:val="0"/>
        <w:rPr>
          <w:rFonts w:ascii="Arial" w:hAnsi="Arial" w:cs="Arial"/>
          <w:bCs/>
          <w:iCs/>
          <w:spacing w:val="4"/>
          <w:sz w:val="20"/>
          <w:szCs w:val="20"/>
        </w:rPr>
      </w:pPr>
      <w:r w:rsidRPr="00BD0D60">
        <w:rPr>
          <w:rFonts w:ascii="Arial" w:hAnsi="Arial" w:cs="Arial"/>
          <w:bCs/>
          <w:iCs/>
          <w:spacing w:val="4"/>
          <w:sz w:val="20"/>
          <w:szCs w:val="20"/>
        </w:rPr>
        <w:t xml:space="preserve">Ponadto, wskazać należy, iż nie odniesienie się przez Wojewodę Małopolskiego w zaskarżonej decyzji do argumentów skarżących w </w:t>
      </w:r>
      <w:r w:rsidRPr="00BD0D60">
        <w:rPr>
          <w:rFonts w:ascii="Arial" w:hAnsi="Arial" w:cs="Arial"/>
          <w:spacing w:val="4"/>
          <w:sz w:val="20"/>
          <w:szCs w:val="20"/>
        </w:rPr>
        <w:t xml:space="preserve">stopniu i formie przez nich oczekiwanych, nie może być równoznaczne </w:t>
      </w:r>
      <w:r w:rsidRPr="00BD0D60">
        <w:rPr>
          <w:rFonts w:ascii="Arial" w:hAnsi="Arial" w:cs="Arial"/>
          <w:spacing w:val="4"/>
          <w:sz w:val="20"/>
          <w:szCs w:val="20"/>
        </w:rPr>
        <w:br/>
        <w:t xml:space="preserve">z naruszeniem przepisów dotyczących </w:t>
      </w:r>
      <w:r w:rsidRPr="00BD0D60">
        <w:rPr>
          <w:rFonts w:ascii="Arial" w:hAnsi="Arial" w:cs="Arial"/>
          <w:bCs/>
          <w:iCs/>
          <w:spacing w:val="4"/>
          <w:sz w:val="20"/>
          <w:szCs w:val="20"/>
        </w:rPr>
        <w:t xml:space="preserve">poszanowania uzasadnionych interesów osób trzecich. Skarżący mają bowiem prawo </w:t>
      </w:r>
      <w:r w:rsidRPr="00BD0D60">
        <w:rPr>
          <w:rFonts w:ascii="Arial" w:hAnsi="Arial" w:cs="Arial"/>
          <w:spacing w:val="4"/>
          <w:sz w:val="20"/>
          <w:szCs w:val="20"/>
        </w:rPr>
        <w:t>do własnego subiektywnego przekonania o zasadności ich zarzutów, zaś przekonanie to nie musi mieć odzwierciedlenia w obowiązujących przepisach prawnych.</w:t>
      </w:r>
      <w:r w:rsidRPr="00BD0D60">
        <w:rPr>
          <w:rFonts w:ascii="Arial" w:hAnsi="Arial" w:cs="Arial"/>
          <w:bCs/>
          <w:spacing w:val="4"/>
          <w:sz w:val="20"/>
          <w:szCs w:val="20"/>
          <w:lang w:bidi="pl-PL"/>
        </w:rPr>
        <w:t xml:space="preserve"> Motywy oraz tok rozumowania organu I intencji odnośnie nieuznania uwag i wniosków skarżących zostały przedstawione w uzasadnieniu zaskarżonej decyzji w sposób wyczerpujący.</w:t>
      </w:r>
    </w:p>
    <w:p w:rsidR="00640CD7" w:rsidRPr="00BD0D60" w:rsidRDefault="00640CD7" w:rsidP="00470AC7">
      <w:pPr>
        <w:spacing w:after="240" w:line="240" w:lineRule="exact"/>
        <w:jc w:val="both"/>
        <w:rPr>
          <w:rFonts w:ascii="Arial" w:hAnsi="Arial" w:cs="Arial"/>
          <w:bCs/>
          <w:iCs/>
          <w:color w:val="000000"/>
          <w:spacing w:val="4"/>
          <w:sz w:val="20"/>
          <w:szCs w:val="20"/>
          <w:u w:color="000000"/>
          <w:bdr w:val="nil"/>
        </w:rPr>
      </w:pPr>
      <w:r w:rsidRPr="00BD0D60">
        <w:rPr>
          <w:rFonts w:ascii="Arial" w:hAnsi="Arial" w:cs="Arial"/>
          <w:bCs/>
          <w:iCs/>
          <w:color w:val="000000"/>
          <w:spacing w:val="4"/>
          <w:sz w:val="20"/>
          <w:szCs w:val="20"/>
          <w:u w:color="000000"/>
          <w:bdr w:val="nil"/>
        </w:rPr>
        <w:t>Odnosząc się do odwołania Pani T</w:t>
      </w:r>
      <w:r w:rsidR="000A27D0">
        <w:rPr>
          <w:rFonts w:ascii="Arial" w:hAnsi="Arial" w:cs="Arial"/>
          <w:bCs/>
          <w:iCs/>
          <w:color w:val="000000"/>
          <w:spacing w:val="4"/>
          <w:sz w:val="20"/>
          <w:szCs w:val="20"/>
          <w:u w:color="000000"/>
          <w:bdr w:val="nil"/>
        </w:rPr>
        <w:t>.</w:t>
      </w:r>
      <w:r w:rsidRPr="00BD0D60">
        <w:rPr>
          <w:rFonts w:ascii="Arial" w:hAnsi="Arial" w:cs="Arial"/>
          <w:bCs/>
          <w:iCs/>
          <w:color w:val="000000"/>
          <w:spacing w:val="4"/>
          <w:sz w:val="20"/>
          <w:szCs w:val="20"/>
          <w:u w:color="000000"/>
          <w:bdr w:val="nil"/>
        </w:rPr>
        <w:t xml:space="preserve"> P</w:t>
      </w:r>
      <w:r w:rsidR="000A27D0">
        <w:rPr>
          <w:rFonts w:ascii="Arial" w:hAnsi="Arial" w:cs="Arial"/>
          <w:bCs/>
          <w:iCs/>
          <w:color w:val="000000"/>
          <w:spacing w:val="4"/>
          <w:sz w:val="20"/>
          <w:szCs w:val="20"/>
          <w:u w:color="000000"/>
          <w:bdr w:val="nil"/>
        </w:rPr>
        <w:t>.</w:t>
      </w:r>
      <w:r w:rsidRPr="00BD0D60">
        <w:rPr>
          <w:rFonts w:ascii="Arial" w:hAnsi="Arial" w:cs="Arial"/>
          <w:bCs/>
          <w:iCs/>
          <w:color w:val="000000"/>
          <w:spacing w:val="4"/>
          <w:sz w:val="20"/>
          <w:szCs w:val="20"/>
          <w:u w:color="000000"/>
          <w:bdr w:val="nil"/>
        </w:rPr>
        <w:t xml:space="preserve">, </w:t>
      </w:r>
      <w:r w:rsidRPr="00BD0D60">
        <w:rPr>
          <w:rFonts w:ascii="Arial" w:hAnsi="Arial" w:cs="Arial"/>
          <w:bCs/>
          <w:i/>
          <w:iCs/>
          <w:color w:val="000000"/>
          <w:spacing w:val="4"/>
          <w:sz w:val="20"/>
          <w:szCs w:val="20"/>
          <w:u w:color="000000"/>
          <w:bdr w:val="nil"/>
        </w:rPr>
        <w:t>Minister</w:t>
      </w:r>
      <w:r w:rsidRPr="00BD0D60">
        <w:rPr>
          <w:rFonts w:ascii="Arial" w:hAnsi="Arial" w:cs="Arial"/>
          <w:bCs/>
          <w:iCs/>
          <w:color w:val="000000"/>
          <w:spacing w:val="4"/>
          <w:sz w:val="20"/>
          <w:szCs w:val="20"/>
          <w:u w:color="000000"/>
          <w:bdr w:val="nil"/>
        </w:rPr>
        <w:t xml:space="preserve"> stwierdził, co następuje.</w:t>
      </w:r>
    </w:p>
    <w:p w:rsidR="00640CD7" w:rsidRDefault="00640CD7" w:rsidP="00640CD7">
      <w:pPr>
        <w:spacing w:after="120" w:line="240" w:lineRule="exact"/>
        <w:jc w:val="both"/>
        <w:rPr>
          <w:rFonts w:ascii="Arial" w:hAnsi="Arial" w:cs="Arial"/>
          <w:color w:val="000000"/>
          <w:spacing w:val="4"/>
          <w:sz w:val="20"/>
          <w:szCs w:val="20"/>
          <w:u w:color="000000"/>
          <w:bdr w:val="nil"/>
        </w:rPr>
      </w:pPr>
      <w:r>
        <w:rPr>
          <w:rFonts w:ascii="Arial" w:hAnsi="Arial" w:cs="Arial"/>
          <w:color w:val="000000"/>
          <w:spacing w:val="4"/>
          <w:sz w:val="20"/>
          <w:szCs w:val="20"/>
          <w:u w:color="000000"/>
          <w:bdr w:val="nil"/>
        </w:rPr>
        <w:t>Za niezasadne należy uznać zarzuty skarżącej dotyczące naruszenia art. 17, art. 21 ust. 1, art. 22, art. 31 ust. 3, art. 63, 64</w:t>
      </w:r>
      <w:r w:rsidRPr="00AB19B4">
        <w:rPr>
          <w:rFonts w:ascii="Arial" w:hAnsi="Arial" w:cs="Arial"/>
          <w:color w:val="000000"/>
          <w:spacing w:val="4"/>
          <w:sz w:val="20"/>
          <w:szCs w:val="20"/>
          <w:u w:color="000000"/>
          <w:bdr w:val="nil"/>
        </w:rPr>
        <w:t xml:space="preserve"> </w:t>
      </w:r>
      <w:r>
        <w:rPr>
          <w:rFonts w:ascii="Arial" w:hAnsi="Arial" w:cs="Arial"/>
          <w:color w:val="000000"/>
          <w:spacing w:val="4"/>
          <w:sz w:val="20"/>
          <w:szCs w:val="20"/>
          <w:u w:color="000000"/>
          <w:bdr w:val="nil"/>
        </w:rPr>
        <w:t xml:space="preserve">oraz art. 213 Konstytucji RP, </w:t>
      </w:r>
      <w:r w:rsidRPr="00AB19B4">
        <w:rPr>
          <w:rFonts w:ascii="Arial" w:hAnsi="Arial" w:cs="Arial"/>
          <w:color w:val="000000"/>
          <w:spacing w:val="4"/>
          <w:sz w:val="20"/>
          <w:szCs w:val="20"/>
          <w:u w:color="000000"/>
          <w:bdr w:val="nil"/>
        </w:rPr>
        <w:t>poprzez całkowite zlekceważenie in</w:t>
      </w:r>
      <w:r>
        <w:rPr>
          <w:rFonts w:ascii="Arial" w:hAnsi="Arial" w:cs="Arial"/>
          <w:color w:val="000000"/>
          <w:spacing w:val="4"/>
          <w:sz w:val="20"/>
          <w:szCs w:val="20"/>
          <w:u w:color="000000"/>
          <w:bdr w:val="nil"/>
        </w:rPr>
        <w:t xml:space="preserve">teresu indywidualnego skarżącej, a to </w:t>
      </w:r>
      <w:r w:rsidRPr="00AB19B4">
        <w:rPr>
          <w:rFonts w:ascii="Arial" w:hAnsi="Arial" w:cs="Arial"/>
          <w:color w:val="000000"/>
          <w:spacing w:val="4"/>
          <w:sz w:val="20"/>
          <w:szCs w:val="20"/>
          <w:u w:color="000000"/>
          <w:bdr w:val="nil"/>
        </w:rPr>
        <w:t>poprzez:</w:t>
      </w:r>
    </w:p>
    <w:p w:rsidR="00640CD7" w:rsidRDefault="00640CD7" w:rsidP="00640CD7">
      <w:pPr>
        <w:pStyle w:val="Akapitzlist"/>
        <w:numPr>
          <w:ilvl w:val="0"/>
          <w:numId w:val="40"/>
        </w:numPr>
        <w:spacing w:after="120" w:line="240" w:lineRule="exact"/>
        <w:contextualSpacing w:val="0"/>
        <w:jc w:val="both"/>
        <w:rPr>
          <w:rFonts w:ascii="Arial" w:hAnsi="Arial" w:cs="Arial"/>
          <w:color w:val="000000"/>
          <w:spacing w:val="4"/>
          <w:sz w:val="20"/>
          <w:szCs w:val="20"/>
          <w:u w:color="000000"/>
          <w:bdr w:val="nil"/>
        </w:rPr>
      </w:pPr>
      <w:r w:rsidRPr="00AB19B4">
        <w:rPr>
          <w:rFonts w:ascii="Arial" w:hAnsi="Arial" w:cs="Arial"/>
          <w:color w:val="000000"/>
          <w:spacing w:val="4"/>
          <w:sz w:val="20"/>
          <w:szCs w:val="20"/>
          <w:u w:color="000000"/>
          <w:bdr w:val="nil"/>
        </w:rPr>
        <w:t xml:space="preserve">przyjęcie projektu podziału działki </w:t>
      </w:r>
      <w:r>
        <w:rPr>
          <w:rFonts w:ascii="Arial" w:hAnsi="Arial" w:cs="Arial"/>
          <w:color w:val="000000"/>
          <w:spacing w:val="4"/>
          <w:sz w:val="20"/>
          <w:szCs w:val="20"/>
          <w:u w:color="000000"/>
          <w:bdr w:val="nil"/>
        </w:rPr>
        <w:t xml:space="preserve">nr 578, z </w:t>
      </w:r>
      <w:r w:rsidRPr="00AB19B4">
        <w:rPr>
          <w:rFonts w:ascii="Arial" w:hAnsi="Arial" w:cs="Arial"/>
          <w:color w:val="000000"/>
          <w:spacing w:val="4"/>
          <w:sz w:val="20"/>
          <w:szCs w:val="20"/>
          <w:u w:color="000000"/>
          <w:bdr w:val="nil"/>
        </w:rPr>
        <w:t>obręb</w:t>
      </w:r>
      <w:r>
        <w:rPr>
          <w:rFonts w:ascii="Arial" w:hAnsi="Arial" w:cs="Arial"/>
          <w:color w:val="000000"/>
          <w:spacing w:val="4"/>
          <w:sz w:val="20"/>
          <w:szCs w:val="20"/>
          <w:u w:color="000000"/>
          <w:bdr w:val="nil"/>
        </w:rPr>
        <w:t>u</w:t>
      </w:r>
      <w:r w:rsidRPr="00AB19B4">
        <w:rPr>
          <w:rFonts w:ascii="Arial" w:hAnsi="Arial" w:cs="Arial"/>
          <w:color w:val="000000"/>
          <w:spacing w:val="4"/>
          <w:sz w:val="20"/>
          <w:szCs w:val="20"/>
          <w:u w:color="000000"/>
          <w:bdr w:val="nil"/>
        </w:rPr>
        <w:t xml:space="preserve"> 0016 </w:t>
      </w:r>
      <w:proofErr w:type="spellStart"/>
      <w:r w:rsidRPr="00AB19B4">
        <w:rPr>
          <w:rFonts w:ascii="Arial" w:hAnsi="Arial" w:cs="Arial"/>
          <w:color w:val="000000"/>
          <w:spacing w:val="4"/>
          <w:sz w:val="20"/>
          <w:szCs w:val="20"/>
          <w:u w:color="000000"/>
          <w:bdr w:val="nil"/>
        </w:rPr>
        <w:t>Węgrzce</w:t>
      </w:r>
      <w:proofErr w:type="spellEnd"/>
      <w:r w:rsidRPr="00AB19B4">
        <w:rPr>
          <w:rFonts w:ascii="Arial" w:hAnsi="Arial" w:cs="Arial"/>
          <w:color w:val="000000"/>
          <w:spacing w:val="4"/>
          <w:sz w:val="20"/>
          <w:szCs w:val="20"/>
          <w:u w:color="000000"/>
          <w:bdr w:val="nil"/>
        </w:rPr>
        <w:t xml:space="preserve">, na działki </w:t>
      </w:r>
      <w:r>
        <w:rPr>
          <w:rFonts w:ascii="Arial" w:hAnsi="Arial" w:cs="Arial"/>
          <w:color w:val="000000"/>
          <w:spacing w:val="4"/>
          <w:sz w:val="20"/>
          <w:szCs w:val="20"/>
          <w:u w:color="000000"/>
          <w:bdr w:val="nil"/>
        </w:rPr>
        <w:t xml:space="preserve">nr: 578/1, 578/2, 578/3 oraz 578/4, </w:t>
      </w:r>
      <w:r w:rsidRPr="00AB19B4">
        <w:rPr>
          <w:rFonts w:ascii="Arial" w:hAnsi="Arial" w:cs="Arial"/>
          <w:color w:val="000000"/>
          <w:spacing w:val="4"/>
          <w:sz w:val="20"/>
          <w:szCs w:val="20"/>
          <w:u w:color="000000"/>
          <w:bdr w:val="nil"/>
        </w:rPr>
        <w:t>a wy</w:t>
      </w:r>
      <w:r>
        <w:rPr>
          <w:rFonts w:ascii="Arial" w:hAnsi="Arial" w:cs="Arial"/>
          <w:color w:val="000000"/>
          <w:spacing w:val="4"/>
          <w:sz w:val="20"/>
          <w:szCs w:val="20"/>
          <w:u w:color="000000"/>
          <w:bdr w:val="nil"/>
        </w:rPr>
        <w:t xml:space="preserve">właszczenie (wykup) wyłącznie </w:t>
      </w:r>
      <w:r w:rsidRPr="00AB19B4">
        <w:rPr>
          <w:rFonts w:ascii="Arial" w:hAnsi="Arial" w:cs="Arial"/>
          <w:color w:val="000000"/>
          <w:spacing w:val="4"/>
          <w:sz w:val="20"/>
          <w:szCs w:val="20"/>
          <w:u w:color="000000"/>
          <w:bdr w:val="nil"/>
        </w:rPr>
        <w:t xml:space="preserve">działek </w:t>
      </w:r>
      <w:r>
        <w:rPr>
          <w:rFonts w:ascii="Arial" w:hAnsi="Arial" w:cs="Arial"/>
          <w:color w:val="000000"/>
          <w:spacing w:val="4"/>
          <w:sz w:val="20"/>
          <w:szCs w:val="20"/>
          <w:u w:color="000000"/>
          <w:bdr w:val="nil"/>
        </w:rPr>
        <w:t xml:space="preserve">nr: </w:t>
      </w:r>
      <w:r w:rsidRPr="00AB19B4">
        <w:rPr>
          <w:rFonts w:ascii="Arial" w:hAnsi="Arial" w:cs="Arial"/>
          <w:color w:val="000000"/>
          <w:spacing w:val="4"/>
          <w:sz w:val="20"/>
          <w:szCs w:val="20"/>
          <w:u w:color="000000"/>
          <w:bdr w:val="nil"/>
        </w:rPr>
        <w:t xml:space="preserve">578/1, 578/3, 578/4, </w:t>
      </w:r>
    </w:p>
    <w:p w:rsidR="00640CD7" w:rsidRDefault="00640CD7" w:rsidP="00640CD7">
      <w:pPr>
        <w:pStyle w:val="Akapitzlist"/>
        <w:numPr>
          <w:ilvl w:val="0"/>
          <w:numId w:val="40"/>
        </w:numPr>
        <w:spacing w:after="120" w:line="240" w:lineRule="exact"/>
        <w:contextualSpacing w:val="0"/>
        <w:jc w:val="both"/>
        <w:rPr>
          <w:rFonts w:ascii="Arial" w:hAnsi="Arial" w:cs="Arial"/>
          <w:color w:val="000000"/>
          <w:spacing w:val="4"/>
          <w:sz w:val="20"/>
          <w:szCs w:val="20"/>
          <w:u w:color="000000"/>
          <w:bdr w:val="nil"/>
        </w:rPr>
      </w:pPr>
      <w:r w:rsidRPr="00AB19B4">
        <w:rPr>
          <w:rFonts w:ascii="Arial" w:hAnsi="Arial" w:cs="Arial"/>
          <w:color w:val="000000"/>
          <w:spacing w:val="4"/>
          <w:sz w:val="20"/>
          <w:szCs w:val="20"/>
          <w:u w:color="000000"/>
          <w:bdr w:val="nil"/>
        </w:rPr>
        <w:t>przyjęcie rażąco niekorzystnego dla skarżącej projektu podziału ww. działki nr 578, w zakresie wyodrębnienia działki 578/2, poprzez pozostawienie skarżącej „nieużytkowego klina” we wschodniej części, którego południowa granica przebiega wzdłuż nowo</w:t>
      </w:r>
      <w:r>
        <w:rPr>
          <w:rFonts w:ascii="Arial" w:hAnsi="Arial" w:cs="Arial"/>
          <w:color w:val="000000"/>
          <w:spacing w:val="4"/>
          <w:sz w:val="20"/>
          <w:szCs w:val="20"/>
          <w:u w:color="000000"/>
          <w:bdr w:val="nil"/>
        </w:rPr>
        <w:t>projektowanej działki nr 578/3,</w:t>
      </w:r>
    </w:p>
    <w:p w:rsidR="00640CD7" w:rsidRDefault="00640CD7" w:rsidP="00640CD7">
      <w:pPr>
        <w:pStyle w:val="Akapitzlist"/>
        <w:numPr>
          <w:ilvl w:val="0"/>
          <w:numId w:val="40"/>
        </w:numPr>
        <w:spacing w:after="240" w:line="240" w:lineRule="exact"/>
        <w:ind w:left="357" w:hanging="357"/>
        <w:contextualSpacing w:val="0"/>
        <w:jc w:val="both"/>
        <w:rPr>
          <w:rFonts w:ascii="Arial" w:hAnsi="Arial" w:cs="Arial"/>
          <w:color w:val="000000"/>
          <w:spacing w:val="4"/>
          <w:sz w:val="20"/>
          <w:szCs w:val="20"/>
          <w:u w:color="000000"/>
          <w:bdr w:val="nil"/>
        </w:rPr>
      </w:pPr>
      <w:r w:rsidRPr="00AB19B4">
        <w:rPr>
          <w:rFonts w:ascii="Arial" w:hAnsi="Arial" w:cs="Arial"/>
          <w:color w:val="000000"/>
          <w:spacing w:val="4"/>
          <w:sz w:val="20"/>
          <w:szCs w:val="20"/>
          <w:u w:color="000000"/>
          <w:bdr w:val="nil"/>
        </w:rPr>
        <w:t>zaprojektowanie budowy przebiegu sieci wodociągowej, budowę przyłączy wodociągowych, budowę gazociągu średniego ciśnienia DN225PE, budowę gazociągu wysoki</w:t>
      </w:r>
      <w:r>
        <w:rPr>
          <w:rFonts w:ascii="Arial" w:hAnsi="Arial" w:cs="Arial"/>
          <w:color w:val="000000"/>
          <w:spacing w:val="4"/>
          <w:sz w:val="20"/>
          <w:szCs w:val="20"/>
          <w:u w:color="000000"/>
          <w:bdr w:val="nil"/>
        </w:rPr>
        <w:t xml:space="preserve">ego ciśnienia DN500 MOP 5,5 </w:t>
      </w:r>
      <w:proofErr w:type="spellStart"/>
      <w:r>
        <w:rPr>
          <w:rFonts w:ascii="Arial" w:hAnsi="Arial" w:cs="Arial"/>
          <w:color w:val="000000"/>
          <w:spacing w:val="4"/>
          <w:sz w:val="20"/>
          <w:szCs w:val="20"/>
          <w:u w:color="000000"/>
          <w:bdr w:val="nil"/>
        </w:rPr>
        <w:t>MPa</w:t>
      </w:r>
      <w:proofErr w:type="spellEnd"/>
      <w:r>
        <w:rPr>
          <w:rFonts w:ascii="Arial" w:hAnsi="Arial" w:cs="Arial"/>
          <w:color w:val="000000"/>
          <w:spacing w:val="4"/>
          <w:sz w:val="20"/>
          <w:szCs w:val="20"/>
          <w:u w:color="000000"/>
          <w:bdr w:val="nil"/>
        </w:rPr>
        <w:t xml:space="preserve">, </w:t>
      </w:r>
      <w:r w:rsidRPr="00AB19B4">
        <w:rPr>
          <w:rFonts w:ascii="Arial" w:hAnsi="Arial" w:cs="Arial"/>
          <w:color w:val="000000"/>
          <w:spacing w:val="4"/>
          <w:sz w:val="20"/>
          <w:szCs w:val="20"/>
          <w:u w:color="000000"/>
          <w:bdr w:val="nil"/>
        </w:rPr>
        <w:t>wzdłuż całej długości pozostawionej skarżącej działki nr 578/2, po</w:t>
      </w:r>
      <w:r>
        <w:rPr>
          <w:rFonts w:ascii="Arial" w:hAnsi="Arial" w:cs="Arial"/>
          <w:color w:val="000000"/>
          <w:spacing w:val="4"/>
          <w:sz w:val="20"/>
          <w:szCs w:val="20"/>
          <w:u w:color="000000"/>
          <w:bdr w:val="nil"/>
        </w:rPr>
        <w:t xml:space="preserve">wstałej z podziału </w:t>
      </w:r>
      <w:r>
        <w:rPr>
          <w:rFonts w:ascii="Arial" w:hAnsi="Arial" w:cs="Arial"/>
          <w:color w:val="000000"/>
          <w:spacing w:val="4"/>
          <w:sz w:val="20"/>
          <w:szCs w:val="20"/>
          <w:u w:color="000000"/>
          <w:bdr w:val="nil"/>
        </w:rPr>
        <w:br/>
        <w:t>ww. działki nr 578</w:t>
      </w:r>
      <w:r w:rsidRPr="00AB19B4">
        <w:rPr>
          <w:rFonts w:ascii="Arial" w:hAnsi="Arial" w:cs="Arial"/>
          <w:color w:val="000000"/>
          <w:spacing w:val="4"/>
          <w:sz w:val="20"/>
          <w:szCs w:val="20"/>
          <w:u w:color="000000"/>
          <w:bdr w:val="nil"/>
        </w:rPr>
        <w:t>, co spowoduje brak możliwości przeznaczenia wska</w:t>
      </w:r>
      <w:r>
        <w:rPr>
          <w:rFonts w:ascii="Arial" w:hAnsi="Arial" w:cs="Arial"/>
          <w:color w:val="000000"/>
          <w:spacing w:val="4"/>
          <w:sz w:val="20"/>
          <w:szCs w:val="20"/>
          <w:u w:color="000000"/>
          <w:bdr w:val="nil"/>
        </w:rPr>
        <w:t>zanej działki na cele budowlane, pomimo możliwego alternatywnego przebiegu ww. instalacji sieciowych, przez inne działki wywłaszczone na rzecz Skarbu Państwa.</w:t>
      </w:r>
    </w:p>
    <w:p w:rsidR="00640CD7" w:rsidRPr="009C7689" w:rsidRDefault="00640CD7" w:rsidP="009C7689">
      <w:pPr>
        <w:spacing w:after="240" w:line="240" w:lineRule="exact"/>
        <w:jc w:val="both"/>
        <w:rPr>
          <w:rFonts w:ascii="Arial" w:hAnsi="Arial" w:cs="Arial"/>
          <w:color w:val="000000"/>
          <w:spacing w:val="4"/>
          <w:sz w:val="20"/>
          <w:szCs w:val="20"/>
          <w:u w:color="000000"/>
          <w:bdr w:val="nil"/>
        </w:rPr>
      </w:pPr>
      <w:r w:rsidRPr="009C7689">
        <w:rPr>
          <w:rFonts w:ascii="Arial" w:hAnsi="Arial" w:cs="Arial"/>
          <w:color w:val="000000"/>
          <w:spacing w:val="4"/>
          <w:sz w:val="20"/>
          <w:szCs w:val="20"/>
          <w:u w:color="000000"/>
          <w:bdr w:val="nil"/>
        </w:rPr>
        <w:t xml:space="preserve">Brak zgody skarżącej na podział jej działki, w koncepcji przyjętej przez </w:t>
      </w:r>
      <w:r w:rsidRPr="009C7689">
        <w:rPr>
          <w:rFonts w:ascii="Arial" w:hAnsi="Arial" w:cs="Arial"/>
          <w:i/>
          <w:color w:val="000000"/>
          <w:spacing w:val="4"/>
          <w:sz w:val="20"/>
          <w:szCs w:val="20"/>
          <w:u w:color="000000"/>
          <w:bdr w:val="nil"/>
        </w:rPr>
        <w:t>inwestora</w:t>
      </w:r>
      <w:r w:rsidRPr="009C7689">
        <w:rPr>
          <w:rFonts w:ascii="Arial" w:hAnsi="Arial" w:cs="Arial"/>
          <w:color w:val="000000"/>
          <w:spacing w:val="4"/>
          <w:sz w:val="20"/>
          <w:szCs w:val="20"/>
          <w:u w:color="000000"/>
          <w:bdr w:val="nil"/>
        </w:rPr>
        <w:t xml:space="preserve"> i zatwierdzonej </w:t>
      </w:r>
      <w:r w:rsidRPr="009C7689">
        <w:rPr>
          <w:rFonts w:ascii="Arial" w:hAnsi="Arial" w:cs="Arial"/>
          <w:color w:val="000000"/>
          <w:spacing w:val="4"/>
          <w:sz w:val="20"/>
          <w:szCs w:val="20"/>
          <w:u w:color="000000"/>
          <w:bdr w:val="nil"/>
        </w:rPr>
        <w:br/>
        <w:t xml:space="preserve">w </w:t>
      </w:r>
      <w:r w:rsidRPr="009C7689">
        <w:rPr>
          <w:rFonts w:ascii="Arial" w:hAnsi="Arial" w:cs="Arial"/>
          <w:i/>
          <w:color w:val="000000"/>
          <w:spacing w:val="4"/>
          <w:sz w:val="20"/>
          <w:szCs w:val="20"/>
          <w:u w:color="000000"/>
          <w:bdr w:val="nil"/>
        </w:rPr>
        <w:t>decyzji Wojewody Małopolskiego</w:t>
      </w:r>
      <w:r w:rsidRPr="009C7689">
        <w:rPr>
          <w:rFonts w:ascii="Arial" w:hAnsi="Arial" w:cs="Arial"/>
          <w:color w:val="000000"/>
          <w:spacing w:val="4"/>
          <w:sz w:val="20"/>
          <w:szCs w:val="20"/>
          <w:u w:color="000000"/>
          <w:bdr w:val="nil"/>
        </w:rPr>
        <w:t xml:space="preserve">, nie stanowi o </w:t>
      </w:r>
      <w:r w:rsidR="009C7689">
        <w:rPr>
          <w:rFonts w:ascii="Arial" w:hAnsi="Arial" w:cs="Arial"/>
          <w:color w:val="000000"/>
          <w:spacing w:val="4"/>
          <w:sz w:val="20"/>
          <w:szCs w:val="20"/>
          <w:u w:color="000000"/>
          <w:bdr w:val="nil"/>
        </w:rPr>
        <w:t>wadliwości zaskarżonej decyzji</w:t>
      </w:r>
      <w:r w:rsidRPr="009C7689">
        <w:rPr>
          <w:rFonts w:ascii="Arial" w:hAnsi="Arial" w:cs="Arial"/>
          <w:color w:val="000000"/>
          <w:spacing w:val="4"/>
          <w:sz w:val="20"/>
          <w:szCs w:val="20"/>
          <w:u w:color="000000"/>
          <w:bdr w:val="nil"/>
        </w:rPr>
        <w:t xml:space="preserve">. </w:t>
      </w:r>
      <w:r w:rsidR="009C7689">
        <w:rPr>
          <w:rFonts w:ascii="Arial" w:hAnsi="Arial" w:cs="Arial"/>
          <w:color w:val="000000"/>
          <w:spacing w:val="4"/>
          <w:sz w:val="20"/>
          <w:szCs w:val="20"/>
          <w:u w:color="000000"/>
          <w:bdr w:val="nil"/>
        </w:rPr>
        <w:t xml:space="preserve"> </w:t>
      </w:r>
      <w:r w:rsidRPr="009C7689">
        <w:rPr>
          <w:rFonts w:ascii="Arial" w:hAnsi="Arial" w:cs="Arial"/>
          <w:bCs/>
          <w:spacing w:val="4"/>
          <w:sz w:val="20"/>
          <w:szCs w:val="20"/>
          <w:lang w:bidi="pl-PL"/>
        </w:rPr>
        <w:t>Raz jeszcze wypada przypomnieć</w:t>
      </w:r>
      <w:r w:rsidR="009C7689">
        <w:rPr>
          <w:rFonts w:ascii="Arial" w:hAnsi="Arial" w:cs="Arial"/>
          <w:bCs/>
          <w:spacing w:val="4"/>
          <w:sz w:val="20"/>
          <w:szCs w:val="20"/>
          <w:lang w:bidi="pl-PL"/>
        </w:rPr>
        <w:t xml:space="preserve"> bowiem</w:t>
      </w:r>
      <w:r w:rsidRPr="009C7689">
        <w:rPr>
          <w:rFonts w:ascii="Arial" w:hAnsi="Arial" w:cs="Arial"/>
          <w:bCs/>
          <w:spacing w:val="4"/>
          <w:sz w:val="20"/>
          <w:szCs w:val="20"/>
          <w:lang w:bidi="pl-PL"/>
        </w:rPr>
        <w:t xml:space="preserve">, że to </w:t>
      </w:r>
      <w:r w:rsidRPr="009C7689">
        <w:rPr>
          <w:rFonts w:ascii="Arial" w:hAnsi="Arial" w:cs="Arial"/>
          <w:bCs/>
          <w:i/>
          <w:spacing w:val="4"/>
          <w:sz w:val="20"/>
          <w:szCs w:val="20"/>
          <w:lang w:bidi="pl-PL"/>
        </w:rPr>
        <w:t>inwestor</w:t>
      </w:r>
      <w:r w:rsidRPr="009C7689">
        <w:rPr>
          <w:rFonts w:ascii="Arial" w:hAnsi="Arial" w:cs="Arial"/>
          <w:bCs/>
          <w:spacing w:val="4"/>
          <w:sz w:val="20"/>
          <w:szCs w:val="20"/>
          <w:lang w:bidi="pl-PL"/>
        </w:rPr>
        <w:t xml:space="preserve"> decyduje o przebiegu projektowanej inwestycji i to on </w:t>
      </w:r>
      <w:r w:rsidRPr="009C7689">
        <w:rPr>
          <w:rFonts w:ascii="Arial" w:hAnsi="Arial" w:cs="Arial"/>
          <w:bCs/>
          <w:iCs/>
          <w:spacing w:val="4"/>
          <w:sz w:val="20"/>
          <w:szCs w:val="20"/>
          <w:lang w:bidi="pl-PL"/>
        </w:rPr>
        <w:t xml:space="preserve">dokonuje wyboru najkorzystniejszych rozwiązań lokalizacyjnych, a rola organu ogranicza się do sprawdzenia </w:t>
      </w:r>
      <w:r w:rsidRPr="009C7689">
        <w:rPr>
          <w:rFonts w:ascii="Arial" w:hAnsi="Arial" w:cs="Arial"/>
          <w:bCs/>
          <w:iCs/>
          <w:spacing w:val="4"/>
          <w:sz w:val="20"/>
          <w:szCs w:val="20"/>
          <w:lang w:bidi="pl-PL"/>
        </w:rPr>
        <w:lastRenderedPageBreak/>
        <w:t xml:space="preserve">kompletności wniosku w świetle wymogów ustawowych oraz tego, czy przedstawiona koncepcja mieści się w granicach wyznaczonych przez prawo. </w:t>
      </w:r>
    </w:p>
    <w:p w:rsidR="00640CD7" w:rsidRPr="009C7689" w:rsidRDefault="00640CD7" w:rsidP="009C7689">
      <w:pPr>
        <w:tabs>
          <w:tab w:val="left" w:pos="4213"/>
        </w:tabs>
        <w:spacing w:after="240" w:line="240" w:lineRule="exact"/>
        <w:jc w:val="both"/>
        <w:rPr>
          <w:rFonts w:ascii="Arial" w:hAnsi="Arial" w:cs="Arial"/>
          <w:bCs/>
          <w:spacing w:val="4"/>
          <w:sz w:val="20"/>
          <w:szCs w:val="20"/>
        </w:rPr>
      </w:pPr>
      <w:r w:rsidRPr="009C7689">
        <w:rPr>
          <w:rFonts w:ascii="Arial" w:hAnsi="Arial" w:cs="Arial"/>
          <w:bCs/>
          <w:iCs/>
          <w:spacing w:val="4"/>
          <w:sz w:val="20"/>
          <w:szCs w:val="20"/>
          <w:lang w:bidi="pl-PL"/>
        </w:rPr>
        <w:t xml:space="preserve">Związany charakter decyzji o zezwoleniu na realizację inwestycji drogowej oznacza, że w przypadku spełnienia przewidzianych prawem przesłanek właściwy organ ma bezwzględny obowiązek wydania pozytywnego rozstrzygnięcia, tj. udzielenia zezwolenia na inwestycję. Nie może uzależniać wydania decyzji od jakichkolwiek innych świadczeń i warunków nie przewidzianych przepisami (por. art. 11e </w:t>
      </w:r>
      <w:r w:rsidRPr="009C7689">
        <w:rPr>
          <w:rFonts w:ascii="Arial" w:hAnsi="Arial" w:cs="Arial"/>
          <w:bCs/>
          <w:i/>
          <w:iCs/>
          <w:spacing w:val="4"/>
          <w:sz w:val="20"/>
          <w:szCs w:val="20"/>
          <w:lang w:bidi="pl-PL"/>
        </w:rPr>
        <w:t>specustawy drogowej</w:t>
      </w:r>
      <w:r w:rsidRPr="009C7689">
        <w:rPr>
          <w:rFonts w:ascii="Arial" w:hAnsi="Arial" w:cs="Arial"/>
          <w:bCs/>
          <w:iCs/>
          <w:spacing w:val="4"/>
          <w:sz w:val="20"/>
          <w:szCs w:val="20"/>
          <w:lang w:bidi="pl-PL"/>
        </w:rPr>
        <w:t>).</w:t>
      </w:r>
      <w:r w:rsidR="009C7689">
        <w:rPr>
          <w:rFonts w:ascii="Arial" w:hAnsi="Arial" w:cs="Arial"/>
          <w:bCs/>
          <w:spacing w:val="4"/>
          <w:sz w:val="20"/>
          <w:szCs w:val="20"/>
        </w:rPr>
        <w:t xml:space="preserve"> </w:t>
      </w:r>
      <w:r w:rsidRPr="009C7689">
        <w:rPr>
          <w:rFonts w:ascii="Arial" w:hAnsi="Arial" w:cs="Arial"/>
          <w:color w:val="000000"/>
          <w:spacing w:val="4"/>
          <w:sz w:val="20"/>
          <w:szCs w:val="20"/>
          <w:u w:color="000000"/>
          <w:bdr w:val="nil"/>
        </w:rPr>
        <w:t xml:space="preserve">Przepisy </w:t>
      </w:r>
      <w:r w:rsidRPr="009C7689">
        <w:rPr>
          <w:rFonts w:ascii="Arial" w:hAnsi="Arial" w:cs="Arial"/>
          <w:i/>
          <w:color w:val="000000"/>
          <w:spacing w:val="4"/>
          <w:sz w:val="20"/>
          <w:szCs w:val="20"/>
          <w:u w:color="000000"/>
          <w:bdr w:val="nil"/>
        </w:rPr>
        <w:t>specustawy drogowej</w:t>
      </w:r>
      <w:r w:rsidRPr="009C7689">
        <w:rPr>
          <w:rFonts w:ascii="Arial" w:hAnsi="Arial" w:cs="Arial"/>
          <w:color w:val="000000"/>
          <w:spacing w:val="4"/>
          <w:sz w:val="20"/>
          <w:szCs w:val="20"/>
          <w:u w:color="000000"/>
          <w:bdr w:val="nil"/>
        </w:rPr>
        <w:t xml:space="preserve"> nie zobowiązują również </w:t>
      </w:r>
      <w:r w:rsidRPr="009C7689">
        <w:rPr>
          <w:rFonts w:ascii="Arial" w:hAnsi="Arial" w:cs="Arial"/>
          <w:i/>
          <w:color w:val="000000"/>
          <w:spacing w:val="4"/>
          <w:sz w:val="20"/>
          <w:szCs w:val="20"/>
          <w:u w:color="000000"/>
          <w:bdr w:val="nil"/>
        </w:rPr>
        <w:t>inwestora</w:t>
      </w:r>
      <w:r w:rsidRPr="009C7689">
        <w:rPr>
          <w:rFonts w:ascii="Arial" w:hAnsi="Arial" w:cs="Arial"/>
          <w:color w:val="000000"/>
          <w:spacing w:val="4"/>
          <w:sz w:val="20"/>
          <w:szCs w:val="20"/>
          <w:u w:color="000000"/>
          <w:bdr w:val="nil"/>
        </w:rPr>
        <w:t xml:space="preserve"> do przedstawienia różnych wariantów przebiegu planowanej inwestycji i nie ma on obowiązku uwzględniać oczekiwań stron postępowania.</w:t>
      </w:r>
      <w:r w:rsidRPr="009C7689">
        <w:rPr>
          <w:rFonts w:ascii="Arial" w:hAnsi="Arial" w:cs="Arial"/>
          <w:bCs/>
          <w:spacing w:val="4"/>
          <w:sz w:val="20"/>
          <w:szCs w:val="20"/>
        </w:rPr>
        <w:t xml:space="preserve"> </w:t>
      </w:r>
      <w:r w:rsidRPr="009C7689">
        <w:rPr>
          <w:rFonts w:ascii="Arial" w:hAnsi="Arial" w:cs="Arial"/>
          <w:bCs/>
          <w:iCs/>
          <w:spacing w:val="4"/>
          <w:sz w:val="20"/>
          <w:szCs w:val="20"/>
          <w:lang w:bidi="pl-PL"/>
        </w:rPr>
        <w:t xml:space="preserve">Inaczej mówiąc, w odniesieniu do przepisów </w:t>
      </w:r>
      <w:r w:rsidRPr="009C7689">
        <w:rPr>
          <w:rFonts w:ascii="Arial" w:hAnsi="Arial" w:cs="Arial"/>
          <w:bCs/>
          <w:i/>
          <w:iCs/>
          <w:spacing w:val="4"/>
          <w:sz w:val="20"/>
          <w:szCs w:val="20"/>
          <w:lang w:bidi="pl-PL"/>
        </w:rPr>
        <w:t>specustawy drogowej</w:t>
      </w:r>
      <w:r w:rsidRPr="009C7689">
        <w:rPr>
          <w:rFonts w:ascii="Arial" w:hAnsi="Arial" w:cs="Arial"/>
          <w:bCs/>
          <w:iCs/>
          <w:spacing w:val="4"/>
          <w:sz w:val="20"/>
          <w:szCs w:val="20"/>
          <w:lang w:bidi="pl-PL"/>
        </w:rPr>
        <w:t xml:space="preserve"> stosuje się rzymską </w:t>
      </w:r>
      <w:proofErr w:type="spellStart"/>
      <w:r w:rsidRPr="009C7689">
        <w:rPr>
          <w:rFonts w:ascii="Arial" w:hAnsi="Arial" w:cs="Arial"/>
          <w:bCs/>
          <w:iCs/>
          <w:spacing w:val="4"/>
          <w:sz w:val="20"/>
          <w:szCs w:val="20"/>
          <w:lang w:bidi="pl-PL"/>
        </w:rPr>
        <w:t>paremię</w:t>
      </w:r>
      <w:proofErr w:type="spellEnd"/>
      <w:r w:rsidRPr="009C7689">
        <w:rPr>
          <w:rFonts w:ascii="Arial" w:hAnsi="Arial" w:cs="Arial"/>
          <w:bCs/>
          <w:iCs/>
          <w:spacing w:val="4"/>
          <w:sz w:val="20"/>
          <w:szCs w:val="20"/>
          <w:lang w:bidi="pl-PL"/>
        </w:rPr>
        <w:t xml:space="preserve"> </w:t>
      </w:r>
      <w:proofErr w:type="spellStart"/>
      <w:r w:rsidRPr="009C7689">
        <w:rPr>
          <w:rFonts w:ascii="Arial" w:hAnsi="Arial" w:cs="Arial"/>
          <w:bCs/>
          <w:i/>
          <w:iCs/>
          <w:spacing w:val="4"/>
          <w:sz w:val="20"/>
          <w:szCs w:val="20"/>
          <w:lang w:bidi="pl-PL"/>
        </w:rPr>
        <w:t>dura</w:t>
      </w:r>
      <w:proofErr w:type="spellEnd"/>
      <w:r w:rsidRPr="009C7689">
        <w:rPr>
          <w:rFonts w:ascii="Arial" w:hAnsi="Arial" w:cs="Arial"/>
          <w:bCs/>
          <w:i/>
          <w:iCs/>
          <w:spacing w:val="4"/>
          <w:sz w:val="20"/>
          <w:szCs w:val="20"/>
          <w:lang w:bidi="pl-PL"/>
        </w:rPr>
        <w:t xml:space="preserve"> lex, </w:t>
      </w:r>
      <w:proofErr w:type="spellStart"/>
      <w:r w:rsidRPr="009C7689">
        <w:rPr>
          <w:rFonts w:ascii="Arial" w:hAnsi="Arial" w:cs="Arial"/>
          <w:bCs/>
          <w:i/>
          <w:iCs/>
          <w:spacing w:val="4"/>
          <w:sz w:val="20"/>
          <w:szCs w:val="20"/>
          <w:lang w:bidi="pl-PL"/>
        </w:rPr>
        <w:t>sed</w:t>
      </w:r>
      <w:proofErr w:type="spellEnd"/>
      <w:r w:rsidRPr="009C7689">
        <w:rPr>
          <w:rFonts w:ascii="Arial" w:hAnsi="Arial" w:cs="Arial"/>
          <w:bCs/>
          <w:i/>
          <w:iCs/>
          <w:spacing w:val="4"/>
          <w:sz w:val="20"/>
          <w:szCs w:val="20"/>
          <w:lang w:bidi="pl-PL"/>
        </w:rPr>
        <w:t xml:space="preserve"> lex</w:t>
      </w:r>
      <w:r w:rsidRPr="009C7689">
        <w:rPr>
          <w:rFonts w:ascii="Arial" w:hAnsi="Arial" w:cs="Arial"/>
          <w:bCs/>
          <w:iCs/>
          <w:spacing w:val="4"/>
          <w:sz w:val="20"/>
          <w:szCs w:val="20"/>
          <w:lang w:bidi="pl-PL"/>
        </w:rPr>
        <w:t xml:space="preserve"> („surowe prawo, ale jednak prawo”).</w:t>
      </w:r>
    </w:p>
    <w:p w:rsidR="00640CD7" w:rsidRPr="009C7689" w:rsidRDefault="00640CD7" w:rsidP="009C7689">
      <w:pPr>
        <w:spacing w:after="240" w:line="240" w:lineRule="exact"/>
        <w:jc w:val="both"/>
        <w:rPr>
          <w:rFonts w:ascii="Arial" w:hAnsi="Arial" w:cs="Arial"/>
          <w:color w:val="000000"/>
          <w:spacing w:val="4"/>
          <w:sz w:val="20"/>
          <w:szCs w:val="20"/>
          <w:u w:color="000000"/>
          <w:bdr w:val="nil"/>
        </w:rPr>
      </w:pPr>
      <w:r w:rsidRPr="009C7689">
        <w:rPr>
          <w:rFonts w:ascii="Arial" w:hAnsi="Arial" w:cs="Arial"/>
          <w:color w:val="000000"/>
          <w:spacing w:val="4"/>
          <w:sz w:val="20"/>
          <w:szCs w:val="20"/>
          <w:u w:color="000000"/>
          <w:bdr w:val="nil"/>
        </w:rPr>
        <w:t xml:space="preserve">W tym kontekście podkreślić należy, że przedsięwzięcie, jakim jest inwestycja w zakresie dróg publicznych, może być realizowane wyłącznie ze wskazaniem terenu niezbędnego dla obiektów budowlanych. Na gruncie </w:t>
      </w:r>
      <w:r w:rsidRPr="009C7689">
        <w:rPr>
          <w:rFonts w:ascii="Arial" w:hAnsi="Arial" w:cs="Arial"/>
          <w:i/>
          <w:color w:val="000000"/>
          <w:spacing w:val="4"/>
          <w:sz w:val="20"/>
          <w:szCs w:val="20"/>
          <w:u w:color="000000"/>
          <w:bdr w:val="nil"/>
        </w:rPr>
        <w:t>specustawy drogowej</w:t>
      </w:r>
      <w:r w:rsidRPr="009C7689">
        <w:rPr>
          <w:rFonts w:ascii="Arial" w:hAnsi="Arial" w:cs="Arial"/>
          <w:color w:val="000000"/>
          <w:spacing w:val="4"/>
          <w:sz w:val="20"/>
          <w:szCs w:val="20"/>
          <w:u w:color="000000"/>
          <w:bdr w:val="nil"/>
        </w:rPr>
        <w:t xml:space="preserve"> linie rozgraniczające teren inwestycji, w tym granice pasów drogowych innych dróg publicznych, powinny obejmować teren, który przeznaczony jest pod projektowaną inwestycję w zakresie dróg publicznych. Zakres zajęcia tego terenu wynika z kolei </w:t>
      </w:r>
      <w:r w:rsidRPr="009C7689">
        <w:rPr>
          <w:rFonts w:ascii="Arial" w:hAnsi="Arial" w:cs="Arial"/>
          <w:color w:val="000000"/>
          <w:spacing w:val="4"/>
          <w:sz w:val="20"/>
          <w:szCs w:val="20"/>
          <w:u w:color="000000"/>
          <w:bdr w:val="nil"/>
        </w:rPr>
        <w:br/>
        <w:t xml:space="preserve">z projektu budowlanego, który jest niezbędnym elementem wniosku o wydanie decyzji o zezwoleniu na realizację inwestycji drogowej, a następnie stanowi integralną cześć tej decyzji, jako jeden </w:t>
      </w:r>
      <w:r w:rsidRPr="009C7689">
        <w:rPr>
          <w:rFonts w:ascii="Arial" w:hAnsi="Arial" w:cs="Arial"/>
          <w:color w:val="000000"/>
          <w:spacing w:val="4"/>
          <w:sz w:val="20"/>
          <w:szCs w:val="20"/>
          <w:u w:color="000000"/>
          <w:bdr w:val="nil"/>
        </w:rPr>
        <w:br/>
        <w:t>z załączników.</w:t>
      </w:r>
    </w:p>
    <w:p w:rsidR="00640CD7" w:rsidRPr="009C7689" w:rsidRDefault="00640CD7" w:rsidP="009C7689">
      <w:pPr>
        <w:spacing w:after="240" w:line="240" w:lineRule="exact"/>
        <w:jc w:val="both"/>
        <w:rPr>
          <w:rFonts w:ascii="Arial" w:hAnsi="Arial" w:cs="Arial"/>
          <w:color w:val="000000"/>
          <w:spacing w:val="4"/>
          <w:sz w:val="20"/>
          <w:szCs w:val="20"/>
          <w:u w:color="000000"/>
          <w:bdr w:val="nil"/>
        </w:rPr>
      </w:pPr>
      <w:r w:rsidRPr="009C7689">
        <w:rPr>
          <w:rFonts w:ascii="Arial" w:hAnsi="Arial" w:cs="Arial"/>
          <w:color w:val="000000"/>
          <w:spacing w:val="4"/>
          <w:sz w:val="20"/>
          <w:szCs w:val="20"/>
          <w:u w:color="000000"/>
          <w:bdr w:val="nil"/>
        </w:rPr>
        <w:t xml:space="preserve">Przedmiotem odjęcia prawa własności może być wyłącznie ten grunt, przez który przebiegać ma budowana w trybie </w:t>
      </w:r>
      <w:r w:rsidRPr="009C7689">
        <w:rPr>
          <w:rFonts w:ascii="Arial" w:hAnsi="Arial" w:cs="Arial"/>
          <w:i/>
          <w:color w:val="000000"/>
          <w:spacing w:val="4"/>
          <w:sz w:val="20"/>
          <w:szCs w:val="20"/>
          <w:u w:color="000000"/>
          <w:bdr w:val="nil"/>
        </w:rPr>
        <w:t>specustawy drogowej</w:t>
      </w:r>
      <w:r w:rsidRPr="009C7689">
        <w:rPr>
          <w:rFonts w:ascii="Arial" w:hAnsi="Arial" w:cs="Arial"/>
          <w:color w:val="000000"/>
          <w:spacing w:val="4"/>
          <w:sz w:val="20"/>
          <w:szCs w:val="20"/>
          <w:u w:color="000000"/>
          <w:bdr w:val="nil"/>
        </w:rPr>
        <w:t xml:space="preserve"> inwestycja. Po to bowiem ustawodawca nałożył na </w:t>
      </w:r>
      <w:r w:rsidRPr="009C7689">
        <w:rPr>
          <w:rFonts w:ascii="Arial" w:hAnsi="Arial" w:cs="Arial"/>
          <w:i/>
          <w:color w:val="000000"/>
          <w:spacing w:val="4"/>
          <w:sz w:val="20"/>
          <w:szCs w:val="20"/>
          <w:u w:color="000000"/>
          <w:bdr w:val="nil"/>
        </w:rPr>
        <w:t>inwestora</w:t>
      </w:r>
      <w:r w:rsidRPr="009C7689">
        <w:rPr>
          <w:rFonts w:ascii="Arial" w:hAnsi="Arial" w:cs="Arial"/>
          <w:color w:val="000000"/>
          <w:spacing w:val="4"/>
          <w:sz w:val="20"/>
          <w:szCs w:val="20"/>
          <w:u w:color="000000"/>
          <w:bdr w:val="nil"/>
        </w:rPr>
        <w:t xml:space="preserve"> w art. 11d ust. 1 pkt 1, 3 i 3a </w:t>
      </w:r>
      <w:r w:rsidRPr="009C7689">
        <w:rPr>
          <w:rFonts w:ascii="Arial" w:hAnsi="Arial" w:cs="Arial"/>
          <w:i/>
          <w:color w:val="000000"/>
          <w:spacing w:val="4"/>
          <w:sz w:val="20"/>
          <w:szCs w:val="20"/>
          <w:u w:color="000000"/>
          <w:bdr w:val="nil"/>
        </w:rPr>
        <w:t>specustawy drogowej</w:t>
      </w:r>
      <w:r w:rsidRPr="009C7689">
        <w:rPr>
          <w:rFonts w:ascii="Arial" w:hAnsi="Arial" w:cs="Arial"/>
          <w:color w:val="000000"/>
          <w:spacing w:val="4"/>
          <w:sz w:val="20"/>
          <w:szCs w:val="20"/>
          <w:u w:color="000000"/>
          <w:bdr w:val="nil"/>
        </w:rPr>
        <w:t xml:space="preserve"> obowiązek zawarcia we wniosku o wydanie decyzji </w:t>
      </w:r>
      <w:r w:rsidRPr="009C7689">
        <w:rPr>
          <w:rFonts w:ascii="Arial" w:hAnsi="Arial" w:cs="Arial"/>
          <w:color w:val="000000"/>
          <w:spacing w:val="4"/>
          <w:sz w:val="20"/>
          <w:szCs w:val="20"/>
          <w:u w:color="000000"/>
          <w:bdr w:val="nil"/>
        </w:rPr>
        <w:br/>
        <w:t>o zezwoleniu na realizację inwestycji drogowej określonych dokumentów (mapy w skali co najmniej 1:5000, przedstawiającej proponowany przebieg drogi, z zaznaczeniem terenu niezbędnego dla obiektów budowlanych, oraz istniejące uzbrojenie terenu oraz mapy zawierającej projekty podziału nieruchomości, sporządzonych zgodnie z odrębnymi przepisami i określenie nieruchomości lub ich części, które planowane są do przejęcia na rzecz Skarbu Państwa lub jednostki samorządu terytorialnego) – aby to właśnie wnioskodawca wskazał ni</w:t>
      </w:r>
      <w:r w:rsidR="009C7689">
        <w:rPr>
          <w:rFonts w:ascii="Arial" w:hAnsi="Arial" w:cs="Arial"/>
          <w:color w:val="000000"/>
          <w:spacing w:val="4"/>
          <w:sz w:val="20"/>
          <w:szCs w:val="20"/>
          <w:u w:color="000000"/>
          <w:bdr w:val="nil"/>
        </w:rPr>
        <w:t>eruchomości niezbędne do budowy drogi.</w:t>
      </w:r>
    </w:p>
    <w:p w:rsidR="00640CD7" w:rsidRPr="009C7689" w:rsidRDefault="00640CD7" w:rsidP="009C7689">
      <w:pPr>
        <w:spacing w:after="240" w:line="240" w:lineRule="exact"/>
        <w:jc w:val="both"/>
        <w:rPr>
          <w:rFonts w:ascii="Arial" w:hAnsi="Arial" w:cs="Arial"/>
          <w:color w:val="000000"/>
          <w:spacing w:val="4"/>
          <w:sz w:val="20"/>
          <w:szCs w:val="20"/>
          <w:u w:color="000000"/>
          <w:bdr w:val="nil"/>
        </w:rPr>
      </w:pPr>
      <w:r w:rsidRPr="009C7689">
        <w:rPr>
          <w:rFonts w:ascii="Arial" w:hAnsi="Arial" w:cs="Arial"/>
          <w:color w:val="000000"/>
          <w:spacing w:val="4"/>
          <w:sz w:val="20"/>
          <w:szCs w:val="20"/>
          <w:u w:color="000000"/>
          <w:bdr w:val="nil"/>
        </w:rPr>
        <w:t xml:space="preserve">Zgodnie z art. 11f ust. 1 pkt 5 i 6 </w:t>
      </w:r>
      <w:r w:rsidRPr="009C7689">
        <w:rPr>
          <w:rFonts w:ascii="Arial" w:hAnsi="Arial" w:cs="Arial"/>
          <w:i/>
          <w:color w:val="000000"/>
          <w:spacing w:val="4"/>
          <w:sz w:val="20"/>
          <w:szCs w:val="20"/>
          <w:u w:color="000000"/>
          <w:bdr w:val="nil"/>
        </w:rPr>
        <w:t>specustawy drogowej</w:t>
      </w:r>
      <w:r w:rsidRPr="009C7689">
        <w:rPr>
          <w:rFonts w:ascii="Arial" w:hAnsi="Arial" w:cs="Arial"/>
          <w:color w:val="000000"/>
          <w:spacing w:val="4"/>
          <w:sz w:val="20"/>
          <w:szCs w:val="20"/>
          <w:u w:color="000000"/>
          <w:bdr w:val="nil"/>
        </w:rPr>
        <w:t xml:space="preserve">, decyzja wojewody jedynie zatwierdza podział nieruchomości, o którym mowa powyżej i oznacza nieruchomości lub ich części, według katastru nieruchomości, które stają się własnością Skarbu Państwa lub właściwej jednostki samorządu terytorialnego. Linie rozgraniczające teren, w tym granice pasów drogowych, ustalone decyzją </w:t>
      </w:r>
      <w:r w:rsidRPr="009C7689">
        <w:rPr>
          <w:rFonts w:ascii="Arial" w:hAnsi="Arial" w:cs="Arial"/>
          <w:color w:val="000000"/>
          <w:spacing w:val="4"/>
          <w:sz w:val="20"/>
          <w:szCs w:val="20"/>
          <w:u w:color="000000"/>
          <w:bdr w:val="nil"/>
        </w:rPr>
        <w:br/>
        <w:t xml:space="preserve">o zezwoleniu na realizację inwestycji drogowej stanowią linie podziału nieruchomości (art. 12 ust. </w:t>
      </w:r>
      <w:r w:rsidRPr="009C7689">
        <w:rPr>
          <w:rFonts w:ascii="Arial" w:hAnsi="Arial" w:cs="Arial"/>
          <w:color w:val="000000"/>
          <w:spacing w:val="4"/>
          <w:sz w:val="20"/>
          <w:szCs w:val="20"/>
          <w:u w:color="000000"/>
          <w:bdr w:val="nil"/>
        </w:rPr>
        <w:br/>
        <w:t xml:space="preserve">2 </w:t>
      </w:r>
      <w:r w:rsidRPr="009C7689">
        <w:rPr>
          <w:rFonts w:ascii="Arial" w:hAnsi="Arial" w:cs="Arial"/>
          <w:i/>
          <w:color w:val="000000"/>
          <w:spacing w:val="4"/>
          <w:sz w:val="20"/>
          <w:szCs w:val="20"/>
          <w:u w:color="000000"/>
          <w:bdr w:val="nil"/>
        </w:rPr>
        <w:t>specustawy drogowej</w:t>
      </w:r>
      <w:r w:rsidRPr="009C7689">
        <w:rPr>
          <w:rFonts w:ascii="Arial" w:hAnsi="Arial" w:cs="Arial"/>
          <w:color w:val="000000"/>
          <w:spacing w:val="4"/>
          <w:sz w:val="20"/>
          <w:szCs w:val="20"/>
          <w:u w:color="000000"/>
          <w:bdr w:val="nil"/>
        </w:rPr>
        <w:t>). Wynika z tego wprost, że ustawodawca dopuścił wyłącznie taki podział nieruchomości, którego celem jest wytyczenie terenu inwestycji ze szczególnym</w:t>
      </w:r>
      <w:r w:rsidR="009C7689">
        <w:rPr>
          <w:rFonts w:ascii="Arial" w:hAnsi="Arial" w:cs="Arial"/>
          <w:color w:val="000000"/>
          <w:spacing w:val="4"/>
          <w:sz w:val="20"/>
          <w:szCs w:val="20"/>
          <w:u w:color="000000"/>
          <w:bdr w:val="nil"/>
        </w:rPr>
        <w:t xml:space="preserve"> uwzględnieniem pasa drogowego. </w:t>
      </w:r>
      <w:r w:rsidRPr="009C7689">
        <w:rPr>
          <w:rFonts w:ascii="Arial" w:hAnsi="Arial" w:cs="Arial"/>
          <w:color w:val="000000"/>
          <w:spacing w:val="4"/>
          <w:sz w:val="20"/>
          <w:szCs w:val="20"/>
          <w:u w:color="000000"/>
          <w:bdr w:val="nil"/>
        </w:rPr>
        <w:t xml:space="preserve">Powstające na skutek podziału, którego projekt sporządza wnioskodawca, nowe nieruchomości muszą bezpośrednio służyć budowie drogi. W przepisie tym mowa jest więc nie tylko </w:t>
      </w:r>
      <w:r w:rsidRPr="009C7689">
        <w:rPr>
          <w:rFonts w:ascii="Arial" w:hAnsi="Arial" w:cs="Arial"/>
          <w:color w:val="000000"/>
          <w:spacing w:val="4"/>
          <w:sz w:val="20"/>
          <w:szCs w:val="20"/>
          <w:u w:color="000000"/>
          <w:bdr w:val="nil"/>
        </w:rPr>
        <w:br/>
        <w:t xml:space="preserve">o tym, że linie rozgraniczające drogę (pas drogowy) w celu ustalenia jej przebiegu w decyzji stanowią linie podziału, ale również o tym, że podział nieruchomości dokonywany jest wyłącznie co do gruntu, przejmowanego na drogę. I tylko taki podział jest zatwierdzany decyzją o zezwoleniu na realizację inwestycji drogowej (art. 12 ust. 1 </w:t>
      </w:r>
      <w:r w:rsidRPr="009C7689">
        <w:rPr>
          <w:rFonts w:ascii="Arial" w:hAnsi="Arial" w:cs="Arial"/>
          <w:i/>
          <w:color w:val="000000"/>
          <w:spacing w:val="4"/>
          <w:sz w:val="20"/>
          <w:szCs w:val="20"/>
          <w:u w:color="000000"/>
          <w:bdr w:val="nil"/>
        </w:rPr>
        <w:t>specustawy drogowej</w:t>
      </w:r>
      <w:r w:rsidRPr="009C7689">
        <w:rPr>
          <w:rFonts w:ascii="Arial" w:hAnsi="Arial" w:cs="Arial"/>
          <w:color w:val="000000"/>
          <w:spacing w:val="4"/>
          <w:sz w:val="20"/>
          <w:szCs w:val="20"/>
          <w:u w:color="000000"/>
          <w:bdr w:val="nil"/>
        </w:rPr>
        <w:t>).</w:t>
      </w:r>
    </w:p>
    <w:p w:rsidR="00640CD7" w:rsidRPr="009C7689" w:rsidRDefault="00640CD7" w:rsidP="009C7689">
      <w:pPr>
        <w:spacing w:after="240" w:line="240" w:lineRule="exact"/>
        <w:jc w:val="both"/>
        <w:rPr>
          <w:rFonts w:ascii="Arial" w:hAnsi="Arial" w:cs="Arial"/>
          <w:color w:val="000000"/>
          <w:spacing w:val="4"/>
          <w:sz w:val="20"/>
          <w:szCs w:val="20"/>
          <w:u w:color="000000"/>
          <w:bdr w:val="nil"/>
        </w:rPr>
      </w:pPr>
      <w:r w:rsidRPr="009C7689">
        <w:rPr>
          <w:rFonts w:ascii="Arial" w:hAnsi="Arial" w:cs="Arial"/>
          <w:color w:val="000000"/>
          <w:spacing w:val="4"/>
          <w:sz w:val="20"/>
          <w:szCs w:val="20"/>
          <w:u w:color="000000"/>
          <w:bdr w:val="nil"/>
        </w:rPr>
        <w:t xml:space="preserve">Żaden z przepisów </w:t>
      </w:r>
      <w:r w:rsidRPr="009C7689">
        <w:rPr>
          <w:rFonts w:ascii="Arial" w:hAnsi="Arial" w:cs="Arial"/>
          <w:i/>
          <w:color w:val="000000"/>
          <w:spacing w:val="4"/>
          <w:sz w:val="20"/>
          <w:szCs w:val="20"/>
          <w:u w:color="000000"/>
          <w:bdr w:val="nil"/>
        </w:rPr>
        <w:t>specustawy drogowej</w:t>
      </w:r>
      <w:r w:rsidRPr="009C7689">
        <w:rPr>
          <w:rFonts w:ascii="Arial" w:hAnsi="Arial" w:cs="Arial"/>
          <w:color w:val="000000"/>
          <w:spacing w:val="4"/>
          <w:sz w:val="20"/>
          <w:szCs w:val="20"/>
          <w:u w:color="000000"/>
          <w:bdr w:val="nil"/>
        </w:rPr>
        <w:t xml:space="preserve"> nie zawiera innych wymogów - poza przedstawieniem projektu podziału nieruchomości, od których spełnienia zależne byłoby zatwierdzenie podziału nieruchomości niezbędnych dla planowanej inwestycji. Przepis art. 12 </w:t>
      </w:r>
      <w:r w:rsidRPr="009C7689">
        <w:rPr>
          <w:rFonts w:ascii="Arial" w:hAnsi="Arial" w:cs="Arial"/>
          <w:i/>
          <w:color w:val="000000"/>
          <w:spacing w:val="4"/>
          <w:sz w:val="20"/>
          <w:szCs w:val="20"/>
          <w:u w:color="000000"/>
          <w:bdr w:val="nil"/>
        </w:rPr>
        <w:t>specustawy drogowej</w:t>
      </w:r>
      <w:r w:rsidRPr="009C7689">
        <w:rPr>
          <w:rFonts w:ascii="Arial" w:hAnsi="Arial" w:cs="Arial"/>
          <w:color w:val="000000"/>
          <w:spacing w:val="4"/>
          <w:sz w:val="20"/>
          <w:szCs w:val="20"/>
          <w:u w:color="000000"/>
          <w:bdr w:val="nil"/>
        </w:rPr>
        <w:t xml:space="preserve"> pozwala wyeliminować odrębne postępowanie w sprawie zatwierdzenia podziału nieruchomości. Nie ma więc tu zastosowania administracyjny tok postępowania wynikający z przepisów </w:t>
      </w:r>
      <w:proofErr w:type="spellStart"/>
      <w:r w:rsidRPr="009C7689">
        <w:rPr>
          <w:rFonts w:ascii="Arial" w:hAnsi="Arial" w:cs="Arial"/>
          <w:i/>
          <w:color w:val="000000"/>
          <w:spacing w:val="4"/>
          <w:sz w:val="20"/>
          <w:szCs w:val="20"/>
          <w:u w:color="000000"/>
          <w:bdr w:val="nil"/>
        </w:rPr>
        <w:t>ugn</w:t>
      </w:r>
      <w:proofErr w:type="spellEnd"/>
      <w:r w:rsidRPr="009C7689">
        <w:rPr>
          <w:rFonts w:ascii="Arial" w:hAnsi="Arial" w:cs="Arial"/>
          <w:color w:val="000000"/>
          <w:spacing w:val="4"/>
          <w:sz w:val="20"/>
          <w:szCs w:val="20"/>
          <w:u w:color="000000"/>
          <w:bdr w:val="nil"/>
        </w:rPr>
        <w:t>. Nie jest też wymagana żadna zgoda właściciela działki, ani obwarowanie utraty własności jakimiś warunkami stawianymi przez właściciela nieruchomości. Linie podziału działek wynikają z konieczności zajęcia terenu niezbędnego dla potrzeb budowy drogi, a nie z innych okoliczności.</w:t>
      </w:r>
    </w:p>
    <w:p w:rsidR="00640CD7" w:rsidRPr="009C7689" w:rsidRDefault="00640CD7" w:rsidP="009C7689">
      <w:pPr>
        <w:spacing w:after="240" w:line="240" w:lineRule="exact"/>
        <w:jc w:val="both"/>
        <w:rPr>
          <w:rFonts w:ascii="Arial" w:hAnsi="Arial" w:cs="Arial"/>
          <w:color w:val="000000"/>
          <w:spacing w:val="4"/>
          <w:sz w:val="20"/>
          <w:szCs w:val="20"/>
          <w:u w:color="000000"/>
          <w:bdr w:val="nil"/>
        </w:rPr>
      </w:pPr>
      <w:r w:rsidRPr="009C7689">
        <w:rPr>
          <w:rFonts w:ascii="Arial" w:hAnsi="Arial" w:cs="Arial"/>
          <w:color w:val="000000"/>
          <w:spacing w:val="4"/>
          <w:sz w:val="20"/>
          <w:szCs w:val="20"/>
          <w:u w:color="000000"/>
          <w:bdr w:val="nil"/>
        </w:rPr>
        <w:t xml:space="preserve">Nie jest rolą organu, zatwierdzającego projekt podziału nieruchomości w procesie wydania decyzji </w:t>
      </w:r>
      <w:r w:rsidRPr="009C7689">
        <w:rPr>
          <w:rFonts w:ascii="Arial" w:hAnsi="Arial" w:cs="Arial"/>
          <w:color w:val="000000"/>
          <w:spacing w:val="4"/>
          <w:sz w:val="20"/>
          <w:szCs w:val="20"/>
          <w:u w:color="000000"/>
          <w:bdr w:val="nil"/>
        </w:rPr>
        <w:br/>
        <w:t>o zezwoleniu na realizację inwestycji ocena racjonalności czy też słuszności przyjętych we wniosku rozwiązań projektowych, gdyż postępowanie w sprawie zezwolenia na realizację danej inwestycji drogowej toczy się na wniosek zarządcy drogi, którym to wnioskiem organ administracji jest związany.</w:t>
      </w:r>
    </w:p>
    <w:p w:rsidR="00640CD7" w:rsidRPr="009C7689" w:rsidRDefault="00640CD7" w:rsidP="009C7689">
      <w:pPr>
        <w:spacing w:after="240" w:line="240" w:lineRule="exact"/>
        <w:jc w:val="both"/>
        <w:rPr>
          <w:rFonts w:ascii="Arial" w:hAnsi="Arial" w:cs="Arial"/>
          <w:color w:val="000000"/>
          <w:spacing w:val="4"/>
          <w:sz w:val="20"/>
          <w:szCs w:val="20"/>
          <w:u w:color="000000"/>
          <w:bdr w:val="nil"/>
        </w:rPr>
      </w:pPr>
      <w:r w:rsidRPr="009C7689">
        <w:rPr>
          <w:rFonts w:ascii="Arial" w:hAnsi="Arial" w:cs="Arial"/>
          <w:color w:val="000000"/>
          <w:spacing w:val="4"/>
          <w:sz w:val="20"/>
          <w:szCs w:val="20"/>
          <w:u w:color="000000"/>
          <w:bdr w:val="nil"/>
        </w:rPr>
        <w:t xml:space="preserve">Zajęcie każdej z działek czy to częściowe czy w całości musi być uzasadnione i wynikać z konieczności zapewnienia prawidłowych i bezpiecznych rozwiązań technicznych inwestycji drogowej. W konsekwencji </w:t>
      </w:r>
      <w:r w:rsidRPr="009C7689">
        <w:rPr>
          <w:rFonts w:ascii="Arial" w:hAnsi="Arial" w:cs="Arial"/>
          <w:i/>
          <w:color w:val="000000"/>
          <w:spacing w:val="4"/>
          <w:sz w:val="20"/>
          <w:szCs w:val="20"/>
          <w:u w:color="000000"/>
          <w:bdr w:val="nil"/>
        </w:rPr>
        <w:lastRenderedPageBreak/>
        <w:t>inwestor</w:t>
      </w:r>
      <w:r w:rsidRPr="009C7689">
        <w:rPr>
          <w:rFonts w:ascii="Arial" w:hAnsi="Arial" w:cs="Arial"/>
          <w:color w:val="000000"/>
          <w:spacing w:val="4"/>
          <w:sz w:val="20"/>
          <w:szCs w:val="20"/>
          <w:u w:color="000000"/>
          <w:bdr w:val="nil"/>
        </w:rPr>
        <w:t xml:space="preserve"> nie może pozyskiwać więcej terenu pod realizację inwestycji niż ten, który jest niezbędny. Szczegółowa analiza zatwierdzonego </w:t>
      </w:r>
      <w:r w:rsidRPr="009C7689">
        <w:rPr>
          <w:rFonts w:ascii="Arial" w:hAnsi="Arial" w:cs="Arial"/>
          <w:i/>
          <w:color w:val="000000"/>
          <w:spacing w:val="4"/>
          <w:sz w:val="20"/>
          <w:szCs w:val="20"/>
          <w:u w:color="000000"/>
          <w:bdr w:val="nil"/>
        </w:rPr>
        <w:t>decyzją Wojewody Małopolskiego</w:t>
      </w:r>
      <w:r w:rsidRPr="009C7689">
        <w:rPr>
          <w:rFonts w:ascii="Arial" w:hAnsi="Arial" w:cs="Arial"/>
          <w:color w:val="000000"/>
          <w:spacing w:val="4"/>
          <w:sz w:val="20"/>
          <w:szCs w:val="20"/>
          <w:u w:color="000000"/>
          <w:bdr w:val="nil"/>
        </w:rPr>
        <w:t xml:space="preserve"> projektu budowlanego wykazała, iż nie ma potrzeby zmiany projektu podziału ww. działki skarżącej nr 578, jak i również przejęcia pod inwestycję także wydzielonej działki nr 578/2 (pozostającej własnością skarżącej), gdyż pod budowę drogi w liniach rozgraniczających teren inwestycji i w pasach innych dróg publicznych, </w:t>
      </w:r>
      <w:r w:rsidR="009C7689">
        <w:rPr>
          <w:rFonts w:ascii="Arial" w:hAnsi="Arial" w:cs="Arial"/>
          <w:color w:val="000000"/>
          <w:spacing w:val="4"/>
          <w:sz w:val="20"/>
          <w:szCs w:val="20"/>
          <w:u w:color="000000"/>
          <w:bdr w:val="nil"/>
        </w:rPr>
        <w:br/>
      </w:r>
      <w:r w:rsidRPr="009C7689">
        <w:rPr>
          <w:rFonts w:ascii="Arial" w:hAnsi="Arial" w:cs="Arial"/>
          <w:color w:val="000000"/>
          <w:spacing w:val="4"/>
          <w:sz w:val="20"/>
          <w:szCs w:val="20"/>
          <w:u w:color="000000"/>
          <w:bdr w:val="nil"/>
        </w:rPr>
        <w:t xml:space="preserve">są niezbędne do przejęcia na własność Skarbu Państwa wyłącznie wydzielone działki nr 578/1, nr 578/3 </w:t>
      </w:r>
      <w:r w:rsidRPr="009C7689">
        <w:rPr>
          <w:rFonts w:ascii="Arial" w:hAnsi="Arial" w:cs="Arial"/>
          <w:color w:val="000000"/>
          <w:spacing w:val="4"/>
          <w:sz w:val="20"/>
          <w:szCs w:val="20"/>
          <w:u w:color="000000"/>
          <w:bdr w:val="nil"/>
        </w:rPr>
        <w:br/>
        <w:t xml:space="preserve">i nr 578/4, w zakresie w jakim wynika to z </w:t>
      </w:r>
      <w:r w:rsidRPr="009C7689">
        <w:rPr>
          <w:rFonts w:ascii="Arial" w:hAnsi="Arial" w:cs="Arial"/>
          <w:i/>
          <w:color w:val="000000"/>
          <w:spacing w:val="4"/>
          <w:sz w:val="20"/>
          <w:szCs w:val="20"/>
          <w:u w:color="000000"/>
          <w:bdr w:val="nil"/>
        </w:rPr>
        <w:t>decyzji Wojewody Małopolskiego</w:t>
      </w:r>
      <w:r w:rsidRPr="009C7689">
        <w:rPr>
          <w:rFonts w:ascii="Arial" w:hAnsi="Arial" w:cs="Arial"/>
          <w:color w:val="000000"/>
          <w:spacing w:val="4"/>
          <w:sz w:val="20"/>
          <w:szCs w:val="20"/>
          <w:u w:color="000000"/>
          <w:bdr w:val="nil"/>
        </w:rPr>
        <w:t xml:space="preserve"> i załączników graficznych do tej decyzji. </w:t>
      </w:r>
    </w:p>
    <w:p w:rsidR="00640CD7" w:rsidRPr="009C7689" w:rsidRDefault="00640CD7" w:rsidP="009C7689">
      <w:pPr>
        <w:spacing w:after="240" w:line="240" w:lineRule="exact"/>
        <w:jc w:val="both"/>
        <w:rPr>
          <w:rFonts w:ascii="Arial" w:hAnsi="Arial" w:cs="Arial"/>
          <w:color w:val="000000"/>
          <w:spacing w:val="4"/>
          <w:sz w:val="20"/>
          <w:szCs w:val="20"/>
        </w:rPr>
      </w:pPr>
      <w:r w:rsidRPr="009C7689">
        <w:rPr>
          <w:rFonts w:ascii="Arial" w:hAnsi="Arial" w:cs="Arial"/>
          <w:color w:val="000000"/>
          <w:spacing w:val="4"/>
          <w:sz w:val="20"/>
          <w:szCs w:val="20"/>
        </w:rPr>
        <w:t xml:space="preserve">Działka nr 578 została podzielona na dziatki 578/1, 578/2, 578/3, 578/4. Na potrzeby przedmiotowej inwestycji został przejęty teren niezbędny do wydzielenia pasów drogowych projektowanych dróg, </w:t>
      </w:r>
      <w:r w:rsidRPr="009C7689">
        <w:rPr>
          <w:rFonts w:ascii="Arial" w:hAnsi="Arial" w:cs="Arial"/>
          <w:color w:val="000000"/>
          <w:spacing w:val="4"/>
          <w:sz w:val="20"/>
          <w:szCs w:val="20"/>
        </w:rPr>
        <w:br/>
        <w:t xml:space="preserve">tj. działki o nr: 578/1, 578/3 i 578/4. Działki te stanowią łączną powierzchnię 0,11 ha, natomiast działka nr 578/2, pozostająca przy dotychczasowym właścicielu ma powierzchnię 0,37 ha. Działka pozostająca przy dotychczasowym właścicielu stanowi zatem około 77% powierzchni pierwotnej działki. </w:t>
      </w:r>
    </w:p>
    <w:p w:rsidR="00640CD7" w:rsidRPr="009C7689" w:rsidRDefault="00640CD7" w:rsidP="009C7689">
      <w:pPr>
        <w:spacing w:after="240" w:line="240" w:lineRule="exact"/>
        <w:jc w:val="both"/>
        <w:rPr>
          <w:rFonts w:ascii="Arial" w:hAnsi="Arial" w:cs="Arial"/>
          <w:color w:val="000000"/>
          <w:spacing w:val="4"/>
          <w:sz w:val="20"/>
          <w:szCs w:val="20"/>
        </w:rPr>
      </w:pPr>
      <w:r w:rsidRPr="009C7689">
        <w:rPr>
          <w:rFonts w:ascii="Arial" w:hAnsi="Arial" w:cs="Arial"/>
          <w:color w:val="000000"/>
          <w:spacing w:val="4"/>
          <w:sz w:val="20"/>
          <w:szCs w:val="20"/>
        </w:rPr>
        <w:t xml:space="preserve">Jak wyjaśnił </w:t>
      </w:r>
      <w:r w:rsidRPr="009C7689">
        <w:rPr>
          <w:rFonts w:ascii="Arial" w:hAnsi="Arial" w:cs="Arial"/>
          <w:i/>
          <w:color w:val="000000"/>
          <w:spacing w:val="4"/>
          <w:sz w:val="20"/>
          <w:szCs w:val="20"/>
        </w:rPr>
        <w:t>inwestor</w:t>
      </w:r>
      <w:r w:rsidRPr="009C7689">
        <w:rPr>
          <w:rFonts w:ascii="Arial" w:hAnsi="Arial" w:cs="Arial"/>
          <w:color w:val="000000"/>
          <w:spacing w:val="4"/>
          <w:sz w:val="20"/>
          <w:szCs w:val="20"/>
        </w:rPr>
        <w:t xml:space="preserve"> w trakcie procedury odwoławczej, przyjęta linia podziału wynika z usytuowania przedmiotowej działki pod kątem ostrym w stosunku do projektowanego pasa drogowego. Pas drogowy został wyznaczony w sposób gwarantujący zlokalizowane w nim drogi oraz obiektów budowlanych </w:t>
      </w:r>
      <w:r w:rsidRPr="009C7689">
        <w:rPr>
          <w:rFonts w:ascii="Arial" w:hAnsi="Arial" w:cs="Arial"/>
          <w:color w:val="000000"/>
          <w:spacing w:val="4"/>
          <w:sz w:val="20"/>
          <w:szCs w:val="20"/>
        </w:rPr>
        <w:br/>
        <w:t xml:space="preserve">i urządzeń technicznych związanych z prowadzeniem, zabezpieczeniem i obsługą ruchu. </w:t>
      </w:r>
      <w:r w:rsidRPr="009C7689">
        <w:rPr>
          <w:rFonts w:ascii="Arial" w:hAnsi="Arial" w:cs="Arial"/>
          <w:i/>
          <w:color w:val="000000"/>
          <w:spacing w:val="4"/>
          <w:sz w:val="20"/>
          <w:szCs w:val="20"/>
        </w:rPr>
        <w:t>Inwestor</w:t>
      </w:r>
      <w:r w:rsidRPr="009C7689">
        <w:rPr>
          <w:rFonts w:ascii="Arial" w:hAnsi="Arial" w:cs="Arial"/>
          <w:color w:val="000000"/>
          <w:spacing w:val="4"/>
          <w:sz w:val="20"/>
          <w:szCs w:val="20"/>
        </w:rPr>
        <w:t xml:space="preserve"> - jako podmiot wyspecjalizowany w przedmiotowej dzie</w:t>
      </w:r>
      <w:r w:rsidR="009C7689">
        <w:rPr>
          <w:rFonts w:ascii="Arial" w:hAnsi="Arial" w:cs="Arial"/>
          <w:color w:val="000000"/>
          <w:spacing w:val="4"/>
          <w:sz w:val="20"/>
          <w:szCs w:val="20"/>
        </w:rPr>
        <w:t>dzinie i posiadający odpowiednią</w:t>
      </w:r>
      <w:r w:rsidRPr="009C7689">
        <w:rPr>
          <w:rFonts w:ascii="Arial" w:hAnsi="Arial" w:cs="Arial"/>
          <w:color w:val="000000"/>
          <w:spacing w:val="4"/>
          <w:sz w:val="20"/>
          <w:szCs w:val="20"/>
        </w:rPr>
        <w:t xml:space="preserve"> wiedzę fachową </w:t>
      </w:r>
      <w:r w:rsidRPr="009C7689">
        <w:rPr>
          <w:rFonts w:ascii="Arial" w:hAnsi="Arial" w:cs="Arial"/>
          <w:color w:val="000000"/>
          <w:spacing w:val="4"/>
          <w:sz w:val="20"/>
          <w:szCs w:val="20"/>
        </w:rPr>
        <w:br/>
        <w:t>- wyjaśnił, iż brak jest możliwości dokonania podziału działki skarżącej prostopadle do istniejącej linii ewidencyjnej, gdyż zachodzi wtedy konieczność przejęcia pod pas drogowy terenu, który nie będzie mógł być wykorzystany na cele budowy drogi lub prowadzenia ruchu.</w:t>
      </w:r>
    </w:p>
    <w:p w:rsidR="00640CD7" w:rsidRPr="009C7689" w:rsidRDefault="00640CD7" w:rsidP="009C7689">
      <w:pPr>
        <w:spacing w:after="240" w:line="240" w:lineRule="exact"/>
        <w:jc w:val="both"/>
        <w:rPr>
          <w:rFonts w:ascii="Arial" w:hAnsi="Arial" w:cs="Arial"/>
          <w:bCs/>
          <w:spacing w:val="4"/>
          <w:sz w:val="20"/>
          <w:szCs w:val="20"/>
          <w:lang w:bidi="pl-PL"/>
        </w:rPr>
      </w:pPr>
      <w:r w:rsidRPr="009C7689">
        <w:rPr>
          <w:rFonts w:ascii="Arial" w:hAnsi="Arial" w:cs="Arial"/>
          <w:bCs/>
          <w:iCs/>
          <w:spacing w:val="4"/>
          <w:sz w:val="20"/>
          <w:szCs w:val="20"/>
        </w:rPr>
        <w:t xml:space="preserve">Za niedopuszczalne natomiast uznać należałoby takie rozwiązania projektowe, w tym zatwierdzenie podziału, które pozbawiałoby dotychczasowych właścicieli praw do gruntu, który nie jest na ten cel niezbędny. Tylko przy powyższym założeniu usprawiedliwionym prawnie jest ograniczenie prawa własności [chronionego zarówno art. 140 </w:t>
      </w:r>
      <w:r w:rsidRPr="009C7689">
        <w:rPr>
          <w:rFonts w:ascii="Arial" w:hAnsi="Arial" w:cs="Arial"/>
          <w:bCs/>
          <w:i/>
          <w:spacing w:val="4"/>
          <w:sz w:val="20"/>
          <w:szCs w:val="20"/>
          <w:lang w:bidi="pl-PL"/>
        </w:rPr>
        <w:t>kodeksu cywilnego</w:t>
      </w:r>
      <w:r w:rsidRPr="009C7689">
        <w:rPr>
          <w:rFonts w:ascii="Arial" w:hAnsi="Arial" w:cs="Arial"/>
          <w:bCs/>
          <w:spacing w:val="4"/>
          <w:sz w:val="20"/>
          <w:szCs w:val="20"/>
          <w:lang w:bidi="pl-PL"/>
        </w:rPr>
        <w:t xml:space="preserve">, </w:t>
      </w:r>
      <w:r w:rsidRPr="009C7689">
        <w:rPr>
          <w:rFonts w:ascii="Arial" w:hAnsi="Arial" w:cs="Arial"/>
          <w:bCs/>
          <w:iCs/>
          <w:spacing w:val="4"/>
          <w:sz w:val="20"/>
          <w:szCs w:val="20"/>
        </w:rPr>
        <w:t xml:space="preserve">jak i art. 21 ust. 1 w zw. </w:t>
      </w:r>
      <w:r w:rsidRPr="009C7689">
        <w:rPr>
          <w:rFonts w:ascii="Arial" w:hAnsi="Arial" w:cs="Arial"/>
          <w:bCs/>
          <w:iCs/>
          <w:spacing w:val="4"/>
          <w:sz w:val="20"/>
          <w:szCs w:val="20"/>
        </w:rPr>
        <w:br/>
        <w:t xml:space="preserve">z art. 64 ust. 3 Konstytucji RP] dotychczasowych właścicieli, jako wynikające z celu publicznego, realizowanego dla dobra ogólnospołecznego (vide: wyrok Wojewódzkiego Sądu Administracyjnego </w:t>
      </w:r>
      <w:r w:rsidRPr="009C7689">
        <w:rPr>
          <w:rFonts w:ascii="Arial" w:hAnsi="Arial" w:cs="Arial"/>
          <w:bCs/>
          <w:iCs/>
          <w:spacing w:val="4"/>
          <w:sz w:val="20"/>
          <w:szCs w:val="20"/>
        </w:rPr>
        <w:br/>
        <w:t>w Warszawie z dnia 12 kwietnia 2018 r., sygn. akt VII SA/</w:t>
      </w:r>
      <w:proofErr w:type="spellStart"/>
      <w:r w:rsidRPr="009C7689">
        <w:rPr>
          <w:rFonts w:ascii="Arial" w:hAnsi="Arial" w:cs="Arial"/>
          <w:bCs/>
          <w:iCs/>
          <w:spacing w:val="4"/>
          <w:sz w:val="20"/>
          <w:szCs w:val="20"/>
        </w:rPr>
        <w:t>Wa</w:t>
      </w:r>
      <w:proofErr w:type="spellEnd"/>
      <w:r w:rsidRPr="009C7689">
        <w:rPr>
          <w:rFonts w:ascii="Arial" w:hAnsi="Arial" w:cs="Arial"/>
          <w:bCs/>
          <w:iCs/>
          <w:spacing w:val="4"/>
          <w:sz w:val="20"/>
          <w:szCs w:val="20"/>
        </w:rPr>
        <w:t xml:space="preserve"> 2920/17, </w:t>
      </w:r>
      <w:proofErr w:type="spellStart"/>
      <w:r w:rsidRPr="009C7689">
        <w:rPr>
          <w:rFonts w:ascii="Arial" w:hAnsi="Arial" w:cs="Arial"/>
          <w:bCs/>
          <w:iCs/>
          <w:spacing w:val="4"/>
          <w:sz w:val="20"/>
          <w:szCs w:val="20"/>
        </w:rPr>
        <w:t>opubl</w:t>
      </w:r>
      <w:proofErr w:type="spellEnd"/>
      <w:r w:rsidRPr="009C7689">
        <w:rPr>
          <w:rFonts w:ascii="Arial" w:hAnsi="Arial" w:cs="Arial"/>
          <w:bCs/>
          <w:iCs/>
          <w:spacing w:val="4"/>
          <w:sz w:val="20"/>
          <w:szCs w:val="20"/>
        </w:rPr>
        <w:t>. Centralna Baza Orzeczeń Sądów Administracyjnych).</w:t>
      </w:r>
    </w:p>
    <w:p w:rsidR="00640CD7" w:rsidRPr="009C7689" w:rsidRDefault="00640CD7" w:rsidP="009C7689">
      <w:pPr>
        <w:spacing w:after="240" w:line="240" w:lineRule="exact"/>
        <w:jc w:val="both"/>
        <w:rPr>
          <w:rFonts w:ascii="Arial" w:hAnsi="Arial" w:cs="Arial"/>
          <w:bCs/>
          <w:iCs/>
          <w:spacing w:val="4"/>
          <w:sz w:val="20"/>
          <w:szCs w:val="20"/>
        </w:rPr>
      </w:pPr>
      <w:r w:rsidRPr="009C7689">
        <w:rPr>
          <w:rFonts w:ascii="Arial" w:hAnsi="Arial" w:cs="Arial"/>
          <w:bCs/>
          <w:iCs/>
          <w:spacing w:val="4"/>
          <w:sz w:val="20"/>
          <w:szCs w:val="20"/>
        </w:rPr>
        <w:t xml:space="preserve">Żądanie skarżącej dotyczy w istocie kwestii badania zasadności wykupu pozostałej po podziale części nieruchomości (tzw. „resztówki”, tj. części nieruchomości pozostałej po wywłaszczeniu, która wskutek wywłaszczenia nie nadaje się na dotychczasowe cele), co przewidziane jest w art. 13 ust. 3 </w:t>
      </w:r>
      <w:r w:rsidRPr="009C7689">
        <w:rPr>
          <w:rFonts w:ascii="Arial" w:hAnsi="Arial" w:cs="Arial"/>
          <w:bCs/>
          <w:i/>
          <w:iCs/>
          <w:spacing w:val="4"/>
          <w:sz w:val="20"/>
          <w:szCs w:val="20"/>
        </w:rPr>
        <w:t>specustawy drogowej</w:t>
      </w:r>
      <w:r w:rsidRPr="009C7689">
        <w:rPr>
          <w:rFonts w:ascii="Arial" w:hAnsi="Arial" w:cs="Arial"/>
          <w:bCs/>
          <w:iCs/>
          <w:spacing w:val="4"/>
          <w:sz w:val="20"/>
          <w:szCs w:val="20"/>
        </w:rPr>
        <w:t xml:space="preserve">. Jak już to zostało wyjaśnione w niniejszej decyzja, </w:t>
      </w:r>
      <w:r w:rsidRPr="009C7689">
        <w:rPr>
          <w:rFonts w:ascii="Arial" w:hAnsi="Arial" w:cs="Arial"/>
          <w:spacing w:val="4"/>
          <w:sz w:val="20"/>
          <w:szCs w:val="20"/>
        </w:rPr>
        <w:t>ustawodawca w przepisie tym zabezpieczył interesy właścicieli nieruchomości, które jedynie w części niezbędne są do realizacji inwestycji, a pozostała część nieruchomości na skutek podziału nie nadaje się do prawidłowego wykorzystywania na dotychczasowe cele.</w:t>
      </w:r>
      <w:r w:rsidRPr="009C7689">
        <w:rPr>
          <w:rFonts w:ascii="Arial" w:hAnsi="Arial" w:cs="Arial"/>
          <w:bCs/>
          <w:iCs/>
          <w:spacing w:val="4"/>
          <w:sz w:val="20"/>
          <w:szCs w:val="20"/>
        </w:rPr>
        <w:t xml:space="preserve"> </w:t>
      </w:r>
      <w:r w:rsidRPr="009C7689">
        <w:rPr>
          <w:rFonts w:ascii="Arial" w:hAnsi="Arial" w:cs="Arial"/>
          <w:spacing w:val="4"/>
          <w:sz w:val="20"/>
          <w:szCs w:val="20"/>
        </w:rPr>
        <w:t>Wykup pozostałej po podziale części nieruchomości odbywa się poza postępowaniem administracyjnym w sprawie wydania decyzji o zezwoleniu na realizację inwestycji drogowej</w:t>
      </w:r>
      <w:r w:rsidRPr="009C7689">
        <w:rPr>
          <w:rFonts w:ascii="Arial" w:hAnsi="Arial" w:cs="Arial"/>
          <w:bCs/>
          <w:iCs/>
          <w:spacing w:val="4"/>
          <w:sz w:val="20"/>
          <w:szCs w:val="20"/>
        </w:rPr>
        <w:t xml:space="preserve"> i nie podlega załatwieniu w drodze decyzji administracyjnej. Jest to roszczenie cywilnoprawne, którego w razie sporu strona może dochodzić przed sądem powszechnym.</w:t>
      </w:r>
    </w:p>
    <w:p w:rsidR="00640CD7" w:rsidRPr="009C7689" w:rsidRDefault="00640CD7" w:rsidP="009C7689">
      <w:pPr>
        <w:spacing w:after="240" w:line="240" w:lineRule="exact"/>
        <w:jc w:val="both"/>
        <w:rPr>
          <w:rFonts w:ascii="Arial" w:hAnsi="Arial" w:cs="Arial"/>
          <w:spacing w:val="4"/>
          <w:sz w:val="20"/>
          <w:szCs w:val="20"/>
        </w:rPr>
      </w:pPr>
      <w:r w:rsidRPr="009C7689">
        <w:rPr>
          <w:rFonts w:ascii="Arial" w:hAnsi="Arial" w:cs="Arial"/>
          <w:spacing w:val="4"/>
          <w:sz w:val="20"/>
          <w:szCs w:val="20"/>
        </w:rPr>
        <w:t xml:space="preserve">Z uwagi na zajęcie części nieruchomości należącej do skarżącej przysługuje jej odszkodowanie </w:t>
      </w:r>
      <w:r w:rsidRPr="009C7689">
        <w:rPr>
          <w:rFonts w:ascii="Arial" w:hAnsi="Arial" w:cs="Arial"/>
          <w:spacing w:val="4"/>
          <w:sz w:val="20"/>
          <w:szCs w:val="20"/>
        </w:rPr>
        <w:br/>
        <w:t xml:space="preserve">w trybie </w:t>
      </w:r>
      <w:r w:rsidRPr="009C7689">
        <w:rPr>
          <w:rFonts w:ascii="Arial" w:hAnsi="Arial" w:cs="Arial"/>
          <w:i/>
          <w:spacing w:val="4"/>
          <w:sz w:val="20"/>
          <w:szCs w:val="20"/>
        </w:rPr>
        <w:t xml:space="preserve">specustawy drogowej </w:t>
      </w:r>
      <w:r w:rsidRPr="009C7689">
        <w:rPr>
          <w:rFonts w:ascii="Arial" w:hAnsi="Arial" w:cs="Arial"/>
          <w:spacing w:val="4"/>
          <w:sz w:val="20"/>
          <w:szCs w:val="20"/>
        </w:rPr>
        <w:t>(ustalone decyzją Wojewody Małopolskiego w odrębnym postępowaniu), zaś za inne szkody możliwość uzyskania odszk</w:t>
      </w:r>
      <w:r w:rsidR="009C7689">
        <w:rPr>
          <w:rFonts w:ascii="Arial" w:hAnsi="Arial" w:cs="Arial"/>
          <w:spacing w:val="4"/>
          <w:sz w:val="20"/>
          <w:szCs w:val="20"/>
        </w:rPr>
        <w:t>odowanie na zasadach ogólnych</w:t>
      </w:r>
      <w:r w:rsidRPr="009C7689">
        <w:rPr>
          <w:rFonts w:ascii="Arial" w:hAnsi="Arial" w:cs="Arial"/>
          <w:spacing w:val="4"/>
          <w:sz w:val="20"/>
          <w:szCs w:val="20"/>
        </w:rPr>
        <w:t xml:space="preserve">. Jeżeli w związku </w:t>
      </w:r>
      <w:r w:rsidR="009C7689">
        <w:rPr>
          <w:rFonts w:ascii="Arial" w:hAnsi="Arial" w:cs="Arial"/>
          <w:spacing w:val="4"/>
          <w:sz w:val="20"/>
          <w:szCs w:val="20"/>
        </w:rPr>
        <w:br/>
      </w:r>
      <w:r w:rsidRPr="009C7689">
        <w:rPr>
          <w:rFonts w:ascii="Arial" w:hAnsi="Arial" w:cs="Arial"/>
          <w:spacing w:val="4"/>
          <w:sz w:val="20"/>
          <w:szCs w:val="20"/>
        </w:rPr>
        <w:t xml:space="preserve">z przejęciem części nieruchomości skarżąca uważa, że doznała szkody, to może skorzystać </w:t>
      </w:r>
      <w:r w:rsidR="009C7689">
        <w:rPr>
          <w:rFonts w:ascii="Arial" w:hAnsi="Arial" w:cs="Arial"/>
          <w:spacing w:val="4"/>
          <w:sz w:val="20"/>
          <w:szCs w:val="20"/>
        </w:rPr>
        <w:br/>
      </w:r>
      <w:r w:rsidRPr="009C7689">
        <w:rPr>
          <w:rFonts w:ascii="Arial" w:hAnsi="Arial" w:cs="Arial"/>
          <w:spacing w:val="4"/>
          <w:sz w:val="20"/>
          <w:szCs w:val="20"/>
        </w:rPr>
        <w:t>ze stosownego powództwa cywilnego i przedstawić dowody na okoliczność powstałej szkody i jej wielkości. Argumentacja tego rodzaju w postępowaniu dotyczącym zezwolenia na realizację inwestycji drogowej ma jednak c</w:t>
      </w:r>
      <w:r w:rsidR="009C7689">
        <w:rPr>
          <w:rFonts w:ascii="Arial" w:hAnsi="Arial" w:cs="Arial"/>
          <w:spacing w:val="4"/>
          <w:sz w:val="20"/>
          <w:szCs w:val="20"/>
        </w:rPr>
        <w:t xml:space="preserve">harakter interesu faktycznego, </w:t>
      </w:r>
      <w:r w:rsidRPr="009C7689">
        <w:rPr>
          <w:rFonts w:ascii="Arial" w:hAnsi="Arial" w:cs="Arial"/>
          <w:spacing w:val="4"/>
          <w:sz w:val="20"/>
          <w:szCs w:val="20"/>
        </w:rPr>
        <w:t>a więc takiego który nie może stanowić prawnej przeszkody dla wydania decyzji administracyjnej.</w:t>
      </w:r>
    </w:p>
    <w:p w:rsidR="00640CD7" w:rsidRPr="009C7689" w:rsidRDefault="00640CD7" w:rsidP="009C7689">
      <w:pPr>
        <w:spacing w:after="240" w:line="240" w:lineRule="exact"/>
        <w:jc w:val="both"/>
        <w:rPr>
          <w:rFonts w:ascii="Arial" w:hAnsi="Arial" w:cs="Arial"/>
          <w:bCs/>
          <w:iCs/>
          <w:spacing w:val="4"/>
          <w:sz w:val="20"/>
          <w:szCs w:val="20"/>
        </w:rPr>
      </w:pPr>
      <w:r w:rsidRPr="009C7689">
        <w:rPr>
          <w:rFonts w:ascii="Arial" w:hAnsi="Arial" w:cs="Arial"/>
          <w:spacing w:val="4"/>
          <w:sz w:val="20"/>
          <w:szCs w:val="20"/>
        </w:rPr>
        <w:t xml:space="preserve">Ponadto, jak już była o tym mowa powyżej, </w:t>
      </w:r>
      <w:r w:rsidRPr="009C7689">
        <w:rPr>
          <w:rFonts w:ascii="Arial" w:hAnsi="Arial" w:cs="Arial"/>
          <w:bCs/>
          <w:i/>
          <w:iCs/>
          <w:spacing w:val="4"/>
          <w:sz w:val="20"/>
          <w:szCs w:val="20"/>
        </w:rPr>
        <w:t>specustawa drogowa</w:t>
      </w:r>
      <w:r w:rsidRPr="009C7689">
        <w:rPr>
          <w:rFonts w:ascii="Arial" w:hAnsi="Arial" w:cs="Arial"/>
          <w:bCs/>
          <w:iCs/>
          <w:spacing w:val="4"/>
          <w:sz w:val="20"/>
          <w:szCs w:val="20"/>
        </w:rPr>
        <w:t xml:space="preserve"> wprost przewiduje możliwość nałożenia ograniczeń w korzystaniu z nieruchomości dla realizacji obowiązków wynikających </w:t>
      </w:r>
      <w:r w:rsidRPr="009C7689">
        <w:rPr>
          <w:rFonts w:ascii="Arial" w:hAnsi="Arial" w:cs="Arial"/>
          <w:bCs/>
          <w:iCs/>
          <w:spacing w:val="4"/>
          <w:sz w:val="20"/>
          <w:szCs w:val="20"/>
        </w:rPr>
        <w:br/>
        <w:t xml:space="preserve">m.in. z konieczności budowy lub przebudowy sieci uzbrojenia terenu (tzw. służebność publiczna </w:t>
      </w:r>
      <w:r w:rsidRPr="009C7689">
        <w:rPr>
          <w:rFonts w:ascii="Arial" w:hAnsi="Arial" w:cs="Arial"/>
          <w:bCs/>
          <w:iCs/>
          <w:spacing w:val="4"/>
          <w:sz w:val="20"/>
          <w:szCs w:val="20"/>
        </w:rPr>
        <w:br/>
        <w:t>– szerzej zostało to wyjaśnione przy odpowiedzi na zarzuty Pana J</w:t>
      </w:r>
      <w:r w:rsidR="000A27D0">
        <w:rPr>
          <w:rFonts w:ascii="Arial" w:hAnsi="Arial" w:cs="Arial"/>
          <w:bCs/>
          <w:iCs/>
          <w:spacing w:val="4"/>
          <w:sz w:val="20"/>
          <w:szCs w:val="20"/>
        </w:rPr>
        <w:t>.</w:t>
      </w:r>
      <w:r w:rsidRPr="009C7689">
        <w:rPr>
          <w:rFonts w:ascii="Arial" w:hAnsi="Arial" w:cs="Arial"/>
          <w:bCs/>
          <w:iCs/>
          <w:spacing w:val="4"/>
          <w:sz w:val="20"/>
          <w:szCs w:val="20"/>
        </w:rPr>
        <w:t xml:space="preserve"> K</w:t>
      </w:r>
      <w:r w:rsidR="000A27D0">
        <w:rPr>
          <w:rFonts w:ascii="Arial" w:hAnsi="Arial" w:cs="Arial"/>
          <w:bCs/>
          <w:iCs/>
          <w:spacing w:val="4"/>
          <w:sz w:val="20"/>
          <w:szCs w:val="20"/>
        </w:rPr>
        <w:t>.</w:t>
      </w:r>
      <w:r w:rsidRPr="009C7689">
        <w:rPr>
          <w:rFonts w:ascii="Arial" w:hAnsi="Arial" w:cs="Arial"/>
          <w:bCs/>
          <w:iCs/>
          <w:spacing w:val="4"/>
          <w:sz w:val="20"/>
          <w:szCs w:val="20"/>
        </w:rPr>
        <w:t xml:space="preserve"> i Przedsiębiorstwa Inwestycyjnego P</w:t>
      </w:r>
      <w:r w:rsidR="000A27D0">
        <w:rPr>
          <w:rFonts w:ascii="Arial" w:hAnsi="Arial" w:cs="Arial"/>
          <w:bCs/>
          <w:iCs/>
          <w:spacing w:val="4"/>
          <w:sz w:val="20"/>
          <w:szCs w:val="20"/>
        </w:rPr>
        <w:t>.</w:t>
      </w:r>
      <w:r w:rsidRPr="009C7689">
        <w:rPr>
          <w:rFonts w:ascii="Arial" w:hAnsi="Arial" w:cs="Arial"/>
          <w:bCs/>
          <w:iCs/>
          <w:spacing w:val="4"/>
          <w:sz w:val="20"/>
          <w:szCs w:val="20"/>
        </w:rPr>
        <w:t>-S</w:t>
      </w:r>
      <w:r w:rsidR="000A27D0">
        <w:rPr>
          <w:rFonts w:ascii="Arial" w:hAnsi="Arial" w:cs="Arial"/>
          <w:bCs/>
          <w:iCs/>
          <w:spacing w:val="4"/>
          <w:sz w:val="20"/>
          <w:szCs w:val="20"/>
        </w:rPr>
        <w:t>.</w:t>
      </w:r>
      <w:r w:rsidRPr="009C7689">
        <w:rPr>
          <w:rFonts w:ascii="Arial" w:hAnsi="Arial" w:cs="Arial"/>
          <w:bCs/>
          <w:iCs/>
          <w:spacing w:val="4"/>
          <w:sz w:val="20"/>
          <w:szCs w:val="20"/>
        </w:rPr>
        <w:t xml:space="preserve">). Przypomnieć należy, iż </w:t>
      </w:r>
      <w:r w:rsidRPr="009C7689">
        <w:rPr>
          <w:rFonts w:ascii="Arial" w:hAnsi="Arial" w:cs="Arial"/>
          <w:spacing w:val="4"/>
          <w:sz w:val="20"/>
          <w:szCs w:val="20"/>
        </w:rPr>
        <w:t xml:space="preserve">w omawianym przypadku nie stosuje się procedury uzyskiwania zgody właściciela nieruchomości na ograniczenie w korzystaniu. Wszystkie działania </w:t>
      </w:r>
      <w:r w:rsidR="00EE1B23">
        <w:rPr>
          <w:rFonts w:ascii="Arial" w:hAnsi="Arial" w:cs="Arial"/>
          <w:spacing w:val="4"/>
          <w:sz w:val="20"/>
          <w:szCs w:val="20"/>
        </w:rPr>
        <w:br/>
      </w:r>
      <w:r w:rsidRPr="009C7689">
        <w:rPr>
          <w:rFonts w:ascii="Arial" w:hAnsi="Arial" w:cs="Arial"/>
          <w:spacing w:val="4"/>
          <w:sz w:val="20"/>
          <w:szCs w:val="20"/>
        </w:rPr>
        <w:t xml:space="preserve">w ramach realizacji inwestycji drogowej dokonywane są w oparciu o władztwo administracyjne, </w:t>
      </w:r>
      <w:r w:rsidR="00EE1B23">
        <w:rPr>
          <w:rFonts w:ascii="Arial" w:hAnsi="Arial" w:cs="Arial"/>
          <w:spacing w:val="4"/>
          <w:sz w:val="20"/>
          <w:szCs w:val="20"/>
        </w:rPr>
        <w:br/>
      </w:r>
      <w:r w:rsidRPr="009C7689">
        <w:rPr>
          <w:rFonts w:ascii="Arial" w:hAnsi="Arial" w:cs="Arial"/>
          <w:spacing w:val="4"/>
          <w:sz w:val="20"/>
          <w:szCs w:val="20"/>
        </w:rPr>
        <w:lastRenderedPageBreak/>
        <w:t xml:space="preserve">a </w:t>
      </w:r>
      <w:r w:rsidRPr="009C7689">
        <w:rPr>
          <w:rFonts w:ascii="Arial" w:hAnsi="Arial" w:cs="Arial"/>
          <w:i/>
          <w:spacing w:val="4"/>
          <w:sz w:val="20"/>
          <w:szCs w:val="20"/>
        </w:rPr>
        <w:t xml:space="preserve">specustawa drogowa </w:t>
      </w:r>
      <w:r w:rsidRPr="009C7689">
        <w:rPr>
          <w:rFonts w:ascii="Arial" w:hAnsi="Arial" w:cs="Arial"/>
          <w:spacing w:val="4"/>
          <w:sz w:val="20"/>
          <w:szCs w:val="20"/>
        </w:rPr>
        <w:t xml:space="preserve">nie przewiduje w tej materii konsultacji lub uzyskania zezwoleń właścicieli nieruchomości objętych zakresem inwestycji. </w:t>
      </w:r>
    </w:p>
    <w:p w:rsidR="00640CD7" w:rsidRPr="009C7689" w:rsidRDefault="00640CD7" w:rsidP="009C7689">
      <w:pPr>
        <w:tabs>
          <w:tab w:val="left" w:pos="9639"/>
        </w:tabs>
        <w:autoSpaceDE w:val="0"/>
        <w:autoSpaceDN w:val="0"/>
        <w:adjustRightInd w:val="0"/>
        <w:spacing w:after="240" w:line="240" w:lineRule="exact"/>
        <w:jc w:val="both"/>
        <w:rPr>
          <w:rFonts w:ascii="Arial" w:hAnsi="Arial" w:cs="Arial"/>
          <w:spacing w:val="4"/>
          <w:sz w:val="20"/>
          <w:szCs w:val="20"/>
        </w:rPr>
      </w:pPr>
      <w:r w:rsidRPr="009C7689">
        <w:rPr>
          <w:rFonts w:ascii="Arial" w:hAnsi="Arial" w:cs="Arial"/>
          <w:spacing w:val="4"/>
          <w:sz w:val="20"/>
          <w:szCs w:val="20"/>
        </w:rPr>
        <w:t xml:space="preserve">W opinii </w:t>
      </w:r>
      <w:r w:rsidRPr="009C7689">
        <w:rPr>
          <w:rFonts w:ascii="Arial" w:hAnsi="Arial" w:cs="Arial"/>
          <w:i/>
          <w:spacing w:val="4"/>
          <w:sz w:val="20"/>
          <w:szCs w:val="20"/>
        </w:rPr>
        <w:t>Ministra</w:t>
      </w:r>
      <w:r w:rsidRPr="009C7689">
        <w:rPr>
          <w:rFonts w:ascii="Arial" w:hAnsi="Arial" w:cs="Arial"/>
          <w:spacing w:val="4"/>
          <w:sz w:val="20"/>
          <w:szCs w:val="20"/>
        </w:rPr>
        <w:t xml:space="preserve">, całokształt okoliczności niniejszej sprawy dowodzi, iż ograniczenie w korzystaniu </w:t>
      </w:r>
      <w:r w:rsidRPr="009C7689">
        <w:rPr>
          <w:rFonts w:ascii="Arial" w:hAnsi="Arial" w:cs="Arial"/>
          <w:spacing w:val="4"/>
          <w:sz w:val="20"/>
          <w:szCs w:val="20"/>
        </w:rPr>
        <w:br/>
        <w:t xml:space="preserve">z działki nr 578/2, pozostającej własnością skarżącej po zatwierdzonym podziale ww. działki nr 578, jest w niniejszej sprawie uzasadnione (obszar E32 wymieniony na str. 63 zaskarżonej decyzji i zobrazowany m.in. rysunek nr 2.9 mapy z zakresem inwestycji – załącznik nr 1 do </w:t>
      </w:r>
      <w:r w:rsidRPr="009C7689">
        <w:rPr>
          <w:rFonts w:ascii="Arial" w:hAnsi="Arial" w:cs="Arial"/>
          <w:i/>
          <w:spacing w:val="4"/>
          <w:sz w:val="20"/>
          <w:szCs w:val="20"/>
        </w:rPr>
        <w:t>decyzji Wojewody Małopolskiego</w:t>
      </w:r>
      <w:r w:rsidRPr="009C7689">
        <w:rPr>
          <w:rFonts w:ascii="Arial" w:hAnsi="Arial" w:cs="Arial"/>
          <w:spacing w:val="4"/>
          <w:sz w:val="20"/>
          <w:szCs w:val="20"/>
        </w:rPr>
        <w:t>).</w:t>
      </w:r>
      <w:r w:rsidRPr="009C7689">
        <w:rPr>
          <w:rFonts w:ascii="Arial" w:hAnsi="Arial" w:cs="Arial"/>
          <w:bCs/>
          <w:iCs/>
          <w:spacing w:val="4"/>
          <w:sz w:val="20"/>
          <w:szCs w:val="20"/>
          <w:lang w:bidi="pl-PL"/>
        </w:rPr>
        <w:t xml:space="preserve"> W odniesieniu do tego rodzaju prac całkowicie wystarczającym jest ograniczenie sposobu korzystania </w:t>
      </w:r>
      <w:r w:rsidRPr="009C7689">
        <w:rPr>
          <w:rFonts w:ascii="Arial" w:hAnsi="Arial" w:cs="Arial"/>
          <w:bCs/>
          <w:iCs/>
          <w:spacing w:val="4"/>
          <w:sz w:val="20"/>
          <w:szCs w:val="20"/>
          <w:lang w:bidi="pl-PL"/>
        </w:rPr>
        <w:br/>
        <w:t>z nieruchomości i nie jest konieczne uzyskanie pełnego władztwa nad nieruchomością bądź jej częścią.</w:t>
      </w:r>
      <w:r w:rsidRPr="009C7689">
        <w:rPr>
          <w:rFonts w:ascii="Arial" w:hAnsi="Arial" w:cs="Arial"/>
          <w:spacing w:val="4"/>
          <w:sz w:val="20"/>
          <w:szCs w:val="20"/>
        </w:rPr>
        <w:t xml:space="preserve"> Ograniczanie w korzystaniu z nieruchomości na potrzeby m.in. </w:t>
      </w:r>
      <w:r w:rsidRPr="009C7689">
        <w:rPr>
          <w:rFonts w:ascii="Arial" w:hAnsi="Arial" w:cs="Arial"/>
          <w:bCs/>
          <w:iCs/>
          <w:spacing w:val="4"/>
          <w:sz w:val="20"/>
          <w:szCs w:val="20"/>
        </w:rPr>
        <w:t>budowy lub przebudowy sieci uzbrojenia terenu</w:t>
      </w:r>
      <w:r w:rsidRPr="009C7689">
        <w:rPr>
          <w:rFonts w:ascii="Arial" w:hAnsi="Arial" w:cs="Arial"/>
          <w:spacing w:val="4"/>
          <w:sz w:val="20"/>
          <w:szCs w:val="20"/>
        </w:rPr>
        <w:t xml:space="preserve"> jest prawnie dopuszczalnym sposobem przeprowadzenia inwestycji przez teren danej nieruchomości i nie wiąże się z koniecznością nabywania prawa własności przez </w:t>
      </w:r>
      <w:r w:rsidRPr="009C7689">
        <w:rPr>
          <w:rFonts w:ascii="Arial" w:hAnsi="Arial" w:cs="Arial"/>
          <w:i/>
          <w:spacing w:val="4"/>
          <w:sz w:val="20"/>
          <w:szCs w:val="20"/>
        </w:rPr>
        <w:t>inwestora</w:t>
      </w:r>
      <w:r w:rsidRPr="009C7689">
        <w:rPr>
          <w:rFonts w:ascii="Arial" w:hAnsi="Arial" w:cs="Arial"/>
          <w:spacing w:val="4"/>
          <w:sz w:val="20"/>
          <w:szCs w:val="20"/>
        </w:rPr>
        <w:t>.</w:t>
      </w:r>
    </w:p>
    <w:p w:rsidR="00640CD7" w:rsidRPr="009C7689" w:rsidRDefault="00640CD7" w:rsidP="009C7689">
      <w:pPr>
        <w:spacing w:after="240" w:line="240" w:lineRule="exact"/>
        <w:jc w:val="both"/>
        <w:rPr>
          <w:rFonts w:ascii="Arial" w:hAnsi="Arial" w:cs="Arial"/>
          <w:spacing w:val="4"/>
          <w:sz w:val="20"/>
          <w:szCs w:val="20"/>
        </w:rPr>
      </w:pPr>
      <w:r w:rsidRPr="009C7689">
        <w:rPr>
          <w:rFonts w:ascii="Arial" w:hAnsi="Arial" w:cs="Arial"/>
          <w:spacing w:val="4"/>
          <w:sz w:val="20"/>
          <w:szCs w:val="20"/>
        </w:rPr>
        <w:t xml:space="preserve">Nie jest prawdą, że wzdłuż całej działki nr 578/2, pozostającej przy dotychczasowym właścicielu, została zaprojektowana infrastruktura w postaci wodociągu, przyłączy wodociągowych, gazociągu średniego ciśnienia i gazociągu wysokiego ciśnienia. Z akt sprawy (por. np. rysunek nr 2.9 mapy </w:t>
      </w:r>
      <w:r w:rsidRPr="009C7689">
        <w:rPr>
          <w:rFonts w:ascii="Arial" w:hAnsi="Arial" w:cs="Arial"/>
          <w:spacing w:val="4"/>
          <w:sz w:val="20"/>
          <w:szCs w:val="20"/>
        </w:rPr>
        <w:br/>
        <w:t xml:space="preserve">z zakresem inwestycji) wynika, iż wzdłuż działki nr 578/2 przewiduje się jedynie wykonanie wodociągu. Wodociąg zlokalizowany jest w odległości około 1,5 m od granicy istniejącej działki i - jak wyjaśnił </w:t>
      </w:r>
      <w:r w:rsidRPr="009C7689">
        <w:rPr>
          <w:rFonts w:ascii="Arial" w:hAnsi="Arial" w:cs="Arial"/>
          <w:i/>
          <w:spacing w:val="4"/>
          <w:sz w:val="20"/>
          <w:szCs w:val="20"/>
        </w:rPr>
        <w:t>inwestor</w:t>
      </w:r>
      <w:r w:rsidRPr="009C7689">
        <w:rPr>
          <w:rFonts w:ascii="Arial" w:hAnsi="Arial" w:cs="Arial"/>
          <w:spacing w:val="4"/>
          <w:sz w:val="20"/>
          <w:szCs w:val="20"/>
        </w:rPr>
        <w:t xml:space="preserve"> - nie stanowi on przeszkód do usytuowania budynku na tej działce, z zachowaniem normatywnych odległości od ściany budynku do granicy działki.</w:t>
      </w:r>
      <w:r w:rsidR="00777A7F">
        <w:rPr>
          <w:rFonts w:ascii="Arial" w:hAnsi="Arial" w:cs="Arial"/>
          <w:spacing w:val="4"/>
          <w:sz w:val="20"/>
          <w:szCs w:val="20"/>
        </w:rPr>
        <w:t xml:space="preserve"> </w:t>
      </w:r>
      <w:r w:rsidRPr="009C7689">
        <w:rPr>
          <w:rFonts w:ascii="Arial" w:hAnsi="Arial" w:cs="Arial"/>
          <w:spacing w:val="4"/>
          <w:sz w:val="20"/>
          <w:szCs w:val="20"/>
        </w:rPr>
        <w:t xml:space="preserve">Z akt sprawy, w tym wyjaśnień </w:t>
      </w:r>
      <w:r w:rsidRPr="009C7689">
        <w:rPr>
          <w:rFonts w:ascii="Arial" w:hAnsi="Arial" w:cs="Arial"/>
          <w:i/>
          <w:spacing w:val="4"/>
          <w:sz w:val="20"/>
          <w:szCs w:val="20"/>
        </w:rPr>
        <w:t>inwestora</w:t>
      </w:r>
      <w:r w:rsidRPr="009C7689">
        <w:rPr>
          <w:rFonts w:ascii="Arial" w:hAnsi="Arial" w:cs="Arial"/>
          <w:spacing w:val="4"/>
          <w:sz w:val="20"/>
          <w:szCs w:val="20"/>
        </w:rPr>
        <w:t xml:space="preserve"> wynika, iż przebieg sieci w</w:t>
      </w:r>
      <w:r w:rsidR="00777A7F">
        <w:rPr>
          <w:rFonts w:ascii="Arial" w:hAnsi="Arial" w:cs="Arial"/>
          <w:spacing w:val="4"/>
          <w:sz w:val="20"/>
          <w:szCs w:val="20"/>
        </w:rPr>
        <w:t xml:space="preserve">odociągowej został dostosowany </w:t>
      </w:r>
      <w:r w:rsidRPr="009C7689">
        <w:rPr>
          <w:rFonts w:ascii="Arial" w:hAnsi="Arial" w:cs="Arial"/>
          <w:spacing w:val="4"/>
          <w:sz w:val="20"/>
          <w:szCs w:val="20"/>
        </w:rPr>
        <w:t xml:space="preserve">do przebiegu drogi S52, </w:t>
      </w:r>
      <w:r w:rsidR="00777A7F">
        <w:rPr>
          <w:rFonts w:ascii="Arial" w:hAnsi="Arial" w:cs="Arial"/>
          <w:spacing w:val="4"/>
          <w:sz w:val="20"/>
          <w:szCs w:val="20"/>
        </w:rPr>
        <w:br/>
      </w:r>
      <w:r w:rsidRPr="009C7689">
        <w:rPr>
          <w:rFonts w:ascii="Arial" w:hAnsi="Arial" w:cs="Arial"/>
          <w:spacing w:val="4"/>
          <w:sz w:val="20"/>
          <w:szCs w:val="20"/>
        </w:rPr>
        <w:t>a w szczególności do lokalizacji węzła „</w:t>
      </w:r>
      <w:proofErr w:type="spellStart"/>
      <w:r w:rsidRPr="009C7689">
        <w:rPr>
          <w:rFonts w:ascii="Arial" w:hAnsi="Arial" w:cs="Arial"/>
          <w:spacing w:val="4"/>
          <w:sz w:val="20"/>
          <w:szCs w:val="20"/>
        </w:rPr>
        <w:t>Węgrzce</w:t>
      </w:r>
      <w:proofErr w:type="spellEnd"/>
      <w:r w:rsidRPr="009C7689">
        <w:rPr>
          <w:rFonts w:ascii="Arial" w:hAnsi="Arial" w:cs="Arial"/>
          <w:spacing w:val="4"/>
          <w:sz w:val="20"/>
          <w:szCs w:val="20"/>
        </w:rPr>
        <w:t xml:space="preserve">”. Wodociąg został zaprojektowany tak, że jest prowadzony wzdłuż strefy kontrolowanej sieci gazowej wysokiego ciśnienia, aby zminimalizować zajętość działek prywatnych. </w:t>
      </w:r>
      <w:r w:rsidRPr="009C7689">
        <w:rPr>
          <w:rFonts w:ascii="Arial" w:hAnsi="Arial" w:cs="Arial"/>
          <w:i/>
          <w:spacing w:val="4"/>
          <w:sz w:val="20"/>
          <w:szCs w:val="20"/>
        </w:rPr>
        <w:t>Inwestor</w:t>
      </w:r>
      <w:r w:rsidRPr="009C7689">
        <w:rPr>
          <w:rFonts w:ascii="Arial" w:hAnsi="Arial" w:cs="Arial"/>
          <w:spacing w:val="4"/>
          <w:sz w:val="20"/>
          <w:szCs w:val="20"/>
        </w:rPr>
        <w:t xml:space="preserve"> wskazał, iż zmiana trasy sieci oznaczałaby więk</w:t>
      </w:r>
      <w:r w:rsidR="00777A7F">
        <w:rPr>
          <w:rFonts w:ascii="Arial" w:hAnsi="Arial" w:cs="Arial"/>
          <w:spacing w:val="4"/>
          <w:sz w:val="20"/>
          <w:szCs w:val="20"/>
        </w:rPr>
        <w:t>szą zajętość działek sąsiednich</w:t>
      </w:r>
      <w:r w:rsidRPr="009C7689">
        <w:rPr>
          <w:rFonts w:ascii="Arial" w:hAnsi="Arial" w:cs="Arial"/>
          <w:spacing w:val="4"/>
          <w:sz w:val="20"/>
          <w:szCs w:val="20"/>
        </w:rPr>
        <w:t>.</w:t>
      </w:r>
    </w:p>
    <w:p w:rsidR="00640CD7" w:rsidRPr="009C7689" w:rsidRDefault="00640CD7" w:rsidP="009C7689">
      <w:pPr>
        <w:spacing w:after="240" w:line="240" w:lineRule="exact"/>
        <w:jc w:val="both"/>
        <w:rPr>
          <w:rFonts w:ascii="Arial" w:hAnsi="Arial" w:cs="Arial"/>
          <w:spacing w:val="4"/>
          <w:sz w:val="20"/>
          <w:szCs w:val="20"/>
        </w:rPr>
      </w:pPr>
      <w:r w:rsidRPr="009C7689">
        <w:rPr>
          <w:rFonts w:ascii="Arial" w:hAnsi="Arial" w:cs="Arial"/>
          <w:spacing w:val="4"/>
          <w:sz w:val="20"/>
          <w:szCs w:val="20"/>
        </w:rPr>
        <w:t xml:space="preserve">Ponadto, </w:t>
      </w:r>
      <w:r w:rsidRPr="009C7689">
        <w:rPr>
          <w:rFonts w:ascii="Arial" w:hAnsi="Arial" w:cs="Arial"/>
          <w:i/>
          <w:spacing w:val="4"/>
          <w:sz w:val="20"/>
          <w:szCs w:val="20"/>
        </w:rPr>
        <w:t>inwestor</w:t>
      </w:r>
      <w:r w:rsidRPr="009C7689">
        <w:rPr>
          <w:rFonts w:ascii="Arial" w:hAnsi="Arial" w:cs="Arial"/>
          <w:spacing w:val="4"/>
          <w:sz w:val="20"/>
          <w:szCs w:val="20"/>
        </w:rPr>
        <w:t xml:space="preserve"> wyjaśnił, iż przebudowa sieci gazowej niskiego i wysokiego ciśnienia została opracowana w oparciu o warunki techniczne wydane przez gestorów sieci, oraz obwiązujące przepisy prawa i wytyczne gestorów sieci. Lokalizacja sieci gazowej została ustalona pod kątem optymalnych rozwiązań techniczno-ekonomicznych oraz zminimalizowania oddziaływania gazociągów na działki sąsiednie. Podkreślić należy, iż ominięcie działki skarżącej - jak wyjaśnił </w:t>
      </w:r>
      <w:r w:rsidRPr="009C7689">
        <w:rPr>
          <w:rFonts w:ascii="Arial" w:hAnsi="Arial" w:cs="Arial"/>
          <w:i/>
          <w:spacing w:val="4"/>
          <w:sz w:val="20"/>
          <w:szCs w:val="20"/>
        </w:rPr>
        <w:t>inwestor</w:t>
      </w:r>
      <w:r w:rsidRPr="009C7689">
        <w:rPr>
          <w:rFonts w:ascii="Arial" w:hAnsi="Arial" w:cs="Arial"/>
          <w:spacing w:val="4"/>
          <w:sz w:val="20"/>
          <w:szCs w:val="20"/>
        </w:rPr>
        <w:t xml:space="preserve"> - wymagałoby ingerencji w co najmniej 3 dodatkowe działki sąsiednie, w tym działki już zabudowane. Zmiana trasy wymagałaby znacznego wydłużenia sieci gazowej wysokiego ciśnienia po obydwu stronach ul. </w:t>
      </w:r>
      <w:r w:rsidR="00EE1B23">
        <w:rPr>
          <w:rFonts w:ascii="Arial" w:hAnsi="Arial" w:cs="Arial"/>
          <w:spacing w:val="4"/>
          <w:sz w:val="20"/>
          <w:szCs w:val="20"/>
        </w:rPr>
        <w:t>(…)</w:t>
      </w:r>
      <w:r w:rsidRPr="009C7689">
        <w:rPr>
          <w:rFonts w:ascii="Arial" w:hAnsi="Arial" w:cs="Arial"/>
          <w:spacing w:val="4"/>
          <w:sz w:val="20"/>
          <w:szCs w:val="20"/>
        </w:rPr>
        <w:t xml:space="preserve">, co wiązałoby się ze znacznym obciążeniem większej liczby działek. Podczas opracowywania trasy gazociągu, jak wyjaśnił </w:t>
      </w:r>
      <w:r w:rsidRPr="009C7689">
        <w:rPr>
          <w:rFonts w:ascii="Arial" w:hAnsi="Arial" w:cs="Arial"/>
          <w:i/>
          <w:spacing w:val="4"/>
          <w:sz w:val="20"/>
          <w:szCs w:val="20"/>
        </w:rPr>
        <w:t>inwestor</w:t>
      </w:r>
      <w:r w:rsidR="00777A7F">
        <w:rPr>
          <w:rFonts w:ascii="Arial" w:hAnsi="Arial" w:cs="Arial"/>
          <w:spacing w:val="4"/>
          <w:sz w:val="20"/>
          <w:szCs w:val="20"/>
        </w:rPr>
        <w:t>, brano pod uwagę minimalizację</w:t>
      </w:r>
      <w:r w:rsidRPr="009C7689">
        <w:rPr>
          <w:rFonts w:ascii="Arial" w:hAnsi="Arial" w:cs="Arial"/>
          <w:spacing w:val="4"/>
          <w:sz w:val="20"/>
          <w:szCs w:val="20"/>
        </w:rPr>
        <w:t xml:space="preserve"> ograniczeń dla całego obszaru, w tym dla działki skarżącej, lokalizując trasę gazociągu wysokiego cieśnienia przy granicy pasa drogowego.</w:t>
      </w:r>
    </w:p>
    <w:p w:rsidR="00640CD7" w:rsidRPr="009C7689" w:rsidRDefault="00640CD7" w:rsidP="009C7689">
      <w:pPr>
        <w:spacing w:after="240" w:line="240" w:lineRule="exact"/>
        <w:jc w:val="both"/>
        <w:rPr>
          <w:rFonts w:ascii="Arial" w:hAnsi="Arial" w:cs="Arial"/>
          <w:spacing w:val="4"/>
          <w:sz w:val="20"/>
          <w:szCs w:val="20"/>
        </w:rPr>
      </w:pPr>
      <w:r w:rsidRPr="009C7689">
        <w:rPr>
          <w:rFonts w:ascii="Arial" w:eastAsia="Arial" w:hAnsi="Arial" w:cs="Arial"/>
          <w:spacing w:val="4"/>
          <w:sz w:val="20"/>
          <w:szCs w:val="20"/>
        </w:rPr>
        <w:t xml:space="preserve">Co więcej, wbrew błędnemu stanowisku skarżącej, </w:t>
      </w:r>
      <w:r w:rsidRPr="009C7689">
        <w:rPr>
          <w:rFonts w:ascii="Arial" w:hAnsi="Arial" w:cs="Arial"/>
          <w:spacing w:val="4"/>
          <w:sz w:val="20"/>
          <w:szCs w:val="20"/>
        </w:rPr>
        <w:t>projektowana siec gazowa średniego i wysokiego ciśnienia nie została zaprojektowana na całej długości działki skarżącej. Gazociąg wysokiego ciśnienia DN500 zlokalizowano bezpośrednio przy granicy działki od strony wschodniej na długości około 24 m. Gazociąg średniego ciśnienia DN225 PE zlokalizowano bezpośrednio od strony ul</w:t>
      </w:r>
      <w:r w:rsidR="00C23BC3">
        <w:rPr>
          <w:rFonts w:ascii="Arial" w:hAnsi="Arial" w:cs="Arial"/>
          <w:spacing w:val="4"/>
          <w:sz w:val="20"/>
          <w:szCs w:val="20"/>
        </w:rPr>
        <w:t>.</w:t>
      </w:r>
      <w:r w:rsidRPr="009C7689">
        <w:rPr>
          <w:rFonts w:ascii="Arial" w:hAnsi="Arial" w:cs="Arial"/>
          <w:spacing w:val="4"/>
          <w:sz w:val="20"/>
          <w:szCs w:val="20"/>
        </w:rPr>
        <w:t xml:space="preserve"> </w:t>
      </w:r>
      <w:r w:rsidR="00C23BC3">
        <w:rPr>
          <w:rFonts w:ascii="Arial" w:hAnsi="Arial" w:cs="Arial"/>
          <w:spacing w:val="4"/>
          <w:sz w:val="20"/>
          <w:szCs w:val="20"/>
        </w:rPr>
        <w:t>(…)</w:t>
      </w:r>
      <w:r w:rsidRPr="009C7689">
        <w:rPr>
          <w:rFonts w:ascii="Arial" w:hAnsi="Arial" w:cs="Arial"/>
          <w:spacing w:val="4"/>
          <w:sz w:val="20"/>
          <w:szCs w:val="20"/>
        </w:rPr>
        <w:t xml:space="preserve"> </w:t>
      </w:r>
      <w:r w:rsidRPr="009C7689">
        <w:rPr>
          <w:rFonts w:ascii="Arial" w:hAnsi="Arial" w:cs="Arial"/>
          <w:spacing w:val="4"/>
          <w:sz w:val="20"/>
          <w:szCs w:val="20"/>
        </w:rPr>
        <w:br/>
        <w:t xml:space="preserve">na długości około 14.5 m. Zwrócić nadto należy uwagę, jak wyjaśnił </w:t>
      </w:r>
      <w:r w:rsidRPr="009C7689">
        <w:rPr>
          <w:rFonts w:ascii="Arial" w:hAnsi="Arial" w:cs="Arial"/>
          <w:i/>
          <w:spacing w:val="4"/>
          <w:sz w:val="20"/>
          <w:szCs w:val="20"/>
        </w:rPr>
        <w:t>inwestor</w:t>
      </w:r>
      <w:r w:rsidRPr="009C7689">
        <w:rPr>
          <w:rFonts w:ascii="Arial" w:hAnsi="Arial" w:cs="Arial"/>
          <w:spacing w:val="4"/>
          <w:sz w:val="20"/>
          <w:szCs w:val="20"/>
        </w:rPr>
        <w:t xml:space="preserve">, iż gazociąg średniego ciśnienia zlokalizowany na działce skarżącej posiada strefę kontrolowaną o szerokości 1 m, tj. po 0,5 m na stronę od gazociągu. Najbliższe obiekty budowlane można lokalizować już w odległości 50 cm od zaprojektowanego gazociągu. </w:t>
      </w:r>
    </w:p>
    <w:p w:rsidR="00640CD7" w:rsidRPr="009C7689" w:rsidRDefault="00777A7F" w:rsidP="009C7689">
      <w:pPr>
        <w:spacing w:after="240" w:line="240" w:lineRule="exact"/>
        <w:jc w:val="both"/>
        <w:rPr>
          <w:rFonts w:ascii="Arial" w:hAnsi="Arial" w:cs="Arial"/>
          <w:spacing w:val="4"/>
          <w:sz w:val="20"/>
          <w:szCs w:val="20"/>
        </w:rPr>
      </w:pPr>
      <w:r>
        <w:rPr>
          <w:rFonts w:ascii="Arial" w:hAnsi="Arial" w:cs="Arial"/>
          <w:spacing w:val="4"/>
          <w:sz w:val="20"/>
          <w:szCs w:val="20"/>
        </w:rPr>
        <w:t>W odniesieniu do</w:t>
      </w:r>
      <w:r w:rsidR="00640CD7" w:rsidRPr="009C7689">
        <w:rPr>
          <w:rFonts w:ascii="Arial" w:hAnsi="Arial" w:cs="Arial"/>
          <w:spacing w:val="4"/>
          <w:sz w:val="20"/>
          <w:szCs w:val="20"/>
        </w:rPr>
        <w:t xml:space="preserve"> żądania skarżącej dotyczącego tego, aby gazociąg średniego cieśnienia DN225 PE100 zlokalizować poza jej działką - </w:t>
      </w:r>
      <w:r w:rsidR="00640CD7" w:rsidRPr="009C7689">
        <w:rPr>
          <w:rFonts w:ascii="Arial" w:hAnsi="Arial" w:cs="Arial"/>
          <w:i/>
          <w:spacing w:val="4"/>
          <w:sz w:val="20"/>
          <w:szCs w:val="20"/>
        </w:rPr>
        <w:t>inwestor</w:t>
      </w:r>
      <w:r w:rsidR="00640CD7" w:rsidRPr="009C7689">
        <w:rPr>
          <w:rFonts w:ascii="Arial" w:hAnsi="Arial" w:cs="Arial"/>
          <w:spacing w:val="4"/>
          <w:sz w:val="20"/>
          <w:szCs w:val="20"/>
        </w:rPr>
        <w:t xml:space="preserve"> wyjaśnił - iż z uwagi na ograniczoną przestrzeń nie jest to możliwe. Przeniesienie gazociągu na drugą stronę ulicy </w:t>
      </w:r>
      <w:r w:rsidR="00EE1B23">
        <w:rPr>
          <w:rFonts w:ascii="Arial" w:hAnsi="Arial" w:cs="Arial"/>
          <w:spacing w:val="4"/>
          <w:sz w:val="20"/>
          <w:szCs w:val="20"/>
        </w:rPr>
        <w:t>(…)</w:t>
      </w:r>
      <w:r w:rsidR="00640CD7" w:rsidRPr="009C7689">
        <w:rPr>
          <w:rFonts w:ascii="Arial" w:hAnsi="Arial" w:cs="Arial"/>
          <w:spacing w:val="4"/>
          <w:sz w:val="20"/>
          <w:szCs w:val="20"/>
        </w:rPr>
        <w:t xml:space="preserve"> jest nieuzasadnione zarówno pod względem ekonomicznym jak i technicznym z uwagi na lokalizacje odbiorców są od strony działki skarżącej. Przeniesienie gazociągu na drugą stronę ul. </w:t>
      </w:r>
      <w:r w:rsidR="00EE1B23">
        <w:rPr>
          <w:rFonts w:ascii="Arial" w:hAnsi="Arial" w:cs="Arial"/>
          <w:spacing w:val="4"/>
          <w:sz w:val="20"/>
          <w:szCs w:val="20"/>
        </w:rPr>
        <w:t>(…)</w:t>
      </w:r>
      <w:r w:rsidR="00640CD7" w:rsidRPr="009C7689">
        <w:rPr>
          <w:rFonts w:ascii="Arial" w:hAnsi="Arial" w:cs="Arial"/>
          <w:spacing w:val="4"/>
          <w:sz w:val="20"/>
          <w:szCs w:val="20"/>
        </w:rPr>
        <w:t xml:space="preserve"> wymagałoby budowy szeregu przyłączy pod ul. </w:t>
      </w:r>
      <w:r w:rsidR="00C23BC3">
        <w:rPr>
          <w:rFonts w:ascii="Arial" w:hAnsi="Arial" w:cs="Arial"/>
          <w:spacing w:val="4"/>
          <w:sz w:val="20"/>
          <w:szCs w:val="20"/>
        </w:rPr>
        <w:t>(…)</w:t>
      </w:r>
      <w:r w:rsidR="00640CD7" w:rsidRPr="009C7689">
        <w:rPr>
          <w:rFonts w:ascii="Arial" w:hAnsi="Arial" w:cs="Arial"/>
          <w:spacing w:val="4"/>
          <w:sz w:val="20"/>
          <w:szCs w:val="20"/>
        </w:rPr>
        <w:t xml:space="preserve"> oraz dodatkowego przejścia w celu dowiązania się przebudowywanym gazociągiem do istniejącej sieci.</w:t>
      </w:r>
    </w:p>
    <w:p w:rsidR="00640CD7" w:rsidRPr="009C7689" w:rsidRDefault="00640CD7" w:rsidP="009C7689">
      <w:pPr>
        <w:spacing w:after="240" w:line="240" w:lineRule="exact"/>
        <w:jc w:val="both"/>
        <w:rPr>
          <w:rFonts w:ascii="Arial" w:eastAsia="Arial" w:hAnsi="Arial" w:cs="Arial"/>
          <w:spacing w:val="4"/>
          <w:sz w:val="20"/>
          <w:szCs w:val="20"/>
        </w:rPr>
      </w:pPr>
      <w:r w:rsidRPr="009C7689">
        <w:rPr>
          <w:rFonts w:ascii="Arial" w:hAnsi="Arial" w:cs="Arial"/>
          <w:spacing w:val="4"/>
          <w:sz w:val="20"/>
          <w:szCs w:val="20"/>
        </w:rPr>
        <w:t xml:space="preserve">W kontekście powyższego, zauważyć wymaga, iż określenie innego przebiegu inwestycji mogłoby również stanowić podstawę do sprzeciwu innych właścicieli nieruchomości zlokalizowanych wzdłuż nowego przebiegu sieci. Realizacja inwestycji drogowych z reguły wiąże się z ograniczeniem a często </w:t>
      </w:r>
      <w:r w:rsidRPr="009C7689">
        <w:rPr>
          <w:rFonts w:ascii="Arial" w:hAnsi="Arial" w:cs="Arial"/>
          <w:spacing w:val="4"/>
          <w:sz w:val="20"/>
          <w:szCs w:val="20"/>
        </w:rPr>
        <w:br/>
        <w:t>z odebraniem praw do nieruchomości. Zmiana przebiegu planowanej inwestycji mająca na celu polepszenie sytuacji jednych właścicieli następuje zawsze kosztem drugich. Ich interesy są najczęściej sprzeczne i trudne do pogodzenia.</w:t>
      </w:r>
      <w:r w:rsidRPr="009C7689">
        <w:rPr>
          <w:rFonts w:ascii="Arial" w:eastAsia="Arial" w:hAnsi="Arial" w:cs="Arial"/>
          <w:spacing w:val="4"/>
          <w:sz w:val="20"/>
          <w:szCs w:val="20"/>
        </w:rPr>
        <w:t xml:space="preserve"> Wbrew przekonaniu skarżącej przepisy </w:t>
      </w:r>
      <w:r w:rsidRPr="009C7689">
        <w:rPr>
          <w:rFonts w:ascii="Arial" w:eastAsia="Arial" w:hAnsi="Arial" w:cs="Arial"/>
          <w:i/>
          <w:spacing w:val="4"/>
          <w:sz w:val="20"/>
          <w:szCs w:val="20"/>
        </w:rPr>
        <w:t>specustawy drogowej</w:t>
      </w:r>
      <w:r w:rsidRPr="009C7689">
        <w:rPr>
          <w:rFonts w:ascii="Arial" w:eastAsia="Arial" w:hAnsi="Arial" w:cs="Arial"/>
          <w:spacing w:val="4"/>
          <w:sz w:val="20"/>
          <w:szCs w:val="20"/>
        </w:rPr>
        <w:t xml:space="preserve">, jak również już wspomniano, nie zobowiązują </w:t>
      </w:r>
      <w:r w:rsidRPr="009C7689">
        <w:rPr>
          <w:rFonts w:ascii="Arial" w:eastAsia="Arial" w:hAnsi="Arial" w:cs="Arial"/>
          <w:i/>
          <w:spacing w:val="4"/>
          <w:sz w:val="20"/>
          <w:szCs w:val="20"/>
        </w:rPr>
        <w:t>inwestora</w:t>
      </w:r>
      <w:r w:rsidRPr="009C7689">
        <w:rPr>
          <w:rFonts w:ascii="Arial" w:eastAsia="Arial" w:hAnsi="Arial" w:cs="Arial"/>
          <w:spacing w:val="4"/>
          <w:sz w:val="20"/>
          <w:szCs w:val="20"/>
        </w:rPr>
        <w:t xml:space="preserve"> do przedstawienia różnych wariantów przebiegu </w:t>
      </w:r>
      <w:r w:rsidRPr="009C7689">
        <w:rPr>
          <w:rFonts w:ascii="Arial" w:eastAsia="Arial" w:hAnsi="Arial" w:cs="Arial"/>
          <w:spacing w:val="4"/>
          <w:sz w:val="20"/>
          <w:szCs w:val="20"/>
        </w:rPr>
        <w:lastRenderedPageBreak/>
        <w:t>planowanej inwestycji, stąd też ocena organów ogranicza się wyłącznie do zgodności z prawem takiego wariantu, jaki przedstawił wnioskodawca, co odpowiada utrwalonej linii orzeczniczej sądów administracyjnych.</w:t>
      </w:r>
    </w:p>
    <w:p w:rsidR="00640CD7" w:rsidRPr="009C7689" w:rsidRDefault="00640CD7" w:rsidP="009C7689">
      <w:pPr>
        <w:spacing w:after="240" w:line="240" w:lineRule="exact"/>
        <w:jc w:val="both"/>
        <w:rPr>
          <w:rFonts w:ascii="Arial" w:eastAsia="Arial" w:hAnsi="Arial" w:cs="Arial"/>
          <w:spacing w:val="4"/>
          <w:sz w:val="20"/>
          <w:szCs w:val="20"/>
        </w:rPr>
      </w:pPr>
      <w:r w:rsidRPr="009C7689">
        <w:rPr>
          <w:rFonts w:ascii="Arial" w:eastAsia="Arial" w:hAnsi="Arial" w:cs="Arial"/>
          <w:spacing w:val="4"/>
          <w:sz w:val="20"/>
          <w:szCs w:val="20"/>
        </w:rPr>
        <w:t xml:space="preserve">Z akt sprawy i powyższych wyjaśnień wynika, iż przebieg projektowanych sieci uzbrojenia terenu </w:t>
      </w:r>
      <w:r w:rsidRPr="009C7689">
        <w:rPr>
          <w:rFonts w:ascii="Arial" w:eastAsia="Arial" w:hAnsi="Arial" w:cs="Arial"/>
          <w:spacing w:val="4"/>
          <w:sz w:val="20"/>
          <w:szCs w:val="20"/>
        </w:rPr>
        <w:br/>
        <w:t xml:space="preserve">na działce skarżącej </w:t>
      </w:r>
      <w:r w:rsidRPr="009C7689">
        <w:rPr>
          <w:rFonts w:ascii="Arial" w:hAnsi="Arial" w:cs="Arial"/>
          <w:bCs/>
          <w:iCs/>
          <w:spacing w:val="4"/>
          <w:sz w:val="20"/>
          <w:szCs w:val="20"/>
          <w:lang w:bidi="pl-PL"/>
        </w:rPr>
        <w:t xml:space="preserve">został wyznaczony w sposób optymalny i przy uwzględnieniu wszystkich czynników technicznych, prawnych, ekonomicznych i społecznych. </w:t>
      </w:r>
    </w:p>
    <w:p w:rsidR="00640CD7" w:rsidRPr="009C7689" w:rsidRDefault="00640CD7" w:rsidP="009C7689">
      <w:pPr>
        <w:autoSpaceDE w:val="0"/>
        <w:autoSpaceDN w:val="0"/>
        <w:adjustRightInd w:val="0"/>
        <w:spacing w:after="240" w:line="240" w:lineRule="exact"/>
        <w:jc w:val="both"/>
        <w:rPr>
          <w:rFonts w:ascii="Arial" w:hAnsi="Arial" w:cs="Arial"/>
          <w:color w:val="000000"/>
          <w:spacing w:val="4"/>
          <w:sz w:val="20"/>
          <w:szCs w:val="20"/>
          <w:lang w:eastAsia="en-US"/>
        </w:rPr>
      </w:pPr>
      <w:r w:rsidRPr="009C7689">
        <w:rPr>
          <w:rFonts w:ascii="Arial" w:hAnsi="Arial" w:cs="Arial"/>
          <w:color w:val="000000"/>
          <w:spacing w:val="4"/>
          <w:sz w:val="20"/>
          <w:szCs w:val="20"/>
          <w:lang w:eastAsia="en-US"/>
        </w:rPr>
        <w:t xml:space="preserve">Jako całkowicie nieuzasadniony należy uznać zarzut skarżącej, iż </w:t>
      </w:r>
      <w:r w:rsidRPr="009C7689">
        <w:rPr>
          <w:rFonts w:ascii="Arial" w:hAnsi="Arial" w:cs="Arial"/>
          <w:i/>
          <w:color w:val="000000"/>
          <w:spacing w:val="4"/>
          <w:sz w:val="20"/>
          <w:szCs w:val="20"/>
          <w:lang w:eastAsia="en-US"/>
        </w:rPr>
        <w:t>decyzja Wojewody Małopolskiego</w:t>
      </w:r>
      <w:r w:rsidRPr="009C7689">
        <w:rPr>
          <w:rFonts w:ascii="Arial" w:hAnsi="Arial" w:cs="Arial"/>
          <w:color w:val="000000"/>
          <w:spacing w:val="4"/>
          <w:sz w:val="20"/>
          <w:szCs w:val="20"/>
          <w:lang w:eastAsia="en-US"/>
        </w:rPr>
        <w:t xml:space="preserve"> </w:t>
      </w:r>
      <w:r w:rsidRPr="009C7689">
        <w:rPr>
          <w:rFonts w:ascii="Arial" w:hAnsi="Arial" w:cs="Arial"/>
          <w:color w:val="000000"/>
          <w:spacing w:val="4"/>
          <w:sz w:val="20"/>
          <w:szCs w:val="20"/>
          <w:lang w:eastAsia="en-US"/>
        </w:rPr>
        <w:br/>
        <w:t xml:space="preserve">w żaden sposób nie reguluje kwestii służebności </w:t>
      </w:r>
      <w:proofErr w:type="spellStart"/>
      <w:r w:rsidRPr="009C7689">
        <w:rPr>
          <w:rFonts w:ascii="Arial" w:hAnsi="Arial" w:cs="Arial"/>
          <w:color w:val="000000"/>
          <w:spacing w:val="4"/>
          <w:sz w:val="20"/>
          <w:szCs w:val="20"/>
          <w:lang w:eastAsia="en-US"/>
        </w:rPr>
        <w:t>przesyłu</w:t>
      </w:r>
      <w:proofErr w:type="spellEnd"/>
      <w:r w:rsidRPr="009C7689">
        <w:rPr>
          <w:rFonts w:ascii="Arial" w:hAnsi="Arial" w:cs="Arial"/>
          <w:color w:val="000000"/>
          <w:spacing w:val="4"/>
          <w:sz w:val="20"/>
          <w:szCs w:val="20"/>
          <w:lang w:eastAsia="en-US"/>
        </w:rPr>
        <w:t xml:space="preserve">. </w:t>
      </w:r>
    </w:p>
    <w:p w:rsidR="00640CD7" w:rsidRPr="009C7689" w:rsidRDefault="00640CD7" w:rsidP="009C7689">
      <w:pPr>
        <w:autoSpaceDE w:val="0"/>
        <w:autoSpaceDN w:val="0"/>
        <w:adjustRightInd w:val="0"/>
        <w:spacing w:after="240" w:line="240" w:lineRule="exact"/>
        <w:jc w:val="both"/>
        <w:rPr>
          <w:rFonts w:ascii="Arial" w:hAnsi="Arial" w:cs="Arial"/>
          <w:color w:val="000000"/>
          <w:spacing w:val="4"/>
          <w:sz w:val="20"/>
          <w:szCs w:val="20"/>
          <w:lang w:eastAsia="en-US"/>
        </w:rPr>
      </w:pPr>
      <w:r w:rsidRPr="009C7689">
        <w:rPr>
          <w:rFonts w:ascii="Arial" w:hAnsi="Arial" w:cs="Arial"/>
          <w:spacing w:val="4"/>
          <w:sz w:val="20"/>
          <w:szCs w:val="20"/>
        </w:rPr>
        <w:t xml:space="preserve">Wyjaśnić bowiem należy, iż decyzja o zezwoleniu na realizację inwestycji drogowej nie dotyczy cywilnoprawnej kwestii ustanowienia służebności </w:t>
      </w:r>
      <w:proofErr w:type="spellStart"/>
      <w:r w:rsidRPr="009C7689">
        <w:rPr>
          <w:rFonts w:ascii="Arial" w:hAnsi="Arial" w:cs="Arial"/>
          <w:spacing w:val="4"/>
          <w:sz w:val="20"/>
          <w:szCs w:val="20"/>
        </w:rPr>
        <w:t>przesyłu</w:t>
      </w:r>
      <w:proofErr w:type="spellEnd"/>
      <w:r w:rsidRPr="009C7689">
        <w:rPr>
          <w:rFonts w:ascii="Arial" w:hAnsi="Arial" w:cs="Arial"/>
          <w:spacing w:val="4"/>
          <w:sz w:val="20"/>
          <w:szCs w:val="20"/>
        </w:rPr>
        <w:t xml:space="preserve">. </w:t>
      </w:r>
      <w:r w:rsidRPr="009C7689">
        <w:rPr>
          <w:rFonts w:ascii="Arial" w:hAnsi="Arial" w:cs="Arial"/>
          <w:color w:val="000000"/>
          <w:spacing w:val="4"/>
          <w:sz w:val="20"/>
          <w:szCs w:val="20"/>
          <w:lang w:eastAsia="en-US"/>
        </w:rPr>
        <w:t xml:space="preserve">Służebność </w:t>
      </w:r>
      <w:proofErr w:type="spellStart"/>
      <w:r w:rsidRPr="009C7689">
        <w:rPr>
          <w:rFonts w:ascii="Arial" w:hAnsi="Arial" w:cs="Arial"/>
          <w:color w:val="000000"/>
          <w:spacing w:val="4"/>
          <w:sz w:val="20"/>
          <w:szCs w:val="20"/>
          <w:lang w:eastAsia="en-US"/>
        </w:rPr>
        <w:t>przesyłu</w:t>
      </w:r>
      <w:proofErr w:type="spellEnd"/>
      <w:r w:rsidRPr="009C7689">
        <w:rPr>
          <w:rFonts w:ascii="Arial" w:hAnsi="Arial" w:cs="Arial"/>
          <w:color w:val="000000"/>
          <w:spacing w:val="4"/>
          <w:sz w:val="20"/>
          <w:szCs w:val="20"/>
          <w:lang w:eastAsia="en-US"/>
        </w:rPr>
        <w:t xml:space="preserve"> jest instytucją prawa rzeczowego uregulowaną przepisami </w:t>
      </w:r>
      <w:r w:rsidRPr="009C7689">
        <w:rPr>
          <w:rFonts w:ascii="Arial" w:hAnsi="Arial" w:cs="Arial"/>
          <w:i/>
          <w:color w:val="000000"/>
          <w:spacing w:val="4"/>
          <w:sz w:val="20"/>
          <w:szCs w:val="20"/>
          <w:lang w:eastAsia="en-US"/>
        </w:rPr>
        <w:t>kodeksu cywilnego</w:t>
      </w:r>
      <w:r w:rsidRPr="009C7689">
        <w:rPr>
          <w:rFonts w:ascii="Arial" w:hAnsi="Arial" w:cs="Arial"/>
          <w:color w:val="000000"/>
          <w:spacing w:val="4"/>
          <w:sz w:val="20"/>
          <w:szCs w:val="20"/>
          <w:lang w:eastAsia="en-US"/>
        </w:rPr>
        <w:t>. Z przepisu art. 305</w:t>
      </w:r>
      <w:r w:rsidRPr="009C7689">
        <w:rPr>
          <w:rFonts w:ascii="Arial" w:hAnsi="Arial" w:cs="Arial"/>
          <w:color w:val="000000"/>
          <w:spacing w:val="4"/>
          <w:sz w:val="20"/>
          <w:szCs w:val="20"/>
          <w:vertAlign w:val="superscript"/>
          <w:lang w:eastAsia="en-US"/>
        </w:rPr>
        <w:t>1</w:t>
      </w:r>
      <w:r w:rsidRPr="009C7689">
        <w:rPr>
          <w:rFonts w:ascii="Arial" w:hAnsi="Arial" w:cs="Arial"/>
          <w:color w:val="000000"/>
          <w:spacing w:val="4"/>
          <w:sz w:val="20"/>
          <w:szCs w:val="20"/>
          <w:lang w:eastAsia="en-US"/>
        </w:rPr>
        <w:t xml:space="preserve"> i art. 305</w:t>
      </w:r>
      <w:r w:rsidRPr="009C7689">
        <w:rPr>
          <w:rFonts w:ascii="Arial" w:hAnsi="Arial" w:cs="Arial"/>
          <w:color w:val="000000"/>
          <w:spacing w:val="4"/>
          <w:sz w:val="20"/>
          <w:szCs w:val="20"/>
          <w:vertAlign w:val="superscript"/>
          <w:lang w:eastAsia="en-US"/>
        </w:rPr>
        <w:t>2</w:t>
      </w:r>
      <w:r w:rsidRPr="009C7689">
        <w:rPr>
          <w:rFonts w:ascii="Arial" w:hAnsi="Arial" w:cs="Arial"/>
          <w:color w:val="000000"/>
          <w:spacing w:val="4"/>
          <w:sz w:val="20"/>
          <w:szCs w:val="20"/>
          <w:lang w:eastAsia="en-US"/>
        </w:rPr>
        <w:t xml:space="preserve"> </w:t>
      </w:r>
      <w:r w:rsidRPr="009C7689">
        <w:rPr>
          <w:rFonts w:ascii="Arial" w:hAnsi="Arial" w:cs="Arial"/>
          <w:i/>
          <w:color w:val="000000"/>
          <w:spacing w:val="4"/>
          <w:sz w:val="20"/>
          <w:szCs w:val="20"/>
          <w:lang w:eastAsia="en-US"/>
        </w:rPr>
        <w:t>kodeksu cywilnego</w:t>
      </w:r>
      <w:r w:rsidRPr="009C7689">
        <w:rPr>
          <w:rFonts w:ascii="Arial" w:hAnsi="Arial" w:cs="Arial"/>
          <w:color w:val="000000"/>
          <w:spacing w:val="4"/>
          <w:sz w:val="20"/>
          <w:szCs w:val="20"/>
          <w:lang w:eastAsia="en-US"/>
        </w:rPr>
        <w:t xml:space="preserve">, wynika, iż ustanowienie służebności </w:t>
      </w:r>
      <w:proofErr w:type="spellStart"/>
      <w:r w:rsidRPr="009C7689">
        <w:rPr>
          <w:rFonts w:ascii="Arial" w:hAnsi="Arial" w:cs="Arial"/>
          <w:color w:val="000000"/>
          <w:spacing w:val="4"/>
          <w:sz w:val="20"/>
          <w:szCs w:val="20"/>
          <w:lang w:eastAsia="en-US"/>
        </w:rPr>
        <w:t>przesyłu</w:t>
      </w:r>
      <w:proofErr w:type="spellEnd"/>
      <w:r w:rsidRPr="009C7689">
        <w:rPr>
          <w:rFonts w:ascii="Arial" w:hAnsi="Arial" w:cs="Arial"/>
          <w:color w:val="000000"/>
          <w:spacing w:val="4"/>
          <w:sz w:val="20"/>
          <w:szCs w:val="20"/>
          <w:lang w:eastAsia="en-US"/>
        </w:rPr>
        <w:t xml:space="preserve"> i ustalenie wynagrodzenia w zamian za jego ustanowienie jest instytucją prawa rzeczowego i odbywa się na drodze cywilnej, a nie administracyjnej. </w:t>
      </w:r>
    </w:p>
    <w:p w:rsidR="00640CD7" w:rsidRPr="009C7689" w:rsidRDefault="00640CD7" w:rsidP="009C7689">
      <w:pPr>
        <w:autoSpaceDE w:val="0"/>
        <w:autoSpaceDN w:val="0"/>
        <w:adjustRightInd w:val="0"/>
        <w:spacing w:after="240" w:line="240" w:lineRule="exact"/>
        <w:jc w:val="both"/>
        <w:rPr>
          <w:rFonts w:ascii="Arial" w:hAnsi="Arial" w:cs="Arial"/>
          <w:spacing w:val="4"/>
          <w:sz w:val="20"/>
          <w:szCs w:val="20"/>
        </w:rPr>
      </w:pPr>
      <w:r w:rsidRPr="009C7689">
        <w:rPr>
          <w:rFonts w:ascii="Arial" w:hAnsi="Arial" w:cs="Arial"/>
          <w:color w:val="000000"/>
          <w:spacing w:val="4"/>
          <w:sz w:val="20"/>
          <w:szCs w:val="20"/>
          <w:lang w:eastAsia="en-US"/>
        </w:rPr>
        <w:t>W ramach przedmiotowego postępowania w sprawie zezwolenia na realizację inwestycji drogowej, jak już to wskazano powyżej, Wojewoda Małopolski orzekł zaś o ustanowieniu tzw. „służebności publicznej” m.in. na ww. działce skarżącej nr 578/2, czyli o ograniczeniu w korzystaniu z nieruchomości, w trybie administracyjnym</w:t>
      </w:r>
      <w:r w:rsidRPr="009C7689">
        <w:rPr>
          <w:rFonts w:ascii="Arial" w:hAnsi="Arial" w:cs="Arial"/>
          <w:bCs/>
          <w:iCs/>
          <w:color w:val="000000"/>
          <w:spacing w:val="4"/>
          <w:sz w:val="20"/>
          <w:szCs w:val="20"/>
          <w:lang w:eastAsia="en-US" w:bidi="pl-PL"/>
        </w:rPr>
        <w:t xml:space="preserve">. </w:t>
      </w:r>
      <w:r w:rsidRPr="009C7689">
        <w:rPr>
          <w:rFonts w:ascii="Arial" w:hAnsi="Arial" w:cs="Arial"/>
          <w:spacing w:val="4"/>
          <w:sz w:val="20"/>
          <w:szCs w:val="20"/>
        </w:rPr>
        <w:t xml:space="preserve">Podkreślić należy, że skutki ograniczenia własności w drodze decyzji o zezwoleniu na realizację inwestycji drogowej różnią się od skutków wywołanych obciążeniem nieruchomości służebnością, a wspólny jest jedynie obowiązek znoszenia przez właściciela zmian w przysługującym mu prawie własności nieruchomości. Z decyzji ograniczającej prawo własności nieruchomości wynikają uprawnienia o charakterze administracyjnym. W postępowaniu administracyjnym dotyczącym zezwolenia na realizację inwestycji drogowej, szkoda nie może być zatem wyliczana w ten sam sposób jak wyliczane jest wynagrodzenie w postępowaniu cywilnym w sytuacji ustanowienia służebności </w:t>
      </w:r>
      <w:proofErr w:type="spellStart"/>
      <w:r w:rsidRPr="009C7689">
        <w:rPr>
          <w:rFonts w:ascii="Arial" w:hAnsi="Arial" w:cs="Arial"/>
          <w:spacing w:val="4"/>
          <w:sz w:val="20"/>
          <w:szCs w:val="20"/>
        </w:rPr>
        <w:t>przesyłu</w:t>
      </w:r>
      <w:proofErr w:type="spellEnd"/>
      <w:r w:rsidRPr="009C7689">
        <w:rPr>
          <w:rFonts w:ascii="Arial" w:hAnsi="Arial" w:cs="Arial"/>
          <w:spacing w:val="4"/>
          <w:sz w:val="20"/>
          <w:szCs w:val="20"/>
        </w:rPr>
        <w:t>.</w:t>
      </w:r>
    </w:p>
    <w:p w:rsidR="00640CD7" w:rsidRPr="009C7689" w:rsidRDefault="00640CD7" w:rsidP="009C7689">
      <w:pPr>
        <w:autoSpaceDE w:val="0"/>
        <w:autoSpaceDN w:val="0"/>
        <w:adjustRightInd w:val="0"/>
        <w:spacing w:after="240" w:line="240" w:lineRule="exact"/>
        <w:jc w:val="both"/>
        <w:rPr>
          <w:rFonts w:ascii="Arial" w:hAnsi="Arial" w:cs="Arial"/>
          <w:color w:val="000000"/>
          <w:spacing w:val="4"/>
          <w:sz w:val="20"/>
          <w:szCs w:val="20"/>
          <w:u w:color="000000"/>
          <w:bdr w:val="nil"/>
        </w:rPr>
      </w:pPr>
      <w:r w:rsidRPr="009C7689">
        <w:rPr>
          <w:rFonts w:ascii="Arial" w:hAnsi="Arial" w:cs="Arial"/>
          <w:spacing w:val="4"/>
          <w:sz w:val="20"/>
          <w:szCs w:val="20"/>
        </w:rPr>
        <w:t xml:space="preserve">Odpowiedzialność odszkodowawcza </w:t>
      </w:r>
      <w:r w:rsidRPr="009C7689">
        <w:rPr>
          <w:rFonts w:ascii="Arial" w:hAnsi="Arial" w:cs="Arial"/>
          <w:i/>
          <w:spacing w:val="4"/>
          <w:sz w:val="20"/>
          <w:szCs w:val="20"/>
        </w:rPr>
        <w:t>inwestora</w:t>
      </w:r>
      <w:r w:rsidRPr="009C7689">
        <w:rPr>
          <w:rFonts w:ascii="Arial" w:hAnsi="Arial" w:cs="Arial"/>
          <w:spacing w:val="4"/>
          <w:sz w:val="20"/>
          <w:szCs w:val="20"/>
        </w:rPr>
        <w:t xml:space="preserve"> za szkody wynikłe z jego działań na nieruchomościach zajmowanych dla wykonania obowiązków, o których mowa w art. 11f ust. 1 pkt  8 lit. b, c oraz e-h </w:t>
      </w:r>
      <w:r w:rsidRPr="009C7689">
        <w:rPr>
          <w:rFonts w:ascii="Arial" w:hAnsi="Arial" w:cs="Arial"/>
          <w:i/>
          <w:spacing w:val="4"/>
          <w:sz w:val="20"/>
          <w:szCs w:val="20"/>
        </w:rPr>
        <w:t>specustawy drogowej</w:t>
      </w:r>
      <w:r w:rsidRPr="009C7689">
        <w:rPr>
          <w:rFonts w:ascii="Arial" w:hAnsi="Arial" w:cs="Arial"/>
          <w:spacing w:val="4"/>
          <w:sz w:val="20"/>
          <w:szCs w:val="20"/>
        </w:rPr>
        <w:t xml:space="preserve"> kształtowana jest na zasadach określonych w art. 124 ust. 4 i 5 </w:t>
      </w:r>
      <w:proofErr w:type="spellStart"/>
      <w:r w:rsidRPr="009C7689">
        <w:rPr>
          <w:rFonts w:ascii="Arial" w:hAnsi="Arial" w:cs="Arial"/>
          <w:i/>
          <w:spacing w:val="4"/>
          <w:sz w:val="20"/>
          <w:szCs w:val="20"/>
        </w:rPr>
        <w:t>ugn</w:t>
      </w:r>
      <w:proofErr w:type="spellEnd"/>
      <w:r w:rsidRPr="009C7689">
        <w:rPr>
          <w:rFonts w:ascii="Arial" w:hAnsi="Arial" w:cs="Arial"/>
          <w:spacing w:val="4"/>
          <w:sz w:val="20"/>
          <w:szCs w:val="20"/>
        </w:rPr>
        <w:t xml:space="preserve">. Zgodnie bowiem z art. 11f ust. 2 </w:t>
      </w:r>
      <w:r w:rsidRPr="009C7689">
        <w:rPr>
          <w:rFonts w:ascii="Arial" w:hAnsi="Arial" w:cs="Arial"/>
          <w:i/>
          <w:spacing w:val="4"/>
          <w:sz w:val="20"/>
          <w:szCs w:val="20"/>
        </w:rPr>
        <w:t>specustawy drogowej</w:t>
      </w:r>
      <w:r w:rsidRPr="009C7689">
        <w:rPr>
          <w:rFonts w:ascii="Arial" w:hAnsi="Arial" w:cs="Arial"/>
          <w:spacing w:val="4"/>
          <w:sz w:val="20"/>
          <w:szCs w:val="20"/>
        </w:rPr>
        <w:t xml:space="preserve">, do ograniczeń, o których mowa w ust. 1 pkt 8 lit. i, przepisy </w:t>
      </w:r>
      <w:hyperlink r:id="rId20" w:history="1">
        <w:r w:rsidRPr="009C7689">
          <w:rPr>
            <w:rFonts w:ascii="Arial" w:hAnsi="Arial" w:cs="Arial"/>
            <w:spacing w:val="4"/>
            <w:sz w:val="20"/>
            <w:szCs w:val="20"/>
          </w:rPr>
          <w:t>art. 124 ust. 4-7</w:t>
        </w:r>
      </w:hyperlink>
      <w:r w:rsidRPr="009C7689">
        <w:rPr>
          <w:rFonts w:ascii="Arial" w:hAnsi="Arial" w:cs="Arial"/>
          <w:spacing w:val="4"/>
          <w:sz w:val="20"/>
          <w:szCs w:val="20"/>
        </w:rPr>
        <w:t xml:space="preserve"> i </w:t>
      </w:r>
      <w:hyperlink r:id="rId21" w:history="1">
        <w:r w:rsidRPr="009C7689">
          <w:rPr>
            <w:rFonts w:ascii="Arial" w:hAnsi="Arial" w:cs="Arial"/>
            <w:spacing w:val="4"/>
            <w:sz w:val="20"/>
            <w:szCs w:val="20"/>
          </w:rPr>
          <w:t>art. 124a</w:t>
        </w:r>
      </w:hyperlink>
      <w:r w:rsidRPr="009C7689">
        <w:rPr>
          <w:rFonts w:ascii="Arial" w:hAnsi="Arial" w:cs="Arial"/>
          <w:spacing w:val="4"/>
          <w:sz w:val="20"/>
          <w:szCs w:val="20"/>
        </w:rPr>
        <w:t xml:space="preserve"> </w:t>
      </w:r>
      <w:proofErr w:type="spellStart"/>
      <w:r w:rsidRPr="009C7689">
        <w:rPr>
          <w:rFonts w:ascii="Arial" w:hAnsi="Arial" w:cs="Arial"/>
          <w:i/>
          <w:spacing w:val="4"/>
          <w:sz w:val="20"/>
          <w:szCs w:val="20"/>
        </w:rPr>
        <w:t>ugn</w:t>
      </w:r>
      <w:proofErr w:type="spellEnd"/>
      <w:r w:rsidRPr="009C7689">
        <w:rPr>
          <w:rFonts w:ascii="Arial" w:hAnsi="Arial" w:cs="Arial"/>
          <w:spacing w:val="4"/>
          <w:sz w:val="20"/>
          <w:szCs w:val="20"/>
        </w:rPr>
        <w:t xml:space="preserve"> stosuje się odpowiednio</w:t>
      </w:r>
      <w:r w:rsidRPr="009C7689">
        <w:rPr>
          <w:rFonts w:ascii="Arial" w:hAnsi="Arial" w:cs="Arial"/>
          <w:color w:val="000000"/>
          <w:spacing w:val="4"/>
          <w:sz w:val="20"/>
          <w:szCs w:val="20"/>
          <w:u w:color="000000"/>
          <w:bdr w:val="nil"/>
        </w:rPr>
        <w:t>. Szerzej była o tym przy odpowiedzi na zarzuty Pana J</w:t>
      </w:r>
      <w:r w:rsidR="00EE1B23">
        <w:rPr>
          <w:rFonts w:ascii="Arial" w:hAnsi="Arial" w:cs="Arial"/>
          <w:color w:val="000000"/>
          <w:spacing w:val="4"/>
          <w:sz w:val="20"/>
          <w:szCs w:val="20"/>
          <w:u w:color="000000"/>
          <w:bdr w:val="nil"/>
        </w:rPr>
        <w:t>.</w:t>
      </w:r>
      <w:r w:rsidRPr="009C7689">
        <w:rPr>
          <w:rFonts w:ascii="Arial" w:hAnsi="Arial" w:cs="Arial"/>
          <w:color w:val="000000"/>
          <w:spacing w:val="4"/>
          <w:sz w:val="20"/>
          <w:szCs w:val="20"/>
          <w:u w:color="000000"/>
          <w:bdr w:val="nil"/>
        </w:rPr>
        <w:t xml:space="preserve"> K</w:t>
      </w:r>
      <w:r w:rsidR="00EE1B23">
        <w:rPr>
          <w:rFonts w:ascii="Arial" w:hAnsi="Arial" w:cs="Arial"/>
          <w:color w:val="000000"/>
          <w:spacing w:val="4"/>
          <w:sz w:val="20"/>
          <w:szCs w:val="20"/>
          <w:u w:color="000000"/>
          <w:bdr w:val="nil"/>
        </w:rPr>
        <w:t>.</w:t>
      </w:r>
      <w:r w:rsidRPr="009C7689">
        <w:rPr>
          <w:rFonts w:ascii="Arial" w:hAnsi="Arial" w:cs="Arial"/>
          <w:color w:val="000000"/>
          <w:spacing w:val="4"/>
          <w:sz w:val="20"/>
          <w:szCs w:val="20"/>
          <w:u w:color="000000"/>
          <w:bdr w:val="nil"/>
        </w:rPr>
        <w:t xml:space="preserve"> i Przedsiębiorstwa Inwestycyjnego P</w:t>
      </w:r>
      <w:r w:rsidR="00C23BC3">
        <w:rPr>
          <w:rFonts w:ascii="Arial" w:hAnsi="Arial" w:cs="Arial"/>
          <w:color w:val="000000"/>
          <w:spacing w:val="4"/>
          <w:sz w:val="20"/>
          <w:szCs w:val="20"/>
          <w:u w:color="000000"/>
          <w:bdr w:val="nil"/>
        </w:rPr>
        <w:t>.</w:t>
      </w:r>
      <w:r w:rsidRPr="009C7689">
        <w:rPr>
          <w:rFonts w:ascii="Arial" w:hAnsi="Arial" w:cs="Arial"/>
          <w:color w:val="000000"/>
          <w:spacing w:val="4"/>
          <w:sz w:val="20"/>
          <w:szCs w:val="20"/>
          <w:u w:color="000000"/>
          <w:bdr w:val="nil"/>
        </w:rPr>
        <w:t>-S</w:t>
      </w:r>
      <w:r w:rsidR="00C23BC3">
        <w:rPr>
          <w:rFonts w:ascii="Arial" w:hAnsi="Arial" w:cs="Arial"/>
          <w:color w:val="000000"/>
          <w:spacing w:val="4"/>
          <w:sz w:val="20"/>
          <w:szCs w:val="20"/>
          <w:u w:color="000000"/>
          <w:bdr w:val="nil"/>
        </w:rPr>
        <w:t>.</w:t>
      </w:r>
      <w:r w:rsidR="00EE1B23">
        <w:rPr>
          <w:rFonts w:ascii="Arial" w:hAnsi="Arial" w:cs="Arial"/>
          <w:color w:val="000000"/>
          <w:spacing w:val="4"/>
          <w:sz w:val="20"/>
          <w:szCs w:val="20"/>
          <w:u w:color="000000"/>
          <w:bdr w:val="nil"/>
        </w:rPr>
        <w:t xml:space="preserve"> i argumentację </w:t>
      </w:r>
      <w:r w:rsidRPr="009C7689">
        <w:rPr>
          <w:rFonts w:ascii="Arial" w:hAnsi="Arial" w:cs="Arial"/>
          <w:color w:val="000000"/>
          <w:spacing w:val="4"/>
          <w:sz w:val="20"/>
          <w:szCs w:val="20"/>
          <w:u w:color="000000"/>
          <w:bdr w:val="nil"/>
        </w:rPr>
        <w:t xml:space="preserve">w tym zakresie </w:t>
      </w:r>
      <w:r w:rsidRPr="009C7689">
        <w:rPr>
          <w:rFonts w:ascii="Arial" w:hAnsi="Arial" w:cs="Arial"/>
          <w:i/>
          <w:color w:val="000000"/>
          <w:spacing w:val="4"/>
          <w:sz w:val="20"/>
          <w:szCs w:val="20"/>
          <w:u w:color="000000"/>
          <w:bdr w:val="nil"/>
        </w:rPr>
        <w:t>Minister</w:t>
      </w:r>
      <w:r w:rsidRPr="009C7689">
        <w:rPr>
          <w:rFonts w:ascii="Arial" w:hAnsi="Arial" w:cs="Arial"/>
          <w:color w:val="000000"/>
          <w:spacing w:val="4"/>
          <w:sz w:val="20"/>
          <w:szCs w:val="20"/>
          <w:u w:color="000000"/>
          <w:bdr w:val="nil"/>
        </w:rPr>
        <w:t xml:space="preserve"> podtrzymuje także w odniesieniu do odwołania skarżącej. </w:t>
      </w:r>
    </w:p>
    <w:p w:rsidR="00640CD7" w:rsidRPr="00777A7F" w:rsidRDefault="00640CD7" w:rsidP="009C7689">
      <w:pPr>
        <w:autoSpaceDE w:val="0"/>
        <w:autoSpaceDN w:val="0"/>
        <w:adjustRightInd w:val="0"/>
        <w:spacing w:after="240" w:line="240" w:lineRule="exact"/>
        <w:jc w:val="both"/>
        <w:rPr>
          <w:rFonts w:ascii="Arial" w:hAnsi="Arial" w:cs="Arial"/>
          <w:color w:val="000000"/>
          <w:spacing w:val="4"/>
          <w:sz w:val="20"/>
          <w:szCs w:val="20"/>
          <w:u w:color="000000"/>
          <w:bdr w:val="nil"/>
        </w:rPr>
      </w:pPr>
      <w:r w:rsidRPr="009C7689">
        <w:rPr>
          <w:rFonts w:ascii="Arial" w:hAnsi="Arial" w:cs="Arial"/>
          <w:color w:val="000000"/>
          <w:spacing w:val="4"/>
          <w:sz w:val="20"/>
          <w:szCs w:val="20"/>
          <w:u w:color="000000"/>
          <w:bdr w:val="nil"/>
        </w:rPr>
        <w:t xml:space="preserve">W tym miejscu jedynie przypomnieć należy, iż przepis art. 124 ust. 5 </w:t>
      </w:r>
      <w:proofErr w:type="spellStart"/>
      <w:r w:rsidRPr="009C7689">
        <w:rPr>
          <w:rFonts w:ascii="Arial" w:hAnsi="Arial" w:cs="Arial"/>
          <w:i/>
          <w:color w:val="000000"/>
          <w:spacing w:val="4"/>
          <w:sz w:val="20"/>
          <w:szCs w:val="20"/>
          <w:u w:color="000000"/>
          <w:bdr w:val="nil"/>
        </w:rPr>
        <w:t>ugn</w:t>
      </w:r>
      <w:proofErr w:type="spellEnd"/>
      <w:r w:rsidRPr="009C7689">
        <w:rPr>
          <w:rFonts w:ascii="Arial" w:hAnsi="Arial" w:cs="Arial"/>
          <w:color w:val="000000"/>
          <w:spacing w:val="4"/>
          <w:sz w:val="20"/>
          <w:szCs w:val="20"/>
          <w:u w:color="000000"/>
          <w:bdr w:val="nil"/>
        </w:rPr>
        <w:t xml:space="preserve"> przyznaje właścicielowi albo użytkownikowi wieczystemu nieruchomości prawo żądania nabycia od niego w drodze umowy własności lub prawa użytkowania wieczystego, jeżeli założenie lub przeprowadzenie ciągów, przewodów </w:t>
      </w:r>
      <w:r w:rsidRPr="009C7689">
        <w:rPr>
          <w:rFonts w:ascii="Arial" w:hAnsi="Arial" w:cs="Arial"/>
          <w:color w:val="000000"/>
          <w:spacing w:val="4"/>
          <w:sz w:val="20"/>
          <w:szCs w:val="20"/>
          <w:u w:color="000000"/>
          <w:bdr w:val="nil"/>
        </w:rPr>
        <w:br/>
        <w:t xml:space="preserve">i urządzeń uniemożliwia właścicielowi albo użytkownikowi wieczystemu dalsze prawidłowe korzystanie </w:t>
      </w:r>
      <w:r w:rsidRPr="009C7689">
        <w:rPr>
          <w:rFonts w:ascii="Arial" w:hAnsi="Arial" w:cs="Arial"/>
          <w:color w:val="000000"/>
          <w:spacing w:val="4"/>
          <w:sz w:val="20"/>
          <w:szCs w:val="20"/>
          <w:u w:color="000000"/>
          <w:bdr w:val="nil"/>
        </w:rPr>
        <w:br/>
        <w:t xml:space="preserve">z nieruchomości w sposób dotychczasowy albo w sposób zgodny z jej dotychczasowym przeznaczeniem. Sprawy te należą do właściwości sądów powszechnych. Tak samo </w:t>
      </w:r>
      <w:r w:rsidRPr="009C7689">
        <w:rPr>
          <w:rFonts w:ascii="Arial" w:hAnsi="Arial" w:cs="Arial"/>
          <w:bCs/>
          <w:iCs/>
          <w:color w:val="000000"/>
          <w:spacing w:val="4"/>
          <w:sz w:val="20"/>
          <w:szCs w:val="20"/>
          <w:u w:color="000000"/>
          <w:bdr w:val="nil"/>
        </w:rPr>
        <w:t xml:space="preserve">organ wydający decyzję dotyczącą zezwolenia na realizację inwestycji drogowej nie jest kompetentny do oceny przesłanek ekonomicznych oraz społecznych powstającej inwestycji, w jej kształcie określonym przez </w:t>
      </w:r>
      <w:r w:rsidRPr="009C7689">
        <w:rPr>
          <w:rFonts w:ascii="Arial" w:hAnsi="Arial" w:cs="Arial"/>
          <w:bCs/>
          <w:i/>
          <w:iCs/>
          <w:color w:val="000000"/>
          <w:spacing w:val="4"/>
          <w:sz w:val="20"/>
          <w:szCs w:val="20"/>
          <w:u w:color="000000"/>
          <w:bdr w:val="nil"/>
        </w:rPr>
        <w:t>inwestora</w:t>
      </w:r>
      <w:r w:rsidRPr="009C7689">
        <w:rPr>
          <w:rFonts w:ascii="Arial" w:hAnsi="Arial" w:cs="Arial"/>
          <w:bCs/>
          <w:iCs/>
          <w:color w:val="000000"/>
          <w:spacing w:val="4"/>
          <w:sz w:val="20"/>
          <w:szCs w:val="20"/>
          <w:u w:color="000000"/>
          <w:bdr w:val="nil"/>
        </w:rPr>
        <w:t xml:space="preserve">, jak również </w:t>
      </w:r>
      <w:r w:rsidRPr="009C7689">
        <w:rPr>
          <w:rFonts w:ascii="Arial" w:hAnsi="Arial" w:cs="Arial"/>
          <w:bCs/>
          <w:iCs/>
          <w:spacing w:val="4"/>
          <w:sz w:val="20"/>
          <w:szCs w:val="20"/>
          <w:lang w:bidi="pl-PL"/>
        </w:rPr>
        <w:t xml:space="preserve">w postępowaniu w sprawie wydania decyzji o zezwoleniu na realizację inwestycji drogowej, organy badają zgodność z prawem wniosku </w:t>
      </w:r>
      <w:r w:rsidRPr="009C7689">
        <w:rPr>
          <w:rFonts w:ascii="Arial" w:hAnsi="Arial" w:cs="Arial"/>
          <w:bCs/>
          <w:i/>
          <w:iCs/>
          <w:spacing w:val="4"/>
          <w:sz w:val="20"/>
          <w:szCs w:val="20"/>
          <w:lang w:bidi="pl-PL"/>
        </w:rPr>
        <w:t>inwestora</w:t>
      </w:r>
      <w:r w:rsidRPr="009C7689">
        <w:rPr>
          <w:rFonts w:ascii="Arial" w:hAnsi="Arial" w:cs="Arial"/>
          <w:bCs/>
          <w:iCs/>
          <w:spacing w:val="4"/>
          <w:sz w:val="20"/>
          <w:szCs w:val="20"/>
          <w:lang w:bidi="pl-PL"/>
        </w:rPr>
        <w:t>, nie zaś zagadnień dotyczących ewentualnych negatywnych następstw dla podmiotów objętych tą decyzją.</w:t>
      </w:r>
    </w:p>
    <w:p w:rsidR="00640CD7" w:rsidRPr="009C7689" w:rsidRDefault="00640CD7" w:rsidP="009C7689">
      <w:pPr>
        <w:autoSpaceDE w:val="0"/>
        <w:autoSpaceDN w:val="0"/>
        <w:adjustRightInd w:val="0"/>
        <w:spacing w:after="240" w:line="240" w:lineRule="exact"/>
        <w:jc w:val="both"/>
        <w:rPr>
          <w:rFonts w:ascii="Arial" w:hAnsi="Arial" w:cs="Arial"/>
          <w:bCs/>
          <w:iCs/>
          <w:color w:val="000000"/>
          <w:spacing w:val="4"/>
          <w:sz w:val="20"/>
          <w:szCs w:val="20"/>
          <w:u w:color="000000"/>
          <w:bdr w:val="nil"/>
        </w:rPr>
      </w:pPr>
      <w:r w:rsidRPr="009C7689">
        <w:rPr>
          <w:rFonts w:ascii="Arial" w:hAnsi="Arial" w:cs="Arial"/>
          <w:bCs/>
          <w:iCs/>
          <w:color w:val="000000"/>
          <w:spacing w:val="4"/>
          <w:sz w:val="20"/>
          <w:szCs w:val="20"/>
          <w:u w:color="000000"/>
          <w:bdr w:val="nil"/>
        </w:rPr>
        <w:t xml:space="preserve">Za niezasadny należy uznać zarzut skarżącej dotyczący naruszenia „szeregu przepisów postępowania, które miały wpływ na wydanie decyzji”, a to art. 2 oraz art. 7 Konstytucji RP w zw. z art. 6, art. 7, art. </w:t>
      </w:r>
      <w:r w:rsidRPr="009C7689">
        <w:rPr>
          <w:rFonts w:ascii="Arial" w:hAnsi="Arial" w:cs="Arial"/>
          <w:bCs/>
          <w:iCs/>
          <w:color w:val="000000"/>
          <w:spacing w:val="4"/>
          <w:sz w:val="20"/>
          <w:szCs w:val="20"/>
          <w:u w:color="000000"/>
          <w:bdr w:val="nil"/>
        </w:rPr>
        <w:br/>
        <w:t xml:space="preserve">8 </w:t>
      </w:r>
      <w:r w:rsidRPr="009C7689">
        <w:rPr>
          <w:rFonts w:ascii="Arial" w:hAnsi="Arial" w:cs="Arial"/>
          <w:bCs/>
          <w:i/>
          <w:iCs/>
          <w:color w:val="000000"/>
          <w:spacing w:val="4"/>
          <w:sz w:val="20"/>
          <w:szCs w:val="20"/>
          <w:u w:color="000000"/>
          <w:bdr w:val="nil"/>
        </w:rPr>
        <w:t>kpa</w:t>
      </w:r>
      <w:r w:rsidR="003878A1">
        <w:rPr>
          <w:rFonts w:ascii="Arial" w:hAnsi="Arial" w:cs="Arial"/>
          <w:bCs/>
          <w:iCs/>
          <w:color w:val="000000"/>
          <w:spacing w:val="4"/>
          <w:sz w:val="20"/>
          <w:szCs w:val="20"/>
          <w:u w:color="000000"/>
          <w:bdr w:val="nil"/>
        </w:rPr>
        <w:t>, poprzez prowadzenie</w:t>
      </w:r>
      <w:r w:rsidRPr="009C7689">
        <w:rPr>
          <w:rFonts w:ascii="Arial" w:hAnsi="Arial" w:cs="Arial"/>
          <w:bCs/>
          <w:iCs/>
          <w:color w:val="000000"/>
          <w:spacing w:val="4"/>
          <w:sz w:val="20"/>
          <w:szCs w:val="20"/>
          <w:u w:color="000000"/>
          <w:bdr w:val="nil"/>
        </w:rPr>
        <w:t xml:space="preserve"> postępowania w sposób niebudzący zaufania stron, w szczególności poprzez brak jakichkolwiek konsultacji ze skarżącą w zakresie projektowanego planu podziału, jak też przebiegu instalacji gazowych oraz</w:t>
      </w:r>
      <w:r w:rsidR="003878A1">
        <w:rPr>
          <w:rFonts w:ascii="Arial" w:hAnsi="Arial" w:cs="Arial"/>
          <w:bCs/>
          <w:iCs/>
          <w:color w:val="000000"/>
          <w:spacing w:val="4"/>
          <w:sz w:val="20"/>
          <w:szCs w:val="20"/>
          <w:u w:color="000000"/>
          <w:bdr w:val="nil"/>
        </w:rPr>
        <w:t xml:space="preserve"> wodociągowych przez jej działkę</w:t>
      </w:r>
      <w:r w:rsidRPr="009C7689">
        <w:rPr>
          <w:rFonts w:ascii="Arial" w:hAnsi="Arial" w:cs="Arial"/>
          <w:bCs/>
          <w:iCs/>
          <w:color w:val="000000"/>
          <w:spacing w:val="4"/>
          <w:sz w:val="20"/>
          <w:szCs w:val="20"/>
          <w:u w:color="000000"/>
          <w:bdr w:val="nil"/>
        </w:rPr>
        <w:t xml:space="preserve"> oraz wyjaśnienia wartościowania interesu publicznego i indywidualnego skarżącej w uzasadnieniu decyzji. </w:t>
      </w:r>
    </w:p>
    <w:p w:rsidR="00640CD7" w:rsidRPr="009C7689" w:rsidRDefault="00640CD7" w:rsidP="009C7689">
      <w:pPr>
        <w:autoSpaceDE w:val="0"/>
        <w:autoSpaceDN w:val="0"/>
        <w:adjustRightInd w:val="0"/>
        <w:spacing w:after="240" w:line="240" w:lineRule="exact"/>
        <w:jc w:val="both"/>
        <w:rPr>
          <w:rFonts w:ascii="Arial" w:hAnsi="Arial" w:cs="Arial"/>
          <w:bCs/>
          <w:iCs/>
          <w:color w:val="000000"/>
          <w:spacing w:val="4"/>
          <w:sz w:val="20"/>
          <w:szCs w:val="20"/>
          <w:u w:color="000000"/>
          <w:bdr w:val="nil"/>
        </w:rPr>
      </w:pPr>
      <w:r w:rsidRPr="009C7689">
        <w:rPr>
          <w:rFonts w:ascii="Arial" w:hAnsi="Arial" w:cs="Arial"/>
          <w:bCs/>
          <w:iCs/>
          <w:color w:val="000000"/>
          <w:spacing w:val="4"/>
          <w:sz w:val="20"/>
          <w:szCs w:val="20"/>
          <w:u w:color="000000"/>
          <w:bdr w:val="nil"/>
        </w:rPr>
        <w:t xml:space="preserve">Na wstępie zaznaczyć należy, o czy już była mowa powyżej, iż przepisy </w:t>
      </w:r>
      <w:r w:rsidRPr="009C7689">
        <w:rPr>
          <w:rFonts w:ascii="Arial" w:hAnsi="Arial" w:cs="Arial"/>
          <w:bCs/>
          <w:i/>
          <w:iCs/>
          <w:color w:val="000000"/>
          <w:spacing w:val="4"/>
          <w:sz w:val="20"/>
          <w:szCs w:val="20"/>
          <w:u w:color="000000"/>
          <w:bdr w:val="nil"/>
        </w:rPr>
        <w:t xml:space="preserve">specustawy drogowej </w:t>
      </w:r>
      <w:r w:rsidRPr="009C7689">
        <w:rPr>
          <w:rFonts w:ascii="Arial" w:hAnsi="Arial" w:cs="Arial"/>
          <w:bCs/>
          <w:iCs/>
          <w:color w:val="000000"/>
          <w:spacing w:val="4"/>
          <w:sz w:val="20"/>
          <w:szCs w:val="20"/>
          <w:u w:color="000000"/>
          <w:bdr w:val="nil"/>
        </w:rPr>
        <w:t xml:space="preserve">nie zobowiązują </w:t>
      </w:r>
      <w:r w:rsidRPr="009C7689">
        <w:rPr>
          <w:rFonts w:ascii="Arial" w:hAnsi="Arial" w:cs="Arial"/>
          <w:bCs/>
          <w:i/>
          <w:iCs/>
          <w:color w:val="000000"/>
          <w:spacing w:val="4"/>
          <w:sz w:val="20"/>
          <w:szCs w:val="20"/>
          <w:u w:color="000000"/>
          <w:bdr w:val="nil"/>
        </w:rPr>
        <w:t>inwestora</w:t>
      </w:r>
      <w:r w:rsidRPr="009C7689">
        <w:rPr>
          <w:rFonts w:ascii="Arial" w:hAnsi="Arial" w:cs="Arial"/>
          <w:bCs/>
          <w:iCs/>
          <w:color w:val="000000"/>
          <w:spacing w:val="4"/>
          <w:sz w:val="20"/>
          <w:szCs w:val="20"/>
          <w:u w:color="000000"/>
          <w:bdr w:val="nil"/>
        </w:rPr>
        <w:t xml:space="preserve"> do poprzedzenia wystąpienia z wnioskiem o wydanie decyzji o zezwoleniu na realizację inwestycji drogowej, przeprowadzeniem uzgodnień, czy też konsultacji, które miałyby na celu ustalenie przebiegu projektowanej inwestycji z właścicielami nieruchomości objętych inwestycją. Oznacza to, że strona nie może skutecznie domagać się od organu administracji publicznej </w:t>
      </w:r>
      <w:r w:rsidRPr="009C7689">
        <w:rPr>
          <w:rFonts w:ascii="Arial" w:hAnsi="Arial" w:cs="Arial"/>
          <w:bCs/>
          <w:iCs/>
          <w:color w:val="000000"/>
          <w:spacing w:val="4"/>
          <w:sz w:val="20"/>
          <w:szCs w:val="20"/>
          <w:u w:color="000000"/>
          <w:bdr w:val="nil"/>
        </w:rPr>
        <w:lastRenderedPageBreak/>
        <w:t>przeprowadzenia takich konsultacji, jak i zarzucać wadliwości decyzji o zezwoleniu na realizację inwestycji drogowej, z powodu braku ich przeprowadzenia (vide: wyroki Naczelnego Sądu Administracyjnego: z dnia 21 września 2012 r., sygn. akt II OSK 1614/12, oraz wyrok z dnia 17 grudnia 2015 r., sygn. akt II OSK 2501/15; a także wyrok Wojewódzkiego Sądu Administracyjnego w Warszawie z dnia 20 marca 2012 r., sygn. akt VII SA/</w:t>
      </w:r>
      <w:proofErr w:type="spellStart"/>
      <w:r w:rsidRPr="009C7689">
        <w:rPr>
          <w:rFonts w:ascii="Arial" w:hAnsi="Arial" w:cs="Arial"/>
          <w:bCs/>
          <w:iCs/>
          <w:color w:val="000000"/>
          <w:spacing w:val="4"/>
          <w:sz w:val="20"/>
          <w:szCs w:val="20"/>
          <w:u w:color="000000"/>
          <w:bdr w:val="nil"/>
        </w:rPr>
        <w:t>Wa</w:t>
      </w:r>
      <w:proofErr w:type="spellEnd"/>
      <w:r w:rsidRPr="009C7689">
        <w:rPr>
          <w:rFonts w:ascii="Arial" w:hAnsi="Arial" w:cs="Arial"/>
          <w:bCs/>
          <w:iCs/>
          <w:color w:val="000000"/>
          <w:spacing w:val="4"/>
          <w:sz w:val="20"/>
          <w:szCs w:val="20"/>
          <w:u w:color="000000"/>
          <w:bdr w:val="nil"/>
        </w:rPr>
        <w:t xml:space="preserve"> 2632/11).</w:t>
      </w:r>
    </w:p>
    <w:p w:rsidR="00640CD7" w:rsidRPr="009C7689" w:rsidRDefault="00640CD7" w:rsidP="009C7689">
      <w:pPr>
        <w:autoSpaceDE w:val="0"/>
        <w:autoSpaceDN w:val="0"/>
        <w:adjustRightInd w:val="0"/>
        <w:spacing w:after="240" w:line="240" w:lineRule="exact"/>
        <w:jc w:val="both"/>
        <w:rPr>
          <w:rFonts w:ascii="Arial" w:hAnsi="Arial" w:cs="Arial"/>
          <w:bCs/>
          <w:iCs/>
          <w:spacing w:val="4"/>
          <w:sz w:val="20"/>
          <w:szCs w:val="20"/>
          <w:lang w:bidi="pl-PL"/>
        </w:rPr>
      </w:pPr>
      <w:r w:rsidRPr="009C7689">
        <w:rPr>
          <w:rFonts w:ascii="Arial" w:hAnsi="Arial" w:cs="Arial"/>
          <w:i/>
          <w:spacing w:val="4"/>
          <w:sz w:val="20"/>
          <w:szCs w:val="20"/>
        </w:rPr>
        <w:t>Minister</w:t>
      </w:r>
      <w:r w:rsidRPr="009C7689">
        <w:rPr>
          <w:rFonts w:ascii="Arial" w:hAnsi="Arial" w:cs="Arial"/>
          <w:spacing w:val="4"/>
          <w:sz w:val="20"/>
          <w:szCs w:val="20"/>
        </w:rPr>
        <w:t xml:space="preserve"> po przeanalizowaniu zebranego w sprawie materiału dowodowego stwierdził, iż organ I instancji przeprowadził postępowanie w sprawie wydania </w:t>
      </w:r>
      <w:r w:rsidRPr="009C7689">
        <w:rPr>
          <w:rFonts w:ascii="Arial" w:hAnsi="Arial" w:cs="Arial"/>
          <w:i/>
          <w:spacing w:val="4"/>
          <w:sz w:val="20"/>
          <w:szCs w:val="20"/>
        </w:rPr>
        <w:t xml:space="preserve">decyzji Wojewody Małopolskiego </w:t>
      </w:r>
      <w:r w:rsidRPr="009C7689">
        <w:rPr>
          <w:rFonts w:ascii="Arial" w:hAnsi="Arial" w:cs="Arial"/>
          <w:spacing w:val="4"/>
          <w:sz w:val="20"/>
          <w:szCs w:val="20"/>
        </w:rPr>
        <w:t xml:space="preserve">- w zakresie dotyczącym interesu prawnego skarżącej - w sposób zgodny z art. </w:t>
      </w:r>
      <w:r w:rsidR="003878A1">
        <w:rPr>
          <w:rFonts w:ascii="Arial" w:hAnsi="Arial" w:cs="Arial"/>
          <w:bCs/>
          <w:iCs/>
          <w:spacing w:val="4"/>
          <w:sz w:val="20"/>
          <w:szCs w:val="20"/>
          <w:lang w:bidi="pl-PL"/>
        </w:rPr>
        <w:t xml:space="preserve">7, art. 77 § 1 i art. </w:t>
      </w:r>
      <w:r w:rsidRPr="009C7689">
        <w:rPr>
          <w:rFonts w:ascii="Arial" w:hAnsi="Arial" w:cs="Arial"/>
          <w:bCs/>
          <w:iCs/>
          <w:spacing w:val="4"/>
          <w:sz w:val="20"/>
          <w:szCs w:val="20"/>
          <w:lang w:bidi="pl-PL"/>
        </w:rPr>
        <w:t xml:space="preserve">80 </w:t>
      </w:r>
      <w:r w:rsidRPr="009C7689">
        <w:rPr>
          <w:rFonts w:ascii="Arial" w:hAnsi="Arial" w:cs="Arial"/>
          <w:bCs/>
          <w:i/>
          <w:iCs/>
          <w:spacing w:val="4"/>
          <w:sz w:val="20"/>
          <w:szCs w:val="20"/>
          <w:lang w:bidi="pl-PL"/>
        </w:rPr>
        <w:t>kpa</w:t>
      </w:r>
      <w:r w:rsidRPr="009C7689">
        <w:rPr>
          <w:rFonts w:ascii="Arial" w:hAnsi="Arial" w:cs="Arial"/>
          <w:bCs/>
          <w:iCs/>
          <w:spacing w:val="4"/>
          <w:sz w:val="20"/>
          <w:szCs w:val="20"/>
          <w:lang w:bidi="pl-PL"/>
        </w:rPr>
        <w:t xml:space="preserve"> </w:t>
      </w:r>
      <w:r w:rsidR="003878A1">
        <w:rPr>
          <w:rFonts w:ascii="Arial" w:hAnsi="Arial" w:cs="Arial"/>
          <w:bCs/>
          <w:iCs/>
          <w:spacing w:val="4"/>
          <w:sz w:val="20"/>
          <w:szCs w:val="20"/>
          <w:lang w:bidi="pl-PL"/>
        </w:rPr>
        <w:br/>
      </w:r>
      <w:r w:rsidRPr="009C7689">
        <w:rPr>
          <w:rFonts w:ascii="Arial" w:hAnsi="Arial" w:cs="Arial"/>
          <w:bCs/>
          <w:iCs/>
          <w:spacing w:val="4"/>
          <w:sz w:val="20"/>
          <w:szCs w:val="20"/>
          <w:lang w:bidi="pl-PL"/>
        </w:rPr>
        <w:t xml:space="preserve">- zezwalając na realizację ww. inwestycji na jej działce nr 578. Zdaniem </w:t>
      </w:r>
      <w:r w:rsidRPr="009C7689">
        <w:rPr>
          <w:rFonts w:ascii="Arial" w:hAnsi="Arial" w:cs="Arial"/>
          <w:bCs/>
          <w:i/>
          <w:iCs/>
          <w:spacing w:val="4"/>
          <w:sz w:val="20"/>
          <w:szCs w:val="20"/>
          <w:lang w:bidi="pl-PL"/>
        </w:rPr>
        <w:t xml:space="preserve">Ministra </w:t>
      </w:r>
      <w:r w:rsidRPr="009C7689">
        <w:rPr>
          <w:rFonts w:ascii="Arial" w:hAnsi="Arial" w:cs="Arial"/>
          <w:bCs/>
          <w:iCs/>
          <w:spacing w:val="4"/>
          <w:sz w:val="20"/>
          <w:szCs w:val="20"/>
          <w:lang w:bidi="pl-PL"/>
        </w:rPr>
        <w:t xml:space="preserve">analiza pisemnych motywów zaskarżonej decyzji pozwala na przeprowadzenie kontroli instancyjnej zaskarżonej decyzji </w:t>
      </w:r>
      <w:r w:rsidR="003878A1">
        <w:rPr>
          <w:rFonts w:ascii="Arial" w:hAnsi="Arial" w:cs="Arial"/>
          <w:bCs/>
          <w:iCs/>
          <w:spacing w:val="4"/>
          <w:sz w:val="20"/>
          <w:szCs w:val="20"/>
          <w:lang w:bidi="pl-PL"/>
        </w:rPr>
        <w:br/>
      </w:r>
      <w:r w:rsidRPr="009C7689">
        <w:rPr>
          <w:rFonts w:ascii="Arial" w:hAnsi="Arial" w:cs="Arial"/>
          <w:bCs/>
          <w:iCs/>
          <w:spacing w:val="4"/>
          <w:sz w:val="20"/>
          <w:szCs w:val="20"/>
          <w:lang w:bidi="pl-PL"/>
        </w:rPr>
        <w:t xml:space="preserve">i pozwala na poznanie argumentów, którymi organ I instancji kierował wydając przedmiotową decyzję </w:t>
      </w:r>
      <w:r w:rsidR="003878A1">
        <w:rPr>
          <w:rFonts w:ascii="Arial" w:hAnsi="Arial" w:cs="Arial"/>
          <w:bCs/>
          <w:iCs/>
          <w:spacing w:val="4"/>
          <w:sz w:val="20"/>
          <w:szCs w:val="20"/>
          <w:lang w:bidi="pl-PL"/>
        </w:rPr>
        <w:br/>
      </w:r>
      <w:r w:rsidRPr="009C7689">
        <w:rPr>
          <w:rFonts w:ascii="Arial" w:hAnsi="Arial" w:cs="Arial"/>
          <w:bCs/>
          <w:iCs/>
          <w:spacing w:val="4"/>
          <w:sz w:val="20"/>
          <w:szCs w:val="20"/>
          <w:lang w:bidi="pl-PL"/>
        </w:rPr>
        <w:t>o zezwoleniu na realizację inwestycji drogowej</w:t>
      </w:r>
      <w:r w:rsidRPr="009C7689">
        <w:rPr>
          <w:rFonts w:ascii="Arial" w:hAnsi="Arial" w:cs="Arial"/>
          <w:bCs/>
          <w:spacing w:val="4"/>
          <w:sz w:val="20"/>
          <w:szCs w:val="20"/>
        </w:rPr>
        <w:t xml:space="preserve">. </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W postępowaniu w sprawie zezwolenia na realizację inwestycji drogowej interes społeczny </w:t>
      </w:r>
      <w:r w:rsidRPr="009C7689">
        <w:rPr>
          <w:rFonts w:ascii="Arial" w:hAnsi="Arial" w:cs="Arial"/>
          <w:bCs/>
          <w:iCs/>
          <w:spacing w:val="4"/>
          <w:sz w:val="20"/>
          <w:szCs w:val="20"/>
          <w:lang w:bidi="pl-PL"/>
        </w:rPr>
        <w:br/>
        <w:t xml:space="preserve">i gospodarczy ma prymat nad interesem strony, bowiem inwestycja w zakresie dróg publicznych ma na celu zaspokojenie określonych potrzeb społeczności, co oznacza, że jest inwestycją celu publicznego. Ograniczając prawa jednostki (w tym prawo własności) w zakresie określonym przepisami </w:t>
      </w:r>
      <w:r w:rsidRPr="009C7689">
        <w:rPr>
          <w:rFonts w:ascii="Arial" w:hAnsi="Arial" w:cs="Arial"/>
          <w:bCs/>
          <w:i/>
          <w:iCs/>
          <w:spacing w:val="4"/>
          <w:sz w:val="20"/>
          <w:szCs w:val="20"/>
          <w:lang w:bidi="pl-PL"/>
        </w:rPr>
        <w:t>specustawy drogowej</w:t>
      </w:r>
      <w:r w:rsidRPr="009C7689">
        <w:rPr>
          <w:rFonts w:ascii="Arial" w:hAnsi="Arial" w:cs="Arial"/>
          <w:bCs/>
          <w:iCs/>
          <w:spacing w:val="4"/>
          <w:sz w:val="20"/>
          <w:szCs w:val="20"/>
          <w:lang w:bidi="pl-PL"/>
        </w:rPr>
        <w:t xml:space="preserve">, ustawodawca dąży do zrealizowania celów publicznych, uznając, że regulacja ta mieści się </w:t>
      </w:r>
      <w:r w:rsidRPr="009C7689">
        <w:rPr>
          <w:rFonts w:ascii="Arial" w:hAnsi="Arial" w:cs="Arial"/>
          <w:bCs/>
          <w:iCs/>
          <w:spacing w:val="4"/>
          <w:sz w:val="20"/>
          <w:szCs w:val="20"/>
          <w:lang w:bidi="pl-PL"/>
        </w:rPr>
        <w:br/>
        <w:t xml:space="preserve">w granicach ograniczeń w zakresie korzystania z konstytucyjnych wolności i praw określonych w art. </w:t>
      </w:r>
      <w:r w:rsidRPr="009C7689">
        <w:rPr>
          <w:rFonts w:ascii="Arial" w:hAnsi="Arial" w:cs="Arial"/>
          <w:bCs/>
          <w:iCs/>
          <w:spacing w:val="4"/>
          <w:sz w:val="20"/>
          <w:szCs w:val="20"/>
          <w:lang w:bidi="pl-PL"/>
        </w:rPr>
        <w:br/>
        <w:t xml:space="preserve">31 ust. 3 Konstytucji RP, co wskazał m.in. Wojewódzki Sąd Administracyjny w Warszawie w wyroku </w:t>
      </w:r>
      <w:r w:rsidRPr="009C7689">
        <w:rPr>
          <w:rFonts w:ascii="Arial" w:hAnsi="Arial" w:cs="Arial"/>
          <w:bCs/>
          <w:iCs/>
          <w:spacing w:val="4"/>
          <w:sz w:val="20"/>
          <w:szCs w:val="20"/>
          <w:lang w:bidi="pl-PL"/>
        </w:rPr>
        <w:br/>
        <w:t>z dnia 13 listopada 2015 r., sygn. akt VII SA/</w:t>
      </w:r>
      <w:proofErr w:type="spellStart"/>
      <w:r w:rsidRPr="009C7689">
        <w:rPr>
          <w:rFonts w:ascii="Arial" w:hAnsi="Arial" w:cs="Arial"/>
          <w:bCs/>
          <w:iCs/>
          <w:spacing w:val="4"/>
          <w:sz w:val="20"/>
          <w:szCs w:val="20"/>
          <w:lang w:bidi="pl-PL"/>
        </w:rPr>
        <w:t>Wa</w:t>
      </w:r>
      <w:proofErr w:type="spellEnd"/>
      <w:r w:rsidRPr="009C7689">
        <w:rPr>
          <w:rFonts w:ascii="Arial" w:hAnsi="Arial" w:cs="Arial"/>
          <w:bCs/>
          <w:iCs/>
          <w:spacing w:val="4"/>
          <w:sz w:val="20"/>
          <w:szCs w:val="20"/>
          <w:lang w:bidi="pl-PL"/>
        </w:rPr>
        <w:t xml:space="preserve"> 1841/15. </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Stworzenie szczególnej procedury pozwalającej na realizację inwestycji w zakresie dróg publicznych, było zatem rozwiązaniem proporcjonalnym do zamierzonego przez ustawodawcę celu, w pełni legitymowanego w demokratycznym państwie prawa. Skoro nie stanowi naruszenia praw obywateli uchwalenie ustaw zawierających takie wyjątkowe, surowe regulacje, to nie można twierdzić, </w:t>
      </w:r>
      <w:r w:rsidRPr="009C7689">
        <w:rPr>
          <w:rFonts w:ascii="Arial" w:hAnsi="Arial" w:cs="Arial"/>
          <w:bCs/>
          <w:iCs/>
          <w:spacing w:val="4"/>
          <w:sz w:val="20"/>
          <w:szCs w:val="20"/>
          <w:lang w:bidi="pl-PL"/>
        </w:rPr>
        <w:br/>
        <w:t xml:space="preserve">że stosowanie ich przez organy administracji zgodnie z ich brzmieniem prowadzi do naruszenia prawa.  </w:t>
      </w:r>
      <w:r w:rsidRPr="009C7689">
        <w:rPr>
          <w:rFonts w:ascii="Arial" w:hAnsi="Arial" w:cs="Arial"/>
          <w:spacing w:val="4"/>
          <w:sz w:val="20"/>
          <w:szCs w:val="20"/>
        </w:rPr>
        <w:t xml:space="preserve">Zatem przy realizacji systemu dróg publicznych, służących poprawie bezpieczeństwa, komunikacji, transportu nie dochodzi do naruszenia proporcji między interesem publicznym, a ingerencją w sferę praw i wolności, które na mocy </w:t>
      </w:r>
      <w:r w:rsidRPr="009C7689">
        <w:rPr>
          <w:rFonts w:ascii="Arial" w:hAnsi="Arial" w:cs="Arial"/>
          <w:i/>
          <w:spacing w:val="4"/>
          <w:sz w:val="20"/>
          <w:szCs w:val="20"/>
        </w:rPr>
        <w:t>specustawy drogowej</w:t>
      </w:r>
      <w:r w:rsidRPr="009C7689">
        <w:rPr>
          <w:rFonts w:ascii="Arial" w:hAnsi="Arial" w:cs="Arial"/>
          <w:spacing w:val="4"/>
          <w:sz w:val="20"/>
          <w:szCs w:val="20"/>
        </w:rPr>
        <w:t xml:space="preserve"> są rekompensowane stosownym odszkodowaniem (vide: wyrok Naczelnego Sądu Administracyjnego z dnia 11 października 2011 r., sygn. akt II OSK 1688/11, </w:t>
      </w:r>
      <w:r w:rsidRPr="009C7689">
        <w:rPr>
          <w:rFonts w:ascii="Arial" w:hAnsi="Arial" w:cs="Arial"/>
          <w:iCs/>
          <w:spacing w:val="4"/>
          <w:sz w:val="20"/>
          <w:szCs w:val="20"/>
        </w:rPr>
        <w:t>LEX nr 1152000</w:t>
      </w:r>
      <w:r w:rsidRPr="009C7689">
        <w:rPr>
          <w:rFonts w:ascii="Arial" w:hAnsi="Arial" w:cs="Arial"/>
          <w:spacing w:val="4"/>
          <w:sz w:val="20"/>
          <w:szCs w:val="20"/>
        </w:rPr>
        <w:t xml:space="preserve">). </w:t>
      </w:r>
    </w:p>
    <w:p w:rsidR="00640CD7" w:rsidRPr="009C7689" w:rsidRDefault="00640CD7" w:rsidP="009C7689">
      <w:pPr>
        <w:spacing w:after="240" w:line="240" w:lineRule="exact"/>
        <w:jc w:val="both"/>
        <w:rPr>
          <w:rFonts w:ascii="Arial" w:hAnsi="Arial" w:cs="Arial"/>
          <w:spacing w:val="4"/>
          <w:sz w:val="20"/>
          <w:szCs w:val="20"/>
          <w:lang w:bidi="pl-PL"/>
        </w:rPr>
      </w:pPr>
      <w:r w:rsidRPr="009C7689">
        <w:rPr>
          <w:rFonts w:ascii="Arial" w:hAnsi="Arial" w:cs="Arial"/>
          <w:spacing w:val="4"/>
          <w:sz w:val="20"/>
          <w:szCs w:val="20"/>
        </w:rPr>
        <w:t xml:space="preserve">Zdaniem </w:t>
      </w:r>
      <w:r w:rsidRPr="009C7689">
        <w:rPr>
          <w:rFonts w:ascii="Arial" w:hAnsi="Arial" w:cs="Arial"/>
          <w:i/>
          <w:spacing w:val="4"/>
          <w:sz w:val="20"/>
          <w:szCs w:val="20"/>
        </w:rPr>
        <w:t>Ministra</w:t>
      </w:r>
      <w:r w:rsidRPr="009C7689">
        <w:rPr>
          <w:rFonts w:ascii="Arial" w:hAnsi="Arial" w:cs="Arial"/>
          <w:spacing w:val="4"/>
          <w:sz w:val="20"/>
          <w:szCs w:val="20"/>
        </w:rPr>
        <w:t xml:space="preserve"> wydanie zaskarżonej decyzji w konkretnym jej kształcie uwzględniało zapewnienie wystąpienia możliwie najmniejszego konfliktu pomiędzy interesem publicznym a interesem podmiotów, których przebieg planowanej inwestycji dotyczył. Analiza </w:t>
      </w:r>
      <w:r w:rsidRPr="009C7689">
        <w:rPr>
          <w:rFonts w:ascii="Arial" w:hAnsi="Arial" w:cs="Arial"/>
          <w:i/>
          <w:spacing w:val="4"/>
          <w:sz w:val="20"/>
          <w:szCs w:val="20"/>
        </w:rPr>
        <w:t xml:space="preserve">decyzji Wojewody Małopolskiego </w:t>
      </w:r>
      <w:r w:rsidRPr="009C7689">
        <w:rPr>
          <w:rFonts w:ascii="Arial" w:hAnsi="Arial" w:cs="Arial"/>
          <w:spacing w:val="4"/>
          <w:sz w:val="20"/>
          <w:szCs w:val="20"/>
        </w:rPr>
        <w:t>nie daje podstaw, by uznać, że ingerencja w prawo własności była nieproporcjonalna do użytych środków.</w:t>
      </w:r>
      <w:r w:rsidRPr="009C7689">
        <w:rPr>
          <w:rFonts w:ascii="Arial" w:hAnsi="Arial" w:cs="Arial"/>
          <w:spacing w:val="4"/>
          <w:sz w:val="20"/>
          <w:szCs w:val="20"/>
          <w:lang w:bidi="pl-PL"/>
        </w:rPr>
        <w:t xml:space="preserve"> W tym sensie nie można mieć wątpliwości, że ograniczenia praw stron objętych zaskarżoną decyzją jest nie tylko zgodne z przepisami </w:t>
      </w:r>
      <w:r w:rsidRPr="009C7689">
        <w:rPr>
          <w:rFonts w:ascii="Arial" w:hAnsi="Arial" w:cs="Arial"/>
          <w:i/>
          <w:spacing w:val="4"/>
          <w:sz w:val="20"/>
          <w:szCs w:val="20"/>
          <w:lang w:bidi="pl-PL"/>
        </w:rPr>
        <w:t>specustawy drogowej</w:t>
      </w:r>
      <w:r w:rsidRPr="009C7689">
        <w:rPr>
          <w:rFonts w:ascii="Arial" w:hAnsi="Arial" w:cs="Arial"/>
          <w:spacing w:val="4"/>
          <w:sz w:val="20"/>
          <w:szCs w:val="20"/>
          <w:lang w:bidi="pl-PL"/>
        </w:rPr>
        <w:t>, ale i zasadami Konstytucji RP.</w:t>
      </w:r>
    </w:p>
    <w:p w:rsidR="00640CD7" w:rsidRPr="009C7689" w:rsidRDefault="00640CD7" w:rsidP="009C7689">
      <w:pPr>
        <w:spacing w:after="240" w:line="240" w:lineRule="exact"/>
        <w:jc w:val="both"/>
        <w:rPr>
          <w:rFonts w:ascii="Arial" w:hAnsi="Arial" w:cs="Arial"/>
          <w:color w:val="000000"/>
          <w:spacing w:val="4"/>
          <w:sz w:val="20"/>
          <w:szCs w:val="20"/>
        </w:rPr>
      </w:pPr>
      <w:r w:rsidRPr="009C7689">
        <w:rPr>
          <w:rFonts w:ascii="Arial" w:hAnsi="Arial" w:cs="Arial"/>
          <w:spacing w:val="4"/>
          <w:sz w:val="20"/>
          <w:szCs w:val="20"/>
          <w:lang w:bidi="pl-PL"/>
        </w:rPr>
        <w:t xml:space="preserve">Jednocześnie wyjaśnić należy, iż w toku postępowania odwoławczego </w:t>
      </w:r>
      <w:r w:rsidRPr="009C7689">
        <w:rPr>
          <w:rFonts w:ascii="Arial" w:hAnsi="Arial" w:cs="Arial"/>
          <w:i/>
          <w:spacing w:val="4"/>
          <w:sz w:val="20"/>
          <w:szCs w:val="20"/>
          <w:lang w:bidi="pl-PL"/>
        </w:rPr>
        <w:t>inwestor</w:t>
      </w:r>
      <w:r w:rsidRPr="009C7689">
        <w:rPr>
          <w:rFonts w:ascii="Arial" w:hAnsi="Arial" w:cs="Arial"/>
          <w:spacing w:val="4"/>
          <w:sz w:val="20"/>
          <w:szCs w:val="20"/>
          <w:lang w:bidi="pl-PL"/>
        </w:rPr>
        <w:t xml:space="preserve"> poinformował organ odwoławczy, że zgodnie z ustaleniami spotkania terenowego ze skarżącą, które odbyło się w dniu </w:t>
      </w:r>
      <w:r w:rsidRPr="009C7689">
        <w:rPr>
          <w:rFonts w:ascii="Arial" w:hAnsi="Arial" w:cs="Arial"/>
          <w:spacing w:val="4"/>
          <w:sz w:val="20"/>
          <w:szCs w:val="20"/>
          <w:lang w:bidi="pl-PL"/>
        </w:rPr>
        <w:br/>
        <w:t>15 września 2020 r., zjazd na działkę nr 578/2, pierwotnie zaprojektowany z</w:t>
      </w:r>
      <w:r w:rsidR="00114C94">
        <w:rPr>
          <w:rFonts w:ascii="Arial" w:hAnsi="Arial" w:cs="Arial"/>
          <w:spacing w:val="4"/>
          <w:sz w:val="20"/>
          <w:szCs w:val="20"/>
          <w:lang w:bidi="pl-PL"/>
        </w:rPr>
        <w:t xml:space="preserve"> nowo budowanej drogi gminnej (nazwanej jako: DD-13), </w:t>
      </w:r>
      <w:r w:rsidRPr="009C7689">
        <w:rPr>
          <w:rFonts w:ascii="Arial" w:hAnsi="Arial" w:cs="Arial"/>
          <w:spacing w:val="4"/>
          <w:sz w:val="20"/>
          <w:szCs w:val="20"/>
          <w:lang w:bidi="pl-PL"/>
        </w:rPr>
        <w:t xml:space="preserve">w km 0+371,22,  zostanie przeniesiony w rejon km 0+166,67 tak, żeby wjazd na przedmiotową działkę odbywał się od strony wschodniej (ul. </w:t>
      </w:r>
      <w:r w:rsidR="00C23BC3">
        <w:rPr>
          <w:rFonts w:ascii="Arial" w:hAnsi="Arial" w:cs="Arial"/>
          <w:spacing w:val="4"/>
          <w:sz w:val="20"/>
          <w:szCs w:val="20"/>
          <w:lang w:bidi="pl-PL"/>
        </w:rPr>
        <w:t>(…)</w:t>
      </w:r>
      <w:r w:rsidRPr="009C7689">
        <w:rPr>
          <w:rFonts w:ascii="Arial" w:hAnsi="Arial" w:cs="Arial"/>
          <w:spacing w:val="4"/>
          <w:sz w:val="20"/>
          <w:szCs w:val="20"/>
          <w:lang w:bidi="pl-PL"/>
        </w:rPr>
        <w:t xml:space="preserve">). W piśmie z dnia 20 maja 2021 r., znak: 4688-8-R3729-1929-MDE-GEN </w:t>
      </w:r>
      <w:r w:rsidRPr="009C7689">
        <w:rPr>
          <w:rFonts w:ascii="Arial" w:hAnsi="Arial" w:cs="Arial"/>
          <w:i/>
          <w:spacing w:val="4"/>
          <w:sz w:val="20"/>
          <w:szCs w:val="20"/>
          <w:lang w:bidi="pl-PL"/>
        </w:rPr>
        <w:t>inwestor</w:t>
      </w:r>
      <w:r w:rsidRPr="009C7689">
        <w:rPr>
          <w:rFonts w:ascii="Arial" w:hAnsi="Arial" w:cs="Arial"/>
          <w:spacing w:val="4"/>
          <w:sz w:val="20"/>
          <w:szCs w:val="20"/>
          <w:lang w:bidi="pl-PL"/>
        </w:rPr>
        <w:t xml:space="preserve"> wskazał, iż </w:t>
      </w:r>
      <w:r w:rsidRPr="009C7689">
        <w:rPr>
          <w:rFonts w:ascii="Arial" w:hAnsi="Arial" w:cs="Arial"/>
          <w:color w:val="000000"/>
          <w:spacing w:val="4"/>
          <w:sz w:val="20"/>
          <w:szCs w:val="20"/>
        </w:rPr>
        <w:t xml:space="preserve">związku z przeniesieniem zjazdu </w:t>
      </w:r>
      <w:r w:rsidR="00EE1B23">
        <w:rPr>
          <w:rFonts w:ascii="Arial" w:hAnsi="Arial" w:cs="Arial"/>
          <w:color w:val="000000"/>
          <w:spacing w:val="4"/>
          <w:sz w:val="20"/>
          <w:szCs w:val="20"/>
        </w:rPr>
        <w:br/>
      </w:r>
      <w:r w:rsidRPr="009C7689">
        <w:rPr>
          <w:rFonts w:ascii="Arial" w:hAnsi="Arial" w:cs="Arial"/>
          <w:color w:val="000000"/>
          <w:spacing w:val="4"/>
          <w:sz w:val="20"/>
          <w:szCs w:val="20"/>
        </w:rPr>
        <w:t xml:space="preserve">z projektowanej drogi gminnej DD-13 na działkę nr 578/2, z pierwotnej lokalizacji wskazanej </w:t>
      </w:r>
      <w:r w:rsidR="003878A1">
        <w:rPr>
          <w:rFonts w:ascii="Arial" w:hAnsi="Arial" w:cs="Arial"/>
          <w:color w:val="000000"/>
          <w:spacing w:val="4"/>
          <w:sz w:val="20"/>
          <w:szCs w:val="20"/>
        </w:rPr>
        <w:br/>
      </w:r>
      <w:r w:rsidRPr="009C7689">
        <w:rPr>
          <w:rFonts w:ascii="Arial" w:hAnsi="Arial" w:cs="Arial"/>
          <w:color w:val="000000"/>
          <w:spacing w:val="4"/>
          <w:sz w:val="20"/>
          <w:szCs w:val="20"/>
        </w:rPr>
        <w:t xml:space="preserve">na mapie z przebiegiem drogi, w nową lokalizacje, konieczne jest zachowanie ograniczenia </w:t>
      </w:r>
      <w:r w:rsidR="003878A1">
        <w:rPr>
          <w:rFonts w:ascii="Arial" w:hAnsi="Arial" w:cs="Arial"/>
          <w:color w:val="000000"/>
          <w:spacing w:val="4"/>
          <w:sz w:val="20"/>
          <w:szCs w:val="20"/>
        </w:rPr>
        <w:br/>
      </w:r>
      <w:r w:rsidRPr="009C7689">
        <w:rPr>
          <w:rFonts w:ascii="Arial" w:hAnsi="Arial" w:cs="Arial"/>
          <w:color w:val="000000"/>
          <w:spacing w:val="4"/>
          <w:sz w:val="20"/>
          <w:szCs w:val="20"/>
        </w:rPr>
        <w:t xml:space="preserve">w korzystaniu z ww. działki, jednak w innej niż wskazana wcześniej lokalizacji. W związku z powyższym, </w:t>
      </w:r>
      <w:r w:rsidRPr="009C7689">
        <w:rPr>
          <w:rFonts w:ascii="Arial" w:hAnsi="Arial" w:cs="Arial"/>
          <w:i/>
          <w:color w:val="000000"/>
          <w:spacing w:val="4"/>
          <w:sz w:val="20"/>
          <w:szCs w:val="20"/>
        </w:rPr>
        <w:t xml:space="preserve">inwestor </w:t>
      </w:r>
      <w:r w:rsidRPr="009C7689">
        <w:rPr>
          <w:rFonts w:ascii="Arial" w:hAnsi="Arial" w:cs="Arial"/>
          <w:color w:val="000000"/>
          <w:spacing w:val="4"/>
          <w:sz w:val="20"/>
          <w:szCs w:val="20"/>
        </w:rPr>
        <w:t>przedłożył zamienną dokumentację, uwzględniającą, iż ograniczenie w korzystaniu z ww. działki nr 578/2 (oznaczone jako H29 – pod budowę zjazdu indywidualnego), zos</w:t>
      </w:r>
      <w:r w:rsidR="003878A1">
        <w:rPr>
          <w:rFonts w:ascii="Arial" w:hAnsi="Arial" w:cs="Arial"/>
          <w:color w:val="000000"/>
          <w:spacing w:val="4"/>
          <w:sz w:val="20"/>
          <w:szCs w:val="20"/>
        </w:rPr>
        <w:t xml:space="preserve">tało przeniesione w km 0+166,67 </w:t>
      </w:r>
      <w:r w:rsidRPr="009C7689">
        <w:rPr>
          <w:rFonts w:ascii="Arial" w:hAnsi="Arial" w:cs="Arial"/>
          <w:color w:val="000000"/>
          <w:spacing w:val="4"/>
          <w:sz w:val="20"/>
          <w:szCs w:val="20"/>
        </w:rPr>
        <w:t xml:space="preserve">drogi DD-13, co zostało uwzględnione przy korekcie załączników graficznych do </w:t>
      </w:r>
      <w:r w:rsidRPr="009C7689">
        <w:rPr>
          <w:rFonts w:ascii="Arial" w:hAnsi="Arial" w:cs="Arial"/>
          <w:i/>
          <w:color w:val="000000"/>
          <w:spacing w:val="4"/>
          <w:sz w:val="20"/>
          <w:szCs w:val="20"/>
        </w:rPr>
        <w:t>decyzji Wojewody Małopolskiego</w:t>
      </w:r>
      <w:r w:rsidRPr="009C7689">
        <w:rPr>
          <w:rFonts w:ascii="Arial" w:hAnsi="Arial" w:cs="Arial"/>
          <w:color w:val="000000"/>
          <w:spacing w:val="4"/>
          <w:sz w:val="20"/>
          <w:szCs w:val="20"/>
        </w:rPr>
        <w:t xml:space="preserve">, dokonanej w pkt II niniejszej decyzji. </w:t>
      </w:r>
    </w:p>
    <w:p w:rsidR="00640CD7" w:rsidRPr="009C7689" w:rsidRDefault="00640CD7" w:rsidP="009C7689">
      <w:pPr>
        <w:spacing w:after="240" w:line="240" w:lineRule="exact"/>
        <w:jc w:val="both"/>
        <w:rPr>
          <w:rFonts w:ascii="Arial" w:hAnsi="Arial" w:cs="Arial"/>
          <w:spacing w:val="4"/>
          <w:sz w:val="20"/>
          <w:szCs w:val="20"/>
          <w:lang w:bidi="pl-PL"/>
        </w:rPr>
      </w:pPr>
      <w:r w:rsidRPr="009C7689">
        <w:rPr>
          <w:rFonts w:ascii="Arial" w:hAnsi="Arial" w:cs="Arial"/>
          <w:bCs/>
          <w:iCs/>
          <w:spacing w:val="4"/>
          <w:sz w:val="20"/>
          <w:szCs w:val="20"/>
          <w:lang w:bidi="pl-PL"/>
        </w:rPr>
        <w:t>Odnosząc się do odwołania Pana W</w:t>
      </w:r>
      <w:r w:rsidR="00C23BC3">
        <w:rPr>
          <w:rFonts w:ascii="Arial" w:hAnsi="Arial" w:cs="Arial"/>
          <w:bCs/>
          <w:iCs/>
          <w:spacing w:val="4"/>
          <w:sz w:val="20"/>
          <w:szCs w:val="20"/>
          <w:lang w:bidi="pl-PL"/>
        </w:rPr>
        <w:t>.</w:t>
      </w:r>
      <w:r w:rsidRPr="009C7689">
        <w:rPr>
          <w:rFonts w:ascii="Arial" w:hAnsi="Arial" w:cs="Arial"/>
          <w:bCs/>
          <w:iCs/>
          <w:spacing w:val="4"/>
          <w:sz w:val="20"/>
          <w:szCs w:val="20"/>
          <w:lang w:bidi="pl-PL"/>
        </w:rPr>
        <w:t xml:space="preserve"> F</w:t>
      </w:r>
      <w:r w:rsidR="00C23BC3">
        <w:rPr>
          <w:rFonts w:ascii="Arial" w:hAnsi="Arial" w:cs="Arial"/>
          <w:bCs/>
          <w:iCs/>
          <w:spacing w:val="4"/>
          <w:sz w:val="20"/>
          <w:szCs w:val="20"/>
          <w:lang w:bidi="pl-PL"/>
        </w:rPr>
        <w:t>.</w:t>
      </w:r>
      <w:r w:rsidRPr="009C7689">
        <w:rPr>
          <w:rFonts w:ascii="Arial" w:hAnsi="Arial" w:cs="Arial"/>
          <w:bCs/>
          <w:iCs/>
          <w:spacing w:val="4"/>
          <w:sz w:val="20"/>
          <w:szCs w:val="20"/>
          <w:lang w:bidi="pl-PL"/>
        </w:rPr>
        <w:t xml:space="preserve">, </w:t>
      </w:r>
      <w:r w:rsidRPr="009C7689">
        <w:rPr>
          <w:rFonts w:ascii="Arial" w:hAnsi="Arial" w:cs="Arial"/>
          <w:bCs/>
          <w:i/>
          <w:iCs/>
          <w:spacing w:val="4"/>
          <w:sz w:val="20"/>
          <w:szCs w:val="20"/>
          <w:lang w:bidi="pl-PL"/>
        </w:rPr>
        <w:t xml:space="preserve">Minister </w:t>
      </w:r>
      <w:r w:rsidRPr="009C7689">
        <w:rPr>
          <w:rFonts w:ascii="Arial" w:hAnsi="Arial" w:cs="Arial"/>
          <w:bCs/>
          <w:iCs/>
          <w:spacing w:val="4"/>
          <w:sz w:val="20"/>
          <w:szCs w:val="20"/>
          <w:lang w:bidi="pl-PL"/>
        </w:rPr>
        <w:t>stwierdza, co następuje.</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Na uwzględnienie nie zasługują żądania skarżącego dotyczące przesunięcia granicy podziału działki </w:t>
      </w:r>
      <w:r w:rsidRPr="009C7689">
        <w:rPr>
          <w:rFonts w:ascii="Arial" w:hAnsi="Arial" w:cs="Arial"/>
          <w:bCs/>
          <w:iCs/>
          <w:spacing w:val="4"/>
          <w:sz w:val="20"/>
          <w:szCs w:val="20"/>
          <w:lang w:bidi="pl-PL"/>
        </w:rPr>
        <w:br/>
        <w:t>nr 1255/1,</w:t>
      </w:r>
      <w:r w:rsidRPr="009C7689">
        <w:rPr>
          <w:rFonts w:ascii="Arial" w:hAnsi="Arial" w:cs="Arial"/>
          <w:spacing w:val="4"/>
          <w:sz w:val="20"/>
          <w:szCs w:val="20"/>
        </w:rPr>
        <w:t xml:space="preserve"> z </w:t>
      </w:r>
      <w:r w:rsidRPr="009C7689">
        <w:rPr>
          <w:rFonts w:ascii="Arial" w:hAnsi="Arial" w:cs="Arial"/>
          <w:bCs/>
          <w:iCs/>
          <w:spacing w:val="4"/>
          <w:sz w:val="20"/>
          <w:szCs w:val="20"/>
          <w:lang w:bidi="pl-PL"/>
        </w:rPr>
        <w:t>obrębu 0002 Bibice, o tyle metrów ile jest to możliwe na północ, bowiem obecny podział w</w:t>
      </w:r>
      <w:r w:rsidR="003878A1">
        <w:rPr>
          <w:rFonts w:ascii="Arial" w:hAnsi="Arial" w:cs="Arial"/>
          <w:bCs/>
          <w:iCs/>
          <w:spacing w:val="4"/>
          <w:sz w:val="20"/>
          <w:szCs w:val="20"/>
          <w:lang w:bidi="pl-PL"/>
        </w:rPr>
        <w:t>w. działki nr 1255/1 pozbawia</w:t>
      </w:r>
      <w:r w:rsidRPr="009C7689">
        <w:rPr>
          <w:rFonts w:ascii="Arial" w:hAnsi="Arial" w:cs="Arial"/>
          <w:bCs/>
          <w:iCs/>
          <w:spacing w:val="4"/>
          <w:sz w:val="20"/>
          <w:szCs w:val="20"/>
          <w:lang w:bidi="pl-PL"/>
        </w:rPr>
        <w:t xml:space="preserve"> go możliwości odprowadzania ścieków z pozostawionego mu domu</w:t>
      </w:r>
      <w:r w:rsidR="003878A1">
        <w:rPr>
          <w:rFonts w:ascii="Arial" w:hAnsi="Arial" w:cs="Arial"/>
          <w:bCs/>
          <w:iCs/>
          <w:spacing w:val="4"/>
          <w:sz w:val="20"/>
          <w:szCs w:val="20"/>
          <w:lang w:bidi="pl-PL"/>
        </w:rPr>
        <w:t>,</w:t>
      </w:r>
      <w:r w:rsidRPr="009C7689">
        <w:rPr>
          <w:rFonts w:ascii="Arial" w:hAnsi="Arial" w:cs="Arial"/>
          <w:bCs/>
          <w:iCs/>
          <w:spacing w:val="4"/>
          <w:sz w:val="20"/>
          <w:szCs w:val="20"/>
          <w:lang w:bidi="pl-PL"/>
        </w:rPr>
        <w:t xml:space="preserve"> </w:t>
      </w:r>
      <w:r w:rsidRPr="009C7689">
        <w:rPr>
          <w:rFonts w:ascii="Arial" w:hAnsi="Arial" w:cs="Arial"/>
          <w:bCs/>
          <w:iCs/>
          <w:spacing w:val="4"/>
          <w:sz w:val="20"/>
          <w:szCs w:val="20"/>
          <w:lang w:bidi="pl-PL"/>
        </w:rPr>
        <w:br/>
        <w:t xml:space="preserve">z uwagi na likwidację szamba znajdującego się na wywłaszczanej części działki, przesunięcia linii </w:t>
      </w:r>
      <w:r w:rsidRPr="009C7689">
        <w:rPr>
          <w:rFonts w:ascii="Arial" w:hAnsi="Arial" w:cs="Arial"/>
          <w:bCs/>
          <w:iCs/>
          <w:spacing w:val="4"/>
          <w:sz w:val="20"/>
          <w:szCs w:val="20"/>
          <w:lang w:bidi="pl-PL"/>
        </w:rPr>
        <w:lastRenderedPageBreak/>
        <w:t xml:space="preserve">energetycznej na północ lub zastąpienie linią napowietrzną kablową, wykonanie przedłużenie drogi dojazdowej tak, aby kończyła się na wysokości bramy do posesji skarżącego.  </w:t>
      </w:r>
    </w:p>
    <w:p w:rsidR="00640CD7" w:rsidRPr="009C7689" w:rsidRDefault="00640CD7" w:rsidP="009C7689">
      <w:pPr>
        <w:spacing w:after="240" w:line="240" w:lineRule="exact"/>
        <w:jc w:val="both"/>
        <w:outlineLvl w:val="0"/>
        <w:rPr>
          <w:rFonts w:ascii="Arial" w:hAnsi="Arial" w:cs="Arial"/>
          <w:bCs/>
          <w:iCs/>
          <w:spacing w:val="4"/>
          <w:sz w:val="20"/>
          <w:szCs w:val="20"/>
        </w:rPr>
      </w:pPr>
      <w:r w:rsidRPr="009C7689">
        <w:rPr>
          <w:rFonts w:ascii="Arial" w:hAnsi="Arial" w:cs="Arial"/>
          <w:bCs/>
          <w:iCs/>
          <w:spacing w:val="4"/>
          <w:sz w:val="20"/>
          <w:szCs w:val="20"/>
        </w:rPr>
        <w:t xml:space="preserve">W tym miejscu wskazać po raz kolejny należy, iż organ wydający decyzję dotyczącą zezwolenia </w:t>
      </w:r>
      <w:r w:rsidRPr="009C7689">
        <w:rPr>
          <w:rFonts w:ascii="Arial" w:hAnsi="Arial" w:cs="Arial"/>
          <w:bCs/>
          <w:iCs/>
          <w:spacing w:val="4"/>
          <w:sz w:val="20"/>
          <w:szCs w:val="20"/>
        </w:rPr>
        <w:br/>
        <w:t xml:space="preserve">na realizację inwestycji drogowej jedynie dokonuje oceny prawnej dopuszczalności lokalizacji inwestycji we wnioskowanym miejscu i nie posiada kompetencji do ingerowania, poprzez wyznaczanie, korygowanie, czy zmianę w proponowany kształt i przebieg inwestycji drogowej, jak również nie jest kompetentny do oceny przesłanek społecznych powstającej inwestycji. </w:t>
      </w:r>
      <w:r w:rsidRPr="009C7689">
        <w:rPr>
          <w:rFonts w:ascii="Arial" w:hAnsi="Arial" w:cs="Arial"/>
          <w:bCs/>
          <w:iCs/>
          <w:spacing w:val="4"/>
          <w:sz w:val="20"/>
          <w:szCs w:val="20"/>
          <w:lang w:bidi="pl-PL"/>
        </w:rPr>
        <w:t xml:space="preserve">Gospodarzem projektu inwestycji jest tylko </w:t>
      </w:r>
      <w:r w:rsidRPr="009C7689">
        <w:rPr>
          <w:rFonts w:ascii="Arial" w:hAnsi="Arial" w:cs="Arial"/>
          <w:bCs/>
          <w:i/>
          <w:iCs/>
          <w:spacing w:val="4"/>
          <w:sz w:val="20"/>
          <w:szCs w:val="20"/>
          <w:lang w:bidi="pl-PL"/>
        </w:rPr>
        <w:t>inwestor</w:t>
      </w:r>
      <w:r w:rsidRPr="009C7689">
        <w:rPr>
          <w:rFonts w:ascii="Arial" w:hAnsi="Arial" w:cs="Arial"/>
          <w:bCs/>
          <w:iCs/>
          <w:spacing w:val="4"/>
          <w:sz w:val="20"/>
          <w:szCs w:val="20"/>
          <w:lang w:bidi="pl-PL"/>
        </w:rPr>
        <w:t>.</w:t>
      </w:r>
      <w:r w:rsidRPr="009C7689">
        <w:rPr>
          <w:rFonts w:ascii="Arial" w:hAnsi="Arial" w:cs="Arial"/>
          <w:bCs/>
          <w:iCs/>
          <w:spacing w:val="4"/>
          <w:sz w:val="20"/>
          <w:szCs w:val="20"/>
        </w:rPr>
        <w:t xml:space="preserve"> </w:t>
      </w:r>
    </w:p>
    <w:p w:rsidR="00640CD7" w:rsidRPr="009C7689" w:rsidRDefault="00640CD7" w:rsidP="009C7689">
      <w:pPr>
        <w:spacing w:after="240" w:line="240" w:lineRule="exact"/>
        <w:jc w:val="both"/>
        <w:outlineLvl w:val="0"/>
        <w:rPr>
          <w:rFonts w:ascii="Arial" w:hAnsi="Arial" w:cs="Arial"/>
          <w:bCs/>
          <w:iCs/>
          <w:spacing w:val="4"/>
          <w:sz w:val="20"/>
          <w:szCs w:val="20"/>
        </w:rPr>
      </w:pPr>
      <w:r w:rsidRPr="009C7689">
        <w:rPr>
          <w:rFonts w:ascii="Arial" w:hAnsi="Arial" w:cs="Arial"/>
          <w:bCs/>
          <w:spacing w:val="4"/>
          <w:sz w:val="20"/>
          <w:szCs w:val="20"/>
        </w:rPr>
        <w:t xml:space="preserve">Z tych właśnie powodów o przebiegu inwestycji, nie mogą decydować strony postępowania, których nieruchomości zostały objęte wnioskiem o wydanie decyzji o zezwoleniu na realizację inwestycji drogowej, gdyż żaden z przepisów </w:t>
      </w:r>
      <w:r w:rsidRPr="009C7689">
        <w:rPr>
          <w:rFonts w:ascii="Arial" w:hAnsi="Arial" w:cs="Arial"/>
          <w:bCs/>
          <w:i/>
          <w:spacing w:val="4"/>
          <w:sz w:val="20"/>
          <w:szCs w:val="20"/>
        </w:rPr>
        <w:t>specustawy drogowej</w:t>
      </w:r>
      <w:r w:rsidRPr="009C7689">
        <w:rPr>
          <w:rFonts w:ascii="Arial" w:hAnsi="Arial" w:cs="Arial"/>
          <w:bCs/>
          <w:spacing w:val="4"/>
          <w:sz w:val="20"/>
          <w:szCs w:val="20"/>
        </w:rPr>
        <w:t xml:space="preserve"> nie przewiduje takich uprawnień, bowiem </w:t>
      </w:r>
      <w:r w:rsidRPr="009C7689">
        <w:rPr>
          <w:rFonts w:ascii="Arial" w:hAnsi="Arial" w:cs="Arial"/>
          <w:bCs/>
          <w:iCs/>
          <w:spacing w:val="4"/>
          <w:sz w:val="20"/>
          <w:szCs w:val="20"/>
          <w:lang w:bidi="pl-PL"/>
        </w:rPr>
        <w:t xml:space="preserve">poza ochroną prawną wynikającą z norm prawa pozytywnego, pozostają protesty obywateli wyrażające ich osobiste zapatrywania, oczekiwania, postulaty i życzenia co do określonego przebiegu inwestycji. </w:t>
      </w:r>
      <w:r w:rsidRPr="009C7689">
        <w:rPr>
          <w:rFonts w:ascii="Arial" w:hAnsi="Arial" w:cs="Arial"/>
          <w:spacing w:val="4"/>
          <w:sz w:val="20"/>
          <w:szCs w:val="20"/>
          <w:lang w:bidi="pl-PL"/>
        </w:rPr>
        <w:t xml:space="preserve">Realizacja inwestycji drogowych, często w większym stopniu niż ma to miejsce w przypadku innych zamierzeń budowlanych, jest nierozerwalnie związana z ingerencją w uprawnienia różnych podmiotów prawa. W takich okolicznościach </w:t>
      </w:r>
      <w:r w:rsidRPr="009C7689">
        <w:rPr>
          <w:rFonts w:ascii="Arial" w:hAnsi="Arial" w:cs="Arial"/>
          <w:i/>
          <w:spacing w:val="4"/>
          <w:sz w:val="20"/>
          <w:szCs w:val="20"/>
          <w:lang w:bidi="pl-PL"/>
        </w:rPr>
        <w:t>inwestor</w:t>
      </w:r>
      <w:r w:rsidRPr="009C7689">
        <w:rPr>
          <w:rFonts w:ascii="Arial" w:hAnsi="Arial" w:cs="Arial"/>
          <w:spacing w:val="4"/>
          <w:sz w:val="20"/>
          <w:szCs w:val="20"/>
          <w:lang w:bidi="pl-PL"/>
        </w:rPr>
        <w:t xml:space="preserve"> zawsze będzie narażony niezadowolenie części właścicieli gruntów objętych inwestycją</w:t>
      </w:r>
      <w:r w:rsidRPr="009C7689">
        <w:rPr>
          <w:rFonts w:ascii="Arial" w:hAnsi="Arial" w:cs="Arial"/>
          <w:bCs/>
          <w:iCs/>
          <w:spacing w:val="4"/>
          <w:sz w:val="20"/>
          <w:szCs w:val="20"/>
          <w:lang w:bidi="pl-PL"/>
        </w:rPr>
        <w:t xml:space="preserve">. </w:t>
      </w:r>
    </w:p>
    <w:p w:rsidR="00640CD7" w:rsidRPr="009C7689" w:rsidRDefault="00640CD7" w:rsidP="009C7689">
      <w:pPr>
        <w:tabs>
          <w:tab w:val="left" w:pos="4213"/>
        </w:tabs>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Tak samo, co zresztą już zostało wyjaśnione w niniejszej decyzji, w postępowaniu w sprawie wydania decyzji o zezwoleniu na realizację inwestycji drogowej zarówno wojewoda, jak i organ odwoławczy</w:t>
      </w:r>
      <w:r w:rsidRPr="009C7689">
        <w:rPr>
          <w:rFonts w:ascii="Arial" w:hAnsi="Arial" w:cs="Arial"/>
          <w:bCs/>
          <w:i/>
          <w:iCs/>
          <w:spacing w:val="4"/>
          <w:sz w:val="20"/>
          <w:szCs w:val="20"/>
          <w:lang w:bidi="pl-PL"/>
        </w:rPr>
        <w:t>,</w:t>
      </w:r>
      <w:r w:rsidRPr="009C7689">
        <w:rPr>
          <w:rFonts w:ascii="Arial" w:hAnsi="Arial" w:cs="Arial"/>
          <w:bCs/>
          <w:iCs/>
          <w:spacing w:val="4"/>
          <w:sz w:val="20"/>
          <w:szCs w:val="20"/>
          <w:lang w:bidi="pl-PL"/>
        </w:rPr>
        <w:t xml:space="preserve"> badają zgodność z prawem wniosku </w:t>
      </w:r>
      <w:r w:rsidRPr="009C7689">
        <w:rPr>
          <w:rFonts w:ascii="Arial" w:hAnsi="Arial" w:cs="Arial"/>
          <w:bCs/>
          <w:i/>
          <w:iCs/>
          <w:spacing w:val="4"/>
          <w:sz w:val="20"/>
          <w:szCs w:val="20"/>
          <w:lang w:bidi="pl-PL"/>
        </w:rPr>
        <w:t>inwestora,</w:t>
      </w:r>
      <w:r w:rsidRPr="009C7689">
        <w:rPr>
          <w:rFonts w:ascii="Arial" w:hAnsi="Arial" w:cs="Arial"/>
          <w:bCs/>
          <w:iCs/>
          <w:spacing w:val="4"/>
          <w:sz w:val="20"/>
          <w:szCs w:val="20"/>
          <w:lang w:bidi="pl-PL"/>
        </w:rPr>
        <w:t xml:space="preserve"> nie zaś zagadnień dotyczących ewentualnych negatywnych następstw dla podmiotów objętych tą decyzją. Nieuniknione jest bowiem to, że zezwolenie na realizację inwestycji drogowej, może stwarzać określone uciążliwości dla właścicieli nieruchomości objętych jego zakresem.</w:t>
      </w:r>
      <w:r w:rsidR="003878A1">
        <w:rPr>
          <w:rFonts w:ascii="Arial" w:hAnsi="Arial" w:cs="Arial"/>
          <w:bCs/>
          <w:iCs/>
          <w:spacing w:val="4"/>
          <w:sz w:val="20"/>
          <w:szCs w:val="20"/>
          <w:lang w:bidi="pl-PL"/>
        </w:rPr>
        <w:t xml:space="preserve"> </w:t>
      </w:r>
      <w:r w:rsidRPr="009C7689">
        <w:rPr>
          <w:rFonts w:ascii="Arial" w:hAnsi="Arial" w:cs="Arial"/>
          <w:bCs/>
          <w:iCs/>
          <w:spacing w:val="4"/>
          <w:sz w:val="20"/>
          <w:szCs w:val="20"/>
          <w:lang w:bidi="pl-PL"/>
        </w:rPr>
        <w:t xml:space="preserve">Nie oznacza to jednak, że taka decyzja o zezwoleniu na realizację inwestycji drogowej jest wadliwa. </w:t>
      </w:r>
    </w:p>
    <w:p w:rsidR="00640CD7" w:rsidRPr="009C7689" w:rsidRDefault="00640CD7" w:rsidP="009C7689">
      <w:pPr>
        <w:tabs>
          <w:tab w:val="left" w:pos="4213"/>
        </w:tabs>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Ponadto, zauważyć należy, że na etapie postępowania w sprawie o zatwierdzenie projektu budowlanego i pozwolenie na budowę (zezwolenie na realizację inwestycji drogowej) organ architektoniczno-budowlany nie zajmuje się procesem realizacji inwestycji (prowadzonych robót budowlanych). </w:t>
      </w:r>
      <w:r w:rsidRPr="009C7689">
        <w:rPr>
          <w:rFonts w:ascii="Arial" w:hAnsi="Arial" w:cs="Arial"/>
          <w:bCs/>
          <w:spacing w:val="4"/>
          <w:sz w:val="20"/>
          <w:szCs w:val="20"/>
        </w:rPr>
        <w:t>Wskazania również wymaga, że przedmiotem niniejszego postępowania nie jest też kwestia sposobu użytkowania drogi, a co za tym idzie to, czy w ogóle i w jaki sposób jej użytkowanie będzie oddziaływało na nieruchomość skarżącego, w tym jego zabudowania. Skarżący nie może zakładać że już sama realizacja rzeczonej inwestycji może prowadzić do pogorszenia warunków korzystania z jego nieruchomości.</w:t>
      </w:r>
    </w:p>
    <w:p w:rsidR="00640CD7" w:rsidRPr="009C7689" w:rsidRDefault="00640CD7" w:rsidP="009C7689">
      <w:pPr>
        <w:tabs>
          <w:tab w:val="left" w:pos="4213"/>
        </w:tabs>
        <w:spacing w:before="240"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Z akt sprawy, w tym wyjaśnień przedstawionych przez </w:t>
      </w:r>
      <w:r w:rsidRPr="009C7689">
        <w:rPr>
          <w:rFonts w:ascii="Arial" w:hAnsi="Arial" w:cs="Arial"/>
          <w:bCs/>
          <w:i/>
          <w:iCs/>
          <w:spacing w:val="4"/>
          <w:sz w:val="20"/>
          <w:szCs w:val="20"/>
          <w:lang w:bidi="pl-PL"/>
        </w:rPr>
        <w:t>inwestora</w:t>
      </w:r>
      <w:r w:rsidRPr="009C7689">
        <w:rPr>
          <w:rFonts w:ascii="Arial" w:hAnsi="Arial" w:cs="Arial"/>
          <w:bCs/>
          <w:iCs/>
          <w:spacing w:val="4"/>
          <w:sz w:val="20"/>
          <w:szCs w:val="20"/>
          <w:lang w:bidi="pl-PL"/>
        </w:rPr>
        <w:t xml:space="preserve"> wynika, iż część dziatki nr 1255/1 przeznaczona pod inwestycję została wydzielona wyłącznie w zakresie niezbędnym do realizacji przedmiotowej inwestycji.</w:t>
      </w:r>
      <w:r w:rsidRPr="009C7689">
        <w:rPr>
          <w:rFonts w:ascii="Arial" w:hAnsi="Arial" w:cs="Arial"/>
          <w:spacing w:val="4"/>
          <w:sz w:val="20"/>
          <w:szCs w:val="20"/>
        </w:rPr>
        <w:t xml:space="preserve"> Jak wyjaśnił </w:t>
      </w:r>
      <w:r w:rsidRPr="009C7689">
        <w:rPr>
          <w:rFonts w:ascii="Arial" w:hAnsi="Arial" w:cs="Arial"/>
          <w:i/>
          <w:spacing w:val="4"/>
          <w:sz w:val="20"/>
          <w:szCs w:val="20"/>
        </w:rPr>
        <w:t>inwestor</w:t>
      </w:r>
      <w:r w:rsidRPr="009C7689">
        <w:rPr>
          <w:rFonts w:ascii="Arial" w:hAnsi="Arial" w:cs="Arial"/>
          <w:spacing w:val="4"/>
          <w:sz w:val="20"/>
          <w:szCs w:val="20"/>
        </w:rPr>
        <w:t xml:space="preserve">, </w:t>
      </w:r>
      <w:r w:rsidRPr="009C7689">
        <w:rPr>
          <w:rFonts w:ascii="Arial" w:hAnsi="Arial" w:cs="Arial"/>
          <w:bCs/>
          <w:iCs/>
          <w:spacing w:val="4"/>
          <w:sz w:val="20"/>
          <w:szCs w:val="20"/>
          <w:lang w:bidi="pl-PL"/>
        </w:rPr>
        <w:t xml:space="preserve">linie rozgraniczające teren inwestycji zostały przyjęte </w:t>
      </w:r>
      <w:r w:rsidRPr="009C7689">
        <w:rPr>
          <w:rFonts w:ascii="Arial" w:hAnsi="Arial" w:cs="Arial"/>
          <w:bCs/>
          <w:iCs/>
          <w:spacing w:val="4"/>
          <w:sz w:val="20"/>
          <w:szCs w:val="20"/>
          <w:lang w:bidi="pl-PL"/>
        </w:rPr>
        <w:br/>
        <w:t xml:space="preserve">w odległości zapewniającej możliwość użytkowania przez skarżącego budynku zgodnie z jego przeznaczeniem. Głowna ściana istniejącego budynku zlokalizowana jest w odległości około 6 m od projektowanego pasa drogowego (wspomniana w odwołaniu odległość 3 m odnosi się do wykusza budynku). </w:t>
      </w:r>
      <w:r w:rsidRPr="009C7689">
        <w:rPr>
          <w:rFonts w:ascii="Arial" w:hAnsi="Arial" w:cs="Arial"/>
          <w:bCs/>
          <w:i/>
          <w:iCs/>
          <w:spacing w:val="4"/>
          <w:sz w:val="20"/>
          <w:szCs w:val="20"/>
          <w:lang w:bidi="pl-PL"/>
        </w:rPr>
        <w:t>Inwestor</w:t>
      </w:r>
      <w:r w:rsidRPr="009C7689">
        <w:rPr>
          <w:rFonts w:ascii="Arial" w:hAnsi="Arial" w:cs="Arial"/>
          <w:bCs/>
          <w:iCs/>
          <w:spacing w:val="4"/>
          <w:sz w:val="20"/>
          <w:szCs w:val="20"/>
          <w:lang w:bidi="pl-PL"/>
        </w:rPr>
        <w:t xml:space="preserve"> zaznaczył, iż powierzchnia działki pozostającej przy dotychczasowym właścicielu daje możliwość wykonania szamba w nowej lokalizacji. Zarówno za nieruchomość gruntową przejętą pod inwestycję, jak i za wszelkie składniki majątkowe znajdujące się na części działki skarżącego przejmowanej pod realizację inwestycji, zostanie mu wypłacone odszkodowanie stanowiące konstytucyjnie określony równoważnik majątkowy odebranego prawa własności, które jest przedmiotem odrębnego postępowania administracyjnego (z wyjaśnień przedstawionych przez </w:t>
      </w:r>
      <w:r w:rsidRPr="009C7689">
        <w:rPr>
          <w:rFonts w:ascii="Arial" w:hAnsi="Arial" w:cs="Arial"/>
          <w:bCs/>
          <w:i/>
          <w:iCs/>
          <w:spacing w:val="4"/>
          <w:sz w:val="20"/>
          <w:szCs w:val="20"/>
          <w:lang w:bidi="pl-PL"/>
        </w:rPr>
        <w:t>inwestora</w:t>
      </w:r>
      <w:r w:rsidRPr="009C7689">
        <w:rPr>
          <w:rFonts w:ascii="Arial" w:hAnsi="Arial" w:cs="Arial"/>
          <w:bCs/>
          <w:iCs/>
          <w:spacing w:val="4"/>
          <w:sz w:val="20"/>
          <w:szCs w:val="20"/>
          <w:lang w:bidi="pl-PL"/>
        </w:rPr>
        <w:t xml:space="preserve"> w piśmie </w:t>
      </w:r>
      <w:r w:rsidRPr="009C7689">
        <w:rPr>
          <w:rFonts w:ascii="Arial" w:hAnsi="Arial" w:cs="Arial"/>
          <w:bCs/>
          <w:iCs/>
          <w:spacing w:val="4"/>
          <w:sz w:val="20"/>
          <w:szCs w:val="20"/>
          <w:lang w:bidi="pl-PL"/>
        </w:rPr>
        <w:br/>
        <w:t>z dnia 20 maja 2021 r., znak: 4688-8-R3729-1929-MDE-GEN wynika, iż szambo zostało uwzględnione w operacie szacunkowym sporządzonym na potrzeby wydania decyzji odszkodowawczej).</w:t>
      </w:r>
    </w:p>
    <w:p w:rsidR="00640CD7" w:rsidRPr="009C7689" w:rsidRDefault="00640CD7" w:rsidP="009C7689">
      <w:pPr>
        <w:tabs>
          <w:tab w:val="left" w:pos="4213"/>
        </w:tabs>
        <w:spacing w:before="240"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Dodatkowo należy wyjaśnić, że projektowana infrastruktura związana z drogą i niezwiązaną z drogą została zlokalizowana z zachowaniem wymaganych stref ochronnych dla każdej z nich i nie ma możliwości wykonania korekty w tym zakresie. Jak wyjaśnił </w:t>
      </w:r>
      <w:r w:rsidRPr="009C7689">
        <w:rPr>
          <w:rFonts w:ascii="Arial" w:hAnsi="Arial" w:cs="Arial"/>
          <w:bCs/>
          <w:i/>
          <w:iCs/>
          <w:spacing w:val="4"/>
          <w:sz w:val="20"/>
          <w:szCs w:val="20"/>
          <w:lang w:bidi="pl-PL"/>
        </w:rPr>
        <w:t>inwestor</w:t>
      </w:r>
      <w:r w:rsidRPr="009C7689">
        <w:rPr>
          <w:rFonts w:ascii="Arial" w:hAnsi="Arial" w:cs="Arial"/>
          <w:bCs/>
          <w:iCs/>
          <w:spacing w:val="4"/>
          <w:sz w:val="20"/>
          <w:szCs w:val="20"/>
          <w:lang w:bidi="pl-PL"/>
        </w:rPr>
        <w:t xml:space="preserve"> i co ma odzwierciedlenie w aktach sprawy, przebiegająca w rejonie działki nr 1255/1 linia </w:t>
      </w:r>
      <w:proofErr w:type="spellStart"/>
      <w:r w:rsidRPr="009C7689">
        <w:rPr>
          <w:rFonts w:ascii="Arial" w:hAnsi="Arial" w:cs="Arial"/>
          <w:bCs/>
          <w:iCs/>
          <w:spacing w:val="4"/>
          <w:sz w:val="20"/>
          <w:szCs w:val="20"/>
          <w:lang w:bidi="pl-PL"/>
        </w:rPr>
        <w:t>sN</w:t>
      </w:r>
      <w:proofErr w:type="spellEnd"/>
      <w:r w:rsidRPr="009C7689">
        <w:rPr>
          <w:rFonts w:ascii="Arial" w:hAnsi="Arial" w:cs="Arial"/>
          <w:bCs/>
          <w:iCs/>
          <w:spacing w:val="4"/>
          <w:sz w:val="20"/>
          <w:szCs w:val="20"/>
          <w:lang w:bidi="pl-PL"/>
        </w:rPr>
        <w:t xml:space="preserve"> jest linią kablową przewidzianą w projekcie </w:t>
      </w:r>
      <w:r w:rsidRPr="009C7689">
        <w:rPr>
          <w:rFonts w:ascii="Arial" w:hAnsi="Arial" w:cs="Arial"/>
          <w:bCs/>
          <w:iCs/>
          <w:spacing w:val="4"/>
          <w:sz w:val="20"/>
          <w:szCs w:val="20"/>
          <w:lang w:bidi="pl-PL"/>
        </w:rPr>
        <w:br/>
        <w:t>i nie przewiduje się tam lokalizacji linii napowietrznej. Lokalizacja kabla energetycznego w części przebiegającego po działce nr 1255/5 (powstałej z podziału działki nr 1255/1) wynika z konieczności zachowania strefy ochronnej względem zlokalizowanej obok kanalizacji deszczowej i gazociągu oraz niewystarczającej ilości miejsca do usytuowania tej infrastruktury w projektowanym pasie drogowym.</w:t>
      </w:r>
    </w:p>
    <w:p w:rsidR="00640CD7" w:rsidRPr="009C7689" w:rsidRDefault="00640CD7" w:rsidP="009C7689">
      <w:pPr>
        <w:tabs>
          <w:tab w:val="left" w:pos="4213"/>
        </w:tabs>
        <w:spacing w:before="240" w:after="240" w:line="240" w:lineRule="exact"/>
        <w:jc w:val="both"/>
        <w:rPr>
          <w:rFonts w:ascii="Arial" w:hAnsi="Arial" w:cs="Arial"/>
          <w:color w:val="000000"/>
          <w:spacing w:val="4"/>
          <w:sz w:val="20"/>
          <w:szCs w:val="20"/>
        </w:rPr>
      </w:pPr>
      <w:r w:rsidRPr="009C7689">
        <w:rPr>
          <w:rFonts w:ascii="Arial" w:hAnsi="Arial" w:cs="Arial"/>
          <w:bCs/>
          <w:iCs/>
          <w:spacing w:val="4"/>
          <w:sz w:val="20"/>
          <w:szCs w:val="20"/>
          <w:lang w:bidi="pl-PL"/>
        </w:rPr>
        <w:lastRenderedPageBreak/>
        <w:t xml:space="preserve">W kontekście powyższego, przypomnieć należy, o czym była mowa już szerzej w uzasadnieniu niniejszej decyzji, że w przypadku ograniczeń w korzystaniu z nieruchomości ustanawianych na podstawie art. 11f ust. 1 pkt 8 lit. i </w:t>
      </w:r>
      <w:r w:rsidRPr="009C7689">
        <w:rPr>
          <w:rFonts w:ascii="Arial" w:hAnsi="Arial" w:cs="Arial"/>
          <w:bCs/>
          <w:i/>
          <w:iCs/>
          <w:spacing w:val="4"/>
          <w:sz w:val="20"/>
          <w:szCs w:val="20"/>
          <w:lang w:bidi="pl-PL"/>
        </w:rPr>
        <w:t>specustawy drogowej</w:t>
      </w:r>
      <w:r w:rsidRPr="009C7689">
        <w:rPr>
          <w:rFonts w:ascii="Arial" w:hAnsi="Arial" w:cs="Arial"/>
          <w:bCs/>
          <w:iCs/>
          <w:spacing w:val="4"/>
          <w:sz w:val="20"/>
          <w:szCs w:val="20"/>
          <w:lang w:bidi="pl-PL"/>
        </w:rPr>
        <w:t xml:space="preserve"> (np. dla wykonania obowiązku budowy lub przebudowy sieci uzbrojenia terenu), nie stosuje się procedury uzyskiwania zgody właściciela nieruchomości na ograniczenie w korzystaniu, bowiem </w:t>
      </w:r>
      <w:r w:rsidRPr="009C7689">
        <w:rPr>
          <w:rFonts w:ascii="Arial" w:hAnsi="Arial" w:cs="Arial"/>
          <w:color w:val="000000"/>
          <w:spacing w:val="4"/>
          <w:sz w:val="20"/>
          <w:szCs w:val="20"/>
        </w:rPr>
        <w:t xml:space="preserve">wyłączony jest obowiązek prowadzenia rokowań między właścicielem nieruchomości a </w:t>
      </w:r>
      <w:r w:rsidRPr="009C7689">
        <w:rPr>
          <w:rFonts w:ascii="Arial" w:hAnsi="Arial" w:cs="Arial"/>
          <w:i/>
          <w:iCs/>
          <w:color w:val="000000"/>
          <w:spacing w:val="4"/>
          <w:sz w:val="20"/>
          <w:szCs w:val="20"/>
        </w:rPr>
        <w:t>inwestorem</w:t>
      </w:r>
      <w:r w:rsidRPr="009C7689">
        <w:rPr>
          <w:rFonts w:ascii="Arial" w:hAnsi="Arial" w:cs="Arial"/>
          <w:color w:val="000000"/>
          <w:spacing w:val="4"/>
          <w:sz w:val="20"/>
          <w:szCs w:val="20"/>
        </w:rPr>
        <w:t xml:space="preserve"> co do przeprowadzenia robót.</w:t>
      </w:r>
    </w:p>
    <w:p w:rsidR="00640CD7" w:rsidRPr="009C7689" w:rsidRDefault="00640CD7" w:rsidP="009C7689">
      <w:pPr>
        <w:tabs>
          <w:tab w:val="left" w:pos="4213"/>
        </w:tabs>
        <w:spacing w:before="240" w:after="240" w:line="240" w:lineRule="exact"/>
        <w:jc w:val="both"/>
        <w:rPr>
          <w:rFonts w:ascii="Arial" w:hAnsi="Arial" w:cs="Arial"/>
          <w:bCs/>
          <w:iCs/>
          <w:color w:val="000000"/>
          <w:spacing w:val="4"/>
          <w:sz w:val="20"/>
          <w:szCs w:val="20"/>
          <w:lang w:bidi="pl-PL"/>
        </w:rPr>
      </w:pPr>
      <w:r w:rsidRPr="009C7689">
        <w:rPr>
          <w:rFonts w:ascii="Arial" w:hAnsi="Arial" w:cs="Arial"/>
          <w:bCs/>
          <w:iCs/>
          <w:color w:val="000000"/>
          <w:spacing w:val="4"/>
          <w:sz w:val="20"/>
          <w:szCs w:val="20"/>
          <w:lang w:bidi="pl-PL"/>
        </w:rPr>
        <w:t xml:space="preserve">Odnośnie podnoszonych przez skarżącego zastrzeżeń dotyczących wybudowanej 20 m od bramy wjazdowej szafy energetycznej, która - jak dowodzi skarżący - w istotny sposób utrudnia dojazd </w:t>
      </w:r>
      <w:r w:rsidRPr="009C7689">
        <w:rPr>
          <w:rFonts w:ascii="Arial" w:hAnsi="Arial" w:cs="Arial"/>
          <w:bCs/>
          <w:iCs/>
          <w:color w:val="000000"/>
          <w:spacing w:val="4"/>
          <w:sz w:val="20"/>
          <w:szCs w:val="20"/>
          <w:lang w:bidi="pl-PL"/>
        </w:rPr>
        <w:br/>
        <w:t xml:space="preserve">do nieruchomości większym pojazdem, to </w:t>
      </w:r>
      <w:r w:rsidRPr="009C7689">
        <w:rPr>
          <w:rFonts w:ascii="Arial" w:hAnsi="Arial" w:cs="Arial"/>
          <w:bCs/>
          <w:i/>
          <w:iCs/>
          <w:color w:val="000000"/>
          <w:spacing w:val="4"/>
          <w:sz w:val="20"/>
          <w:szCs w:val="20"/>
          <w:lang w:bidi="pl-PL"/>
        </w:rPr>
        <w:t xml:space="preserve">inwestor </w:t>
      </w:r>
      <w:r w:rsidRPr="009C7689">
        <w:rPr>
          <w:rFonts w:ascii="Arial" w:hAnsi="Arial" w:cs="Arial"/>
          <w:bCs/>
          <w:iCs/>
          <w:color w:val="000000"/>
          <w:spacing w:val="4"/>
          <w:sz w:val="20"/>
          <w:szCs w:val="20"/>
          <w:lang w:bidi="pl-PL"/>
        </w:rPr>
        <w:t>w piśmie z dnia 13 października 2021 r., znak: 4688-8-R4076-2133-MDE-GEN, wyjaśnił, że szafka</w:t>
      </w:r>
      <w:r w:rsidRPr="009C7689">
        <w:rPr>
          <w:rFonts w:ascii="Arial" w:hAnsi="Arial" w:cs="Arial"/>
          <w:color w:val="000000"/>
          <w:spacing w:val="4"/>
          <w:sz w:val="20"/>
          <w:szCs w:val="20"/>
        </w:rPr>
        <w:t xml:space="preserve"> </w:t>
      </w:r>
      <w:r w:rsidRPr="009C7689">
        <w:rPr>
          <w:rFonts w:ascii="Arial" w:hAnsi="Arial" w:cs="Arial"/>
          <w:bCs/>
          <w:iCs/>
          <w:color w:val="000000"/>
          <w:spacing w:val="4"/>
          <w:sz w:val="20"/>
          <w:szCs w:val="20"/>
          <w:lang w:bidi="pl-PL"/>
        </w:rPr>
        <w:t xml:space="preserve">rozdzielni energetycznej średniego napięcia (ZK SN) została zaprojektowana przy jezdni dodatkowej, zlokalizowanej w pasie drogi ekspresowej, zapewniającej dostęp do drogi publicznej działce pozostającej przy skarżącym nr 558/4, z obrębu 0016 </w:t>
      </w:r>
      <w:proofErr w:type="spellStart"/>
      <w:r w:rsidRPr="009C7689">
        <w:rPr>
          <w:rFonts w:ascii="Arial" w:hAnsi="Arial" w:cs="Arial"/>
          <w:bCs/>
          <w:iCs/>
          <w:color w:val="000000"/>
          <w:spacing w:val="4"/>
          <w:sz w:val="20"/>
          <w:szCs w:val="20"/>
          <w:lang w:bidi="pl-PL"/>
        </w:rPr>
        <w:t>Węgrzce</w:t>
      </w:r>
      <w:proofErr w:type="spellEnd"/>
      <w:r w:rsidRPr="009C7689">
        <w:rPr>
          <w:rFonts w:ascii="Arial" w:hAnsi="Arial" w:cs="Arial"/>
          <w:bCs/>
          <w:iCs/>
          <w:color w:val="000000"/>
          <w:spacing w:val="4"/>
          <w:sz w:val="20"/>
          <w:szCs w:val="20"/>
          <w:lang w:bidi="pl-PL"/>
        </w:rPr>
        <w:t xml:space="preserve"> (powst</w:t>
      </w:r>
      <w:r w:rsidR="005F3BEC">
        <w:rPr>
          <w:rFonts w:ascii="Arial" w:hAnsi="Arial" w:cs="Arial"/>
          <w:bCs/>
          <w:iCs/>
          <w:color w:val="000000"/>
          <w:spacing w:val="4"/>
          <w:sz w:val="20"/>
          <w:szCs w:val="20"/>
          <w:lang w:bidi="pl-PL"/>
        </w:rPr>
        <w:t>ałej</w:t>
      </w:r>
      <w:r w:rsidRPr="009C7689">
        <w:rPr>
          <w:rFonts w:ascii="Arial" w:hAnsi="Arial" w:cs="Arial"/>
          <w:bCs/>
          <w:iCs/>
          <w:color w:val="000000"/>
          <w:spacing w:val="4"/>
          <w:sz w:val="20"/>
          <w:szCs w:val="20"/>
          <w:lang w:bidi="pl-PL"/>
        </w:rPr>
        <w:t xml:space="preserve"> z</w:t>
      </w:r>
      <w:r w:rsidR="005F3BEC">
        <w:rPr>
          <w:rFonts w:ascii="Arial" w:hAnsi="Arial" w:cs="Arial"/>
          <w:bCs/>
          <w:iCs/>
          <w:color w:val="000000"/>
          <w:spacing w:val="4"/>
          <w:sz w:val="20"/>
          <w:szCs w:val="20"/>
          <w:lang w:bidi="pl-PL"/>
        </w:rPr>
        <w:t xml:space="preserve"> podziału</w:t>
      </w:r>
      <w:r w:rsidRPr="009C7689">
        <w:rPr>
          <w:rFonts w:ascii="Arial" w:hAnsi="Arial" w:cs="Arial"/>
          <w:bCs/>
          <w:iCs/>
          <w:color w:val="000000"/>
          <w:spacing w:val="4"/>
          <w:sz w:val="20"/>
          <w:szCs w:val="20"/>
          <w:lang w:bidi="pl-PL"/>
        </w:rPr>
        <w:t xml:space="preserve"> działki nr 558/2) oraz działce nr 558/1, z obrębu 001 </w:t>
      </w:r>
      <w:proofErr w:type="spellStart"/>
      <w:r w:rsidRPr="009C7689">
        <w:rPr>
          <w:rFonts w:ascii="Arial" w:hAnsi="Arial" w:cs="Arial"/>
          <w:bCs/>
          <w:iCs/>
          <w:color w:val="000000"/>
          <w:spacing w:val="4"/>
          <w:sz w:val="20"/>
          <w:szCs w:val="20"/>
          <w:lang w:bidi="pl-PL"/>
        </w:rPr>
        <w:t>Węgrzce</w:t>
      </w:r>
      <w:proofErr w:type="spellEnd"/>
      <w:r w:rsidRPr="009C7689">
        <w:rPr>
          <w:rFonts w:ascii="Arial" w:hAnsi="Arial" w:cs="Arial"/>
          <w:bCs/>
          <w:iCs/>
          <w:color w:val="000000"/>
          <w:spacing w:val="4"/>
          <w:sz w:val="20"/>
          <w:szCs w:val="20"/>
          <w:lang w:bidi="pl-PL"/>
        </w:rPr>
        <w:t xml:space="preserve">, przylegającej do przedmiotowej inwestycji. </w:t>
      </w:r>
    </w:p>
    <w:p w:rsidR="00640CD7" w:rsidRPr="009C7689" w:rsidRDefault="00640CD7" w:rsidP="009C7689">
      <w:pPr>
        <w:tabs>
          <w:tab w:val="left" w:pos="4213"/>
        </w:tabs>
        <w:spacing w:before="240" w:after="240" w:line="240" w:lineRule="exact"/>
        <w:jc w:val="both"/>
        <w:rPr>
          <w:rFonts w:ascii="Arial" w:hAnsi="Arial" w:cs="Arial"/>
          <w:bCs/>
          <w:iCs/>
          <w:color w:val="000000"/>
          <w:spacing w:val="4"/>
          <w:sz w:val="20"/>
          <w:szCs w:val="20"/>
          <w:lang w:bidi="pl-PL"/>
        </w:rPr>
      </w:pPr>
      <w:r w:rsidRPr="009C7689">
        <w:rPr>
          <w:rFonts w:ascii="Arial" w:hAnsi="Arial" w:cs="Arial"/>
          <w:bCs/>
          <w:iCs/>
          <w:color w:val="000000"/>
          <w:spacing w:val="4"/>
          <w:sz w:val="20"/>
          <w:szCs w:val="20"/>
          <w:lang w:bidi="pl-PL"/>
        </w:rPr>
        <w:t xml:space="preserve">Jak wskazał </w:t>
      </w:r>
      <w:r w:rsidRPr="009C7689">
        <w:rPr>
          <w:rFonts w:ascii="Arial" w:hAnsi="Arial" w:cs="Arial"/>
          <w:bCs/>
          <w:i/>
          <w:iCs/>
          <w:color w:val="000000"/>
          <w:spacing w:val="4"/>
          <w:sz w:val="20"/>
          <w:szCs w:val="20"/>
          <w:lang w:bidi="pl-PL"/>
        </w:rPr>
        <w:t>inwestor,</w:t>
      </w:r>
      <w:r w:rsidRPr="009C7689">
        <w:rPr>
          <w:rFonts w:ascii="Arial" w:hAnsi="Arial" w:cs="Arial"/>
          <w:bCs/>
          <w:iCs/>
          <w:color w:val="000000"/>
          <w:spacing w:val="4"/>
          <w:sz w:val="20"/>
          <w:szCs w:val="20"/>
          <w:lang w:bidi="pl-PL"/>
        </w:rPr>
        <w:t xml:space="preserve"> jezdnia dodatkowa została zaprojektowana na parametrach technicznych drogi klasy D. Szerokość jezdni wynosi 3,5 m, a w miejscu gdzie została zlokalizowana szafka energetyczna, ze względu na poszerzenie wynikające z łuku poziomego, szerokość ta wynosi 4,3 m. Odległość </w:t>
      </w:r>
      <w:r w:rsidRPr="009C7689">
        <w:rPr>
          <w:rFonts w:ascii="Arial" w:hAnsi="Arial" w:cs="Arial"/>
          <w:bCs/>
          <w:iCs/>
          <w:color w:val="000000"/>
          <w:spacing w:val="4"/>
          <w:sz w:val="20"/>
          <w:szCs w:val="20"/>
          <w:lang w:bidi="pl-PL"/>
        </w:rPr>
        <w:br/>
        <w:t>od szafy energetycznej do ekranu wynosi około 12 m, natomiast sama szafa energetyczna została umiejscowiona poza poboczem gruntowym w odległości 1,2 m od krawędzi jezdni dodatkowej i nie będzie ona stanowiła ograniczenia w dostępie do ww. działki nr 558/4.</w:t>
      </w:r>
    </w:p>
    <w:p w:rsidR="00640CD7" w:rsidRPr="009C7689" w:rsidRDefault="00640CD7" w:rsidP="009C7689">
      <w:pPr>
        <w:tabs>
          <w:tab w:val="left" w:pos="4213"/>
        </w:tabs>
        <w:spacing w:before="240" w:after="240" w:line="240" w:lineRule="exact"/>
        <w:jc w:val="both"/>
        <w:rPr>
          <w:rFonts w:ascii="Arial" w:hAnsi="Arial" w:cs="Arial"/>
          <w:bCs/>
          <w:iCs/>
          <w:color w:val="000000"/>
          <w:spacing w:val="4"/>
          <w:sz w:val="20"/>
          <w:szCs w:val="20"/>
          <w:lang w:bidi="pl-PL"/>
        </w:rPr>
      </w:pPr>
      <w:r w:rsidRPr="009C7689">
        <w:rPr>
          <w:rFonts w:ascii="Arial" w:hAnsi="Arial" w:cs="Arial"/>
          <w:bCs/>
          <w:iCs/>
          <w:color w:val="000000"/>
          <w:spacing w:val="4"/>
          <w:sz w:val="20"/>
          <w:szCs w:val="20"/>
          <w:lang w:bidi="pl-PL"/>
        </w:rPr>
        <w:t xml:space="preserve">Natomiast w kwestii podnoszonych przez skarżącego zarzutów dotyczących oddziaływania elektromagnetycznego ww. szafy energetycznej, </w:t>
      </w:r>
      <w:r w:rsidRPr="009C7689">
        <w:rPr>
          <w:rFonts w:ascii="Arial" w:hAnsi="Arial" w:cs="Arial"/>
          <w:bCs/>
          <w:i/>
          <w:iCs/>
          <w:color w:val="000000"/>
          <w:spacing w:val="4"/>
          <w:sz w:val="20"/>
          <w:szCs w:val="20"/>
          <w:lang w:bidi="pl-PL"/>
        </w:rPr>
        <w:t xml:space="preserve">inwestor </w:t>
      </w:r>
      <w:r w:rsidRPr="009C7689">
        <w:rPr>
          <w:rFonts w:ascii="Arial" w:hAnsi="Arial" w:cs="Arial"/>
          <w:bCs/>
          <w:iCs/>
          <w:color w:val="000000"/>
          <w:spacing w:val="4"/>
          <w:sz w:val="20"/>
          <w:szCs w:val="20"/>
          <w:lang w:bidi="pl-PL"/>
        </w:rPr>
        <w:t>wyjaśnił, że zgodnie z rozporządzeniem Rady Ministrów z dnia 10 września 2019 r. w sprawie przedsięwzięć mogących znacząco oddziaływać na środowisko (Dz.U. z 2019 r. poz. 1839), sieć średniego napięcia SN oraz złącza na tej sieci ZK nie są wymienione jako przedsięwzięcia mogące zawsze znacząco oddziaływać na środowisko. Sieć średniego napięcia (SN) i złącze (ZK) są powszechnie montowane w terenach zurbanizowanych i nie oddziałują niekorzystnie na ludzi.</w:t>
      </w:r>
    </w:p>
    <w:p w:rsidR="00640CD7" w:rsidRPr="005F3BEC" w:rsidRDefault="00640CD7" w:rsidP="009C7689">
      <w:pPr>
        <w:tabs>
          <w:tab w:val="left" w:pos="4213"/>
        </w:tabs>
        <w:spacing w:before="240" w:after="240" w:line="240" w:lineRule="exact"/>
        <w:jc w:val="both"/>
        <w:rPr>
          <w:rFonts w:ascii="Arial" w:hAnsi="Arial" w:cs="Arial"/>
          <w:bCs/>
          <w:iCs/>
          <w:spacing w:val="4"/>
          <w:sz w:val="20"/>
          <w:szCs w:val="20"/>
          <w:lang w:bidi="pl-PL"/>
        </w:rPr>
      </w:pPr>
      <w:r w:rsidRPr="009C7689">
        <w:rPr>
          <w:rFonts w:ascii="Arial" w:hAnsi="Arial" w:cs="Arial"/>
          <w:bCs/>
          <w:iCs/>
          <w:color w:val="000000"/>
          <w:spacing w:val="4"/>
          <w:sz w:val="20"/>
          <w:szCs w:val="20"/>
          <w:lang w:bidi="pl-PL"/>
        </w:rPr>
        <w:t xml:space="preserve">Odnośnie natomiast zarzutów skarżącego dotyczących dojazdu do jego działki nr 1255/1, </w:t>
      </w:r>
      <w:r w:rsidRPr="009C7689">
        <w:rPr>
          <w:rFonts w:ascii="Arial" w:hAnsi="Arial" w:cs="Arial"/>
          <w:bCs/>
          <w:iCs/>
          <w:spacing w:val="4"/>
          <w:sz w:val="20"/>
          <w:szCs w:val="20"/>
          <w:lang w:bidi="pl-PL"/>
        </w:rPr>
        <w:t xml:space="preserve">z akt sprawy, w tym z analizy poglądowych opracowań kartograficznych znajdujących się na stronie internetowej </w:t>
      </w:r>
      <w:r w:rsidRPr="005F3BEC">
        <w:rPr>
          <w:rFonts w:ascii="Arial" w:hAnsi="Arial" w:cs="Arial"/>
          <w:bCs/>
          <w:i/>
          <w:iCs/>
          <w:spacing w:val="4"/>
          <w:sz w:val="20"/>
          <w:szCs w:val="20"/>
          <w:lang w:bidi="pl-PL"/>
        </w:rPr>
        <w:t>http://geoportal.gov.pl</w:t>
      </w:r>
      <w:r w:rsidRPr="009C7689">
        <w:rPr>
          <w:rFonts w:ascii="Arial" w:hAnsi="Arial" w:cs="Arial"/>
          <w:bCs/>
          <w:iCs/>
          <w:spacing w:val="4"/>
          <w:sz w:val="20"/>
          <w:szCs w:val="20"/>
          <w:lang w:bidi="pl-PL"/>
        </w:rPr>
        <w:t xml:space="preserve">, wynika, iż dojazd do działki nr 1255/1 pozostaje zgodny ze stanem istniejącym. Został on zapewniony poprzez powiązanie drogi wewnętrznej zlokalizowanej na działce nr 557/1 </w:t>
      </w:r>
      <w:r w:rsidRPr="009C7689">
        <w:rPr>
          <w:rFonts w:ascii="Arial" w:hAnsi="Arial" w:cs="Arial"/>
          <w:bCs/>
          <w:iCs/>
          <w:spacing w:val="4"/>
          <w:sz w:val="20"/>
          <w:szCs w:val="20"/>
          <w:lang w:bidi="pl-PL"/>
        </w:rPr>
        <w:br/>
        <w:t>z projektowaną jezdnię dodatkową DD-14. Jezdnia dodatkowa została wykonana w zakresie niezbędnym do zapewnienia ciągłości dotychczasowego układu komunikacyjnego. Budynek mieszkalny zlokalizowany jest na działce nr 1255/1, nie mniej jednak istniejące zagospodarowanie całej działki powiązane jest z działką sąsiednią nr 558/2, której właścicielem jest również skarżący. W stanie istniejącym dostęp przedmiotowej nieruchomości do drogi publicznej również realizowany jest za pośrednictwem ww. działki nr 558/2 i dalej drogi wewnętrznej zlokalizowanej na działce nr 557/1.</w:t>
      </w:r>
    </w:p>
    <w:p w:rsidR="00640CD7" w:rsidRPr="009C7689" w:rsidRDefault="00640CD7" w:rsidP="009C7689">
      <w:pPr>
        <w:tabs>
          <w:tab w:val="left" w:pos="4213"/>
        </w:tabs>
        <w:spacing w:before="240"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Z powyższego wynika, iż </w:t>
      </w:r>
      <w:r w:rsidRPr="009C7689">
        <w:rPr>
          <w:rFonts w:ascii="Arial" w:hAnsi="Arial" w:cs="Arial"/>
          <w:spacing w:val="4"/>
          <w:sz w:val="20"/>
          <w:szCs w:val="20"/>
        </w:rPr>
        <w:t xml:space="preserve">przedmiotowa inwestycja drogowa nie powoduje zmiany w sposobie dostępu do drogi publicznej dla działki skarżącego nr 1255/1. Z tych względów, żądanie skarżącego dotyczące </w:t>
      </w:r>
      <w:r w:rsidRPr="009C7689">
        <w:rPr>
          <w:rFonts w:ascii="Arial" w:hAnsi="Arial" w:cs="Arial"/>
          <w:bCs/>
          <w:iCs/>
          <w:spacing w:val="4"/>
          <w:sz w:val="20"/>
          <w:szCs w:val="20"/>
          <w:lang w:bidi="pl-PL"/>
        </w:rPr>
        <w:t xml:space="preserve">wykonania przedłużenia drogi dojazdowej (dodatkowej jezdni DD-14) tak, aby kończyła się na wysokości bramy do posesji skarżącego, świadczy wyłącznie o interesie faktycznym skarżącego w tym zakresie. Interes faktyczny, który można nawet racjonalnie uzasadnić, nie stanowi podstawy skutecznego żądania stosownych czynności od organu administracji. Brak jest bowiem przepisu prawa, który nakazywałby zapewnienie określonego charakteru dostępu do drogi publicznej, ewentualnie dostępu do określonej kategorii dróg publicznych, bądź projektowanie dostępu zgodnie z żądaniem osoby zainteresowanej (vide: wyrok Wojewódzkiego Sądu Administracyjnego w Warszawie z dnia </w:t>
      </w:r>
      <w:r w:rsidRPr="009C7689">
        <w:rPr>
          <w:rFonts w:ascii="Arial" w:hAnsi="Arial" w:cs="Arial"/>
          <w:bCs/>
          <w:iCs/>
          <w:spacing w:val="4"/>
          <w:sz w:val="20"/>
          <w:szCs w:val="20"/>
          <w:lang w:bidi="pl-PL"/>
        </w:rPr>
        <w:br/>
        <w:t>5 stycznia 2010 r., sygn. akt IV SA/</w:t>
      </w:r>
      <w:proofErr w:type="spellStart"/>
      <w:r w:rsidRPr="009C7689">
        <w:rPr>
          <w:rFonts w:ascii="Arial" w:hAnsi="Arial" w:cs="Arial"/>
          <w:bCs/>
          <w:iCs/>
          <w:spacing w:val="4"/>
          <w:sz w:val="20"/>
          <w:szCs w:val="20"/>
          <w:lang w:bidi="pl-PL"/>
        </w:rPr>
        <w:t>Wa</w:t>
      </w:r>
      <w:proofErr w:type="spellEnd"/>
      <w:r w:rsidRPr="009C7689">
        <w:rPr>
          <w:rFonts w:ascii="Arial" w:hAnsi="Arial" w:cs="Arial"/>
          <w:bCs/>
          <w:iCs/>
          <w:spacing w:val="4"/>
          <w:sz w:val="20"/>
          <w:szCs w:val="20"/>
          <w:lang w:bidi="pl-PL"/>
        </w:rPr>
        <w:t xml:space="preserve"> 1732/09, wyrok Naczelnego Sądu Administracyjnego z dnia </w:t>
      </w:r>
      <w:r w:rsidRPr="009C7689">
        <w:rPr>
          <w:rFonts w:ascii="Arial" w:hAnsi="Arial" w:cs="Arial"/>
          <w:bCs/>
          <w:iCs/>
          <w:spacing w:val="4"/>
          <w:sz w:val="20"/>
          <w:szCs w:val="20"/>
          <w:lang w:bidi="pl-PL"/>
        </w:rPr>
        <w:br/>
        <w:t>9 sierpnia 2010 r., sygn. akt II OSK 875/10).</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Na uwzględnienie nie zasługuje żądanie skarżącego dotyczące wykonania zjazdu przez rów melioracyjny na pozostałą niewywłaszczoną część działki od strony południowej, czyli przy granicy </w:t>
      </w:r>
      <w:r w:rsidRPr="009C7689">
        <w:rPr>
          <w:rFonts w:ascii="Arial" w:hAnsi="Arial" w:cs="Arial"/>
          <w:bCs/>
          <w:iCs/>
          <w:spacing w:val="4"/>
          <w:sz w:val="20"/>
          <w:szCs w:val="20"/>
          <w:lang w:bidi="pl-PL"/>
        </w:rPr>
        <w:br/>
        <w:t xml:space="preserve">z działką nr 560/2, z obrębu 0016 </w:t>
      </w:r>
      <w:proofErr w:type="spellStart"/>
      <w:r w:rsidRPr="009C7689">
        <w:rPr>
          <w:rFonts w:ascii="Arial" w:hAnsi="Arial" w:cs="Arial"/>
          <w:bCs/>
          <w:iCs/>
          <w:spacing w:val="4"/>
          <w:sz w:val="20"/>
          <w:szCs w:val="20"/>
          <w:lang w:bidi="pl-PL"/>
        </w:rPr>
        <w:t>Węgrzce</w:t>
      </w:r>
      <w:proofErr w:type="spellEnd"/>
      <w:r w:rsidRPr="009C7689">
        <w:rPr>
          <w:rFonts w:ascii="Arial" w:hAnsi="Arial" w:cs="Arial"/>
          <w:bCs/>
          <w:iCs/>
          <w:spacing w:val="4"/>
          <w:sz w:val="20"/>
          <w:szCs w:val="20"/>
          <w:lang w:bidi="pl-PL"/>
        </w:rPr>
        <w:t xml:space="preserve"> („tam gdzie droga dojazdowa od ul. </w:t>
      </w:r>
      <w:r w:rsidR="00C23BC3">
        <w:rPr>
          <w:rFonts w:ascii="Arial" w:hAnsi="Arial" w:cs="Arial"/>
          <w:bCs/>
          <w:iCs/>
          <w:spacing w:val="4"/>
          <w:sz w:val="20"/>
          <w:szCs w:val="20"/>
          <w:lang w:bidi="pl-PL"/>
        </w:rPr>
        <w:t>(…).</w:t>
      </w:r>
      <w:r w:rsidRPr="009C7689">
        <w:rPr>
          <w:rFonts w:ascii="Arial" w:hAnsi="Arial" w:cs="Arial"/>
          <w:bCs/>
          <w:iCs/>
          <w:spacing w:val="4"/>
          <w:sz w:val="20"/>
          <w:szCs w:val="20"/>
          <w:lang w:bidi="pl-PL"/>
        </w:rPr>
        <w:t xml:space="preserve"> łączy się </w:t>
      </w:r>
      <w:r w:rsidRPr="009C7689">
        <w:rPr>
          <w:rFonts w:ascii="Arial" w:hAnsi="Arial" w:cs="Arial"/>
          <w:bCs/>
          <w:iCs/>
          <w:spacing w:val="4"/>
          <w:sz w:val="20"/>
          <w:szCs w:val="20"/>
          <w:lang w:bidi="pl-PL"/>
        </w:rPr>
        <w:br/>
        <w:t>z działką nr 558/2”).</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Jak wynika z akt sprawy oraz wyjaśnień </w:t>
      </w:r>
      <w:r w:rsidRPr="009C7689">
        <w:rPr>
          <w:rFonts w:ascii="Arial" w:hAnsi="Arial" w:cs="Arial"/>
          <w:bCs/>
          <w:i/>
          <w:iCs/>
          <w:spacing w:val="4"/>
          <w:sz w:val="20"/>
          <w:szCs w:val="20"/>
          <w:lang w:bidi="pl-PL"/>
        </w:rPr>
        <w:t>inwestora</w:t>
      </w:r>
      <w:r w:rsidRPr="009C7689">
        <w:rPr>
          <w:rFonts w:ascii="Arial" w:hAnsi="Arial" w:cs="Arial"/>
          <w:bCs/>
          <w:iCs/>
          <w:spacing w:val="4"/>
          <w:sz w:val="20"/>
          <w:szCs w:val="20"/>
          <w:lang w:bidi="pl-PL"/>
        </w:rPr>
        <w:t xml:space="preserve"> zawartych w piśmie z dnia 13 października </w:t>
      </w:r>
      <w:r w:rsidRPr="009C7689">
        <w:rPr>
          <w:rFonts w:ascii="Arial" w:hAnsi="Arial" w:cs="Arial"/>
          <w:bCs/>
          <w:iCs/>
          <w:spacing w:val="4"/>
          <w:sz w:val="20"/>
          <w:szCs w:val="20"/>
          <w:lang w:bidi="pl-PL"/>
        </w:rPr>
        <w:br/>
        <w:t xml:space="preserve">2021 r., znak: 4688-8-R4076-2133-MDE-GEN, wzdłuż działki o pierwotnym numerze 560/2 przewiduje </w:t>
      </w:r>
      <w:r w:rsidRPr="009C7689">
        <w:rPr>
          <w:rFonts w:ascii="Arial" w:hAnsi="Arial" w:cs="Arial"/>
          <w:bCs/>
          <w:iCs/>
          <w:spacing w:val="4"/>
          <w:sz w:val="20"/>
          <w:szCs w:val="20"/>
          <w:lang w:bidi="pl-PL"/>
        </w:rPr>
        <w:lastRenderedPageBreak/>
        <w:t xml:space="preserve">się wykonanie rowu drogowego, stanowiącego część i jednocześnie system odwodnienia jezdni dodatkowej DD-14. Jezdnia dodatkowa DD-14 zapewnia dostęp do działki nr 558/4, powstającej </w:t>
      </w:r>
      <w:r w:rsidRPr="009C7689">
        <w:rPr>
          <w:rFonts w:ascii="Arial" w:hAnsi="Arial" w:cs="Arial"/>
          <w:bCs/>
          <w:iCs/>
          <w:spacing w:val="4"/>
          <w:sz w:val="20"/>
          <w:szCs w:val="20"/>
          <w:lang w:bidi="pl-PL"/>
        </w:rPr>
        <w:br/>
        <w:t>z działki nr 558/2, zgodny ze stanem pierwotnym (o czym była już mowa powyżej) i nie przewiduje się budowy dodatkowych zjazdów na tą działkę. Ewentualne wykonanie dodatkowych zjazdów jest możliwe po dokonaniu niezbędnych formalności, nie mniej jednak pozostaje w gestii właścicieli przyległych nieruchomości.</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W kontekście powyższych wyjaśnień </w:t>
      </w:r>
      <w:r w:rsidRPr="009C7689">
        <w:rPr>
          <w:rFonts w:ascii="Arial" w:hAnsi="Arial" w:cs="Arial"/>
          <w:bCs/>
          <w:i/>
          <w:iCs/>
          <w:spacing w:val="4"/>
          <w:sz w:val="20"/>
          <w:szCs w:val="20"/>
          <w:lang w:bidi="pl-PL"/>
        </w:rPr>
        <w:t>inwestora</w:t>
      </w:r>
      <w:r w:rsidRPr="009C7689">
        <w:rPr>
          <w:rFonts w:ascii="Arial" w:hAnsi="Arial" w:cs="Arial"/>
          <w:bCs/>
          <w:iCs/>
          <w:spacing w:val="4"/>
          <w:sz w:val="20"/>
          <w:szCs w:val="20"/>
          <w:lang w:bidi="pl-PL"/>
        </w:rPr>
        <w:t xml:space="preserve">, wskazać należy, iż stosownie do art. 29 ust. 1 </w:t>
      </w:r>
      <w:r w:rsidRPr="009C7689">
        <w:rPr>
          <w:rFonts w:ascii="Arial" w:hAnsi="Arial" w:cs="Arial"/>
          <w:bCs/>
          <w:i/>
          <w:iCs/>
          <w:spacing w:val="4"/>
          <w:sz w:val="20"/>
          <w:szCs w:val="20"/>
          <w:lang w:bidi="pl-PL"/>
        </w:rPr>
        <w:t>ustawy</w:t>
      </w:r>
      <w:r w:rsidRPr="009C7689">
        <w:rPr>
          <w:rFonts w:ascii="Arial" w:hAnsi="Arial" w:cs="Arial"/>
          <w:bCs/>
          <w:iCs/>
          <w:spacing w:val="4"/>
          <w:sz w:val="20"/>
          <w:szCs w:val="20"/>
          <w:lang w:bidi="pl-PL"/>
        </w:rPr>
        <w:t xml:space="preserve"> </w:t>
      </w:r>
      <w:r w:rsidRPr="009C7689">
        <w:rPr>
          <w:rFonts w:ascii="Arial" w:hAnsi="Arial" w:cs="Arial"/>
          <w:bCs/>
          <w:iCs/>
          <w:spacing w:val="4"/>
          <w:sz w:val="20"/>
          <w:szCs w:val="20"/>
          <w:lang w:bidi="pl-PL"/>
        </w:rPr>
        <w:br/>
      </w:r>
      <w:r w:rsidRPr="009C7689">
        <w:rPr>
          <w:rFonts w:ascii="Arial" w:hAnsi="Arial" w:cs="Arial"/>
          <w:bCs/>
          <w:i/>
          <w:iCs/>
          <w:spacing w:val="4"/>
          <w:sz w:val="20"/>
          <w:szCs w:val="20"/>
          <w:lang w:bidi="pl-PL"/>
        </w:rPr>
        <w:t>o drogach publicznych</w:t>
      </w:r>
      <w:r w:rsidRPr="009C7689">
        <w:rPr>
          <w:rFonts w:ascii="Arial" w:hAnsi="Arial" w:cs="Arial"/>
          <w:bCs/>
          <w:iCs/>
          <w:spacing w:val="4"/>
          <w:sz w:val="20"/>
          <w:szCs w:val="20"/>
          <w:lang w:bidi="pl-PL"/>
        </w:rPr>
        <w:t>, budowa lub przebudowa zjazdu należy do właściciela lub użytkownika nieruchomości przyległych do drogi, po uzyskaniu, w drodze decyzji administracyjnej, zezwolenia zarządcy drogi na lokalizację zjazdu lub przebudowę zjazdu. Stosownie zaś do art. 29 ust. 2</w:t>
      </w:r>
      <w:r w:rsidRPr="009C7689">
        <w:rPr>
          <w:rFonts w:ascii="Arial" w:hAnsi="Arial" w:cs="Arial"/>
          <w:bCs/>
          <w:i/>
          <w:iCs/>
          <w:spacing w:val="4"/>
          <w:sz w:val="20"/>
          <w:szCs w:val="20"/>
          <w:lang w:bidi="pl-PL"/>
        </w:rPr>
        <w:t xml:space="preserve"> ustawy </w:t>
      </w:r>
      <w:r w:rsidRPr="009C7689">
        <w:rPr>
          <w:rFonts w:ascii="Arial" w:hAnsi="Arial" w:cs="Arial"/>
          <w:bCs/>
          <w:i/>
          <w:iCs/>
          <w:spacing w:val="4"/>
          <w:sz w:val="20"/>
          <w:szCs w:val="20"/>
          <w:lang w:bidi="pl-PL"/>
        </w:rPr>
        <w:br/>
        <w:t>o drogach publicznych</w:t>
      </w:r>
      <w:r w:rsidRPr="009C7689">
        <w:rPr>
          <w:rFonts w:ascii="Arial" w:hAnsi="Arial" w:cs="Arial"/>
          <w:bCs/>
          <w:iCs/>
          <w:spacing w:val="4"/>
          <w:sz w:val="20"/>
          <w:szCs w:val="20"/>
          <w:lang w:bidi="pl-PL"/>
        </w:rPr>
        <w:t>, w przypadku budowy lub przebudowy drogi budowa lub przebudowa zjazdów dotychczas istniejących należy do zarządcy drogi.</w:t>
      </w:r>
    </w:p>
    <w:p w:rsidR="00640CD7" w:rsidRPr="009C7689" w:rsidRDefault="00640CD7" w:rsidP="009C7689">
      <w:pPr>
        <w:spacing w:before="100" w:beforeAutospacing="1" w:after="240" w:line="240" w:lineRule="exact"/>
        <w:jc w:val="both"/>
        <w:rPr>
          <w:rFonts w:ascii="Arial" w:hAnsi="Arial" w:cs="Arial"/>
          <w:spacing w:val="4"/>
          <w:sz w:val="20"/>
          <w:szCs w:val="20"/>
        </w:rPr>
      </w:pPr>
      <w:r w:rsidRPr="009C7689">
        <w:rPr>
          <w:rFonts w:ascii="Arial" w:hAnsi="Arial" w:cs="Arial"/>
          <w:bCs/>
          <w:iCs/>
          <w:spacing w:val="4"/>
          <w:sz w:val="20"/>
          <w:szCs w:val="20"/>
        </w:rPr>
        <w:t>Wskazać należy</w:t>
      </w:r>
      <w:r w:rsidRPr="009C7689">
        <w:rPr>
          <w:rFonts w:ascii="Arial" w:hAnsi="Arial" w:cs="Arial"/>
          <w:spacing w:val="4"/>
          <w:sz w:val="20"/>
          <w:szCs w:val="20"/>
        </w:rPr>
        <w:t>, że ww. art. 29 ust. 2</w:t>
      </w:r>
      <w:r w:rsidRPr="009C7689">
        <w:rPr>
          <w:rFonts w:ascii="Arial" w:hAnsi="Arial" w:cs="Arial"/>
          <w:bCs/>
          <w:i/>
          <w:iCs/>
          <w:spacing w:val="4"/>
          <w:sz w:val="20"/>
          <w:szCs w:val="20"/>
        </w:rPr>
        <w:t xml:space="preserve"> ustawy o drogach publicznych</w:t>
      </w:r>
      <w:r w:rsidRPr="009C7689">
        <w:rPr>
          <w:rFonts w:ascii="Arial" w:hAnsi="Arial" w:cs="Arial"/>
          <w:spacing w:val="4"/>
          <w:sz w:val="20"/>
          <w:szCs w:val="20"/>
        </w:rPr>
        <w:t xml:space="preserve"> nakłada na zarządcę drogi, </w:t>
      </w:r>
      <w:r w:rsidRPr="009C7689">
        <w:rPr>
          <w:rFonts w:ascii="Arial" w:hAnsi="Arial" w:cs="Arial"/>
          <w:spacing w:val="4"/>
          <w:sz w:val="20"/>
          <w:szCs w:val="20"/>
        </w:rPr>
        <w:br/>
        <w:t xml:space="preserve">w przypadku budowy lub przebudowy drogi, obowiązek budowy lub przebudowy zjazdów dotychczas istniejących, przy czym, przez zjazdy „dotychczas istniejące” należy rozumieć zjazdy istniejące w sensie prawnym, tj. formalnie ustanowione przed rozpoczęciem budowy lub przebudowy drogi. W odniesieniu do zjazdów, których budowy nie uzgodniono z właściwym zarządcą drogi, podobnie jak w sytuacji potrzeby utworzenia nowego zjazdu, konieczne jest zezwolenie na jego usytuowanie wydane przez właściwego zarządcę drogi – na podstawie art. 29 ust. 1 </w:t>
      </w:r>
      <w:r w:rsidRPr="009C7689">
        <w:rPr>
          <w:rFonts w:ascii="Arial" w:hAnsi="Arial" w:cs="Arial"/>
          <w:i/>
          <w:spacing w:val="4"/>
          <w:sz w:val="20"/>
          <w:szCs w:val="20"/>
        </w:rPr>
        <w:t>ustawy o drogach publicznych</w:t>
      </w:r>
      <w:r w:rsidRPr="009C7689">
        <w:rPr>
          <w:rFonts w:ascii="Arial" w:hAnsi="Arial" w:cs="Arial"/>
          <w:spacing w:val="4"/>
          <w:sz w:val="20"/>
          <w:szCs w:val="20"/>
        </w:rPr>
        <w:t xml:space="preserve"> (vide: wyrok Naczelnego Sądu Administracyjnego z dnia 2 lipca 2019 r., sygn. akt II OSK 1067/19, wyroki Wojewódzkiego Sądu Administracyjnego w Warszawie z dnia 5 maja 2016 r., sygn. akt VII SA/</w:t>
      </w:r>
      <w:proofErr w:type="spellStart"/>
      <w:r w:rsidRPr="009C7689">
        <w:rPr>
          <w:rFonts w:ascii="Arial" w:hAnsi="Arial" w:cs="Arial"/>
          <w:spacing w:val="4"/>
          <w:sz w:val="20"/>
          <w:szCs w:val="20"/>
        </w:rPr>
        <w:t>Wa</w:t>
      </w:r>
      <w:proofErr w:type="spellEnd"/>
      <w:r w:rsidRPr="009C7689">
        <w:rPr>
          <w:rFonts w:ascii="Arial" w:hAnsi="Arial" w:cs="Arial"/>
          <w:spacing w:val="4"/>
          <w:sz w:val="20"/>
          <w:szCs w:val="20"/>
        </w:rPr>
        <w:t xml:space="preserve"> 2667/15 i z dnia 26 lipca 2017 r., sygn. akt VII SA/</w:t>
      </w:r>
      <w:proofErr w:type="spellStart"/>
      <w:r w:rsidRPr="009C7689">
        <w:rPr>
          <w:rFonts w:ascii="Arial" w:hAnsi="Arial" w:cs="Arial"/>
          <w:spacing w:val="4"/>
          <w:sz w:val="20"/>
          <w:szCs w:val="20"/>
        </w:rPr>
        <w:t>Wa</w:t>
      </w:r>
      <w:proofErr w:type="spellEnd"/>
      <w:r w:rsidRPr="009C7689">
        <w:rPr>
          <w:rFonts w:ascii="Arial" w:hAnsi="Arial" w:cs="Arial"/>
          <w:spacing w:val="4"/>
          <w:sz w:val="20"/>
          <w:szCs w:val="20"/>
        </w:rPr>
        <w:t xml:space="preserve"> 1995/16, wyrok Wojewódzkiego Sądu Administracyjnego w Bydgoszczy z dnia 4 grudnia 2012 r., sygn. akt II SA/</w:t>
      </w:r>
      <w:proofErr w:type="spellStart"/>
      <w:r w:rsidRPr="009C7689">
        <w:rPr>
          <w:rFonts w:ascii="Arial" w:hAnsi="Arial" w:cs="Arial"/>
          <w:spacing w:val="4"/>
          <w:sz w:val="20"/>
          <w:szCs w:val="20"/>
        </w:rPr>
        <w:t>Bd</w:t>
      </w:r>
      <w:proofErr w:type="spellEnd"/>
      <w:r w:rsidRPr="009C7689">
        <w:rPr>
          <w:rFonts w:ascii="Arial" w:hAnsi="Arial" w:cs="Arial"/>
          <w:spacing w:val="4"/>
          <w:sz w:val="20"/>
          <w:szCs w:val="20"/>
        </w:rPr>
        <w:t xml:space="preserve"> 627/12, </w:t>
      </w:r>
      <w:proofErr w:type="spellStart"/>
      <w:r w:rsidRPr="009C7689">
        <w:rPr>
          <w:rFonts w:ascii="Arial" w:hAnsi="Arial" w:cs="Arial"/>
          <w:spacing w:val="4"/>
          <w:sz w:val="20"/>
          <w:szCs w:val="20"/>
        </w:rPr>
        <w:t>opubl</w:t>
      </w:r>
      <w:proofErr w:type="spellEnd"/>
      <w:r w:rsidRPr="009C7689">
        <w:rPr>
          <w:rFonts w:ascii="Arial" w:hAnsi="Arial" w:cs="Arial"/>
          <w:spacing w:val="4"/>
          <w:sz w:val="20"/>
          <w:szCs w:val="20"/>
        </w:rPr>
        <w:t xml:space="preserve">. Centralna Baza Orzeczeń Sądów Administracyjnych). </w:t>
      </w:r>
    </w:p>
    <w:p w:rsidR="00640CD7" w:rsidRPr="009C7689" w:rsidRDefault="00640CD7" w:rsidP="009C7689">
      <w:pPr>
        <w:widowControl w:val="0"/>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Z akt sprawy oraz z analizy poglądowych opracowań kartograficznych znajdujących się na stronie internetowej </w:t>
      </w:r>
      <w:r w:rsidRPr="009C7689">
        <w:rPr>
          <w:rFonts w:ascii="Arial" w:hAnsi="Arial" w:cs="Arial"/>
          <w:bCs/>
          <w:i/>
          <w:iCs/>
          <w:spacing w:val="4"/>
          <w:sz w:val="20"/>
          <w:szCs w:val="20"/>
          <w:lang w:bidi="pl-PL"/>
        </w:rPr>
        <w:t>http://geoportal.gov.pl</w:t>
      </w:r>
      <w:r w:rsidRPr="009C7689">
        <w:rPr>
          <w:rFonts w:ascii="Arial" w:hAnsi="Arial" w:cs="Arial"/>
          <w:bCs/>
          <w:iCs/>
          <w:spacing w:val="4"/>
          <w:sz w:val="20"/>
          <w:szCs w:val="20"/>
          <w:lang w:bidi="pl-PL"/>
        </w:rPr>
        <w:t xml:space="preserve">, wynika, iż ww. działka skarżącego nr 558/2, przed wydaniem zaskarżonej decyzji przez organ pierwszej instancji, nie posiadała zjazdu z drogi publicznej, gdyż dostęp do niej odbywał się przez drogę wewnętrzną zlokalizowaną na działce nr 557/1. Tym samym, jak słusznie wyjaśnił </w:t>
      </w:r>
      <w:r w:rsidRPr="009C7689">
        <w:rPr>
          <w:rFonts w:ascii="Arial" w:hAnsi="Arial" w:cs="Arial"/>
          <w:bCs/>
          <w:i/>
          <w:iCs/>
          <w:spacing w:val="4"/>
          <w:sz w:val="20"/>
          <w:szCs w:val="20"/>
          <w:lang w:bidi="pl-PL"/>
        </w:rPr>
        <w:t>inwestor</w:t>
      </w:r>
      <w:r w:rsidRPr="009C7689">
        <w:rPr>
          <w:rFonts w:ascii="Arial" w:hAnsi="Arial" w:cs="Arial"/>
          <w:bCs/>
          <w:iCs/>
          <w:spacing w:val="4"/>
          <w:sz w:val="20"/>
          <w:szCs w:val="20"/>
          <w:lang w:bidi="pl-PL"/>
        </w:rPr>
        <w:t xml:space="preserve">, brak było konieczności zastosowania w niniejszej sprawie art. 29 ust. </w:t>
      </w:r>
      <w:r w:rsidRPr="009C7689">
        <w:rPr>
          <w:rFonts w:ascii="Arial" w:hAnsi="Arial" w:cs="Arial"/>
          <w:bCs/>
          <w:iCs/>
          <w:spacing w:val="4"/>
          <w:sz w:val="20"/>
          <w:szCs w:val="20"/>
          <w:lang w:bidi="pl-PL"/>
        </w:rPr>
        <w:br/>
        <w:t xml:space="preserve">2 </w:t>
      </w:r>
      <w:r w:rsidRPr="009C7689">
        <w:rPr>
          <w:rFonts w:ascii="Arial" w:hAnsi="Arial" w:cs="Arial"/>
          <w:bCs/>
          <w:i/>
          <w:iCs/>
          <w:spacing w:val="4"/>
          <w:sz w:val="20"/>
          <w:szCs w:val="20"/>
          <w:lang w:bidi="pl-PL"/>
        </w:rPr>
        <w:t>ustawy o drogach publicznych</w:t>
      </w:r>
      <w:r w:rsidRPr="009C7689">
        <w:rPr>
          <w:rFonts w:ascii="Arial" w:hAnsi="Arial" w:cs="Arial"/>
          <w:bCs/>
          <w:iCs/>
          <w:spacing w:val="4"/>
          <w:sz w:val="20"/>
          <w:szCs w:val="20"/>
          <w:lang w:bidi="pl-PL"/>
        </w:rPr>
        <w:t xml:space="preserve"> i budowy zjazdu na działkę skarżącego z jezdni dodatkowej DD-14.</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Za niezasadny uznać należy zarzut skarżącego dotyczący tego, iż w pierwotnej wersji przebieg inwestycji był zaplanowany i usytuowany 100 m na północ w stosunku do obecnego przebiegu, </w:t>
      </w:r>
      <w:r w:rsidRPr="009C7689">
        <w:rPr>
          <w:rFonts w:ascii="Arial" w:hAnsi="Arial" w:cs="Arial"/>
          <w:bCs/>
          <w:iCs/>
          <w:spacing w:val="4"/>
          <w:sz w:val="20"/>
          <w:szCs w:val="20"/>
          <w:lang w:bidi="pl-PL"/>
        </w:rPr>
        <w:br/>
        <w:t xml:space="preserve">nie naruszając w ogóle działki skarżącego nr 1255/1, jak również zarzut, iż „projektowanie drogi tranzytowej ta blisko serca Krakowa, 4 km od Starego Rynku jest niewłaściwe z punktu widzenia nowoczesnej urbanistyki.”. </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W kontekście ww. zarzutu zasadniczy akcent położyć trzeba na decyzję o środowiskowych uwarunkowaniach, którą wydaje się po przeprowadzeniu oceny oddziaływania przedsięwzięcia </w:t>
      </w:r>
      <w:r w:rsidRPr="009C7689">
        <w:rPr>
          <w:rFonts w:ascii="Arial" w:hAnsi="Arial" w:cs="Arial"/>
          <w:bCs/>
          <w:iCs/>
          <w:spacing w:val="4"/>
          <w:sz w:val="20"/>
          <w:szCs w:val="20"/>
          <w:lang w:bidi="pl-PL"/>
        </w:rPr>
        <w:br/>
        <w:t xml:space="preserve">na środowisko. Decyzja o środowiskowych uwarunkowaniach jest, co do zasady, pierwszą decyzją, </w:t>
      </w:r>
      <w:r w:rsidRPr="009C7689">
        <w:rPr>
          <w:rFonts w:ascii="Arial" w:hAnsi="Arial" w:cs="Arial"/>
          <w:bCs/>
          <w:iCs/>
          <w:spacing w:val="4"/>
          <w:sz w:val="20"/>
          <w:szCs w:val="20"/>
          <w:lang w:bidi="pl-PL"/>
        </w:rPr>
        <w:br/>
        <w:t xml:space="preserve">o wydanie której występuje inwestor przed rozpoczęciem planowanego przedsięwzięcia (inwestycji). Wynika to z konieczności objęcia rozstrzygnięciem decyzji o środowiskowych uwarunkowaniach dopuszczalności usytuowania danego przedsięwzięcia z punktu widzenia ochrony zasobów środowiska </w:t>
      </w:r>
      <w:r w:rsidRPr="009C7689">
        <w:rPr>
          <w:rFonts w:ascii="Arial" w:hAnsi="Arial" w:cs="Arial"/>
          <w:bCs/>
          <w:iCs/>
          <w:spacing w:val="4"/>
          <w:sz w:val="20"/>
          <w:szCs w:val="20"/>
          <w:lang w:bidi="pl-PL"/>
        </w:rPr>
        <w:br/>
        <w:t>i przeciwdziałania negatywnym oddziaływaniom.</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Wariantowanie przebiegu inwestycji drogowej odbywa się na etapie postępowania w sprawie wydania decyzji o środowiskowych uwarunkowaniach przedsięwzięcia i to właśnie w tym postępowaniu społeczeństwo mogło wnosić uwagi, co do trasy projektowanej inwestycji. Postępowanie środowiskowe poprzedza postępowanie w sprawie zezwolenia na realizację inwestycji drogowej (por. wyrok Naczelnego Sądu Administracyjnego z dnia 11 października 2011 r., sygn. akt II OSK 1688/11, z dnia </w:t>
      </w:r>
      <w:r w:rsidRPr="009C7689">
        <w:rPr>
          <w:rFonts w:ascii="Arial" w:hAnsi="Arial" w:cs="Arial"/>
          <w:bCs/>
          <w:iCs/>
          <w:spacing w:val="4"/>
          <w:sz w:val="20"/>
          <w:szCs w:val="20"/>
          <w:lang w:bidi="pl-PL"/>
        </w:rPr>
        <w:br/>
        <w:t xml:space="preserve">1 lutego 2013 r., sygn. akt II OSK 2520/12, wyrok Wojewódzkiego Sądu Administracyjnego </w:t>
      </w:r>
      <w:r w:rsidRPr="009C7689">
        <w:rPr>
          <w:rFonts w:ascii="Arial" w:hAnsi="Arial" w:cs="Arial"/>
          <w:bCs/>
          <w:iCs/>
          <w:spacing w:val="4"/>
          <w:sz w:val="20"/>
          <w:szCs w:val="20"/>
          <w:lang w:bidi="pl-PL"/>
        </w:rPr>
        <w:br/>
        <w:t>w Warszawie z dnia 25 października 2013 r., sygn. akt VII SA/</w:t>
      </w:r>
      <w:proofErr w:type="spellStart"/>
      <w:r w:rsidRPr="009C7689">
        <w:rPr>
          <w:rFonts w:ascii="Arial" w:hAnsi="Arial" w:cs="Arial"/>
          <w:bCs/>
          <w:iCs/>
          <w:spacing w:val="4"/>
          <w:sz w:val="20"/>
          <w:szCs w:val="20"/>
          <w:lang w:bidi="pl-PL"/>
        </w:rPr>
        <w:t>Wa</w:t>
      </w:r>
      <w:proofErr w:type="spellEnd"/>
      <w:r w:rsidRPr="009C7689">
        <w:rPr>
          <w:rFonts w:ascii="Arial" w:hAnsi="Arial" w:cs="Arial"/>
          <w:bCs/>
          <w:iCs/>
          <w:spacing w:val="4"/>
          <w:sz w:val="20"/>
          <w:szCs w:val="20"/>
          <w:lang w:bidi="pl-PL"/>
        </w:rPr>
        <w:t xml:space="preserve"> 1587/13, </w:t>
      </w:r>
      <w:proofErr w:type="spellStart"/>
      <w:r w:rsidRPr="009C7689">
        <w:rPr>
          <w:rFonts w:ascii="Arial" w:hAnsi="Arial" w:cs="Arial"/>
          <w:bCs/>
          <w:iCs/>
          <w:spacing w:val="4"/>
          <w:sz w:val="20"/>
          <w:szCs w:val="20"/>
          <w:lang w:bidi="pl-PL"/>
        </w:rPr>
        <w:t>opubl</w:t>
      </w:r>
      <w:proofErr w:type="spellEnd"/>
      <w:r w:rsidRPr="009C7689">
        <w:rPr>
          <w:rFonts w:ascii="Arial" w:hAnsi="Arial" w:cs="Arial"/>
          <w:bCs/>
          <w:iCs/>
          <w:spacing w:val="4"/>
          <w:sz w:val="20"/>
          <w:szCs w:val="20"/>
          <w:lang w:bidi="pl-PL"/>
        </w:rPr>
        <w:t xml:space="preserve">. Centralna Baza Orzeczeń Sądów Administracyjnych). </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To na etapie postępowania środowiskowego, zakończonego wydaniem </w:t>
      </w:r>
      <w:r w:rsidRPr="009C7689">
        <w:rPr>
          <w:rFonts w:ascii="Arial" w:hAnsi="Arial" w:cs="Arial"/>
          <w:bCs/>
          <w:i/>
          <w:iCs/>
          <w:spacing w:val="4"/>
          <w:sz w:val="20"/>
          <w:szCs w:val="20"/>
          <w:lang w:bidi="pl-PL"/>
        </w:rPr>
        <w:t xml:space="preserve">decyzji o środowiskowych uwarunkowaniach RDOŚ </w:t>
      </w:r>
      <w:r w:rsidRPr="009C7689">
        <w:rPr>
          <w:rFonts w:ascii="Arial" w:hAnsi="Arial" w:cs="Arial"/>
          <w:bCs/>
          <w:iCs/>
          <w:spacing w:val="4"/>
          <w:sz w:val="20"/>
          <w:szCs w:val="20"/>
          <w:lang w:bidi="pl-PL"/>
        </w:rPr>
        <w:t>i</w:t>
      </w:r>
      <w:r w:rsidRPr="009C7689">
        <w:rPr>
          <w:rFonts w:ascii="Arial" w:hAnsi="Arial" w:cs="Arial"/>
          <w:bCs/>
          <w:i/>
          <w:iCs/>
          <w:spacing w:val="4"/>
          <w:sz w:val="20"/>
          <w:szCs w:val="20"/>
          <w:lang w:bidi="pl-PL"/>
        </w:rPr>
        <w:t xml:space="preserve"> </w:t>
      </w:r>
      <w:r w:rsidRPr="009C7689">
        <w:rPr>
          <w:rFonts w:ascii="Arial" w:hAnsi="Arial" w:cs="Arial"/>
          <w:bCs/>
          <w:iCs/>
          <w:spacing w:val="4"/>
          <w:sz w:val="20"/>
          <w:szCs w:val="20"/>
          <w:lang w:bidi="pl-PL"/>
        </w:rPr>
        <w:t xml:space="preserve">na etapie postępowania odwoławczego prowadzonego przez GDOŚ (zakończonego </w:t>
      </w:r>
      <w:r w:rsidRPr="009C7689">
        <w:rPr>
          <w:rFonts w:ascii="Arial" w:hAnsi="Arial" w:cs="Arial"/>
          <w:bCs/>
          <w:i/>
          <w:iCs/>
          <w:spacing w:val="4"/>
          <w:sz w:val="20"/>
          <w:szCs w:val="20"/>
          <w:lang w:bidi="pl-PL"/>
        </w:rPr>
        <w:t>decyzją o środowiskowych uwarunkowaniach GDOŚ</w:t>
      </w:r>
      <w:r w:rsidRPr="009C7689">
        <w:rPr>
          <w:rFonts w:ascii="Arial" w:hAnsi="Arial" w:cs="Arial"/>
          <w:bCs/>
          <w:iCs/>
          <w:spacing w:val="4"/>
          <w:sz w:val="20"/>
          <w:szCs w:val="20"/>
          <w:lang w:bidi="pl-PL"/>
        </w:rPr>
        <w:t xml:space="preserve">) nastąpiła ocena oddziaływania na środowisko przedmiotowej inwestycji, w tym przyjęcie wariantu jej lokalizacji. To właśnie na etapie </w:t>
      </w:r>
      <w:r w:rsidRPr="009C7689">
        <w:rPr>
          <w:rFonts w:ascii="Arial" w:hAnsi="Arial" w:cs="Arial"/>
          <w:bCs/>
          <w:iCs/>
          <w:spacing w:val="4"/>
          <w:sz w:val="20"/>
          <w:szCs w:val="20"/>
          <w:lang w:bidi="pl-PL"/>
        </w:rPr>
        <w:lastRenderedPageBreak/>
        <w:t>postępowania o środowiskowe uwarunko</w:t>
      </w:r>
      <w:r w:rsidRPr="009C7689">
        <w:rPr>
          <w:rFonts w:ascii="Arial" w:hAnsi="Arial" w:cs="Arial"/>
          <w:bCs/>
          <w:iCs/>
          <w:spacing w:val="4"/>
          <w:sz w:val="20"/>
          <w:szCs w:val="20"/>
          <w:lang w:bidi="pl-PL"/>
        </w:rPr>
        <w:softHyphen/>
        <w:t xml:space="preserve">wania realizacji przedsięwzięcia strony, w tym skarżący, mogli wnosić żądania zmiany przebiegu analizowanej inwestycji i to właśnie w tym postępowaniu dochodzić swoich racji. </w:t>
      </w:r>
    </w:p>
    <w:p w:rsidR="005F3BEC"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Z powyższego wynika, iż wybór wariantu przebiegu oraz rozwiązań koncepcyjnych trasy S52 nastąpił </w:t>
      </w:r>
      <w:r w:rsidR="005F3BEC">
        <w:rPr>
          <w:rFonts w:ascii="Arial" w:hAnsi="Arial" w:cs="Arial"/>
          <w:bCs/>
          <w:iCs/>
          <w:spacing w:val="4"/>
          <w:sz w:val="20"/>
          <w:szCs w:val="20"/>
          <w:lang w:bidi="pl-PL"/>
        </w:rPr>
        <w:br/>
      </w:r>
      <w:r w:rsidRPr="009C7689">
        <w:rPr>
          <w:rFonts w:ascii="Arial" w:hAnsi="Arial" w:cs="Arial"/>
          <w:bCs/>
          <w:iCs/>
          <w:spacing w:val="4"/>
          <w:sz w:val="20"/>
          <w:szCs w:val="20"/>
          <w:lang w:bidi="pl-PL"/>
        </w:rPr>
        <w:t>na etapie wydania decyzji w przedmiocie określenia środowiskowych uwa</w:t>
      </w:r>
      <w:r w:rsidR="005F3BEC">
        <w:rPr>
          <w:rFonts w:ascii="Arial" w:hAnsi="Arial" w:cs="Arial"/>
          <w:bCs/>
          <w:iCs/>
          <w:spacing w:val="4"/>
          <w:sz w:val="20"/>
          <w:szCs w:val="20"/>
          <w:lang w:bidi="pl-PL"/>
        </w:rPr>
        <w:t>runkowań realizacji inwestycji.</w:t>
      </w:r>
    </w:p>
    <w:p w:rsidR="005F3BEC"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Obecnie realizowane rozwiązania projektowe są uszczegółowieniem tych, dla których została wydana </w:t>
      </w:r>
      <w:r w:rsidRPr="009C7689">
        <w:rPr>
          <w:rFonts w:ascii="Arial" w:hAnsi="Arial" w:cs="Arial"/>
          <w:bCs/>
          <w:i/>
          <w:iCs/>
          <w:spacing w:val="4"/>
          <w:sz w:val="20"/>
          <w:szCs w:val="20"/>
          <w:lang w:bidi="pl-PL"/>
        </w:rPr>
        <w:t>decyzja</w:t>
      </w:r>
      <w:r w:rsidRPr="009C7689">
        <w:rPr>
          <w:rFonts w:ascii="Arial" w:hAnsi="Arial" w:cs="Arial"/>
          <w:bCs/>
          <w:iCs/>
          <w:spacing w:val="4"/>
          <w:sz w:val="20"/>
          <w:szCs w:val="20"/>
          <w:lang w:bidi="pl-PL"/>
        </w:rPr>
        <w:t xml:space="preserve"> </w:t>
      </w:r>
      <w:r w:rsidRPr="009C7689">
        <w:rPr>
          <w:rFonts w:ascii="Arial" w:hAnsi="Arial" w:cs="Arial"/>
          <w:bCs/>
          <w:i/>
          <w:iCs/>
          <w:spacing w:val="4"/>
          <w:sz w:val="20"/>
          <w:szCs w:val="20"/>
          <w:lang w:bidi="pl-PL"/>
        </w:rPr>
        <w:t>o środowiskowych uwarunkowaniach RDOŚ</w:t>
      </w:r>
      <w:r w:rsidRPr="009C7689">
        <w:rPr>
          <w:rFonts w:ascii="Arial" w:hAnsi="Arial" w:cs="Arial"/>
          <w:bCs/>
          <w:iCs/>
          <w:spacing w:val="4"/>
          <w:sz w:val="20"/>
          <w:szCs w:val="20"/>
          <w:lang w:bidi="pl-PL"/>
        </w:rPr>
        <w:t xml:space="preserve"> i </w:t>
      </w:r>
      <w:r w:rsidRPr="009C7689">
        <w:rPr>
          <w:rFonts w:ascii="Arial" w:hAnsi="Arial" w:cs="Arial"/>
          <w:bCs/>
          <w:i/>
          <w:iCs/>
          <w:spacing w:val="4"/>
          <w:sz w:val="20"/>
          <w:szCs w:val="20"/>
          <w:lang w:bidi="pl-PL"/>
        </w:rPr>
        <w:t>decyzja o środowiskowych uwarunkowaniach GDOŚ</w:t>
      </w:r>
      <w:r w:rsidRPr="009C7689">
        <w:rPr>
          <w:rFonts w:ascii="Arial" w:hAnsi="Arial" w:cs="Arial"/>
          <w:bCs/>
          <w:iCs/>
          <w:spacing w:val="4"/>
          <w:sz w:val="20"/>
          <w:szCs w:val="20"/>
          <w:lang w:bidi="pl-PL"/>
        </w:rPr>
        <w:t xml:space="preserve"> i na obecnym etapie (tj. wydawania zezwolenia na realizację inwestycji drogowej) nie jest możliwa zmiana przebiegu trasy, z uwagi </w:t>
      </w:r>
      <w:r w:rsidR="005F3BEC">
        <w:rPr>
          <w:rFonts w:ascii="Arial" w:hAnsi="Arial" w:cs="Arial"/>
          <w:bCs/>
          <w:iCs/>
          <w:spacing w:val="4"/>
          <w:sz w:val="20"/>
          <w:szCs w:val="20"/>
          <w:lang w:bidi="pl-PL"/>
        </w:rPr>
        <w:t xml:space="preserve">na wyznaczony korytarz inwestycji w </w:t>
      </w:r>
      <w:r w:rsidRPr="009C7689">
        <w:rPr>
          <w:rFonts w:ascii="Arial" w:hAnsi="Arial" w:cs="Arial"/>
          <w:bCs/>
          <w:iCs/>
          <w:spacing w:val="4"/>
          <w:sz w:val="20"/>
          <w:szCs w:val="20"/>
          <w:lang w:bidi="pl-PL"/>
        </w:rPr>
        <w:t xml:space="preserve">decyzji </w:t>
      </w:r>
      <w:r w:rsidR="00E64BE1">
        <w:rPr>
          <w:rFonts w:ascii="Arial" w:hAnsi="Arial" w:cs="Arial"/>
          <w:bCs/>
          <w:iCs/>
          <w:spacing w:val="4"/>
          <w:sz w:val="20"/>
          <w:szCs w:val="20"/>
          <w:lang w:bidi="pl-PL"/>
        </w:rPr>
        <w:br/>
      </w:r>
      <w:r w:rsidRPr="009C7689">
        <w:rPr>
          <w:rFonts w:ascii="Arial" w:hAnsi="Arial" w:cs="Arial"/>
          <w:bCs/>
          <w:iCs/>
          <w:spacing w:val="4"/>
          <w:sz w:val="20"/>
          <w:szCs w:val="20"/>
          <w:lang w:bidi="pl-PL"/>
        </w:rPr>
        <w:t xml:space="preserve">o środowiskowych uwarunkowaniach. Przebieg inwestycji drogowej zatwierdzony w decyzji </w:t>
      </w:r>
      <w:r w:rsidR="00E64BE1">
        <w:rPr>
          <w:rFonts w:ascii="Arial" w:hAnsi="Arial" w:cs="Arial"/>
          <w:bCs/>
          <w:iCs/>
          <w:spacing w:val="4"/>
          <w:sz w:val="20"/>
          <w:szCs w:val="20"/>
          <w:lang w:bidi="pl-PL"/>
        </w:rPr>
        <w:br/>
      </w:r>
      <w:r w:rsidRPr="009C7689">
        <w:rPr>
          <w:rFonts w:ascii="Arial" w:hAnsi="Arial" w:cs="Arial"/>
          <w:bCs/>
          <w:iCs/>
          <w:spacing w:val="4"/>
          <w:sz w:val="20"/>
          <w:szCs w:val="20"/>
          <w:lang w:bidi="pl-PL"/>
        </w:rPr>
        <w:t xml:space="preserve">o zezwoleniu na jej realizację musi być bowiem zgodny z wariantem jej przebiegu wskazanym w decyzji o środowiskowych uwarunkowaniach, co w niniejszej sprawie ma miejsce. Jak bowiem wyjaśnił </w:t>
      </w:r>
      <w:r w:rsidRPr="009C7689">
        <w:rPr>
          <w:rFonts w:ascii="Arial" w:hAnsi="Arial" w:cs="Arial"/>
          <w:bCs/>
          <w:i/>
          <w:iCs/>
          <w:spacing w:val="4"/>
          <w:sz w:val="20"/>
          <w:szCs w:val="20"/>
          <w:lang w:bidi="pl-PL"/>
        </w:rPr>
        <w:t xml:space="preserve">inwestor, </w:t>
      </w:r>
      <w:r w:rsidRPr="009C7689">
        <w:rPr>
          <w:rFonts w:ascii="Arial" w:hAnsi="Arial" w:cs="Arial"/>
          <w:bCs/>
          <w:iCs/>
          <w:spacing w:val="4"/>
          <w:sz w:val="20"/>
          <w:szCs w:val="20"/>
          <w:lang w:bidi="pl-PL"/>
        </w:rPr>
        <w:t xml:space="preserve">granica projektowanego pasa drogowego została poprowadzona zgodnie z </w:t>
      </w:r>
      <w:r w:rsidR="005F3BEC">
        <w:rPr>
          <w:rFonts w:ascii="Arial" w:hAnsi="Arial" w:cs="Arial"/>
          <w:bCs/>
          <w:iCs/>
          <w:spacing w:val="4"/>
          <w:sz w:val="20"/>
          <w:szCs w:val="20"/>
          <w:lang w:bidi="pl-PL"/>
        </w:rPr>
        <w:t xml:space="preserve">wariantem określonym w decyzji </w:t>
      </w:r>
      <w:r w:rsidRPr="009C7689">
        <w:rPr>
          <w:rFonts w:ascii="Arial" w:hAnsi="Arial" w:cs="Arial"/>
          <w:bCs/>
          <w:iCs/>
          <w:spacing w:val="4"/>
          <w:sz w:val="20"/>
          <w:szCs w:val="20"/>
          <w:lang w:bidi="pl-PL"/>
        </w:rPr>
        <w:t xml:space="preserve">o środowiskowych uwarunkowanych. </w:t>
      </w:r>
    </w:p>
    <w:p w:rsidR="005F3BEC" w:rsidRPr="009C7689" w:rsidRDefault="005F3BEC" w:rsidP="009C7689">
      <w:pPr>
        <w:spacing w:after="240" w:line="240" w:lineRule="exact"/>
        <w:jc w:val="both"/>
        <w:rPr>
          <w:rFonts w:ascii="Arial" w:hAnsi="Arial" w:cs="Arial"/>
          <w:bCs/>
          <w:iCs/>
          <w:spacing w:val="4"/>
          <w:sz w:val="20"/>
          <w:szCs w:val="20"/>
          <w:lang w:bidi="pl-PL"/>
        </w:rPr>
      </w:pPr>
      <w:r w:rsidRPr="005F3BEC">
        <w:rPr>
          <w:rFonts w:ascii="Arial" w:hAnsi="Arial" w:cs="Arial"/>
          <w:bCs/>
          <w:iCs/>
          <w:spacing w:val="4"/>
          <w:sz w:val="20"/>
          <w:szCs w:val="20"/>
          <w:lang w:bidi="pl-PL"/>
        </w:rPr>
        <w:t xml:space="preserve">Natomiast na etapie wydania decyzji o zezwoleniu na realizację inwestycji drogowej, zarówno Wojewoda Małopolski, jak i </w:t>
      </w:r>
      <w:r w:rsidRPr="005F3BEC">
        <w:rPr>
          <w:rFonts w:ascii="Arial" w:hAnsi="Arial" w:cs="Arial"/>
          <w:bCs/>
          <w:i/>
          <w:iCs/>
          <w:spacing w:val="4"/>
          <w:sz w:val="20"/>
          <w:szCs w:val="20"/>
          <w:lang w:bidi="pl-PL"/>
        </w:rPr>
        <w:t>Minister</w:t>
      </w:r>
      <w:r w:rsidRPr="005F3BEC">
        <w:rPr>
          <w:rFonts w:ascii="Arial" w:hAnsi="Arial" w:cs="Arial"/>
          <w:bCs/>
          <w:iCs/>
          <w:spacing w:val="4"/>
          <w:sz w:val="20"/>
          <w:szCs w:val="20"/>
          <w:lang w:bidi="pl-PL"/>
        </w:rPr>
        <w:t xml:space="preserve"> nie posiadają kompetencji do badania alternatywnej trasy inwestycji, gdyż analiza taka została dokonana podczas prowadzonego postępowania w sprawie wydania decyzji o środowiskowych uwarunkowaniach, co zostało wyjaśnione powyżej (por. wyrok Naczelnego Sądu Administracyjnego z dnia 1 lutego 2013 r., sygn. akt II OSK 2520/12, wyrok Wojewódzkiego Sądu Administracyjnego w Warszawie z dnia 25 października 2013 r., sygn. akt </w:t>
      </w:r>
      <w:r w:rsidR="00E64BE1">
        <w:rPr>
          <w:rFonts w:ascii="Arial" w:hAnsi="Arial" w:cs="Arial"/>
          <w:bCs/>
          <w:iCs/>
          <w:spacing w:val="4"/>
          <w:sz w:val="20"/>
          <w:szCs w:val="20"/>
          <w:lang w:bidi="pl-PL"/>
        </w:rPr>
        <w:br/>
      </w:r>
      <w:r w:rsidRPr="005F3BEC">
        <w:rPr>
          <w:rFonts w:ascii="Arial" w:hAnsi="Arial" w:cs="Arial"/>
          <w:bCs/>
          <w:iCs/>
          <w:spacing w:val="4"/>
          <w:sz w:val="20"/>
          <w:szCs w:val="20"/>
          <w:lang w:bidi="pl-PL"/>
        </w:rPr>
        <w:t>VII SA/</w:t>
      </w:r>
      <w:proofErr w:type="spellStart"/>
      <w:r w:rsidRPr="005F3BEC">
        <w:rPr>
          <w:rFonts w:ascii="Arial" w:hAnsi="Arial" w:cs="Arial"/>
          <w:bCs/>
          <w:iCs/>
          <w:spacing w:val="4"/>
          <w:sz w:val="20"/>
          <w:szCs w:val="20"/>
          <w:lang w:bidi="pl-PL"/>
        </w:rPr>
        <w:t>Wa</w:t>
      </w:r>
      <w:proofErr w:type="spellEnd"/>
      <w:r w:rsidRPr="005F3BEC">
        <w:rPr>
          <w:rFonts w:ascii="Arial" w:hAnsi="Arial" w:cs="Arial"/>
          <w:bCs/>
          <w:iCs/>
          <w:spacing w:val="4"/>
          <w:sz w:val="20"/>
          <w:szCs w:val="20"/>
          <w:lang w:bidi="pl-PL"/>
        </w:rPr>
        <w:t xml:space="preserve"> 1587/13, </w:t>
      </w:r>
      <w:proofErr w:type="spellStart"/>
      <w:r w:rsidRPr="005F3BEC">
        <w:rPr>
          <w:rFonts w:ascii="Arial" w:hAnsi="Arial" w:cs="Arial"/>
          <w:bCs/>
          <w:iCs/>
          <w:spacing w:val="4"/>
          <w:sz w:val="20"/>
          <w:szCs w:val="20"/>
          <w:lang w:bidi="pl-PL"/>
        </w:rPr>
        <w:t>opubl</w:t>
      </w:r>
      <w:proofErr w:type="spellEnd"/>
      <w:r w:rsidRPr="005F3BEC">
        <w:rPr>
          <w:rFonts w:ascii="Arial" w:hAnsi="Arial" w:cs="Arial"/>
          <w:bCs/>
          <w:iCs/>
          <w:spacing w:val="4"/>
          <w:sz w:val="20"/>
          <w:szCs w:val="20"/>
          <w:lang w:bidi="pl-PL"/>
        </w:rPr>
        <w:t xml:space="preserve">. Centralna Baza Orzeczeń Sądów Administracyjnych). </w:t>
      </w:r>
    </w:p>
    <w:p w:rsidR="00640CD7" w:rsidRPr="009C7689" w:rsidRDefault="005F3BEC" w:rsidP="009C7689">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Wyjaśnienia również wymaga, iż s</w:t>
      </w:r>
      <w:r w:rsidR="00640CD7" w:rsidRPr="009C7689">
        <w:rPr>
          <w:rFonts w:ascii="Arial" w:hAnsi="Arial" w:cs="Arial"/>
          <w:bCs/>
          <w:iCs/>
          <w:spacing w:val="4"/>
          <w:sz w:val="20"/>
          <w:szCs w:val="20"/>
          <w:lang w:bidi="pl-PL"/>
        </w:rPr>
        <w:t xml:space="preserve">karżący podnosząc rzeczony zarzut, odwołuje się do dokumentu nazwanego przez niego: „Koncepcja z 2012 roku przygotowana i zatwierdzona przez Urząd Marszałkowski”. Podkreślić należy, iż organy właściwe do wydania zezwolenia na realizację inwestycji drogowej, nie ocenią wniosku </w:t>
      </w:r>
      <w:r w:rsidR="00640CD7" w:rsidRPr="009C7689">
        <w:rPr>
          <w:rFonts w:ascii="Arial" w:hAnsi="Arial" w:cs="Arial"/>
          <w:bCs/>
          <w:i/>
          <w:iCs/>
          <w:spacing w:val="4"/>
          <w:sz w:val="20"/>
          <w:szCs w:val="20"/>
          <w:lang w:bidi="pl-PL"/>
        </w:rPr>
        <w:t>inwestora</w:t>
      </w:r>
      <w:r w:rsidR="00640CD7" w:rsidRPr="009C7689">
        <w:rPr>
          <w:rFonts w:ascii="Arial" w:hAnsi="Arial" w:cs="Arial"/>
          <w:bCs/>
          <w:iCs/>
          <w:spacing w:val="4"/>
          <w:sz w:val="20"/>
          <w:szCs w:val="20"/>
          <w:lang w:bidi="pl-PL"/>
        </w:rPr>
        <w:t xml:space="preserve"> o wydanie zezwolenia inwestycyjnego przez pryzmat jego zgodności z dokumentem powołanym przez skarżącego. </w:t>
      </w:r>
    </w:p>
    <w:p w:rsidR="005F3BEC"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Podnieść również należy, iż organy orzekające o zezwoleniu na realizację inwestycji drogowej nie są właściwe do oceny prawidłowości postępowania zakończonego wydaniem </w:t>
      </w:r>
      <w:r w:rsidRPr="009C7689">
        <w:rPr>
          <w:rFonts w:ascii="Arial" w:hAnsi="Arial" w:cs="Arial"/>
          <w:bCs/>
          <w:i/>
          <w:iCs/>
          <w:spacing w:val="4"/>
          <w:sz w:val="20"/>
          <w:szCs w:val="20"/>
          <w:lang w:bidi="pl-PL"/>
        </w:rPr>
        <w:t>decyzji o środowiskowych uwarunkowaniach</w:t>
      </w:r>
      <w:r w:rsidRPr="009C7689">
        <w:rPr>
          <w:rFonts w:ascii="Arial" w:hAnsi="Arial" w:cs="Arial"/>
          <w:bCs/>
          <w:iCs/>
          <w:spacing w:val="4"/>
          <w:sz w:val="20"/>
          <w:szCs w:val="20"/>
          <w:lang w:bidi="pl-PL"/>
        </w:rPr>
        <w:t xml:space="preserve">, jak i samej decyzji. Kompetencja w tym zakresie przysługuje organom wskazanym </w:t>
      </w:r>
      <w:r w:rsidRPr="009C7689">
        <w:rPr>
          <w:rFonts w:ascii="Arial" w:hAnsi="Arial" w:cs="Arial"/>
          <w:bCs/>
          <w:iCs/>
          <w:spacing w:val="4"/>
          <w:sz w:val="20"/>
          <w:szCs w:val="20"/>
          <w:lang w:bidi="pl-PL"/>
        </w:rPr>
        <w:br/>
        <w:t xml:space="preserve">w </w:t>
      </w:r>
      <w:r w:rsidRPr="009C7689">
        <w:rPr>
          <w:rFonts w:ascii="Arial" w:hAnsi="Arial" w:cs="Arial"/>
          <w:bCs/>
          <w:i/>
          <w:iCs/>
          <w:spacing w:val="4"/>
          <w:sz w:val="20"/>
          <w:szCs w:val="20"/>
          <w:lang w:bidi="pl-PL"/>
        </w:rPr>
        <w:t>ustawie o udostępnianiu informacji o środowisku i jego ochronie</w:t>
      </w:r>
      <w:r w:rsidRPr="009C7689">
        <w:rPr>
          <w:rFonts w:ascii="Arial" w:hAnsi="Arial" w:cs="Arial"/>
          <w:bCs/>
          <w:iCs/>
          <w:spacing w:val="4"/>
          <w:sz w:val="20"/>
          <w:szCs w:val="20"/>
          <w:lang w:bidi="pl-PL"/>
        </w:rPr>
        <w:t xml:space="preserve">. </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W świetle powyższego, za niezasadne należy uznać żądanie skarżące dotyczące „przesunięcia łącznicy [węzła drogowego „Węgrzyce”]  o kilka metrów w stronę północną”.</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Odnosząc się do zarzutów dotyczących uciążliwości związanych z „budową obwodnicy, a potem uciążliwości związanych z eksploatacją obwodnicy (hałas, drgania, spaliny kilkunastu aut dziennie)”, wyjaśnić należy, iż wszelkie kwestie dotyczące oddziaływania inwestycji na środowisko i ludzi zostały przeanalizowane, po pierwsze, w postępowaniu w sprawie wydania decyzji o środowiskowych uwarunkowaniach zgody na realizację przedmiotowego przedsięwzięcia, prowadzonym w I instancji przez RDOŚ w Krakowie, zakończonym </w:t>
      </w:r>
      <w:r w:rsidRPr="009C7689">
        <w:rPr>
          <w:rFonts w:ascii="Arial" w:hAnsi="Arial" w:cs="Arial"/>
          <w:bCs/>
          <w:i/>
          <w:iCs/>
          <w:spacing w:val="4"/>
          <w:sz w:val="20"/>
          <w:szCs w:val="20"/>
          <w:lang w:bidi="pl-PL"/>
        </w:rPr>
        <w:t>decyzją o środowiskowych uwarunkowaniach RDOŚ</w:t>
      </w:r>
      <w:r w:rsidRPr="009C7689">
        <w:rPr>
          <w:rFonts w:ascii="Arial" w:hAnsi="Arial" w:cs="Arial"/>
          <w:bCs/>
          <w:iCs/>
          <w:spacing w:val="4"/>
          <w:sz w:val="20"/>
          <w:szCs w:val="20"/>
          <w:lang w:bidi="pl-PL"/>
        </w:rPr>
        <w:t xml:space="preserve">, jak </w:t>
      </w:r>
      <w:r w:rsidRPr="009C7689">
        <w:rPr>
          <w:rFonts w:ascii="Arial" w:hAnsi="Arial" w:cs="Arial"/>
          <w:bCs/>
          <w:iCs/>
          <w:spacing w:val="4"/>
          <w:sz w:val="20"/>
          <w:szCs w:val="20"/>
          <w:lang w:bidi="pl-PL"/>
        </w:rPr>
        <w:br/>
        <w:t xml:space="preserve">i w postępowaniu odwoławczym w sprawie tej decyzji, prowadzonym w II instancji przez GDOŚ </w:t>
      </w:r>
      <w:r w:rsidRPr="009C7689">
        <w:rPr>
          <w:rFonts w:ascii="Arial" w:hAnsi="Arial" w:cs="Arial"/>
          <w:bCs/>
          <w:iCs/>
          <w:spacing w:val="4"/>
          <w:sz w:val="20"/>
          <w:szCs w:val="20"/>
          <w:lang w:bidi="pl-PL"/>
        </w:rPr>
        <w:br/>
        <w:t xml:space="preserve">i zakończonym </w:t>
      </w:r>
      <w:r w:rsidRPr="009C7689">
        <w:rPr>
          <w:rFonts w:ascii="Arial" w:hAnsi="Arial" w:cs="Arial"/>
          <w:bCs/>
          <w:i/>
          <w:iCs/>
          <w:spacing w:val="4"/>
          <w:sz w:val="20"/>
          <w:szCs w:val="20"/>
          <w:lang w:bidi="pl-PL"/>
        </w:rPr>
        <w:t>decyzją o środowiskowych uwarunkowaniach GDOŚ</w:t>
      </w:r>
      <w:r w:rsidRPr="009C7689">
        <w:rPr>
          <w:rFonts w:ascii="Arial" w:hAnsi="Arial" w:cs="Arial"/>
          <w:bCs/>
          <w:iCs/>
          <w:spacing w:val="4"/>
          <w:sz w:val="20"/>
          <w:szCs w:val="20"/>
          <w:lang w:bidi="pl-PL"/>
        </w:rPr>
        <w:t xml:space="preserve">, a po drugie, w postępowaniu </w:t>
      </w:r>
      <w:r w:rsidRPr="009C7689">
        <w:rPr>
          <w:rFonts w:ascii="Arial" w:hAnsi="Arial" w:cs="Arial"/>
          <w:bCs/>
          <w:iCs/>
          <w:spacing w:val="4"/>
          <w:sz w:val="20"/>
          <w:szCs w:val="20"/>
          <w:lang w:bidi="pl-PL"/>
        </w:rPr>
        <w:br/>
        <w:t>w ramach ponownej oceny oddziaływania na środowisko</w:t>
      </w:r>
      <w:r w:rsidRPr="009C7689" w:rsidDel="00F930D7">
        <w:rPr>
          <w:rFonts w:ascii="Arial" w:hAnsi="Arial" w:cs="Arial"/>
          <w:bCs/>
          <w:iCs/>
          <w:spacing w:val="4"/>
          <w:sz w:val="20"/>
          <w:szCs w:val="20"/>
          <w:lang w:bidi="pl-PL"/>
        </w:rPr>
        <w:t xml:space="preserve"> </w:t>
      </w:r>
      <w:r w:rsidRPr="009C7689">
        <w:rPr>
          <w:rFonts w:ascii="Arial" w:hAnsi="Arial" w:cs="Arial"/>
          <w:bCs/>
          <w:iCs/>
          <w:spacing w:val="4"/>
          <w:sz w:val="20"/>
          <w:szCs w:val="20"/>
          <w:lang w:bidi="pl-PL"/>
        </w:rPr>
        <w:t xml:space="preserve">zakończonym </w:t>
      </w:r>
      <w:r w:rsidRPr="009C7689">
        <w:rPr>
          <w:rFonts w:ascii="Arial" w:hAnsi="Arial" w:cs="Arial"/>
          <w:bCs/>
          <w:i/>
          <w:iCs/>
          <w:spacing w:val="4"/>
          <w:sz w:val="20"/>
          <w:szCs w:val="20"/>
          <w:lang w:bidi="pl-PL"/>
        </w:rPr>
        <w:t>postanowieniem uzgadniającym</w:t>
      </w:r>
      <w:r w:rsidRPr="009C7689">
        <w:rPr>
          <w:rFonts w:ascii="Arial" w:hAnsi="Arial" w:cs="Arial"/>
          <w:bCs/>
          <w:iCs/>
          <w:spacing w:val="4"/>
          <w:sz w:val="20"/>
          <w:szCs w:val="20"/>
          <w:lang w:bidi="pl-PL"/>
        </w:rPr>
        <w:t>.</w:t>
      </w:r>
    </w:p>
    <w:p w:rsidR="00E64BE1"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To w powyższych postępowaniach prowadzonych przez organy środowiskowe </w:t>
      </w:r>
      <w:r w:rsidRPr="009C7689">
        <w:rPr>
          <w:rFonts w:ascii="Arial" w:hAnsi="Arial" w:cs="Arial"/>
          <w:color w:val="000000"/>
          <w:spacing w:val="4"/>
          <w:sz w:val="20"/>
          <w:szCs w:val="20"/>
        </w:rPr>
        <w:t>analizowano i oceniano m.in. bezpośredni i pośredni wpływ danego przedsięwzięcia na środowisko, zdrowie i warunki życia ludzi, jak i możliwości oraz sposoby zapobiegania i zmniejszania negatywnego oddziaływania przedsięwzięcia na środowisko.</w:t>
      </w:r>
      <w:r w:rsidRPr="009C7689">
        <w:rPr>
          <w:rFonts w:ascii="Arial" w:hAnsi="Arial" w:cs="Arial"/>
          <w:bCs/>
          <w:iCs/>
          <w:spacing w:val="4"/>
          <w:sz w:val="20"/>
          <w:szCs w:val="20"/>
          <w:lang w:bidi="pl-PL"/>
        </w:rPr>
        <w:t xml:space="preserve"> </w:t>
      </w:r>
    </w:p>
    <w:p w:rsidR="00640CD7" w:rsidRPr="009C7689" w:rsidRDefault="00640CD7" w:rsidP="009C7689">
      <w:pPr>
        <w:spacing w:after="240" w:line="240" w:lineRule="exact"/>
        <w:jc w:val="both"/>
        <w:rPr>
          <w:rFonts w:ascii="Arial" w:hAnsi="Arial" w:cs="Arial"/>
          <w:spacing w:val="4"/>
          <w:sz w:val="20"/>
          <w:szCs w:val="20"/>
        </w:rPr>
      </w:pPr>
      <w:r w:rsidRPr="009C7689">
        <w:rPr>
          <w:rFonts w:ascii="Arial" w:hAnsi="Arial" w:cs="Arial"/>
          <w:spacing w:val="4"/>
          <w:sz w:val="20"/>
          <w:szCs w:val="20"/>
        </w:rPr>
        <w:t xml:space="preserve">Zatem zagadnienia związane z oceną potencjalnego oddziaływania przedsięwzięcia na klimat akustyczny, środowisko i ludzi było elementem postępowania środowiskowego. </w:t>
      </w:r>
      <w:r w:rsidR="00E64BE1">
        <w:rPr>
          <w:rFonts w:ascii="Arial" w:hAnsi="Arial" w:cs="Arial"/>
          <w:spacing w:val="4"/>
          <w:sz w:val="20"/>
          <w:szCs w:val="20"/>
        </w:rPr>
        <w:t>Zarówno na etapie postępowania o środowiskowe uwarunkowania (etap wydawania decyzji w przedmiocie określenia środowiskowych uwarunkowań), jak także p</w:t>
      </w:r>
      <w:r w:rsidRPr="009C7689">
        <w:rPr>
          <w:rFonts w:ascii="Arial" w:hAnsi="Arial" w:cs="Arial"/>
          <w:spacing w:val="4"/>
          <w:sz w:val="20"/>
          <w:szCs w:val="20"/>
        </w:rPr>
        <w:t xml:space="preserve">odczas procedowania w kwestii ponownej oceny oddziaływania inwestycji na środowisko, na etapie postępowania prowadzonego przez Wojewodę Małopolskiego, został zapewniony udział społeczeństwa. Skarżący miała zatem możliwość wniesienia </w:t>
      </w:r>
      <w:r w:rsidRPr="009C7689">
        <w:rPr>
          <w:rFonts w:ascii="Arial" w:hAnsi="Arial" w:cs="Arial"/>
          <w:spacing w:val="4"/>
          <w:sz w:val="20"/>
          <w:szCs w:val="20"/>
        </w:rPr>
        <w:lastRenderedPageBreak/>
        <w:t>uwag i zastrzeżeń dotyczących ww. kwestii opisanych przez niego w odwołaniu, które zostałyby następnie ro</w:t>
      </w:r>
      <w:r w:rsidR="00E64BE1">
        <w:rPr>
          <w:rFonts w:ascii="Arial" w:hAnsi="Arial" w:cs="Arial"/>
          <w:spacing w:val="4"/>
          <w:sz w:val="20"/>
          <w:szCs w:val="20"/>
        </w:rPr>
        <w:t>zpatrzone przez wyspecjalizowane organy ochrony środowiska</w:t>
      </w:r>
      <w:r w:rsidRPr="009C7689">
        <w:rPr>
          <w:rFonts w:ascii="Arial" w:hAnsi="Arial" w:cs="Arial"/>
          <w:spacing w:val="4"/>
          <w:sz w:val="20"/>
          <w:szCs w:val="20"/>
        </w:rPr>
        <w:t xml:space="preserve">. </w:t>
      </w:r>
    </w:p>
    <w:p w:rsidR="00E64BE1"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spacing w:val="4"/>
          <w:sz w:val="20"/>
          <w:szCs w:val="20"/>
        </w:rPr>
        <w:t xml:space="preserve">W ramach ponownej oceny przeprowadzono analizę klimatu akustycznego, </w:t>
      </w:r>
      <w:r w:rsidRPr="009C7689">
        <w:rPr>
          <w:rFonts w:ascii="Arial" w:hAnsi="Arial" w:cs="Arial"/>
          <w:bCs/>
          <w:iCs/>
          <w:spacing w:val="4"/>
          <w:sz w:val="20"/>
          <w:szCs w:val="20"/>
          <w:lang w:bidi="pl-PL"/>
        </w:rPr>
        <w:t xml:space="preserve">w zakresie hałasu jak również zanieczyszczeń powietrza. Dla ochrony budynku mieszkalnego zlokalizowanego na ww. działce nr 1255/1, zaprojektowano ekrany akustyczne. Zaprojektowane ekrany akustyczne spełniają wymagania odnośnie izolacyjności i pochłanialności akustycznej i będą w sposób skuteczny chroniły budynek </w:t>
      </w:r>
      <w:r w:rsidRPr="009C7689">
        <w:rPr>
          <w:rFonts w:ascii="Arial" w:hAnsi="Arial" w:cs="Arial"/>
          <w:bCs/>
          <w:iCs/>
          <w:spacing w:val="4"/>
          <w:sz w:val="20"/>
          <w:szCs w:val="20"/>
          <w:lang w:bidi="pl-PL"/>
        </w:rPr>
        <w:br/>
        <w:t xml:space="preserve">na działce skarżącego nr 1255/1. Dodatkowo przedmiotowe ekrany będą ograniczały rozprzestrzenianie się zanieczyszczeń powietrza oraz kurzu/pyłu na terenu przyległe. </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Dotrzymanie standardów jakości środowiska w zakresie dopuszczalnych poziomów hałasu zostanie potwierdzone analizą </w:t>
      </w:r>
      <w:proofErr w:type="spellStart"/>
      <w:r w:rsidRPr="009C7689">
        <w:rPr>
          <w:rFonts w:ascii="Arial" w:hAnsi="Arial" w:cs="Arial"/>
          <w:bCs/>
          <w:iCs/>
          <w:spacing w:val="4"/>
          <w:sz w:val="20"/>
          <w:szCs w:val="20"/>
          <w:lang w:bidi="pl-PL"/>
        </w:rPr>
        <w:t>porealizacyjną</w:t>
      </w:r>
      <w:proofErr w:type="spellEnd"/>
      <w:r w:rsidRPr="009C7689">
        <w:rPr>
          <w:rFonts w:ascii="Arial" w:hAnsi="Arial" w:cs="Arial"/>
          <w:bCs/>
          <w:iCs/>
          <w:spacing w:val="4"/>
          <w:sz w:val="20"/>
          <w:szCs w:val="20"/>
          <w:lang w:bidi="pl-PL"/>
        </w:rPr>
        <w:t xml:space="preserve">. W przypadku gdy analiza </w:t>
      </w:r>
      <w:proofErr w:type="spellStart"/>
      <w:r w:rsidRPr="009C7689">
        <w:rPr>
          <w:rFonts w:ascii="Arial" w:hAnsi="Arial" w:cs="Arial"/>
          <w:bCs/>
          <w:iCs/>
          <w:spacing w:val="4"/>
          <w:sz w:val="20"/>
          <w:szCs w:val="20"/>
          <w:lang w:bidi="pl-PL"/>
        </w:rPr>
        <w:t>porealizacyjna</w:t>
      </w:r>
      <w:proofErr w:type="spellEnd"/>
      <w:r w:rsidRPr="009C7689">
        <w:rPr>
          <w:rFonts w:ascii="Arial" w:hAnsi="Arial" w:cs="Arial"/>
          <w:bCs/>
          <w:iCs/>
          <w:spacing w:val="4"/>
          <w:sz w:val="20"/>
          <w:szCs w:val="20"/>
          <w:lang w:bidi="pl-PL"/>
        </w:rPr>
        <w:t xml:space="preserve"> wykaże przekroczenia poziomów dopuszczalnych w rejonie budynku na działce skarżącego nr 1255/1, to zostaną podjęte dodatkowe działania - jak wyjaśnił </w:t>
      </w:r>
      <w:r w:rsidRPr="009C7689">
        <w:rPr>
          <w:rFonts w:ascii="Arial" w:hAnsi="Arial" w:cs="Arial"/>
          <w:bCs/>
          <w:i/>
          <w:iCs/>
          <w:spacing w:val="4"/>
          <w:sz w:val="20"/>
          <w:szCs w:val="20"/>
          <w:lang w:bidi="pl-PL"/>
        </w:rPr>
        <w:t>inwestor</w:t>
      </w:r>
      <w:r w:rsidRPr="009C7689">
        <w:rPr>
          <w:rFonts w:ascii="Arial" w:hAnsi="Arial" w:cs="Arial"/>
          <w:bCs/>
          <w:iCs/>
          <w:spacing w:val="4"/>
          <w:sz w:val="20"/>
          <w:szCs w:val="20"/>
          <w:lang w:bidi="pl-PL"/>
        </w:rPr>
        <w:t xml:space="preserve"> - np. nastąpi podwyższenie ekranu lub też wykonana zostanie wymiana stolarki okiennej.</w:t>
      </w:r>
    </w:p>
    <w:p w:rsidR="00640CD7" w:rsidRPr="00E64BE1" w:rsidRDefault="00640CD7" w:rsidP="009C7689">
      <w:pPr>
        <w:spacing w:after="240" w:line="240" w:lineRule="exact"/>
        <w:jc w:val="both"/>
        <w:rPr>
          <w:rFonts w:ascii="Arial" w:hAnsi="Arial" w:cs="Arial"/>
          <w:spacing w:val="4"/>
          <w:sz w:val="20"/>
          <w:szCs w:val="20"/>
        </w:rPr>
      </w:pPr>
      <w:r w:rsidRPr="009C7689">
        <w:rPr>
          <w:rFonts w:ascii="Arial" w:hAnsi="Arial" w:cs="Arial"/>
          <w:spacing w:val="4"/>
          <w:sz w:val="20"/>
          <w:szCs w:val="20"/>
        </w:rPr>
        <w:t xml:space="preserve">Zarówno Wojewoda Małopolski, jak i </w:t>
      </w:r>
      <w:r w:rsidRPr="009C7689">
        <w:rPr>
          <w:rFonts w:ascii="Arial" w:hAnsi="Arial" w:cs="Arial"/>
          <w:i/>
          <w:spacing w:val="4"/>
          <w:sz w:val="20"/>
          <w:szCs w:val="20"/>
        </w:rPr>
        <w:t>Minister</w:t>
      </w:r>
      <w:r w:rsidRPr="009C7689">
        <w:rPr>
          <w:rFonts w:ascii="Arial" w:hAnsi="Arial" w:cs="Arial"/>
          <w:spacing w:val="4"/>
          <w:sz w:val="20"/>
          <w:szCs w:val="20"/>
        </w:rPr>
        <w:t xml:space="preserve">, w ramach postępowania w sprawie wydania decyzji </w:t>
      </w:r>
      <w:r w:rsidRPr="009C7689">
        <w:rPr>
          <w:rFonts w:ascii="Arial" w:hAnsi="Arial" w:cs="Arial"/>
          <w:spacing w:val="4"/>
          <w:sz w:val="20"/>
          <w:szCs w:val="20"/>
        </w:rPr>
        <w:br/>
        <w:t xml:space="preserve">o zezwoleniu na realizację przedmiotowej inwestycji drogowej związani </w:t>
      </w:r>
      <w:r w:rsidR="00E64BE1">
        <w:rPr>
          <w:rFonts w:ascii="Arial" w:hAnsi="Arial" w:cs="Arial"/>
          <w:spacing w:val="4"/>
          <w:sz w:val="20"/>
          <w:szCs w:val="20"/>
        </w:rPr>
        <w:t xml:space="preserve">są </w:t>
      </w:r>
      <w:r w:rsidRPr="009C7689">
        <w:rPr>
          <w:rFonts w:ascii="Arial" w:hAnsi="Arial" w:cs="Arial"/>
          <w:spacing w:val="4"/>
          <w:sz w:val="20"/>
          <w:szCs w:val="20"/>
        </w:rPr>
        <w:t xml:space="preserve">ustaleniami rozstrzygnięć </w:t>
      </w:r>
      <w:r w:rsidR="00E64BE1">
        <w:rPr>
          <w:rFonts w:ascii="Arial" w:hAnsi="Arial" w:cs="Arial"/>
          <w:spacing w:val="4"/>
          <w:sz w:val="20"/>
          <w:szCs w:val="20"/>
        </w:rPr>
        <w:br/>
      </w:r>
      <w:r w:rsidRPr="009C7689">
        <w:rPr>
          <w:rFonts w:ascii="Arial" w:hAnsi="Arial" w:cs="Arial"/>
          <w:spacing w:val="4"/>
          <w:sz w:val="20"/>
          <w:szCs w:val="20"/>
        </w:rPr>
        <w:t>w przedmiocie środowiskowych uwarunkowań realizacji przedmiotowego przedsięwzięcia</w:t>
      </w:r>
      <w:r w:rsidRPr="009C7689">
        <w:rPr>
          <w:rFonts w:ascii="Arial" w:hAnsi="Arial" w:cs="Arial"/>
          <w:bCs/>
          <w:spacing w:val="4"/>
          <w:sz w:val="20"/>
          <w:szCs w:val="20"/>
        </w:rPr>
        <w:t xml:space="preserve"> </w:t>
      </w:r>
      <w:r w:rsidRPr="009C7689">
        <w:rPr>
          <w:rFonts w:ascii="Arial" w:hAnsi="Arial" w:cs="Arial"/>
          <w:bCs/>
          <w:iCs/>
          <w:spacing w:val="4"/>
          <w:sz w:val="20"/>
          <w:szCs w:val="20"/>
        </w:rPr>
        <w:t xml:space="preserve">i </w:t>
      </w:r>
      <w:r w:rsidR="00E64BE1">
        <w:rPr>
          <w:rFonts w:ascii="Arial" w:hAnsi="Arial" w:cs="Arial"/>
          <w:bCs/>
          <w:iCs/>
          <w:spacing w:val="4"/>
          <w:sz w:val="20"/>
          <w:szCs w:val="20"/>
        </w:rPr>
        <w:t xml:space="preserve">nie są </w:t>
      </w:r>
      <w:r w:rsidRPr="009C7689">
        <w:rPr>
          <w:rFonts w:ascii="Arial" w:hAnsi="Arial" w:cs="Arial"/>
          <w:bCs/>
          <w:iCs/>
          <w:spacing w:val="4"/>
          <w:sz w:val="20"/>
          <w:szCs w:val="20"/>
        </w:rPr>
        <w:t xml:space="preserve">uprawnieni do ich merytorycznej analizy, co zostało szerzej wyjaśnione już w niniejszej decyzji. </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spacing w:val="4"/>
          <w:sz w:val="20"/>
          <w:szCs w:val="20"/>
        </w:rPr>
        <w:t xml:space="preserve">W świetle powyższego, za niezasadne należy uznać żądanie skarżącego dotyczące „powiększenia ekranu akustycznego do maksymalnej wysokości, z zastrzeżeniem, aby jego górna cześć była przeszkolona i zgięta w stronę drogi”. </w:t>
      </w:r>
    </w:p>
    <w:p w:rsidR="00640CD7" w:rsidRPr="009C7689" w:rsidRDefault="00640CD7" w:rsidP="009C7689">
      <w:pPr>
        <w:spacing w:after="240" w:line="240" w:lineRule="exact"/>
        <w:jc w:val="both"/>
        <w:rPr>
          <w:rFonts w:ascii="Arial" w:hAnsi="Arial" w:cs="Arial"/>
          <w:spacing w:val="4"/>
          <w:sz w:val="20"/>
          <w:szCs w:val="20"/>
        </w:rPr>
      </w:pPr>
      <w:r w:rsidRPr="009C7689">
        <w:rPr>
          <w:rFonts w:ascii="Arial" w:hAnsi="Arial" w:cs="Arial"/>
          <w:bCs/>
          <w:iCs/>
          <w:spacing w:val="4"/>
          <w:sz w:val="20"/>
          <w:szCs w:val="20"/>
          <w:lang w:bidi="pl-PL"/>
        </w:rPr>
        <w:t xml:space="preserve">W sprawie nie doszło do zarzucanego naruszenia art. 10 § 1 </w:t>
      </w:r>
      <w:r w:rsidRPr="009C7689">
        <w:rPr>
          <w:rFonts w:ascii="Arial" w:hAnsi="Arial" w:cs="Arial"/>
          <w:bCs/>
          <w:i/>
          <w:iCs/>
          <w:spacing w:val="4"/>
          <w:sz w:val="20"/>
          <w:szCs w:val="20"/>
          <w:lang w:bidi="pl-PL"/>
        </w:rPr>
        <w:t xml:space="preserve">kpa </w:t>
      </w:r>
      <w:r w:rsidRPr="009C7689">
        <w:rPr>
          <w:rFonts w:ascii="Arial" w:hAnsi="Arial" w:cs="Arial"/>
          <w:bCs/>
          <w:iCs/>
          <w:spacing w:val="4"/>
          <w:sz w:val="20"/>
          <w:szCs w:val="20"/>
          <w:lang w:bidi="pl-PL"/>
        </w:rPr>
        <w:t xml:space="preserve">w zw. z art. </w:t>
      </w:r>
      <w:r w:rsidRPr="009C7689">
        <w:rPr>
          <w:rFonts w:ascii="Arial" w:hAnsi="Arial" w:cs="Arial"/>
          <w:bCs/>
          <w:color w:val="000000"/>
          <w:spacing w:val="4"/>
          <w:sz w:val="20"/>
          <w:szCs w:val="20"/>
        </w:rPr>
        <w:t xml:space="preserve">77 § 1 i art. 81 </w:t>
      </w:r>
      <w:r w:rsidRPr="009C7689">
        <w:rPr>
          <w:rFonts w:ascii="Arial" w:hAnsi="Arial" w:cs="Arial"/>
          <w:bCs/>
          <w:i/>
          <w:color w:val="000000"/>
          <w:spacing w:val="4"/>
          <w:sz w:val="20"/>
          <w:szCs w:val="20"/>
        </w:rPr>
        <w:t>kpa</w:t>
      </w:r>
      <w:r w:rsidRPr="009C7689">
        <w:rPr>
          <w:rFonts w:ascii="Arial" w:hAnsi="Arial" w:cs="Arial"/>
          <w:spacing w:val="4"/>
          <w:sz w:val="20"/>
          <w:szCs w:val="20"/>
        </w:rPr>
        <w:t>.</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W orzecznictwie </w:t>
      </w:r>
      <w:proofErr w:type="spellStart"/>
      <w:r w:rsidRPr="009C7689">
        <w:rPr>
          <w:rFonts w:ascii="Arial" w:hAnsi="Arial" w:cs="Arial"/>
          <w:bCs/>
          <w:iCs/>
          <w:spacing w:val="4"/>
          <w:sz w:val="20"/>
          <w:szCs w:val="20"/>
          <w:lang w:bidi="pl-PL"/>
        </w:rPr>
        <w:t>sądowoadministracyjnym</w:t>
      </w:r>
      <w:proofErr w:type="spellEnd"/>
      <w:r w:rsidRPr="009C7689">
        <w:rPr>
          <w:rFonts w:ascii="Arial" w:hAnsi="Arial" w:cs="Arial"/>
          <w:bCs/>
          <w:iCs/>
          <w:spacing w:val="4"/>
          <w:sz w:val="20"/>
          <w:szCs w:val="20"/>
          <w:lang w:bidi="pl-PL"/>
        </w:rPr>
        <w:t xml:space="preserve"> wskazuje się, iż podnoszenie zarzutu naruszenia art. 10 </w:t>
      </w:r>
      <w:r w:rsidRPr="009C7689">
        <w:rPr>
          <w:rFonts w:ascii="Arial" w:hAnsi="Arial" w:cs="Arial"/>
          <w:bCs/>
          <w:i/>
          <w:iCs/>
          <w:spacing w:val="4"/>
          <w:sz w:val="20"/>
          <w:szCs w:val="20"/>
          <w:lang w:bidi="pl-PL"/>
        </w:rPr>
        <w:t>kpa</w:t>
      </w:r>
      <w:r w:rsidRPr="009C7689">
        <w:rPr>
          <w:rFonts w:ascii="Arial" w:hAnsi="Arial" w:cs="Arial"/>
          <w:bCs/>
          <w:iCs/>
          <w:spacing w:val="4"/>
          <w:sz w:val="20"/>
          <w:szCs w:val="20"/>
          <w:lang w:bidi="pl-PL"/>
        </w:rPr>
        <w:t xml:space="preserve"> w sprawie zezwolenia na realizację inwestycji drogowej musi być szczególnie dobrze przemyślane </w:t>
      </w:r>
      <w:r w:rsidRPr="009C7689">
        <w:rPr>
          <w:rFonts w:ascii="Arial" w:hAnsi="Arial" w:cs="Arial"/>
          <w:bCs/>
          <w:iCs/>
          <w:spacing w:val="4"/>
          <w:sz w:val="20"/>
          <w:szCs w:val="20"/>
          <w:lang w:bidi="pl-PL"/>
        </w:rPr>
        <w:br/>
        <w:t xml:space="preserve">i uzasadnione. Dorobek orzeczniczy sądów administracyjnych i Naczelnego Sądu Administracyjnego </w:t>
      </w:r>
      <w:r w:rsidRPr="009C7689">
        <w:rPr>
          <w:rFonts w:ascii="Arial" w:hAnsi="Arial" w:cs="Arial"/>
          <w:bCs/>
          <w:iCs/>
          <w:spacing w:val="4"/>
          <w:sz w:val="20"/>
          <w:szCs w:val="20"/>
          <w:lang w:bidi="pl-PL"/>
        </w:rPr>
        <w:br/>
        <w:t xml:space="preserve">- wskazujący na to, że zarzut naruszenia tego ogólnego przepisu procesowego może tylko wówczas odnieść skutek, gdy jego autor wykaże jaka konkretna i znacząca dla sprawy czynność strony została przez organ uniemożliwiona – nabiera w sprawach o zezwolenie na realizację inwestycji drogowej szczególnego znaczenia. Zwłaszcza że z art. 11d ust. 5 </w:t>
      </w:r>
      <w:r w:rsidRPr="009C7689">
        <w:rPr>
          <w:rFonts w:ascii="Arial" w:hAnsi="Arial" w:cs="Arial"/>
          <w:bCs/>
          <w:i/>
          <w:iCs/>
          <w:spacing w:val="4"/>
          <w:sz w:val="20"/>
          <w:szCs w:val="20"/>
          <w:lang w:bidi="pl-PL"/>
        </w:rPr>
        <w:t>specustawy drogowej</w:t>
      </w:r>
      <w:r w:rsidRPr="009C7689">
        <w:rPr>
          <w:rFonts w:ascii="Arial" w:hAnsi="Arial" w:cs="Arial"/>
          <w:bCs/>
          <w:iCs/>
          <w:spacing w:val="4"/>
          <w:sz w:val="20"/>
          <w:szCs w:val="20"/>
          <w:lang w:bidi="pl-PL"/>
        </w:rPr>
        <w:t xml:space="preserve"> nie wynika, aby ustawodawca przewidział uprawnienie do wypowiadania się przez uczestników postępowania co do zebranych materiałów w postępowaniu </w:t>
      </w:r>
      <w:proofErr w:type="spellStart"/>
      <w:r w:rsidRPr="009C7689">
        <w:rPr>
          <w:rFonts w:ascii="Arial" w:hAnsi="Arial" w:cs="Arial"/>
          <w:bCs/>
          <w:iCs/>
          <w:spacing w:val="4"/>
          <w:sz w:val="20"/>
          <w:szCs w:val="20"/>
          <w:lang w:bidi="pl-PL"/>
        </w:rPr>
        <w:t>zezwoleniowym</w:t>
      </w:r>
      <w:proofErr w:type="spellEnd"/>
      <w:r w:rsidRPr="009C7689">
        <w:rPr>
          <w:rFonts w:ascii="Arial" w:hAnsi="Arial" w:cs="Arial"/>
          <w:bCs/>
          <w:iCs/>
          <w:spacing w:val="4"/>
          <w:sz w:val="20"/>
          <w:szCs w:val="20"/>
          <w:lang w:bidi="pl-PL"/>
        </w:rPr>
        <w:t xml:space="preserve">. Przepis ten stanowi natomiast </w:t>
      </w:r>
      <w:r w:rsidRPr="009C7689">
        <w:rPr>
          <w:rFonts w:ascii="Arial" w:hAnsi="Arial" w:cs="Arial"/>
          <w:bCs/>
          <w:i/>
          <w:iCs/>
          <w:spacing w:val="4"/>
          <w:sz w:val="20"/>
          <w:szCs w:val="20"/>
          <w:lang w:bidi="pl-PL"/>
        </w:rPr>
        <w:t xml:space="preserve">lex </w:t>
      </w:r>
      <w:proofErr w:type="spellStart"/>
      <w:r w:rsidRPr="009C7689">
        <w:rPr>
          <w:rFonts w:ascii="Arial" w:hAnsi="Arial" w:cs="Arial"/>
          <w:bCs/>
          <w:i/>
          <w:iCs/>
          <w:spacing w:val="4"/>
          <w:sz w:val="20"/>
          <w:szCs w:val="20"/>
          <w:lang w:bidi="pl-PL"/>
        </w:rPr>
        <w:t>specialis</w:t>
      </w:r>
      <w:proofErr w:type="spellEnd"/>
      <w:r w:rsidRPr="009C7689">
        <w:rPr>
          <w:rFonts w:ascii="Arial" w:hAnsi="Arial" w:cs="Arial"/>
          <w:bCs/>
          <w:iCs/>
          <w:spacing w:val="4"/>
          <w:sz w:val="20"/>
          <w:szCs w:val="20"/>
          <w:lang w:bidi="pl-PL"/>
        </w:rPr>
        <w:t xml:space="preserve">  </w:t>
      </w:r>
      <w:r w:rsidRPr="009C7689">
        <w:rPr>
          <w:rFonts w:ascii="Arial" w:hAnsi="Arial" w:cs="Arial"/>
          <w:bCs/>
          <w:iCs/>
          <w:spacing w:val="4"/>
          <w:sz w:val="20"/>
          <w:szCs w:val="20"/>
          <w:lang w:bidi="pl-PL"/>
        </w:rPr>
        <w:br/>
        <w:t xml:space="preserve">w stosunku do tych przepisów </w:t>
      </w:r>
      <w:r w:rsidRPr="009C7689">
        <w:rPr>
          <w:rFonts w:ascii="Arial" w:hAnsi="Arial" w:cs="Arial"/>
          <w:bCs/>
          <w:i/>
          <w:iCs/>
          <w:spacing w:val="4"/>
          <w:sz w:val="20"/>
          <w:szCs w:val="20"/>
          <w:lang w:bidi="pl-PL"/>
        </w:rPr>
        <w:t>kpa</w:t>
      </w:r>
      <w:r w:rsidRPr="009C7689">
        <w:rPr>
          <w:rFonts w:ascii="Arial" w:hAnsi="Arial" w:cs="Arial"/>
          <w:bCs/>
          <w:iCs/>
          <w:spacing w:val="4"/>
          <w:sz w:val="20"/>
          <w:szCs w:val="20"/>
          <w:lang w:bidi="pl-PL"/>
        </w:rPr>
        <w:t xml:space="preserve">, które odmiennie regulują kwestie postępowania administracyjnego. Jak zaś wiadomo, </w:t>
      </w:r>
      <w:r w:rsidRPr="009C7689">
        <w:rPr>
          <w:rFonts w:ascii="Arial" w:hAnsi="Arial" w:cs="Arial"/>
          <w:bCs/>
          <w:i/>
          <w:iCs/>
          <w:spacing w:val="4"/>
          <w:sz w:val="20"/>
          <w:szCs w:val="20"/>
          <w:lang w:bidi="pl-PL"/>
        </w:rPr>
        <w:t xml:space="preserve">lex </w:t>
      </w:r>
      <w:proofErr w:type="spellStart"/>
      <w:r w:rsidRPr="009C7689">
        <w:rPr>
          <w:rFonts w:ascii="Arial" w:hAnsi="Arial" w:cs="Arial"/>
          <w:bCs/>
          <w:i/>
          <w:iCs/>
          <w:spacing w:val="4"/>
          <w:sz w:val="20"/>
          <w:szCs w:val="20"/>
          <w:lang w:bidi="pl-PL"/>
        </w:rPr>
        <w:t>specialis</w:t>
      </w:r>
      <w:proofErr w:type="spellEnd"/>
      <w:r w:rsidRPr="009C7689">
        <w:rPr>
          <w:rFonts w:ascii="Arial" w:hAnsi="Arial" w:cs="Arial"/>
          <w:bCs/>
          <w:i/>
          <w:iCs/>
          <w:spacing w:val="4"/>
          <w:sz w:val="20"/>
          <w:szCs w:val="20"/>
          <w:lang w:bidi="pl-PL"/>
        </w:rPr>
        <w:t xml:space="preserve"> derogat legi </w:t>
      </w:r>
      <w:proofErr w:type="spellStart"/>
      <w:r w:rsidRPr="009C7689">
        <w:rPr>
          <w:rFonts w:ascii="Arial" w:hAnsi="Arial" w:cs="Arial"/>
          <w:bCs/>
          <w:i/>
          <w:iCs/>
          <w:spacing w:val="4"/>
          <w:sz w:val="20"/>
          <w:szCs w:val="20"/>
          <w:lang w:bidi="pl-PL"/>
        </w:rPr>
        <w:t>generali</w:t>
      </w:r>
      <w:proofErr w:type="spellEnd"/>
      <w:r w:rsidRPr="009C7689">
        <w:rPr>
          <w:rFonts w:ascii="Arial" w:hAnsi="Arial" w:cs="Arial"/>
          <w:bCs/>
          <w:iCs/>
          <w:spacing w:val="4"/>
          <w:sz w:val="20"/>
          <w:szCs w:val="20"/>
          <w:lang w:bidi="pl-PL"/>
        </w:rPr>
        <w:t xml:space="preserve"> (por. wyrok Wojewódzkiego Sądu Administracyjnego w Warszawie z dnia 18 lipca 2019 r., sygn. akt VII SA/</w:t>
      </w:r>
      <w:proofErr w:type="spellStart"/>
      <w:r w:rsidRPr="009C7689">
        <w:rPr>
          <w:rFonts w:ascii="Arial" w:hAnsi="Arial" w:cs="Arial"/>
          <w:bCs/>
          <w:iCs/>
          <w:spacing w:val="4"/>
          <w:sz w:val="20"/>
          <w:szCs w:val="20"/>
          <w:lang w:bidi="pl-PL"/>
        </w:rPr>
        <w:t>Wa</w:t>
      </w:r>
      <w:proofErr w:type="spellEnd"/>
      <w:r w:rsidRPr="009C7689">
        <w:rPr>
          <w:rFonts w:ascii="Arial" w:hAnsi="Arial" w:cs="Arial"/>
          <w:bCs/>
          <w:iCs/>
          <w:spacing w:val="4"/>
          <w:sz w:val="20"/>
          <w:szCs w:val="20"/>
          <w:lang w:bidi="pl-PL"/>
        </w:rPr>
        <w:t xml:space="preserve"> 1017/19, </w:t>
      </w:r>
      <w:proofErr w:type="spellStart"/>
      <w:r w:rsidRPr="009C7689">
        <w:rPr>
          <w:rFonts w:ascii="Arial" w:hAnsi="Arial" w:cs="Arial"/>
          <w:bCs/>
          <w:iCs/>
          <w:spacing w:val="4"/>
          <w:sz w:val="20"/>
          <w:szCs w:val="20"/>
          <w:lang w:bidi="pl-PL"/>
        </w:rPr>
        <w:t>opubl</w:t>
      </w:r>
      <w:proofErr w:type="spellEnd"/>
      <w:r w:rsidRPr="009C7689">
        <w:rPr>
          <w:rFonts w:ascii="Arial" w:hAnsi="Arial" w:cs="Arial"/>
          <w:bCs/>
          <w:iCs/>
          <w:spacing w:val="4"/>
          <w:sz w:val="20"/>
          <w:szCs w:val="20"/>
          <w:lang w:bidi="pl-PL"/>
        </w:rPr>
        <w:t>. Centralna Baza Orzeczeń Sądów Administracyjnych).</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Godzi się zauważyć, że strona stawiająca zarzut naruszenia art. 10 § 1 </w:t>
      </w:r>
      <w:r w:rsidRPr="009C7689">
        <w:rPr>
          <w:rFonts w:ascii="Arial" w:hAnsi="Arial" w:cs="Arial"/>
          <w:bCs/>
          <w:i/>
          <w:iCs/>
          <w:spacing w:val="4"/>
          <w:sz w:val="20"/>
          <w:szCs w:val="20"/>
          <w:lang w:bidi="pl-PL"/>
        </w:rPr>
        <w:t>kpa</w:t>
      </w:r>
      <w:r w:rsidRPr="009C7689">
        <w:rPr>
          <w:rFonts w:ascii="Arial" w:hAnsi="Arial" w:cs="Arial"/>
          <w:bCs/>
          <w:iCs/>
          <w:spacing w:val="4"/>
          <w:sz w:val="20"/>
          <w:szCs w:val="20"/>
          <w:lang w:bidi="pl-PL"/>
        </w:rPr>
        <w:t xml:space="preserve">, powinna wykazać, </w:t>
      </w:r>
      <w:r w:rsidRPr="009C7689">
        <w:rPr>
          <w:rFonts w:ascii="Arial" w:hAnsi="Arial" w:cs="Arial"/>
          <w:bCs/>
          <w:iCs/>
          <w:spacing w:val="4"/>
          <w:sz w:val="20"/>
          <w:szCs w:val="20"/>
          <w:lang w:bidi="pl-PL"/>
        </w:rPr>
        <w:br/>
        <w:t xml:space="preserve">iż uchybienie to miało istotny wpływ na wynik sprawy, tzn. że uniemożliwiło jej dokonanie konkretnych czynności procesowych, mogących mieć znaczenie dla rozstrzygnięcia sprawy (zob. np. wyrok Naczelnego Sądu Administracyjnego z dnia 14 marca 2017 r., sygn. akt I OSK 2841/15). Dopiero wykazanie, że naruszenie przez organ administracji publicznej zasady czynnego udziału strony </w:t>
      </w:r>
      <w:r w:rsidRPr="009C7689">
        <w:rPr>
          <w:rFonts w:ascii="Arial" w:hAnsi="Arial" w:cs="Arial"/>
          <w:bCs/>
          <w:iCs/>
          <w:spacing w:val="4"/>
          <w:sz w:val="20"/>
          <w:szCs w:val="20"/>
          <w:lang w:bidi="pl-PL"/>
        </w:rPr>
        <w:br/>
        <w:t xml:space="preserve">w postępowaniu administracyjnym uniemożliwiło stronie podjęcie konkretnie wskazanej czynności procesowej (najczęściej w sferze postępowania dowodowego), a także wykazanie, że uchybienie </w:t>
      </w:r>
      <w:r w:rsidRPr="009C7689">
        <w:rPr>
          <w:rFonts w:ascii="Arial" w:hAnsi="Arial" w:cs="Arial"/>
          <w:bCs/>
          <w:iCs/>
          <w:spacing w:val="4"/>
          <w:sz w:val="20"/>
          <w:szCs w:val="20"/>
          <w:lang w:bidi="pl-PL"/>
        </w:rPr>
        <w:br/>
        <w:t xml:space="preserve">to miało istotny wpływ na wynik sprawy, daje podstawy do przyjęcia, że doszło do naruszenia </w:t>
      </w:r>
      <w:r w:rsidRPr="009C7689">
        <w:rPr>
          <w:rFonts w:ascii="Arial" w:hAnsi="Arial" w:cs="Arial"/>
          <w:bCs/>
          <w:iCs/>
          <w:spacing w:val="4"/>
          <w:sz w:val="20"/>
          <w:szCs w:val="20"/>
          <w:lang w:bidi="pl-PL"/>
        </w:rPr>
        <w:br/>
        <w:t xml:space="preserve">art. 10 </w:t>
      </w:r>
      <w:r w:rsidRPr="009C7689">
        <w:rPr>
          <w:rFonts w:ascii="Arial" w:hAnsi="Arial" w:cs="Arial"/>
          <w:bCs/>
          <w:i/>
          <w:iCs/>
          <w:spacing w:val="4"/>
          <w:sz w:val="20"/>
          <w:szCs w:val="20"/>
          <w:lang w:bidi="pl-PL"/>
        </w:rPr>
        <w:t>kpa</w:t>
      </w:r>
      <w:r w:rsidRPr="009C7689">
        <w:rPr>
          <w:rFonts w:ascii="Arial" w:hAnsi="Arial" w:cs="Arial"/>
          <w:bCs/>
          <w:iCs/>
          <w:spacing w:val="4"/>
          <w:sz w:val="20"/>
          <w:szCs w:val="20"/>
          <w:lang w:bidi="pl-PL"/>
        </w:rPr>
        <w:t xml:space="preserve"> (por. wyrok Naczelnego Sądu Administracyjnego z dnia 2 września 2009 r., sygn. akt II OSK 1320/08, Lex nr 597196). Natomiast skarżący nie wskazał, jakich czynności procesowych nie mógł dokonać, które mogłyby doprowadzić do odmiennego rozstrzygnięcia sprawy dotyczącej zezwolenia na realizację przedmiotowej inwestycji drogowej na jego działkach. Ponadto, wskazać należy, że skarżący nie złożył również na etapie postępowania odwoławczego wniosków dowodowych, które mogłyby doprowadzić do innych ustaleń w przedmiotowej sprawie niż te przyjęte w </w:t>
      </w:r>
      <w:r w:rsidRPr="009C7689">
        <w:rPr>
          <w:rFonts w:ascii="Arial" w:hAnsi="Arial" w:cs="Arial"/>
          <w:bCs/>
          <w:i/>
          <w:iCs/>
          <w:spacing w:val="4"/>
          <w:sz w:val="20"/>
          <w:szCs w:val="20"/>
          <w:lang w:bidi="pl-PL"/>
        </w:rPr>
        <w:t>decyzji Wojewody Małopolskiego.</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Za nieuzasadniony uznać należy zarzut dotyczący naruszenia art. 108 § 1 </w:t>
      </w:r>
      <w:r w:rsidRPr="009C7689">
        <w:rPr>
          <w:rFonts w:ascii="Arial" w:hAnsi="Arial" w:cs="Arial"/>
          <w:bCs/>
          <w:i/>
          <w:iCs/>
          <w:spacing w:val="4"/>
          <w:sz w:val="20"/>
          <w:szCs w:val="20"/>
          <w:lang w:bidi="pl-PL"/>
        </w:rPr>
        <w:t xml:space="preserve">kpa </w:t>
      </w:r>
      <w:r w:rsidRPr="009C7689">
        <w:rPr>
          <w:rFonts w:ascii="Arial" w:hAnsi="Arial" w:cs="Arial"/>
          <w:bCs/>
          <w:iCs/>
          <w:spacing w:val="4"/>
          <w:sz w:val="20"/>
          <w:szCs w:val="20"/>
          <w:lang w:bidi="pl-PL"/>
        </w:rPr>
        <w:t xml:space="preserve">w zw. z art. 107 § 2 i art. 7 </w:t>
      </w:r>
      <w:r w:rsidRPr="009C7689">
        <w:rPr>
          <w:rFonts w:ascii="Arial" w:hAnsi="Arial" w:cs="Arial"/>
          <w:bCs/>
          <w:i/>
          <w:iCs/>
          <w:spacing w:val="4"/>
          <w:sz w:val="20"/>
          <w:szCs w:val="20"/>
          <w:lang w:bidi="pl-PL"/>
        </w:rPr>
        <w:t>kpa</w:t>
      </w:r>
      <w:r w:rsidRPr="009C7689">
        <w:rPr>
          <w:rFonts w:ascii="Arial" w:hAnsi="Arial" w:cs="Arial"/>
          <w:bCs/>
          <w:iCs/>
          <w:spacing w:val="4"/>
          <w:sz w:val="20"/>
          <w:szCs w:val="20"/>
          <w:lang w:bidi="pl-PL"/>
        </w:rPr>
        <w:t>, poprzez bezpodstawne i dowolne opatrzenie zaskarżonej decyzji rygorem natychmiastowej wykonalności.</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lastRenderedPageBreak/>
        <w:t xml:space="preserve">Wskazać należy, iż przepisy </w:t>
      </w:r>
      <w:r w:rsidRPr="009C7689">
        <w:rPr>
          <w:rFonts w:ascii="Arial" w:hAnsi="Arial" w:cs="Arial"/>
          <w:bCs/>
          <w:i/>
          <w:iCs/>
          <w:spacing w:val="4"/>
          <w:sz w:val="20"/>
          <w:szCs w:val="20"/>
          <w:lang w:bidi="pl-PL"/>
        </w:rPr>
        <w:t>specustawy drogowej</w:t>
      </w:r>
      <w:r w:rsidRPr="009C7689">
        <w:rPr>
          <w:rFonts w:ascii="Arial" w:hAnsi="Arial" w:cs="Arial"/>
          <w:bCs/>
          <w:iCs/>
          <w:spacing w:val="4"/>
          <w:sz w:val="20"/>
          <w:szCs w:val="20"/>
          <w:lang w:bidi="pl-PL"/>
        </w:rPr>
        <w:t xml:space="preserve"> przewidują szczególną regulację w zakresie możliwości nadania decyzji o zezwoleniu na realizację inwestycji drogowej rygoru natychmiastowej wykonalności. Zgodnie z art. 17 ust. 1 </w:t>
      </w:r>
      <w:r w:rsidRPr="009C7689">
        <w:rPr>
          <w:rFonts w:ascii="Arial" w:hAnsi="Arial" w:cs="Arial"/>
          <w:bCs/>
          <w:i/>
          <w:iCs/>
          <w:spacing w:val="4"/>
          <w:sz w:val="20"/>
          <w:szCs w:val="20"/>
          <w:lang w:bidi="pl-PL"/>
        </w:rPr>
        <w:t>specustawy drogowej</w:t>
      </w:r>
      <w:r w:rsidRPr="009C7689">
        <w:rPr>
          <w:rFonts w:ascii="Arial" w:hAnsi="Arial" w:cs="Arial"/>
          <w:bCs/>
          <w:iCs/>
          <w:spacing w:val="4"/>
          <w:sz w:val="20"/>
          <w:szCs w:val="20"/>
          <w:lang w:bidi="pl-PL"/>
        </w:rPr>
        <w:t xml:space="preserve"> wojewoda w odniesieniu do dróg krajowych i wojewódzkich albo starosta w odniesieniu do dróg powiatowych i gminnych nadają decyzji </w:t>
      </w:r>
      <w:r w:rsidRPr="009C7689">
        <w:rPr>
          <w:rFonts w:ascii="Arial" w:hAnsi="Arial" w:cs="Arial"/>
          <w:bCs/>
          <w:iCs/>
          <w:spacing w:val="4"/>
          <w:sz w:val="20"/>
          <w:szCs w:val="20"/>
          <w:lang w:bidi="pl-PL"/>
        </w:rPr>
        <w:br/>
        <w:t xml:space="preserve">o zezwoleniu na realizację inwestycji drogowej rygor natychmiastowej wykonalności na wniosek właściwego zarządcy drogi, uzasadniony interesem społecznym lub gospodarczym. </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Mając na uwadze powyższe, wyjaśnić należy, iż to treść art. 17 ust. 1 </w:t>
      </w:r>
      <w:r w:rsidRPr="009C7689">
        <w:rPr>
          <w:rFonts w:ascii="Arial" w:hAnsi="Arial" w:cs="Arial"/>
          <w:bCs/>
          <w:i/>
          <w:iCs/>
          <w:spacing w:val="4"/>
          <w:sz w:val="20"/>
          <w:szCs w:val="20"/>
          <w:lang w:bidi="pl-PL"/>
        </w:rPr>
        <w:t>specustawy drogowej</w:t>
      </w:r>
      <w:r w:rsidRPr="009C7689">
        <w:rPr>
          <w:rFonts w:ascii="Arial" w:hAnsi="Arial" w:cs="Arial"/>
          <w:bCs/>
          <w:iCs/>
          <w:spacing w:val="4"/>
          <w:sz w:val="20"/>
          <w:szCs w:val="20"/>
          <w:lang w:bidi="pl-PL"/>
        </w:rPr>
        <w:t xml:space="preserve"> stanowi podstawę do nadania decyzji zezwalającej na realizację inwestycji drogowej rygoru natychmiastowej wykonalności, jeżeli za takim rozwiązaniem przemawia interes społeczny lub gospodarczy. Podkreślić należy, że ocena czy taki interes ma miejsce została pozostawiona organowi wydającemu decyzję, przy czym ustawa nie wprowadza żadnych szczególnych kryteriów oceny takiego interesu. Konsekwencją takiego uregulowania musi być przyjęcie poglądu, że organ wydający decyzję o zezwoleniu na realizację inwestycji drogowej ma szerokie możliwości korzystania z tej instytucji, a warunkiem legalności jej zastosowania jest wskazanie okoliczności, które uprawdopodabniają istnienie interesu społecznego lub gospodarczego. </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Literalna wykładnia przepisu art. 17 ust. 1 </w:t>
      </w:r>
      <w:r w:rsidRPr="009C7689">
        <w:rPr>
          <w:rFonts w:ascii="Arial" w:hAnsi="Arial" w:cs="Arial"/>
          <w:bCs/>
          <w:i/>
          <w:iCs/>
          <w:spacing w:val="4"/>
          <w:sz w:val="20"/>
          <w:szCs w:val="20"/>
          <w:lang w:bidi="pl-PL"/>
        </w:rPr>
        <w:t>specustawy drogowej</w:t>
      </w:r>
      <w:r w:rsidRPr="009C7689">
        <w:rPr>
          <w:rFonts w:ascii="Arial" w:hAnsi="Arial" w:cs="Arial"/>
          <w:bCs/>
          <w:iCs/>
          <w:spacing w:val="4"/>
          <w:sz w:val="20"/>
          <w:szCs w:val="20"/>
          <w:lang w:bidi="pl-PL"/>
        </w:rPr>
        <w:t xml:space="preserve"> wskazuje przede wszystkim, </w:t>
      </w:r>
      <w:r w:rsidRPr="009C7689">
        <w:rPr>
          <w:rFonts w:ascii="Arial" w:hAnsi="Arial" w:cs="Arial"/>
          <w:bCs/>
          <w:iCs/>
          <w:spacing w:val="4"/>
          <w:sz w:val="20"/>
          <w:szCs w:val="20"/>
          <w:lang w:bidi="pl-PL"/>
        </w:rPr>
        <w:br/>
        <w:t xml:space="preserve">że nadanie rygoru natychmiastowej wykonalności decyzji jest obligatoryjne, jeżeli tylko właściwy zarządca drogi złoży wniosek uzasadniony interesem społecznym lub gospodarczym. Brak określenia </w:t>
      </w:r>
      <w:r w:rsidRPr="009C7689">
        <w:rPr>
          <w:rFonts w:ascii="Arial" w:hAnsi="Arial" w:cs="Arial"/>
          <w:bCs/>
          <w:iCs/>
          <w:spacing w:val="4"/>
          <w:sz w:val="20"/>
          <w:szCs w:val="20"/>
          <w:lang w:bidi="pl-PL"/>
        </w:rPr>
        <w:br/>
        <w:t xml:space="preserve">w tym przepisie rodzaju i natężenia tego interesu wskazuje, że chodzi tu o jakikolwiek interes społeczny lub gospodarczy, co odróżnia instytucję uregulowaną w art. 17 ust. 1 tej ustawy od regulacji dotyczącej nadawania decyzjom administracyjnym rygoru natychmiastowej wykonalności, zawartej w art. 108 </w:t>
      </w:r>
      <w:r w:rsidRPr="009C7689">
        <w:rPr>
          <w:rFonts w:ascii="Arial" w:hAnsi="Arial" w:cs="Arial"/>
          <w:bCs/>
          <w:i/>
          <w:iCs/>
          <w:spacing w:val="4"/>
          <w:sz w:val="20"/>
          <w:szCs w:val="20"/>
          <w:lang w:bidi="pl-PL"/>
        </w:rPr>
        <w:t>kpa</w:t>
      </w:r>
      <w:r w:rsidRPr="009C7689">
        <w:rPr>
          <w:rFonts w:ascii="Arial" w:hAnsi="Arial" w:cs="Arial"/>
          <w:bCs/>
          <w:iCs/>
          <w:spacing w:val="4"/>
          <w:sz w:val="20"/>
          <w:szCs w:val="20"/>
          <w:lang w:bidi="pl-PL"/>
        </w:rPr>
        <w:t xml:space="preserve">, gdzie nadanie decyzji rygoru możliwe jest ze względu na ochronę zdrowia lub życia ludzkiego albo dla zabezpieczenia gospodarstwa narodowego przed ciężkimi stratami bądź też ze względu na inny interes społeczny lub wyjątkowo ważny interes strony (vide: wyrok Wojewódzkiego Sądu Administracyjnego </w:t>
      </w:r>
      <w:r w:rsidRPr="009C7689">
        <w:rPr>
          <w:rFonts w:ascii="Arial" w:hAnsi="Arial" w:cs="Arial"/>
          <w:bCs/>
          <w:iCs/>
          <w:spacing w:val="4"/>
          <w:sz w:val="20"/>
          <w:szCs w:val="20"/>
          <w:lang w:bidi="pl-PL"/>
        </w:rPr>
        <w:br/>
        <w:t>w Kielcach z dnia 10 listopada 2010 r., sygn. akt II SA/</w:t>
      </w:r>
      <w:proofErr w:type="spellStart"/>
      <w:r w:rsidRPr="009C7689">
        <w:rPr>
          <w:rFonts w:ascii="Arial" w:hAnsi="Arial" w:cs="Arial"/>
          <w:bCs/>
          <w:iCs/>
          <w:spacing w:val="4"/>
          <w:sz w:val="20"/>
          <w:szCs w:val="20"/>
          <w:lang w:bidi="pl-PL"/>
        </w:rPr>
        <w:t>Ke</w:t>
      </w:r>
      <w:proofErr w:type="spellEnd"/>
      <w:r w:rsidRPr="009C7689">
        <w:rPr>
          <w:rFonts w:ascii="Arial" w:hAnsi="Arial" w:cs="Arial"/>
          <w:bCs/>
          <w:iCs/>
          <w:spacing w:val="4"/>
          <w:sz w:val="20"/>
          <w:szCs w:val="20"/>
          <w:lang w:bidi="pl-PL"/>
        </w:rPr>
        <w:t xml:space="preserve"> 649/10). </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Z powyższego wynika, iż rygor natychmiastowej wykonalności decyzji zezwalającej na realizację inwestycji drogowej nadawany jest na podstawie szczególnego przepisu art. 17 ust. 1 </w:t>
      </w:r>
      <w:r w:rsidRPr="009C7689">
        <w:rPr>
          <w:rFonts w:ascii="Arial" w:hAnsi="Arial" w:cs="Arial"/>
          <w:bCs/>
          <w:i/>
          <w:iCs/>
          <w:spacing w:val="4"/>
          <w:sz w:val="20"/>
          <w:szCs w:val="20"/>
          <w:lang w:bidi="pl-PL"/>
        </w:rPr>
        <w:t>specustawy drogowej</w:t>
      </w:r>
      <w:r w:rsidRPr="009C7689">
        <w:rPr>
          <w:rFonts w:ascii="Arial" w:hAnsi="Arial" w:cs="Arial"/>
          <w:bCs/>
          <w:iCs/>
          <w:spacing w:val="4"/>
          <w:sz w:val="20"/>
          <w:szCs w:val="20"/>
          <w:lang w:bidi="pl-PL"/>
        </w:rPr>
        <w:t xml:space="preserve">, a nie na podstawie ogólnego przepisu art. 108 § 1 </w:t>
      </w:r>
      <w:r w:rsidRPr="009C7689">
        <w:rPr>
          <w:rFonts w:ascii="Arial" w:hAnsi="Arial" w:cs="Arial"/>
          <w:bCs/>
          <w:i/>
          <w:iCs/>
          <w:spacing w:val="4"/>
          <w:sz w:val="20"/>
          <w:szCs w:val="20"/>
          <w:lang w:bidi="pl-PL"/>
        </w:rPr>
        <w:t>kpa</w:t>
      </w:r>
      <w:r w:rsidRPr="009C7689">
        <w:rPr>
          <w:rFonts w:ascii="Arial" w:hAnsi="Arial" w:cs="Arial"/>
          <w:bCs/>
          <w:iCs/>
          <w:spacing w:val="4"/>
          <w:sz w:val="20"/>
          <w:szCs w:val="20"/>
          <w:lang w:bidi="pl-PL"/>
        </w:rPr>
        <w:t xml:space="preserve">, powołanego przez skarżącego. </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Przepis art. 17 ust. 1 </w:t>
      </w:r>
      <w:r w:rsidRPr="009C7689">
        <w:rPr>
          <w:rFonts w:ascii="Arial" w:hAnsi="Arial" w:cs="Arial"/>
          <w:bCs/>
          <w:i/>
          <w:iCs/>
          <w:spacing w:val="4"/>
          <w:sz w:val="20"/>
          <w:szCs w:val="20"/>
          <w:lang w:bidi="pl-PL"/>
        </w:rPr>
        <w:t>specustawy drogowej</w:t>
      </w:r>
      <w:r w:rsidRPr="009C7689">
        <w:rPr>
          <w:rFonts w:ascii="Arial" w:hAnsi="Arial" w:cs="Arial"/>
          <w:bCs/>
          <w:iCs/>
          <w:spacing w:val="4"/>
          <w:sz w:val="20"/>
          <w:szCs w:val="20"/>
          <w:lang w:bidi="pl-PL"/>
        </w:rPr>
        <w:t xml:space="preserve"> jest jednym z instrumentów mających zapewnić realizację celu </w:t>
      </w:r>
      <w:r w:rsidRPr="009C7689">
        <w:rPr>
          <w:rFonts w:ascii="Arial" w:hAnsi="Arial" w:cs="Arial"/>
          <w:bCs/>
          <w:i/>
          <w:iCs/>
          <w:spacing w:val="4"/>
          <w:sz w:val="20"/>
          <w:szCs w:val="20"/>
          <w:lang w:bidi="pl-PL"/>
        </w:rPr>
        <w:t>specustawy drogowej</w:t>
      </w:r>
      <w:r w:rsidRPr="009C7689">
        <w:rPr>
          <w:rFonts w:ascii="Arial" w:hAnsi="Arial" w:cs="Arial"/>
          <w:bCs/>
          <w:iCs/>
          <w:spacing w:val="4"/>
          <w:sz w:val="20"/>
          <w:szCs w:val="20"/>
          <w:lang w:bidi="pl-PL"/>
        </w:rPr>
        <w:t xml:space="preserve"> jakim jest zapewnienie sprawnego przebiegu inwestycji drogowych. Przez pryzmat takiego celu należy więc odczytywać regulację zawartą w art. 17 ust. 1 </w:t>
      </w:r>
      <w:r w:rsidRPr="009C7689">
        <w:rPr>
          <w:rFonts w:ascii="Arial" w:hAnsi="Arial" w:cs="Arial"/>
          <w:bCs/>
          <w:i/>
          <w:iCs/>
          <w:spacing w:val="4"/>
          <w:sz w:val="20"/>
          <w:szCs w:val="20"/>
          <w:lang w:bidi="pl-PL"/>
        </w:rPr>
        <w:t>specustawy drogowej</w:t>
      </w:r>
      <w:r w:rsidRPr="009C7689">
        <w:rPr>
          <w:rFonts w:ascii="Arial" w:hAnsi="Arial" w:cs="Arial"/>
          <w:bCs/>
          <w:iCs/>
          <w:spacing w:val="4"/>
          <w:sz w:val="20"/>
          <w:szCs w:val="20"/>
          <w:lang w:bidi="pl-PL"/>
        </w:rPr>
        <w:t xml:space="preserve"> (vide: wyrok Wojewódzkiego Sądu Administracyjnego w Warszawie z dnia 15 października 2015 r., sygn. akt VII SA/</w:t>
      </w:r>
      <w:proofErr w:type="spellStart"/>
      <w:r w:rsidRPr="009C7689">
        <w:rPr>
          <w:rFonts w:ascii="Arial" w:hAnsi="Arial" w:cs="Arial"/>
          <w:bCs/>
          <w:iCs/>
          <w:spacing w:val="4"/>
          <w:sz w:val="20"/>
          <w:szCs w:val="20"/>
          <w:lang w:bidi="pl-PL"/>
        </w:rPr>
        <w:t>Wa</w:t>
      </w:r>
      <w:proofErr w:type="spellEnd"/>
      <w:r w:rsidRPr="009C7689">
        <w:rPr>
          <w:rFonts w:ascii="Arial" w:hAnsi="Arial" w:cs="Arial"/>
          <w:bCs/>
          <w:iCs/>
          <w:spacing w:val="4"/>
          <w:sz w:val="20"/>
          <w:szCs w:val="20"/>
          <w:lang w:bidi="pl-PL"/>
        </w:rPr>
        <w:t xml:space="preserve"> 1560/15). Powszechnie wiadomo, że budowa dróg jest priorytetowym zadaniem władz publicznych, gdyż drogi mają zasadnicze znaczenie dla rozwoju kraju (vide: wyrok Wojewódzkiego Sądu Administracyjnego w Warszawie z dnia 26 listopada 2015 r., sygn. akt VII SA/</w:t>
      </w:r>
      <w:proofErr w:type="spellStart"/>
      <w:r w:rsidRPr="009C7689">
        <w:rPr>
          <w:rFonts w:ascii="Arial" w:hAnsi="Arial" w:cs="Arial"/>
          <w:bCs/>
          <w:iCs/>
          <w:spacing w:val="4"/>
          <w:sz w:val="20"/>
          <w:szCs w:val="20"/>
          <w:lang w:bidi="pl-PL"/>
        </w:rPr>
        <w:t>Wa</w:t>
      </w:r>
      <w:proofErr w:type="spellEnd"/>
      <w:r w:rsidRPr="009C7689">
        <w:rPr>
          <w:rFonts w:ascii="Arial" w:hAnsi="Arial" w:cs="Arial"/>
          <w:bCs/>
          <w:iCs/>
          <w:spacing w:val="4"/>
          <w:sz w:val="20"/>
          <w:szCs w:val="20"/>
          <w:lang w:bidi="pl-PL"/>
        </w:rPr>
        <w:t xml:space="preserve"> 1839/15, </w:t>
      </w:r>
      <w:proofErr w:type="spellStart"/>
      <w:r w:rsidRPr="009C7689">
        <w:rPr>
          <w:rFonts w:ascii="Arial" w:hAnsi="Arial" w:cs="Arial"/>
          <w:bCs/>
          <w:iCs/>
          <w:spacing w:val="4"/>
          <w:sz w:val="20"/>
          <w:szCs w:val="20"/>
          <w:lang w:bidi="pl-PL"/>
        </w:rPr>
        <w:t>opubl</w:t>
      </w:r>
      <w:proofErr w:type="spellEnd"/>
      <w:r w:rsidRPr="009C7689">
        <w:rPr>
          <w:rFonts w:ascii="Arial" w:hAnsi="Arial" w:cs="Arial"/>
          <w:bCs/>
          <w:iCs/>
          <w:spacing w:val="4"/>
          <w:sz w:val="20"/>
          <w:szCs w:val="20"/>
          <w:lang w:bidi="pl-PL"/>
        </w:rPr>
        <w:t xml:space="preserve">. Centralna Baza Orzeczeń Sądów Administracyjnych). </w:t>
      </w:r>
    </w:p>
    <w:p w:rsidR="00E64BE1" w:rsidRDefault="00640CD7" w:rsidP="009C7689">
      <w:pPr>
        <w:spacing w:after="240" w:line="240" w:lineRule="exact"/>
        <w:jc w:val="both"/>
        <w:rPr>
          <w:rFonts w:ascii="Arial" w:hAnsi="Arial" w:cs="Arial"/>
          <w:bCs/>
          <w:i/>
          <w:iCs/>
          <w:spacing w:val="4"/>
          <w:sz w:val="20"/>
          <w:szCs w:val="20"/>
          <w:lang w:bidi="pl-PL"/>
        </w:rPr>
      </w:pPr>
      <w:r w:rsidRPr="009C7689">
        <w:rPr>
          <w:rFonts w:ascii="Arial" w:hAnsi="Arial" w:cs="Arial"/>
          <w:bCs/>
          <w:iCs/>
          <w:spacing w:val="4"/>
          <w:sz w:val="20"/>
          <w:szCs w:val="20"/>
          <w:lang w:bidi="pl-PL"/>
        </w:rPr>
        <w:t xml:space="preserve">W niniejszej sprawie, zarówno w ocenie organu I jak i II instancji uzasadnienie przedstawione przez </w:t>
      </w:r>
      <w:r w:rsidRPr="009C7689">
        <w:rPr>
          <w:rFonts w:ascii="Arial" w:hAnsi="Arial" w:cs="Arial"/>
          <w:bCs/>
          <w:i/>
          <w:iCs/>
          <w:spacing w:val="4"/>
          <w:sz w:val="20"/>
          <w:szCs w:val="20"/>
          <w:lang w:bidi="pl-PL"/>
        </w:rPr>
        <w:t>inwestora</w:t>
      </w:r>
      <w:r w:rsidRPr="009C7689">
        <w:rPr>
          <w:rFonts w:ascii="Arial" w:hAnsi="Arial" w:cs="Arial"/>
          <w:bCs/>
          <w:iCs/>
          <w:spacing w:val="4"/>
          <w:sz w:val="20"/>
          <w:szCs w:val="20"/>
          <w:lang w:bidi="pl-PL"/>
        </w:rPr>
        <w:t xml:space="preserve"> przemawiało za nadaniem </w:t>
      </w:r>
      <w:r w:rsidRPr="009C7689">
        <w:rPr>
          <w:rFonts w:ascii="Arial" w:hAnsi="Arial" w:cs="Arial"/>
          <w:bCs/>
          <w:i/>
          <w:iCs/>
          <w:spacing w:val="4"/>
          <w:sz w:val="20"/>
          <w:szCs w:val="20"/>
          <w:lang w:bidi="pl-PL"/>
        </w:rPr>
        <w:t xml:space="preserve">decyzji Wojewody Małopolskiego </w:t>
      </w:r>
      <w:r w:rsidRPr="009C7689">
        <w:rPr>
          <w:rFonts w:ascii="Arial" w:hAnsi="Arial" w:cs="Arial"/>
          <w:bCs/>
          <w:iCs/>
          <w:spacing w:val="4"/>
          <w:sz w:val="20"/>
          <w:szCs w:val="20"/>
          <w:lang w:bidi="pl-PL"/>
        </w:rPr>
        <w:t xml:space="preserve">rygoru natychmiastowej wykonalności. Zdaniem </w:t>
      </w:r>
      <w:r w:rsidRPr="009C7689">
        <w:rPr>
          <w:rFonts w:ascii="Arial" w:hAnsi="Arial" w:cs="Arial"/>
          <w:bCs/>
          <w:i/>
          <w:iCs/>
          <w:spacing w:val="4"/>
          <w:sz w:val="20"/>
          <w:szCs w:val="20"/>
          <w:lang w:bidi="pl-PL"/>
        </w:rPr>
        <w:t xml:space="preserve">Ministra, </w:t>
      </w:r>
      <w:r w:rsidRPr="009C7689">
        <w:rPr>
          <w:rFonts w:ascii="Arial" w:hAnsi="Arial" w:cs="Arial"/>
          <w:bCs/>
          <w:iCs/>
          <w:spacing w:val="4"/>
          <w:sz w:val="20"/>
          <w:szCs w:val="20"/>
          <w:lang w:bidi="pl-PL"/>
        </w:rPr>
        <w:t xml:space="preserve">Wojewoda Małopolski  działał w granicach przyznanych mu uprawnień </w:t>
      </w:r>
      <w:r w:rsidRPr="009C7689">
        <w:rPr>
          <w:rFonts w:ascii="Arial" w:hAnsi="Arial" w:cs="Arial"/>
          <w:bCs/>
          <w:iCs/>
          <w:spacing w:val="4"/>
          <w:sz w:val="20"/>
          <w:szCs w:val="20"/>
          <w:lang w:bidi="pl-PL"/>
        </w:rPr>
        <w:br/>
        <w:t xml:space="preserve">i uprawnień tych nie nadużył. We wniosku o nadanie rygoru natychmiastowej wykonalności </w:t>
      </w:r>
      <w:r w:rsidRPr="009C7689">
        <w:rPr>
          <w:rFonts w:ascii="Arial" w:hAnsi="Arial" w:cs="Arial"/>
          <w:bCs/>
          <w:i/>
          <w:iCs/>
          <w:spacing w:val="4"/>
          <w:sz w:val="20"/>
          <w:szCs w:val="20"/>
          <w:lang w:bidi="pl-PL"/>
        </w:rPr>
        <w:t xml:space="preserve">inwestor </w:t>
      </w:r>
      <w:r w:rsidRPr="009C7689">
        <w:rPr>
          <w:rFonts w:ascii="Arial" w:hAnsi="Arial" w:cs="Arial"/>
          <w:bCs/>
          <w:iCs/>
          <w:spacing w:val="4"/>
          <w:sz w:val="20"/>
          <w:szCs w:val="20"/>
          <w:lang w:bidi="pl-PL"/>
        </w:rPr>
        <w:t xml:space="preserve">przedstawił argumentację uzasadnioną interesem społecznym i gospodarczym przemawiającymi </w:t>
      </w:r>
      <w:r w:rsidRPr="009C7689">
        <w:rPr>
          <w:rFonts w:ascii="Arial" w:hAnsi="Arial" w:cs="Arial"/>
          <w:bCs/>
          <w:iCs/>
          <w:spacing w:val="4"/>
          <w:sz w:val="20"/>
          <w:szCs w:val="20"/>
          <w:lang w:bidi="pl-PL"/>
        </w:rPr>
        <w:br/>
        <w:t xml:space="preserve">za nadaniem decyzji rygoru natychmiastowej wykonalności, która została następnie przytoczona </w:t>
      </w:r>
      <w:r w:rsidRPr="009C7689">
        <w:rPr>
          <w:rFonts w:ascii="Arial" w:hAnsi="Arial" w:cs="Arial"/>
          <w:bCs/>
          <w:iCs/>
          <w:spacing w:val="4"/>
          <w:sz w:val="20"/>
          <w:szCs w:val="20"/>
          <w:lang w:bidi="pl-PL"/>
        </w:rPr>
        <w:br/>
        <w:t xml:space="preserve">na stronach 87-88 </w:t>
      </w:r>
      <w:r w:rsidRPr="009C7689">
        <w:rPr>
          <w:rFonts w:ascii="Arial" w:hAnsi="Arial" w:cs="Arial"/>
          <w:bCs/>
          <w:i/>
          <w:iCs/>
          <w:spacing w:val="4"/>
          <w:sz w:val="20"/>
          <w:szCs w:val="20"/>
          <w:lang w:bidi="pl-PL"/>
        </w:rPr>
        <w:t>decyzji Wojewody Małopolskiego</w:t>
      </w:r>
      <w:r w:rsidRPr="009C7689">
        <w:rPr>
          <w:rFonts w:ascii="Arial" w:hAnsi="Arial" w:cs="Arial"/>
          <w:bCs/>
          <w:iCs/>
          <w:spacing w:val="4"/>
          <w:sz w:val="20"/>
          <w:szCs w:val="20"/>
          <w:lang w:bidi="pl-PL"/>
        </w:rPr>
        <w:t>, a zatem nie ma potrzeby jej ponownego przytaczania.</w:t>
      </w:r>
      <w:r w:rsidRPr="009C7689">
        <w:rPr>
          <w:rFonts w:ascii="Arial" w:hAnsi="Arial" w:cs="Arial"/>
          <w:bCs/>
          <w:i/>
          <w:iCs/>
          <w:spacing w:val="4"/>
          <w:sz w:val="20"/>
          <w:szCs w:val="20"/>
          <w:lang w:bidi="pl-PL"/>
        </w:rPr>
        <w:t xml:space="preserve"> </w:t>
      </w:r>
    </w:p>
    <w:p w:rsidR="00640CD7" w:rsidRPr="009C7689" w:rsidRDefault="00640CD7" w:rsidP="009C7689">
      <w:pPr>
        <w:spacing w:after="240" w:line="240" w:lineRule="exact"/>
        <w:jc w:val="both"/>
        <w:rPr>
          <w:rFonts w:ascii="Arial" w:hAnsi="Arial" w:cs="Arial"/>
          <w:bCs/>
          <w:iCs/>
          <w:spacing w:val="4"/>
          <w:sz w:val="20"/>
          <w:szCs w:val="20"/>
          <w:lang w:bidi="pl-PL"/>
        </w:rPr>
      </w:pPr>
      <w:r w:rsidRPr="009C7689">
        <w:rPr>
          <w:rFonts w:ascii="Arial" w:hAnsi="Arial" w:cs="Arial"/>
          <w:bCs/>
          <w:iCs/>
          <w:spacing w:val="4"/>
          <w:sz w:val="20"/>
          <w:szCs w:val="20"/>
          <w:lang w:bidi="pl-PL"/>
        </w:rPr>
        <w:t xml:space="preserve">W orzecznictwie Naczelnego Sądu Administracyjnego wielokrotnie prezentowano stanowisko, </w:t>
      </w:r>
      <w:r w:rsidR="00E64BE1">
        <w:rPr>
          <w:rFonts w:ascii="Arial" w:hAnsi="Arial" w:cs="Arial"/>
          <w:bCs/>
          <w:iCs/>
          <w:spacing w:val="4"/>
          <w:sz w:val="20"/>
          <w:szCs w:val="20"/>
          <w:lang w:bidi="pl-PL"/>
        </w:rPr>
        <w:br/>
      </w:r>
      <w:r w:rsidRPr="009C7689">
        <w:rPr>
          <w:rFonts w:ascii="Arial" w:hAnsi="Arial" w:cs="Arial"/>
          <w:bCs/>
          <w:iCs/>
          <w:spacing w:val="4"/>
          <w:sz w:val="20"/>
          <w:szCs w:val="20"/>
          <w:lang w:bidi="pl-PL"/>
        </w:rPr>
        <w:t xml:space="preserve">iż poprawa jakości i bezpieczeństwa ruchu drogowego, usprawnienie transportu drogowego, jak </w:t>
      </w:r>
      <w:r w:rsidR="00E64BE1">
        <w:rPr>
          <w:rFonts w:ascii="Arial" w:hAnsi="Arial" w:cs="Arial"/>
          <w:bCs/>
          <w:iCs/>
          <w:spacing w:val="4"/>
          <w:sz w:val="20"/>
          <w:szCs w:val="20"/>
          <w:lang w:bidi="pl-PL"/>
        </w:rPr>
        <w:br/>
      </w:r>
      <w:r w:rsidRPr="009C7689">
        <w:rPr>
          <w:rFonts w:ascii="Arial" w:hAnsi="Arial" w:cs="Arial"/>
          <w:bCs/>
          <w:iCs/>
          <w:spacing w:val="4"/>
          <w:sz w:val="20"/>
          <w:szCs w:val="20"/>
          <w:lang w:bidi="pl-PL"/>
        </w:rPr>
        <w:t>i planowane terminy realizacji inwestycji, czy też efektywne gospodarowanie środkami publicznymi uzasadniają nadanie decyzji o zezwoleniu na realizację inwestycji drogowej rygoru natychmiastowej wykonalności (por. wyroki Naczelnego Sądu Administracyjnego z dni</w:t>
      </w:r>
      <w:r w:rsidR="00E64BE1">
        <w:rPr>
          <w:rFonts w:ascii="Arial" w:hAnsi="Arial" w:cs="Arial"/>
          <w:bCs/>
          <w:iCs/>
          <w:spacing w:val="4"/>
          <w:sz w:val="20"/>
          <w:szCs w:val="20"/>
          <w:lang w:bidi="pl-PL"/>
        </w:rPr>
        <w:t xml:space="preserve">a 28 lutego </w:t>
      </w:r>
      <w:r w:rsidRPr="009C7689">
        <w:rPr>
          <w:rFonts w:ascii="Arial" w:hAnsi="Arial" w:cs="Arial"/>
          <w:bCs/>
          <w:iCs/>
          <w:spacing w:val="4"/>
          <w:sz w:val="20"/>
          <w:szCs w:val="20"/>
          <w:lang w:bidi="pl-PL"/>
        </w:rPr>
        <w:t xml:space="preserve">2014 r., sygn. akt </w:t>
      </w:r>
      <w:r w:rsidR="00E64BE1">
        <w:rPr>
          <w:rFonts w:ascii="Arial" w:hAnsi="Arial" w:cs="Arial"/>
          <w:bCs/>
          <w:iCs/>
          <w:spacing w:val="4"/>
          <w:sz w:val="20"/>
          <w:szCs w:val="20"/>
          <w:lang w:bidi="pl-PL"/>
        </w:rPr>
        <w:br/>
      </w:r>
      <w:r w:rsidRPr="009C7689">
        <w:rPr>
          <w:rFonts w:ascii="Arial" w:hAnsi="Arial" w:cs="Arial"/>
          <w:bCs/>
          <w:iCs/>
          <w:spacing w:val="4"/>
          <w:sz w:val="20"/>
          <w:szCs w:val="20"/>
          <w:lang w:bidi="pl-PL"/>
        </w:rPr>
        <w:t>II OSK 93/14, Lex nr 1569073, z dnia 26 sierpnia 2010 r., sygn. akt I OSK 1399/09, Lex nr 745002).</w:t>
      </w:r>
    </w:p>
    <w:p w:rsidR="00640CD7" w:rsidRDefault="00640CD7" w:rsidP="00640CD7">
      <w:pPr>
        <w:spacing w:after="12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Za niezasadne uznać należy zarzuty skarżącego dotyczące naruszenia:</w:t>
      </w:r>
    </w:p>
    <w:p w:rsidR="00640CD7" w:rsidRDefault="00640CD7" w:rsidP="00640CD7">
      <w:pPr>
        <w:pStyle w:val="Akapitzlist"/>
        <w:numPr>
          <w:ilvl w:val="0"/>
          <w:numId w:val="32"/>
        </w:numPr>
        <w:spacing w:after="120" w:line="240" w:lineRule="exact"/>
        <w:ind w:left="357" w:hanging="357"/>
        <w:contextualSpacing w:val="0"/>
        <w:jc w:val="both"/>
        <w:rPr>
          <w:rFonts w:ascii="Arial" w:hAnsi="Arial" w:cs="Arial"/>
          <w:bCs/>
          <w:iCs/>
          <w:spacing w:val="4"/>
          <w:sz w:val="20"/>
          <w:szCs w:val="20"/>
          <w:lang w:bidi="pl-PL"/>
        </w:rPr>
      </w:pPr>
      <w:r>
        <w:rPr>
          <w:rFonts w:ascii="Arial" w:hAnsi="Arial" w:cs="Arial"/>
          <w:bCs/>
          <w:iCs/>
          <w:spacing w:val="4"/>
          <w:sz w:val="20"/>
          <w:szCs w:val="20"/>
          <w:lang w:bidi="pl-PL"/>
        </w:rPr>
        <w:t xml:space="preserve">art. 7 </w:t>
      </w:r>
      <w:r>
        <w:rPr>
          <w:rFonts w:ascii="Arial" w:hAnsi="Arial" w:cs="Arial"/>
          <w:bCs/>
          <w:i/>
          <w:iCs/>
          <w:spacing w:val="4"/>
          <w:sz w:val="20"/>
          <w:szCs w:val="20"/>
          <w:lang w:bidi="pl-PL"/>
        </w:rPr>
        <w:t xml:space="preserve">kpa </w:t>
      </w:r>
      <w:r>
        <w:rPr>
          <w:rFonts w:ascii="Arial" w:hAnsi="Arial" w:cs="Arial"/>
          <w:bCs/>
          <w:iCs/>
          <w:spacing w:val="4"/>
          <w:sz w:val="20"/>
          <w:szCs w:val="20"/>
          <w:lang w:bidi="pl-PL"/>
        </w:rPr>
        <w:t xml:space="preserve">w zw. z art. 77 § 1 </w:t>
      </w:r>
      <w:r w:rsidRPr="000C33E3">
        <w:rPr>
          <w:rFonts w:ascii="Arial" w:hAnsi="Arial" w:cs="Arial"/>
          <w:bCs/>
          <w:i/>
          <w:iCs/>
          <w:spacing w:val="4"/>
          <w:sz w:val="20"/>
          <w:szCs w:val="20"/>
          <w:lang w:bidi="pl-PL"/>
        </w:rPr>
        <w:t>kpa</w:t>
      </w:r>
      <w:r>
        <w:rPr>
          <w:rFonts w:ascii="Arial" w:hAnsi="Arial" w:cs="Arial"/>
          <w:bCs/>
          <w:iCs/>
          <w:spacing w:val="4"/>
          <w:sz w:val="20"/>
          <w:szCs w:val="20"/>
          <w:lang w:bidi="pl-PL"/>
        </w:rPr>
        <w:t xml:space="preserve">, art. 78 § 1 i 2 </w:t>
      </w:r>
      <w:r w:rsidRPr="000C33E3">
        <w:rPr>
          <w:rFonts w:ascii="Arial" w:hAnsi="Arial" w:cs="Arial"/>
          <w:bCs/>
          <w:i/>
          <w:iCs/>
          <w:spacing w:val="4"/>
          <w:sz w:val="20"/>
          <w:szCs w:val="20"/>
          <w:lang w:bidi="pl-PL"/>
        </w:rPr>
        <w:t>kpa</w:t>
      </w:r>
      <w:r>
        <w:rPr>
          <w:rFonts w:ascii="Arial" w:hAnsi="Arial" w:cs="Arial"/>
          <w:bCs/>
          <w:iCs/>
          <w:spacing w:val="4"/>
          <w:sz w:val="20"/>
          <w:szCs w:val="20"/>
          <w:lang w:bidi="pl-PL"/>
        </w:rPr>
        <w:t xml:space="preserve">, art. 80 </w:t>
      </w:r>
      <w:r w:rsidRPr="000C33E3">
        <w:rPr>
          <w:rFonts w:ascii="Arial" w:hAnsi="Arial" w:cs="Arial"/>
          <w:bCs/>
          <w:i/>
          <w:iCs/>
          <w:spacing w:val="4"/>
          <w:sz w:val="20"/>
          <w:szCs w:val="20"/>
          <w:lang w:bidi="pl-PL"/>
        </w:rPr>
        <w:t>kpa</w:t>
      </w:r>
      <w:r>
        <w:rPr>
          <w:rFonts w:ascii="Arial" w:hAnsi="Arial" w:cs="Arial"/>
          <w:bCs/>
          <w:iCs/>
          <w:spacing w:val="4"/>
          <w:sz w:val="20"/>
          <w:szCs w:val="20"/>
          <w:lang w:bidi="pl-PL"/>
        </w:rPr>
        <w:t xml:space="preserve"> i art. 84 § 1 </w:t>
      </w:r>
      <w:r>
        <w:rPr>
          <w:rFonts w:ascii="Arial" w:hAnsi="Arial" w:cs="Arial"/>
          <w:bCs/>
          <w:i/>
          <w:iCs/>
          <w:spacing w:val="4"/>
          <w:sz w:val="20"/>
          <w:szCs w:val="20"/>
          <w:lang w:bidi="pl-PL"/>
        </w:rPr>
        <w:t xml:space="preserve">kpa, </w:t>
      </w:r>
      <w:r>
        <w:rPr>
          <w:rFonts w:ascii="Arial" w:hAnsi="Arial" w:cs="Arial"/>
          <w:bCs/>
          <w:iCs/>
          <w:spacing w:val="4"/>
          <w:sz w:val="20"/>
          <w:szCs w:val="20"/>
          <w:lang w:bidi="pl-PL"/>
        </w:rPr>
        <w:t xml:space="preserve">poprzez brak wyczerpującego, rzetelnego i wszechstronnego rozpatrzenia materiału sprawy, co - w ocenie </w:t>
      </w:r>
      <w:r>
        <w:rPr>
          <w:rFonts w:ascii="Arial" w:hAnsi="Arial" w:cs="Arial"/>
          <w:bCs/>
          <w:iCs/>
          <w:spacing w:val="4"/>
          <w:sz w:val="20"/>
          <w:szCs w:val="20"/>
          <w:lang w:bidi="pl-PL"/>
        </w:rPr>
        <w:lastRenderedPageBreak/>
        <w:t>skarżącego - doprowadziło Wojewodę Małopolskiego do poczynienia w zaskarżonej decyzji całkowicie dowolnych i nieuprawnionych ustaleń,</w:t>
      </w:r>
    </w:p>
    <w:p w:rsidR="00640CD7" w:rsidRDefault="00640CD7" w:rsidP="00640CD7">
      <w:pPr>
        <w:pStyle w:val="Akapitzlist"/>
        <w:numPr>
          <w:ilvl w:val="0"/>
          <w:numId w:val="32"/>
        </w:numPr>
        <w:spacing w:after="240" w:line="240" w:lineRule="exact"/>
        <w:ind w:left="357" w:hanging="357"/>
        <w:contextualSpacing w:val="0"/>
        <w:jc w:val="both"/>
        <w:rPr>
          <w:rFonts w:ascii="Arial" w:hAnsi="Arial" w:cs="Arial"/>
          <w:bCs/>
          <w:iCs/>
          <w:spacing w:val="4"/>
          <w:sz w:val="20"/>
          <w:szCs w:val="20"/>
          <w:lang w:bidi="pl-PL"/>
        </w:rPr>
      </w:pPr>
      <w:r>
        <w:rPr>
          <w:rFonts w:ascii="Arial" w:hAnsi="Arial" w:cs="Arial"/>
          <w:bCs/>
          <w:iCs/>
          <w:spacing w:val="4"/>
          <w:sz w:val="20"/>
          <w:szCs w:val="20"/>
          <w:lang w:bidi="pl-PL"/>
        </w:rPr>
        <w:t xml:space="preserve">art. 107 § 3 </w:t>
      </w:r>
      <w:r>
        <w:rPr>
          <w:rFonts w:ascii="Arial" w:hAnsi="Arial" w:cs="Arial"/>
          <w:bCs/>
          <w:i/>
          <w:iCs/>
          <w:spacing w:val="4"/>
          <w:sz w:val="20"/>
          <w:szCs w:val="20"/>
          <w:lang w:bidi="pl-PL"/>
        </w:rPr>
        <w:t>kpa</w:t>
      </w:r>
      <w:r w:rsidR="00E64BE1">
        <w:rPr>
          <w:rFonts w:ascii="Arial" w:hAnsi="Arial" w:cs="Arial"/>
          <w:bCs/>
          <w:iCs/>
          <w:spacing w:val="4"/>
          <w:sz w:val="20"/>
          <w:szCs w:val="20"/>
          <w:lang w:bidi="pl-PL"/>
        </w:rPr>
        <w:t xml:space="preserve">, </w:t>
      </w:r>
      <w:r>
        <w:rPr>
          <w:rFonts w:ascii="Arial" w:hAnsi="Arial" w:cs="Arial"/>
          <w:bCs/>
          <w:iCs/>
          <w:spacing w:val="4"/>
          <w:sz w:val="20"/>
          <w:szCs w:val="20"/>
          <w:lang w:bidi="pl-PL"/>
        </w:rPr>
        <w:t>poprzez brak precyzyjnego wyjaśnienia podstawy faktycznej i prawnej tej decyzji, co uniemożliwia właściwe zapoznanie się z motywami działania organu pierwszej instancji, zrozumienie tych motywów, a w rezultacie ustosunkowanie się do nich w rzeczowy i wyczerpujący sposób.</w:t>
      </w:r>
    </w:p>
    <w:p w:rsidR="00640CD7" w:rsidRDefault="00640CD7" w:rsidP="00640CD7">
      <w:pPr>
        <w:spacing w:after="240" w:line="240" w:lineRule="exact"/>
        <w:jc w:val="both"/>
        <w:rPr>
          <w:rFonts w:ascii="Arial" w:hAnsi="Arial" w:cs="Arial"/>
          <w:bCs/>
          <w:spacing w:val="4"/>
          <w:sz w:val="20"/>
          <w:szCs w:val="20"/>
          <w:lang w:bidi="pl-PL"/>
        </w:rPr>
      </w:pPr>
      <w:r w:rsidRPr="00B224CB">
        <w:rPr>
          <w:rFonts w:ascii="Arial" w:hAnsi="Arial" w:cs="Arial"/>
          <w:bCs/>
          <w:iCs/>
          <w:spacing w:val="4"/>
          <w:sz w:val="20"/>
          <w:szCs w:val="20"/>
          <w:lang w:bidi="pl-PL"/>
        </w:rPr>
        <w:t xml:space="preserve">Zdaniem </w:t>
      </w:r>
      <w:r w:rsidRPr="00B224CB">
        <w:rPr>
          <w:rFonts w:ascii="Arial" w:hAnsi="Arial" w:cs="Arial"/>
          <w:bCs/>
          <w:i/>
          <w:iCs/>
          <w:spacing w:val="4"/>
          <w:sz w:val="20"/>
          <w:szCs w:val="20"/>
          <w:lang w:bidi="pl-PL"/>
        </w:rPr>
        <w:t>Ministra</w:t>
      </w:r>
      <w:r w:rsidRPr="00B224CB">
        <w:rPr>
          <w:rFonts w:ascii="Arial" w:hAnsi="Arial" w:cs="Arial"/>
          <w:bCs/>
          <w:iCs/>
          <w:spacing w:val="4"/>
          <w:sz w:val="20"/>
          <w:szCs w:val="20"/>
          <w:lang w:bidi="pl-PL"/>
        </w:rPr>
        <w:t xml:space="preserve"> </w:t>
      </w:r>
      <w:r w:rsidRPr="00B224CB">
        <w:rPr>
          <w:rFonts w:ascii="Arial" w:hAnsi="Arial" w:cs="Arial"/>
          <w:spacing w:val="4"/>
          <w:sz w:val="20"/>
          <w:szCs w:val="20"/>
        </w:rPr>
        <w:t>- w zakresie dotyczącym interesu prawnego skarżącego - Wojewoda Małopolski przeprowadziła w sposób właściwy postępowanie</w:t>
      </w:r>
      <w:r w:rsidRPr="00B224CB">
        <w:rPr>
          <w:rFonts w:ascii="Arial" w:hAnsi="Arial" w:cs="Arial"/>
          <w:bCs/>
          <w:iCs/>
          <w:spacing w:val="4"/>
          <w:sz w:val="20"/>
          <w:szCs w:val="20"/>
          <w:lang w:bidi="pl-PL"/>
        </w:rPr>
        <w:t xml:space="preserve">, zezwalając na realizację inwestycji na działkach skarżącego. Analiza pisemnych motywów zaskarżonej decyzji pozwala na przeprowadzenie kontroli instancyjnej zaskarżonej decyzji i pozwala na poznanie argumentów, którymi organ I instancji kierował wydając przedmiotową decyzję o zezwoleniu na realizację inwestycji drogowej. </w:t>
      </w:r>
      <w:r w:rsidRPr="00B224CB">
        <w:rPr>
          <w:rFonts w:ascii="Arial" w:hAnsi="Arial" w:cs="Arial"/>
          <w:bCs/>
          <w:spacing w:val="4"/>
          <w:sz w:val="20"/>
          <w:szCs w:val="20"/>
          <w:lang w:bidi="pl-PL"/>
        </w:rPr>
        <w:t>W ocenie organu odwoławczego, zgromadzony w postępowaniu przed Wojewodą Małopolskim materiał dowodowy był wystarczający do wydania rozstrzygnięcia i nie wymagał uzupełnienia.</w:t>
      </w:r>
      <w:r w:rsidRPr="00162E8B">
        <w:rPr>
          <w:rFonts w:ascii="Arial" w:hAnsi="Arial" w:cs="Arial"/>
          <w:bCs/>
          <w:spacing w:val="4"/>
          <w:sz w:val="20"/>
          <w:szCs w:val="20"/>
          <w:lang w:bidi="pl-PL"/>
        </w:rPr>
        <w:t xml:space="preserve"> </w:t>
      </w:r>
    </w:p>
    <w:p w:rsidR="00640CD7" w:rsidRPr="00D53DA5" w:rsidRDefault="00640CD7" w:rsidP="00640CD7">
      <w:pPr>
        <w:spacing w:after="240" w:line="240" w:lineRule="exact"/>
        <w:jc w:val="both"/>
        <w:rPr>
          <w:rFonts w:ascii="Arial" w:hAnsi="Arial" w:cs="Arial"/>
          <w:spacing w:val="4"/>
          <w:sz w:val="20"/>
          <w:szCs w:val="20"/>
        </w:rPr>
      </w:pPr>
      <w:r w:rsidRPr="00D53DA5">
        <w:rPr>
          <w:rFonts w:ascii="Arial" w:hAnsi="Arial" w:cs="Arial"/>
          <w:spacing w:val="4"/>
          <w:sz w:val="20"/>
          <w:szCs w:val="20"/>
        </w:rPr>
        <w:t xml:space="preserve">Na koniec zauważyć należy, iż nie wydaje się również możliwe zaprojektowanie drogi publicznej o takim przebiegu przez nieruchomości nie stanowiące własności publicznej, który nie wzbudzałby sprzeciwu przynajmniej części właścicieli tych nieruchomości.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publicznej lub społecznej użyteczności w ramach społecznej funkcji prawa własności. W takich okolicznościach </w:t>
      </w:r>
      <w:r w:rsidRPr="00D53DA5">
        <w:rPr>
          <w:rFonts w:ascii="Arial" w:hAnsi="Arial" w:cs="Arial"/>
          <w:i/>
          <w:spacing w:val="4"/>
          <w:sz w:val="20"/>
          <w:szCs w:val="20"/>
        </w:rPr>
        <w:t>inwestor</w:t>
      </w:r>
      <w:r w:rsidRPr="00D53DA5">
        <w:rPr>
          <w:rFonts w:ascii="Arial" w:hAnsi="Arial" w:cs="Arial"/>
          <w:spacing w:val="4"/>
          <w:sz w:val="20"/>
          <w:szCs w:val="20"/>
        </w:rPr>
        <w:t xml:space="preserve"> zawsze będzie narażony na niezadowolenie części właścicieli nieruchomości z przyjętych rozwiązań lokalizacyjnych, ponieważ to on samodzielnie dokonuje wyboru najbardziej korzystnych rozwiązań lokalizacyjnych a następnie techniczno-wykonawczych inwestycji. </w:t>
      </w:r>
    </w:p>
    <w:p w:rsidR="00640CD7" w:rsidRPr="00D53DA5" w:rsidRDefault="00640CD7" w:rsidP="00640CD7">
      <w:pPr>
        <w:spacing w:after="240" w:line="240" w:lineRule="exact"/>
        <w:jc w:val="both"/>
        <w:outlineLvl w:val="0"/>
        <w:rPr>
          <w:rFonts w:ascii="Arial" w:eastAsia="Arial Narrow" w:hAnsi="Arial" w:cs="Arial"/>
          <w:spacing w:val="4"/>
          <w:sz w:val="20"/>
          <w:szCs w:val="20"/>
        </w:rPr>
      </w:pPr>
      <w:r w:rsidRPr="00D53DA5">
        <w:rPr>
          <w:rFonts w:ascii="Arial" w:eastAsia="Arial Narrow" w:hAnsi="Arial" w:cs="Arial"/>
          <w:spacing w:val="4"/>
          <w:sz w:val="20"/>
          <w:szCs w:val="20"/>
        </w:rPr>
        <w:t xml:space="preserve">Zezwolenie na realizację inwestycji drogowej w wielu wypadkach musi uwzględniać sprzeczne interesy, z jednej strony </w:t>
      </w:r>
      <w:r w:rsidRPr="00D53DA5">
        <w:rPr>
          <w:rFonts w:ascii="Arial" w:eastAsia="Arial Narrow" w:hAnsi="Arial" w:cs="Arial"/>
          <w:i/>
          <w:spacing w:val="4"/>
          <w:sz w:val="20"/>
          <w:szCs w:val="20"/>
        </w:rPr>
        <w:t>inwestora</w:t>
      </w:r>
      <w:r w:rsidRPr="00D53DA5">
        <w:rPr>
          <w:rFonts w:ascii="Arial" w:eastAsia="Arial Narrow" w:hAnsi="Arial" w:cs="Arial"/>
          <w:spacing w:val="4"/>
          <w:sz w:val="20"/>
          <w:szCs w:val="20"/>
        </w:rPr>
        <w:t>, a z drugiej strony osób lub podmiotów, których prawa lub interesy mogą być przez to zezwolenie zagrożone lub naruszone. Granice tych praw i interesów określają przepisy prawa budowlanego oraz innych aktów prawnych wydanych na podstawie i w wykonaniu przepisów tego prawa lub przepisów wydanych dla ochrony środowiska. Poza tymi granicami, a zatem poza ochroną prawną wynikającą z norm prawa pozytywnego, pozostają natomiast protesty obywateli lub innych podmiotów wyrażające ich osobiste zapatrywania, oczekiwania, postulaty i życzenia co do określonej polityki planowania przestrzennego, wzajemnych relacji między planowanymi lub realizowanymi inwestycjami. Nieuwzględnienie ich nie może jednak stanowić podstawy kwestionowania legalności zezwolenia na realizację inwestycji drogowej (vide: wyrok Wojewódzkiego Sądu Administracyjnego w Warszawie z dnia 13 czerwca 2011 r., sygn. akt VII SA/</w:t>
      </w:r>
      <w:proofErr w:type="spellStart"/>
      <w:r w:rsidRPr="00D53DA5">
        <w:rPr>
          <w:rFonts w:ascii="Arial" w:eastAsia="Arial Narrow" w:hAnsi="Arial" w:cs="Arial"/>
          <w:spacing w:val="4"/>
          <w:sz w:val="20"/>
          <w:szCs w:val="20"/>
        </w:rPr>
        <w:t>Wa</w:t>
      </w:r>
      <w:proofErr w:type="spellEnd"/>
      <w:r w:rsidRPr="00D53DA5">
        <w:rPr>
          <w:rFonts w:ascii="Arial" w:eastAsia="Arial Narrow" w:hAnsi="Arial" w:cs="Arial"/>
          <w:spacing w:val="4"/>
          <w:sz w:val="20"/>
          <w:szCs w:val="20"/>
        </w:rPr>
        <w:t xml:space="preserve"> 810/11, Lex nr 996831).</w:t>
      </w:r>
    </w:p>
    <w:p w:rsidR="00640CD7" w:rsidRPr="005F43D5" w:rsidRDefault="00640CD7" w:rsidP="00640CD7">
      <w:pPr>
        <w:spacing w:after="240" w:line="240" w:lineRule="exact"/>
        <w:jc w:val="both"/>
        <w:outlineLvl w:val="0"/>
        <w:rPr>
          <w:rFonts w:ascii="Arial" w:hAnsi="Arial" w:cs="Arial"/>
          <w:iCs/>
          <w:spacing w:val="4"/>
          <w:sz w:val="20"/>
          <w:szCs w:val="20"/>
        </w:rPr>
      </w:pPr>
      <w:r w:rsidRPr="00D53DA5">
        <w:rPr>
          <w:rFonts w:ascii="Arial" w:hAnsi="Arial" w:cs="Arial"/>
          <w:spacing w:val="4"/>
          <w:sz w:val="20"/>
          <w:szCs w:val="20"/>
        </w:rPr>
        <w:t xml:space="preserve">Podsumowując, organ odwoławczy uznał, że przebieg planowanej inwestycji został ustalony prawidłowo. Organ uznał racje przemawiające za ustaloną lokalizacją, które przedstawił </w:t>
      </w:r>
      <w:r w:rsidRPr="00D53DA5">
        <w:rPr>
          <w:rFonts w:ascii="Arial" w:hAnsi="Arial" w:cs="Arial"/>
          <w:i/>
          <w:iCs/>
          <w:spacing w:val="4"/>
          <w:sz w:val="20"/>
          <w:szCs w:val="20"/>
        </w:rPr>
        <w:t xml:space="preserve">inwestor </w:t>
      </w:r>
      <w:r w:rsidRPr="00D53DA5">
        <w:rPr>
          <w:rFonts w:ascii="Arial" w:hAnsi="Arial" w:cs="Arial"/>
          <w:i/>
          <w:iCs/>
          <w:spacing w:val="4"/>
          <w:sz w:val="20"/>
          <w:szCs w:val="20"/>
        </w:rPr>
        <w:br/>
      </w:r>
      <w:r w:rsidRPr="00D53DA5">
        <w:rPr>
          <w:rFonts w:ascii="Arial" w:hAnsi="Arial" w:cs="Arial"/>
          <w:iCs/>
          <w:spacing w:val="4"/>
          <w:sz w:val="20"/>
          <w:szCs w:val="20"/>
        </w:rPr>
        <w:t xml:space="preserve">w dokumentacji przedłożonej w trakcie postępowania w sprawie wydania zezwolenia na realizację przedmiotowej inwestycji drogowej. </w:t>
      </w:r>
    </w:p>
    <w:p w:rsidR="00640CD7" w:rsidRPr="00D53DA5" w:rsidRDefault="00640CD7" w:rsidP="00640CD7">
      <w:pPr>
        <w:spacing w:after="240" w:line="240" w:lineRule="exact"/>
        <w:jc w:val="both"/>
        <w:rPr>
          <w:rFonts w:ascii="Arial" w:hAnsi="Arial" w:cs="Arial"/>
          <w:spacing w:val="4"/>
          <w:sz w:val="20"/>
          <w:szCs w:val="20"/>
        </w:rPr>
      </w:pPr>
      <w:r w:rsidRPr="00D53DA5">
        <w:rPr>
          <w:rFonts w:ascii="Arial" w:hAnsi="Arial" w:cs="Arial"/>
          <w:spacing w:val="4"/>
          <w:sz w:val="20"/>
          <w:szCs w:val="20"/>
        </w:rPr>
        <w:t xml:space="preserve">Niniejsza decyzja jest ostateczna. </w:t>
      </w:r>
    </w:p>
    <w:p w:rsidR="00640CD7" w:rsidRPr="001D04E3" w:rsidRDefault="00640CD7" w:rsidP="00640CD7">
      <w:pPr>
        <w:tabs>
          <w:tab w:val="left" w:pos="-1843"/>
          <w:tab w:val="left" w:pos="-993"/>
          <w:tab w:val="left" w:pos="4678"/>
          <w:tab w:val="left" w:pos="5387"/>
          <w:tab w:val="right" w:pos="5812"/>
        </w:tabs>
        <w:spacing w:after="240" w:line="240" w:lineRule="exact"/>
        <w:jc w:val="both"/>
        <w:outlineLvl w:val="0"/>
        <w:rPr>
          <w:rFonts w:ascii="Arial" w:hAnsi="Arial" w:cs="Arial"/>
          <w:bCs/>
          <w:iCs/>
          <w:spacing w:val="4"/>
          <w:sz w:val="20"/>
          <w:szCs w:val="20"/>
          <w:lang w:bidi="pl-PL"/>
        </w:rPr>
      </w:pPr>
      <w:r w:rsidRPr="001D04E3">
        <w:rPr>
          <w:rFonts w:ascii="Arial" w:hAnsi="Arial" w:cs="Arial"/>
          <w:bCs/>
          <w:iCs/>
          <w:spacing w:val="4"/>
          <w:sz w:val="20"/>
          <w:szCs w:val="20"/>
          <w:lang w:bidi="pl-PL"/>
        </w:rPr>
        <w:t>Na decyzję, na podstawie art. 53 § 1 i art. 54 § 1 ustawy z dnia 30 sierpnia 2002 r. – Prawo</w:t>
      </w:r>
      <w:r w:rsidRPr="001D04E3">
        <w:rPr>
          <w:rFonts w:ascii="Arial" w:hAnsi="Arial" w:cs="Arial"/>
          <w:bCs/>
          <w:iCs/>
          <w:spacing w:val="4"/>
          <w:sz w:val="20"/>
          <w:szCs w:val="20"/>
          <w:lang w:bidi="pl-PL"/>
        </w:rPr>
        <w:br/>
        <w:t xml:space="preserve">o postępowaniu przed sądami administracyjnymi (Dz. U. z 2019 r. poz. 2325, z </w:t>
      </w:r>
      <w:proofErr w:type="spellStart"/>
      <w:r w:rsidRPr="001D04E3">
        <w:rPr>
          <w:rFonts w:ascii="Arial" w:hAnsi="Arial" w:cs="Arial"/>
          <w:bCs/>
          <w:iCs/>
          <w:spacing w:val="4"/>
          <w:sz w:val="20"/>
          <w:szCs w:val="20"/>
          <w:lang w:bidi="pl-PL"/>
        </w:rPr>
        <w:t>późn</w:t>
      </w:r>
      <w:proofErr w:type="spellEnd"/>
      <w:r w:rsidRPr="001D04E3">
        <w:rPr>
          <w:rFonts w:ascii="Arial" w:hAnsi="Arial" w:cs="Arial"/>
          <w:bCs/>
          <w:iCs/>
          <w:spacing w:val="4"/>
          <w:sz w:val="20"/>
          <w:szCs w:val="20"/>
          <w:lang w:bidi="pl-PL"/>
        </w:rPr>
        <w:t>. zm.), zwanej dalej „</w:t>
      </w:r>
      <w:proofErr w:type="spellStart"/>
      <w:r w:rsidRPr="001D04E3">
        <w:rPr>
          <w:rFonts w:ascii="Arial" w:hAnsi="Arial" w:cs="Arial"/>
          <w:bCs/>
          <w:i/>
          <w:iCs/>
          <w:spacing w:val="4"/>
          <w:sz w:val="20"/>
          <w:szCs w:val="20"/>
          <w:lang w:bidi="pl-PL"/>
        </w:rPr>
        <w:t>ppsa</w:t>
      </w:r>
      <w:proofErr w:type="spellEnd"/>
      <w:r w:rsidRPr="001D04E3">
        <w:rPr>
          <w:rFonts w:ascii="Arial" w:hAnsi="Arial" w:cs="Arial"/>
          <w:bCs/>
          <w:iCs/>
          <w:spacing w:val="4"/>
          <w:sz w:val="20"/>
          <w:szCs w:val="20"/>
          <w:lang w:bidi="pl-PL"/>
        </w:rPr>
        <w:t xml:space="preserve">”, przysługuje skarga do Wojewódzkiego Sądu Administracyjnego w Warszawie, wnoszona </w:t>
      </w:r>
      <w:r w:rsidRPr="001D04E3">
        <w:rPr>
          <w:rFonts w:ascii="Arial" w:hAnsi="Arial" w:cs="Arial"/>
          <w:bCs/>
          <w:iCs/>
          <w:spacing w:val="4"/>
          <w:sz w:val="20"/>
          <w:szCs w:val="20"/>
          <w:lang w:bidi="pl-PL"/>
        </w:rPr>
        <w:br/>
        <w:t>za pośrednictwem Ministra Rozwoju</w:t>
      </w:r>
      <w:r>
        <w:rPr>
          <w:rFonts w:ascii="Arial" w:hAnsi="Arial" w:cs="Arial"/>
          <w:bCs/>
          <w:iCs/>
          <w:spacing w:val="4"/>
          <w:sz w:val="20"/>
          <w:szCs w:val="20"/>
          <w:lang w:bidi="pl-PL"/>
        </w:rPr>
        <w:t xml:space="preserve"> i Technologii, </w:t>
      </w:r>
      <w:r w:rsidRPr="001D04E3">
        <w:rPr>
          <w:rFonts w:ascii="Arial" w:hAnsi="Arial" w:cs="Arial"/>
          <w:bCs/>
          <w:iCs/>
          <w:spacing w:val="4"/>
          <w:sz w:val="20"/>
          <w:szCs w:val="20"/>
          <w:lang w:bidi="pl-PL"/>
        </w:rPr>
        <w:t>w terminie 30 dni od dnia doręczenia decyzji.</w:t>
      </w:r>
    </w:p>
    <w:p w:rsidR="00640CD7" w:rsidRDefault="00640CD7" w:rsidP="00640CD7">
      <w:pPr>
        <w:tabs>
          <w:tab w:val="left" w:pos="-1843"/>
          <w:tab w:val="left" w:pos="-993"/>
          <w:tab w:val="left" w:pos="4678"/>
          <w:tab w:val="left" w:pos="5387"/>
          <w:tab w:val="right" w:pos="5812"/>
        </w:tabs>
        <w:spacing w:after="120" w:line="240" w:lineRule="exact"/>
        <w:jc w:val="both"/>
        <w:outlineLvl w:val="0"/>
        <w:rPr>
          <w:rFonts w:ascii="Arial" w:hAnsi="Arial" w:cs="Arial"/>
          <w:bCs/>
          <w:iCs/>
          <w:spacing w:val="4"/>
          <w:sz w:val="20"/>
          <w:szCs w:val="20"/>
          <w:lang w:bidi="pl-PL"/>
        </w:rPr>
      </w:pPr>
      <w:r w:rsidRPr="001D04E3">
        <w:rPr>
          <w:rFonts w:ascii="Arial" w:hAnsi="Arial" w:cs="Arial"/>
          <w:bCs/>
          <w:iCs/>
          <w:spacing w:val="4"/>
          <w:sz w:val="20"/>
          <w:szCs w:val="20"/>
          <w:lang w:bidi="pl-PL"/>
        </w:rPr>
        <w:t xml:space="preserve">Jednocześnie informuję, że do skargi należy załączyć dowód uiszczenia wpisu od wniesienia skargi </w:t>
      </w:r>
      <w:r w:rsidRPr="001D04E3">
        <w:rPr>
          <w:rFonts w:ascii="Arial" w:hAnsi="Arial" w:cs="Arial"/>
          <w:bCs/>
          <w:iCs/>
          <w:spacing w:val="4"/>
          <w:sz w:val="20"/>
          <w:szCs w:val="20"/>
          <w:lang w:bidi="pl-PL"/>
        </w:rPr>
        <w:br/>
        <w:t>w kwocie 500 zł, płatnego w kasie sądu lub na rachunek bankowy sądu wskazany w publikatorze teleinformatycznym – Biuletynie Informacji Publicznej sądu (</w:t>
      </w:r>
      <w:r w:rsidRPr="001D04E3">
        <w:rPr>
          <w:rFonts w:ascii="Arial" w:hAnsi="Arial" w:cs="Arial"/>
          <w:bCs/>
          <w:i/>
          <w:iCs/>
          <w:spacing w:val="4"/>
          <w:sz w:val="20"/>
          <w:szCs w:val="20"/>
          <w:lang w:bidi="pl-PL"/>
        </w:rPr>
        <w:t>http://bip.warszawa.wsa.gov.pl</w:t>
      </w:r>
      <w:r w:rsidRPr="001D04E3">
        <w:rPr>
          <w:rFonts w:ascii="Arial" w:hAnsi="Arial" w:cs="Arial"/>
          <w:bCs/>
          <w:iCs/>
          <w:spacing w:val="4"/>
          <w:sz w:val="20"/>
          <w:szCs w:val="20"/>
          <w:lang w:bidi="pl-PL"/>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1D04E3">
        <w:rPr>
          <w:rFonts w:ascii="Arial" w:hAnsi="Arial" w:cs="Arial"/>
          <w:bCs/>
          <w:i/>
          <w:iCs/>
          <w:spacing w:val="4"/>
          <w:sz w:val="20"/>
          <w:szCs w:val="20"/>
          <w:lang w:bidi="pl-PL"/>
        </w:rPr>
        <w:t>ppsa</w:t>
      </w:r>
      <w:proofErr w:type="spellEnd"/>
      <w:r w:rsidRPr="001D04E3">
        <w:rPr>
          <w:rFonts w:ascii="Arial" w:hAnsi="Arial" w:cs="Arial"/>
          <w:bCs/>
          <w:iCs/>
          <w:spacing w:val="4"/>
          <w:sz w:val="20"/>
          <w:szCs w:val="20"/>
          <w:lang w:bidi="pl-PL"/>
        </w:rPr>
        <w:t>.</w:t>
      </w:r>
    </w:p>
    <w:p w:rsidR="00640CD7" w:rsidRPr="00093939" w:rsidRDefault="00640CD7" w:rsidP="00640CD7">
      <w:pPr>
        <w:spacing w:after="80"/>
        <w:jc w:val="both"/>
        <w:rPr>
          <w:rFonts w:ascii="Arial" w:eastAsia="Arial" w:hAnsi="Arial" w:cs="Arial"/>
          <w:b/>
          <w:bCs/>
          <w:sz w:val="20"/>
          <w:szCs w:val="20"/>
          <w:u w:val="single"/>
        </w:rPr>
      </w:pPr>
      <w:r w:rsidRPr="00093939">
        <w:rPr>
          <w:rFonts w:ascii="Arial" w:eastAsia="Arial" w:hAnsi="Arial" w:cs="Arial"/>
          <w:b/>
          <w:bCs/>
          <w:sz w:val="20"/>
          <w:szCs w:val="20"/>
          <w:u w:val="single"/>
        </w:rPr>
        <w:t>Załączniki:</w:t>
      </w:r>
    </w:p>
    <w:p w:rsidR="00640CD7" w:rsidRPr="00883442" w:rsidRDefault="00640CD7" w:rsidP="00640CD7">
      <w:pPr>
        <w:jc w:val="both"/>
        <w:rPr>
          <w:rFonts w:ascii="Arial" w:hAnsi="Arial" w:cs="Arial"/>
          <w:spacing w:val="4"/>
          <w:sz w:val="20"/>
          <w:szCs w:val="20"/>
        </w:rPr>
      </w:pPr>
      <w:r w:rsidRPr="00883442">
        <w:rPr>
          <w:rFonts w:ascii="Arial" w:eastAsia="Arial" w:hAnsi="Arial" w:cs="Arial"/>
          <w:b/>
          <w:spacing w:val="4"/>
          <w:sz w:val="20"/>
          <w:szCs w:val="20"/>
        </w:rPr>
        <w:t xml:space="preserve">Nr </w:t>
      </w:r>
      <w:r w:rsidRPr="00883442">
        <w:rPr>
          <w:rFonts w:ascii="Arial" w:eastAsia="Arial" w:hAnsi="Arial" w:cs="Arial"/>
          <w:b/>
          <w:bCs/>
          <w:iCs/>
          <w:spacing w:val="4"/>
          <w:sz w:val="20"/>
          <w:szCs w:val="20"/>
        </w:rPr>
        <w:t xml:space="preserve">1.1-1.4 </w:t>
      </w:r>
      <w:r w:rsidRPr="00883442">
        <w:rPr>
          <w:rFonts w:ascii="Arial" w:eastAsia="Arial" w:hAnsi="Arial" w:cs="Arial"/>
          <w:bCs/>
          <w:iCs/>
          <w:spacing w:val="4"/>
          <w:sz w:val="20"/>
          <w:szCs w:val="20"/>
        </w:rPr>
        <w:t>-</w:t>
      </w:r>
      <w:r w:rsidRPr="00883442">
        <w:rPr>
          <w:rFonts w:ascii="Arial" w:eastAsia="Arial" w:hAnsi="Arial" w:cs="Arial"/>
          <w:b/>
          <w:bCs/>
          <w:iCs/>
          <w:spacing w:val="4"/>
          <w:sz w:val="20"/>
          <w:szCs w:val="20"/>
        </w:rPr>
        <w:t xml:space="preserve"> </w:t>
      </w:r>
      <w:r w:rsidRPr="00883442">
        <w:rPr>
          <w:rFonts w:ascii="Arial" w:hAnsi="Arial" w:cs="Arial"/>
          <w:spacing w:val="4"/>
          <w:sz w:val="20"/>
          <w:szCs w:val="20"/>
        </w:rPr>
        <w:t>rysunki nr: 2.9, 2.10, 2.11 i 2.12 mapy przedstawiającej proponowany przebieg drogi,</w:t>
      </w:r>
    </w:p>
    <w:p w:rsidR="00640CD7" w:rsidRPr="00883442" w:rsidRDefault="00640CD7" w:rsidP="00640CD7">
      <w:pPr>
        <w:jc w:val="both"/>
        <w:rPr>
          <w:rFonts w:ascii="Arial" w:hAnsi="Arial" w:cs="Arial"/>
          <w:spacing w:val="4"/>
          <w:sz w:val="20"/>
          <w:szCs w:val="20"/>
        </w:rPr>
      </w:pPr>
      <w:r w:rsidRPr="00883442">
        <w:rPr>
          <w:rFonts w:ascii="Arial" w:hAnsi="Arial" w:cs="Arial"/>
          <w:b/>
          <w:spacing w:val="4"/>
          <w:sz w:val="20"/>
          <w:szCs w:val="20"/>
        </w:rPr>
        <w:t>Nr 2.1-2.2</w:t>
      </w:r>
      <w:r w:rsidRPr="00883442">
        <w:rPr>
          <w:rFonts w:ascii="Arial" w:hAnsi="Arial" w:cs="Arial"/>
          <w:spacing w:val="4"/>
          <w:sz w:val="20"/>
          <w:szCs w:val="20"/>
        </w:rPr>
        <w:t xml:space="preserve"> - rysunki nr: 2.3 i nr 2.3a tomu 1.2 projektu zagospodarowania terenu,</w:t>
      </w:r>
    </w:p>
    <w:p w:rsidR="00640CD7" w:rsidRPr="00883442" w:rsidRDefault="00640CD7" w:rsidP="00640CD7">
      <w:pPr>
        <w:jc w:val="both"/>
        <w:rPr>
          <w:rFonts w:ascii="Arial" w:hAnsi="Arial" w:cs="Arial"/>
          <w:spacing w:val="4"/>
          <w:sz w:val="20"/>
          <w:szCs w:val="20"/>
        </w:rPr>
      </w:pPr>
      <w:r w:rsidRPr="00883442">
        <w:rPr>
          <w:rFonts w:ascii="Arial" w:hAnsi="Arial" w:cs="Arial"/>
          <w:b/>
          <w:spacing w:val="4"/>
          <w:sz w:val="20"/>
          <w:szCs w:val="20"/>
        </w:rPr>
        <w:t>Nr 2.3</w:t>
      </w:r>
      <w:r w:rsidRPr="00883442">
        <w:rPr>
          <w:rFonts w:ascii="Arial" w:hAnsi="Arial" w:cs="Arial"/>
          <w:spacing w:val="4"/>
          <w:sz w:val="20"/>
          <w:szCs w:val="20"/>
        </w:rPr>
        <w:t xml:space="preserve"> - tom nr 1.4 projektu zagospodarowania terenu,</w:t>
      </w:r>
    </w:p>
    <w:p w:rsidR="00640CD7" w:rsidRPr="00883442" w:rsidRDefault="00640CD7" w:rsidP="00640CD7">
      <w:pPr>
        <w:jc w:val="both"/>
        <w:rPr>
          <w:rFonts w:ascii="Arial" w:hAnsi="Arial" w:cs="Arial"/>
          <w:spacing w:val="4"/>
          <w:sz w:val="20"/>
          <w:szCs w:val="20"/>
        </w:rPr>
      </w:pPr>
      <w:r w:rsidRPr="00883442">
        <w:rPr>
          <w:rFonts w:ascii="Arial" w:hAnsi="Arial" w:cs="Arial"/>
          <w:b/>
          <w:spacing w:val="4"/>
          <w:sz w:val="20"/>
          <w:szCs w:val="20"/>
        </w:rPr>
        <w:lastRenderedPageBreak/>
        <w:t>Nr 2.4</w:t>
      </w:r>
      <w:r w:rsidRPr="00883442">
        <w:rPr>
          <w:rFonts w:ascii="Arial" w:hAnsi="Arial" w:cs="Arial"/>
          <w:spacing w:val="4"/>
          <w:sz w:val="20"/>
          <w:szCs w:val="20"/>
        </w:rPr>
        <w:t xml:space="preserve"> - rysunek nr 2.3 tomu 2.2.1 projektu architektoniczno-budowlanego (roboty drogowe – część rysunkowa - orientacja, plan sytuacyjny), </w:t>
      </w:r>
    </w:p>
    <w:p w:rsidR="00640CD7" w:rsidRPr="00883442" w:rsidRDefault="00640CD7" w:rsidP="00640CD7">
      <w:pPr>
        <w:jc w:val="both"/>
        <w:rPr>
          <w:rFonts w:ascii="Arial" w:hAnsi="Arial" w:cs="Arial"/>
          <w:spacing w:val="4"/>
          <w:sz w:val="20"/>
          <w:szCs w:val="20"/>
        </w:rPr>
      </w:pPr>
      <w:r w:rsidRPr="00883442">
        <w:rPr>
          <w:rFonts w:ascii="Arial" w:hAnsi="Arial" w:cs="Arial"/>
          <w:b/>
          <w:spacing w:val="4"/>
          <w:sz w:val="20"/>
          <w:szCs w:val="20"/>
        </w:rPr>
        <w:t>Nr 2.5-2.7</w:t>
      </w:r>
      <w:r w:rsidRPr="00883442">
        <w:rPr>
          <w:rFonts w:ascii="Arial" w:hAnsi="Arial" w:cs="Arial"/>
          <w:spacing w:val="4"/>
          <w:sz w:val="20"/>
          <w:szCs w:val="20"/>
        </w:rPr>
        <w:t xml:space="preserve"> - rysunki nr: 3.21, 3.23 i 3.24 </w:t>
      </w:r>
      <w:r w:rsidRPr="00883442">
        <w:rPr>
          <w:rFonts w:ascii="Arial" w:hAnsi="Arial" w:cs="Arial"/>
          <w:bCs/>
          <w:spacing w:val="4"/>
          <w:sz w:val="20"/>
          <w:szCs w:val="20"/>
        </w:rPr>
        <w:t xml:space="preserve">tomu 2.2.4 </w:t>
      </w:r>
      <w:r w:rsidRPr="00883442">
        <w:rPr>
          <w:rFonts w:ascii="Arial" w:hAnsi="Arial" w:cs="Arial"/>
          <w:spacing w:val="4"/>
          <w:sz w:val="20"/>
          <w:szCs w:val="20"/>
        </w:rPr>
        <w:t>projektu architektoniczno-budowlanego (roboty drogowe - część rysunkowa: przekroje podłużne dróg dodatkowych),</w:t>
      </w:r>
    </w:p>
    <w:p w:rsidR="00640CD7" w:rsidRPr="00883442" w:rsidRDefault="00640CD7" w:rsidP="00640CD7">
      <w:pPr>
        <w:jc w:val="both"/>
        <w:rPr>
          <w:rFonts w:ascii="Arial" w:hAnsi="Arial" w:cs="Arial"/>
          <w:spacing w:val="4"/>
          <w:sz w:val="20"/>
          <w:szCs w:val="20"/>
        </w:rPr>
      </w:pPr>
      <w:r w:rsidRPr="00883442">
        <w:rPr>
          <w:rFonts w:ascii="Arial" w:hAnsi="Arial" w:cs="Arial"/>
          <w:b/>
          <w:spacing w:val="4"/>
          <w:sz w:val="20"/>
          <w:szCs w:val="20"/>
        </w:rPr>
        <w:t>Nr 2.8</w:t>
      </w:r>
      <w:r w:rsidRPr="00883442">
        <w:rPr>
          <w:rFonts w:ascii="Arial" w:hAnsi="Arial" w:cs="Arial"/>
          <w:spacing w:val="4"/>
          <w:sz w:val="20"/>
          <w:szCs w:val="20"/>
        </w:rPr>
        <w:t xml:space="preserve"> - zaświadczenia o przynależności projektantów i sprawdzających do Izby Inżynierów Budownictwa,</w:t>
      </w:r>
    </w:p>
    <w:p w:rsidR="00640CD7" w:rsidRPr="00883442" w:rsidRDefault="00640CD7" w:rsidP="00640CD7">
      <w:pPr>
        <w:jc w:val="both"/>
        <w:rPr>
          <w:rFonts w:ascii="Arial" w:hAnsi="Arial" w:cs="Arial"/>
          <w:bCs/>
          <w:iCs/>
          <w:spacing w:val="4"/>
          <w:sz w:val="20"/>
          <w:szCs w:val="20"/>
          <w:lang w:bidi="pl-PL"/>
        </w:rPr>
      </w:pPr>
      <w:r w:rsidRPr="00883442">
        <w:rPr>
          <w:rFonts w:ascii="Arial" w:hAnsi="Arial" w:cs="Arial"/>
          <w:b/>
          <w:bCs/>
          <w:iCs/>
          <w:spacing w:val="4"/>
          <w:sz w:val="20"/>
          <w:szCs w:val="20"/>
          <w:lang w:bidi="pl-PL"/>
        </w:rPr>
        <w:t>Nr 3.1-3.5</w:t>
      </w:r>
      <w:r w:rsidRPr="00883442">
        <w:rPr>
          <w:rFonts w:ascii="Arial" w:hAnsi="Arial" w:cs="Arial"/>
          <w:bCs/>
          <w:iCs/>
          <w:spacing w:val="4"/>
          <w:sz w:val="20"/>
          <w:szCs w:val="20"/>
          <w:lang w:bidi="pl-PL"/>
        </w:rPr>
        <w:t xml:space="preserve"> - mapy z projektami podziałów działek nr: 583/1, 583/2, 584 i 585, z obrębu 0016 </w:t>
      </w:r>
      <w:proofErr w:type="spellStart"/>
      <w:r w:rsidRPr="00883442">
        <w:rPr>
          <w:rFonts w:ascii="Arial" w:hAnsi="Arial" w:cs="Arial"/>
          <w:bCs/>
          <w:iCs/>
          <w:spacing w:val="4"/>
          <w:sz w:val="20"/>
          <w:szCs w:val="20"/>
          <w:lang w:bidi="pl-PL"/>
        </w:rPr>
        <w:t>Węgrzce</w:t>
      </w:r>
      <w:proofErr w:type="spellEnd"/>
      <w:r w:rsidRPr="00883442">
        <w:rPr>
          <w:rFonts w:ascii="Arial" w:hAnsi="Arial" w:cs="Arial"/>
          <w:bCs/>
          <w:iCs/>
          <w:spacing w:val="4"/>
          <w:sz w:val="20"/>
          <w:szCs w:val="20"/>
          <w:lang w:bidi="pl-PL"/>
        </w:rPr>
        <w:t xml:space="preserve">, oraz wykaz synchronizacyjny dla działki nr 584, z obrębu 0016 </w:t>
      </w:r>
      <w:proofErr w:type="spellStart"/>
      <w:r w:rsidRPr="00883442">
        <w:rPr>
          <w:rFonts w:ascii="Arial" w:hAnsi="Arial" w:cs="Arial"/>
          <w:bCs/>
          <w:iCs/>
          <w:spacing w:val="4"/>
          <w:sz w:val="20"/>
          <w:szCs w:val="20"/>
          <w:lang w:bidi="pl-PL"/>
        </w:rPr>
        <w:t>Węgrzce</w:t>
      </w:r>
      <w:proofErr w:type="spellEnd"/>
      <w:r w:rsidRPr="00883442">
        <w:rPr>
          <w:rFonts w:ascii="Arial" w:hAnsi="Arial" w:cs="Arial"/>
          <w:bCs/>
          <w:iCs/>
          <w:spacing w:val="4"/>
          <w:sz w:val="20"/>
          <w:szCs w:val="20"/>
          <w:lang w:bidi="pl-PL"/>
        </w:rPr>
        <w:t>.</w:t>
      </w:r>
    </w:p>
    <w:p w:rsidR="00640CD7" w:rsidRDefault="00640CD7" w:rsidP="00605F92">
      <w:pPr>
        <w:spacing w:after="360" w:line="240" w:lineRule="exact"/>
        <w:jc w:val="center"/>
        <w:rPr>
          <w:rFonts w:ascii="Arial" w:hAnsi="Arial" w:cs="Arial"/>
          <w:b/>
          <w:color w:val="000000"/>
          <w:spacing w:val="4"/>
          <w:sz w:val="20"/>
          <w:szCs w:val="20"/>
        </w:rPr>
      </w:pPr>
    </w:p>
    <w:p w:rsidR="00640CD7" w:rsidRDefault="00640CD7" w:rsidP="00640CD7">
      <w:pPr>
        <w:tabs>
          <w:tab w:val="left" w:pos="-1843"/>
          <w:tab w:val="left" w:pos="-993"/>
          <w:tab w:val="left" w:pos="4678"/>
          <w:tab w:val="left" w:pos="5387"/>
          <w:tab w:val="right" w:pos="5812"/>
        </w:tabs>
        <w:spacing w:after="80"/>
        <w:jc w:val="both"/>
        <w:outlineLvl w:val="0"/>
        <w:rPr>
          <w:rFonts w:ascii="Arial" w:hAnsi="Arial" w:cs="Arial"/>
          <w:b/>
          <w:color w:val="000000"/>
          <w:spacing w:val="4"/>
          <w:sz w:val="20"/>
          <w:szCs w:val="20"/>
        </w:rPr>
      </w:pPr>
    </w:p>
    <w:p w:rsidR="003D5E34" w:rsidRDefault="003D5E34" w:rsidP="00640CD7">
      <w:pPr>
        <w:tabs>
          <w:tab w:val="left" w:pos="-1843"/>
          <w:tab w:val="left" w:pos="-993"/>
          <w:tab w:val="left" w:pos="4678"/>
          <w:tab w:val="left" w:pos="5387"/>
          <w:tab w:val="right" w:pos="5812"/>
        </w:tabs>
        <w:spacing w:after="80"/>
        <w:jc w:val="both"/>
        <w:outlineLvl w:val="0"/>
        <w:rPr>
          <w:rFonts w:ascii="Arial" w:hAnsi="Arial" w:cs="Arial"/>
          <w:b/>
          <w:color w:val="000000"/>
          <w:spacing w:val="4"/>
          <w:sz w:val="20"/>
          <w:szCs w:val="20"/>
        </w:rPr>
      </w:pPr>
    </w:p>
    <w:p w:rsidR="003D5E34" w:rsidRDefault="003D5E34" w:rsidP="00640CD7">
      <w:pPr>
        <w:tabs>
          <w:tab w:val="left" w:pos="-1843"/>
          <w:tab w:val="left" w:pos="-993"/>
          <w:tab w:val="left" w:pos="4678"/>
          <w:tab w:val="left" w:pos="5387"/>
          <w:tab w:val="right" w:pos="5812"/>
        </w:tabs>
        <w:spacing w:after="80"/>
        <w:jc w:val="both"/>
        <w:outlineLvl w:val="0"/>
        <w:rPr>
          <w:rFonts w:ascii="Arial" w:hAnsi="Arial" w:cs="Arial"/>
          <w:b/>
          <w:color w:val="000000"/>
          <w:spacing w:val="4"/>
          <w:sz w:val="20"/>
          <w:szCs w:val="20"/>
        </w:rPr>
      </w:pPr>
    </w:p>
    <w:p w:rsidR="003D5E34" w:rsidRDefault="003D5E34" w:rsidP="00640CD7">
      <w:pPr>
        <w:tabs>
          <w:tab w:val="left" w:pos="-1843"/>
          <w:tab w:val="left" w:pos="-993"/>
          <w:tab w:val="left" w:pos="4678"/>
          <w:tab w:val="left" w:pos="5387"/>
          <w:tab w:val="right" w:pos="5812"/>
        </w:tabs>
        <w:spacing w:after="80"/>
        <w:jc w:val="both"/>
        <w:outlineLvl w:val="0"/>
        <w:rPr>
          <w:rFonts w:ascii="Arial" w:hAnsi="Arial" w:cs="Arial"/>
          <w:b/>
          <w:color w:val="000000"/>
          <w:spacing w:val="4"/>
          <w:sz w:val="20"/>
          <w:szCs w:val="20"/>
        </w:rPr>
      </w:pPr>
    </w:p>
    <w:p w:rsidR="003D5E34" w:rsidRDefault="003D5E34" w:rsidP="00640CD7">
      <w:pPr>
        <w:tabs>
          <w:tab w:val="left" w:pos="-1843"/>
          <w:tab w:val="left" w:pos="-993"/>
          <w:tab w:val="left" w:pos="4678"/>
          <w:tab w:val="left" w:pos="5387"/>
          <w:tab w:val="right" w:pos="5812"/>
        </w:tabs>
        <w:spacing w:after="80"/>
        <w:jc w:val="both"/>
        <w:outlineLvl w:val="0"/>
        <w:rPr>
          <w:rFonts w:ascii="Arial" w:hAnsi="Arial" w:cs="Arial"/>
          <w:b/>
          <w:color w:val="000000"/>
          <w:spacing w:val="4"/>
          <w:sz w:val="20"/>
          <w:szCs w:val="20"/>
        </w:rPr>
      </w:pPr>
    </w:p>
    <w:p w:rsidR="003D5E34" w:rsidRDefault="003D5E34" w:rsidP="00640CD7">
      <w:pPr>
        <w:tabs>
          <w:tab w:val="left" w:pos="-1843"/>
          <w:tab w:val="left" w:pos="-993"/>
          <w:tab w:val="left" w:pos="4678"/>
          <w:tab w:val="left" w:pos="5387"/>
          <w:tab w:val="right" w:pos="5812"/>
        </w:tabs>
        <w:spacing w:after="80"/>
        <w:jc w:val="both"/>
        <w:outlineLvl w:val="0"/>
        <w:rPr>
          <w:rFonts w:ascii="Arial" w:hAnsi="Arial" w:cs="Arial"/>
          <w:b/>
          <w:color w:val="000000"/>
          <w:spacing w:val="4"/>
          <w:sz w:val="20"/>
          <w:szCs w:val="20"/>
        </w:rPr>
      </w:pPr>
    </w:p>
    <w:p w:rsidR="003D5E34" w:rsidRDefault="003D5E34" w:rsidP="00640CD7">
      <w:pPr>
        <w:tabs>
          <w:tab w:val="left" w:pos="-1843"/>
          <w:tab w:val="left" w:pos="-993"/>
          <w:tab w:val="left" w:pos="4678"/>
          <w:tab w:val="left" w:pos="5387"/>
          <w:tab w:val="right" w:pos="5812"/>
        </w:tabs>
        <w:spacing w:after="80"/>
        <w:jc w:val="both"/>
        <w:outlineLvl w:val="0"/>
        <w:rPr>
          <w:rFonts w:ascii="Arial" w:hAnsi="Arial" w:cs="Arial"/>
          <w:b/>
          <w:color w:val="000000"/>
          <w:spacing w:val="4"/>
          <w:sz w:val="20"/>
          <w:szCs w:val="20"/>
        </w:rPr>
      </w:pPr>
    </w:p>
    <w:p w:rsidR="003D5E34" w:rsidRDefault="003D5E34" w:rsidP="00640CD7">
      <w:pPr>
        <w:tabs>
          <w:tab w:val="left" w:pos="-1843"/>
          <w:tab w:val="left" w:pos="-993"/>
          <w:tab w:val="left" w:pos="4678"/>
          <w:tab w:val="left" w:pos="5387"/>
          <w:tab w:val="right" w:pos="5812"/>
        </w:tabs>
        <w:spacing w:after="80"/>
        <w:jc w:val="both"/>
        <w:outlineLvl w:val="0"/>
        <w:rPr>
          <w:rFonts w:ascii="Arial" w:hAnsi="Arial" w:cs="Arial"/>
          <w:b/>
          <w:color w:val="000000"/>
          <w:spacing w:val="4"/>
          <w:sz w:val="20"/>
          <w:szCs w:val="20"/>
        </w:rPr>
      </w:pPr>
    </w:p>
    <w:p w:rsidR="003D5E34" w:rsidRDefault="003D5E34" w:rsidP="00640CD7">
      <w:pPr>
        <w:tabs>
          <w:tab w:val="left" w:pos="-1843"/>
          <w:tab w:val="left" w:pos="-993"/>
          <w:tab w:val="left" w:pos="4678"/>
          <w:tab w:val="left" w:pos="5387"/>
          <w:tab w:val="right" w:pos="5812"/>
        </w:tabs>
        <w:spacing w:after="80"/>
        <w:jc w:val="both"/>
        <w:outlineLvl w:val="0"/>
        <w:rPr>
          <w:rFonts w:ascii="Arial" w:hAnsi="Arial" w:cs="Arial"/>
          <w:b/>
          <w:color w:val="000000"/>
          <w:spacing w:val="4"/>
          <w:sz w:val="20"/>
          <w:szCs w:val="20"/>
        </w:rPr>
      </w:pPr>
    </w:p>
    <w:p w:rsidR="003D5E34" w:rsidRDefault="003D5E34" w:rsidP="00640CD7">
      <w:pPr>
        <w:tabs>
          <w:tab w:val="left" w:pos="-1843"/>
          <w:tab w:val="left" w:pos="-993"/>
          <w:tab w:val="left" w:pos="4678"/>
          <w:tab w:val="left" w:pos="5387"/>
          <w:tab w:val="right" w:pos="5812"/>
        </w:tabs>
        <w:spacing w:after="80"/>
        <w:jc w:val="both"/>
        <w:outlineLvl w:val="0"/>
        <w:rPr>
          <w:rFonts w:ascii="Arial" w:hAnsi="Arial" w:cs="Arial"/>
          <w:b/>
          <w:color w:val="000000"/>
          <w:spacing w:val="4"/>
          <w:sz w:val="20"/>
          <w:szCs w:val="20"/>
        </w:rPr>
      </w:pPr>
    </w:p>
    <w:p w:rsidR="003D5E34" w:rsidRDefault="003D5E34" w:rsidP="00640CD7">
      <w:pPr>
        <w:tabs>
          <w:tab w:val="left" w:pos="-1843"/>
          <w:tab w:val="left" w:pos="-993"/>
          <w:tab w:val="left" w:pos="4678"/>
          <w:tab w:val="left" w:pos="5387"/>
          <w:tab w:val="right" w:pos="5812"/>
        </w:tabs>
        <w:spacing w:after="80"/>
        <w:jc w:val="both"/>
        <w:outlineLvl w:val="0"/>
        <w:rPr>
          <w:rFonts w:ascii="Arial" w:hAnsi="Arial" w:cs="Arial"/>
          <w:b/>
          <w:bCs/>
          <w:iCs/>
          <w:spacing w:val="4"/>
          <w:sz w:val="20"/>
          <w:szCs w:val="20"/>
          <w:u w:val="single"/>
          <w:lang w:bidi="pl-PL"/>
        </w:rPr>
      </w:pPr>
    </w:p>
    <w:p w:rsidR="00640CD7" w:rsidRDefault="00640CD7" w:rsidP="00605F92">
      <w:pPr>
        <w:spacing w:after="360" w:line="240" w:lineRule="exact"/>
        <w:jc w:val="center"/>
        <w:rPr>
          <w:rFonts w:ascii="Arial" w:hAnsi="Arial" w:cs="Arial"/>
          <w:b/>
          <w:color w:val="000000"/>
          <w:spacing w:val="4"/>
          <w:sz w:val="20"/>
          <w:szCs w:val="20"/>
        </w:rPr>
      </w:pPr>
    </w:p>
    <w:p w:rsidR="00640CD7" w:rsidRDefault="00640CD7" w:rsidP="00605F92">
      <w:pPr>
        <w:spacing w:after="360" w:line="240" w:lineRule="exact"/>
        <w:jc w:val="center"/>
        <w:rPr>
          <w:rFonts w:ascii="Arial" w:hAnsi="Arial" w:cs="Arial"/>
          <w:b/>
          <w:color w:val="000000"/>
          <w:spacing w:val="4"/>
          <w:sz w:val="20"/>
          <w:szCs w:val="20"/>
        </w:rPr>
      </w:pPr>
    </w:p>
    <w:p w:rsidR="00640CD7" w:rsidRDefault="00640CD7" w:rsidP="00605F92">
      <w:pPr>
        <w:spacing w:after="360" w:line="240" w:lineRule="exact"/>
        <w:jc w:val="center"/>
        <w:rPr>
          <w:rFonts w:ascii="Arial" w:hAnsi="Arial" w:cs="Arial"/>
          <w:b/>
          <w:color w:val="000000"/>
          <w:spacing w:val="4"/>
          <w:sz w:val="20"/>
          <w:szCs w:val="20"/>
        </w:rPr>
      </w:pPr>
    </w:p>
    <w:p w:rsidR="007D4DA3" w:rsidRPr="0098753E" w:rsidRDefault="007D4DA3" w:rsidP="007D4DA3">
      <w:pPr>
        <w:spacing w:line="276" w:lineRule="auto"/>
        <w:rPr>
          <w:rFonts w:asciiTheme="minorHAnsi" w:hAnsiTheme="minorHAnsi" w:cstheme="minorHAnsi"/>
        </w:rPr>
      </w:pPr>
    </w:p>
    <w:sectPr w:rsidR="007D4DA3" w:rsidRPr="0098753E" w:rsidSect="007D4DA3">
      <w:footerReference w:type="even" r:id="rId22"/>
      <w:footerReference w:type="default" r:id="rId23"/>
      <w:headerReference w:type="first" r:id="rId24"/>
      <w:footerReference w:type="first" r:id="rId25"/>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B23" w:rsidRDefault="00EE1B23">
      <w:r>
        <w:separator/>
      </w:r>
    </w:p>
  </w:endnote>
  <w:endnote w:type="continuationSeparator" w:id="0">
    <w:p w:rsidR="00EE1B23" w:rsidRDefault="00EE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23" w:rsidRDefault="00EE1B23" w:rsidP="007D4D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EE1B23" w:rsidRDefault="00EE1B2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186020127"/>
      <w:docPartObj>
        <w:docPartGallery w:val="Page Numbers (Bottom of Page)"/>
        <w:docPartUnique/>
      </w:docPartObj>
    </w:sdtPr>
    <w:sdtContent>
      <w:p w:rsidR="00EE1B23" w:rsidRPr="002F54E0" w:rsidRDefault="00EE1B23" w:rsidP="002F54E0">
        <w:pPr>
          <w:pStyle w:val="Stopka"/>
          <w:jc w:val="center"/>
          <w:rPr>
            <w:rFonts w:ascii="Arial" w:hAnsi="Arial" w:cs="Arial"/>
            <w:sz w:val="16"/>
            <w:szCs w:val="16"/>
          </w:rPr>
        </w:pPr>
        <w:r w:rsidRPr="002F54E0">
          <w:rPr>
            <w:rFonts w:ascii="Arial" w:hAnsi="Arial" w:cs="Arial"/>
            <w:sz w:val="16"/>
            <w:szCs w:val="16"/>
          </w:rPr>
          <w:fldChar w:fldCharType="begin"/>
        </w:r>
        <w:r w:rsidRPr="002F54E0">
          <w:rPr>
            <w:rFonts w:ascii="Arial" w:hAnsi="Arial" w:cs="Arial"/>
            <w:sz w:val="16"/>
            <w:szCs w:val="16"/>
          </w:rPr>
          <w:instrText>PAGE   \* MERGEFORMAT</w:instrText>
        </w:r>
        <w:r w:rsidRPr="002F54E0">
          <w:rPr>
            <w:rFonts w:ascii="Arial" w:hAnsi="Arial" w:cs="Arial"/>
            <w:sz w:val="16"/>
            <w:szCs w:val="16"/>
          </w:rPr>
          <w:fldChar w:fldCharType="separate"/>
        </w:r>
        <w:r w:rsidR="00CC0048">
          <w:rPr>
            <w:rFonts w:ascii="Arial" w:hAnsi="Arial" w:cs="Arial"/>
            <w:noProof/>
            <w:sz w:val="16"/>
            <w:szCs w:val="16"/>
          </w:rPr>
          <w:t>9</w:t>
        </w:r>
        <w:r w:rsidRPr="002F54E0">
          <w:rPr>
            <w:rFonts w:ascii="Arial" w:hAnsi="Arial" w:cs="Arial"/>
            <w:sz w:val="16"/>
            <w:szCs w:val="16"/>
          </w:rPr>
          <w:fldChar w:fldCharType="end"/>
        </w:r>
        <w:r>
          <w:rPr>
            <w:rFonts w:ascii="Arial" w:hAnsi="Arial" w:cs="Arial"/>
            <w:sz w:val="16"/>
            <w:szCs w:val="16"/>
          </w:rPr>
          <w:t xml:space="preserve"> (49</w:t>
        </w:r>
        <w:r w:rsidRPr="002F54E0">
          <w:rPr>
            <w:rFonts w:ascii="Arial" w:hAnsi="Arial" w:cs="Arial"/>
            <w:sz w:val="16"/>
            <w:szCs w:val="16"/>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23" w:rsidRPr="00AF6E52" w:rsidRDefault="00EE1B23" w:rsidP="007D4DA3">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270665196"/>
        <w:dataBinding w:prefixMappings="xmlns:ns0='http://schemas.openxmlformats.org/officeDocument/2006/extended-properties'" w:xpath="/ns0:Properties[1]/ns0:Company[1]" w:storeItemID="{6668398D-A668-4E3E-A5EB-62B293D839F1}"/>
        <w:text/>
      </w:sdtPr>
      <w:sdtContent>
        <w:r w:rsidRPr="009946A3">
          <w:rPr>
            <w:rFonts w:ascii="Arial" w:hAnsi="Arial" w:cs="Arial"/>
            <w:iCs/>
            <w:color w:val="8C8C8C" w:themeColor="background1" w:themeShade="8C"/>
            <w:sz w:val="16"/>
            <w:szCs w:val="16"/>
          </w:rPr>
          <w:t>M</w:t>
        </w:r>
      </w:sdtContent>
    </w:sdt>
    <w:r>
      <w:rPr>
        <w:rFonts w:ascii="Arial" w:hAnsi="Arial" w:cs="Arial"/>
        <w:iCs/>
        <w:color w:val="8C8C8C" w:themeColor="background1" w:themeShade="8C"/>
        <w:sz w:val="16"/>
        <w:szCs w:val="16"/>
      </w:rPr>
      <w:t>inisterstwo Rozwoju i Technologii,</w:t>
    </w:r>
    <w:r w:rsidRPr="009946A3">
      <w:rPr>
        <w:rFonts w:ascii="Arial" w:hAnsi="Arial" w:cs="Arial"/>
        <w:iCs/>
        <w:color w:val="8C8C8C" w:themeColor="background1" w:themeShade="8C"/>
        <w:sz w:val="16"/>
        <w:szCs w:val="16"/>
      </w:rPr>
      <w:t xml:space="preserve"> Plac Trze</w:t>
    </w:r>
    <w:r>
      <w:rPr>
        <w:rFonts w:ascii="Arial" w:hAnsi="Arial" w:cs="Arial"/>
        <w:iCs/>
        <w:color w:val="8C8C8C" w:themeColor="background1" w:themeShade="8C"/>
        <w:sz w:val="16"/>
        <w:szCs w:val="16"/>
      </w:rPr>
      <w:t>ch Krzyży 3/5, 00-507 Warszawa</w:t>
    </w:r>
  </w:p>
  <w:p w:rsidR="00EE1B23" w:rsidRPr="006F34BD" w:rsidRDefault="00EE1B23" w:rsidP="007D4DA3">
    <w:pPr>
      <w:pStyle w:val="Stopka"/>
      <w:pBdr>
        <w:top w:val="single" w:sz="24" w:space="5" w:color="A5A5A5" w:themeColor="accent3"/>
      </w:pBdr>
      <w:jc w:val="center"/>
      <w:rPr>
        <w:rFonts w:ascii="Arial" w:hAnsi="Arial" w:cs="Arial"/>
        <w:iCs/>
        <w:color w:val="8C8C8C" w:themeColor="background1" w:themeShade="8C"/>
        <w:sz w:val="16"/>
        <w:szCs w:val="16"/>
        <w:lang w:val="en-US"/>
      </w:rPr>
    </w:pPr>
    <w:r w:rsidRPr="00D54D27">
      <w:rPr>
        <w:rFonts w:ascii="Arial" w:hAnsi="Arial" w:cs="Arial"/>
        <w:iCs/>
        <w:color w:val="8C8C8C" w:themeColor="background1" w:themeShade="8C"/>
        <w:sz w:val="16"/>
        <w:szCs w:val="16"/>
        <w:lang w:val="en-US"/>
      </w:rPr>
      <w:t xml:space="preserve">e-mail: </w:t>
    </w:r>
    <w:r>
      <w:rPr>
        <w:rFonts w:ascii="Arial" w:hAnsi="Arial" w:cs="Arial"/>
        <w:iCs/>
        <w:color w:val="8C8C8C" w:themeColor="background1" w:themeShade="8C"/>
        <w:sz w:val="16"/>
        <w:szCs w:val="16"/>
        <w:lang w:val="en-US"/>
      </w:rPr>
      <w:t>kancelaria</w:t>
    </w:r>
    <w:r w:rsidRPr="00D54D27">
      <w:rPr>
        <w:rFonts w:ascii="Arial" w:hAnsi="Arial" w:cs="Arial"/>
        <w:iCs/>
        <w:color w:val="8C8C8C" w:themeColor="background1" w:themeShade="8C"/>
        <w:sz w:val="16"/>
        <w:szCs w:val="16"/>
        <w:lang w:val="en-US"/>
      </w:rPr>
      <w:t>@mr</w:t>
    </w:r>
    <w:r>
      <w:rPr>
        <w:rFonts w:ascii="Arial" w:hAnsi="Arial" w:cs="Arial"/>
        <w:iCs/>
        <w:color w:val="8C8C8C" w:themeColor="background1" w:themeShade="8C"/>
        <w:sz w:val="16"/>
        <w:szCs w:val="16"/>
        <w:lang w:val="en-US"/>
      </w:rPr>
      <w:t>pit</w:t>
    </w:r>
    <w:r w:rsidRPr="00D54D27">
      <w:rPr>
        <w:rFonts w:ascii="Arial" w:hAnsi="Arial" w:cs="Arial"/>
        <w:iCs/>
        <w:color w:val="8C8C8C" w:themeColor="background1" w:themeShade="8C"/>
        <w:sz w:val="16"/>
        <w:szCs w:val="16"/>
        <w:lang w:val="en-US"/>
      </w:rPr>
      <w:t>.gov.pl</w:t>
    </w:r>
    <w:r>
      <w:rPr>
        <w:rFonts w:ascii="Arial" w:hAnsi="Arial" w:cs="Arial"/>
        <w:iCs/>
        <w:color w:val="8C8C8C" w:themeColor="background1" w:themeShade="8C"/>
        <w:sz w:val="16"/>
        <w:szCs w:val="16"/>
        <w:lang w:val="en-US"/>
      </w:rPr>
      <w:t>,</w:t>
    </w:r>
    <w:r w:rsidRPr="00D54D27">
      <w:rPr>
        <w:rFonts w:ascii="Arial" w:hAnsi="Arial" w:cs="Arial"/>
        <w:iCs/>
        <w:color w:val="8C8C8C" w:themeColor="background1" w:themeShade="8C"/>
        <w:sz w:val="16"/>
        <w:szCs w:val="16"/>
        <w:lang w:val="en-US"/>
      </w:rPr>
      <w:t xml:space="preserve"> </w:t>
    </w:r>
    <w:hyperlink r:id="rId1" w:history="1">
      <w:r w:rsidRPr="006828DB">
        <w:rPr>
          <w:rStyle w:val="Hipercze"/>
          <w:rFonts w:ascii="Arial" w:hAnsi="Arial" w:cs="Arial"/>
          <w:iCs/>
          <w:color w:val="7F7F7F" w:themeColor="text1" w:themeTint="80"/>
          <w:sz w:val="16"/>
          <w:szCs w:val="16"/>
          <w:u w:val="none"/>
          <w:lang w:val="en-GB"/>
        </w:rPr>
        <w:t>www.gov.pl/rozwoj-technologia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B23" w:rsidRDefault="00EE1B23">
      <w:r>
        <w:separator/>
      </w:r>
    </w:p>
  </w:footnote>
  <w:footnote w:type="continuationSeparator" w:id="0">
    <w:p w:rsidR="00EE1B23" w:rsidRDefault="00EE1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23" w:rsidRPr="00880FD8" w:rsidRDefault="00EE1B23" w:rsidP="007D4DA3">
    <w:pPr>
      <w:pStyle w:val="Nagwek"/>
    </w:pPr>
    <w:r>
      <w:rPr>
        <w:noProof/>
      </w:rPr>
      <w:drawing>
        <wp:anchor distT="0" distB="0" distL="114300" distR="114300" simplePos="0" relativeHeight="251658240" behindDoc="1" locked="0" layoutInCell="1" allowOverlap="1">
          <wp:simplePos x="0" y="0"/>
          <wp:positionH relativeFrom="column">
            <wp:posOffset>-233680</wp:posOffset>
          </wp:positionH>
          <wp:positionV relativeFrom="paragraph">
            <wp:posOffset>504825</wp:posOffset>
          </wp:positionV>
          <wp:extent cx="3002398" cy="2076659"/>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numFmt w:val="decimal"/>
      <w:lvlText w:val="%1"/>
      <w:lvlJc w:val="left"/>
      <w:rPr>
        <w:b w:val="0"/>
        <w:bCs w:val="0"/>
        <w:i w:val="0"/>
        <w:iCs w:val="0"/>
        <w:smallCaps w:val="0"/>
        <w:strike w:val="0"/>
        <w:color w:val="000000"/>
        <w:spacing w:val="0"/>
        <w:w w:val="100"/>
        <w:position w:val="0"/>
        <w:sz w:val="20"/>
        <w:szCs w:val="20"/>
        <w:u w:val="none"/>
      </w:rPr>
    </w:lvl>
    <w:lvl w:ilvl="1">
      <w:numFmt w:val="decimal"/>
      <w:lvlText w:val="%1"/>
      <w:lvlJc w:val="left"/>
      <w:rPr>
        <w:b w:val="0"/>
        <w:bCs w:val="0"/>
        <w:i w:val="0"/>
        <w:iCs w:val="0"/>
        <w:smallCaps w:val="0"/>
        <w:strike w:val="0"/>
        <w:color w:val="000000"/>
        <w:spacing w:val="0"/>
        <w:w w:val="100"/>
        <w:position w:val="0"/>
        <w:sz w:val="20"/>
        <w:szCs w:val="20"/>
        <w:u w:val="none"/>
      </w:rPr>
    </w:lvl>
    <w:lvl w:ilvl="2">
      <w:numFmt w:val="decimal"/>
      <w:lvlText w:val="%1"/>
      <w:lvlJc w:val="left"/>
      <w:rPr>
        <w:b w:val="0"/>
        <w:bCs w:val="0"/>
        <w:i w:val="0"/>
        <w:iCs w:val="0"/>
        <w:smallCaps w:val="0"/>
        <w:strike w:val="0"/>
        <w:color w:val="000000"/>
        <w:spacing w:val="0"/>
        <w:w w:val="100"/>
        <w:position w:val="0"/>
        <w:sz w:val="20"/>
        <w:szCs w:val="20"/>
        <w:u w:val="none"/>
      </w:rPr>
    </w:lvl>
    <w:lvl w:ilvl="3">
      <w:numFmt w:val="decimal"/>
      <w:lvlText w:val="%1"/>
      <w:lvlJc w:val="left"/>
      <w:rPr>
        <w:b w:val="0"/>
        <w:bCs w:val="0"/>
        <w:i w:val="0"/>
        <w:iCs w:val="0"/>
        <w:smallCaps w:val="0"/>
        <w:strike w:val="0"/>
        <w:color w:val="000000"/>
        <w:spacing w:val="0"/>
        <w:w w:val="100"/>
        <w:position w:val="0"/>
        <w:sz w:val="20"/>
        <w:szCs w:val="20"/>
        <w:u w:val="none"/>
      </w:rPr>
    </w:lvl>
    <w:lvl w:ilvl="4">
      <w:numFmt w:val="decimal"/>
      <w:lvlText w:val="%1"/>
      <w:lvlJc w:val="left"/>
      <w:rPr>
        <w:b w:val="0"/>
        <w:bCs w:val="0"/>
        <w:i w:val="0"/>
        <w:iCs w:val="0"/>
        <w:smallCaps w:val="0"/>
        <w:strike w:val="0"/>
        <w:color w:val="000000"/>
        <w:spacing w:val="0"/>
        <w:w w:val="100"/>
        <w:position w:val="0"/>
        <w:sz w:val="20"/>
        <w:szCs w:val="20"/>
        <w:u w:val="none"/>
      </w:rPr>
    </w:lvl>
    <w:lvl w:ilvl="5">
      <w:numFmt w:val="decimal"/>
      <w:lvlText w:val="%1"/>
      <w:lvlJc w:val="left"/>
      <w:rPr>
        <w:b w:val="0"/>
        <w:bCs w:val="0"/>
        <w:i w:val="0"/>
        <w:iCs w:val="0"/>
        <w:smallCaps w:val="0"/>
        <w:strike w:val="0"/>
        <w:color w:val="000000"/>
        <w:spacing w:val="0"/>
        <w:w w:val="100"/>
        <w:position w:val="0"/>
        <w:sz w:val="20"/>
        <w:szCs w:val="20"/>
        <w:u w:val="none"/>
      </w:rPr>
    </w:lvl>
    <w:lvl w:ilvl="6">
      <w:numFmt w:val="decimal"/>
      <w:lvlText w:val="%1"/>
      <w:lvlJc w:val="left"/>
      <w:rPr>
        <w:b w:val="0"/>
        <w:bCs w:val="0"/>
        <w:i w:val="0"/>
        <w:iCs w:val="0"/>
        <w:smallCaps w:val="0"/>
        <w:strike w:val="0"/>
        <w:color w:val="000000"/>
        <w:spacing w:val="0"/>
        <w:w w:val="100"/>
        <w:position w:val="0"/>
        <w:sz w:val="20"/>
        <w:szCs w:val="20"/>
        <w:u w:val="none"/>
      </w:rPr>
    </w:lvl>
    <w:lvl w:ilvl="7">
      <w:numFmt w:val="decimal"/>
      <w:lvlText w:val="%1"/>
      <w:lvlJc w:val="left"/>
      <w:rPr>
        <w:b w:val="0"/>
        <w:bCs w:val="0"/>
        <w:i w:val="0"/>
        <w:iCs w:val="0"/>
        <w:smallCaps w:val="0"/>
        <w:strike w:val="0"/>
        <w:color w:val="000000"/>
        <w:spacing w:val="0"/>
        <w:w w:val="100"/>
        <w:position w:val="0"/>
        <w:sz w:val="20"/>
        <w:szCs w:val="20"/>
        <w:u w:val="none"/>
      </w:rPr>
    </w:lvl>
    <w:lvl w:ilvl="8">
      <w:numFmt w:val="decimal"/>
      <w:lvlText w:val="%1"/>
      <w:lvlJc w:val="left"/>
      <w:rPr>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2019"/>
      <w:numFmt w:val="decimal"/>
      <w:lvlText w:val="%1"/>
      <w:lvlJc w:val="left"/>
      <w:rPr>
        <w:b w:val="0"/>
        <w:bCs w:val="0"/>
        <w:i w:val="0"/>
        <w:iCs w:val="0"/>
        <w:smallCaps w:val="0"/>
        <w:strike w:val="0"/>
        <w:color w:val="000000"/>
        <w:spacing w:val="0"/>
        <w:w w:val="100"/>
        <w:position w:val="0"/>
        <w:sz w:val="22"/>
        <w:szCs w:val="22"/>
        <w:u w:val="none"/>
      </w:rPr>
    </w:lvl>
    <w:lvl w:ilvl="1">
      <w:numFmt w:val="decimal"/>
      <w:lvlText w:val="%2"/>
      <w:lvlJc w:val="left"/>
      <w:rPr>
        <w:b w:val="0"/>
        <w:bCs w:val="0"/>
        <w:i w:val="0"/>
        <w:iCs w:val="0"/>
        <w:smallCaps w:val="0"/>
        <w:strike w:val="0"/>
        <w:color w:val="000000"/>
        <w:spacing w:val="0"/>
        <w:w w:val="100"/>
        <w:position w:val="0"/>
        <w:sz w:val="22"/>
        <w:szCs w:val="22"/>
        <w:u w:val="none"/>
      </w:rPr>
    </w:lvl>
    <w:lvl w:ilvl="2">
      <w:numFmt w:val="decimal"/>
      <w:lvlText w:val="%2"/>
      <w:lvlJc w:val="left"/>
      <w:rPr>
        <w:b w:val="0"/>
        <w:bCs w:val="0"/>
        <w:i w:val="0"/>
        <w:iCs w:val="0"/>
        <w:smallCaps w:val="0"/>
        <w:strike w:val="0"/>
        <w:color w:val="000000"/>
        <w:spacing w:val="0"/>
        <w:w w:val="100"/>
        <w:position w:val="0"/>
        <w:sz w:val="22"/>
        <w:szCs w:val="22"/>
        <w:u w:val="none"/>
      </w:rPr>
    </w:lvl>
    <w:lvl w:ilvl="3">
      <w:numFmt w:val="decimal"/>
      <w:lvlText w:val="%2"/>
      <w:lvlJc w:val="left"/>
      <w:rPr>
        <w:b w:val="0"/>
        <w:bCs w:val="0"/>
        <w:i w:val="0"/>
        <w:iCs w:val="0"/>
        <w:smallCaps w:val="0"/>
        <w:strike w:val="0"/>
        <w:color w:val="000000"/>
        <w:spacing w:val="0"/>
        <w:w w:val="100"/>
        <w:position w:val="0"/>
        <w:sz w:val="22"/>
        <w:szCs w:val="22"/>
        <w:u w:val="none"/>
      </w:rPr>
    </w:lvl>
    <w:lvl w:ilvl="4">
      <w:numFmt w:val="decimal"/>
      <w:lvlText w:val="%2"/>
      <w:lvlJc w:val="left"/>
      <w:rPr>
        <w:b w:val="0"/>
        <w:bCs w:val="0"/>
        <w:i w:val="0"/>
        <w:iCs w:val="0"/>
        <w:smallCaps w:val="0"/>
        <w:strike w:val="0"/>
        <w:color w:val="000000"/>
        <w:spacing w:val="0"/>
        <w:w w:val="100"/>
        <w:position w:val="0"/>
        <w:sz w:val="22"/>
        <w:szCs w:val="22"/>
        <w:u w:val="none"/>
      </w:rPr>
    </w:lvl>
    <w:lvl w:ilvl="5">
      <w:numFmt w:val="decimal"/>
      <w:lvlText w:val="%2"/>
      <w:lvlJc w:val="left"/>
      <w:rPr>
        <w:b w:val="0"/>
        <w:bCs w:val="0"/>
        <w:i w:val="0"/>
        <w:iCs w:val="0"/>
        <w:smallCaps w:val="0"/>
        <w:strike w:val="0"/>
        <w:color w:val="000000"/>
        <w:spacing w:val="0"/>
        <w:w w:val="100"/>
        <w:position w:val="0"/>
        <w:sz w:val="22"/>
        <w:szCs w:val="22"/>
        <w:u w:val="none"/>
      </w:rPr>
    </w:lvl>
    <w:lvl w:ilvl="6">
      <w:numFmt w:val="decimal"/>
      <w:lvlText w:val="%2"/>
      <w:lvlJc w:val="left"/>
      <w:rPr>
        <w:b w:val="0"/>
        <w:bCs w:val="0"/>
        <w:i w:val="0"/>
        <w:iCs w:val="0"/>
        <w:smallCaps w:val="0"/>
        <w:strike w:val="0"/>
        <w:color w:val="000000"/>
        <w:spacing w:val="0"/>
        <w:w w:val="100"/>
        <w:position w:val="0"/>
        <w:sz w:val="22"/>
        <w:szCs w:val="22"/>
        <w:u w:val="none"/>
      </w:rPr>
    </w:lvl>
    <w:lvl w:ilvl="7">
      <w:numFmt w:val="decimal"/>
      <w:lvlText w:val="%2"/>
      <w:lvlJc w:val="left"/>
      <w:rPr>
        <w:b w:val="0"/>
        <w:bCs w:val="0"/>
        <w:i w:val="0"/>
        <w:iCs w:val="0"/>
        <w:smallCaps w:val="0"/>
        <w:strike w:val="0"/>
        <w:color w:val="000000"/>
        <w:spacing w:val="0"/>
        <w:w w:val="100"/>
        <w:position w:val="0"/>
        <w:sz w:val="22"/>
        <w:szCs w:val="22"/>
        <w:u w:val="none"/>
      </w:rPr>
    </w:lvl>
    <w:lvl w:ilvl="8">
      <w:numFmt w:val="decimal"/>
      <w:lvlText w:val="%2"/>
      <w:lvlJc w:val="left"/>
      <w:rPr>
        <w:b w:val="0"/>
        <w:bCs w:val="0"/>
        <w:i w:val="0"/>
        <w:iCs w:val="0"/>
        <w:smallCaps w:val="0"/>
        <w:strike w:val="0"/>
        <w:color w:val="000000"/>
        <w:spacing w:val="0"/>
        <w:w w:val="100"/>
        <w:position w:val="0"/>
        <w:sz w:val="22"/>
        <w:szCs w:val="22"/>
        <w:u w:val="none"/>
      </w:rPr>
    </w:lvl>
  </w:abstractNum>
  <w:abstractNum w:abstractNumId="2">
    <w:nsid w:val="00D46AD0"/>
    <w:multiLevelType w:val="hybridMultilevel"/>
    <w:tmpl w:val="125C9796"/>
    <w:lvl w:ilvl="0" w:tplc="73C6FDD0">
      <w:start w:val="1"/>
      <w:numFmt w:val="decimal"/>
      <w:lvlText w:val="%1."/>
      <w:lvlJc w:val="left"/>
      <w:pPr>
        <w:ind w:left="720" w:hanging="360"/>
      </w:pPr>
      <w:rPr>
        <w:rFonts w:hint="default"/>
      </w:rPr>
    </w:lvl>
    <w:lvl w:ilvl="1" w:tplc="E1C27F60" w:tentative="1">
      <w:start w:val="1"/>
      <w:numFmt w:val="lowerLetter"/>
      <w:lvlText w:val="%2."/>
      <w:lvlJc w:val="left"/>
      <w:pPr>
        <w:ind w:left="1440" w:hanging="360"/>
      </w:pPr>
    </w:lvl>
    <w:lvl w:ilvl="2" w:tplc="1230371A" w:tentative="1">
      <w:start w:val="1"/>
      <w:numFmt w:val="lowerRoman"/>
      <w:lvlText w:val="%3."/>
      <w:lvlJc w:val="right"/>
      <w:pPr>
        <w:ind w:left="2160" w:hanging="180"/>
      </w:pPr>
    </w:lvl>
    <w:lvl w:ilvl="3" w:tplc="4B74137E" w:tentative="1">
      <w:start w:val="1"/>
      <w:numFmt w:val="decimal"/>
      <w:lvlText w:val="%4."/>
      <w:lvlJc w:val="left"/>
      <w:pPr>
        <w:ind w:left="2880" w:hanging="360"/>
      </w:pPr>
    </w:lvl>
    <w:lvl w:ilvl="4" w:tplc="2A627EA2" w:tentative="1">
      <w:start w:val="1"/>
      <w:numFmt w:val="lowerLetter"/>
      <w:lvlText w:val="%5."/>
      <w:lvlJc w:val="left"/>
      <w:pPr>
        <w:ind w:left="3600" w:hanging="360"/>
      </w:pPr>
    </w:lvl>
    <w:lvl w:ilvl="5" w:tplc="9686FF16" w:tentative="1">
      <w:start w:val="1"/>
      <w:numFmt w:val="lowerRoman"/>
      <w:lvlText w:val="%6."/>
      <w:lvlJc w:val="right"/>
      <w:pPr>
        <w:ind w:left="4320" w:hanging="180"/>
      </w:pPr>
    </w:lvl>
    <w:lvl w:ilvl="6" w:tplc="A5263604" w:tentative="1">
      <w:start w:val="1"/>
      <w:numFmt w:val="decimal"/>
      <w:lvlText w:val="%7."/>
      <w:lvlJc w:val="left"/>
      <w:pPr>
        <w:ind w:left="5040" w:hanging="360"/>
      </w:pPr>
    </w:lvl>
    <w:lvl w:ilvl="7" w:tplc="A580C43A" w:tentative="1">
      <w:start w:val="1"/>
      <w:numFmt w:val="lowerLetter"/>
      <w:lvlText w:val="%8."/>
      <w:lvlJc w:val="left"/>
      <w:pPr>
        <w:ind w:left="5760" w:hanging="360"/>
      </w:pPr>
    </w:lvl>
    <w:lvl w:ilvl="8" w:tplc="86529620" w:tentative="1">
      <w:start w:val="1"/>
      <w:numFmt w:val="lowerRoman"/>
      <w:lvlText w:val="%9."/>
      <w:lvlJc w:val="right"/>
      <w:pPr>
        <w:ind w:left="6480" w:hanging="180"/>
      </w:pPr>
    </w:lvl>
  </w:abstractNum>
  <w:abstractNum w:abstractNumId="3">
    <w:nsid w:val="047F2D3A"/>
    <w:multiLevelType w:val="hybridMultilevel"/>
    <w:tmpl w:val="AF0278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62B603D"/>
    <w:multiLevelType w:val="hybridMultilevel"/>
    <w:tmpl w:val="853A67F8"/>
    <w:lvl w:ilvl="0" w:tplc="E0FE028E">
      <w:start w:val="1"/>
      <w:numFmt w:val="bullet"/>
      <w:lvlText w:val=""/>
      <w:lvlJc w:val="left"/>
      <w:pPr>
        <w:ind w:left="720" w:hanging="360"/>
      </w:pPr>
      <w:rPr>
        <w:rFonts w:ascii="Symbol" w:hAnsi="Symbol" w:hint="default"/>
      </w:rPr>
    </w:lvl>
    <w:lvl w:ilvl="1" w:tplc="3E9431EE" w:tentative="1">
      <w:start w:val="1"/>
      <w:numFmt w:val="bullet"/>
      <w:lvlText w:val="o"/>
      <w:lvlJc w:val="left"/>
      <w:pPr>
        <w:ind w:left="1440" w:hanging="360"/>
      </w:pPr>
      <w:rPr>
        <w:rFonts w:ascii="Courier New" w:hAnsi="Courier New" w:cs="Courier New" w:hint="default"/>
      </w:rPr>
    </w:lvl>
    <w:lvl w:ilvl="2" w:tplc="E07CA28C" w:tentative="1">
      <w:start w:val="1"/>
      <w:numFmt w:val="bullet"/>
      <w:lvlText w:val=""/>
      <w:lvlJc w:val="left"/>
      <w:pPr>
        <w:ind w:left="2160" w:hanging="360"/>
      </w:pPr>
      <w:rPr>
        <w:rFonts w:ascii="Wingdings" w:hAnsi="Wingdings" w:hint="default"/>
      </w:rPr>
    </w:lvl>
    <w:lvl w:ilvl="3" w:tplc="53FC6F00" w:tentative="1">
      <w:start w:val="1"/>
      <w:numFmt w:val="bullet"/>
      <w:lvlText w:val=""/>
      <w:lvlJc w:val="left"/>
      <w:pPr>
        <w:ind w:left="2880" w:hanging="360"/>
      </w:pPr>
      <w:rPr>
        <w:rFonts w:ascii="Symbol" w:hAnsi="Symbol" w:hint="default"/>
      </w:rPr>
    </w:lvl>
    <w:lvl w:ilvl="4" w:tplc="C07C103E" w:tentative="1">
      <w:start w:val="1"/>
      <w:numFmt w:val="bullet"/>
      <w:lvlText w:val="o"/>
      <w:lvlJc w:val="left"/>
      <w:pPr>
        <w:ind w:left="3600" w:hanging="360"/>
      </w:pPr>
      <w:rPr>
        <w:rFonts w:ascii="Courier New" w:hAnsi="Courier New" w:cs="Courier New" w:hint="default"/>
      </w:rPr>
    </w:lvl>
    <w:lvl w:ilvl="5" w:tplc="79E6DC6E" w:tentative="1">
      <w:start w:val="1"/>
      <w:numFmt w:val="bullet"/>
      <w:lvlText w:val=""/>
      <w:lvlJc w:val="left"/>
      <w:pPr>
        <w:ind w:left="4320" w:hanging="360"/>
      </w:pPr>
      <w:rPr>
        <w:rFonts w:ascii="Wingdings" w:hAnsi="Wingdings" w:hint="default"/>
      </w:rPr>
    </w:lvl>
    <w:lvl w:ilvl="6" w:tplc="F4BC90B0" w:tentative="1">
      <w:start w:val="1"/>
      <w:numFmt w:val="bullet"/>
      <w:lvlText w:val=""/>
      <w:lvlJc w:val="left"/>
      <w:pPr>
        <w:ind w:left="5040" w:hanging="360"/>
      </w:pPr>
      <w:rPr>
        <w:rFonts w:ascii="Symbol" w:hAnsi="Symbol" w:hint="default"/>
      </w:rPr>
    </w:lvl>
    <w:lvl w:ilvl="7" w:tplc="4A8C605E" w:tentative="1">
      <w:start w:val="1"/>
      <w:numFmt w:val="bullet"/>
      <w:lvlText w:val="o"/>
      <w:lvlJc w:val="left"/>
      <w:pPr>
        <w:ind w:left="5760" w:hanging="360"/>
      </w:pPr>
      <w:rPr>
        <w:rFonts w:ascii="Courier New" w:hAnsi="Courier New" w:cs="Courier New" w:hint="default"/>
      </w:rPr>
    </w:lvl>
    <w:lvl w:ilvl="8" w:tplc="747EAB30" w:tentative="1">
      <w:start w:val="1"/>
      <w:numFmt w:val="bullet"/>
      <w:lvlText w:val=""/>
      <w:lvlJc w:val="left"/>
      <w:pPr>
        <w:ind w:left="6480" w:hanging="360"/>
      </w:pPr>
      <w:rPr>
        <w:rFonts w:ascii="Wingdings" w:hAnsi="Wingdings" w:hint="default"/>
      </w:rPr>
    </w:lvl>
  </w:abstractNum>
  <w:abstractNum w:abstractNumId="5">
    <w:nsid w:val="082E105E"/>
    <w:multiLevelType w:val="hybridMultilevel"/>
    <w:tmpl w:val="796C8B82"/>
    <w:lvl w:ilvl="0" w:tplc="9EBE68B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D680EB5"/>
    <w:multiLevelType w:val="multilevel"/>
    <w:tmpl w:val="8DAA2EF6"/>
    <w:styleLink w:val="WW8Num23"/>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0F346D3E"/>
    <w:multiLevelType w:val="hybridMultilevel"/>
    <w:tmpl w:val="7F44E822"/>
    <w:lvl w:ilvl="0" w:tplc="0AA01B2E">
      <w:start w:val="1"/>
      <w:numFmt w:val="bullet"/>
      <w:lvlText w:val=""/>
      <w:lvlJc w:val="left"/>
      <w:pPr>
        <w:ind w:left="644" w:hanging="360"/>
      </w:pPr>
      <w:rPr>
        <w:rFonts w:ascii="Symbol" w:hAnsi="Symbol" w:hint="default"/>
        <w:b w:val="0"/>
        <w:i w:val="0"/>
        <w:color w:val="auto"/>
        <w:sz w:val="20"/>
        <w:szCs w:val="20"/>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nsid w:val="10733B51"/>
    <w:multiLevelType w:val="hybridMultilevel"/>
    <w:tmpl w:val="4462F3E4"/>
    <w:lvl w:ilvl="0" w:tplc="19645CE0">
      <w:start w:val="1"/>
      <w:numFmt w:val="decimal"/>
      <w:lvlText w:val="%1."/>
      <w:lvlJc w:val="left"/>
      <w:pPr>
        <w:tabs>
          <w:tab w:val="num" w:pos="720"/>
        </w:tabs>
        <w:ind w:left="720" w:hanging="360"/>
      </w:pPr>
      <w:rPr>
        <w:rFonts w:cs="Times New Roman"/>
      </w:rPr>
    </w:lvl>
    <w:lvl w:ilvl="1" w:tplc="602834E4">
      <w:start w:val="1"/>
      <w:numFmt w:val="lowerLetter"/>
      <w:lvlText w:val="%2."/>
      <w:lvlJc w:val="left"/>
      <w:pPr>
        <w:tabs>
          <w:tab w:val="num" w:pos="1440"/>
        </w:tabs>
        <w:ind w:left="1440" w:hanging="360"/>
      </w:pPr>
      <w:rPr>
        <w:rFonts w:cs="Times New Roman"/>
      </w:rPr>
    </w:lvl>
    <w:lvl w:ilvl="2" w:tplc="904C20F6">
      <w:start w:val="1"/>
      <w:numFmt w:val="lowerRoman"/>
      <w:lvlText w:val="%3."/>
      <w:lvlJc w:val="right"/>
      <w:pPr>
        <w:tabs>
          <w:tab w:val="num" w:pos="2160"/>
        </w:tabs>
        <w:ind w:left="2160" w:hanging="180"/>
      </w:pPr>
      <w:rPr>
        <w:rFonts w:cs="Times New Roman"/>
      </w:rPr>
    </w:lvl>
    <w:lvl w:ilvl="3" w:tplc="009EFC7C">
      <w:start w:val="1"/>
      <w:numFmt w:val="decimal"/>
      <w:lvlText w:val="%4."/>
      <w:lvlJc w:val="left"/>
      <w:pPr>
        <w:tabs>
          <w:tab w:val="num" w:pos="2880"/>
        </w:tabs>
        <w:ind w:left="2880" w:hanging="360"/>
      </w:pPr>
      <w:rPr>
        <w:rFonts w:cs="Times New Roman"/>
      </w:rPr>
    </w:lvl>
    <w:lvl w:ilvl="4" w:tplc="EE6C5FCE">
      <w:start w:val="1"/>
      <w:numFmt w:val="lowerLetter"/>
      <w:lvlText w:val="%5."/>
      <w:lvlJc w:val="left"/>
      <w:pPr>
        <w:tabs>
          <w:tab w:val="num" w:pos="3600"/>
        </w:tabs>
        <w:ind w:left="3600" w:hanging="360"/>
      </w:pPr>
      <w:rPr>
        <w:rFonts w:cs="Times New Roman"/>
      </w:rPr>
    </w:lvl>
    <w:lvl w:ilvl="5" w:tplc="ED9AE62E">
      <w:start w:val="1"/>
      <w:numFmt w:val="lowerRoman"/>
      <w:lvlText w:val="%6."/>
      <w:lvlJc w:val="right"/>
      <w:pPr>
        <w:tabs>
          <w:tab w:val="num" w:pos="4320"/>
        </w:tabs>
        <w:ind w:left="4320" w:hanging="180"/>
      </w:pPr>
      <w:rPr>
        <w:rFonts w:cs="Times New Roman"/>
      </w:rPr>
    </w:lvl>
    <w:lvl w:ilvl="6" w:tplc="256ADE4C">
      <w:start w:val="1"/>
      <w:numFmt w:val="decimal"/>
      <w:lvlText w:val="%7."/>
      <w:lvlJc w:val="left"/>
      <w:pPr>
        <w:tabs>
          <w:tab w:val="num" w:pos="5040"/>
        </w:tabs>
        <w:ind w:left="5040" w:hanging="360"/>
      </w:pPr>
      <w:rPr>
        <w:rFonts w:cs="Times New Roman"/>
      </w:rPr>
    </w:lvl>
    <w:lvl w:ilvl="7" w:tplc="CA76A334">
      <w:start w:val="1"/>
      <w:numFmt w:val="lowerLetter"/>
      <w:lvlText w:val="%8."/>
      <w:lvlJc w:val="left"/>
      <w:pPr>
        <w:tabs>
          <w:tab w:val="num" w:pos="5760"/>
        </w:tabs>
        <w:ind w:left="5760" w:hanging="360"/>
      </w:pPr>
      <w:rPr>
        <w:rFonts w:cs="Times New Roman"/>
      </w:rPr>
    </w:lvl>
    <w:lvl w:ilvl="8" w:tplc="83B06B20">
      <w:start w:val="1"/>
      <w:numFmt w:val="lowerRoman"/>
      <w:lvlText w:val="%9."/>
      <w:lvlJc w:val="right"/>
      <w:pPr>
        <w:tabs>
          <w:tab w:val="num" w:pos="6480"/>
        </w:tabs>
        <w:ind w:left="6480" w:hanging="180"/>
      </w:pPr>
      <w:rPr>
        <w:rFonts w:cs="Times New Roman"/>
      </w:rPr>
    </w:lvl>
  </w:abstractNum>
  <w:abstractNum w:abstractNumId="9">
    <w:nsid w:val="12364323"/>
    <w:multiLevelType w:val="hybridMultilevel"/>
    <w:tmpl w:val="9F5C03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7136A97"/>
    <w:multiLevelType w:val="multilevel"/>
    <w:tmpl w:val="BF8A9796"/>
    <w:styleLink w:val="WW8Num6"/>
    <w:lvl w:ilvl="0">
      <w:start w:val="1"/>
      <w:numFmt w:val="lowerLetter"/>
      <w:lvlText w:val="%1)"/>
      <w:lvlJc w:val="left"/>
      <w:pPr>
        <w:ind w:left="36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ACF2446"/>
    <w:multiLevelType w:val="hybridMultilevel"/>
    <w:tmpl w:val="68F4E02A"/>
    <w:lvl w:ilvl="0" w:tplc="A2DC3B0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BDD136F"/>
    <w:multiLevelType w:val="hybridMultilevel"/>
    <w:tmpl w:val="8D7C5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3C25C3"/>
    <w:multiLevelType w:val="multilevel"/>
    <w:tmpl w:val="A72E2E72"/>
    <w:styleLink w:val="WW8Num15"/>
    <w:lvl w:ilvl="0">
      <w:start w:val="1"/>
      <w:numFmt w:val="upperRoman"/>
      <w:lvlText w:val="%1."/>
      <w:lvlJc w:val="left"/>
      <w:rPr>
        <w:rFonts w:ascii="Verdana" w:hAnsi="Verdana" w:cs="Verdan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26220F5E"/>
    <w:multiLevelType w:val="hybridMultilevel"/>
    <w:tmpl w:val="54640F68"/>
    <w:lvl w:ilvl="0" w:tplc="C7C8C65A">
      <w:start w:val="1"/>
      <w:numFmt w:val="decimal"/>
      <w:lvlText w:val="%1."/>
      <w:lvlJc w:val="left"/>
      <w:pPr>
        <w:tabs>
          <w:tab w:val="num" w:pos="720"/>
        </w:tabs>
        <w:ind w:left="720" w:hanging="360"/>
      </w:pPr>
      <w:rPr>
        <w:rFonts w:cs="Times New Roman"/>
      </w:rPr>
    </w:lvl>
    <w:lvl w:ilvl="1" w:tplc="FDC659F6">
      <w:start w:val="1"/>
      <w:numFmt w:val="lowerLetter"/>
      <w:lvlText w:val="%2."/>
      <w:lvlJc w:val="left"/>
      <w:pPr>
        <w:tabs>
          <w:tab w:val="num" w:pos="1440"/>
        </w:tabs>
        <w:ind w:left="1440" w:hanging="360"/>
      </w:pPr>
      <w:rPr>
        <w:rFonts w:cs="Times New Roman"/>
      </w:rPr>
    </w:lvl>
    <w:lvl w:ilvl="2" w:tplc="B184C886">
      <w:start w:val="1"/>
      <w:numFmt w:val="lowerRoman"/>
      <w:lvlText w:val="%3."/>
      <w:lvlJc w:val="right"/>
      <w:pPr>
        <w:tabs>
          <w:tab w:val="num" w:pos="2160"/>
        </w:tabs>
        <w:ind w:left="2160" w:hanging="180"/>
      </w:pPr>
      <w:rPr>
        <w:rFonts w:cs="Times New Roman"/>
      </w:rPr>
    </w:lvl>
    <w:lvl w:ilvl="3" w:tplc="3E489DA0">
      <w:start w:val="1"/>
      <w:numFmt w:val="decimal"/>
      <w:lvlText w:val="%4."/>
      <w:lvlJc w:val="left"/>
      <w:pPr>
        <w:tabs>
          <w:tab w:val="num" w:pos="2880"/>
        </w:tabs>
        <w:ind w:left="2880" w:hanging="360"/>
      </w:pPr>
      <w:rPr>
        <w:rFonts w:cs="Times New Roman"/>
      </w:rPr>
    </w:lvl>
    <w:lvl w:ilvl="4" w:tplc="8B302ED0">
      <w:start w:val="1"/>
      <w:numFmt w:val="lowerLetter"/>
      <w:lvlText w:val="%5."/>
      <w:lvlJc w:val="left"/>
      <w:pPr>
        <w:tabs>
          <w:tab w:val="num" w:pos="3600"/>
        </w:tabs>
        <w:ind w:left="3600" w:hanging="360"/>
      </w:pPr>
      <w:rPr>
        <w:rFonts w:cs="Times New Roman"/>
      </w:rPr>
    </w:lvl>
    <w:lvl w:ilvl="5" w:tplc="303A6A8C">
      <w:start w:val="1"/>
      <w:numFmt w:val="lowerRoman"/>
      <w:lvlText w:val="%6."/>
      <w:lvlJc w:val="right"/>
      <w:pPr>
        <w:tabs>
          <w:tab w:val="num" w:pos="4320"/>
        </w:tabs>
        <w:ind w:left="4320" w:hanging="180"/>
      </w:pPr>
      <w:rPr>
        <w:rFonts w:cs="Times New Roman"/>
      </w:rPr>
    </w:lvl>
    <w:lvl w:ilvl="6" w:tplc="0B0297FA">
      <w:start w:val="1"/>
      <w:numFmt w:val="decimal"/>
      <w:lvlText w:val="%7."/>
      <w:lvlJc w:val="left"/>
      <w:pPr>
        <w:tabs>
          <w:tab w:val="num" w:pos="5040"/>
        </w:tabs>
        <w:ind w:left="5040" w:hanging="360"/>
      </w:pPr>
      <w:rPr>
        <w:rFonts w:cs="Times New Roman"/>
      </w:rPr>
    </w:lvl>
    <w:lvl w:ilvl="7" w:tplc="F31C3F7C">
      <w:start w:val="1"/>
      <w:numFmt w:val="lowerLetter"/>
      <w:lvlText w:val="%8."/>
      <w:lvlJc w:val="left"/>
      <w:pPr>
        <w:tabs>
          <w:tab w:val="num" w:pos="5760"/>
        </w:tabs>
        <w:ind w:left="5760" w:hanging="360"/>
      </w:pPr>
      <w:rPr>
        <w:rFonts w:cs="Times New Roman"/>
      </w:rPr>
    </w:lvl>
    <w:lvl w:ilvl="8" w:tplc="E4D6AA94">
      <w:start w:val="1"/>
      <w:numFmt w:val="lowerRoman"/>
      <w:lvlText w:val="%9."/>
      <w:lvlJc w:val="right"/>
      <w:pPr>
        <w:tabs>
          <w:tab w:val="num" w:pos="6480"/>
        </w:tabs>
        <w:ind w:left="6480" w:hanging="180"/>
      </w:pPr>
      <w:rPr>
        <w:rFonts w:cs="Times New Roman"/>
      </w:rPr>
    </w:lvl>
  </w:abstractNum>
  <w:abstractNum w:abstractNumId="15">
    <w:nsid w:val="2A9A1E5A"/>
    <w:multiLevelType w:val="hybridMultilevel"/>
    <w:tmpl w:val="58BA5926"/>
    <w:lvl w:ilvl="0" w:tplc="8D3CC05E">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E860FC5"/>
    <w:multiLevelType w:val="hybridMultilevel"/>
    <w:tmpl w:val="74FE96A4"/>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2FC13C92"/>
    <w:multiLevelType w:val="hybridMultilevel"/>
    <w:tmpl w:val="3D4E46BE"/>
    <w:lvl w:ilvl="0" w:tplc="7C60F38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4FC594D"/>
    <w:multiLevelType w:val="hybridMultilevel"/>
    <w:tmpl w:val="096CCE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550044E"/>
    <w:multiLevelType w:val="hybridMultilevel"/>
    <w:tmpl w:val="97C03480"/>
    <w:lvl w:ilvl="0" w:tplc="0E2AE53E">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6FF0497"/>
    <w:multiLevelType w:val="hybridMultilevel"/>
    <w:tmpl w:val="AD647C84"/>
    <w:lvl w:ilvl="0" w:tplc="A31253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8415A39"/>
    <w:multiLevelType w:val="hybridMultilevel"/>
    <w:tmpl w:val="4462F3E4"/>
    <w:lvl w:ilvl="0" w:tplc="672690A6">
      <w:start w:val="1"/>
      <w:numFmt w:val="decimal"/>
      <w:lvlText w:val="%1."/>
      <w:lvlJc w:val="left"/>
      <w:pPr>
        <w:tabs>
          <w:tab w:val="num" w:pos="360"/>
        </w:tabs>
        <w:ind w:left="360" w:hanging="360"/>
      </w:pPr>
      <w:rPr>
        <w:rFonts w:cs="Times New Roman"/>
      </w:rPr>
    </w:lvl>
    <w:lvl w:ilvl="1" w:tplc="9A089744">
      <w:start w:val="1"/>
      <w:numFmt w:val="lowerLetter"/>
      <w:lvlText w:val="%2."/>
      <w:lvlJc w:val="left"/>
      <w:pPr>
        <w:tabs>
          <w:tab w:val="num" w:pos="1080"/>
        </w:tabs>
        <w:ind w:left="1080" w:hanging="360"/>
      </w:pPr>
      <w:rPr>
        <w:rFonts w:cs="Times New Roman"/>
      </w:rPr>
    </w:lvl>
    <w:lvl w:ilvl="2" w:tplc="8554734E">
      <w:start w:val="1"/>
      <w:numFmt w:val="lowerRoman"/>
      <w:lvlText w:val="%3."/>
      <w:lvlJc w:val="right"/>
      <w:pPr>
        <w:tabs>
          <w:tab w:val="num" w:pos="1800"/>
        </w:tabs>
        <w:ind w:left="1800" w:hanging="180"/>
      </w:pPr>
      <w:rPr>
        <w:rFonts w:cs="Times New Roman"/>
      </w:rPr>
    </w:lvl>
    <w:lvl w:ilvl="3" w:tplc="DFE4BB16">
      <w:start w:val="1"/>
      <w:numFmt w:val="decimal"/>
      <w:lvlText w:val="%4."/>
      <w:lvlJc w:val="left"/>
      <w:pPr>
        <w:tabs>
          <w:tab w:val="num" w:pos="2520"/>
        </w:tabs>
        <w:ind w:left="2520" w:hanging="360"/>
      </w:pPr>
      <w:rPr>
        <w:rFonts w:cs="Times New Roman"/>
      </w:rPr>
    </w:lvl>
    <w:lvl w:ilvl="4" w:tplc="F18AEF70">
      <w:start w:val="1"/>
      <w:numFmt w:val="lowerLetter"/>
      <w:lvlText w:val="%5."/>
      <w:lvlJc w:val="left"/>
      <w:pPr>
        <w:tabs>
          <w:tab w:val="num" w:pos="3240"/>
        </w:tabs>
        <w:ind w:left="3240" w:hanging="360"/>
      </w:pPr>
      <w:rPr>
        <w:rFonts w:cs="Times New Roman"/>
      </w:rPr>
    </w:lvl>
    <w:lvl w:ilvl="5" w:tplc="530A0AF6">
      <w:start w:val="1"/>
      <w:numFmt w:val="lowerRoman"/>
      <w:lvlText w:val="%6."/>
      <w:lvlJc w:val="right"/>
      <w:pPr>
        <w:tabs>
          <w:tab w:val="num" w:pos="3960"/>
        </w:tabs>
        <w:ind w:left="3960" w:hanging="180"/>
      </w:pPr>
      <w:rPr>
        <w:rFonts w:cs="Times New Roman"/>
      </w:rPr>
    </w:lvl>
    <w:lvl w:ilvl="6" w:tplc="C552872E">
      <w:start w:val="1"/>
      <w:numFmt w:val="decimal"/>
      <w:lvlText w:val="%7."/>
      <w:lvlJc w:val="left"/>
      <w:pPr>
        <w:tabs>
          <w:tab w:val="num" w:pos="4680"/>
        </w:tabs>
        <w:ind w:left="4680" w:hanging="360"/>
      </w:pPr>
      <w:rPr>
        <w:rFonts w:cs="Times New Roman"/>
      </w:rPr>
    </w:lvl>
    <w:lvl w:ilvl="7" w:tplc="4EA6C48E">
      <w:start w:val="1"/>
      <w:numFmt w:val="lowerLetter"/>
      <w:lvlText w:val="%8."/>
      <w:lvlJc w:val="left"/>
      <w:pPr>
        <w:tabs>
          <w:tab w:val="num" w:pos="5400"/>
        </w:tabs>
        <w:ind w:left="5400" w:hanging="360"/>
      </w:pPr>
      <w:rPr>
        <w:rFonts w:cs="Times New Roman"/>
      </w:rPr>
    </w:lvl>
    <w:lvl w:ilvl="8" w:tplc="0FD834CC">
      <w:start w:val="1"/>
      <w:numFmt w:val="lowerRoman"/>
      <w:lvlText w:val="%9."/>
      <w:lvlJc w:val="right"/>
      <w:pPr>
        <w:tabs>
          <w:tab w:val="num" w:pos="6120"/>
        </w:tabs>
        <w:ind w:left="6120" w:hanging="180"/>
      </w:pPr>
      <w:rPr>
        <w:rFonts w:cs="Times New Roman"/>
      </w:rPr>
    </w:lvl>
  </w:abstractNum>
  <w:abstractNum w:abstractNumId="23">
    <w:nsid w:val="38FF5B5E"/>
    <w:multiLevelType w:val="hybridMultilevel"/>
    <w:tmpl w:val="659A62F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9753A3"/>
    <w:multiLevelType w:val="hybridMultilevel"/>
    <w:tmpl w:val="E502FCDE"/>
    <w:lvl w:ilvl="0" w:tplc="8D3CC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23233E3"/>
    <w:multiLevelType w:val="hybridMultilevel"/>
    <w:tmpl w:val="38161492"/>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nsid w:val="469C0F9C"/>
    <w:multiLevelType w:val="hybridMultilevel"/>
    <w:tmpl w:val="23027C86"/>
    <w:lvl w:ilvl="0" w:tplc="D8721C9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4BCC27B6"/>
    <w:multiLevelType w:val="hybridMultilevel"/>
    <w:tmpl w:val="626094AE"/>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54260EB6"/>
    <w:multiLevelType w:val="hybridMultilevel"/>
    <w:tmpl w:val="057EF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51852F0"/>
    <w:multiLevelType w:val="hybridMultilevel"/>
    <w:tmpl w:val="23865744"/>
    <w:lvl w:ilvl="0" w:tplc="969A0A90">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31">
    <w:nsid w:val="598B6F8D"/>
    <w:multiLevelType w:val="multilevel"/>
    <w:tmpl w:val="11F2BF92"/>
    <w:styleLink w:val="WW8Num26"/>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5A634C2C"/>
    <w:multiLevelType w:val="hybridMultilevel"/>
    <w:tmpl w:val="AD647C84"/>
    <w:lvl w:ilvl="0" w:tplc="A31253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162266B"/>
    <w:multiLevelType w:val="hybridMultilevel"/>
    <w:tmpl w:val="6136D9A8"/>
    <w:lvl w:ilvl="0" w:tplc="B78AB89C">
      <w:start w:val="1"/>
      <w:numFmt w:val="decimal"/>
      <w:lvlText w:val="%1."/>
      <w:lvlJc w:val="left"/>
      <w:pPr>
        <w:ind w:left="360" w:hanging="360"/>
      </w:pPr>
      <w:rPr>
        <w:rFonts w:ascii="Arial" w:hAnsi="Arial" w:cs="Arial"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7E50858"/>
    <w:multiLevelType w:val="hybridMultilevel"/>
    <w:tmpl w:val="835E2EF2"/>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8FA1065"/>
    <w:multiLevelType w:val="hybridMultilevel"/>
    <w:tmpl w:val="BBFE7EA4"/>
    <w:lvl w:ilvl="0" w:tplc="5114CDB0">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nsid w:val="6AF0455B"/>
    <w:multiLevelType w:val="multilevel"/>
    <w:tmpl w:val="7640188A"/>
    <w:lvl w:ilvl="0">
      <w:start w:val="1"/>
      <w:numFmt w:val="upperRoman"/>
      <w:lvlText w:val="%1."/>
      <w:lvlJc w:val="right"/>
      <w:pPr>
        <w:ind w:left="360" w:hanging="360"/>
      </w:pPr>
      <w:rPr>
        <w:rFonts w:hint="default"/>
        <w:b/>
        <w:sz w:val="20"/>
        <w:szCs w:val="20"/>
      </w:rPr>
    </w:lvl>
    <w:lvl w:ilvl="1">
      <w:start w:val="1"/>
      <w:numFmt w:val="lowerLetter"/>
      <w:lvlText w:val="%2."/>
      <w:lvlJc w:val="left"/>
      <w:pPr>
        <w:ind w:left="-2890" w:hanging="360"/>
      </w:pPr>
      <w:rPr>
        <w:rFonts w:hint="default"/>
      </w:rPr>
    </w:lvl>
    <w:lvl w:ilvl="2">
      <w:start w:val="1"/>
      <w:numFmt w:val="lowerRoman"/>
      <w:lvlText w:val="%3."/>
      <w:lvlJc w:val="right"/>
      <w:pPr>
        <w:ind w:left="-2170" w:hanging="180"/>
      </w:pPr>
      <w:rPr>
        <w:rFonts w:hint="default"/>
      </w:rPr>
    </w:lvl>
    <w:lvl w:ilvl="3">
      <w:start w:val="1"/>
      <w:numFmt w:val="decimal"/>
      <w:lvlText w:val="%4."/>
      <w:lvlJc w:val="left"/>
      <w:pPr>
        <w:ind w:left="-1450" w:hanging="360"/>
      </w:pPr>
      <w:rPr>
        <w:rFonts w:hint="default"/>
      </w:rPr>
    </w:lvl>
    <w:lvl w:ilvl="4">
      <w:start w:val="1"/>
      <w:numFmt w:val="lowerLetter"/>
      <w:lvlText w:val="%5."/>
      <w:lvlJc w:val="left"/>
      <w:pPr>
        <w:ind w:left="-730" w:hanging="360"/>
      </w:pPr>
      <w:rPr>
        <w:rFonts w:hint="default"/>
      </w:rPr>
    </w:lvl>
    <w:lvl w:ilvl="5">
      <w:start w:val="1"/>
      <w:numFmt w:val="lowerRoman"/>
      <w:lvlText w:val="%6."/>
      <w:lvlJc w:val="right"/>
      <w:pPr>
        <w:ind w:left="-10" w:hanging="180"/>
      </w:pPr>
      <w:rPr>
        <w:rFonts w:hint="default"/>
      </w:rPr>
    </w:lvl>
    <w:lvl w:ilvl="6">
      <w:start w:val="1"/>
      <w:numFmt w:val="decimal"/>
      <w:lvlText w:val="%7."/>
      <w:lvlJc w:val="left"/>
      <w:pPr>
        <w:ind w:left="710" w:hanging="360"/>
      </w:pPr>
      <w:rPr>
        <w:rFonts w:hint="default"/>
      </w:rPr>
    </w:lvl>
    <w:lvl w:ilvl="7">
      <w:start w:val="1"/>
      <w:numFmt w:val="lowerLetter"/>
      <w:lvlText w:val="%8."/>
      <w:lvlJc w:val="left"/>
      <w:pPr>
        <w:ind w:left="1430" w:hanging="360"/>
      </w:pPr>
      <w:rPr>
        <w:rFonts w:hint="default"/>
      </w:rPr>
    </w:lvl>
    <w:lvl w:ilvl="8">
      <w:start w:val="1"/>
      <w:numFmt w:val="lowerRoman"/>
      <w:lvlText w:val="%9."/>
      <w:lvlJc w:val="right"/>
      <w:pPr>
        <w:ind w:left="2150" w:hanging="180"/>
      </w:pPr>
      <w:rPr>
        <w:rFonts w:hint="default"/>
      </w:rPr>
    </w:lvl>
  </w:abstractNum>
  <w:abstractNum w:abstractNumId="38">
    <w:nsid w:val="73A5473E"/>
    <w:multiLevelType w:val="hybridMultilevel"/>
    <w:tmpl w:val="9F40C992"/>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79936170"/>
    <w:multiLevelType w:val="hybridMultilevel"/>
    <w:tmpl w:val="A6B4F3B2"/>
    <w:lvl w:ilvl="0" w:tplc="D7BCC66C">
      <w:start w:val="1"/>
      <w:numFmt w:val="upperRoman"/>
      <w:lvlText w:val="%1."/>
      <w:lvlJc w:val="right"/>
      <w:pPr>
        <w:ind w:left="1004" w:hanging="360"/>
      </w:pPr>
      <w:rPr>
        <w:b/>
        <w:color w:val="auto"/>
      </w:rPr>
    </w:lvl>
    <w:lvl w:ilvl="1" w:tplc="96C69718" w:tentative="1">
      <w:start w:val="1"/>
      <w:numFmt w:val="lowerLetter"/>
      <w:lvlText w:val="%2."/>
      <w:lvlJc w:val="left"/>
      <w:pPr>
        <w:ind w:left="1724" w:hanging="360"/>
      </w:pPr>
    </w:lvl>
    <w:lvl w:ilvl="2" w:tplc="233AD33C" w:tentative="1">
      <w:start w:val="1"/>
      <w:numFmt w:val="lowerRoman"/>
      <w:lvlText w:val="%3."/>
      <w:lvlJc w:val="right"/>
      <w:pPr>
        <w:ind w:left="2444" w:hanging="180"/>
      </w:pPr>
    </w:lvl>
    <w:lvl w:ilvl="3" w:tplc="371A5FB0" w:tentative="1">
      <w:start w:val="1"/>
      <w:numFmt w:val="decimal"/>
      <w:lvlText w:val="%4."/>
      <w:lvlJc w:val="left"/>
      <w:pPr>
        <w:ind w:left="3164" w:hanging="360"/>
      </w:pPr>
    </w:lvl>
    <w:lvl w:ilvl="4" w:tplc="7A86D85C" w:tentative="1">
      <w:start w:val="1"/>
      <w:numFmt w:val="lowerLetter"/>
      <w:lvlText w:val="%5."/>
      <w:lvlJc w:val="left"/>
      <w:pPr>
        <w:ind w:left="3884" w:hanging="360"/>
      </w:pPr>
    </w:lvl>
    <w:lvl w:ilvl="5" w:tplc="EEA8420C" w:tentative="1">
      <w:start w:val="1"/>
      <w:numFmt w:val="lowerRoman"/>
      <w:lvlText w:val="%6."/>
      <w:lvlJc w:val="right"/>
      <w:pPr>
        <w:ind w:left="4604" w:hanging="180"/>
      </w:pPr>
    </w:lvl>
    <w:lvl w:ilvl="6" w:tplc="26B09F44" w:tentative="1">
      <w:start w:val="1"/>
      <w:numFmt w:val="decimal"/>
      <w:lvlText w:val="%7."/>
      <w:lvlJc w:val="left"/>
      <w:pPr>
        <w:ind w:left="5324" w:hanging="360"/>
      </w:pPr>
    </w:lvl>
    <w:lvl w:ilvl="7" w:tplc="8BACDCAE" w:tentative="1">
      <w:start w:val="1"/>
      <w:numFmt w:val="lowerLetter"/>
      <w:lvlText w:val="%8."/>
      <w:lvlJc w:val="left"/>
      <w:pPr>
        <w:ind w:left="6044" w:hanging="360"/>
      </w:pPr>
    </w:lvl>
    <w:lvl w:ilvl="8" w:tplc="B2C26558" w:tentative="1">
      <w:start w:val="1"/>
      <w:numFmt w:val="lowerRoman"/>
      <w:lvlText w:val="%9."/>
      <w:lvlJc w:val="right"/>
      <w:pPr>
        <w:ind w:left="676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8"/>
  </w:num>
  <w:num w:numId="5">
    <w:abstractNumId w:val="4"/>
  </w:num>
  <w:num w:numId="6">
    <w:abstractNumId w:val="22"/>
  </w:num>
  <w:num w:numId="7">
    <w:abstractNumId w:val="36"/>
  </w:num>
  <w:num w:numId="8">
    <w:abstractNumId w:val="33"/>
  </w:num>
  <w:num w:numId="9">
    <w:abstractNumId w:val="20"/>
  </w:num>
  <w:num w:numId="10">
    <w:abstractNumId w:val="18"/>
  </w:num>
  <w:num w:numId="11">
    <w:abstractNumId w:val="25"/>
  </w:num>
  <w:num w:numId="12">
    <w:abstractNumId w:val="34"/>
  </w:num>
  <w:num w:numId="13">
    <w:abstractNumId w:val="23"/>
  </w:num>
  <w:num w:numId="14">
    <w:abstractNumId w:val="28"/>
  </w:num>
  <w:num w:numId="15">
    <w:abstractNumId w:val="38"/>
  </w:num>
  <w:num w:numId="16">
    <w:abstractNumId w:val="30"/>
  </w:num>
  <w:num w:numId="17">
    <w:abstractNumId w:val="19"/>
  </w:num>
  <w:num w:numId="18">
    <w:abstractNumId w:val="13"/>
  </w:num>
  <w:num w:numId="19">
    <w:abstractNumId w:val="6"/>
  </w:num>
  <w:num w:numId="20">
    <w:abstractNumId w:val="31"/>
  </w:num>
  <w:num w:numId="21">
    <w:abstractNumId w:val="10"/>
  </w:num>
  <w:num w:numId="22">
    <w:abstractNumId w:val="37"/>
  </w:num>
  <w:num w:numId="23">
    <w:abstractNumId w:val="5"/>
  </w:num>
  <w:num w:numId="24">
    <w:abstractNumId w:val="29"/>
  </w:num>
  <w:num w:numId="25">
    <w:abstractNumId w:val="32"/>
  </w:num>
  <w:num w:numId="26">
    <w:abstractNumId w:val="21"/>
  </w:num>
  <w:num w:numId="27">
    <w:abstractNumId w:val="11"/>
  </w:num>
  <w:num w:numId="28">
    <w:abstractNumId w:val="24"/>
  </w:num>
  <w:num w:numId="29">
    <w:abstractNumId w:val="15"/>
  </w:num>
  <w:num w:numId="30">
    <w:abstractNumId w:val="7"/>
  </w:num>
  <w:num w:numId="31">
    <w:abstractNumId w:val="17"/>
  </w:num>
  <w:num w:numId="32">
    <w:abstractNumId w:val="27"/>
  </w:num>
  <w:num w:numId="33">
    <w:abstractNumId w:val="3"/>
  </w:num>
  <w:num w:numId="34">
    <w:abstractNumId w:val="35"/>
  </w:num>
  <w:num w:numId="35">
    <w:abstractNumId w:val="0"/>
  </w:num>
  <w:num w:numId="36">
    <w:abstractNumId w:val="1"/>
  </w:num>
  <w:num w:numId="37">
    <w:abstractNumId w:val="12"/>
  </w:num>
  <w:num w:numId="38">
    <w:abstractNumId w:val="26"/>
  </w:num>
  <w:num w:numId="39">
    <w:abstractNumId w:val="9"/>
  </w:num>
  <w:num w:numId="40">
    <w:abstractNumId w:val="1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09C"/>
    <w:rsid w:val="000139CB"/>
    <w:rsid w:val="00027438"/>
    <w:rsid w:val="00055359"/>
    <w:rsid w:val="00060ED1"/>
    <w:rsid w:val="000626B1"/>
    <w:rsid w:val="000A27D0"/>
    <w:rsid w:val="000B1140"/>
    <w:rsid w:val="000B3897"/>
    <w:rsid w:val="000C2B96"/>
    <w:rsid w:val="00114C94"/>
    <w:rsid w:val="00127E97"/>
    <w:rsid w:val="001539F2"/>
    <w:rsid w:val="00164E5D"/>
    <w:rsid w:val="00180A18"/>
    <w:rsid w:val="00184CAC"/>
    <w:rsid w:val="001C3AD7"/>
    <w:rsid w:val="001D53D1"/>
    <w:rsid w:val="00237486"/>
    <w:rsid w:val="00253BB4"/>
    <w:rsid w:val="0028102A"/>
    <w:rsid w:val="002A006A"/>
    <w:rsid w:val="002F54E0"/>
    <w:rsid w:val="00304CBC"/>
    <w:rsid w:val="00312185"/>
    <w:rsid w:val="0033694F"/>
    <w:rsid w:val="003376C1"/>
    <w:rsid w:val="003504DA"/>
    <w:rsid w:val="003619D7"/>
    <w:rsid w:val="003722C3"/>
    <w:rsid w:val="003878A1"/>
    <w:rsid w:val="003B2A51"/>
    <w:rsid w:val="003B6E9F"/>
    <w:rsid w:val="003C68F9"/>
    <w:rsid w:val="003D5E34"/>
    <w:rsid w:val="003F0359"/>
    <w:rsid w:val="004217A7"/>
    <w:rsid w:val="0044633C"/>
    <w:rsid w:val="00446386"/>
    <w:rsid w:val="00464796"/>
    <w:rsid w:val="00470AC7"/>
    <w:rsid w:val="00481948"/>
    <w:rsid w:val="00491A19"/>
    <w:rsid w:val="004972A2"/>
    <w:rsid w:val="004B6AD5"/>
    <w:rsid w:val="004C32CC"/>
    <w:rsid w:val="00552A20"/>
    <w:rsid w:val="005B4659"/>
    <w:rsid w:val="005C15B7"/>
    <w:rsid w:val="005D5FF7"/>
    <w:rsid w:val="005E0B35"/>
    <w:rsid w:val="005F3BEC"/>
    <w:rsid w:val="00605F92"/>
    <w:rsid w:val="00606009"/>
    <w:rsid w:val="00640CD7"/>
    <w:rsid w:val="00657C1F"/>
    <w:rsid w:val="006828DB"/>
    <w:rsid w:val="006918DD"/>
    <w:rsid w:val="00694C8C"/>
    <w:rsid w:val="006B22AC"/>
    <w:rsid w:val="006C5127"/>
    <w:rsid w:val="00702BEF"/>
    <w:rsid w:val="00711804"/>
    <w:rsid w:val="00735207"/>
    <w:rsid w:val="007412EB"/>
    <w:rsid w:val="00750755"/>
    <w:rsid w:val="00777A7F"/>
    <w:rsid w:val="0078437B"/>
    <w:rsid w:val="007966AC"/>
    <w:rsid w:val="007B2241"/>
    <w:rsid w:val="007B4957"/>
    <w:rsid w:val="007B6505"/>
    <w:rsid w:val="007C05D0"/>
    <w:rsid w:val="007C0DDC"/>
    <w:rsid w:val="007C3131"/>
    <w:rsid w:val="007C5D36"/>
    <w:rsid w:val="007D4DA3"/>
    <w:rsid w:val="007F728A"/>
    <w:rsid w:val="00803A6E"/>
    <w:rsid w:val="00846EC0"/>
    <w:rsid w:val="00846FB4"/>
    <w:rsid w:val="00874FC0"/>
    <w:rsid w:val="008C5182"/>
    <w:rsid w:val="009462AB"/>
    <w:rsid w:val="0095676C"/>
    <w:rsid w:val="00990E31"/>
    <w:rsid w:val="009A3EF2"/>
    <w:rsid w:val="009A6322"/>
    <w:rsid w:val="009C7689"/>
    <w:rsid w:val="00A03E32"/>
    <w:rsid w:val="00A21F2B"/>
    <w:rsid w:val="00A54034"/>
    <w:rsid w:val="00A948C7"/>
    <w:rsid w:val="00AC5888"/>
    <w:rsid w:val="00AF681A"/>
    <w:rsid w:val="00B12E13"/>
    <w:rsid w:val="00B27D6E"/>
    <w:rsid w:val="00B60990"/>
    <w:rsid w:val="00B61D0D"/>
    <w:rsid w:val="00B83008"/>
    <w:rsid w:val="00B95231"/>
    <w:rsid w:val="00BD0D60"/>
    <w:rsid w:val="00BF73D5"/>
    <w:rsid w:val="00C23BC3"/>
    <w:rsid w:val="00C27B66"/>
    <w:rsid w:val="00C27FCB"/>
    <w:rsid w:val="00C37C68"/>
    <w:rsid w:val="00C5546E"/>
    <w:rsid w:val="00CB309C"/>
    <w:rsid w:val="00CC0048"/>
    <w:rsid w:val="00CD7A9E"/>
    <w:rsid w:val="00CE5B6B"/>
    <w:rsid w:val="00D146ED"/>
    <w:rsid w:val="00D16D31"/>
    <w:rsid w:val="00D3765B"/>
    <w:rsid w:val="00D661E1"/>
    <w:rsid w:val="00D777A7"/>
    <w:rsid w:val="00DC3396"/>
    <w:rsid w:val="00DE2C6B"/>
    <w:rsid w:val="00DE53A3"/>
    <w:rsid w:val="00DF30A9"/>
    <w:rsid w:val="00DF5566"/>
    <w:rsid w:val="00E0778C"/>
    <w:rsid w:val="00E21AB1"/>
    <w:rsid w:val="00E2297D"/>
    <w:rsid w:val="00E33864"/>
    <w:rsid w:val="00E344D2"/>
    <w:rsid w:val="00E45781"/>
    <w:rsid w:val="00E51124"/>
    <w:rsid w:val="00E5115F"/>
    <w:rsid w:val="00E5586A"/>
    <w:rsid w:val="00E64BE1"/>
    <w:rsid w:val="00E87B30"/>
    <w:rsid w:val="00E908A1"/>
    <w:rsid w:val="00E94DD1"/>
    <w:rsid w:val="00EB1915"/>
    <w:rsid w:val="00EB691A"/>
    <w:rsid w:val="00EE1B23"/>
    <w:rsid w:val="00F52F7A"/>
    <w:rsid w:val="00F66AD9"/>
    <w:rsid w:val="00F67A63"/>
    <w:rsid w:val="00F87116"/>
    <w:rsid w:val="00F8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paragraph" w:styleId="Nagwek1">
    <w:name w:val="heading 1"/>
    <w:basedOn w:val="Normalny"/>
    <w:next w:val="Normalny"/>
    <w:link w:val="Nagwek1Znak"/>
    <w:qFormat/>
    <w:rsid w:val="00640CD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semiHidden/>
    <w:unhideWhenUsed/>
    <w:rsid w:val="00620979"/>
    <w:rPr>
      <w:sz w:val="20"/>
      <w:szCs w:val="20"/>
    </w:rPr>
  </w:style>
  <w:style w:type="character" w:customStyle="1" w:styleId="TekstkomentarzaZnak">
    <w:name w:val="Tekst komentarza Znak"/>
    <w:basedOn w:val="Domylnaczcionkaakapitu"/>
    <w:link w:val="Tekstkomentarza"/>
    <w:uiPriority w:val="99"/>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styleId="Hipercze">
    <w:name w:val="Hyperlink"/>
    <w:basedOn w:val="Domylnaczcionkaakapitu"/>
    <w:unhideWhenUsed/>
    <w:rsid w:val="008C4902"/>
    <w:rPr>
      <w:color w:val="0563C1" w:themeColor="hyperlink"/>
      <w:u w:val="single"/>
    </w:rPr>
  </w:style>
  <w:style w:type="paragraph" w:styleId="Bezodstpw">
    <w:name w:val="No Spacing"/>
    <w:uiPriority w:val="1"/>
    <w:qFormat/>
    <w:rsid w:val="00990E31"/>
    <w:rPr>
      <w:rFonts w:ascii="Calibri" w:eastAsia="Calibri" w:hAnsi="Calibri"/>
      <w:sz w:val="22"/>
      <w:szCs w:val="22"/>
      <w:lang w:val="pl-PL"/>
    </w:rPr>
  </w:style>
  <w:style w:type="character" w:customStyle="1" w:styleId="AkapitzlistZnak">
    <w:name w:val="Akapit z listą Znak"/>
    <w:aliases w:val="Nagłówek_ds_3 Znak"/>
    <w:link w:val="Akapitzlist"/>
    <w:uiPriority w:val="34"/>
    <w:locked/>
    <w:rsid w:val="00127E97"/>
    <w:rPr>
      <w:sz w:val="24"/>
      <w:szCs w:val="24"/>
      <w:lang w:val="pl-PL" w:eastAsia="pl-PL"/>
    </w:rPr>
  </w:style>
  <w:style w:type="character" w:customStyle="1" w:styleId="Nagwek1Znak">
    <w:name w:val="Nagłówek 1 Znak"/>
    <w:basedOn w:val="Domylnaczcionkaakapitu"/>
    <w:link w:val="Nagwek1"/>
    <w:rsid w:val="00640CD7"/>
    <w:rPr>
      <w:rFonts w:asciiTheme="majorHAnsi" w:eastAsiaTheme="majorEastAsia" w:hAnsiTheme="majorHAnsi" w:cstheme="majorBidi"/>
      <w:b/>
      <w:bCs/>
      <w:color w:val="2E74B5" w:themeColor="accent1" w:themeShade="BF"/>
      <w:sz w:val="28"/>
      <w:szCs w:val="28"/>
      <w:lang w:val="pl-PL" w:eastAsia="pl-PL"/>
    </w:rPr>
  </w:style>
  <w:style w:type="character" w:customStyle="1" w:styleId="Teksttreci2">
    <w:name w:val="Tekst treści (2)_"/>
    <w:link w:val="Teksttreci20"/>
    <w:rsid w:val="00640CD7"/>
    <w:rPr>
      <w:b/>
      <w:bCs/>
      <w:shd w:val="clear" w:color="auto" w:fill="FFFFFF"/>
    </w:rPr>
  </w:style>
  <w:style w:type="paragraph" w:customStyle="1" w:styleId="Teksttreci20">
    <w:name w:val="Tekst treści (2)"/>
    <w:basedOn w:val="Normalny"/>
    <w:link w:val="Teksttreci2"/>
    <w:rsid w:val="00640CD7"/>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640CD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40CD7"/>
    <w:rPr>
      <w:sz w:val="24"/>
      <w:szCs w:val="24"/>
      <w:lang w:val="pl-PL" w:eastAsia="pl-PL"/>
    </w:rPr>
  </w:style>
  <w:style w:type="character" w:customStyle="1" w:styleId="Teksttreci">
    <w:name w:val="Tekst treści"/>
    <w:basedOn w:val="Domylnaczcionkaakapitu"/>
    <w:uiPriority w:val="99"/>
    <w:rsid w:val="00640CD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uiPriority w:val="99"/>
    <w:rsid w:val="00640CD7"/>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640CD7"/>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640CD7"/>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640CD7"/>
    <w:pPr>
      <w:spacing w:after="120"/>
      <w:ind w:left="283"/>
    </w:pPr>
  </w:style>
  <w:style w:type="character" w:customStyle="1" w:styleId="TekstpodstawowywcityZnak">
    <w:name w:val="Tekst podstawowy wcięty Znak"/>
    <w:basedOn w:val="Domylnaczcionkaakapitu"/>
    <w:link w:val="Tekstpodstawowywcity"/>
    <w:rsid w:val="00640CD7"/>
    <w:rPr>
      <w:sz w:val="24"/>
      <w:szCs w:val="24"/>
      <w:lang w:val="pl-PL" w:eastAsia="pl-PL"/>
    </w:rPr>
  </w:style>
  <w:style w:type="character" w:customStyle="1" w:styleId="Teksttreci0">
    <w:name w:val="Tekst treści_"/>
    <w:basedOn w:val="Domylnaczcionkaakapitu"/>
    <w:link w:val="Teksttreci1"/>
    <w:uiPriority w:val="99"/>
    <w:rsid w:val="00640CD7"/>
    <w:rPr>
      <w:rFonts w:ascii="Arial" w:hAnsi="Arial" w:cs="Arial"/>
      <w:sz w:val="18"/>
      <w:szCs w:val="18"/>
      <w:shd w:val="clear" w:color="auto" w:fill="FFFFFF"/>
    </w:rPr>
  </w:style>
  <w:style w:type="paragraph" w:styleId="Poprawka">
    <w:name w:val="Revision"/>
    <w:hidden/>
    <w:uiPriority w:val="99"/>
    <w:semiHidden/>
    <w:rsid w:val="00640CD7"/>
    <w:rPr>
      <w:sz w:val="24"/>
      <w:szCs w:val="24"/>
      <w:lang w:val="pl-PL" w:eastAsia="pl-PL"/>
    </w:rPr>
  </w:style>
  <w:style w:type="character" w:customStyle="1" w:styleId="info-list-value-uzasadnienie">
    <w:name w:val="info-list-value-uzasadnienie"/>
    <w:basedOn w:val="Domylnaczcionkaakapitu"/>
    <w:rsid w:val="00640CD7"/>
  </w:style>
  <w:style w:type="paragraph" w:styleId="Tekstpodstawowy">
    <w:name w:val="Body Text"/>
    <w:basedOn w:val="Normalny"/>
    <w:link w:val="TekstpodstawowyZnak"/>
    <w:unhideWhenUsed/>
    <w:rsid w:val="00640CD7"/>
    <w:pPr>
      <w:spacing w:after="120"/>
    </w:pPr>
    <w:rPr>
      <w:rFonts w:ascii="Arial" w:hAnsi="Arial"/>
    </w:rPr>
  </w:style>
  <w:style w:type="character" w:customStyle="1" w:styleId="TekstpodstawowyZnak">
    <w:name w:val="Tekst podstawowy Znak"/>
    <w:basedOn w:val="Domylnaczcionkaakapitu"/>
    <w:link w:val="Tekstpodstawowy"/>
    <w:rsid w:val="00640CD7"/>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640CD7"/>
    <w:rPr>
      <w:rFonts w:ascii="Arial" w:hAnsi="Arial" w:cs="Arial"/>
      <w:shd w:val="clear" w:color="auto" w:fill="FFFFFF"/>
    </w:rPr>
  </w:style>
  <w:style w:type="paragraph" w:customStyle="1" w:styleId="Podpistabeli21">
    <w:name w:val="Podpis tabeli (2)1"/>
    <w:basedOn w:val="Normalny"/>
    <w:link w:val="Podpistabeli2"/>
    <w:uiPriority w:val="99"/>
    <w:rsid w:val="00640CD7"/>
    <w:pPr>
      <w:widowControl w:val="0"/>
      <w:shd w:val="clear" w:color="auto" w:fill="FFFFFF"/>
      <w:spacing w:line="240" w:lineRule="atLeast"/>
    </w:pPr>
    <w:rPr>
      <w:rFonts w:ascii="Arial" w:hAnsi="Arial" w:cs="Arial"/>
      <w:sz w:val="20"/>
      <w:szCs w:val="20"/>
      <w:lang w:val="en-US" w:eastAsia="en-US"/>
    </w:rPr>
  </w:style>
  <w:style w:type="character" w:customStyle="1" w:styleId="NagwekZnak">
    <w:name w:val="Nagłówek Znak"/>
    <w:basedOn w:val="Domylnaczcionkaakapitu"/>
    <w:link w:val="Nagwek"/>
    <w:uiPriority w:val="99"/>
    <w:locked/>
    <w:rsid w:val="00640CD7"/>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locked/>
    <w:rsid w:val="00640CD7"/>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640CD7"/>
    <w:rPr>
      <w:rFonts w:ascii="Tahoma" w:hAnsi="Tahoma" w:cs="Tahoma"/>
      <w:sz w:val="16"/>
      <w:szCs w:val="16"/>
      <w:lang w:val="pl-PL" w:eastAsia="pl-PL"/>
    </w:rPr>
  </w:style>
  <w:style w:type="character" w:customStyle="1" w:styleId="h11">
    <w:name w:val="h11"/>
    <w:basedOn w:val="Domylnaczcionkaakapitu"/>
    <w:rsid w:val="00640CD7"/>
    <w:rPr>
      <w:rFonts w:ascii="Verdana" w:hAnsi="Verdana" w:hint="default"/>
      <w:b/>
      <w:bCs/>
      <w:i w:val="0"/>
      <w:iCs w:val="0"/>
      <w:sz w:val="23"/>
      <w:szCs w:val="23"/>
    </w:rPr>
  </w:style>
  <w:style w:type="character" w:customStyle="1" w:styleId="akapit">
    <w:name w:val="akapit"/>
    <w:basedOn w:val="Domylnaczcionkaakapitu"/>
    <w:rsid w:val="00640CD7"/>
  </w:style>
  <w:style w:type="paragraph" w:customStyle="1" w:styleId="Default">
    <w:name w:val="Default"/>
    <w:rsid w:val="00640CD7"/>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640CD7"/>
    <w:pPr>
      <w:suppressAutoHyphens/>
      <w:ind w:left="708"/>
    </w:pPr>
    <w:rPr>
      <w:lang w:eastAsia="ar-SA"/>
    </w:rPr>
  </w:style>
  <w:style w:type="character" w:styleId="Tekstzastpczy">
    <w:name w:val="Placeholder Text"/>
    <w:basedOn w:val="Domylnaczcionkaakapitu"/>
    <w:uiPriority w:val="99"/>
    <w:semiHidden/>
    <w:rsid w:val="00640CD7"/>
    <w:rPr>
      <w:color w:val="808080"/>
    </w:rPr>
  </w:style>
  <w:style w:type="character" w:customStyle="1" w:styleId="Nierozpoznanawzmianka1">
    <w:name w:val="Nierozpoznana wzmianka1"/>
    <w:basedOn w:val="Domylnaczcionkaakapitu"/>
    <w:uiPriority w:val="99"/>
    <w:semiHidden/>
    <w:unhideWhenUsed/>
    <w:rsid w:val="00640CD7"/>
    <w:rPr>
      <w:color w:val="605E5C"/>
      <w:shd w:val="clear" w:color="auto" w:fill="E1DFDD"/>
    </w:rPr>
  </w:style>
  <w:style w:type="paragraph" w:customStyle="1" w:styleId="paragraph">
    <w:name w:val="paragraph"/>
    <w:basedOn w:val="Normalny"/>
    <w:rsid w:val="00640CD7"/>
    <w:pPr>
      <w:spacing w:before="100" w:beforeAutospacing="1" w:after="100" w:afterAutospacing="1"/>
    </w:pPr>
  </w:style>
  <w:style w:type="character" w:customStyle="1" w:styleId="normaltextrun">
    <w:name w:val="normaltextrun"/>
    <w:basedOn w:val="Domylnaczcionkaakapitu"/>
    <w:rsid w:val="00640CD7"/>
  </w:style>
  <w:style w:type="character" w:customStyle="1" w:styleId="spellingerror">
    <w:name w:val="spellingerror"/>
    <w:basedOn w:val="Domylnaczcionkaakapitu"/>
    <w:rsid w:val="00640CD7"/>
  </w:style>
  <w:style w:type="character" w:customStyle="1" w:styleId="eop">
    <w:name w:val="eop"/>
    <w:basedOn w:val="Domylnaczcionkaakapitu"/>
    <w:rsid w:val="00640CD7"/>
  </w:style>
  <w:style w:type="character" w:customStyle="1" w:styleId="Bodytext">
    <w:name w:val="Body text_"/>
    <w:basedOn w:val="Domylnaczcionkaakapitu"/>
    <w:rsid w:val="00640CD7"/>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640CD7"/>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640CD7"/>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640CD7"/>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640CD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640CD7"/>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640CD7"/>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640CD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640CD7"/>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640CD7"/>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640CD7"/>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640CD7"/>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640CD7"/>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640CD7"/>
    <w:rPr>
      <w:sz w:val="8"/>
      <w:szCs w:val="8"/>
      <w:shd w:val="clear" w:color="auto" w:fill="FFFFFF"/>
    </w:rPr>
  </w:style>
  <w:style w:type="character" w:customStyle="1" w:styleId="Bodytext6">
    <w:name w:val="Body text (6)_"/>
    <w:basedOn w:val="Domylnaczcionkaakapitu"/>
    <w:link w:val="Bodytext60"/>
    <w:rsid w:val="00640CD7"/>
    <w:rPr>
      <w:sz w:val="8"/>
      <w:szCs w:val="8"/>
      <w:shd w:val="clear" w:color="auto" w:fill="FFFFFF"/>
    </w:rPr>
  </w:style>
  <w:style w:type="character" w:customStyle="1" w:styleId="Bodytext4">
    <w:name w:val="Body text (4)_"/>
    <w:basedOn w:val="Domylnaczcionkaakapitu"/>
    <w:link w:val="Bodytext40"/>
    <w:rsid w:val="00640CD7"/>
    <w:rPr>
      <w:sz w:val="8"/>
      <w:szCs w:val="8"/>
      <w:shd w:val="clear" w:color="auto" w:fill="FFFFFF"/>
    </w:rPr>
  </w:style>
  <w:style w:type="character" w:customStyle="1" w:styleId="Bodytext3">
    <w:name w:val="Body text (3)_"/>
    <w:basedOn w:val="Domylnaczcionkaakapitu"/>
    <w:link w:val="Bodytext30"/>
    <w:rsid w:val="00640CD7"/>
    <w:rPr>
      <w:shd w:val="clear" w:color="auto" w:fill="FFFFFF"/>
    </w:rPr>
  </w:style>
  <w:style w:type="character" w:customStyle="1" w:styleId="Bodytext7">
    <w:name w:val="Body text (7)_"/>
    <w:basedOn w:val="Domylnaczcionkaakapitu"/>
    <w:link w:val="Bodytext70"/>
    <w:rsid w:val="00640CD7"/>
    <w:rPr>
      <w:sz w:val="8"/>
      <w:szCs w:val="8"/>
      <w:shd w:val="clear" w:color="auto" w:fill="FFFFFF"/>
    </w:rPr>
  </w:style>
  <w:style w:type="character" w:customStyle="1" w:styleId="Bodytext8">
    <w:name w:val="Body text (8)_"/>
    <w:basedOn w:val="Domylnaczcionkaakapitu"/>
    <w:link w:val="Bodytext80"/>
    <w:rsid w:val="00640CD7"/>
    <w:rPr>
      <w:sz w:val="8"/>
      <w:szCs w:val="8"/>
      <w:shd w:val="clear" w:color="auto" w:fill="FFFFFF"/>
    </w:rPr>
  </w:style>
  <w:style w:type="character" w:customStyle="1" w:styleId="Bodytext9">
    <w:name w:val="Body text (9)_"/>
    <w:basedOn w:val="Domylnaczcionkaakapitu"/>
    <w:link w:val="Bodytext90"/>
    <w:rsid w:val="00640CD7"/>
    <w:rPr>
      <w:sz w:val="8"/>
      <w:szCs w:val="8"/>
      <w:shd w:val="clear" w:color="auto" w:fill="FFFFFF"/>
    </w:rPr>
  </w:style>
  <w:style w:type="character" w:customStyle="1" w:styleId="Bodytext12">
    <w:name w:val="Body text (12)_"/>
    <w:basedOn w:val="Domylnaczcionkaakapitu"/>
    <w:link w:val="Bodytext120"/>
    <w:rsid w:val="00640CD7"/>
    <w:rPr>
      <w:sz w:val="9"/>
      <w:szCs w:val="9"/>
      <w:shd w:val="clear" w:color="auto" w:fill="FFFFFF"/>
    </w:rPr>
  </w:style>
  <w:style w:type="character" w:customStyle="1" w:styleId="Bodytext10">
    <w:name w:val="Body text (10)_"/>
    <w:basedOn w:val="Domylnaczcionkaakapitu"/>
    <w:link w:val="Bodytext100"/>
    <w:rsid w:val="00640CD7"/>
    <w:rPr>
      <w:sz w:val="8"/>
      <w:szCs w:val="8"/>
      <w:shd w:val="clear" w:color="auto" w:fill="FFFFFF"/>
    </w:rPr>
  </w:style>
  <w:style w:type="character" w:customStyle="1" w:styleId="Bodytext11">
    <w:name w:val="Body text (11)_"/>
    <w:basedOn w:val="Domylnaczcionkaakapitu"/>
    <w:link w:val="Bodytext110"/>
    <w:rsid w:val="00640CD7"/>
    <w:rPr>
      <w:sz w:val="8"/>
      <w:szCs w:val="8"/>
      <w:shd w:val="clear" w:color="auto" w:fill="FFFFFF"/>
    </w:rPr>
  </w:style>
  <w:style w:type="character" w:customStyle="1" w:styleId="Bodytext13">
    <w:name w:val="Body text (13)_"/>
    <w:basedOn w:val="Domylnaczcionkaakapitu"/>
    <w:link w:val="Bodytext130"/>
    <w:rsid w:val="00640CD7"/>
    <w:rPr>
      <w:sz w:val="9"/>
      <w:szCs w:val="9"/>
      <w:shd w:val="clear" w:color="auto" w:fill="FFFFFF"/>
    </w:rPr>
  </w:style>
  <w:style w:type="character" w:customStyle="1" w:styleId="Bodytext15">
    <w:name w:val="Body text (15)_"/>
    <w:basedOn w:val="Domylnaczcionkaakapitu"/>
    <w:link w:val="Bodytext150"/>
    <w:rsid w:val="00640CD7"/>
    <w:rPr>
      <w:sz w:val="9"/>
      <w:szCs w:val="9"/>
      <w:shd w:val="clear" w:color="auto" w:fill="FFFFFF"/>
    </w:rPr>
  </w:style>
  <w:style w:type="character" w:customStyle="1" w:styleId="Bodytext14">
    <w:name w:val="Body text (14)_"/>
    <w:basedOn w:val="Domylnaczcionkaakapitu"/>
    <w:link w:val="Bodytext140"/>
    <w:rsid w:val="00640CD7"/>
    <w:rPr>
      <w:sz w:val="8"/>
      <w:szCs w:val="8"/>
      <w:shd w:val="clear" w:color="auto" w:fill="FFFFFF"/>
    </w:rPr>
  </w:style>
  <w:style w:type="character" w:customStyle="1" w:styleId="Bodytext19">
    <w:name w:val="Body text (19)_"/>
    <w:basedOn w:val="Domylnaczcionkaakapitu"/>
    <w:link w:val="Bodytext190"/>
    <w:rsid w:val="00640CD7"/>
    <w:rPr>
      <w:sz w:val="9"/>
      <w:szCs w:val="9"/>
      <w:shd w:val="clear" w:color="auto" w:fill="FFFFFF"/>
    </w:rPr>
  </w:style>
  <w:style w:type="character" w:customStyle="1" w:styleId="Bodytext18">
    <w:name w:val="Body text (18)_"/>
    <w:basedOn w:val="Domylnaczcionkaakapitu"/>
    <w:link w:val="Bodytext180"/>
    <w:rsid w:val="00640CD7"/>
    <w:rPr>
      <w:sz w:val="14"/>
      <w:szCs w:val="14"/>
      <w:shd w:val="clear" w:color="auto" w:fill="FFFFFF"/>
    </w:rPr>
  </w:style>
  <w:style w:type="character" w:customStyle="1" w:styleId="Bodytext16">
    <w:name w:val="Body text (16)_"/>
    <w:basedOn w:val="Domylnaczcionkaakapitu"/>
    <w:link w:val="Bodytext160"/>
    <w:rsid w:val="00640CD7"/>
    <w:rPr>
      <w:sz w:val="8"/>
      <w:szCs w:val="8"/>
      <w:shd w:val="clear" w:color="auto" w:fill="FFFFFF"/>
    </w:rPr>
  </w:style>
  <w:style w:type="character" w:customStyle="1" w:styleId="Bodytext17">
    <w:name w:val="Body text (17)_"/>
    <w:basedOn w:val="Domylnaczcionkaakapitu"/>
    <w:link w:val="Bodytext170"/>
    <w:rsid w:val="00640CD7"/>
    <w:rPr>
      <w:sz w:val="8"/>
      <w:szCs w:val="8"/>
      <w:shd w:val="clear" w:color="auto" w:fill="FFFFFF"/>
    </w:rPr>
  </w:style>
  <w:style w:type="character" w:customStyle="1" w:styleId="Bodytext21">
    <w:name w:val="Body text (21)_"/>
    <w:basedOn w:val="Domylnaczcionkaakapitu"/>
    <w:link w:val="Bodytext210"/>
    <w:rsid w:val="00640CD7"/>
    <w:rPr>
      <w:sz w:val="9"/>
      <w:szCs w:val="9"/>
      <w:shd w:val="clear" w:color="auto" w:fill="FFFFFF"/>
    </w:rPr>
  </w:style>
  <w:style w:type="character" w:customStyle="1" w:styleId="Bodytext200">
    <w:name w:val="Body text (20)_"/>
    <w:basedOn w:val="Domylnaczcionkaakapitu"/>
    <w:link w:val="Bodytext201"/>
    <w:rsid w:val="00640CD7"/>
    <w:rPr>
      <w:sz w:val="11"/>
      <w:szCs w:val="11"/>
      <w:shd w:val="clear" w:color="auto" w:fill="FFFFFF"/>
    </w:rPr>
  </w:style>
  <w:style w:type="character" w:customStyle="1" w:styleId="Bodytext22">
    <w:name w:val="Body text (22)_"/>
    <w:basedOn w:val="Domylnaczcionkaakapitu"/>
    <w:link w:val="Bodytext220"/>
    <w:rsid w:val="00640CD7"/>
    <w:rPr>
      <w:sz w:val="8"/>
      <w:szCs w:val="8"/>
      <w:shd w:val="clear" w:color="auto" w:fill="FFFFFF"/>
    </w:rPr>
  </w:style>
  <w:style w:type="character" w:customStyle="1" w:styleId="Tekstpodstawowy1">
    <w:name w:val="Tekst podstawowy1"/>
    <w:basedOn w:val="Bodytext"/>
    <w:rsid w:val="00640CD7"/>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640CD7"/>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640CD7"/>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640CD7"/>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640CD7"/>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640CD7"/>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640CD7"/>
    <w:rPr>
      <w:rFonts w:ascii="MS Gothic" w:eastAsia="MS Gothic" w:hAnsi="MS Gothic" w:cs="MS Gothic"/>
      <w:sz w:val="8"/>
      <w:szCs w:val="8"/>
      <w:shd w:val="clear" w:color="auto" w:fill="FFFFFF"/>
    </w:rPr>
  </w:style>
  <w:style w:type="character" w:customStyle="1" w:styleId="Bodytext11pt">
    <w:name w:val="Body text + 11 pt"/>
    <w:basedOn w:val="Bodytext"/>
    <w:rsid w:val="00640CD7"/>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640CD7"/>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640CD7"/>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640CD7"/>
    <w:rPr>
      <w:spacing w:val="10"/>
      <w:sz w:val="21"/>
      <w:szCs w:val="21"/>
      <w:shd w:val="clear" w:color="auto" w:fill="FFFFFF"/>
    </w:rPr>
  </w:style>
  <w:style w:type="character" w:customStyle="1" w:styleId="Bodytext28">
    <w:name w:val="Body text (28)_"/>
    <w:basedOn w:val="Domylnaczcionkaakapitu"/>
    <w:link w:val="Bodytext280"/>
    <w:rsid w:val="00640CD7"/>
    <w:rPr>
      <w:sz w:val="8"/>
      <w:szCs w:val="8"/>
      <w:shd w:val="clear" w:color="auto" w:fill="FFFFFF"/>
    </w:rPr>
  </w:style>
  <w:style w:type="character" w:customStyle="1" w:styleId="Bodytext29">
    <w:name w:val="Body text (29)_"/>
    <w:basedOn w:val="Domylnaczcionkaakapitu"/>
    <w:link w:val="Bodytext290"/>
    <w:rsid w:val="00640CD7"/>
    <w:rPr>
      <w:sz w:val="9"/>
      <w:szCs w:val="9"/>
      <w:shd w:val="clear" w:color="auto" w:fill="FFFFFF"/>
    </w:rPr>
  </w:style>
  <w:style w:type="character" w:customStyle="1" w:styleId="Bodytext300">
    <w:name w:val="Body text (30)_"/>
    <w:basedOn w:val="Domylnaczcionkaakapitu"/>
    <w:link w:val="Bodytext301"/>
    <w:rsid w:val="00640CD7"/>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640CD7"/>
    <w:rPr>
      <w:sz w:val="23"/>
      <w:szCs w:val="23"/>
      <w:shd w:val="clear" w:color="auto" w:fill="FFFFFF"/>
    </w:rPr>
  </w:style>
  <w:style w:type="character" w:customStyle="1" w:styleId="Bodytext31">
    <w:name w:val="Body text (31)_"/>
    <w:basedOn w:val="Domylnaczcionkaakapitu"/>
    <w:link w:val="Bodytext310"/>
    <w:rsid w:val="00640CD7"/>
    <w:rPr>
      <w:sz w:val="8"/>
      <w:szCs w:val="8"/>
      <w:shd w:val="clear" w:color="auto" w:fill="FFFFFF"/>
    </w:rPr>
  </w:style>
  <w:style w:type="character" w:customStyle="1" w:styleId="Bodytext32">
    <w:name w:val="Body text (32)_"/>
    <w:basedOn w:val="Domylnaczcionkaakapitu"/>
    <w:link w:val="Bodytext320"/>
    <w:rsid w:val="00640CD7"/>
    <w:rPr>
      <w:sz w:val="9"/>
      <w:szCs w:val="9"/>
      <w:shd w:val="clear" w:color="auto" w:fill="FFFFFF"/>
    </w:rPr>
  </w:style>
  <w:style w:type="character" w:customStyle="1" w:styleId="BodytextSpacing1pt">
    <w:name w:val="Body text + Spacing 1 pt"/>
    <w:basedOn w:val="Bodytext"/>
    <w:rsid w:val="00640CD7"/>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640CD7"/>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640CD7"/>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640CD7"/>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640CD7"/>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640CD7"/>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640CD7"/>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640CD7"/>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640CD7"/>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640CD7"/>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640CD7"/>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640CD7"/>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640CD7"/>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640CD7"/>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640CD7"/>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640CD7"/>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640CD7"/>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640CD7"/>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640CD7"/>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640CD7"/>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640CD7"/>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640CD7"/>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640CD7"/>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640CD7"/>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640CD7"/>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640CD7"/>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640CD7"/>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640CD7"/>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640CD7"/>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640CD7"/>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640CD7"/>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640CD7"/>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640CD7"/>
    <w:pPr>
      <w:shd w:val="clear" w:color="auto" w:fill="FFFFFF"/>
      <w:spacing w:line="0" w:lineRule="atLeast"/>
    </w:pPr>
    <w:rPr>
      <w:sz w:val="9"/>
      <w:szCs w:val="9"/>
      <w:lang w:val="en-US" w:eastAsia="en-US"/>
    </w:rPr>
  </w:style>
  <w:style w:type="paragraph" w:customStyle="1" w:styleId="Standard">
    <w:name w:val="Standard"/>
    <w:rsid w:val="00640CD7"/>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640CD7"/>
    <w:pPr>
      <w:numPr>
        <w:numId w:val="18"/>
      </w:numPr>
    </w:pPr>
  </w:style>
  <w:style w:type="numbering" w:customStyle="1" w:styleId="WW8Num23">
    <w:name w:val="WW8Num23"/>
    <w:basedOn w:val="Bezlisty"/>
    <w:rsid w:val="00640CD7"/>
    <w:pPr>
      <w:numPr>
        <w:numId w:val="19"/>
      </w:numPr>
    </w:pPr>
  </w:style>
  <w:style w:type="numbering" w:customStyle="1" w:styleId="WW8Num26">
    <w:name w:val="WW8Num26"/>
    <w:basedOn w:val="Bezlisty"/>
    <w:rsid w:val="00640CD7"/>
    <w:pPr>
      <w:numPr>
        <w:numId w:val="20"/>
      </w:numPr>
    </w:pPr>
  </w:style>
  <w:style w:type="numbering" w:customStyle="1" w:styleId="WW8Num6">
    <w:name w:val="WW8Num6"/>
    <w:basedOn w:val="Bezlisty"/>
    <w:rsid w:val="00640CD7"/>
    <w:pPr>
      <w:numPr>
        <w:numId w:val="21"/>
      </w:numPr>
    </w:pPr>
  </w:style>
  <w:style w:type="paragraph" w:customStyle="1" w:styleId="Teksttreci1">
    <w:name w:val="Tekst treści1"/>
    <w:basedOn w:val="Normalny"/>
    <w:link w:val="Teksttreci0"/>
    <w:uiPriority w:val="99"/>
    <w:rsid w:val="00640CD7"/>
    <w:pPr>
      <w:widowControl w:val="0"/>
      <w:shd w:val="clear" w:color="auto" w:fill="FFFFFF"/>
      <w:spacing w:before="1200" w:after="900" w:line="240" w:lineRule="exact"/>
      <w:ind w:hanging="320"/>
      <w:jc w:val="both"/>
    </w:pPr>
    <w:rPr>
      <w:rFonts w:ascii="Arial" w:hAnsi="Arial" w:cs="Arial"/>
      <w:sz w:val="18"/>
      <w:szCs w:val="18"/>
      <w:lang w:val="en-US" w:eastAsia="en-US"/>
    </w:rPr>
  </w:style>
  <w:style w:type="character" w:customStyle="1" w:styleId="Teksttreci2Tahoma11pt">
    <w:name w:val="Tekst treści (2) + Tahoma;11 pt"/>
    <w:rsid w:val="00640CD7"/>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0"/>
    <w:uiPriority w:val="99"/>
    <w:rsid w:val="00640CD7"/>
    <w:rPr>
      <w:rFonts w:ascii="Arial" w:hAnsi="Arial" w:cs="Arial"/>
      <w:b/>
      <w:bCs/>
      <w:sz w:val="20"/>
      <w:szCs w:val="20"/>
      <w:shd w:val="clear" w:color="auto" w:fill="FFFFFF"/>
    </w:rPr>
  </w:style>
  <w:style w:type="paragraph" w:styleId="Tekstprzypisukocowego">
    <w:name w:val="endnote text"/>
    <w:basedOn w:val="Normalny"/>
    <w:link w:val="TekstprzypisukocowegoZnak"/>
    <w:semiHidden/>
    <w:unhideWhenUsed/>
    <w:rsid w:val="00640CD7"/>
    <w:rPr>
      <w:sz w:val="20"/>
      <w:szCs w:val="20"/>
    </w:rPr>
  </w:style>
  <w:style w:type="character" w:customStyle="1" w:styleId="TekstprzypisukocowegoZnak">
    <w:name w:val="Tekst przypisu końcowego Znak"/>
    <w:basedOn w:val="Domylnaczcionkaakapitu"/>
    <w:link w:val="Tekstprzypisukocowego"/>
    <w:semiHidden/>
    <w:rsid w:val="00640CD7"/>
    <w:rPr>
      <w:lang w:val="pl-PL" w:eastAsia="pl-PL"/>
    </w:rPr>
  </w:style>
  <w:style w:type="character" w:styleId="Odwoanieprzypisukocowego">
    <w:name w:val="endnote reference"/>
    <w:basedOn w:val="Domylnaczcionkaakapitu"/>
    <w:semiHidden/>
    <w:unhideWhenUsed/>
    <w:rsid w:val="00640CD7"/>
    <w:rPr>
      <w:vertAlign w:val="superscript"/>
    </w:rPr>
  </w:style>
  <w:style w:type="character" w:customStyle="1" w:styleId="TeksttreciPogrubienie1">
    <w:name w:val="Tekst treści + Pogrubienie1"/>
    <w:basedOn w:val="Teksttreci0"/>
    <w:uiPriority w:val="99"/>
    <w:rsid w:val="00640CD7"/>
    <w:rPr>
      <w:rFonts w:ascii="Arial" w:hAnsi="Arial" w:cs="Arial"/>
      <w:b/>
      <w:bCs/>
      <w:sz w:val="20"/>
      <w:szCs w:val="20"/>
      <w:shd w:val="clear" w:color="auto" w:fill="FFFFFF"/>
    </w:rPr>
  </w:style>
  <w:style w:type="paragraph" w:customStyle="1" w:styleId="Teksttreci21">
    <w:name w:val="Tekst treści (2)1"/>
    <w:basedOn w:val="Normalny"/>
    <w:uiPriority w:val="99"/>
    <w:rsid w:val="00640CD7"/>
    <w:pPr>
      <w:widowControl w:val="0"/>
      <w:shd w:val="clear" w:color="auto" w:fill="FFFFFF"/>
      <w:spacing w:line="240" w:lineRule="exact"/>
      <w:ind w:hanging="280"/>
      <w:jc w:val="both"/>
    </w:pPr>
    <w:rPr>
      <w:rFonts w:ascii="Arial" w:hAnsi="Arial" w:cs="Arial"/>
      <w:sz w:val="18"/>
      <w:szCs w:val="18"/>
      <w:lang w:val="en-US" w:eastAsia="en-US"/>
    </w:rPr>
  </w:style>
  <w:style w:type="character" w:customStyle="1" w:styleId="TeksttreciExact">
    <w:name w:val="Tekst treści Exact"/>
    <w:basedOn w:val="Domylnaczcionkaakapitu"/>
    <w:uiPriority w:val="99"/>
    <w:rsid w:val="00640CD7"/>
    <w:rPr>
      <w:rFonts w:ascii="Arial" w:hAnsi="Arial" w:cs="Arial" w:hint="default"/>
      <w:strike w:val="0"/>
      <w:dstrike w:val="0"/>
      <w:spacing w:val="10"/>
      <w:sz w:val="18"/>
      <w:szCs w:val="18"/>
      <w:u w:val="none"/>
      <w:effect w:val="none"/>
    </w:rPr>
  </w:style>
  <w:style w:type="character" w:customStyle="1" w:styleId="TeksttreciKursywa3">
    <w:name w:val="Tekst treści + Kursywa3"/>
    <w:basedOn w:val="Teksttreci0"/>
    <w:uiPriority w:val="99"/>
    <w:rsid w:val="00640CD7"/>
    <w:rPr>
      <w:rFonts w:ascii="Arial" w:hAnsi="Arial" w:cs="Arial"/>
      <w:i/>
      <w:iCs/>
      <w:sz w:val="19"/>
      <w:szCs w:val="19"/>
      <w:shd w:val="clear" w:color="auto" w:fill="FFFFFF"/>
    </w:rPr>
  </w:style>
  <w:style w:type="character" w:customStyle="1" w:styleId="TeksttreciKursywa5">
    <w:name w:val="Tekst treści + Kursywa5"/>
    <w:basedOn w:val="Teksttreci0"/>
    <w:uiPriority w:val="99"/>
    <w:rsid w:val="00640CD7"/>
    <w:rPr>
      <w:rFonts w:ascii="Arial" w:hAnsi="Arial" w:cs="Arial"/>
      <w:i/>
      <w:iCs/>
      <w:sz w:val="23"/>
      <w:szCs w:val="23"/>
      <w:shd w:val="clear" w:color="auto" w:fill="FFFFFF"/>
    </w:rPr>
  </w:style>
  <w:style w:type="paragraph" w:styleId="Tekstprzypisudolnego">
    <w:name w:val="footnote text"/>
    <w:basedOn w:val="Normalny"/>
    <w:link w:val="TekstprzypisudolnegoZnak"/>
    <w:semiHidden/>
    <w:unhideWhenUsed/>
    <w:rsid w:val="00640CD7"/>
    <w:rPr>
      <w:sz w:val="20"/>
      <w:szCs w:val="20"/>
    </w:rPr>
  </w:style>
  <w:style w:type="character" w:customStyle="1" w:styleId="TekstprzypisudolnegoZnak">
    <w:name w:val="Tekst przypisu dolnego Znak"/>
    <w:basedOn w:val="Domylnaczcionkaakapitu"/>
    <w:link w:val="Tekstprzypisudolnego"/>
    <w:semiHidden/>
    <w:rsid w:val="00640CD7"/>
    <w:rPr>
      <w:lang w:val="pl-PL" w:eastAsia="pl-PL"/>
    </w:rPr>
  </w:style>
  <w:style w:type="character" w:styleId="Odwoanieprzypisudolnego">
    <w:name w:val="footnote reference"/>
    <w:basedOn w:val="Domylnaczcionkaakapitu"/>
    <w:semiHidden/>
    <w:unhideWhenUsed/>
    <w:rsid w:val="00640CD7"/>
    <w:rPr>
      <w:vertAlign w:val="superscript"/>
    </w:rPr>
  </w:style>
  <w:style w:type="character" w:customStyle="1" w:styleId="apple-converted-space">
    <w:name w:val="apple-converted-space"/>
    <w:rsid w:val="00640CD7"/>
  </w:style>
  <w:style w:type="character" w:customStyle="1" w:styleId="highlight">
    <w:name w:val="highlight"/>
    <w:rsid w:val="00640CD7"/>
  </w:style>
  <w:style w:type="table" w:customStyle="1" w:styleId="Tabela-Siatka1">
    <w:name w:val="Tabela - Siatka1"/>
    <w:basedOn w:val="Standardowy"/>
    <w:next w:val="Tabela-Siatka"/>
    <w:uiPriority w:val="59"/>
    <w:rsid w:val="00640CD7"/>
    <w:rPr>
      <w:rFonts w:ascii="Calibri" w:eastAsia="Calibri" w:hAnsi="Calibr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paragraph" w:styleId="Nagwek1">
    <w:name w:val="heading 1"/>
    <w:basedOn w:val="Normalny"/>
    <w:next w:val="Normalny"/>
    <w:link w:val="Nagwek1Znak"/>
    <w:qFormat/>
    <w:rsid w:val="00640CD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semiHidden/>
    <w:unhideWhenUsed/>
    <w:rsid w:val="00620979"/>
    <w:rPr>
      <w:sz w:val="20"/>
      <w:szCs w:val="20"/>
    </w:rPr>
  </w:style>
  <w:style w:type="character" w:customStyle="1" w:styleId="TekstkomentarzaZnak">
    <w:name w:val="Tekst komentarza Znak"/>
    <w:basedOn w:val="Domylnaczcionkaakapitu"/>
    <w:link w:val="Tekstkomentarza"/>
    <w:uiPriority w:val="99"/>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styleId="Hipercze">
    <w:name w:val="Hyperlink"/>
    <w:basedOn w:val="Domylnaczcionkaakapitu"/>
    <w:unhideWhenUsed/>
    <w:rsid w:val="008C4902"/>
    <w:rPr>
      <w:color w:val="0563C1" w:themeColor="hyperlink"/>
      <w:u w:val="single"/>
    </w:rPr>
  </w:style>
  <w:style w:type="paragraph" w:styleId="Bezodstpw">
    <w:name w:val="No Spacing"/>
    <w:uiPriority w:val="1"/>
    <w:qFormat/>
    <w:rsid w:val="00990E31"/>
    <w:rPr>
      <w:rFonts w:ascii="Calibri" w:eastAsia="Calibri" w:hAnsi="Calibri"/>
      <w:sz w:val="22"/>
      <w:szCs w:val="22"/>
      <w:lang w:val="pl-PL"/>
    </w:rPr>
  </w:style>
  <w:style w:type="character" w:customStyle="1" w:styleId="AkapitzlistZnak">
    <w:name w:val="Akapit z listą Znak"/>
    <w:aliases w:val="Nagłówek_ds_3 Znak"/>
    <w:link w:val="Akapitzlist"/>
    <w:uiPriority w:val="34"/>
    <w:locked/>
    <w:rsid w:val="00127E97"/>
    <w:rPr>
      <w:sz w:val="24"/>
      <w:szCs w:val="24"/>
      <w:lang w:val="pl-PL" w:eastAsia="pl-PL"/>
    </w:rPr>
  </w:style>
  <w:style w:type="character" w:customStyle="1" w:styleId="Nagwek1Znak">
    <w:name w:val="Nagłówek 1 Znak"/>
    <w:basedOn w:val="Domylnaczcionkaakapitu"/>
    <w:link w:val="Nagwek1"/>
    <w:rsid w:val="00640CD7"/>
    <w:rPr>
      <w:rFonts w:asciiTheme="majorHAnsi" w:eastAsiaTheme="majorEastAsia" w:hAnsiTheme="majorHAnsi" w:cstheme="majorBidi"/>
      <w:b/>
      <w:bCs/>
      <w:color w:val="2E74B5" w:themeColor="accent1" w:themeShade="BF"/>
      <w:sz w:val="28"/>
      <w:szCs w:val="28"/>
      <w:lang w:val="pl-PL" w:eastAsia="pl-PL"/>
    </w:rPr>
  </w:style>
  <w:style w:type="character" w:customStyle="1" w:styleId="Teksttreci2">
    <w:name w:val="Tekst treści (2)_"/>
    <w:link w:val="Teksttreci20"/>
    <w:rsid w:val="00640CD7"/>
    <w:rPr>
      <w:b/>
      <w:bCs/>
      <w:shd w:val="clear" w:color="auto" w:fill="FFFFFF"/>
    </w:rPr>
  </w:style>
  <w:style w:type="paragraph" w:customStyle="1" w:styleId="Teksttreci20">
    <w:name w:val="Tekst treści (2)"/>
    <w:basedOn w:val="Normalny"/>
    <w:link w:val="Teksttreci2"/>
    <w:rsid w:val="00640CD7"/>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640CD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40CD7"/>
    <w:rPr>
      <w:sz w:val="24"/>
      <w:szCs w:val="24"/>
      <w:lang w:val="pl-PL" w:eastAsia="pl-PL"/>
    </w:rPr>
  </w:style>
  <w:style w:type="character" w:customStyle="1" w:styleId="Teksttreci">
    <w:name w:val="Tekst treści"/>
    <w:basedOn w:val="Domylnaczcionkaakapitu"/>
    <w:uiPriority w:val="99"/>
    <w:rsid w:val="00640CD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uiPriority w:val="99"/>
    <w:rsid w:val="00640CD7"/>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640CD7"/>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640CD7"/>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640CD7"/>
    <w:pPr>
      <w:spacing w:after="120"/>
      <w:ind w:left="283"/>
    </w:pPr>
  </w:style>
  <w:style w:type="character" w:customStyle="1" w:styleId="TekstpodstawowywcityZnak">
    <w:name w:val="Tekst podstawowy wcięty Znak"/>
    <w:basedOn w:val="Domylnaczcionkaakapitu"/>
    <w:link w:val="Tekstpodstawowywcity"/>
    <w:rsid w:val="00640CD7"/>
    <w:rPr>
      <w:sz w:val="24"/>
      <w:szCs w:val="24"/>
      <w:lang w:val="pl-PL" w:eastAsia="pl-PL"/>
    </w:rPr>
  </w:style>
  <w:style w:type="character" w:customStyle="1" w:styleId="Teksttreci0">
    <w:name w:val="Tekst treści_"/>
    <w:basedOn w:val="Domylnaczcionkaakapitu"/>
    <w:link w:val="Teksttreci1"/>
    <w:uiPriority w:val="99"/>
    <w:rsid w:val="00640CD7"/>
    <w:rPr>
      <w:rFonts w:ascii="Arial" w:hAnsi="Arial" w:cs="Arial"/>
      <w:sz w:val="18"/>
      <w:szCs w:val="18"/>
      <w:shd w:val="clear" w:color="auto" w:fill="FFFFFF"/>
    </w:rPr>
  </w:style>
  <w:style w:type="paragraph" w:styleId="Poprawka">
    <w:name w:val="Revision"/>
    <w:hidden/>
    <w:uiPriority w:val="99"/>
    <w:semiHidden/>
    <w:rsid w:val="00640CD7"/>
    <w:rPr>
      <w:sz w:val="24"/>
      <w:szCs w:val="24"/>
      <w:lang w:val="pl-PL" w:eastAsia="pl-PL"/>
    </w:rPr>
  </w:style>
  <w:style w:type="character" w:customStyle="1" w:styleId="info-list-value-uzasadnienie">
    <w:name w:val="info-list-value-uzasadnienie"/>
    <w:basedOn w:val="Domylnaczcionkaakapitu"/>
    <w:rsid w:val="00640CD7"/>
  </w:style>
  <w:style w:type="paragraph" w:styleId="Tekstpodstawowy">
    <w:name w:val="Body Text"/>
    <w:basedOn w:val="Normalny"/>
    <w:link w:val="TekstpodstawowyZnak"/>
    <w:unhideWhenUsed/>
    <w:rsid w:val="00640CD7"/>
    <w:pPr>
      <w:spacing w:after="120"/>
    </w:pPr>
    <w:rPr>
      <w:rFonts w:ascii="Arial" w:hAnsi="Arial"/>
    </w:rPr>
  </w:style>
  <w:style w:type="character" w:customStyle="1" w:styleId="TekstpodstawowyZnak">
    <w:name w:val="Tekst podstawowy Znak"/>
    <w:basedOn w:val="Domylnaczcionkaakapitu"/>
    <w:link w:val="Tekstpodstawowy"/>
    <w:rsid w:val="00640CD7"/>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640CD7"/>
    <w:rPr>
      <w:rFonts w:ascii="Arial" w:hAnsi="Arial" w:cs="Arial"/>
      <w:shd w:val="clear" w:color="auto" w:fill="FFFFFF"/>
    </w:rPr>
  </w:style>
  <w:style w:type="paragraph" w:customStyle="1" w:styleId="Podpistabeli21">
    <w:name w:val="Podpis tabeli (2)1"/>
    <w:basedOn w:val="Normalny"/>
    <w:link w:val="Podpistabeli2"/>
    <w:uiPriority w:val="99"/>
    <w:rsid w:val="00640CD7"/>
    <w:pPr>
      <w:widowControl w:val="0"/>
      <w:shd w:val="clear" w:color="auto" w:fill="FFFFFF"/>
      <w:spacing w:line="240" w:lineRule="atLeast"/>
    </w:pPr>
    <w:rPr>
      <w:rFonts w:ascii="Arial" w:hAnsi="Arial" w:cs="Arial"/>
      <w:sz w:val="20"/>
      <w:szCs w:val="20"/>
      <w:lang w:val="en-US" w:eastAsia="en-US"/>
    </w:rPr>
  </w:style>
  <w:style w:type="character" w:customStyle="1" w:styleId="NagwekZnak">
    <w:name w:val="Nagłówek Znak"/>
    <w:basedOn w:val="Domylnaczcionkaakapitu"/>
    <w:link w:val="Nagwek"/>
    <w:uiPriority w:val="99"/>
    <w:locked/>
    <w:rsid w:val="00640CD7"/>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locked/>
    <w:rsid w:val="00640CD7"/>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640CD7"/>
    <w:rPr>
      <w:rFonts w:ascii="Tahoma" w:hAnsi="Tahoma" w:cs="Tahoma"/>
      <w:sz w:val="16"/>
      <w:szCs w:val="16"/>
      <w:lang w:val="pl-PL" w:eastAsia="pl-PL"/>
    </w:rPr>
  </w:style>
  <w:style w:type="character" w:customStyle="1" w:styleId="h11">
    <w:name w:val="h11"/>
    <w:basedOn w:val="Domylnaczcionkaakapitu"/>
    <w:rsid w:val="00640CD7"/>
    <w:rPr>
      <w:rFonts w:ascii="Verdana" w:hAnsi="Verdana" w:hint="default"/>
      <w:b/>
      <w:bCs/>
      <w:i w:val="0"/>
      <w:iCs w:val="0"/>
      <w:sz w:val="23"/>
      <w:szCs w:val="23"/>
    </w:rPr>
  </w:style>
  <w:style w:type="character" w:customStyle="1" w:styleId="akapit">
    <w:name w:val="akapit"/>
    <w:basedOn w:val="Domylnaczcionkaakapitu"/>
    <w:rsid w:val="00640CD7"/>
  </w:style>
  <w:style w:type="paragraph" w:customStyle="1" w:styleId="Default">
    <w:name w:val="Default"/>
    <w:rsid w:val="00640CD7"/>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640CD7"/>
    <w:pPr>
      <w:suppressAutoHyphens/>
      <w:ind w:left="708"/>
    </w:pPr>
    <w:rPr>
      <w:lang w:eastAsia="ar-SA"/>
    </w:rPr>
  </w:style>
  <w:style w:type="character" w:styleId="Tekstzastpczy">
    <w:name w:val="Placeholder Text"/>
    <w:basedOn w:val="Domylnaczcionkaakapitu"/>
    <w:uiPriority w:val="99"/>
    <w:semiHidden/>
    <w:rsid w:val="00640CD7"/>
    <w:rPr>
      <w:color w:val="808080"/>
    </w:rPr>
  </w:style>
  <w:style w:type="character" w:customStyle="1" w:styleId="Nierozpoznanawzmianka1">
    <w:name w:val="Nierozpoznana wzmianka1"/>
    <w:basedOn w:val="Domylnaczcionkaakapitu"/>
    <w:uiPriority w:val="99"/>
    <w:semiHidden/>
    <w:unhideWhenUsed/>
    <w:rsid w:val="00640CD7"/>
    <w:rPr>
      <w:color w:val="605E5C"/>
      <w:shd w:val="clear" w:color="auto" w:fill="E1DFDD"/>
    </w:rPr>
  </w:style>
  <w:style w:type="paragraph" w:customStyle="1" w:styleId="paragraph">
    <w:name w:val="paragraph"/>
    <w:basedOn w:val="Normalny"/>
    <w:rsid w:val="00640CD7"/>
    <w:pPr>
      <w:spacing w:before="100" w:beforeAutospacing="1" w:after="100" w:afterAutospacing="1"/>
    </w:pPr>
  </w:style>
  <w:style w:type="character" w:customStyle="1" w:styleId="normaltextrun">
    <w:name w:val="normaltextrun"/>
    <w:basedOn w:val="Domylnaczcionkaakapitu"/>
    <w:rsid w:val="00640CD7"/>
  </w:style>
  <w:style w:type="character" w:customStyle="1" w:styleId="spellingerror">
    <w:name w:val="spellingerror"/>
    <w:basedOn w:val="Domylnaczcionkaakapitu"/>
    <w:rsid w:val="00640CD7"/>
  </w:style>
  <w:style w:type="character" w:customStyle="1" w:styleId="eop">
    <w:name w:val="eop"/>
    <w:basedOn w:val="Domylnaczcionkaakapitu"/>
    <w:rsid w:val="00640CD7"/>
  </w:style>
  <w:style w:type="character" w:customStyle="1" w:styleId="Bodytext">
    <w:name w:val="Body text_"/>
    <w:basedOn w:val="Domylnaczcionkaakapitu"/>
    <w:rsid w:val="00640CD7"/>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640CD7"/>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640CD7"/>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640CD7"/>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640CD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640CD7"/>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640CD7"/>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640CD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640CD7"/>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640CD7"/>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640CD7"/>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640CD7"/>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640CD7"/>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640CD7"/>
    <w:rPr>
      <w:sz w:val="8"/>
      <w:szCs w:val="8"/>
      <w:shd w:val="clear" w:color="auto" w:fill="FFFFFF"/>
    </w:rPr>
  </w:style>
  <w:style w:type="character" w:customStyle="1" w:styleId="Bodytext6">
    <w:name w:val="Body text (6)_"/>
    <w:basedOn w:val="Domylnaczcionkaakapitu"/>
    <w:link w:val="Bodytext60"/>
    <w:rsid w:val="00640CD7"/>
    <w:rPr>
      <w:sz w:val="8"/>
      <w:szCs w:val="8"/>
      <w:shd w:val="clear" w:color="auto" w:fill="FFFFFF"/>
    </w:rPr>
  </w:style>
  <w:style w:type="character" w:customStyle="1" w:styleId="Bodytext4">
    <w:name w:val="Body text (4)_"/>
    <w:basedOn w:val="Domylnaczcionkaakapitu"/>
    <w:link w:val="Bodytext40"/>
    <w:rsid w:val="00640CD7"/>
    <w:rPr>
      <w:sz w:val="8"/>
      <w:szCs w:val="8"/>
      <w:shd w:val="clear" w:color="auto" w:fill="FFFFFF"/>
    </w:rPr>
  </w:style>
  <w:style w:type="character" w:customStyle="1" w:styleId="Bodytext3">
    <w:name w:val="Body text (3)_"/>
    <w:basedOn w:val="Domylnaczcionkaakapitu"/>
    <w:link w:val="Bodytext30"/>
    <w:rsid w:val="00640CD7"/>
    <w:rPr>
      <w:shd w:val="clear" w:color="auto" w:fill="FFFFFF"/>
    </w:rPr>
  </w:style>
  <w:style w:type="character" w:customStyle="1" w:styleId="Bodytext7">
    <w:name w:val="Body text (7)_"/>
    <w:basedOn w:val="Domylnaczcionkaakapitu"/>
    <w:link w:val="Bodytext70"/>
    <w:rsid w:val="00640CD7"/>
    <w:rPr>
      <w:sz w:val="8"/>
      <w:szCs w:val="8"/>
      <w:shd w:val="clear" w:color="auto" w:fill="FFFFFF"/>
    </w:rPr>
  </w:style>
  <w:style w:type="character" w:customStyle="1" w:styleId="Bodytext8">
    <w:name w:val="Body text (8)_"/>
    <w:basedOn w:val="Domylnaczcionkaakapitu"/>
    <w:link w:val="Bodytext80"/>
    <w:rsid w:val="00640CD7"/>
    <w:rPr>
      <w:sz w:val="8"/>
      <w:szCs w:val="8"/>
      <w:shd w:val="clear" w:color="auto" w:fill="FFFFFF"/>
    </w:rPr>
  </w:style>
  <w:style w:type="character" w:customStyle="1" w:styleId="Bodytext9">
    <w:name w:val="Body text (9)_"/>
    <w:basedOn w:val="Domylnaczcionkaakapitu"/>
    <w:link w:val="Bodytext90"/>
    <w:rsid w:val="00640CD7"/>
    <w:rPr>
      <w:sz w:val="8"/>
      <w:szCs w:val="8"/>
      <w:shd w:val="clear" w:color="auto" w:fill="FFFFFF"/>
    </w:rPr>
  </w:style>
  <w:style w:type="character" w:customStyle="1" w:styleId="Bodytext12">
    <w:name w:val="Body text (12)_"/>
    <w:basedOn w:val="Domylnaczcionkaakapitu"/>
    <w:link w:val="Bodytext120"/>
    <w:rsid w:val="00640CD7"/>
    <w:rPr>
      <w:sz w:val="9"/>
      <w:szCs w:val="9"/>
      <w:shd w:val="clear" w:color="auto" w:fill="FFFFFF"/>
    </w:rPr>
  </w:style>
  <w:style w:type="character" w:customStyle="1" w:styleId="Bodytext10">
    <w:name w:val="Body text (10)_"/>
    <w:basedOn w:val="Domylnaczcionkaakapitu"/>
    <w:link w:val="Bodytext100"/>
    <w:rsid w:val="00640CD7"/>
    <w:rPr>
      <w:sz w:val="8"/>
      <w:szCs w:val="8"/>
      <w:shd w:val="clear" w:color="auto" w:fill="FFFFFF"/>
    </w:rPr>
  </w:style>
  <w:style w:type="character" w:customStyle="1" w:styleId="Bodytext11">
    <w:name w:val="Body text (11)_"/>
    <w:basedOn w:val="Domylnaczcionkaakapitu"/>
    <w:link w:val="Bodytext110"/>
    <w:rsid w:val="00640CD7"/>
    <w:rPr>
      <w:sz w:val="8"/>
      <w:szCs w:val="8"/>
      <w:shd w:val="clear" w:color="auto" w:fill="FFFFFF"/>
    </w:rPr>
  </w:style>
  <w:style w:type="character" w:customStyle="1" w:styleId="Bodytext13">
    <w:name w:val="Body text (13)_"/>
    <w:basedOn w:val="Domylnaczcionkaakapitu"/>
    <w:link w:val="Bodytext130"/>
    <w:rsid w:val="00640CD7"/>
    <w:rPr>
      <w:sz w:val="9"/>
      <w:szCs w:val="9"/>
      <w:shd w:val="clear" w:color="auto" w:fill="FFFFFF"/>
    </w:rPr>
  </w:style>
  <w:style w:type="character" w:customStyle="1" w:styleId="Bodytext15">
    <w:name w:val="Body text (15)_"/>
    <w:basedOn w:val="Domylnaczcionkaakapitu"/>
    <w:link w:val="Bodytext150"/>
    <w:rsid w:val="00640CD7"/>
    <w:rPr>
      <w:sz w:val="9"/>
      <w:szCs w:val="9"/>
      <w:shd w:val="clear" w:color="auto" w:fill="FFFFFF"/>
    </w:rPr>
  </w:style>
  <w:style w:type="character" w:customStyle="1" w:styleId="Bodytext14">
    <w:name w:val="Body text (14)_"/>
    <w:basedOn w:val="Domylnaczcionkaakapitu"/>
    <w:link w:val="Bodytext140"/>
    <w:rsid w:val="00640CD7"/>
    <w:rPr>
      <w:sz w:val="8"/>
      <w:szCs w:val="8"/>
      <w:shd w:val="clear" w:color="auto" w:fill="FFFFFF"/>
    </w:rPr>
  </w:style>
  <w:style w:type="character" w:customStyle="1" w:styleId="Bodytext19">
    <w:name w:val="Body text (19)_"/>
    <w:basedOn w:val="Domylnaczcionkaakapitu"/>
    <w:link w:val="Bodytext190"/>
    <w:rsid w:val="00640CD7"/>
    <w:rPr>
      <w:sz w:val="9"/>
      <w:szCs w:val="9"/>
      <w:shd w:val="clear" w:color="auto" w:fill="FFFFFF"/>
    </w:rPr>
  </w:style>
  <w:style w:type="character" w:customStyle="1" w:styleId="Bodytext18">
    <w:name w:val="Body text (18)_"/>
    <w:basedOn w:val="Domylnaczcionkaakapitu"/>
    <w:link w:val="Bodytext180"/>
    <w:rsid w:val="00640CD7"/>
    <w:rPr>
      <w:sz w:val="14"/>
      <w:szCs w:val="14"/>
      <w:shd w:val="clear" w:color="auto" w:fill="FFFFFF"/>
    </w:rPr>
  </w:style>
  <w:style w:type="character" w:customStyle="1" w:styleId="Bodytext16">
    <w:name w:val="Body text (16)_"/>
    <w:basedOn w:val="Domylnaczcionkaakapitu"/>
    <w:link w:val="Bodytext160"/>
    <w:rsid w:val="00640CD7"/>
    <w:rPr>
      <w:sz w:val="8"/>
      <w:szCs w:val="8"/>
      <w:shd w:val="clear" w:color="auto" w:fill="FFFFFF"/>
    </w:rPr>
  </w:style>
  <w:style w:type="character" w:customStyle="1" w:styleId="Bodytext17">
    <w:name w:val="Body text (17)_"/>
    <w:basedOn w:val="Domylnaczcionkaakapitu"/>
    <w:link w:val="Bodytext170"/>
    <w:rsid w:val="00640CD7"/>
    <w:rPr>
      <w:sz w:val="8"/>
      <w:szCs w:val="8"/>
      <w:shd w:val="clear" w:color="auto" w:fill="FFFFFF"/>
    </w:rPr>
  </w:style>
  <w:style w:type="character" w:customStyle="1" w:styleId="Bodytext21">
    <w:name w:val="Body text (21)_"/>
    <w:basedOn w:val="Domylnaczcionkaakapitu"/>
    <w:link w:val="Bodytext210"/>
    <w:rsid w:val="00640CD7"/>
    <w:rPr>
      <w:sz w:val="9"/>
      <w:szCs w:val="9"/>
      <w:shd w:val="clear" w:color="auto" w:fill="FFFFFF"/>
    </w:rPr>
  </w:style>
  <w:style w:type="character" w:customStyle="1" w:styleId="Bodytext200">
    <w:name w:val="Body text (20)_"/>
    <w:basedOn w:val="Domylnaczcionkaakapitu"/>
    <w:link w:val="Bodytext201"/>
    <w:rsid w:val="00640CD7"/>
    <w:rPr>
      <w:sz w:val="11"/>
      <w:szCs w:val="11"/>
      <w:shd w:val="clear" w:color="auto" w:fill="FFFFFF"/>
    </w:rPr>
  </w:style>
  <w:style w:type="character" w:customStyle="1" w:styleId="Bodytext22">
    <w:name w:val="Body text (22)_"/>
    <w:basedOn w:val="Domylnaczcionkaakapitu"/>
    <w:link w:val="Bodytext220"/>
    <w:rsid w:val="00640CD7"/>
    <w:rPr>
      <w:sz w:val="8"/>
      <w:szCs w:val="8"/>
      <w:shd w:val="clear" w:color="auto" w:fill="FFFFFF"/>
    </w:rPr>
  </w:style>
  <w:style w:type="character" w:customStyle="1" w:styleId="Tekstpodstawowy1">
    <w:name w:val="Tekst podstawowy1"/>
    <w:basedOn w:val="Bodytext"/>
    <w:rsid w:val="00640CD7"/>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640CD7"/>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640CD7"/>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640CD7"/>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640CD7"/>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640CD7"/>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640CD7"/>
    <w:rPr>
      <w:rFonts w:ascii="MS Gothic" w:eastAsia="MS Gothic" w:hAnsi="MS Gothic" w:cs="MS Gothic"/>
      <w:sz w:val="8"/>
      <w:szCs w:val="8"/>
      <w:shd w:val="clear" w:color="auto" w:fill="FFFFFF"/>
    </w:rPr>
  </w:style>
  <w:style w:type="character" w:customStyle="1" w:styleId="Bodytext11pt">
    <w:name w:val="Body text + 11 pt"/>
    <w:basedOn w:val="Bodytext"/>
    <w:rsid w:val="00640CD7"/>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640CD7"/>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640CD7"/>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640CD7"/>
    <w:rPr>
      <w:spacing w:val="10"/>
      <w:sz w:val="21"/>
      <w:szCs w:val="21"/>
      <w:shd w:val="clear" w:color="auto" w:fill="FFFFFF"/>
    </w:rPr>
  </w:style>
  <w:style w:type="character" w:customStyle="1" w:styleId="Bodytext28">
    <w:name w:val="Body text (28)_"/>
    <w:basedOn w:val="Domylnaczcionkaakapitu"/>
    <w:link w:val="Bodytext280"/>
    <w:rsid w:val="00640CD7"/>
    <w:rPr>
      <w:sz w:val="8"/>
      <w:szCs w:val="8"/>
      <w:shd w:val="clear" w:color="auto" w:fill="FFFFFF"/>
    </w:rPr>
  </w:style>
  <w:style w:type="character" w:customStyle="1" w:styleId="Bodytext29">
    <w:name w:val="Body text (29)_"/>
    <w:basedOn w:val="Domylnaczcionkaakapitu"/>
    <w:link w:val="Bodytext290"/>
    <w:rsid w:val="00640CD7"/>
    <w:rPr>
      <w:sz w:val="9"/>
      <w:szCs w:val="9"/>
      <w:shd w:val="clear" w:color="auto" w:fill="FFFFFF"/>
    </w:rPr>
  </w:style>
  <w:style w:type="character" w:customStyle="1" w:styleId="Bodytext300">
    <w:name w:val="Body text (30)_"/>
    <w:basedOn w:val="Domylnaczcionkaakapitu"/>
    <w:link w:val="Bodytext301"/>
    <w:rsid w:val="00640CD7"/>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640CD7"/>
    <w:rPr>
      <w:sz w:val="23"/>
      <w:szCs w:val="23"/>
      <w:shd w:val="clear" w:color="auto" w:fill="FFFFFF"/>
    </w:rPr>
  </w:style>
  <w:style w:type="character" w:customStyle="1" w:styleId="Bodytext31">
    <w:name w:val="Body text (31)_"/>
    <w:basedOn w:val="Domylnaczcionkaakapitu"/>
    <w:link w:val="Bodytext310"/>
    <w:rsid w:val="00640CD7"/>
    <w:rPr>
      <w:sz w:val="8"/>
      <w:szCs w:val="8"/>
      <w:shd w:val="clear" w:color="auto" w:fill="FFFFFF"/>
    </w:rPr>
  </w:style>
  <w:style w:type="character" w:customStyle="1" w:styleId="Bodytext32">
    <w:name w:val="Body text (32)_"/>
    <w:basedOn w:val="Domylnaczcionkaakapitu"/>
    <w:link w:val="Bodytext320"/>
    <w:rsid w:val="00640CD7"/>
    <w:rPr>
      <w:sz w:val="9"/>
      <w:szCs w:val="9"/>
      <w:shd w:val="clear" w:color="auto" w:fill="FFFFFF"/>
    </w:rPr>
  </w:style>
  <w:style w:type="character" w:customStyle="1" w:styleId="BodytextSpacing1pt">
    <w:name w:val="Body text + Spacing 1 pt"/>
    <w:basedOn w:val="Bodytext"/>
    <w:rsid w:val="00640CD7"/>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640CD7"/>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640CD7"/>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640CD7"/>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640CD7"/>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640CD7"/>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640CD7"/>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640CD7"/>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640CD7"/>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640CD7"/>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640CD7"/>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640CD7"/>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640CD7"/>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640CD7"/>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640CD7"/>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640CD7"/>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640CD7"/>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640CD7"/>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640CD7"/>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640CD7"/>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640CD7"/>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640CD7"/>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640CD7"/>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640CD7"/>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640CD7"/>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640CD7"/>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640CD7"/>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640CD7"/>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640CD7"/>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640CD7"/>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640CD7"/>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640CD7"/>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640CD7"/>
    <w:pPr>
      <w:shd w:val="clear" w:color="auto" w:fill="FFFFFF"/>
      <w:spacing w:line="0" w:lineRule="atLeast"/>
    </w:pPr>
    <w:rPr>
      <w:sz w:val="9"/>
      <w:szCs w:val="9"/>
      <w:lang w:val="en-US" w:eastAsia="en-US"/>
    </w:rPr>
  </w:style>
  <w:style w:type="paragraph" w:customStyle="1" w:styleId="Standard">
    <w:name w:val="Standard"/>
    <w:rsid w:val="00640CD7"/>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640CD7"/>
    <w:pPr>
      <w:numPr>
        <w:numId w:val="18"/>
      </w:numPr>
    </w:pPr>
  </w:style>
  <w:style w:type="numbering" w:customStyle="1" w:styleId="WW8Num23">
    <w:name w:val="WW8Num23"/>
    <w:basedOn w:val="Bezlisty"/>
    <w:rsid w:val="00640CD7"/>
    <w:pPr>
      <w:numPr>
        <w:numId w:val="19"/>
      </w:numPr>
    </w:pPr>
  </w:style>
  <w:style w:type="numbering" w:customStyle="1" w:styleId="WW8Num26">
    <w:name w:val="WW8Num26"/>
    <w:basedOn w:val="Bezlisty"/>
    <w:rsid w:val="00640CD7"/>
    <w:pPr>
      <w:numPr>
        <w:numId w:val="20"/>
      </w:numPr>
    </w:pPr>
  </w:style>
  <w:style w:type="numbering" w:customStyle="1" w:styleId="WW8Num6">
    <w:name w:val="WW8Num6"/>
    <w:basedOn w:val="Bezlisty"/>
    <w:rsid w:val="00640CD7"/>
    <w:pPr>
      <w:numPr>
        <w:numId w:val="21"/>
      </w:numPr>
    </w:pPr>
  </w:style>
  <w:style w:type="paragraph" w:customStyle="1" w:styleId="Teksttreci1">
    <w:name w:val="Tekst treści1"/>
    <w:basedOn w:val="Normalny"/>
    <w:link w:val="Teksttreci0"/>
    <w:uiPriority w:val="99"/>
    <w:rsid w:val="00640CD7"/>
    <w:pPr>
      <w:widowControl w:val="0"/>
      <w:shd w:val="clear" w:color="auto" w:fill="FFFFFF"/>
      <w:spacing w:before="1200" w:after="900" w:line="240" w:lineRule="exact"/>
      <w:ind w:hanging="320"/>
      <w:jc w:val="both"/>
    </w:pPr>
    <w:rPr>
      <w:rFonts w:ascii="Arial" w:hAnsi="Arial" w:cs="Arial"/>
      <w:sz w:val="18"/>
      <w:szCs w:val="18"/>
      <w:lang w:val="en-US" w:eastAsia="en-US"/>
    </w:rPr>
  </w:style>
  <w:style w:type="character" w:customStyle="1" w:styleId="Teksttreci2Tahoma11pt">
    <w:name w:val="Tekst treści (2) + Tahoma;11 pt"/>
    <w:rsid w:val="00640CD7"/>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0"/>
    <w:uiPriority w:val="99"/>
    <w:rsid w:val="00640CD7"/>
    <w:rPr>
      <w:rFonts w:ascii="Arial" w:hAnsi="Arial" w:cs="Arial"/>
      <w:b/>
      <w:bCs/>
      <w:sz w:val="20"/>
      <w:szCs w:val="20"/>
      <w:shd w:val="clear" w:color="auto" w:fill="FFFFFF"/>
    </w:rPr>
  </w:style>
  <w:style w:type="paragraph" w:styleId="Tekstprzypisukocowego">
    <w:name w:val="endnote text"/>
    <w:basedOn w:val="Normalny"/>
    <w:link w:val="TekstprzypisukocowegoZnak"/>
    <w:semiHidden/>
    <w:unhideWhenUsed/>
    <w:rsid w:val="00640CD7"/>
    <w:rPr>
      <w:sz w:val="20"/>
      <w:szCs w:val="20"/>
    </w:rPr>
  </w:style>
  <w:style w:type="character" w:customStyle="1" w:styleId="TekstprzypisukocowegoZnak">
    <w:name w:val="Tekst przypisu końcowego Znak"/>
    <w:basedOn w:val="Domylnaczcionkaakapitu"/>
    <w:link w:val="Tekstprzypisukocowego"/>
    <w:semiHidden/>
    <w:rsid w:val="00640CD7"/>
    <w:rPr>
      <w:lang w:val="pl-PL" w:eastAsia="pl-PL"/>
    </w:rPr>
  </w:style>
  <w:style w:type="character" w:styleId="Odwoanieprzypisukocowego">
    <w:name w:val="endnote reference"/>
    <w:basedOn w:val="Domylnaczcionkaakapitu"/>
    <w:semiHidden/>
    <w:unhideWhenUsed/>
    <w:rsid w:val="00640CD7"/>
    <w:rPr>
      <w:vertAlign w:val="superscript"/>
    </w:rPr>
  </w:style>
  <w:style w:type="character" w:customStyle="1" w:styleId="TeksttreciPogrubienie1">
    <w:name w:val="Tekst treści + Pogrubienie1"/>
    <w:basedOn w:val="Teksttreci0"/>
    <w:uiPriority w:val="99"/>
    <w:rsid w:val="00640CD7"/>
    <w:rPr>
      <w:rFonts w:ascii="Arial" w:hAnsi="Arial" w:cs="Arial"/>
      <w:b/>
      <w:bCs/>
      <w:sz w:val="20"/>
      <w:szCs w:val="20"/>
      <w:shd w:val="clear" w:color="auto" w:fill="FFFFFF"/>
    </w:rPr>
  </w:style>
  <w:style w:type="paragraph" w:customStyle="1" w:styleId="Teksttreci21">
    <w:name w:val="Tekst treści (2)1"/>
    <w:basedOn w:val="Normalny"/>
    <w:uiPriority w:val="99"/>
    <w:rsid w:val="00640CD7"/>
    <w:pPr>
      <w:widowControl w:val="0"/>
      <w:shd w:val="clear" w:color="auto" w:fill="FFFFFF"/>
      <w:spacing w:line="240" w:lineRule="exact"/>
      <w:ind w:hanging="280"/>
      <w:jc w:val="both"/>
    </w:pPr>
    <w:rPr>
      <w:rFonts w:ascii="Arial" w:hAnsi="Arial" w:cs="Arial"/>
      <w:sz w:val="18"/>
      <w:szCs w:val="18"/>
      <w:lang w:val="en-US" w:eastAsia="en-US"/>
    </w:rPr>
  </w:style>
  <w:style w:type="character" w:customStyle="1" w:styleId="TeksttreciExact">
    <w:name w:val="Tekst treści Exact"/>
    <w:basedOn w:val="Domylnaczcionkaakapitu"/>
    <w:uiPriority w:val="99"/>
    <w:rsid w:val="00640CD7"/>
    <w:rPr>
      <w:rFonts w:ascii="Arial" w:hAnsi="Arial" w:cs="Arial" w:hint="default"/>
      <w:strike w:val="0"/>
      <w:dstrike w:val="0"/>
      <w:spacing w:val="10"/>
      <w:sz w:val="18"/>
      <w:szCs w:val="18"/>
      <w:u w:val="none"/>
      <w:effect w:val="none"/>
    </w:rPr>
  </w:style>
  <w:style w:type="character" w:customStyle="1" w:styleId="TeksttreciKursywa3">
    <w:name w:val="Tekst treści + Kursywa3"/>
    <w:basedOn w:val="Teksttreci0"/>
    <w:uiPriority w:val="99"/>
    <w:rsid w:val="00640CD7"/>
    <w:rPr>
      <w:rFonts w:ascii="Arial" w:hAnsi="Arial" w:cs="Arial"/>
      <w:i/>
      <w:iCs/>
      <w:sz w:val="19"/>
      <w:szCs w:val="19"/>
      <w:shd w:val="clear" w:color="auto" w:fill="FFFFFF"/>
    </w:rPr>
  </w:style>
  <w:style w:type="character" w:customStyle="1" w:styleId="TeksttreciKursywa5">
    <w:name w:val="Tekst treści + Kursywa5"/>
    <w:basedOn w:val="Teksttreci0"/>
    <w:uiPriority w:val="99"/>
    <w:rsid w:val="00640CD7"/>
    <w:rPr>
      <w:rFonts w:ascii="Arial" w:hAnsi="Arial" w:cs="Arial"/>
      <w:i/>
      <w:iCs/>
      <w:sz w:val="23"/>
      <w:szCs w:val="23"/>
      <w:shd w:val="clear" w:color="auto" w:fill="FFFFFF"/>
    </w:rPr>
  </w:style>
  <w:style w:type="paragraph" w:styleId="Tekstprzypisudolnego">
    <w:name w:val="footnote text"/>
    <w:basedOn w:val="Normalny"/>
    <w:link w:val="TekstprzypisudolnegoZnak"/>
    <w:semiHidden/>
    <w:unhideWhenUsed/>
    <w:rsid w:val="00640CD7"/>
    <w:rPr>
      <w:sz w:val="20"/>
      <w:szCs w:val="20"/>
    </w:rPr>
  </w:style>
  <w:style w:type="character" w:customStyle="1" w:styleId="TekstprzypisudolnegoZnak">
    <w:name w:val="Tekst przypisu dolnego Znak"/>
    <w:basedOn w:val="Domylnaczcionkaakapitu"/>
    <w:link w:val="Tekstprzypisudolnego"/>
    <w:semiHidden/>
    <w:rsid w:val="00640CD7"/>
    <w:rPr>
      <w:lang w:val="pl-PL" w:eastAsia="pl-PL"/>
    </w:rPr>
  </w:style>
  <w:style w:type="character" w:styleId="Odwoanieprzypisudolnego">
    <w:name w:val="footnote reference"/>
    <w:basedOn w:val="Domylnaczcionkaakapitu"/>
    <w:semiHidden/>
    <w:unhideWhenUsed/>
    <w:rsid w:val="00640CD7"/>
    <w:rPr>
      <w:vertAlign w:val="superscript"/>
    </w:rPr>
  </w:style>
  <w:style w:type="character" w:customStyle="1" w:styleId="apple-converted-space">
    <w:name w:val="apple-converted-space"/>
    <w:rsid w:val="00640CD7"/>
  </w:style>
  <w:style w:type="character" w:customStyle="1" w:styleId="highlight">
    <w:name w:val="highlight"/>
    <w:rsid w:val="00640CD7"/>
  </w:style>
  <w:style w:type="table" w:customStyle="1" w:styleId="Tabela-Siatka1">
    <w:name w:val="Tabela - Siatka1"/>
    <w:basedOn w:val="Standardowy"/>
    <w:next w:val="Tabela-Siatka"/>
    <w:uiPriority w:val="59"/>
    <w:rsid w:val="00640CD7"/>
    <w:rPr>
      <w:rFonts w:ascii="Calibri" w:eastAsia="Calibri" w:hAnsi="Calibr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galis.pl/document-view.seam?documentId=mfrxilrtg4ytanrzg44teltqmfyc4mzxgi2tknrvg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galis.pl/document-view.seam?documentId=mfrxilrtg4ytanrzg44teltqmfyc4mzxgi2tknrvg4"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www.geoportal.gov.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galis.pl/document-view.seam?documentId=mfrxilrtg4ytanrzg44teltqmfyc4mzxgi2tknrvg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ombthaydo"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footer" Target="footer2.xml"/><Relationship Id="rId10" Type="http://schemas.openxmlformats.org/officeDocument/2006/relationships/hyperlink" Target="https://sip.legalis.pl/document-view.seam?documentId=mfrxilrtg4ytiobyg42taltqmfyc4njtgyytgojqha" TargetMode="External"/><Relationship Id="rId19" Type="http://schemas.openxmlformats.org/officeDocument/2006/relationships/hyperlink" Target="https://sip.legalis.pl/document-view.seam?documentId=mfrxilrtg4ytanrzg44teltqmfyc4mzxgi2tknrvg4"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iobyg42taltqmfyc4njtgyytgojqha" TargetMode="External"/><Relationship Id="rId14" Type="http://schemas.openxmlformats.org/officeDocument/2006/relationships/hyperlink" Target="https://sip.lex.p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gov.pl/rozwoj-praca-technolog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09D7A-EBED-41A8-ABC5-4225189C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48</Pages>
  <Words>29384</Words>
  <Characters>189044</Characters>
  <Application>Microsoft Office Word</Application>
  <DocSecurity>0</DocSecurity>
  <Lines>1575</Lines>
  <Paragraphs>435</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217993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Żywica Anna</cp:lastModifiedBy>
  <cp:revision>14</cp:revision>
  <cp:lastPrinted>2022-01-12T12:52:00Z</cp:lastPrinted>
  <dcterms:created xsi:type="dcterms:W3CDTF">2022-06-03T11:52:00Z</dcterms:created>
  <dcterms:modified xsi:type="dcterms:W3CDTF">2022-06-06T06:53:00Z</dcterms:modified>
</cp:coreProperties>
</file>