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theme/themeOverride1.xml" ContentType="application/vnd.openxmlformats-officedocument.themeOverride+xml"/>
  <Override PartName="/word/charts/chart11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2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C55E3" w14:textId="442A8820" w:rsidR="00B2194C" w:rsidRDefault="00B6264F" w:rsidP="00B6264F">
      <w:pPr>
        <w:jc w:val="both"/>
      </w:pPr>
      <w:bookmarkStart w:id="0" w:name="_Hlk147828226"/>
      <w:bookmarkStart w:id="1" w:name="_GoBack"/>
      <w:bookmarkEnd w:id="0"/>
      <w:bookmarkEnd w:id="1"/>
      <w:r>
        <w:rPr>
          <w:noProof/>
          <w:lang w:eastAsia="pl-PL"/>
        </w:rPr>
        <w:drawing>
          <wp:inline distT="0" distB="0" distL="0" distR="0" wp14:anchorId="0F6F3358" wp14:editId="3BD8219B">
            <wp:extent cx="5389245" cy="1383665"/>
            <wp:effectExtent l="0" t="0" r="1905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4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51A94" w14:textId="74C96944" w:rsidR="00B6264F" w:rsidRDefault="00B6264F" w:rsidP="00B6264F">
      <w:pPr>
        <w:jc w:val="both"/>
      </w:pPr>
    </w:p>
    <w:p w14:paraId="6DD85D2C" w14:textId="207B4A69" w:rsidR="00B6264F" w:rsidRDefault="00B6264F" w:rsidP="00B6264F">
      <w:pPr>
        <w:jc w:val="both"/>
      </w:pPr>
    </w:p>
    <w:p w14:paraId="34E26780" w14:textId="6CA96CAB" w:rsidR="00B6264F" w:rsidRDefault="00B6264F" w:rsidP="00B6264F">
      <w:pPr>
        <w:jc w:val="both"/>
      </w:pPr>
    </w:p>
    <w:p w14:paraId="3ABACDCA" w14:textId="2B7586FD" w:rsidR="00B6264F" w:rsidRDefault="00B6264F" w:rsidP="00B6264F">
      <w:pPr>
        <w:jc w:val="both"/>
      </w:pPr>
    </w:p>
    <w:p w14:paraId="6ACA22C5" w14:textId="77777777" w:rsidR="00B6264F" w:rsidRDefault="00B6264F" w:rsidP="00B6264F">
      <w:pPr>
        <w:spacing w:after="0" w:line="264" w:lineRule="auto"/>
        <w:ind w:left="1156" w:right="1081" w:hanging="11"/>
        <w:jc w:val="center"/>
        <w:rPr>
          <w:rFonts w:ascii="Calibri" w:eastAsia="Times New Roman" w:hAnsi="Calibri" w:cs="Calibri"/>
          <w:b/>
          <w:i/>
          <w:color w:val="1F3864"/>
          <w:sz w:val="36"/>
          <w:szCs w:val="36"/>
          <w:lang w:eastAsia="pl-PL"/>
        </w:rPr>
      </w:pPr>
    </w:p>
    <w:p w14:paraId="3812F4E2" w14:textId="77777777" w:rsidR="00B6264F" w:rsidRDefault="00B6264F" w:rsidP="00B6264F">
      <w:pPr>
        <w:spacing w:after="0" w:line="264" w:lineRule="auto"/>
        <w:ind w:left="1156" w:right="1081" w:hanging="11"/>
        <w:jc w:val="center"/>
        <w:rPr>
          <w:rFonts w:ascii="Calibri" w:eastAsia="Times New Roman" w:hAnsi="Calibri" w:cs="Calibri"/>
          <w:b/>
          <w:i/>
          <w:color w:val="1F3864"/>
          <w:sz w:val="36"/>
          <w:szCs w:val="36"/>
          <w:lang w:eastAsia="pl-PL"/>
        </w:rPr>
      </w:pPr>
    </w:p>
    <w:p w14:paraId="7853C102" w14:textId="77777777" w:rsidR="00B6264F" w:rsidRDefault="00B6264F" w:rsidP="00B6264F">
      <w:pPr>
        <w:spacing w:after="0" w:line="264" w:lineRule="auto"/>
        <w:ind w:left="1156" w:right="1081" w:hanging="11"/>
        <w:jc w:val="center"/>
        <w:rPr>
          <w:rFonts w:ascii="Calibri" w:eastAsia="Times New Roman" w:hAnsi="Calibri" w:cs="Calibri"/>
          <w:b/>
          <w:i/>
          <w:color w:val="1F3864"/>
          <w:sz w:val="36"/>
          <w:szCs w:val="36"/>
          <w:lang w:eastAsia="pl-PL"/>
        </w:rPr>
      </w:pPr>
    </w:p>
    <w:p w14:paraId="58E1A14B" w14:textId="4A4947C9" w:rsidR="00B6264F" w:rsidRPr="00EB7DB7" w:rsidRDefault="00B6264F" w:rsidP="00B6264F">
      <w:pPr>
        <w:spacing w:after="0" w:line="264" w:lineRule="auto"/>
        <w:ind w:left="1156" w:right="1081" w:hanging="11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EB7DB7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Raport</w:t>
      </w:r>
    </w:p>
    <w:p w14:paraId="62F59249" w14:textId="70743A53" w:rsidR="00B6264F" w:rsidRPr="00EB7DB7" w:rsidRDefault="00B6264F" w:rsidP="00B6264F">
      <w:pPr>
        <w:spacing w:after="0" w:line="264" w:lineRule="auto"/>
        <w:ind w:left="1156" w:right="1004" w:hanging="11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EB7DB7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z realizacji zadań z zakresu przeciwdziałania przemocy </w:t>
      </w:r>
      <w:r w:rsidR="0096451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br/>
        <w:t xml:space="preserve">na terenie </w:t>
      </w:r>
      <w:r w:rsidRPr="00EB7DB7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województwa mazowieckiego </w:t>
      </w:r>
      <w:r w:rsidR="0096451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br/>
      </w:r>
      <w:r w:rsidRPr="00EB7DB7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w 2022 </w:t>
      </w:r>
      <w:r w:rsidR="00F24906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r.</w:t>
      </w:r>
    </w:p>
    <w:p w14:paraId="56C8721F" w14:textId="0B854066" w:rsidR="00B6264F" w:rsidRDefault="00B6264F" w:rsidP="00B6264F">
      <w:pPr>
        <w:jc w:val="both"/>
      </w:pPr>
    </w:p>
    <w:p w14:paraId="12044F57" w14:textId="4A647E9E" w:rsidR="00B6264F" w:rsidRDefault="00B6264F" w:rsidP="00B6264F">
      <w:pPr>
        <w:jc w:val="both"/>
      </w:pPr>
    </w:p>
    <w:p w14:paraId="0C5A4E37" w14:textId="7F774D26" w:rsidR="00B6264F" w:rsidRDefault="00B6264F" w:rsidP="00B6264F">
      <w:pPr>
        <w:jc w:val="both"/>
      </w:pPr>
    </w:p>
    <w:p w14:paraId="1ED79B59" w14:textId="506F7894" w:rsidR="00B6264F" w:rsidRDefault="00B6264F" w:rsidP="00B6264F">
      <w:pPr>
        <w:jc w:val="both"/>
      </w:pPr>
    </w:p>
    <w:p w14:paraId="5F719809" w14:textId="23E27C0B" w:rsidR="00B6264F" w:rsidRDefault="00B6264F" w:rsidP="00B6264F">
      <w:pPr>
        <w:jc w:val="both"/>
      </w:pPr>
    </w:p>
    <w:p w14:paraId="42BD859E" w14:textId="7BBBCD25" w:rsidR="00B6264F" w:rsidRDefault="00B6264F" w:rsidP="00B6264F">
      <w:pPr>
        <w:jc w:val="both"/>
      </w:pPr>
    </w:p>
    <w:p w14:paraId="6EBA00F8" w14:textId="70C42619" w:rsidR="00B6264F" w:rsidRDefault="00B6264F" w:rsidP="00B6264F">
      <w:pPr>
        <w:jc w:val="both"/>
      </w:pPr>
    </w:p>
    <w:p w14:paraId="2FF67E9A" w14:textId="1E63949E" w:rsidR="00B6264F" w:rsidRDefault="00B6264F" w:rsidP="00B6264F">
      <w:pPr>
        <w:jc w:val="both"/>
      </w:pPr>
    </w:p>
    <w:p w14:paraId="59B31E2D" w14:textId="058E8683" w:rsidR="00B6264F" w:rsidRPr="00741882" w:rsidRDefault="00B6264F" w:rsidP="00B6264F">
      <w:pPr>
        <w:jc w:val="both"/>
        <w:rPr>
          <w:rFonts w:ascii="Times New Roman" w:hAnsi="Times New Roman" w:cs="Times New Roman"/>
        </w:rPr>
      </w:pPr>
      <w:r w:rsidRPr="00741882">
        <w:rPr>
          <w:rFonts w:ascii="Times New Roman" w:hAnsi="Times New Roman" w:cs="Times New Roman"/>
        </w:rPr>
        <w:t>Zatwierdził:</w:t>
      </w:r>
    </w:p>
    <w:p w14:paraId="2D66F11E" w14:textId="613923FA" w:rsidR="009677B6" w:rsidRDefault="00A96604" w:rsidP="009677B6">
      <w:pPr>
        <w:ind w:left="6372" w:hanging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Zastępca </w:t>
      </w:r>
      <w:r w:rsidR="009677B6">
        <w:rPr>
          <w:rFonts w:ascii="Times New Roman" w:hAnsi="Times New Roman" w:cs="Times New Roman"/>
        </w:rPr>
        <w:t>Dyrektor</w:t>
      </w:r>
      <w:r>
        <w:rPr>
          <w:rFonts w:ascii="Times New Roman" w:hAnsi="Times New Roman" w:cs="Times New Roman"/>
        </w:rPr>
        <w:t>a</w:t>
      </w:r>
    </w:p>
    <w:p w14:paraId="506B9BE6" w14:textId="77777777" w:rsidR="003932F9" w:rsidRDefault="003932F9" w:rsidP="009677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Wydziału Rodziny i Polityki Społecznej </w:t>
      </w:r>
    </w:p>
    <w:p w14:paraId="47998E85" w14:textId="5106CD6D" w:rsidR="00B6264F" w:rsidRPr="00741882" w:rsidRDefault="009677B6" w:rsidP="009677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Mazowieckiego Urzędu Wojewódzkiego </w:t>
      </w:r>
      <w:r w:rsidR="0096451D">
        <w:rPr>
          <w:rFonts w:ascii="Times New Roman" w:hAnsi="Times New Roman" w:cs="Times New Roman"/>
        </w:rPr>
        <w:t>w Warszawie</w:t>
      </w:r>
    </w:p>
    <w:p w14:paraId="3B68B2E6" w14:textId="69960B2A" w:rsidR="00B6264F" w:rsidRPr="00EB7DB7" w:rsidRDefault="00B6264F" w:rsidP="00B7592E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5904263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ABDD516" w14:textId="28B075A9" w:rsidR="00B248AE" w:rsidRPr="00B248AE" w:rsidRDefault="00B248AE">
          <w:pPr>
            <w:pStyle w:val="Nagwekspisutreci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B248AE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Spis treści</w:t>
          </w:r>
        </w:p>
        <w:p w14:paraId="149EA10D" w14:textId="77777777" w:rsidR="00B248AE" w:rsidRPr="00B248AE" w:rsidRDefault="00B248AE" w:rsidP="00B248AE">
          <w:pPr>
            <w:rPr>
              <w:lang w:eastAsia="pl-PL"/>
            </w:rPr>
          </w:pPr>
        </w:p>
        <w:p w14:paraId="46B2EA18" w14:textId="479A6673" w:rsidR="00B248AE" w:rsidRDefault="00B248AE" w:rsidP="00D74040">
          <w:pPr>
            <w:pStyle w:val="Spistreci1"/>
            <w:rPr>
              <w:rFonts w:eastAsiaTheme="minorEastAsi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2837667" w:history="1">
            <w:r w:rsidRPr="008838AF">
              <w:rPr>
                <w:rStyle w:val="Hipercze"/>
                <w:b/>
              </w:rPr>
              <w:t>Wstęp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_Toc152837667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D3609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8CB68CB" w14:textId="39739032" w:rsidR="00B248AE" w:rsidRPr="00D74040" w:rsidRDefault="00F35C41" w:rsidP="00D74040">
          <w:pPr>
            <w:pStyle w:val="Spistreci1"/>
            <w:rPr>
              <w:rFonts w:eastAsiaTheme="minorEastAsia"/>
            </w:rPr>
          </w:pPr>
          <w:hyperlink w:anchor="_Toc152837668" w:history="1">
            <w:r w:rsidR="00B248AE" w:rsidRPr="00D74040">
              <w:rPr>
                <w:rStyle w:val="Hipercze"/>
              </w:rPr>
              <w:t>1. Wprowadzenie</w:t>
            </w:r>
            <w:r w:rsidR="00B248AE" w:rsidRPr="00D74040">
              <w:rPr>
                <w:webHidden/>
              </w:rPr>
              <w:tab/>
            </w:r>
            <w:r w:rsidR="00B248AE" w:rsidRPr="00D74040">
              <w:rPr>
                <w:webHidden/>
              </w:rPr>
              <w:fldChar w:fldCharType="begin"/>
            </w:r>
            <w:r w:rsidR="00B248AE" w:rsidRPr="00D74040">
              <w:rPr>
                <w:webHidden/>
              </w:rPr>
              <w:instrText xml:space="preserve"> PAGEREF _Toc152837668 \h </w:instrText>
            </w:r>
            <w:r w:rsidR="00B248AE" w:rsidRPr="00D74040">
              <w:rPr>
                <w:webHidden/>
              </w:rPr>
            </w:r>
            <w:r w:rsidR="00B248AE" w:rsidRPr="00D74040">
              <w:rPr>
                <w:webHidden/>
              </w:rPr>
              <w:fldChar w:fldCharType="separate"/>
            </w:r>
            <w:r w:rsidR="006D3609">
              <w:rPr>
                <w:webHidden/>
              </w:rPr>
              <w:t>4</w:t>
            </w:r>
            <w:r w:rsidR="00B248AE" w:rsidRPr="00D74040">
              <w:rPr>
                <w:webHidden/>
              </w:rPr>
              <w:fldChar w:fldCharType="end"/>
            </w:r>
          </w:hyperlink>
        </w:p>
        <w:p w14:paraId="0E8017EE" w14:textId="51C114BA" w:rsidR="00B248AE" w:rsidRPr="00D74040" w:rsidRDefault="00F35C41" w:rsidP="00D74040">
          <w:pPr>
            <w:pStyle w:val="Spistreci1"/>
            <w:rPr>
              <w:rFonts w:eastAsiaTheme="minorEastAsia"/>
            </w:rPr>
          </w:pPr>
          <w:hyperlink w:anchor="_Toc152837669" w:history="1">
            <w:r w:rsidR="00B248AE" w:rsidRPr="00D74040">
              <w:rPr>
                <w:rStyle w:val="Hipercze"/>
              </w:rPr>
              <w:t>2. Dane demograficzne</w:t>
            </w:r>
            <w:r w:rsidR="00B248AE" w:rsidRPr="00D74040">
              <w:rPr>
                <w:webHidden/>
              </w:rPr>
              <w:tab/>
            </w:r>
            <w:r w:rsidR="00B248AE" w:rsidRPr="00D74040">
              <w:rPr>
                <w:webHidden/>
              </w:rPr>
              <w:fldChar w:fldCharType="begin"/>
            </w:r>
            <w:r w:rsidR="00B248AE" w:rsidRPr="00D74040">
              <w:rPr>
                <w:webHidden/>
              </w:rPr>
              <w:instrText xml:space="preserve"> PAGEREF _Toc152837669 \h </w:instrText>
            </w:r>
            <w:r w:rsidR="00B248AE" w:rsidRPr="00D74040">
              <w:rPr>
                <w:webHidden/>
              </w:rPr>
            </w:r>
            <w:r w:rsidR="00B248AE" w:rsidRPr="00D74040">
              <w:rPr>
                <w:webHidden/>
              </w:rPr>
              <w:fldChar w:fldCharType="separate"/>
            </w:r>
            <w:r w:rsidR="006D3609">
              <w:rPr>
                <w:webHidden/>
              </w:rPr>
              <w:t>4</w:t>
            </w:r>
            <w:r w:rsidR="00B248AE" w:rsidRPr="00D74040">
              <w:rPr>
                <w:webHidden/>
              </w:rPr>
              <w:fldChar w:fldCharType="end"/>
            </w:r>
          </w:hyperlink>
        </w:p>
        <w:p w14:paraId="6322B351" w14:textId="2DBD2B2E" w:rsidR="00B248AE" w:rsidRDefault="00F35C41" w:rsidP="00D74040">
          <w:pPr>
            <w:pStyle w:val="Spistreci1"/>
            <w:rPr>
              <w:rFonts w:eastAsiaTheme="minorEastAsia"/>
            </w:rPr>
          </w:pPr>
          <w:hyperlink w:anchor="_Toc152837670" w:history="1">
            <w:r w:rsidR="00B248AE" w:rsidRPr="008838AF">
              <w:rPr>
                <w:rStyle w:val="Hipercze"/>
                <w:b/>
              </w:rPr>
              <w:t>I. PROFILAKTYKA, DIAGNOZA SPOŁECZNA I EDUKACJA SPOŁECZNA</w:t>
            </w:r>
            <w:r w:rsidR="00B248AE">
              <w:rPr>
                <w:webHidden/>
              </w:rPr>
              <w:tab/>
            </w:r>
            <w:r w:rsidR="00B248AE">
              <w:rPr>
                <w:webHidden/>
              </w:rPr>
              <w:fldChar w:fldCharType="begin"/>
            </w:r>
            <w:r w:rsidR="00B248AE">
              <w:rPr>
                <w:webHidden/>
              </w:rPr>
              <w:instrText xml:space="preserve"> PAGEREF _Toc152837670 \h </w:instrText>
            </w:r>
            <w:r w:rsidR="00B248AE">
              <w:rPr>
                <w:webHidden/>
              </w:rPr>
            </w:r>
            <w:r w:rsidR="00B248AE">
              <w:rPr>
                <w:webHidden/>
              </w:rPr>
              <w:fldChar w:fldCharType="separate"/>
            </w:r>
            <w:r w:rsidR="006D3609">
              <w:rPr>
                <w:webHidden/>
              </w:rPr>
              <w:t>5</w:t>
            </w:r>
            <w:r w:rsidR="00B248AE">
              <w:rPr>
                <w:webHidden/>
              </w:rPr>
              <w:fldChar w:fldCharType="end"/>
            </w:r>
          </w:hyperlink>
        </w:p>
        <w:p w14:paraId="45460A8F" w14:textId="02DF68E7" w:rsidR="00B248AE" w:rsidRPr="00D74040" w:rsidRDefault="00F35C41" w:rsidP="00D74040">
          <w:pPr>
            <w:pStyle w:val="Spistreci1"/>
            <w:rPr>
              <w:rFonts w:eastAsiaTheme="minorEastAsia"/>
            </w:rPr>
          </w:pPr>
          <w:hyperlink w:anchor="_Toc152837671" w:history="1">
            <w:r w:rsidR="00B248AE" w:rsidRPr="00D74040">
              <w:rPr>
                <w:rStyle w:val="Hipercze"/>
              </w:rPr>
              <w:t>1. Diagnoza zjawiska przemocy w rodzinie na terenie powiatu i gminy</w:t>
            </w:r>
            <w:r w:rsidR="00B248AE" w:rsidRPr="00D74040">
              <w:rPr>
                <w:webHidden/>
              </w:rPr>
              <w:tab/>
            </w:r>
            <w:r w:rsidR="00B248AE" w:rsidRPr="00D74040">
              <w:rPr>
                <w:webHidden/>
              </w:rPr>
              <w:fldChar w:fldCharType="begin"/>
            </w:r>
            <w:r w:rsidR="00B248AE" w:rsidRPr="00D74040">
              <w:rPr>
                <w:webHidden/>
              </w:rPr>
              <w:instrText xml:space="preserve"> PAGEREF _Toc152837671 \h </w:instrText>
            </w:r>
            <w:r w:rsidR="00B248AE" w:rsidRPr="00D74040">
              <w:rPr>
                <w:webHidden/>
              </w:rPr>
            </w:r>
            <w:r w:rsidR="00B248AE" w:rsidRPr="00D74040">
              <w:rPr>
                <w:webHidden/>
              </w:rPr>
              <w:fldChar w:fldCharType="separate"/>
            </w:r>
            <w:r w:rsidR="006D3609">
              <w:rPr>
                <w:webHidden/>
              </w:rPr>
              <w:t>5</w:t>
            </w:r>
            <w:r w:rsidR="00B248AE" w:rsidRPr="00D74040">
              <w:rPr>
                <w:webHidden/>
              </w:rPr>
              <w:fldChar w:fldCharType="end"/>
            </w:r>
          </w:hyperlink>
        </w:p>
        <w:p w14:paraId="2B0FEB83" w14:textId="4CA530CB" w:rsidR="00B248AE" w:rsidRPr="00D74040" w:rsidRDefault="00F35C41" w:rsidP="00D74040">
          <w:pPr>
            <w:pStyle w:val="Spistreci1"/>
            <w:rPr>
              <w:rFonts w:eastAsiaTheme="minorEastAsia"/>
            </w:rPr>
          </w:pPr>
          <w:hyperlink w:anchor="_Toc152837672" w:history="1">
            <w:r w:rsidR="00B248AE" w:rsidRPr="00D74040">
              <w:rPr>
                <w:rStyle w:val="Hipercze"/>
              </w:rPr>
              <w:t>2. Prowadzenie lokalnych kampanii społecznych na temat zjawiska przemocy</w:t>
            </w:r>
            <w:r w:rsidR="00B248AE" w:rsidRPr="00D74040">
              <w:rPr>
                <w:webHidden/>
              </w:rPr>
              <w:tab/>
            </w:r>
            <w:r w:rsidR="00B248AE" w:rsidRPr="00D74040">
              <w:rPr>
                <w:webHidden/>
              </w:rPr>
              <w:fldChar w:fldCharType="begin"/>
            </w:r>
            <w:r w:rsidR="00B248AE" w:rsidRPr="00D74040">
              <w:rPr>
                <w:webHidden/>
              </w:rPr>
              <w:instrText xml:space="preserve"> PAGEREF _Toc152837672 \h </w:instrText>
            </w:r>
            <w:r w:rsidR="00B248AE" w:rsidRPr="00D74040">
              <w:rPr>
                <w:webHidden/>
              </w:rPr>
            </w:r>
            <w:r w:rsidR="00B248AE" w:rsidRPr="00D74040">
              <w:rPr>
                <w:webHidden/>
              </w:rPr>
              <w:fldChar w:fldCharType="separate"/>
            </w:r>
            <w:r w:rsidR="006D3609">
              <w:rPr>
                <w:webHidden/>
              </w:rPr>
              <w:t>6</w:t>
            </w:r>
            <w:r w:rsidR="00B248AE" w:rsidRPr="00D74040">
              <w:rPr>
                <w:webHidden/>
              </w:rPr>
              <w:fldChar w:fldCharType="end"/>
            </w:r>
          </w:hyperlink>
        </w:p>
        <w:p w14:paraId="1CCAD915" w14:textId="5941A165" w:rsidR="00B248AE" w:rsidRPr="00D74040" w:rsidRDefault="00F35C41" w:rsidP="00D74040">
          <w:pPr>
            <w:pStyle w:val="Spistreci1"/>
            <w:rPr>
              <w:rFonts w:eastAsiaTheme="minorEastAsia"/>
            </w:rPr>
          </w:pPr>
          <w:hyperlink w:anchor="_Toc152837673" w:history="1">
            <w:r w:rsidR="00B248AE" w:rsidRPr="00D74040">
              <w:rPr>
                <w:rStyle w:val="Hipercze"/>
              </w:rPr>
              <w:t>3. Upowszechnianie informacji w zakresie możliwości i form uzyskania</w:t>
            </w:r>
            <w:r w:rsidR="00B248AE" w:rsidRPr="00D74040">
              <w:rPr>
                <w:rStyle w:val="Hipercze"/>
                <w:rFonts w:eastAsia="Calibri"/>
              </w:rPr>
              <w:t xml:space="preserve"> </w:t>
            </w:r>
            <w:r w:rsidR="00B248AE" w:rsidRPr="00D74040">
              <w:rPr>
                <w:rStyle w:val="Hipercze"/>
              </w:rPr>
              <w:t>m.in. pomocy: medycznej, psychologicznej, prawnej, socjalnej, zawodowej i rodzinnej</w:t>
            </w:r>
            <w:r w:rsidR="00B248AE" w:rsidRPr="00D74040">
              <w:rPr>
                <w:webHidden/>
              </w:rPr>
              <w:tab/>
            </w:r>
            <w:r w:rsidR="00B248AE" w:rsidRPr="00D74040">
              <w:rPr>
                <w:webHidden/>
              </w:rPr>
              <w:fldChar w:fldCharType="begin"/>
            </w:r>
            <w:r w:rsidR="00B248AE" w:rsidRPr="00D74040">
              <w:rPr>
                <w:webHidden/>
              </w:rPr>
              <w:instrText xml:space="preserve"> PAGEREF _Toc152837673 \h </w:instrText>
            </w:r>
            <w:r w:rsidR="00B248AE" w:rsidRPr="00D74040">
              <w:rPr>
                <w:webHidden/>
              </w:rPr>
            </w:r>
            <w:r w:rsidR="00B248AE" w:rsidRPr="00D74040">
              <w:rPr>
                <w:webHidden/>
              </w:rPr>
              <w:fldChar w:fldCharType="separate"/>
            </w:r>
            <w:r w:rsidR="006D3609">
              <w:rPr>
                <w:webHidden/>
              </w:rPr>
              <w:t>7</w:t>
            </w:r>
            <w:r w:rsidR="00B248AE" w:rsidRPr="00D74040">
              <w:rPr>
                <w:webHidden/>
              </w:rPr>
              <w:fldChar w:fldCharType="end"/>
            </w:r>
          </w:hyperlink>
        </w:p>
        <w:p w14:paraId="2CF6C1F6" w14:textId="445459DA" w:rsidR="00B248AE" w:rsidRPr="00D74040" w:rsidRDefault="00F35C41" w:rsidP="00B248AE">
          <w:pPr>
            <w:pStyle w:val="Spistreci2"/>
            <w:tabs>
              <w:tab w:val="right" w:leader="dot" w:pos="9062"/>
            </w:tabs>
            <w:ind w:left="0"/>
            <w:rPr>
              <w:rFonts w:eastAsiaTheme="minorEastAsia"/>
              <w:noProof/>
              <w:lang w:eastAsia="pl-PL"/>
            </w:rPr>
          </w:pPr>
          <w:hyperlink w:anchor="_Toc152837674" w:history="1">
            <w:r w:rsidR="00B248AE" w:rsidRPr="00D74040">
              <w:rPr>
                <w:rStyle w:val="Hipercze"/>
                <w:rFonts w:ascii="Times New Roman" w:eastAsia="Times New Roman" w:hAnsi="Times New Roman" w:cs="Times New Roman"/>
                <w:noProof/>
                <w:lang w:eastAsia="pl-PL"/>
              </w:rPr>
              <w:t>4. Liczba telefonów zaufania w województwie mazowieckim</w:t>
            </w:r>
            <w:r w:rsidR="00B248AE" w:rsidRPr="00D74040">
              <w:rPr>
                <w:noProof/>
                <w:webHidden/>
              </w:rPr>
              <w:tab/>
            </w:r>
            <w:r w:rsidR="00B248AE" w:rsidRPr="00D74040">
              <w:rPr>
                <w:noProof/>
                <w:webHidden/>
              </w:rPr>
              <w:fldChar w:fldCharType="begin"/>
            </w:r>
            <w:r w:rsidR="00B248AE" w:rsidRPr="00D74040">
              <w:rPr>
                <w:noProof/>
                <w:webHidden/>
              </w:rPr>
              <w:instrText xml:space="preserve"> PAGEREF _Toc152837674 \h </w:instrText>
            </w:r>
            <w:r w:rsidR="00B248AE" w:rsidRPr="00D74040">
              <w:rPr>
                <w:noProof/>
                <w:webHidden/>
              </w:rPr>
            </w:r>
            <w:r w:rsidR="00B248AE" w:rsidRPr="00D74040">
              <w:rPr>
                <w:noProof/>
                <w:webHidden/>
              </w:rPr>
              <w:fldChar w:fldCharType="separate"/>
            </w:r>
            <w:r w:rsidR="006D3609">
              <w:rPr>
                <w:noProof/>
                <w:webHidden/>
              </w:rPr>
              <w:t>7</w:t>
            </w:r>
            <w:r w:rsidR="00B248AE" w:rsidRPr="00D74040">
              <w:rPr>
                <w:noProof/>
                <w:webHidden/>
              </w:rPr>
              <w:fldChar w:fldCharType="end"/>
            </w:r>
          </w:hyperlink>
        </w:p>
        <w:p w14:paraId="117BD136" w14:textId="10415190" w:rsidR="00B248AE" w:rsidRPr="00D74040" w:rsidRDefault="00F35C41" w:rsidP="00D74040">
          <w:pPr>
            <w:pStyle w:val="Spistreci1"/>
            <w:rPr>
              <w:rFonts w:eastAsiaTheme="minorEastAsia"/>
            </w:rPr>
          </w:pPr>
          <w:hyperlink w:anchor="_Toc152837675" w:history="1">
            <w:r w:rsidR="00B248AE" w:rsidRPr="00D74040">
              <w:rPr>
                <w:rStyle w:val="Hipercze"/>
              </w:rPr>
              <w:t>5. Nawiązywanie i wzmacnianie współpracy między instytucjami rządowymi, samorządowymi oraz organizacjami pozarządowymi w zakresie pomocy osobom  dotkniętym przemocą.</w:t>
            </w:r>
            <w:r w:rsidR="00B248AE" w:rsidRPr="00D74040">
              <w:rPr>
                <w:webHidden/>
              </w:rPr>
              <w:tab/>
            </w:r>
            <w:r w:rsidR="00B248AE" w:rsidRPr="00D74040">
              <w:rPr>
                <w:webHidden/>
              </w:rPr>
              <w:fldChar w:fldCharType="begin"/>
            </w:r>
            <w:r w:rsidR="00B248AE" w:rsidRPr="00D74040">
              <w:rPr>
                <w:webHidden/>
              </w:rPr>
              <w:instrText xml:space="preserve"> PAGEREF _Toc152837675 \h </w:instrText>
            </w:r>
            <w:r w:rsidR="00B248AE" w:rsidRPr="00D74040">
              <w:rPr>
                <w:webHidden/>
              </w:rPr>
            </w:r>
            <w:r w:rsidR="00B248AE" w:rsidRPr="00D74040">
              <w:rPr>
                <w:webHidden/>
              </w:rPr>
              <w:fldChar w:fldCharType="separate"/>
            </w:r>
            <w:r w:rsidR="006D3609">
              <w:rPr>
                <w:webHidden/>
              </w:rPr>
              <w:t>7</w:t>
            </w:r>
            <w:r w:rsidR="00B248AE" w:rsidRPr="00D74040">
              <w:rPr>
                <w:webHidden/>
              </w:rPr>
              <w:fldChar w:fldCharType="end"/>
            </w:r>
          </w:hyperlink>
        </w:p>
        <w:p w14:paraId="5615CC19" w14:textId="7B57D75B" w:rsidR="00B248AE" w:rsidRDefault="00F35C41" w:rsidP="00D74040">
          <w:pPr>
            <w:pStyle w:val="Spistreci1"/>
            <w:rPr>
              <w:rFonts w:eastAsiaTheme="minorEastAsia"/>
            </w:rPr>
          </w:pPr>
          <w:hyperlink w:anchor="_Toc152837676" w:history="1">
            <w:r w:rsidR="00B248AE" w:rsidRPr="008838AF">
              <w:rPr>
                <w:rStyle w:val="Hipercze"/>
                <w:b/>
              </w:rPr>
              <w:t>II. OPRACOWANIE I REALIZACJA PROGRAMÓW PRZECIWDZIAŁANIA PRZEMOCY W RODZINIE</w:t>
            </w:r>
            <w:r w:rsidR="00B248AE">
              <w:rPr>
                <w:webHidden/>
              </w:rPr>
              <w:tab/>
            </w:r>
            <w:r w:rsidR="00B248AE">
              <w:rPr>
                <w:webHidden/>
              </w:rPr>
              <w:fldChar w:fldCharType="begin"/>
            </w:r>
            <w:r w:rsidR="00B248AE">
              <w:rPr>
                <w:webHidden/>
              </w:rPr>
              <w:instrText xml:space="preserve"> PAGEREF _Toc152837676 \h </w:instrText>
            </w:r>
            <w:r w:rsidR="00B248AE">
              <w:rPr>
                <w:webHidden/>
              </w:rPr>
            </w:r>
            <w:r w:rsidR="00B248AE">
              <w:rPr>
                <w:webHidden/>
              </w:rPr>
              <w:fldChar w:fldCharType="separate"/>
            </w:r>
            <w:r w:rsidR="006D3609">
              <w:rPr>
                <w:webHidden/>
              </w:rPr>
              <w:t>8</w:t>
            </w:r>
            <w:r w:rsidR="00B248AE">
              <w:rPr>
                <w:webHidden/>
              </w:rPr>
              <w:fldChar w:fldCharType="end"/>
            </w:r>
          </w:hyperlink>
        </w:p>
        <w:p w14:paraId="1D43BFDD" w14:textId="10FAACE7" w:rsidR="00B248AE" w:rsidRPr="00D74040" w:rsidRDefault="00F35C41" w:rsidP="00D74040">
          <w:pPr>
            <w:pStyle w:val="Spistreci1"/>
            <w:rPr>
              <w:rFonts w:eastAsiaTheme="minorEastAsia"/>
            </w:rPr>
          </w:pPr>
          <w:hyperlink w:anchor="_Toc152837677" w:history="1">
            <w:r w:rsidR="004C1FA6">
              <w:rPr>
                <w:rStyle w:val="Hipercze"/>
              </w:rPr>
              <w:t>I</w:t>
            </w:r>
            <w:r w:rsidR="004C1FA6" w:rsidRPr="004C1FA6">
              <w:rPr>
                <w:rStyle w:val="Hipercze"/>
                <w:b/>
              </w:rPr>
              <w:t>II. UTWORZENIE I FUNKCJONOWANIE ZESPOŁÓW INTERDYSCYPLINARNYCH</w:t>
            </w:r>
            <w:r w:rsidR="00B248AE" w:rsidRPr="00D74040">
              <w:rPr>
                <w:webHidden/>
              </w:rPr>
              <w:tab/>
            </w:r>
            <w:r w:rsidR="00B248AE" w:rsidRPr="00D74040">
              <w:rPr>
                <w:webHidden/>
              </w:rPr>
              <w:fldChar w:fldCharType="begin"/>
            </w:r>
            <w:r w:rsidR="00B248AE" w:rsidRPr="00D74040">
              <w:rPr>
                <w:webHidden/>
              </w:rPr>
              <w:instrText xml:space="preserve"> PAGEREF _Toc152837677 \h </w:instrText>
            </w:r>
            <w:r w:rsidR="00B248AE" w:rsidRPr="00D74040">
              <w:rPr>
                <w:webHidden/>
              </w:rPr>
            </w:r>
            <w:r w:rsidR="00B248AE" w:rsidRPr="00D74040">
              <w:rPr>
                <w:webHidden/>
              </w:rPr>
              <w:fldChar w:fldCharType="separate"/>
            </w:r>
            <w:r w:rsidR="006D3609">
              <w:rPr>
                <w:webHidden/>
              </w:rPr>
              <w:t>9</w:t>
            </w:r>
            <w:r w:rsidR="00B248AE" w:rsidRPr="00D74040">
              <w:rPr>
                <w:webHidden/>
              </w:rPr>
              <w:fldChar w:fldCharType="end"/>
            </w:r>
          </w:hyperlink>
        </w:p>
        <w:p w14:paraId="4B244086" w14:textId="552AEBF9" w:rsidR="00B248AE" w:rsidRDefault="00F35C41" w:rsidP="00D74040">
          <w:pPr>
            <w:pStyle w:val="Spistreci1"/>
            <w:rPr>
              <w:rFonts w:eastAsiaTheme="minorEastAsia"/>
            </w:rPr>
          </w:pPr>
          <w:hyperlink w:anchor="_Toc152837678" w:history="1">
            <w:r w:rsidR="004C1FA6">
              <w:rPr>
                <w:rStyle w:val="Hipercze"/>
                <w:b/>
              </w:rPr>
              <w:t>IV</w:t>
            </w:r>
            <w:r w:rsidR="00B248AE" w:rsidRPr="008838AF">
              <w:rPr>
                <w:rStyle w:val="Hipercze"/>
                <w:b/>
              </w:rPr>
              <w:t>. REALIZACJA PROCEDURY „NIEBIESKIEJ KARTY”</w:t>
            </w:r>
            <w:r w:rsidR="00B248AE">
              <w:rPr>
                <w:webHidden/>
              </w:rPr>
              <w:tab/>
            </w:r>
            <w:r w:rsidR="00B248AE">
              <w:rPr>
                <w:webHidden/>
              </w:rPr>
              <w:fldChar w:fldCharType="begin"/>
            </w:r>
            <w:r w:rsidR="00B248AE">
              <w:rPr>
                <w:webHidden/>
              </w:rPr>
              <w:instrText xml:space="preserve"> PAGEREF _Toc152837678 \h </w:instrText>
            </w:r>
            <w:r w:rsidR="00B248AE">
              <w:rPr>
                <w:webHidden/>
              </w:rPr>
            </w:r>
            <w:r w:rsidR="00B248AE">
              <w:rPr>
                <w:webHidden/>
              </w:rPr>
              <w:fldChar w:fldCharType="separate"/>
            </w:r>
            <w:r w:rsidR="006D3609">
              <w:rPr>
                <w:webHidden/>
              </w:rPr>
              <w:t>10</w:t>
            </w:r>
            <w:r w:rsidR="00B248AE">
              <w:rPr>
                <w:webHidden/>
              </w:rPr>
              <w:fldChar w:fldCharType="end"/>
            </w:r>
          </w:hyperlink>
        </w:p>
        <w:p w14:paraId="48CC3A35" w14:textId="5C26EE66" w:rsidR="00B248AE" w:rsidRPr="00D74040" w:rsidRDefault="00F35C41" w:rsidP="00D74040">
          <w:pPr>
            <w:pStyle w:val="Spistreci1"/>
            <w:rPr>
              <w:rFonts w:eastAsiaTheme="minorEastAsia"/>
            </w:rPr>
          </w:pPr>
          <w:hyperlink w:anchor="_Toc152837679" w:history="1">
            <w:r w:rsidR="00B248AE" w:rsidRPr="00D74040">
              <w:rPr>
                <w:rStyle w:val="Hipercze"/>
              </w:rPr>
              <w:t>1. Wszczynanie procedur „Niebieska Karta”</w:t>
            </w:r>
            <w:r w:rsidR="00B248AE" w:rsidRPr="00D74040">
              <w:rPr>
                <w:webHidden/>
              </w:rPr>
              <w:tab/>
            </w:r>
            <w:r w:rsidR="00B248AE" w:rsidRPr="00D74040">
              <w:rPr>
                <w:webHidden/>
              </w:rPr>
              <w:fldChar w:fldCharType="begin"/>
            </w:r>
            <w:r w:rsidR="00B248AE" w:rsidRPr="00D74040">
              <w:rPr>
                <w:webHidden/>
              </w:rPr>
              <w:instrText xml:space="preserve"> PAGEREF _Toc152837679 \h </w:instrText>
            </w:r>
            <w:r w:rsidR="00B248AE" w:rsidRPr="00D74040">
              <w:rPr>
                <w:webHidden/>
              </w:rPr>
            </w:r>
            <w:r w:rsidR="00B248AE" w:rsidRPr="00D74040">
              <w:rPr>
                <w:webHidden/>
              </w:rPr>
              <w:fldChar w:fldCharType="separate"/>
            </w:r>
            <w:r w:rsidR="006D3609">
              <w:rPr>
                <w:webHidden/>
              </w:rPr>
              <w:t>11</w:t>
            </w:r>
            <w:r w:rsidR="00B248AE" w:rsidRPr="00D74040">
              <w:rPr>
                <w:webHidden/>
              </w:rPr>
              <w:fldChar w:fldCharType="end"/>
            </w:r>
          </w:hyperlink>
        </w:p>
        <w:p w14:paraId="5DE1E1D0" w14:textId="4D106B79" w:rsidR="00B248AE" w:rsidRPr="00D74040" w:rsidRDefault="00F35C41" w:rsidP="00D74040">
          <w:pPr>
            <w:pStyle w:val="Spistreci1"/>
            <w:rPr>
              <w:rFonts w:eastAsiaTheme="minorEastAsia"/>
            </w:rPr>
          </w:pPr>
          <w:hyperlink w:anchor="_Toc152837680" w:history="1">
            <w:r w:rsidR="00B248AE" w:rsidRPr="00D74040">
              <w:rPr>
                <w:rStyle w:val="Hipercze"/>
              </w:rPr>
              <w:t>2. „Niebieskie Karty – C” i „Niebieskie Karty – D”</w:t>
            </w:r>
            <w:r w:rsidR="00B248AE" w:rsidRPr="00D74040">
              <w:rPr>
                <w:webHidden/>
              </w:rPr>
              <w:tab/>
            </w:r>
            <w:r w:rsidR="00B248AE" w:rsidRPr="00D74040">
              <w:rPr>
                <w:webHidden/>
              </w:rPr>
              <w:fldChar w:fldCharType="begin"/>
            </w:r>
            <w:r w:rsidR="00B248AE" w:rsidRPr="00D74040">
              <w:rPr>
                <w:webHidden/>
              </w:rPr>
              <w:instrText xml:space="preserve"> PAGEREF _Toc152837680 \h </w:instrText>
            </w:r>
            <w:r w:rsidR="00B248AE" w:rsidRPr="00D74040">
              <w:rPr>
                <w:webHidden/>
              </w:rPr>
            </w:r>
            <w:r w:rsidR="00B248AE" w:rsidRPr="00D74040">
              <w:rPr>
                <w:webHidden/>
              </w:rPr>
              <w:fldChar w:fldCharType="separate"/>
            </w:r>
            <w:r w:rsidR="006D3609">
              <w:rPr>
                <w:webHidden/>
              </w:rPr>
              <w:t>12</w:t>
            </w:r>
            <w:r w:rsidR="00B248AE" w:rsidRPr="00D74040">
              <w:rPr>
                <w:webHidden/>
              </w:rPr>
              <w:fldChar w:fldCharType="end"/>
            </w:r>
          </w:hyperlink>
        </w:p>
        <w:p w14:paraId="3DA0CB3E" w14:textId="05BF6835" w:rsidR="00B248AE" w:rsidRPr="00D74040" w:rsidRDefault="00F35C41" w:rsidP="00D74040">
          <w:pPr>
            <w:pStyle w:val="Spistreci1"/>
            <w:rPr>
              <w:rFonts w:eastAsiaTheme="minorEastAsia"/>
            </w:rPr>
          </w:pPr>
          <w:hyperlink w:anchor="_Toc152837681" w:history="1">
            <w:r w:rsidR="00B248AE" w:rsidRPr="00D74040">
              <w:rPr>
                <w:rStyle w:val="Hipercze"/>
              </w:rPr>
              <w:t>3. Zamykanie procedury „Niebieskiej Karty”</w:t>
            </w:r>
            <w:r w:rsidR="00B248AE" w:rsidRPr="00D74040">
              <w:rPr>
                <w:webHidden/>
              </w:rPr>
              <w:tab/>
            </w:r>
            <w:r w:rsidR="00B248AE" w:rsidRPr="00D74040">
              <w:rPr>
                <w:webHidden/>
              </w:rPr>
              <w:fldChar w:fldCharType="begin"/>
            </w:r>
            <w:r w:rsidR="00B248AE" w:rsidRPr="00D74040">
              <w:rPr>
                <w:webHidden/>
              </w:rPr>
              <w:instrText xml:space="preserve"> PAGEREF _Toc152837681 \h </w:instrText>
            </w:r>
            <w:r w:rsidR="00B248AE" w:rsidRPr="00D74040">
              <w:rPr>
                <w:webHidden/>
              </w:rPr>
            </w:r>
            <w:r w:rsidR="00B248AE" w:rsidRPr="00D74040">
              <w:rPr>
                <w:webHidden/>
              </w:rPr>
              <w:fldChar w:fldCharType="separate"/>
            </w:r>
            <w:r w:rsidR="006D3609">
              <w:rPr>
                <w:webHidden/>
              </w:rPr>
              <w:t>13</w:t>
            </w:r>
            <w:r w:rsidR="00B248AE" w:rsidRPr="00D74040">
              <w:rPr>
                <w:webHidden/>
              </w:rPr>
              <w:fldChar w:fldCharType="end"/>
            </w:r>
          </w:hyperlink>
        </w:p>
        <w:p w14:paraId="5CA1EBD4" w14:textId="7F02CE07" w:rsidR="00B248AE" w:rsidRDefault="00F35C41" w:rsidP="00D74040">
          <w:pPr>
            <w:pStyle w:val="Spistreci1"/>
            <w:rPr>
              <w:rFonts w:eastAsiaTheme="minorEastAsia"/>
            </w:rPr>
          </w:pPr>
          <w:hyperlink w:anchor="_Toc152837682" w:history="1">
            <w:r w:rsidR="00B248AE" w:rsidRPr="008838AF">
              <w:rPr>
                <w:rStyle w:val="Hipercze"/>
                <w:b/>
              </w:rPr>
              <w:t>V. OSOBY I RODZINY, W KTÓRYCH REALIZOWANA BYŁA PROCEDURA „NIEBIESKIE KARTY”.</w:t>
            </w:r>
            <w:r w:rsidR="00B248AE">
              <w:rPr>
                <w:webHidden/>
              </w:rPr>
              <w:tab/>
            </w:r>
            <w:r w:rsidR="00B248AE">
              <w:rPr>
                <w:webHidden/>
              </w:rPr>
              <w:fldChar w:fldCharType="begin"/>
            </w:r>
            <w:r w:rsidR="00B248AE">
              <w:rPr>
                <w:webHidden/>
              </w:rPr>
              <w:instrText xml:space="preserve"> PAGEREF _Toc152837682 \h </w:instrText>
            </w:r>
            <w:r w:rsidR="00B248AE">
              <w:rPr>
                <w:webHidden/>
              </w:rPr>
            </w:r>
            <w:r w:rsidR="00B248AE">
              <w:rPr>
                <w:webHidden/>
              </w:rPr>
              <w:fldChar w:fldCharType="separate"/>
            </w:r>
            <w:r w:rsidR="006D3609">
              <w:rPr>
                <w:webHidden/>
              </w:rPr>
              <w:t>14</w:t>
            </w:r>
            <w:r w:rsidR="00B248AE">
              <w:rPr>
                <w:webHidden/>
              </w:rPr>
              <w:fldChar w:fldCharType="end"/>
            </w:r>
          </w:hyperlink>
        </w:p>
        <w:p w14:paraId="4AE109D8" w14:textId="5118C50A" w:rsidR="00B248AE" w:rsidRPr="00D74040" w:rsidRDefault="00F35C41" w:rsidP="00D74040">
          <w:pPr>
            <w:pStyle w:val="Spistreci1"/>
            <w:rPr>
              <w:rFonts w:eastAsiaTheme="minorEastAsia"/>
            </w:rPr>
          </w:pPr>
          <w:hyperlink w:anchor="_Toc152837683" w:history="1">
            <w:r w:rsidR="00B248AE" w:rsidRPr="00D74040">
              <w:rPr>
                <w:rStyle w:val="Hipercze"/>
              </w:rPr>
              <w:t>1. Osoby dotknięte przemocą w rodzinie, objęte pomocą zespołów interdyscyplinarnych.</w:t>
            </w:r>
            <w:r w:rsidR="00B248AE" w:rsidRPr="00D74040">
              <w:rPr>
                <w:webHidden/>
              </w:rPr>
              <w:tab/>
            </w:r>
            <w:r w:rsidR="00B248AE" w:rsidRPr="00D74040">
              <w:rPr>
                <w:webHidden/>
              </w:rPr>
              <w:fldChar w:fldCharType="begin"/>
            </w:r>
            <w:r w:rsidR="00B248AE" w:rsidRPr="00D74040">
              <w:rPr>
                <w:webHidden/>
              </w:rPr>
              <w:instrText xml:space="preserve"> PAGEREF _Toc152837683 \h </w:instrText>
            </w:r>
            <w:r w:rsidR="00B248AE" w:rsidRPr="00D74040">
              <w:rPr>
                <w:webHidden/>
              </w:rPr>
            </w:r>
            <w:r w:rsidR="00B248AE" w:rsidRPr="00D74040">
              <w:rPr>
                <w:webHidden/>
              </w:rPr>
              <w:fldChar w:fldCharType="separate"/>
            </w:r>
            <w:r w:rsidR="006D3609">
              <w:rPr>
                <w:webHidden/>
              </w:rPr>
              <w:t>14</w:t>
            </w:r>
            <w:r w:rsidR="00B248AE" w:rsidRPr="00D74040">
              <w:rPr>
                <w:webHidden/>
              </w:rPr>
              <w:fldChar w:fldCharType="end"/>
            </w:r>
          </w:hyperlink>
        </w:p>
        <w:p w14:paraId="3643778A" w14:textId="03380112" w:rsidR="00B248AE" w:rsidRPr="00D74040" w:rsidRDefault="00F35C41" w:rsidP="00D74040">
          <w:pPr>
            <w:pStyle w:val="Spistreci1"/>
            <w:rPr>
              <w:rFonts w:eastAsiaTheme="minorEastAsia"/>
            </w:rPr>
          </w:pPr>
          <w:hyperlink w:anchor="_Toc152837684" w:history="1">
            <w:r w:rsidR="00B248AE" w:rsidRPr="00D74040">
              <w:rPr>
                <w:rStyle w:val="Hipercze"/>
              </w:rPr>
              <w:t>2. Poradnictwo, z którego mogą korzystać osoby doświadczające przemocy  w rodzinie.</w:t>
            </w:r>
            <w:r w:rsidR="00B248AE" w:rsidRPr="00D74040">
              <w:rPr>
                <w:webHidden/>
              </w:rPr>
              <w:tab/>
            </w:r>
            <w:r w:rsidR="00B248AE" w:rsidRPr="00D74040">
              <w:rPr>
                <w:webHidden/>
              </w:rPr>
              <w:fldChar w:fldCharType="begin"/>
            </w:r>
            <w:r w:rsidR="00B248AE" w:rsidRPr="00D74040">
              <w:rPr>
                <w:webHidden/>
              </w:rPr>
              <w:instrText xml:space="preserve"> PAGEREF _Toc152837684 \h </w:instrText>
            </w:r>
            <w:r w:rsidR="00B248AE" w:rsidRPr="00D74040">
              <w:rPr>
                <w:webHidden/>
              </w:rPr>
            </w:r>
            <w:r w:rsidR="00B248AE" w:rsidRPr="00D74040">
              <w:rPr>
                <w:webHidden/>
              </w:rPr>
              <w:fldChar w:fldCharType="separate"/>
            </w:r>
            <w:r w:rsidR="006D3609">
              <w:rPr>
                <w:webHidden/>
              </w:rPr>
              <w:t>16</w:t>
            </w:r>
            <w:r w:rsidR="00B248AE" w:rsidRPr="00D74040">
              <w:rPr>
                <w:webHidden/>
              </w:rPr>
              <w:fldChar w:fldCharType="end"/>
            </w:r>
          </w:hyperlink>
        </w:p>
        <w:p w14:paraId="554DBB54" w14:textId="56F82834" w:rsidR="00B248AE" w:rsidRPr="00D74040" w:rsidRDefault="00F35C41" w:rsidP="00D74040">
          <w:pPr>
            <w:pStyle w:val="Spistreci1"/>
            <w:rPr>
              <w:rFonts w:eastAsiaTheme="minorEastAsia"/>
            </w:rPr>
          </w:pPr>
          <w:hyperlink w:anchor="_Toc152837685" w:history="1">
            <w:r w:rsidR="00B248AE" w:rsidRPr="00D74040">
              <w:rPr>
                <w:rStyle w:val="Hipercze"/>
              </w:rPr>
              <w:t>3. Przyjazne pokoje</w:t>
            </w:r>
            <w:r w:rsidR="00B248AE" w:rsidRPr="00D74040">
              <w:rPr>
                <w:webHidden/>
              </w:rPr>
              <w:tab/>
            </w:r>
            <w:r w:rsidR="00B248AE" w:rsidRPr="00D74040">
              <w:rPr>
                <w:webHidden/>
              </w:rPr>
              <w:fldChar w:fldCharType="begin"/>
            </w:r>
            <w:r w:rsidR="00B248AE" w:rsidRPr="00D74040">
              <w:rPr>
                <w:webHidden/>
              </w:rPr>
              <w:instrText xml:space="preserve"> PAGEREF _Toc152837685 \h </w:instrText>
            </w:r>
            <w:r w:rsidR="00B248AE" w:rsidRPr="00D74040">
              <w:rPr>
                <w:webHidden/>
              </w:rPr>
            </w:r>
            <w:r w:rsidR="00B248AE" w:rsidRPr="00D74040">
              <w:rPr>
                <w:webHidden/>
              </w:rPr>
              <w:fldChar w:fldCharType="separate"/>
            </w:r>
            <w:r w:rsidR="006D3609">
              <w:rPr>
                <w:webHidden/>
              </w:rPr>
              <w:t>17</w:t>
            </w:r>
            <w:r w:rsidR="00B248AE" w:rsidRPr="00D74040">
              <w:rPr>
                <w:webHidden/>
              </w:rPr>
              <w:fldChar w:fldCharType="end"/>
            </w:r>
          </w:hyperlink>
        </w:p>
        <w:p w14:paraId="22186952" w14:textId="5C08E972" w:rsidR="00B248AE" w:rsidRPr="00D74040" w:rsidRDefault="00F35C41" w:rsidP="00D74040">
          <w:pPr>
            <w:pStyle w:val="Spistreci1"/>
            <w:rPr>
              <w:rFonts w:eastAsiaTheme="minorEastAsia"/>
            </w:rPr>
          </w:pPr>
          <w:hyperlink w:anchor="_Toc152837686" w:history="1">
            <w:r w:rsidR="00B248AE" w:rsidRPr="00D74040">
              <w:rPr>
                <w:rStyle w:val="Hipercze"/>
              </w:rPr>
              <w:t>4. Zapewnianie bezpieczeństwa krzywdzonym dzieciom w trybie art. 12a ustawy</w:t>
            </w:r>
            <w:r w:rsidR="00B248AE" w:rsidRPr="00D74040">
              <w:rPr>
                <w:webHidden/>
              </w:rPr>
              <w:tab/>
            </w:r>
            <w:r w:rsidR="00B248AE" w:rsidRPr="00D74040">
              <w:rPr>
                <w:webHidden/>
              </w:rPr>
              <w:fldChar w:fldCharType="begin"/>
            </w:r>
            <w:r w:rsidR="00B248AE" w:rsidRPr="00D74040">
              <w:rPr>
                <w:webHidden/>
              </w:rPr>
              <w:instrText xml:space="preserve"> PAGEREF _Toc152837686 \h </w:instrText>
            </w:r>
            <w:r w:rsidR="00B248AE" w:rsidRPr="00D74040">
              <w:rPr>
                <w:webHidden/>
              </w:rPr>
            </w:r>
            <w:r w:rsidR="00B248AE" w:rsidRPr="00D74040">
              <w:rPr>
                <w:webHidden/>
              </w:rPr>
              <w:fldChar w:fldCharType="separate"/>
            </w:r>
            <w:r w:rsidR="006D3609">
              <w:rPr>
                <w:webHidden/>
              </w:rPr>
              <w:t>17</w:t>
            </w:r>
            <w:r w:rsidR="00B248AE" w:rsidRPr="00D74040">
              <w:rPr>
                <w:webHidden/>
              </w:rPr>
              <w:fldChar w:fldCharType="end"/>
            </w:r>
          </w:hyperlink>
        </w:p>
        <w:p w14:paraId="1D8D4688" w14:textId="3CF9D07A" w:rsidR="00B248AE" w:rsidRDefault="00F35C41" w:rsidP="00D74040">
          <w:pPr>
            <w:pStyle w:val="Spistreci1"/>
            <w:rPr>
              <w:rFonts w:eastAsiaTheme="minorEastAsia"/>
            </w:rPr>
          </w:pPr>
          <w:hyperlink w:anchor="_Toc152837687" w:history="1">
            <w:r w:rsidR="00B248AE" w:rsidRPr="008838AF">
              <w:rPr>
                <w:rStyle w:val="Hipercze"/>
                <w:b/>
              </w:rPr>
              <w:t>V</w:t>
            </w:r>
            <w:r w:rsidR="004C1FA6">
              <w:rPr>
                <w:rStyle w:val="Hipercze"/>
                <w:b/>
              </w:rPr>
              <w:t>I</w:t>
            </w:r>
            <w:r w:rsidR="00B248AE" w:rsidRPr="008838AF">
              <w:rPr>
                <w:rStyle w:val="Hipercze"/>
                <w:b/>
              </w:rPr>
              <w:t>. PRACA Z OSOBAMI  STOSUJĄCYMI  PRZEMOC W RODZINIE</w:t>
            </w:r>
            <w:r w:rsidR="00B248AE">
              <w:rPr>
                <w:webHidden/>
              </w:rPr>
              <w:tab/>
            </w:r>
            <w:r w:rsidR="00B248AE">
              <w:rPr>
                <w:webHidden/>
              </w:rPr>
              <w:fldChar w:fldCharType="begin"/>
            </w:r>
            <w:r w:rsidR="00B248AE">
              <w:rPr>
                <w:webHidden/>
              </w:rPr>
              <w:instrText xml:space="preserve"> PAGEREF _Toc152837687 \h </w:instrText>
            </w:r>
            <w:r w:rsidR="00B248AE">
              <w:rPr>
                <w:webHidden/>
              </w:rPr>
            </w:r>
            <w:r w:rsidR="00B248AE">
              <w:rPr>
                <w:webHidden/>
              </w:rPr>
              <w:fldChar w:fldCharType="separate"/>
            </w:r>
            <w:r w:rsidR="006D3609">
              <w:rPr>
                <w:webHidden/>
              </w:rPr>
              <w:t>18</w:t>
            </w:r>
            <w:r w:rsidR="00B248AE">
              <w:rPr>
                <w:webHidden/>
              </w:rPr>
              <w:fldChar w:fldCharType="end"/>
            </w:r>
          </w:hyperlink>
        </w:p>
        <w:p w14:paraId="4FD79DC8" w14:textId="2380E5A1" w:rsidR="00B248AE" w:rsidRPr="00D74040" w:rsidRDefault="00F35C41" w:rsidP="00D74040">
          <w:pPr>
            <w:pStyle w:val="Spistreci1"/>
            <w:rPr>
              <w:rFonts w:eastAsiaTheme="minorEastAsia"/>
            </w:rPr>
          </w:pPr>
          <w:hyperlink w:anchor="_Toc152837688" w:history="1">
            <w:r w:rsidR="00B248AE" w:rsidRPr="00D74040">
              <w:rPr>
                <w:rStyle w:val="Hipercze"/>
              </w:rPr>
              <w:t>1. Osoby, stosujące przemoc w rodzinie, objęte procedurą „Niebieskie Karty”.</w:t>
            </w:r>
            <w:r w:rsidR="00B248AE" w:rsidRPr="00D74040">
              <w:rPr>
                <w:webHidden/>
              </w:rPr>
              <w:tab/>
            </w:r>
            <w:r w:rsidR="00B248AE" w:rsidRPr="00D74040">
              <w:rPr>
                <w:webHidden/>
              </w:rPr>
              <w:fldChar w:fldCharType="begin"/>
            </w:r>
            <w:r w:rsidR="00B248AE" w:rsidRPr="00D74040">
              <w:rPr>
                <w:webHidden/>
              </w:rPr>
              <w:instrText xml:space="preserve"> PAGEREF _Toc152837688 \h </w:instrText>
            </w:r>
            <w:r w:rsidR="00B248AE" w:rsidRPr="00D74040">
              <w:rPr>
                <w:webHidden/>
              </w:rPr>
            </w:r>
            <w:r w:rsidR="00B248AE" w:rsidRPr="00D74040">
              <w:rPr>
                <w:webHidden/>
              </w:rPr>
              <w:fldChar w:fldCharType="separate"/>
            </w:r>
            <w:r w:rsidR="006D3609">
              <w:rPr>
                <w:webHidden/>
              </w:rPr>
              <w:t>18</w:t>
            </w:r>
            <w:r w:rsidR="00B248AE" w:rsidRPr="00D74040">
              <w:rPr>
                <w:webHidden/>
              </w:rPr>
              <w:fldChar w:fldCharType="end"/>
            </w:r>
          </w:hyperlink>
        </w:p>
        <w:p w14:paraId="1DCCDB59" w14:textId="53BEC2AD" w:rsidR="00B248AE" w:rsidRPr="00D74040" w:rsidRDefault="00F35C41" w:rsidP="00D74040">
          <w:pPr>
            <w:pStyle w:val="Spistreci1"/>
            <w:rPr>
              <w:rFonts w:eastAsiaTheme="minorEastAsia"/>
            </w:rPr>
          </w:pPr>
          <w:hyperlink w:anchor="_Toc152837689" w:history="1">
            <w:r w:rsidR="00B248AE" w:rsidRPr="00D74040">
              <w:rPr>
                <w:rStyle w:val="Hipercze"/>
              </w:rPr>
              <w:t>2. Zawiadomienia do organów ścigania</w:t>
            </w:r>
            <w:r w:rsidR="00B248AE" w:rsidRPr="00D74040">
              <w:rPr>
                <w:webHidden/>
              </w:rPr>
              <w:tab/>
            </w:r>
            <w:r w:rsidR="00B248AE" w:rsidRPr="00D74040">
              <w:rPr>
                <w:webHidden/>
              </w:rPr>
              <w:fldChar w:fldCharType="begin"/>
            </w:r>
            <w:r w:rsidR="00B248AE" w:rsidRPr="00D74040">
              <w:rPr>
                <w:webHidden/>
              </w:rPr>
              <w:instrText xml:space="preserve"> PAGEREF _Toc152837689 \h </w:instrText>
            </w:r>
            <w:r w:rsidR="00B248AE" w:rsidRPr="00D74040">
              <w:rPr>
                <w:webHidden/>
              </w:rPr>
            </w:r>
            <w:r w:rsidR="00B248AE" w:rsidRPr="00D74040">
              <w:rPr>
                <w:webHidden/>
              </w:rPr>
              <w:fldChar w:fldCharType="separate"/>
            </w:r>
            <w:r w:rsidR="006D3609">
              <w:rPr>
                <w:webHidden/>
              </w:rPr>
              <w:t>19</w:t>
            </w:r>
            <w:r w:rsidR="00B248AE" w:rsidRPr="00D74040">
              <w:rPr>
                <w:webHidden/>
              </w:rPr>
              <w:fldChar w:fldCharType="end"/>
            </w:r>
          </w:hyperlink>
        </w:p>
        <w:p w14:paraId="5707A911" w14:textId="0FF196F9" w:rsidR="00B248AE" w:rsidRPr="00D74040" w:rsidRDefault="00F35C41" w:rsidP="00D74040">
          <w:pPr>
            <w:pStyle w:val="Spistreci1"/>
            <w:rPr>
              <w:rFonts w:eastAsiaTheme="minorEastAsia"/>
            </w:rPr>
          </w:pPr>
          <w:hyperlink w:anchor="_Toc152837690" w:history="1">
            <w:r w:rsidR="00B248AE" w:rsidRPr="00D74040">
              <w:rPr>
                <w:rStyle w:val="Hipercze"/>
              </w:rPr>
              <w:t>3. Opracowanie i realizacja programów oddziaływań korekcyjno-edukacyjnych dla osób stosujących przemoc w rodzinie</w:t>
            </w:r>
            <w:r w:rsidR="00B248AE" w:rsidRPr="00D74040">
              <w:rPr>
                <w:webHidden/>
              </w:rPr>
              <w:tab/>
            </w:r>
            <w:r w:rsidR="00B248AE" w:rsidRPr="00D74040">
              <w:rPr>
                <w:webHidden/>
              </w:rPr>
              <w:fldChar w:fldCharType="begin"/>
            </w:r>
            <w:r w:rsidR="00B248AE" w:rsidRPr="00D74040">
              <w:rPr>
                <w:webHidden/>
              </w:rPr>
              <w:instrText xml:space="preserve"> PAGEREF _Toc152837690 \h </w:instrText>
            </w:r>
            <w:r w:rsidR="00B248AE" w:rsidRPr="00D74040">
              <w:rPr>
                <w:webHidden/>
              </w:rPr>
            </w:r>
            <w:r w:rsidR="00B248AE" w:rsidRPr="00D74040">
              <w:rPr>
                <w:webHidden/>
              </w:rPr>
              <w:fldChar w:fldCharType="separate"/>
            </w:r>
            <w:r w:rsidR="006D3609">
              <w:rPr>
                <w:webHidden/>
              </w:rPr>
              <w:t>20</w:t>
            </w:r>
            <w:r w:rsidR="00B248AE" w:rsidRPr="00D74040">
              <w:rPr>
                <w:webHidden/>
              </w:rPr>
              <w:fldChar w:fldCharType="end"/>
            </w:r>
          </w:hyperlink>
        </w:p>
        <w:p w14:paraId="5BEDD2CE" w14:textId="326B88CF" w:rsidR="00B248AE" w:rsidRPr="00D74040" w:rsidRDefault="00F35C41" w:rsidP="00D74040">
          <w:pPr>
            <w:pStyle w:val="Spistreci1"/>
            <w:rPr>
              <w:rFonts w:eastAsiaTheme="minorEastAsia"/>
            </w:rPr>
          </w:pPr>
          <w:hyperlink w:anchor="_Toc152837691" w:history="1">
            <w:r w:rsidR="00B248AE" w:rsidRPr="00D74040">
              <w:rPr>
                <w:rStyle w:val="Hipercze"/>
              </w:rPr>
              <w:t>4. Badanie skuteczności programów oddziaływań korekcyjno-edukacyjnych kierowanych do osób stosujących przemoc w rodzinie poprzez monitorowanie ich zachowań przez okres do 3 lat po ukończeniu programu korekcyjno-edukacyjnego</w:t>
            </w:r>
            <w:r w:rsidR="00B248AE" w:rsidRPr="00D74040">
              <w:rPr>
                <w:webHidden/>
              </w:rPr>
              <w:tab/>
            </w:r>
            <w:r w:rsidR="00B248AE" w:rsidRPr="00D74040">
              <w:rPr>
                <w:webHidden/>
              </w:rPr>
              <w:fldChar w:fldCharType="begin"/>
            </w:r>
            <w:r w:rsidR="00B248AE" w:rsidRPr="00D74040">
              <w:rPr>
                <w:webHidden/>
              </w:rPr>
              <w:instrText xml:space="preserve"> PAGEREF _Toc152837691 \h </w:instrText>
            </w:r>
            <w:r w:rsidR="00B248AE" w:rsidRPr="00D74040">
              <w:rPr>
                <w:webHidden/>
              </w:rPr>
            </w:r>
            <w:r w:rsidR="00B248AE" w:rsidRPr="00D74040">
              <w:rPr>
                <w:webHidden/>
              </w:rPr>
              <w:fldChar w:fldCharType="separate"/>
            </w:r>
            <w:r w:rsidR="006D3609">
              <w:rPr>
                <w:webHidden/>
              </w:rPr>
              <w:t>22</w:t>
            </w:r>
            <w:r w:rsidR="00B248AE" w:rsidRPr="00D74040">
              <w:rPr>
                <w:webHidden/>
              </w:rPr>
              <w:fldChar w:fldCharType="end"/>
            </w:r>
          </w:hyperlink>
        </w:p>
        <w:p w14:paraId="4DBD1CAD" w14:textId="6D55EEAB" w:rsidR="00B248AE" w:rsidRPr="00D74040" w:rsidRDefault="00F35C41" w:rsidP="00D74040">
          <w:pPr>
            <w:pStyle w:val="Spistreci1"/>
            <w:rPr>
              <w:rFonts w:eastAsiaTheme="minorEastAsia"/>
            </w:rPr>
          </w:pPr>
          <w:hyperlink w:anchor="_Toc152837692" w:history="1">
            <w:r w:rsidR="00B248AE" w:rsidRPr="00D74040">
              <w:rPr>
                <w:rStyle w:val="Hipercze"/>
              </w:rPr>
              <w:t>5. Opracowanie i realizacja programów psychologiczno-terapeutycznych dla osób stosujących przemoc w rodzinie</w:t>
            </w:r>
            <w:r w:rsidR="00B248AE" w:rsidRPr="00D74040">
              <w:rPr>
                <w:webHidden/>
              </w:rPr>
              <w:tab/>
            </w:r>
            <w:r w:rsidR="00B248AE" w:rsidRPr="00D74040">
              <w:rPr>
                <w:webHidden/>
              </w:rPr>
              <w:fldChar w:fldCharType="begin"/>
            </w:r>
            <w:r w:rsidR="00B248AE" w:rsidRPr="00D74040">
              <w:rPr>
                <w:webHidden/>
              </w:rPr>
              <w:instrText xml:space="preserve"> PAGEREF _Toc152837692 \h </w:instrText>
            </w:r>
            <w:r w:rsidR="00B248AE" w:rsidRPr="00D74040">
              <w:rPr>
                <w:webHidden/>
              </w:rPr>
            </w:r>
            <w:r w:rsidR="00B248AE" w:rsidRPr="00D74040">
              <w:rPr>
                <w:webHidden/>
              </w:rPr>
              <w:fldChar w:fldCharType="separate"/>
            </w:r>
            <w:r w:rsidR="006D3609">
              <w:rPr>
                <w:webHidden/>
              </w:rPr>
              <w:t>22</w:t>
            </w:r>
            <w:r w:rsidR="00B248AE" w:rsidRPr="00D74040">
              <w:rPr>
                <w:webHidden/>
              </w:rPr>
              <w:fldChar w:fldCharType="end"/>
            </w:r>
          </w:hyperlink>
        </w:p>
        <w:p w14:paraId="6B01EBA4" w14:textId="2E100E66" w:rsidR="00B248AE" w:rsidRDefault="00F35C41" w:rsidP="00D74040">
          <w:pPr>
            <w:pStyle w:val="Spistreci1"/>
            <w:rPr>
              <w:rFonts w:eastAsiaTheme="minorEastAsia"/>
            </w:rPr>
          </w:pPr>
          <w:hyperlink w:anchor="_Toc152837693" w:history="1">
            <w:r w:rsidR="00B248AE" w:rsidRPr="008838AF">
              <w:rPr>
                <w:rStyle w:val="Hipercze"/>
                <w:b/>
              </w:rPr>
              <w:t>VI</w:t>
            </w:r>
            <w:r w:rsidR="004C1FA6">
              <w:rPr>
                <w:rStyle w:val="Hipercze"/>
                <w:b/>
              </w:rPr>
              <w:t>I</w:t>
            </w:r>
            <w:r w:rsidR="00B248AE" w:rsidRPr="008838AF">
              <w:rPr>
                <w:rStyle w:val="Hipercze"/>
                <w:b/>
              </w:rPr>
              <w:t>. INFRASTRUKTURA WSPARCIA – PODMIOTY UDZIELAJĄCE POMOCY OFIAROM PRZYMOCY W RODZINIE</w:t>
            </w:r>
            <w:r w:rsidR="00B248AE">
              <w:rPr>
                <w:webHidden/>
              </w:rPr>
              <w:tab/>
            </w:r>
            <w:r w:rsidR="00B248AE">
              <w:rPr>
                <w:webHidden/>
              </w:rPr>
              <w:fldChar w:fldCharType="begin"/>
            </w:r>
            <w:r w:rsidR="00B248AE">
              <w:rPr>
                <w:webHidden/>
              </w:rPr>
              <w:instrText xml:space="preserve"> PAGEREF _Toc152837693 \h </w:instrText>
            </w:r>
            <w:r w:rsidR="00B248AE">
              <w:rPr>
                <w:webHidden/>
              </w:rPr>
            </w:r>
            <w:r w:rsidR="00B248AE">
              <w:rPr>
                <w:webHidden/>
              </w:rPr>
              <w:fldChar w:fldCharType="separate"/>
            </w:r>
            <w:r w:rsidR="006D3609">
              <w:rPr>
                <w:webHidden/>
              </w:rPr>
              <w:t>23</w:t>
            </w:r>
            <w:r w:rsidR="00B248AE">
              <w:rPr>
                <w:webHidden/>
              </w:rPr>
              <w:fldChar w:fldCharType="end"/>
            </w:r>
          </w:hyperlink>
        </w:p>
        <w:p w14:paraId="43B9E7C4" w14:textId="181E5E71" w:rsidR="00B248AE" w:rsidRPr="00D74040" w:rsidRDefault="00F35C41" w:rsidP="00D74040">
          <w:pPr>
            <w:pStyle w:val="Spistreci1"/>
            <w:rPr>
              <w:rFonts w:eastAsiaTheme="minorEastAsia"/>
            </w:rPr>
          </w:pPr>
          <w:hyperlink w:anchor="_Toc152837694" w:history="1">
            <w:r w:rsidR="00B248AE" w:rsidRPr="00D74040">
              <w:rPr>
                <w:rStyle w:val="Hipercze"/>
              </w:rPr>
              <w:t>1. Specjalistyczne Ośrodki Wsparcia dla ofiar przemocy w rodzinie (SOW)</w:t>
            </w:r>
            <w:r w:rsidR="00B248AE" w:rsidRPr="00D74040">
              <w:rPr>
                <w:webHidden/>
              </w:rPr>
              <w:tab/>
            </w:r>
            <w:r w:rsidR="00B248AE" w:rsidRPr="00D74040">
              <w:rPr>
                <w:webHidden/>
              </w:rPr>
              <w:fldChar w:fldCharType="begin"/>
            </w:r>
            <w:r w:rsidR="00B248AE" w:rsidRPr="00D74040">
              <w:rPr>
                <w:webHidden/>
              </w:rPr>
              <w:instrText xml:space="preserve"> PAGEREF _Toc152837694 \h </w:instrText>
            </w:r>
            <w:r w:rsidR="00B248AE" w:rsidRPr="00D74040">
              <w:rPr>
                <w:webHidden/>
              </w:rPr>
            </w:r>
            <w:r w:rsidR="00B248AE" w:rsidRPr="00D74040">
              <w:rPr>
                <w:webHidden/>
              </w:rPr>
              <w:fldChar w:fldCharType="separate"/>
            </w:r>
            <w:r w:rsidR="006D3609">
              <w:rPr>
                <w:webHidden/>
              </w:rPr>
              <w:t>23</w:t>
            </w:r>
            <w:r w:rsidR="00B248AE" w:rsidRPr="00D74040">
              <w:rPr>
                <w:webHidden/>
              </w:rPr>
              <w:fldChar w:fldCharType="end"/>
            </w:r>
          </w:hyperlink>
        </w:p>
        <w:p w14:paraId="4DFD2757" w14:textId="59AD0383" w:rsidR="00B248AE" w:rsidRPr="00D74040" w:rsidRDefault="00F35C41" w:rsidP="00D74040">
          <w:pPr>
            <w:pStyle w:val="Spistreci1"/>
            <w:rPr>
              <w:rFonts w:eastAsiaTheme="minorEastAsia"/>
            </w:rPr>
          </w:pPr>
          <w:hyperlink w:anchor="_Toc152837695" w:history="1">
            <w:r w:rsidR="00B248AE" w:rsidRPr="00D74040">
              <w:rPr>
                <w:rStyle w:val="Hipercze"/>
              </w:rPr>
              <w:t>2. Ośrodki Interwencji Kryzysowej</w:t>
            </w:r>
            <w:r w:rsidR="00B248AE" w:rsidRPr="00D74040">
              <w:rPr>
                <w:webHidden/>
              </w:rPr>
              <w:tab/>
            </w:r>
            <w:r w:rsidR="00B248AE" w:rsidRPr="00D74040">
              <w:rPr>
                <w:webHidden/>
              </w:rPr>
              <w:fldChar w:fldCharType="begin"/>
            </w:r>
            <w:r w:rsidR="00B248AE" w:rsidRPr="00D74040">
              <w:rPr>
                <w:webHidden/>
              </w:rPr>
              <w:instrText xml:space="preserve"> PAGEREF _Toc152837695 \h </w:instrText>
            </w:r>
            <w:r w:rsidR="00B248AE" w:rsidRPr="00D74040">
              <w:rPr>
                <w:webHidden/>
              </w:rPr>
            </w:r>
            <w:r w:rsidR="00B248AE" w:rsidRPr="00D74040">
              <w:rPr>
                <w:webHidden/>
              </w:rPr>
              <w:fldChar w:fldCharType="separate"/>
            </w:r>
            <w:r w:rsidR="006D3609">
              <w:rPr>
                <w:webHidden/>
              </w:rPr>
              <w:t>24</w:t>
            </w:r>
            <w:r w:rsidR="00B248AE" w:rsidRPr="00D74040">
              <w:rPr>
                <w:webHidden/>
              </w:rPr>
              <w:fldChar w:fldCharType="end"/>
            </w:r>
          </w:hyperlink>
        </w:p>
        <w:p w14:paraId="03DB05FB" w14:textId="2D424935" w:rsidR="00B248AE" w:rsidRPr="00D74040" w:rsidRDefault="00F35C41" w:rsidP="00D74040">
          <w:pPr>
            <w:pStyle w:val="Spistreci1"/>
            <w:rPr>
              <w:rFonts w:eastAsiaTheme="minorEastAsia"/>
            </w:rPr>
          </w:pPr>
          <w:hyperlink w:anchor="_Toc152837696" w:history="1">
            <w:r w:rsidR="00B248AE" w:rsidRPr="00D74040">
              <w:rPr>
                <w:rStyle w:val="Hipercze"/>
              </w:rPr>
              <w:t>3. Domy dla matek z małoletnimi dziećmi i kobiet w ciąży</w:t>
            </w:r>
            <w:r w:rsidR="00B248AE" w:rsidRPr="00D74040">
              <w:rPr>
                <w:webHidden/>
              </w:rPr>
              <w:tab/>
            </w:r>
            <w:r w:rsidR="00B248AE" w:rsidRPr="00D74040">
              <w:rPr>
                <w:webHidden/>
              </w:rPr>
              <w:fldChar w:fldCharType="begin"/>
            </w:r>
            <w:r w:rsidR="00B248AE" w:rsidRPr="00D74040">
              <w:rPr>
                <w:webHidden/>
              </w:rPr>
              <w:instrText xml:space="preserve"> PAGEREF _Toc152837696 \h </w:instrText>
            </w:r>
            <w:r w:rsidR="00B248AE" w:rsidRPr="00D74040">
              <w:rPr>
                <w:webHidden/>
              </w:rPr>
            </w:r>
            <w:r w:rsidR="00B248AE" w:rsidRPr="00D74040">
              <w:rPr>
                <w:webHidden/>
              </w:rPr>
              <w:fldChar w:fldCharType="separate"/>
            </w:r>
            <w:r w:rsidR="006D3609">
              <w:rPr>
                <w:webHidden/>
              </w:rPr>
              <w:t>26</w:t>
            </w:r>
            <w:r w:rsidR="00B248AE" w:rsidRPr="00D74040">
              <w:rPr>
                <w:webHidden/>
              </w:rPr>
              <w:fldChar w:fldCharType="end"/>
            </w:r>
          </w:hyperlink>
        </w:p>
        <w:p w14:paraId="04812BB4" w14:textId="7460808A" w:rsidR="00B248AE" w:rsidRPr="00D74040" w:rsidRDefault="00F35C41" w:rsidP="00D74040">
          <w:pPr>
            <w:pStyle w:val="Spistreci1"/>
            <w:rPr>
              <w:rFonts w:eastAsiaTheme="minorEastAsia"/>
            </w:rPr>
          </w:pPr>
          <w:hyperlink w:anchor="_Toc152837697" w:history="1">
            <w:r w:rsidR="00B248AE" w:rsidRPr="00D74040">
              <w:rPr>
                <w:rStyle w:val="Hipercze"/>
              </w:rPr>
              <w:t>4. Punkty Konsultacyjne</w:t>
            </w:r>
            <w:r w:rsidR="00B248AE" w:rsidRPr="00D74040">
              <w:rPr>
                <w:webHidden/>
              </w:rPr>
              <w:tab/>
            </w:r>
            <w:r w:rsidR="00B248AE" w:rsidRPr="00D74040">
              <w:rPr>
                <w:webHidden/>
              </w:rPr>
              <w:fldChar w:fldCharType="begin"/>
            </w:r>
            <w:r w:rsidR="00B248AE" w:rsidRPr="00D74040">
              <w:rPr>
                <w:webHidden/>
              </w:rPr>
              <w:instrText xml:space="preserve"> PAGEREF _Toc152837697 \h </w:instrText>
            </w:r>
            <w:r w:rsidR="00B248AE" w:rsidRPr="00D74040">
              <w:rPr>
                <w:webHidden/>
              </w:rPr>
            </w:r>
            <w:r w:rsidR="00B248AE" w:rsidRPr="00D74040">
              <w:rPr>
                <w:webHidden/>
              </w:rPr>
              <w:fldChar w:fldCharType="separate"/>
            </w:r>
            <w:r w:rsidR="006D3609">
              <w:rPr>
                <w:webHidden/>
              </w:rPr>
              <w:t>26</w:t>
            </w:r>
            <w:r w:rsidR="00B248AE" w:rsidRPr="00D74040">
              <w:rPr>
                <w:webHidden/>
              </w:rPr>
              <w:fldChar w:fldCharType="end"/>
            </w:r>
          </w:hyperlink>
        </w:p>
        <w:p w14:paraId="6A7650BC" w14:textId="1CF25FA2" w:rsidR="00B248AE" w:rsidRDefault="00F35C41" w:rsidP="00D74040">
          <w:pPr>
            <w:pStyle w:val="Spistreci1"/>
            <w:rPr>
              <w:rFonts w:eastAsiaTheme="minorEastAsia"/>
            </w:rPr>
          </w:pPr>
          <w:hyperlink w:anchor="_Toc152837698" w:history="1">
            <w:r w:rsidR="00B248AE" w:rsidRPr="008838AF">
              <w:rPr>
                <w:rStyle w:val="Hipercze"/>
                <w:b/>
              </w:rPr>
              <w:t>VII</w:t>
            </w:r>
            <w:r w:rsidR="004C1FA6">
              <w:rPr>
                <w:rStyle w:val="Hipercze"/>
                <w:b/>
              </w:rPr>
              <w:t>I</w:t>
            </w:r>
            <w:r w:rsidR="00B248AE" w:rsidRPr="008838AF">
              <w:rPr>
                <w:rStyle w:val="Hipercze"/>
                <w:b/>
              </w:rPr>
              <w:t>. PROGRAM OSŁONOWY „WSPIERANIE JEDNOSTEK SAMORZADU TERYTORIALNEGO W TWORZENIU SYSTEMU PRZECIWDZIAŁANIA PRZEMOCY W RODZINIE”</w:t>
            </w:r>
            <w:r w:rsidR="00B248AE">
              <w:rPr>
                <w:webHidden/>
              </w:rPr>
              <w:tab/>
            </w:r>
            <w:r w:rsidR="00B248AE">
              <w:rPr>
                <w:webHidden/>
              </w:rPr>
              <w:fldChar w:fldCharType="begin"/>
            </w:r>
            <w:r w:rsidR="00B248AE">
              <w:rPr>
                <w:webHidden/>
              </w:rPr>
              <w:instrText xml:space="preserve"> PAGEREF _Toc152837698 \h </w:instrText>
            </w:r>
            <w:r w:rsidR="00B248AE">
              <w:rPr>
                <w:webHidden/>
              </w:rPr>
            </w:r>
            <w:r w:rsidR="00B248AE">
              <w:rPr>
                <w:webHidden/>
              </w:rPr>
              <w:fldChar w:fldCharType="separate"/>
            </w:r>
            <w:r w:rsidR="006D3609">
              <w:rPr>
                <w:webHidden/>
              </w:rPr>
              <w:t>27</w:t>
            </w:r>
            <w:r w:rsidR="00B248AE">
              <w:rPr>
                <w:webHidden/>
              </w:rPr>
              <w:fldChar w:fldCharType="end"/>
            </w:r>
          </w:hyperlink>
        </w:p>
        <w:p w14:paraId="58042CEA" w14:textId="549134B6" w:rsidR="00B248AE" w:rsidRDefault="00F35C41" w:rsidP="00D74040">
          <w:pPr>
            <w:pStyle w:val="Spistreci1"/>
            <w:rPr>
              <w:rFonts w:eastAsiaTheme="minorEastAsia"/>
            </w:rPr>
          </w:pPr>
          <w:hyperlink w:anchor="_Toc152837699" w:history="1">
            <w:r w:rsidR="004C1FA6">
              <w:rPr>
                <w:rStyle w:val="Hipercze"/>
                <w:b/>
              </w:rPr>
              <w:t>IX</w:t>
            </w:r>
            <w:r w:rsidR="00B248AE" w:rsidRPr="008838AF">
              <w:rPr>
                <w:rStyle w:val="Hipercze"/>
                <w:b/>
              </w:rPr>
              <w:t>. WDROŻENIE SYSTEMU WSPARCIA DLA OSÓB PRACUJĄCYCH BEZPOŚREDNIO Z OSOBAMI DOTKNIETYMI PRZEMOCĄ I Z OSOBAMI STOSUJĄCYMI PRZEMOC</w:t>
            </w:r>
            <w:r w:rsidR="00B248AE">
              <w:rPr>
                <w:webHidden/>
              </w:rPr>
              <w:tab/>
            </w:r>
            <w:r w:rsidR="00B248AE">
              <w:rPr>
                <w:webHidden/>
              </w:rPr>
              <w:fldChar w:fldCharType="begin"/>
            </w:r>
            <w:r w:rsidR="00B248AE">
              <w:rPr>
                <w:webHidden/>
              </w:rPr>
              <w:instrText xml:space="preserve"> PAGEREF _Toc152837699 \h </w:instrText>
            </w:r>
            <w:r w:rsidR="00B248AE">
              <w:rPr>
                <w:webHidden/>
              </w:rPr>
            </w:r>
            <w:r w:rsidR="00B248AE">
              <w:rPr>
                <w:webHidden/>
              </w:rPr>
              <w:fldChar w:fldCharType="separate"/>
            </w:r>
            <w:r w:rsidR="006D3609">
              <w:rPr>
                <w:webHidden/>
              </w:rPr>
              <w:t>28</w:t>
            </w:r>
            <w:r w:rsidR="00B248AE">
              <w:rPr>
                <w:webHidden/>
              </w:rPr>
              <w:fldChar w:fldCharType="end"/>
            </w:r>
          </w:hyperlink>
        </w:p>
        <w:p w14:paraId="333BE713" w14:textId="78BB1AC5" w:rsidR="00B248AE" w:rsidRDefault="00F35C41" w:rsidP="00D74040">
          <w:pPr>
            <w:pStyle w:val="Spistreci1"/>
            <w:rPr>
              <w:rFonts w:eastAsiaTheme="minorEastAsia"/>
            </w:rPr>
          </w:pPr>
          <w:hyperlink w:anchor="_Toc152837700" w:history="1">
            <w:r w:rsidR="00B248AE" w:rsidRPr="008838AF">
              <w:rPr>
                <w:rStyle w:val="Hipercze"/>
                <w:b/>
              </w:rPr>
              <w:t>X. DZIAŁANIA NADZORCZE I KONTROLNE WOJEWODY MAZOWIECKIEGO</w:t>
            </w:r>
            <w:r w:rsidR="00B248AE">
              <w:rPr>
                <w:webHidden/>
              </w:rPr>
              <w:tab/>
            </w:r>
            <w:r w:rsidR="00B248AE">
              <w:rPr>
                <w:webHidden/>
              </w:rPr>
              <w:fldChar w:fldCharType="begin"/>
            </w:r>
            <w:r w:rsidR="00B248AE">
              <w:rPr>
                <w:webHidden/>
              </w:rPr>
              <w:instrText xml:space="preserve"> PAGEREF _Toc152837700 \h </w:instrText>
            </w:r>
            <w:r w:rsidR="00B248AE">
              <w:rPr>
                <w:webHidden/>
              </w:rPr>
            </w:r>
            <w:r w:rsidR="00B248AE">
              <w:rPr>
                <w:webHidden/>
              </w:rPr>
              <w:fldChar w:fldCharType="separate"/>
            </w:r>
            <w:r w:rsidR="006D3609">
              <w:rPr>
                <w:webHidden/>
              </w:rPr>
              <w:t>28</w:t>
            </w:r>
            <w:r w:rsidR="00B248AE">
              <w:rPr>
                <w:webHidden/>
              </w:rPr>
              <w:fldChar w:fldCharType="end"/>
            </w:r>
          </w:hyperlink>
        </w:p>
        <w:p w14:paraId="1C1C841E" w14:textId="2983170D" w:rsidR="00B248AE" w:rsidRDefault="00F35C41" w:rsidP="00D74040">
          <w:pPr>
            <w:pStyle w:val="Spistreci1"/>
            <w:rPr>
              <w:rFonts w:eastAsiaTheme="minorEastAsia"/>
            </w:rPr>
          </w:pPr>
          <w:hyperlink w:anchor="_Toc152837701" w:history="1">
            <w:r w:rsidR="00B248AE" w:rsidRPr="008838AF">
              <w:rPr>
                <w:rStyle w:val="Hipercze"/>
                <w:b/>
              </w:rPr>
              <w:t>X</w:t>
            </w:r>
            <w:r w:rsidR="004C1FA6">
              <w:rPr>
                <w:rStyle w:val="Hipercze"/>
                <w:b/>
              </w:rPr>
              <w:t>I</w:t>
            </w:r>
            <w:r w:rsidR="00B248AE" w:rsidRPr="008838AF">
              <w:rPr>
                <w:rStyle w:val="Hipercze"/>
                <w:b/>
              </w:rPr>
              <w:t>. PODSUMOWANIE</w:t>
            </w:r>
            <w:r w:rsidR="00B248AE">
              <w:rPr>
                <w:webHidden/>
              </w:rPr>
              <w:tab/>
            </w:r>
            <w:r w:rsidR="00B248AE">
              <w:rPr>
                <w:webHidden/>
              </w:rPr>
              <w:fldChar w:fldCharType="begin"/>
            </w:r>
            <w:r w:rsidR="00B248AE">
              <w:rPr>
                <w:webHidden/>
              </w:rPr>
              <w:instrText xml:space="preserve"> PAGEREF _Toc152837701 \h </w:instrText>
            </w:r>
            <w:r w:rsidR="00B248AE">
              <w:rPr>
                <w:webHidden/>
              </w:rPr>
            </w:r>
            <w:r w:rsidR="00B248AE">
              <w:rPr>
                <w:webHidden/>
              </w:rPr>
              <w:fldChar w:fldCharType="separate"/>
            </w:r>
            <w:r w:rsidR="006D3609">
              <w:rPr>
                <w:webHidden/>
              </w:rPr>
              <w:t>32</w:t>
            </w:r>
            <w:r w:rsidR="00B248AE">
              <w:rPr>
                <w:webHidden/>
              </w:rPr>
              <w:fldChar w:fldCharType="end"/>
            </w:r>
          </w:hyperlink>
        </w:p>
        <w:p w14:paraId="1FA484E3" w14:textId="0E11354B" w:rsidR="00B248AE" w:rsidRDefault="00B248AE">
          <w:r>
            <w:rPr>
              <w:b/>
              <w:bCs/>
            </w:rPr>
            <w:fldChar w:fldCharType="end"/>
          </w:r>
        </w:p>
      </w:sdtContent>
    </w:sdt>
    <w:p w14:paraId="0DF937F7" w14:textId="73AE243A" w:rsidR="00124CB9" w:rsidRDefault="00124CB9" w:rsidP="00B6264F">
      <w:pPr>
        <w:jc w:val="both"/>
      </w:pPr>
    </w:p>
    <w:p w14:paraId="019F82D0" w14:textId="5F6A1A3C" w:rsidR="003E5B6B" w:rsidRDefault="003E5B6B" w:rsidP="00B6264F">
      <w:pPr>
        <w:jc w:val="both"/>
      </w:pPr>
    </w:p>
    <w:p w14:paraId="047D643E" w14:textId="597B4170" w:rsidR="003E5B6B" w:rsidRDefault="003E5B6B" w:rsidP="00B6264F">
      <w:pPr>
        <w:jc w:val="both"/>
      </w:pPr>
    </w:p>
    <w:p w14:paraId="688A5840" w14:textId="1E68850A" w:rsidR="003E5B6B" w:rsidRDefault="003E5B6B" w:rsidP="00B6264F">
      <w:pPr>
        <w:jc w:val="both"/>
      </w:pPr>
    </w:p>
    <w:p w14:paraId="2AC498CA" w14:textId="53265426" w:rsidR="003E5B6B" w:rsidRDefault="003E5B6B" w:rsidP="00B6264F">
      <w:pPr>
        <w:jc w:val="both"/>
      </w:pPr>
    </w:p>
    <w:p w14:paraId="00771CAF" w14:textId="7494281C" w:rsidR="003E5B6B" w:rsidRDefault="003E5B6B" w:rsidP="00B6264F">
      <w:pPr>
        <w:jc w:val="both"/>
      </w:pPr>
    </w:p>
    <w:p w14:paraId="72D39F66" w14:textId="3B9700B8" w:rsidR="003E5B6B" w:rsidRDefault="003E5B6B" w:rsidP="00B6264F">
      <w:pPr>
        <w:jc w:val="both"/>
      </w:pPr>
    </w:p>
    <w:p w14:paraId="2B0365A4" w14:textId="3C5F1367" w:rsidR="003E5B6B" w:rsidRDefault="003E5B6B" w:rsidP="00B6264F">
      <w:pPr>
        <w:jc w:val="both"/>
      </w:pPr>
    </w:p>
    <w:p w14:paraId="2678338E" w14:textId="6C5E9FF5" w:rsidR="003E5B6B" w:rsidRDefault="003E5B6B" w:rsidP="00B6264F">
      <w:pPr>
        <w:jc w:val="both"/>
      </w:pPr>
    </w:p>
    <w:p w14:paraId="052B5DE3" w14:textId="6BBD85E2" w:rsidR="003E5B6B" w:rsidRDefault="003E5B6B" w:rsidP="00B6264F">
      <w:pPr>
        <w:jc w:val="both"/>
      </w:pPr>
    </w:p>
    <w:p w14:paraId="60C626AF" w14:textId="2CC703E2" w:rsidR="003E5B6B" w:rsidRDefault="003E5B6B" w:rsidP="00B6264F">
      <w:pPr>
        <w:jc w:val="both"/>
      </w:pPr>
    </w:p>
    <w:p w14:paraId="69ECB5B0" w14:textId="390310CE" w:rsidR="003E5B6B" w:rsidRDefault="003E5B6B" w:rsidP="00B6264F">
      <w:pPr>
        <w:jc w:val="both"/>
      </w:pPr>
    </w:p>
    <w:p w14:paraId="45A88FF1" w14:textId="6EA6F9F9" w:rsidR="003E5B6B" w:rsidRDefault="003E5B6B" w:rsidP="00B6264F">
      <w:pPr>
        <w:jc w:val="both"/>
      </w:pPr>
    </w:p>
    <w:p w14:paraId="16D0B51A" w14:textId="5FC072CC" w:rsidR="003E5B6B" w:rsidRDefault="003E5B6B" w:rsidP="00B6264F">
      <w:pPr>
        <w:jc w:val="both"/>
      </w:pPr>
    </w:p>
    <w:p w14:paraId="7500D978" w14:textId="3CA3B6DF" w:rsidR="003E5B6B" w:rsidRDefault="003E5B6B" w:rsidP="00B6264F">
      <w:pPr>
        <w:jc w:val="both"/>
      </w:pPr>
    </w:p>
    <w:p w14:paraId="6FAB609A" w14:textId="1CA5DAC0" w:rsidR="003E5B6B" w:rsidRDefault="003E5B6B" w:rsidP="00B6264F">
      <w:pPr>
        <w:jc w:val="both"/>
      </w:pPr>
    </w:p>
    <w:p w14:paraId="21C5B352" w14:textId="387D13C7" w:rsidR="003E5B6B" w:rsidRDefault="003E5B6B" w:rsidP="00B6264F">
      <w:pPr>
        <w:jc w:val="both"/>
      </w:pPr>
    </w:p>
    <w:p w14:paraId="316C7B9B" w14:textId="29CEB9A2" w:rsidR="003E5B6B" w:rsidRDefault="003E5B6B" w:rsidP="00B6264F">
      <w:pPr>
        <w:jc w:val="both"/>
      </w:pPr>
    </w:p>
    <w:p w14:paraId="7AB44AE6" w14:textId="71AA4B98" w:rsidR="003E5B6B" w:rsidRDefault="003E5B6B" w:rsidP="00B6264F">
      <w:pPr>
        <w:jc w:val="both"/>
      </w:pPr>
    </w:p>
    <w:p w14:paraId="2D22F1BE" w14:textId="30A0D2AD" w:rsidR="003E5B6B" w:rsidRDefault="003E5B6B" w:rsidP="00B6264F">
      <w:pPr>
        <w:jc w:val="both"/>
      </w:pPr>
    </w:p>
    <w:p w14:paraId="0EEC39C4" w14:textId="77777777" w:rsidR="003E5B6B" w:rsidRDefault="003E5B6B" w:rsidP="00B6264F">
      <w:pPr>
        <w:jc w:val="both"/>
      </w:pPr>
    </w:p>
    <w:p w14:paraId="7F1AC8AD" w14:textId="77777777" w:rsidR="004F1B95" w:rsidRDefault="004F1B95" w:rsidP="00954476">
      <w:pPr>
        <w:pStyle w:val="Nagwek1"/>
        <w:rPr>
          <w:rFonts w:ascii="Times New Roman" w:hAnsi="Times New Roman" w:cs="Times New Roman"/>
          <w:b/>
          <w:color w:val="auto"/>
        </w:rPr>
      </w:pPr>
      <w:bookmarkStart w:id="2" w:name="_Toc152837667"/>
    </w:p>
    <w:p w14:paraId="1D8CBB02" w14:textId="46AD3D70" w:rsidR="00954476" w:rsidRPr="00954476" w:rsidRDefault="00954476" w:rsidP="00954476">
      <w:pPr>
        <w:pStyle w:val="Nagwek1"/>
        <w:rPr>
          <w:rFonts w:ascii="Times New Roman" w:hAnsi="Times New Roman" w:cs="Times New Roman"/>
          <w:b/>
          <w:color w:val="auto"/>
        </w:rPr>
      </w:pPr>
      <w:r w:rsidRPr="00954476">
        <w:rPr>
          <w:rFonts w:ascii="Times New Roman" w:hAnsi="Times New Roman" w:cs="Times New Roman"/>
          <w:b/>
          <w:color w:val="auto"/>
        </w:rPr>
        <w:t>Wstęp</w:t>
      </w:r>
      <w:bookmarkEnd w:id="2"/>
    </w:p>
    <w:p w14:paraId="7E01D10A" w14:textId="77777777" w:rsidR="00954476" w:rsidRPr="00A8594D" w:rsidRDefault="00954476" w:rsidP="005B3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64FA5" w14:textId="4A0332D2" w:rsidR="005E7A0A" w:rsidRDefault="005E7A0A" w:rsidP="00A8594D">
      <w:pPr>
        <w:pStyle w:val="Nagwek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3" w:name="_Toc152837668"/>
      <w:r w:rsidRPr="00A85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Wprowadzenie</w:t>
      </w:r>
      <w:bookmarkEnd w:id="3"/>
    </w:p>
    <w:p w14:paraId="77C18351" w14:textId="77777777" w:rsidR="00A8594D" w:rsidRPr="00A8594D" w:rsidRDefault="00A8594D" w:rsidP="00A8594D">
      <w:pPr>
        <w:rPr>
          <w:lang w:eastAsia="pl-PL"/>
        </w:rPr>
      </w:pPr>
    </w:p>
    <w:p w14:paraId="53C81826" w14:textId="6533BC09" w:rsidR="005E7A0A" w:rsidRPr="003C120E" w:rsidRDefault="005E7A0A" w:rsidP="003C12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E7A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Ochrona każdego obywatela przed przemocą </w:t>
      </w:r>
      <w:r w:rsidR="006102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rodzinie </w:t>
      </w:r>
      <w:r w:rsidRPr="005E7A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jednym z obowiązków państwa, którego zaniechanie jest uznane za naruszenie praw człowieka</w:t>
      </w:r>
      <w:r w:rsidRPr="005E7A0A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ootnoteReference w:id="1"/>
      </w:r>
      <w:r w:rsidRPr="005E7A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W związku z powyższym </w:t>
      </w:r>
      <w:r w:rsidRPr="005E7A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</w:t>
      </w:r>
      <w:r w:rsidR="003C12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Polsce ustanowiono wiele aktów prawnych, które regulują </w:t>
      </w:r>
      <w:r w:rsidR="006D0D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działania państwa w obszarze prze</w:t>
      </w:r>
      <w:r w:rsidR="006102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ciwdziałania przemocy</w:t>
      </w:r>
      <w:r w:rsidR="006D0D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5E7A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D0D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Pr="005E7A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aktach </w:t>
      </w:r>
      <w:r w:rsidR="006D0D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tych</w:t>
      </w:r>
      <w:r w:rsidRPr="005E7A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</w:t>
      </w:r>
      <w:r w:rsidRPr="005E7A0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okonano podziału zadań z </w:t>
      </w:r>
      <w:r w:rsidR="0061026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tego </w:t>
      </w:r>
      <w:r w:rsidRPr="005E7A0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obszaru pomiędzy organy państwowe oraz wszystkie szczeble samorządu terytorialnego. </w:t>
      </w:r>
      <w:r w:rsidRPr="00152A69">
        <w:rPr>
          <w:rFonts w:ascii="Calibri" w:eastAsia="Times New Roman" w:hAnsi="Calibri" w:cs="Calibri"/>
          <w:b/>
          <w:i/>
          <w:color w:val="2F5496"/>
          <w:sz w:val="24"/>
          <w:lang w:eastAsia="pl-PL"/>
        </w:rPr>
        <w:tab/>
      </w:r>
      <w:r>
        <w:rPr>
          <w:rFonts w:ascii="Calibri" w:eastAsia="Times New Roman" w:hAnsi="Calibri" w:cs="Calibri"/>
          <w:b/>
          <w:i/>
          <w:color w:val="2F5496"/>
          <w:sz w:val="24"/>
          <w:lang w:eastAsia="pl-PL"/>
        </w:rPr>
        <w:t xml:space="preserve">  </w:t>
      </w:r>
    </w:p>
    <w:p w14:paraId="1C2B3144" w14:textId="77777777" w:rsidR="0061026A" w:rsidRDefault="0061026A" w:rsidP="005E7A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3E53461E" w14:textId="2E343575" w:rsidR="005E7A0A" w:rsidRPr="005E7A0A" w:rsidRDefault="005E7A0A" w:rsidP="005E7A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5E7A0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2022 </w:t>
      </w:r>
      <w:r w:rsidR="00F2490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r.</w:t>
      </w:r>
      <w:r w:rsidRPr="005E7A0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zadania z zakresu przeciwdziałania przemocy w rodzinie realizowane były przez organy administracji rządowej oraz samorząd gminny, powiatowy i wojewódzki na podstawie:</w:t>
      </w:r>
    </w:p>
    <w:p w14:paraId="1BB5BE59" w14:textId="53360B01" w:rsidR="005E7A0A" w:rsidRPr="005E7A0A" w:rsidRDefault="005E7A0A" w:rsidP="005E7A0A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5E7A0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Konstytucji Rzeczypospolitej Polskiej z dnia 2 kwietnia 1997 </w:t>
      </w:r>
      <w:r w:rsidR="00F2490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r.</w:t>
      </w:r>
      <w:r w:rsidRPr="005E7A0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(Dz. U. Nr 78, poz. 483, </w:t>
      </w:r>
      <w:r w:rsidRPr="005E7A0A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 xml:space="preserve">z </w:t>
      </w:r>
      <w:proofErr w:type="spellStart"/>
      <w:r w:rsidRPr="005E7A0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późn</w:t>
      </w:r>
      <w:proofErr w:type="spellEnd"/>
      <w:r w:rsidRPr="005E7A0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 zm.);</w:t>
      </w:r>
    </w:p>
    <w:p w14:paraId="265420D2" w14:textId="4EBFAF87" w:rsidR="005E7A0A" w:rsidRPr="005E7A0A" w:rsidRDefault="005E7A0A" w:rsidP="005E7A0A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5E7A0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ustawy z dnia 29 lipca 2005 </w:t>
      </w:r>
      <w:r w:rsidR="00F2490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r.</w:t>
      </w:r>
      <w:r w:rsidRPr="005E7A0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 przeciwdziałaniu przemocy w rodzinie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(</w:t>
      </w:r>
      <w:r w:rsidRPr="005E7A0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Dz.U 2021, </w:t>
      </w:r>
      <w:proofErr w:type="spellStart"/>
      <w:r w:rsidRPr="005E7A0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poz</w:t>
      </w:r>
      <w:proofErr w:type="spellEnd"/>
      <w:r w:rsidRPr="005E7A0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1249);</w:t>
      </w:r>
    </w:p>
    <w:p w14:paraId="047BCC85" w14:textId="77777777" w:rsidR="005E7A0A" w:rsidRPr="005E7A0A" w:rsidRDefault="005E7A0A" w:rsidP="005E7A0A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5E7A0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Kodeksu postępowania karnego z dnia 6 czerwca 1997 r. (Dz. U. 2021 r. poz. 534, z </w:t>
      </w:r>
      <w:proofErr w:type="spellStart"/>
      <w:r w:rsidRPr="005E7A0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późn</w:t>
      </w:r>
      <w:proofErr w:type="spellEnd"/>
      <w:r w:rsidRPr="005E7A0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 zm.); </w:t>
      </w:r>
    </w:p>
    <w:p w14:paraId="1C61AE96" w14:textId="61724DEF" w:rsidR="005E7A0A" w:rsidRPr="005E7A0A" w:rsidRDefault="005E7A0A" w:rsidP="005E7A0A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5E7A0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ustawy z dnia 12 marca 2004 r. o pomocy społecznej (Dz. U. z 202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1</w:t>
      </w:r>
      <w:r w:rsidRPr="005E7A0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2268</w:t>
      </w:r>
      <w:r w:rsidRPr="005E7A0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, z </w:t>
      </w:r>
      <w:proofErr w:type="spellStart"/>
      <w:r w:rsidRPr="005E7A0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późn</w:t>
      </w:r>
      <w:proofErr w:type="spellEnd"/>
      <w:r w:rsidRPr="005E7A0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 </w:t>
      </w:r>
      <w:proofErr w:type="spellStart"/>
      <w:r w:rsidRPr="005E7A0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zm</w:t>
      </w:r>
      <w:proofErr w:type="spellEnd"/>
      <w:r w:rsidRPr="005E7A0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);</w:t>
      </w:r>
    </w:p>
    <w:p w14:paraId="1D7AE43F" w14:textId="77777777" w:rsidR="005E7A0A" w:rsidRDefault="005E7A0A" w:rsidP="00E04682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5E7A0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rozporządzenia Rady Ministrów z dnia 13 września 2011 r. w sprawie procedury „Niebieskie Karty” oraz wzorów formularzy „Niebieska Karta” (Dz. U. Nr 209, poz. 1245);</w:t>
      </w:r>
    </w:p>
    <w:p w14:paraId="5D6C3654" w14:textId="46F5B0C2" w:rsidR="005E7A0A" w:rsidRDefault="005E7A0A" w:rsidP="005E7A0A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5E7A0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uchwały Nr </w:t>
      </w:r>
      <w:r w:rsidR="004B6B0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183</w:t>
      </w:r>
      <w:r w:rsidRPr="005E7A0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Rady Ministrów z dnia </w:t>
      </w:r>
      <w:r w:rsidR="004B6B0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21 grudnia </w:t>
      </w:r>
      <w:r w:rsidRPr="005E7A0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2021 </w:t>
      </w:r>
      <w:r w:rsidR="00F2490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r.</w:t>
      </w:r>
      <w:r w:rsidRPr="005E7A0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 sprawie Krajowego Programu Przeciwdziałania Przemocy w Rodzinie na rok 202</w:t>
      </w:r>
      <w:r w:rsidR="004B6B0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2</w:t>
      </w:r>
      <w:r w:rsidRPr="005E7A0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(MP 2021, poz.</w:t>
      </w:r>
      <w:r w:rsidR="004B6B0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1204</w:t>
      </w:r>
      <w:r w:rsidR="0061026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)</w:t>
      </w:r>
    </w:p>
    <w:p w14:paraId="3BFE5E4A" w14:textId="77777777" w:rsidR="0061026A" w:rsidRPr="005E7A0A" w:rsidRDefault="0061026A" w:rsidP="0061026A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24BCE002" w14:textId="2BF6AF00" w:rsidR="00CA5763" w:rsidRDefault="007A376D" w:rsidP="00A8594D">
      <w:pPr>
        <w:pStyle w:val="Nagwek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4" w:name="_Toc152837669"/>
      <w:r w:rsidRPr="00A85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CA5763" w:rsidRPr="00A85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Dane demograficzne</w:t>
      </w:r>
      <w:bookmarkEnd w:id="4"/>
    </w:p>
    <w:p w14:paraId="31A46606" w14:textId="77777777" w:rsidR="00A8594D" w:rsidRPr="00A8594D" w:rsidRDefault="00A8594D" w:rsidP="00A8594D">
      <w:pPr>
        <w:rPr>
          <w:lang w:eastAsia="pl-PL"/>
        </w:rPr>
      </w:pPr>
    </w:p>
    <w:p w14:paraId="3BF86FBF" w14:textId="7B8BA997" w:rsidR="00CA5763" w:rsidRPr="005B3B08" w:rsidRDefault="00CA5763" w:rsidP="00CA57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9B4">
        <w:rPr>
          <w:rFonts w:ascii="Times New Roman" w:eastAsia="Times New Roman" w:hAnsi="Times New Roman" w:cs="Times New Roman"/>
          <w:sz w:val="24"/>
          <w:lang w:eastAsia="pl-PL"/>
        </w:rPr>
        <w:t xml:space="preserve">Województwo mazowieckie jest największe pod względem powierzchni i ludności w Polsce. Powierzchnia województwa obejmuje 35 558,48 km², co stanowi 11,4% powierzchni kraju. </w:t>
      </w:r>
      <w:r w:rsidR="005E7A0A" w:rsidRPr="00F539B4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5B3B08">
        <w:rPr>
          <w:rFonts w:ascii="Times New Roman" w:hAnsi="Times New Roman" w:cs="Times New Roman"/>
          <w:sz w:val="24"/>
          <w:szCs w:val="24"/>
        </w:rPr>
        <w:t xml:space="preserve">Największym obszarowo powiatem jest </w:t>
      </w:r>
      <w:r w:rsidR="00260BA2">
        <w:rPr>
          <w:rFonts w:ascii="Times New Roman" w:hAnsi="Times New Roman" w:cs="Times New Roman"/>
          <w:sz w:val="24"/>
          <w:szCs w:val="24"/>
        </w:rPr>
        <w:t xml:space="preserve">powiat </w:t>
      </w:r>
      <w:r w:rsidRPr="005B3B08">
        <w:rPr>
          <w:rFonts w:ascii="Times New Roman" w:hAnsi="Times New Roman" w:cs="Times New Roman"/>
          <w:sz w:val="24"/>
          <w:szCs w:val="24"/>
        </w:rPr>
        <w:t>ostrołęcki (2,1 tys. km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5B3B08">
        <w:rPr>
          <w:rFonts w:ascii="Times New Roman" w:hAnsi="Times New Roman" w:cs="Times New Roman"/>
          <w:sz w:val="24"/>
          <w:szCs w:val="24"/>
        </w:rPr>
        <w:t>),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B3B08">
        <w:rPr>
          <w:rFonts w:ascii="Times New Roman" w:hAnsi="Times New Roman" w:cs="Times New Roman"/>
          <w:sz w:val="24"/>
          <w:szCs w:val="24"/>
        </w:rPr>
        <w:t xml:space="preserve">najmniejszymi </w:t>
      </w:r>
      <w:r w:rsidR="0061026A">
        <w:rPr>
          <w:rFonts w:ascii="Times New Roman" w:hAnsi="Times New Roman" w:cs="Times New Roman"/>
          <w:sz w:val="24"/>
          <w:szCs w:val="24"/>
        </w:rPr>
        <w:br/>
      </w:r>
      <w:r w:rsidRPr="005B3B08">
        <w:rPr>
          <w:rFonts w:ascii="Times New Roman" w:hAnsi="Times New Roman" w:cs="Times New Roman"/>
          <w:sz w:val="24"/>
          <w:szCs w:val="24"/>
        </w:rPr>
        <w:t>– miasta na prawach powiatu: Siedlce (32 km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5B3B08">
        <w:rPr>
          <w:rFonts w:ascii="Times New Roman" w:hAnsi="Times New Roman" w:cs="Times New Roman"/>
          <w:sz w:val="24"/>
          <w:szCs w:val="24"/>
        </w:rPr>
        <w:t>) i Ostrołęka (33 km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5B3B08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9E9C090" w14:textId="1DA2D08C" w:rsidR="005E7A0A" w:rsidRPr="00BB0185" w:rsidRDefault="00BB0185" w:rsidP="00BB01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lang w:eastAsia="pl-PL"/>
        </w:rPr>
      </w:pPr>
      <w:r w:rsidRPr="00BB0185">
        <w:rPr>
          <w:rFonts w:ascii="Times New Roman" w:eastAsia="Times New Roman" w:hAnsi="Times New Roman" w:cs="Times New Roman"/>
          <w:sz w:val="24"/>
          <w:lang w:eastAsia="pl-PL"/>
        </w:rPr>
        <w:lastRenderedPageBreak/>
        <w:t xml:space="preserve">Województwo mazowieckie podzielone jest na 42 powiaty (w tym 5 miast na prawach powiatu: Warszawa, Siedlce, Radom, Płock, Ostrołęka) oraz 314 gmin, z </w:t>
      </w:r>
      <w:r w:rsidRPr="00191FEE">
        <w:rPr>
          <w:rFonts w:ascii="Times New Roman" w:eastAsia="Times New Roman" w:hAnsi="Times New Roman" w:cs="Times New Roman"/>
          <w:sz w:val="24"/>
          <w:lang w:eastAsia="pl-PL"/>
        </w:rPr>
        <w:t>tego 35 miejskich, 60 miejsko</w:t>
      </w:r>
      <w:r w:rsidR="0061026A">
        <w:rPr>
          <w:rFonts w:ascii="Times New Roman" w:eastAsia="Times New Roman" w:hAnsi="Times New Roman" w:cs="Times New Roman"/>
          <w:sz w:val="24"/>
          <w:lang w:eastAsia="pl-PL"/>
        </w:rPr>
        <w:br/>
      </w:r>
      <w:r w:rsidRPr="00191FEE">
        <w:rPr>
          <w:rFonts w:ascii="Times New Roman" w:eastAsia="Times New Roman" w:hAnsi="Times New Roman" w:cs="Times New Roman"/>
          <w:sz w:val="24"/>
          <w:lang w:eastAsia="pl-PL"/>
        </w:rPr>
        <w:t xml:space="preserve">-gminnych i 219 wiejskich (dane KSNG z 1 stycznia 2022 </w:t>
      </w:r>
      <w:r w:rsidR="00F24906">
        <w:rPr>
          <w:rFonts w:ascii="Times New Roman" w:eastAsia="Times New Roman" w:hAnsi="Times New Roman" w:cs="Times New Roman"/>
          <w:sz w:val="24"/>
          <w:lang w:eastAsia="pl-PL"/>
        </w:rPr>
        <w:t>r.</w:t>
      </w:r>
      <w:r w:rsidRPr="00191FEE">
        <w:rPr>
          <w:rFonts w:ascii="Times New Roman" w:eastAsia="Times New Roman" w:hAnsi="Times New Roman" w:cs="Times New Roman"/>
          <w:sz w:val="24"/>
          <w:lang w:eastAsia="pl-PL"/>
        </w:rPr>
        <w:t>). Jednym z miast na prawach</w:t>
      </w:r>
      <w:r w:rsidRPr="00BB0185">
        <w:rPr>
          <w:rFonts w:ascii="Times New Roman" w:eastAsia="Times New Roman" w:hAnsi="Times New Roman" w:cs="Times New Roman"/>
          <w:sz w:val="24"/>
          <w:lang w:eastAsia="pl-PL"/>
        </w:rPr>
        <w:t xml:space="preserve"> powiatu jest miasto stołeczne Warszawa, ze specyficznym ustrojem, który dzieli je na 18 dzielnic.</w:t>
      </w:r>
    </w:p>
    <w:p w14:paraId="62D6832F" w14:textId="4AFB12DC" w:rsidR="00EB7DB7" w:rsidRPr="00BB0185" w:rsidRDefault="003932F9" w:rsidP="00BB0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Mazowsza zamieszkuje</w:t>
      </w:r>
      <w:r w:rsidR="00EB7DB7" w:rsidRPr="00BB0185">
        <w:rPr>
          <w:rFonts w:ascii="Times New Roman" w:hAnsi="Times New Roman" w:cs="Times New Roman"/>
          <w:sz w:val="24"/>
          <w:szCs w:val="24"/>
        </w:rPr>
        <w:t xml:space="preserve"> </w:t>
      </w:r>
      <w:r w:rsidR="0061026A">
        <w:rPr>
          <w:rFonts w:ascii="Times New Roman" w:hAnsi="Times New Roman" w:cs="Times New Roman"/>
          <w:sz w:val="24"/>
          <w:szCs w:val="24"/>
        </w:rPr>
        <w:t>(</w:t>
      </w:r>
      <w:r w:rsidR="00EB7DB7" w:rsidRPr="00BB0185">
        <w:rPr>
          <w:rFonts w:ascii="Times New Roman" w:hAnsi="Times New Roman" w:cs="Times New Roman"/>
          <w:sz w:val="24"/>
          <w:szCs w:val="24"/>
        </w:rPr>
        <w:t>według stanu na dzień 31 grudnia 2022 r.</w:t>
      </w:r>
      <w:r w:rsidR="0061026A">
        <w:rPr>
          <w:rFonts w:ascii="Times New Roman" w:hAnsi="Times New Roman" w:cs="Times New Roman"/>
          <w:sz w:val="24"/>
          <w:szCs w:val="24"/>
        </w:rPr>
        <w:t>)</w:t>
      </w:r>
      <w:r w:rsidR="00EB7DB7" w:rsidRPr="00BB0185">
        <w:rPr>
          <w:rFonts w:ascii="Times New Roman" w:hAnsi="Times New Roman" w:cs="Times New Roman"/>
          <w:sz w:val="24"/>
          <w:szCs w:val="24"/>
        </w:rPr>
        <w:t xml:space="preserve"> 5510,6 tys. osób, co stanowi 14,6% ogółu ludności Polski.</w:t>
      </w:r>
    </w:p>
    <w:p w14:paraId="7ADC4FC3" w14:textId="4B3BA67C" w:rsidR="00EF503D" w:rsidRDefault="00846C03" w:rsidP="00BB0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185">
        <w:rPr>
          <w:rFonts w:ascii="Times New Roman" w:hAnsi="Times New Roman" w:cs="Times New Roman"/>
          <w:sz w:val="24"/>
          <w:szCs w:val="24"/>
        </w:rPr>
        <w:t xml:space="preserve">Do największych pod względem ludności powiatów województwa mazowieckiego należą: m.st. Warszawa (w końcu 2022 r. 1862,0 tys. osób; 33,8% ogółu ludności), </w:t>
      </w:r>
      <w:r w:rsidR="00BB0185">
        <w:rPr>
          <w:rFonts w:ascii="Times New Roman" w:hAnsi="Times New Roman" w:cs="Times New Roman"/>
          <w:sz w:val="24"/>
          <w:szCs w:val="24"/>
        </w:rPr>
        <w:t xml:space="preserve"> powiat </w:t>
      </w:r>
      <w:r w:rsidRPr="00BB0185">
        <w:rPr>
          <w:rFonts w:ascii="Times New Roman" w:hAnsi="Times New Roman" w:cs="Times New Roman"/>
          <w:sz w:val="24"/>
          <w:szCs w:val="24"/>
        </w:rPr>
        <w:t xml:space="preserve">wołomiński (273,4 tys.; 5,0%), piaseczyński (212,1 tys.; 3,8%) i miasto Radom (197,8 tys.; 3,6%). Najmniej liczne są powiaty: łosicki, lipski i białobrzeski. </w:t>
      </w:r>
    </w:p>
    <w:p w14:paraId="4A6EB1DF" w14:textId="77777777" w:rsidR="0061026A" w:rsidRPr="00BB0185" w:rsidRDefault="0061026A" w:rsidP="00BB0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3A494" w14:textId="56BFEFC3" w:rsidR="00BB0185" w:rsidRDefault="00A8594D" w:rsidP="00A8594D">
      <w:pPr>
        <w:pStyle w:val="Nagwek1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  <w:bookmarkStart w:id="5" w:name="_Toc152837670"/>
      <w:r w:rsidRPr="00A8594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 xml:space="preserve">I. </w:t>
      </w:r>
      <w:r w:rsidR="00BB0185" w:rsidRPr="00A8594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PROFILAKTYKA, DIAGNOZA SPOŁECZNA I EDUKACJA SPOŁECZNA</w:t>
      </w:r>
      <w:bookmarkEnd w:id="5"/>
    </w:p>
    <w:p w14:paraId="1C5DF6FD" w14:textId="77777777" w:rsidR="00A8594D" w:rsidRPr="00A8594D" w:rsidRDefault="00A8594D" w:rsidP="00A8594D">
      <w:pPr>
        <w:rPr>
          <w:lang w:eastAsia="pl-PL"/>
        </w:rPr>
      </w:pPr>
    </w:p>
    <w:p w14:paraId="375D8B32" w14:textId="0F24AED8" w:rsidR="00BB0185" w:rsidRDefault="00A8594D" w:rsidP="00A8594D">
      <w:pPr>
        <w:pStyle w:val="Nagwek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6" w:name="_Toc152837671"/>
      <w:r w:rsidRPr="00A85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="00BB0185" w:rsidRPr="00A85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Diagnoza zjawiska przemocy w rodzinie na terenie powiatu i gminy</w:t>
      </w:r>
      <w:bookmarkEnd w:id="6"/>
    </w:p>
    <w:p w14:paraId="0D5458BB" w14:textId="77777777" w:rsidR="00A8594D" w:rsidRPr="00A8594D" w:rsidRDefault="00A8594D" w:rsidP="00A8594D">
      <w:pPr>
        <w:rPr>
          <w:lang w:eastAsia="pl-PL"/>
        </w:rPr>
      </w:pPr>
    </w:p>
    <w:p w14:paraId="1AB1D74E" w14:textId="129F0F6D" w:rsidR="00BB0185" w:rsidRPr="00BB0185" w:rsidRDefault="00BB0185" w:rsidP="00BB01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B018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Warunkiem optymalnego działania systemu przeciwdziałania przemocy jest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opracowanie </w:t>
      </w:r>
      <w:r w:rsidRPr="00BB018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rzeteln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ej</w:t>
      </w:r>
      <w:r w:rsidRPr="00BB018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diagnoz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y</w:t>
      </w:r>
      <w:r w:rsidRPr="00BB018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 mając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ej</w:t>
      </w:r>
      <w:r w:rsidRPr="00BB018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na celu ustalenie stanu faktycznego,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zawierającej wykaz potrzeb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>i zasobów</w:t>
      </w:r>
      <w:r w:rsidR="008607E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 środowisku lokalnym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  <w:r w:rsidRPr="00BB018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339D9285" w14:textId="7F896081" w:rsidR="00BB0185" w:rsidRPr="007E1229" w:rsidRDefault="00BB0185" w:rsidP="00BB01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B018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</w:t>
      </w:r>
      <w:r w:rsidR="00F2490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roku</w:t>
      </w:r>
      <w:r w:rsidRPr="00BB018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2</w:t>
      </w:r>
      <w:r w:rsidRPr="00BB018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61026A" w:rsidRPr="00BB018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diagnozę zjawiska przemocy w rodzinie</w:t>
      </w:r>
      <w:r w:rsidR="0061026A" w:rsidRPr="007E122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61026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sporządzono </w:t>
      </w:r>
      <w:r w:rsidRPr="007E122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</w:t>
      </w:r>
      <w:r w:rsidR="00767A0A" w:rsidRPr="007E122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60</w:t>
      </w:r>
      <w:r w:rsidRPr="007E122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jednostkach samorządu terytorialnego (co stanowi </w:t>
      </w:r>
      <w:r w:rsidR="005B3C0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17</w:t>
      </w:r>
      <w:r w:rsidRPr="007E122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% wszystkich jednostek), z tego:</w:t>
      </w:r>
    </w:p>
    <w:p w14:paraId="3F0AC139" w14:textId="04E9C231" w:rsidR="00BB0185" w:rsidRPr="007E1229" w:rsidRDefault="00BB0185" w:rsidP="00BB01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E122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- </w:t>
      </w:r>
      <w:r w:rsidR="00767A0A" w:rsidRPr="007E122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51</w:t>
      </w:r>
      <w:r w:rsidRPr="007E122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gminnych,</w:t>
      </w:r>
    </w:p>
    <w:p w14:paraId="79CF1EC3" w14:textId="77777777" w:rsidR="003932F9" w:rsidRDefault="00BB0185" w:rsidP="00BB01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E122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-</w:t>
      </w:r>
      <w:r w:rsidR="00767A0A" w:rsidRPr="007E122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9 </w:t>
      </w:r>
      <w:r w:rsidRPr="007E122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powiatowych (w powiecie</w:t>
      </w:r>
      <w:r w:rsidRPr="00BB018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legionowskim, </w:t>
      </w:r>
      <w:r w:rsidR="00767A0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siedleckim</w:t>
      </w:r>
      <w:r w:rsidRPr="00BB018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 sokołowskim,</w:t>
      </w:r>
      <w:r w:rsidR="007E122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radomskim, nowodworskim, białobrzeskim, przasnyskim, płockim</w:t>
      </w:r>
      <w:r w:rsidR="0061026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)</w:t>
      </w:r>
      <w:r w:rsidRPr="00BB018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 </w:t>
      </w:r>
    </w:p>
    <w:p w14:paraId="09C3EA47" w14:textId="77777777" w:rsidR="003932F9" w:rsidRDefault="003932F9" w:rsidP="00BB01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2B8266D5" w14:textId="42C323AD" w:rsidR="007E1229" w:rsidRDefault="003932F9" w:rsidP="00BB01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Liczba diagnoz opracowanych </w:t>
      </w:r>
      <w:r w:rsidR="0061026A" w:rsidRPr="0061026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kolejnych latach jest zmienna, co wynika </w:t>
      </w:r>
      <w:r w:rsidR="00BB0185" w:rsidRPr="0061026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prawdopodobnie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="00BB0185" w:rsidRPr="0061026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 konieczności opracowania nowego programu przeciwdziałania przemocy w rodzinie oraz ochrony ofiar przemocy w rodzinie na następne lata.</w:t>
      </w:r>
      <w:r w:rsidR="00BB0185" w:rsidRPr="00BB018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78634A16" w14:textId="77777777" w:rsidR="006D3609" w:rsidRDefault="00BB0185" w:rsidP="00BB01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  <w:r w:rsidRPr="00BB0185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</w:p>
    <w:p w14:paraId="6668D41E" w14:textId="77777777" w:rsidR="006D3609" w:rsidRDefault="006D3609" w:rsidP="00BB01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</w:p>
    <w:p w14:paraId="7DE81E5A" w14:textId="77777777" w:rsidR="006D3609" w:rsidRDefault="006D3609" w:rsidP="00BB01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</w:p>
    <w:p w14:paraId="7DEF3F79" w14:textId="77777777" w:rsidR="006D3609" w:rsidRDefault="006D3609" w:rsidP="00BB01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</w:p>
    <w:p w14:paraId="0C299AFE" w14:textId="4CE16512" w:rsidR="00BB0185" w:rsidRPr="001B5F15" w:rsidRDefault="00BB0185" w:rsidP="00BB01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  <w:r w:rsidRPr="001B5F15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lastRenderedPageBreak/>
        <w:t>Tabela 1. Liczba opracowanych diagnoz zjawiska przemocy w rodzinie w latach 20</w:t>
      </w:r>
      <w:r w:rsidR="005B3C0E" w:rsidRPr="001B5F15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20</w:t>
      </w:r>
      <w:r w:rsidRPr="001B5F15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-202</w:t>
      </w:r>
      <w:r w:rsidR="005B3C0E" w:rsidRPr="001B5F15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2</w:t>
      </w:r>
      <w:r w:rsidRPr="001B5F15">
        <w:rPr>
          <w:rStyle w:val="Odwoanieprzypisudolnego"/>
          <w:rFonts w:ascii="Times New Roman" w:eastAsia="Times New Roman" w:hAnsi="Times New Roman" w:cs="Times New Roman"/>
          <w:b/>
          <w:color w:val="000000"/>
          <w:sz w:val="20"/>
          <w:lang w:eastAsia="pl-PL"/>
        </w:rPr>
        <w:footnoteReference w:id="2"/>
      </w:r>
    </w:p>
    <w:tbl>
      <w:tblPr>
        <w:tblStyle w:val="TableGrid"/>
        <w:tblW w:w="9491" w:type="dxa"/>
        <w:tblInd w:w="69" w:type="dxa"/>
        <w:tblCellMar>
          <w:top w:w="6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29"/>
        <w:gridCol w:w="3262"/>
        <w:gridCol w:w="3400"/>
      </w:tblGrid>
      <w:tr w:rsidR="00BB0185" w:rsidRPr="001B5F15" w14:paraId="05186B40" w14:textId="77777777" w:rsidTr="001B5F15">
        <w:trPr>
          <w:trHeight w:val="264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32BC88F" w14:textId="77777777" w:rsidR="00BB0185" w:rsidRPr="001B5F15" w:rsidRDefault="00BB0185" w:rsidP="00E046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5F15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Rok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1B9D7F6" w14:textId="77777777" w:rsidR="00BB0185" w:rsidRPr="001B5F15" w:rsidRDefault="00BB0185" w:rsidP="00E046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5F15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Powiat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419ED32E" w14:textId="77777777" w:rsidR="00BB0185" w:rsidRPr="001B5F15" w:rsidRDefault="00BB0185" w:rsidP="00E046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5F15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Gmina</w:t>
            </w:r>
          </w:p>
        </w:tc>
      </w:tr>
      <w:tr w:rsidR="00BB0185" w:rsidRPr="001B5F15" w14:paraId="41FAE1DB" w14:textId="77777777" w:rsidTr="001B5F15">
        <w:trPr>
          <w:trHeight w:val="264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14D71A12" w14:textId="7770878F" w:rsidR="00BB0185" w:rsidRPr="001B5F15" w:rsidRDefault="00BB0185" w:rsidP="00E046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5F15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20</w:t>
            </w:r>
            <w:r w:rsidR="007E1229" w:rsidRPr="001B5F15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D146" w14:textId="2871AD88" w:rsidR="00BB0185" w:rsidRPr="001B5F15" w:rsidRDefault="007E1229" w:rsidP="00E046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5F15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2EC4" w14:textId="25073085" w:rsidR="00BB0185" w:rsidRPr="001B5F15" w:rsidRDefault="00BB0185" w:rsidP="00E046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5F15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  <w:r w:rsidR="007E1229" w:rsidRPr="001B5F15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BB0185" w:rsidRPr="001B5F15" w14:paraId="54AAD2BC" w14:textId="77777777" w:rsidTr="001B5F15">
        <w:trPr>
          <w:trHeight w:val="264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50B7616E" w14:textId="007EB939" w:rsidR="00BB0185" w:rsidRPr="001B5F15" w:rsidRDefault="00BB0185" w:rsidP="00E046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1B5F15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202</w:t>
            </w:r>
            <w:r w:rsidR="007E1229" w:rsidRPr="001B5F15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8EC1" w14:textId="105BD78A" w:rsidR="00BB0185" w:rsidRPr="001B5F15" w:rsidRDefault="007E1229" w:rsidP="00E046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B5F15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5B20" w14:textId="517735FE" w:rsidR="00BB0185" w:rsidRPr="001B5F15" w:rsidRDefault="007E1229" w:rsidP="00E046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B5F15">
              <w:rPr>
                <w:rFonts w:ascii="Times New Roman" w:eastAsia="Times New Roman" w:hAnsi="Times New Roman" w:cs="Times New Roman"/>
                <w:color w:val="000000"/>
                <w:sz w:val="20"/>
              </w:rPr>
              <w:t>72</w:t>
            </w:r>
          </w:p>
        </w:tc>
      </w:tr>
      <w:tr w:rsidR="00BB0185" w:rsidRPr="001B5F15" w14:paraId="59CDB620" w14:textId="77777777" w:rsidTr="001B5F15">
        <w:trPr>
          <w:trHeight w:val="264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86356BB" w14:textId="1041FAFC" w:rsidR="00BB0185" w:rsidRPr="001B5F15" w:rsidRDefault="00BB0185" w:rsidP="00E046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1B5F15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202</w:t>
            </w:r>
            <w:r w:rsidR="007E1229" w:rsidRPr="001B5F15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1501" w14:textId="7A693178" w:rsidR="00BB0185" w:rsidRPr="001B5F15" w:rsidRDefault="007E1229" w:rsidP="00E046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B5F15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B5BB" w14:textId="6B8F6137" w:rsidR="00BB0185" w:rsidRPr="001B5F15" w:rsidRDefault="007E1229" w:rsidP="00E046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B5F15">
              <w:rPr>
                <w:rFonts w:ascii="Times New Roman" w:eastAsia="Times New Roman" w:hAnsi="Times New Roman" w:cs="Times New Roman"/>
                <w:color w:val="000000"/>
                <w:sz w:val="20"/>
              </w:rPr>
              <w:t>51</w:t>
            </w:r>
          </w:p>
        </w:tc>
      </w:tr>
    </w:tbl>
    <w:p w14:paraId="43D0D8BE" w14:textId="77777777" w:rsidR="00BB0185" w:rsidRPr="00152A69" w:rsidRDefault="00BB0185" w:rsidP="00BB0185">
      <w:pPr>
        <w:spacing w:after="0" w:line="360" w:lineRule="auto"/>
        <w:rPr>
          <w:rFonts w:ascii="Calibri" w:eastAsia="Times New Roman" w:hAnsi="Calibri" w:cs="Calibri"/>
          <w:color w:val="000000"/>
          <w:sz w:val="24"/>
          <w:lang w:eastAsia="pl-PL"/>
        </w:rPr>
      </w:pPr>
    </w:p>
    <w:p w14:paraId="3E17D92D" w14:textId="5451EAC3" w:rsidR="00BB0185" w:rsidRDefault="00A8594D" w:rsidP="00A8594D">
      <w:pPr>
        <w:pStyle w:val="Nagwek1"/>
        <w:rPr>
          <w:rFonts w:ascii="Times New Roman" w:eastAsia="Times New Roman" w:hAnsi="Times New Roman" w:cs="Times New Roman"/>
          <w:b/>
          <w:sz w:val="24"/>
          <w:lang w:eastAsia="pl-PL"/>
        </w:rPr>
      </w:pPr>
      <w:bookmarkStart w:id="7" w:name="_Toc152837672"/>
      <w:r w:rsidRPr="00A8594D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2. </w:t>
      </w:r>
      <w:r w:rsidR="00BB0185" w:rsidRPr="00A8594D">
        <w:rPr>
          <w:rFonts w:ascii="Times New Roman" w:eastAsia="Times New Roman" w:hAnsi="Times New Roman" w:cs="Times New Roman"/>
          <w:b/>
          <w:sz w:val="24"/>
          <w:lang w:eastAsia="pl-PL"/>
        </w:rPr>
        <w:t>Prowadzenie lokalnych kampanii społecznych na temat zjawiska przemocy</w:t>
      </w:r>
      <w:bookmarkEnd w:id="7"/>
    </w:p>
    <w:p w14:paraId="65A81474" w14:textId="77777777" w:rsidR="00A8594D" w:rsidRPr="00A8594D" w:rsidRDefault="00A8594D" w:rsidP="00A8594D">
      <w:pPr>
        <w:rPr>
          <w:lang w:eastAsia="pl-PL"/>
        </w:rPr>
      </w:pPr>
    </w:p>
    <w:p w14:paraId="33F35942" w14:textId="59798110" w:rsidR="00BB0185" w:rsidRPr="005B3C0E" w:rsidRDefault="00BB0185" w:rsidP="005B3C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5B3C0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Kampania społeczna to zestaw różnych działań zaplanowanych w konkretnym czasie</w:t>
      </w:r>
      <w:r w:rsidR="007566AA" w:rsidRPr="005B3C0E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5B3C0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i skierowanych do określonej grupy docelowej. W przypadku przeciwdziałania przemocy celem kampanii jest obalanie mitów i stereotypów na temat zjawiska</w:t>
      </w:r>
      <w:r w:rsidR="00F2490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</w:t>
      </w:r>
      <w:r w:rsidRPr="005B3C0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usprawiedliwiających </w:t>
      </w:r>
      <w:r w:rsidR="00F24906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5B3C0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jej stosowanie oraz jednoznacznie wskazanie na ich społeczną szkodliwość.</w:t>
      </w:r>
    </w:p>
    <w:p w14:paraId="32518877" w14:textId="77777777" w:rsidR="00F24906" w:rsidRDefault="00F24906" w:rsidP="005B3C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0A6661A6" w14:textId="0E80DF69" w:rsidR="005B3C0E" w:rsidRDefault="00BB0185" w:rsidP="005B3C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5B3C0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202</w:t>
      </w:r>
      <w:r w:rsidR="007566AA" w:rsidRPr="005B3C0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2</w:t>
      </w:r>
      <w:r w:rsidRPr="005B3C0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r. na terenie województwa mazowieckiego </w:t>
      </w:r>
      <w:r w:rsidR="0061026A" w:rsidRPr="005B3C0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lokalne kampanie społeczne </w:t>
      </w:r>
      <w:r w:rsidR="0061026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zorganizowano </w:t>
      </w:r>
      <w:r w:rsidRPr="005B3C0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tylko w </w:t>
      </w:r>
      <w:r w:rsidR="00307F96" w:rsidRPr="005B3C0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65</w:t>
      </w:r>
      <w:r w:rsidRPr="005B3C0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jednostkach samorządu terytorialnego szczebla gminnego i powiatowego </w:t>
      </w:r>
      <w:r w:rsidR="0061026A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5B3C0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(co stanowi </w:t>
      </w:r>
      <w:r w:rsidR="005B3C0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18,5</w:t>
      </w:r>
      <w:r w:rsidR="0061026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% ogółu jednostek), w tym </w:t>
      </w:r>
      <w:r w:rsidRPr="005B3C0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</w:t>
      </w:r>
      <w:r w:rsidR="00F8442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5</w:t>
      </w:r>
      <w:r w:rsidRPr="005B3C0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powiatach (</w:t>
      </w:r>
      <w:r w:rsidR="005B3C0E" w:rsidRPr="005B3C0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 jednej w </w:t>
      </w:r>
      <w:r w:rsidRPr="005B3C0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płockim, </w:t>
      </w:r>
      <w:r w:rsidR="005B3C0E" w:rsidRPr="005B3C0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nowodworskim, p</w:t>
      </w:r>
      <w:r w:rsidR="0061026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ruszkowskim, 3 w przysuskim, 2 </w:t>
      </w:r>
      <w:r w:rsidR="005B3C0E" w:rsidRPr="005B3C0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sokołowskim)</w:t>
      </w:r>
      <w:r w:rsidRPr="005B3C0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  <w:r w:rsidR="00F8442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Biorąc pod uwagę, </w:t>
      </w:r>
      <w:r w:rsidR="00F84426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>że wiedza ogółu mieszkańców na temat zjawiska przemocy, w tym obalanie mitów</w:t>
      </w:r>
      <w:r w:rsidR="00F84426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 xml:space="preserve">i stereotypów na ten temat ma </w:t>
      </w:r>
      <w:r w:rsidR="00F84426" w:rsidRPr="007566A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duży wpływ na skuteczność pomocy oferowanej </w:t>
      </w:r>
      <w:r w:rsidR="003932F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osobom </w:t>
      </w:r>
      <w:proofErr w:type="spellStart"/>
      <w:r w:rsidR="003932F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doznajacym</w:t>
      </w:r>
      <w:proofErr w:type="spellEnd"/>
      <w:r w:rsidR="00F84426" w:rsidRPr="007566A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przemocy</w:t>
      </w:r>
      <w:r w:rsidR="00F8442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 ich liczba jest zdecydowanie niewystarczająca.</w:t>
      </w:r>
    </w:p>
    <w:p w14:paraId="19B3FE83" w14:textId="14BCD488" w:rsidR="00BB0185" w:rsidRPr="007566AA" w:rsidRDefault="00BB0185" w:rsidP="005B3C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566A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2937B0A6" w14:textId="7B1F81FD" w:rsidR="00BB0185" w:rsidRPr="001B5F15" w:rsidRDefault="00BB0185" w:rsidP="00BB01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  <w:r w:rsidRPr="001B5F15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Tabela 2. Liczba lokalnych kampanii społecznych ukierunkowanych na podniesienie poziomu wiedzy </w:t>
      </w:r>
      <w:r w:rsidR="008607EE" w:rsidRPr="001B5F15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br/>
      </w:r>
      <w:r w:rsidRPr="001B5F15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i świadomości społecznej w latach 20</w:t>
      </w:r>
      <w:r w:rsidR="005B3C0E" w:rsidRPr="001B5F15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20</w:t>
      </w:r>
      <w:r w:rsidRPr="001B5F15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-202</w:t>
      </w:r>
      <w:r w:rsidR="005B3C0E" w:rsidRPr="001B5F15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2</w:t>
      </w:r>
      <w:r w:rsidRPr="001B5F15">
        <w:rPr>
          <w:rStyle w:val="Odwoanieprzypisudolnego"/>
          <w:rFonts w:ascii="Times New Roman" w:eastAsia="Times New Roman" w:hAnsi="Times New Roman" w:cs="Times New Roman"/>
          <w:b/>
          <w:color w:val="000000"/>
          <w:sz w:val="20"/>
          <w:lang w:eastAsia="pl-PL"/>
        </w:rPr>
        <w:footnoteReference w:id="3"/>
      </w:r>
    </w:p>
    <w:tbl>
      <w:tblPr>
        <w:tblStyle w:val="TableGrid"/>
        <w:tblW w:w="9491" w:type="dxa"/>
        <w:tblInd w:w="69" w:type="dxa"/>
        <w:tblCellMar>
          <w:top w:w="10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2"/>
        <w:gridCol w:w="3686"/>
        <w:gridCol w:w="3543"/>
      </w:tblGrid>
      <w:tr w:rsidR="00BB0185" w:rsidRPr="001B5F15" w14:paraId="1DB008DA" w14:textId="77777777" w:rsidTr="001B5F15">
        <w:trPr>
          <w:trHeight w:val="397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5880879A" w14:textId="77777777" w:rsidR="00BB0185" w:rsidRPr="001B5F15" w:rsidRDefault="00BB0185" w:rsidP="00E046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5F15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Rok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55DEFABB" w14:textId="77777777" w:rsidR="00BB0185" w:rsidRPr="001B5F15" w:rsidRDefault="00BB0185" w:rsidP="00E046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5F15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Przeprowadzonych przez powiat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6645C554" w14:textId="77777777" w:rsidR="00BB0185" w:rsidRPr="001B5F15" w:rsidRDefault="00BB0185" w:rsidP="00E046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5F15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Przeprowadzonych przez gminę</w:t>
            </w:r>
          </w:p>
        </w:tc>
      </w:tr>
      <w:tr w:rsidR="00BB0185" w:rsidRPr="001B5F15" w14:paraId="254527E4" w14:textId="77777777" w:rsidTr="001B5F15">
        <w:trPr>
          <w:trHeight w:val="332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055044CD" w14:textId="658C0206" w:rsidR="00BB0185" w:rsidRPr="001B5F15" w:rsidRDefault="00BB0185" w:rsidP="00E046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5F15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20</w:t>
            </w:r>
            <w:r w:rsidR="005B3C0E" w:rsidRPr="001B5F15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2963" w14:textId="7E7452BA" w:rsidR="00BB0185" w:rsidRPr="001B5F15" w:rsidRDefault="005B3C0E" w:rsidP="00E046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5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AEA8" w14:textId="2442CD38" w:rsidR="00BB0185" w:rsidRPr="001B5F15" w:rsidRDefault="005B3C0E" w:rsidP="00E046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5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BB0185" w:rsidRPr="001B5F15" w14:paraId="1CCD2A71" w14:textId="77777777" w:rsidTr="001B5F15">
        <w:trPr>
          <w:trHeight w:val="332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69182CE5" w14:textId="5030F847" w:rsidR="00BB0185" w:rsidRPr="001B5F15" w:rsidRDefault="00BB0185" w:rsidP="00E046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1B5F15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202</w:t>
            </w:r>
            <w:r w:rsidR="005B3C0E" w:rsidRPr="001B5F15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2994" w14:textId="182D3257" w:rsidR="00BB0185" w:rsidRPr="001B5F15" w:rsidRDefault="005B3C0E" w:rsidP="00E046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B5F15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EB2F" w14:textId="1E3CA125" w:rsidR="00BB0185" w:rsidRPr="001B5F15" w:rsidRDefault="005B3C0E" w:rsidP="00E046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B5F15">
              <w:rPr>
                <w:rFonts w:ascii="Times New Roman" w:eastAsia="Times New Roman" w:hAnsi="Times New Roman" w:cs="Times New Roman"/>
                <w:color w:val="000000"/>
                <w:sz w:val="20"/>
              </w:rPr>
              <w:t>68</w:t>
            </w:r>
          </w:p>
        </w:tc>
      </w:tr>
      <w:tr w:rsidR="00BB0185" w:rsidRPr="001B5F15" w14:paraId="4EDDDD47" w14:textId="77777777" w:rsidTr="001B5F15">
        <w:trPr>
          <w:trHeight w:val="332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05E1E5A8" w14:textId="4664CD91" w:rsidR="00BB0185" w:rsidRPr="001B5F15" w:rsidRDefault="00BB0185" w:rsidP="00E046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1B5F15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202</w:t>
            </w:r>
            <w:r w:rsidR="005B3C0E" w:rsidRPr="001B5F15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FEC6" w14:textId="3DCCDF9D" w:rsidR="00BB0185" w:rsidRPr="001B5F15" w:rsidRDefault="005B3C0E" w:rsidP="00E046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B5F15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DA3B" w14:textId="314BB354" w:rsidR="00BB0185" w:rsidRPr="001B5F15" w:rsidRDefault="005B3C0E" w:rsidP="00E046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B5F15">
              <w:rPr>
                <w:rFonts w:ascii="Times New Roman" w:eastAsia="Times New Roman" w:hAnsi="Times New Roman" w:cs="Times New Roman"/>
                <w:color w:val="000000"/>
                <w:sz w:val="20"/>
              </w:rPr>
              <w:t>57</w:t>
            </w:r>
          </w:p>
        </w:tc>
      </w:tr>
    </w:tbl>
    <w:p w14:paraId="75B9EA12" w14:textId="0284951A" w:rsidR="007930EE" w:rsidRDefault="007930EE" w:rsidP="00BB018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3358B8F3" w14:textId="77777777" w:rsidR="006D3609" w:rsidRDefault="006D3609" w:rsidP="00BB018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0C0F9596" w14:textId="331EBBEA" w:rsidR="00BB0185" w:rsidRPr="006D3609" w:rsidRDefault="00A8594D" w:rsidP="00A8594D">
      <w:pPr>
        <w:pStyle w:val="Nagwek1"/>
        <w:rPr>
          <w:rFonts w:ascii="Times New Roman" w:eastAsia="Times New Roman" w:hAnsi="Times New Roman" w:cs="Times New Roman"/>
          <w:b/>
          <w:color w:val="2F5496"/>
          <w:sz w:val="24"/>
          <w:szCs w:val="24"/>
          <w:lang w:eastAsia="pl-PL"/>
        </w:rPr>
      </w:pPr>
      <w:bookmarkStart w:id="8" w:name="_Toc152837673"/>
      <w:r w:rsidRPr="00A8594D">
        <w:rPr>
          <w:rFonts w:ascii="Times New Roman" w:eastAsia="Times New Roman" w:hAnsi="Times New Roman" w:cs="Times New Roman"/>
          <w:b/>
          <w:color w:val="2F5496"/>
          <w:sz w:val="24"/>
          <w:szCs w:val="24"/>
          <w:lang w:eastAsia="pl-PL"/>
        </w:rPr>
        <w:lastRenderedPageBreak/>
        <w:t xml:space="preserve">3. </w:t>
      </w:r>
      <w:r w:rsidR="00BB0185" w:rsidRPr="00A85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Upowszechnianie informacji w zakresie możliwości i form uzyskania</w:t>
      </w:r>
      <w:r w:rsidR="00BB0185" w:rsidRPr="00A8594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BB0185" w:rsidRPr="00A85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m.in. pomocy: medycznej, psychologicznej, prawnej, socjalnej, zawodowej i rodzinnej</w:t>
      </w:r>
      <w:bookmarkEnd w:id="8"/>
    </w:p>
    <w:p w14:paraId="59A3E3C1" w14:textId="77777777" w:rsidR="00A8594D" w:rsidRPr="00A8594D" w:rsidRDefault="00A8594D" w:rsidP="00A8594D">
      <w:pPr>
        <w:rPr>
          <w:lang w:eastAsia="pl-PL"/>
        </w:rPr>
      </w:pPr>
    </w:p>
    <w:p w14:paraId="4CEA4BBF" w14:textId="364A2DDE" w:rsidR="00BB0185" w:rsidRPr="007566AA" w:rsidRDefault="00BB0185" w:rsidP="002F7F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566A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Upowszechnianie materiałów informacyjnych </w:t>
      </w:r>
      <w:r w:rsidR="00BE1CB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na temat przemocy w rodzinie i </w:t>
      </w:r>
      <w:r w:rsidR="002F7F0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możliwości uzyskania pomocy </w:t>
      </w:r>
      <w:r w:rsidRPr="007566A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ma na celu podniesienie świadomości i wiedzy </w:t>
      </w:r>
      <w:r w:rsidR="002F7F0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mieszkańców danego </w:t>
      </w:r>
      <w:r w:rsidRPr="007566A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środowisk</w:t>
      </w:r>
      <w:r w:rsidR="002F7F0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</w:t>
      </w:r>
      <w:r w:rsidRPr="007566A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lokaln</w:t>
      </w:r>
      <w:r w:rsidR="002F7F0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ego</w:t>
      </w:r>
      <w:r w:rsidRPr="007566A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 Istotnym elementem tych materiałów jest wskazanie danych teleadresowych miejsc oferujących różnego rodzaju pomoc osobom doświadczającym przemocy. </w:t>
      </w:r>
    </w:p>
    <w:p w14:paraId="723A825A" w14:textId="432BC996" w:rsidR="00A8594D" w:rsidRPr="00A8594D" w:rsidRDefault="00BB0185" w:rsidP="00A859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E092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202</w:t>
      </w:r>
      <w:r w:rsidR="007566AA" w:rsidRPr="00AE092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2</w:t>
      </w:r>
      <w:r w:rsidRPr="00AE092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F2490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r.</w:t>
      </w:r>
      <w:r w:rsidRPr="00AE092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F2490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materiały informacyjne</w:t>
      </w:r>
      <w:r w:rsidR="00F24906" w:rsidRPr="00AE092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F2490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opracowano i upowszechniono </w:t>
      </w:r>
      <w:r w:rsidRPr="00AE092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1</w:t>
      </w:r>
      <w:r w:rsidR="00414D13" w:rsidRPr="00AE092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8</w:t>
      </w:r>
      <w:r w:rsidR="00F2490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powiatach, czyli </w:t>
      </w:r>
      <w:r w:rsidRPr="00AE092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 </w:t>
      </w:r>
      <w:r w:rsidR="00AE092D" w:rsidRPr="00AE092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48,6</w:t>
      </w:r>
      <w:r w:rsidRPr="00AE092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% ogólnej liczby powiatów. </w:t>
      </w:r>
      <w:r w:rsidR="00F2490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Jednocześnie, działania takie podjęto tylko </w:t>
      </w:r>
      <w:r w:rsidR="002F7F0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</w:t>
      </w:r>
      <w:r w:rsidR="00F2490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co </w:t>
      </w:r>
      <w:r w:rsidR="002F7F0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trzeciej gminie (w </w:t>
      </w:r>
      <w:r w:rsidRPr="00AE092D">
        <w:rPr>
          <w:rFonts w:ascii="Times New Roman" w:eastAsia="Times New Roman" w:hAnsi="Times New Roman" w:cs="Times New Roman"/>
          <w:sz w:val="24"/>
          <w:lang w:eastAsia="pl-PL"/>
        </w:rPr>
        <w:t>10</w:t>
      </w:r>
      <w:r w:rsidR="00AE092D" w:rsidRPr="00AE092D">
        <w:rPr>
          <w:rFonts w:ascii="Times New Roman" w:eastAsia="Times New Roman" w:hAnsi="Times New Roman" w:cs="Times New Roman"/>
          <w:sz w:val="24"/>
          <w:lang w:eastAsia="pl-PL"/>
        </w:rPr>
        <w:t>1</w:t>
      </w:r>
      <w:r w:rsidRPr="00AE092D">
        <w:rPr>
          <w:rFonts w:ascii="Times New Roman" w:eastAsia="Times New Roman" w:hAnsi="Times New Roman" w:cs="Times New Roman"/>
          <w:sz w:val="24"/>
          <w:lang w:eastAsia="pl-PL"/>
        </w:rPr>
        <w:t xml:space="preserve"> gminach</w:t>
      </w:r>
      <w:r w:rsidR="002F7F04">
        <w:rPr>
          <w:rFonts w:ascii="Times New Roman" w:eastAsia="Times New Roman" w:hAnsi="Times New Roman" w:cs="Times New Roman"/>
          <w:sz w:val="24"/>
          <w:lang w:eastAsia="pl-PL"/>
        </w:rPr>
        <w:t xml:space="preserve">, </w:t>
      </w:r>
      <w:r w:rsidRPr="00AE092D">
        <w:rPr>
          <w:rFonts w:ascii="Times New Roman" w:eastAsia="Times New Roman" w:hAnsi="Times New Roman" w:cs="Times New Roman"/>
          <w:sz w:val="24"/>
          <w:lang w:eastAsia="pl-PL"/>
        </w:rPr>
        <w:t>co stanowi 3</w:t>
      </w:r>
      <w:r w:rsidR="00AE092D" w:rsidRPr="00AE092D">
        <w:rPr>
          <w:rFonts w:ascii="Times New Roman" w:eastAsia="Times New Roman" w:hAnsi="Times New Roman" w:cs="Times New Roman"/>
          <w:sz w:val="24"/>
          <w:lang w:eastAsia="pl-PL"/>
        </w:rPr>
        <w:t>1</w:t>
      </w:r>
      <w:r w:rsidRPr="00AE092D">
        <w:rPr>
          <w:rFonts w:ascii="Times New Roman" w:eastAsia="Times New Roman" w:hAnsi="Times New Roman" w:cs="Times New Roman"/>
          <w:sz w:val="24"/>
          <w:lang w:eastAsia="pl-PL"/>
        </w:rPr>
        <w:t>%)</w:t>
      </w:r>
      <w:r w:rsidR="00F24906">
        <w:rPr>
          <w:rFonts w:ascii="Times New Roman" w:eastAsia="Times New Roman" w:hAnsi="Times New Roman" w:cs="Times New Roman"/>
          <w:sz w:val="24"/>
          <w:lang w:eastAsia="pl-PL"/>
        </w:rPr>
        <w:t>.</w:t>
      </w:r>
      <w:r w:rsidRPr="007566AA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</w:p>
    <w:p w14:paraId="754868A9" w14:textId="7F655261" w:rsidR="007566AA" w:rsidRDefault="00AD095D" w:rsidP="003E5B6B">
      <w:pPr>
        <w:pStyle w:val="Nagwek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5F15">
        <w:rPr>
          <w:rFonts w:eastAsia="Times New Roman"/>
          <w:lang w:eastAsia="pl-PL"/>
        </w:rPr>
        <w:br/>
      </w:r>
      <w:bookmarkStart w:id="9" w:name="_Toc152837674"/>
      <w:r w:rsidR="00034CCF" w:rsidRPr="00A85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7566AA" w:rsidRPr="00A85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Liczba telefonów zaufania w województwie mazowieckim</w:t>
      </w:r>
      <w:bookmarkEnd w:id="9"/>
      <w:r w:rsidR="007566AA" w:rsidRPr="00A85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3C720BF5" w14:textId="77777777" w:rsidR="00A8594D" w:rsidRPr="00A8594D" w:rsidRDefault="00A8594D" w:rsidP="00A8594D">
      <w:pPr>
        <w:rPr>
          <w:lang w:eastAsia="pl-PL"/>
        </w:rPr>
      </w:pPr>
    </w:p>
    <w:p w14:paraId="077872C6" w14:textId="1CEBC559" w:rsidR="00B4492C" w:rsidRPr="006033A2" w:rsidRDefault="007566AA" w:rsidP="00B449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033A2">
        <w:rPr>
          <w:rFonts w:ascii="Times New Roman" w:eastAsia="Times New Roman" w:hAnsi="Times New Roman" w:cs="Times New Roman"/>
          <w:sz w:val="24"/>
          <w:lang w:eastAsia="pl-PL"/>
        </w:rPr>
        <w:t xml:space="preserve">Z danych zawartych w sprawozdaniu z realizacji Krajowego Programu Przeciwdziałania Przemocy w Rodzinie </w:t>
      </w:r>
      <w:r w:rsidR="00AD095D">
        <w:rPr>
          <w:rFonts w:ascii="Times New Roman" w:eastAsia="Times New Roman" w:hAnsi="Times New Roman" w:cs="Times New Roman"/>
          <w:sz w:val="24"/>
          <w:lang w:eastAsia="pl-PL"/>
        </w:rPr>
        <w:t xml:space="preserve">za rok 2022 </w:t>
      </w:r>
      <w:r w:rsidRPr="006033A2">
        <w:rPr>
          <w:rFonts w:ascii="Times New Roman" w:eastAsia="Times New Roman" w:hAnsi="Times New Roman" w:cs="Times New Roman"/>
          <w:sz w:val="24"/>
          <w:lang w:eastAsia="pl-PL"/>
        </w:rPr>
        <w:t xml:space="preserve">wynika, że na terenie województwa </w:t>
      </w:r>
      <w:r w:rsidR="00AD095D">
        <w:rPr>
          <w:rFonts w:ascii="Times New Roman" w:eastAsia="Times New Roman" w:hAnsi="Times New Roman" w:cs="Times New Roman"/>
          <w:sz w:val="24"/>
          <w:lang w:eastAsia="pl-PL"/>
        </w:rPr>
        <w:t xml:space="preserve">mazowieckiego </w:t>
      </w:r>
      <w:r w:rsidRPr="006033A2">
        <w:rPr>
          <w:rFonts w:ascii="Times New Roman" w:eastAsia="Times New Roman" w:hAnsi="Times New Roman" w:cs="Times New Roman"/>
          <w:sz w:val="24"/>
          <w:lang w:eastAsia="pl-PL"/>
        </w:rPr>
        <w:t xml:space="preserve">uruchomione są </w:t>
      </w:r>
      <w:r w:rsidR="006033A2" w:rsidRPr="006033A2">
        <w:rPr>
          <w:rFonts w:ascii="Times New Roman" w:eastAsia="Times New Roman" w:hAnsi="Times New Roman" w:cs="Times New Roman"/>
          <w:sz w:val="24"/>
          <w:lang w:eastAsia="pl-PL"/>
        </w:rPr>
        <w:t>3</w:t>
      </w:r>
      <w:r w:rsidRPr="006033A2">
        <w:rPr>
          <w:rFonts w:ascii="Times New Roman" w:eastAsia="Times New Roman" w:hAnsi="Times New Roman" w:cs="Times New Roman"/>
          <w:sz w:val="24"/>
          <w:lang w:eastAsia="pl-PL"/>
        </w:rPr>
        <w:t xml:space="preserve"> całodobowe telefony zaufania: w Siedlcach, </w:t>
      </w:r>
      <w:r w:rsidR="006033A2" w:rsidRPr="006033A2">
        <w:rPr>
          <w:rFonts w:ascii="Times New Roman" w:eastAsia="Times New Roman" w:hAnsi="Times New Roman" w:cs="Times New Roman"/>
          <w:sz w:val="24"/>
          <w:lang w:eastAsia="pl-PL"/>
        </w:rPr>
        <w:t>w powiecie s</w:t>
      </w:r>
      <w:r w:rsidRPr="006033A2">
        <w:rPr>
          <w:rFonts w:ascii="Times New Roman" w:eastAsia="Times New Roman" w:hAnsi="Times New Roman" w:cs="Times New Roman"/>
          <w:sz w:val="24"/>
          <w:lang w:eastAsia="pl-PL"/>
        </w:rPr>
        <w:t>ochaczew</w:t>
      </w:r>
      <w:r w:rsidR="006033A2" w:rsidRPr="006033A2">
        <w:rPr>
          <w:rFonts w:ascii="Times New Roman" w:eastAsia="Times New Roman" w:hAnsi="Times New Roman" w:cs="Times New Roman"/>
          <w:sz w:val="24"/>
          <w:lang w:eastAsia="pl-PL"/>
        </w:rPr>
        <w:t>skim</w:t>
      </w:r>
      <w:r w:rsidR="00AD095D">
        <w:rPr>
          <w:rFonts w:ascii="Times New Roman" w:eastAsia="Times New Roman" w:hAnsi="Times New Roman" w:cs="Times New Roman"/>
          <w:sz w:val="24"/>
          <w:lang w:eastAsia="pl-PL"/>
        </w:rPr>
        <w:br/>
      </w:r>
      <w:r w:rsidR="006033A2" w:rsidRPr="006033A2">
        <w:rPr>
          <w:rFonts w:ascii="Times New Roman" w:eastAsia="Times New Roman" w:hAnsi="Times New Roman" w:cs="Times New Roman"/>
          <w:sz w:val="24"/>
          <w:lang w:eastAsia="pl-PL"/>
        </w:rPr>
        <w:t>i powiecie pruszkowskim.</w:t>
      </w:r>
      <w:r w:rsidRPr="006033A2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</w:p>
    <w:p w14:paraId="1D6D1467" w14:textId="28086E2E" w:rsidR="006033A2" w:rsidRPr="00B4492C" w:rsidRDefault="007566AA" w:rsidP="006033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033A2">
        <w:rPr>
          <w:rFonts w:ascii="Times New Roman" w:eastAsia="Times New Roman" w:hAnsi="Times New Roman" w:cs="Times New Roman"/>
          <w:sz w:val="24"/>
          <w:lang w:eastAsia="pl-PL"/>
        </w:rPr>
        <w:t xml:space="preserve">Ponadto funkcjonuje </w:t>
      </w:r>
      <w:r w:rsidR="00AA42FF" w:rsidRPr="006033A2">
        <w:rPr>
          <w:rFonts w:ascii="Times New Roman" w:eastAsia="Times New Roman" w:hAnsi="Times New Roman" w:cs="Times New Roman"/>
          <w:sz w:val="24"/>
          <w:lang w:eastAsia="pl-PL"/>
        </w:rPr>
        <w:t>2</w:t>
      </w:r>
      <w:r w:rsidR="0060052B" w:rsidRPr="006033A2">
        <w:rPr>
          <w:rFonts w:ascii="Times New Roman" w:eastAsia="Times New Roman" w:hAnsi="Times New Roman" w:cs="Times New Roman"/>
          <w:sz w:val="24"/>
          <w:lang w:eastAsia="pl-PL"/>
        </w:rPr>
        <w:t>5</w:t>
      </w:r>
      <w:r w:rsidRPr="006033A2">
        <w:rPr>
          <w:rFonts w:ascii="Times New Roman" w:eastAsia="Times New Roman" w:hAnsi="Times New Roman" w:cs="Times New Roman"/>
          <w:sz w:val="24"/>
          <w:lang w:eastAsia="pl-PL"/>
        </w:rPr>
        <w:t xml:space="preserve"> lokalnych linii telefonicznych dla osób doświadczających przemocy</w:t>
      </w:r>
      <w:r w:rsidR="006033A2" w:rsidRPr="006033A2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14:paraId="11E9CCCA" w14:textId="0F9B64A8" w:rsidR="0041661D" w:rsidRDefault="007566AA" w:rsidP="00B449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4492C">
        <w:rPr>
          <w:rFonts w:ascii="Times New Roman" w:eastAsia="Times New Roman" w:hAnsi="Times New Roman" w:cs="Times New Roman"/>
          <w:sz w:val="24"/>
          <w:lang w:eastAsia="pl-PL"/>
        </w:rPr>
        <w:t xml:space="preserve">W sumie </w:t>
      </w:r>
      <w:r w:rsidR="00AD095D">
        <w:rPr>
          <w:rFonts w:ascii="Times New Roman" w:eastAsia="Times New Roman" w:hAnsi="Times New Roman" w:cs="Times New Roman"/>
          <w:sz w:val="24"/>
          <w:lang w:eastAsia="pl-PL"/>
        </w:rPr>
        <w:t xml:space="preserve">w ciągu całego </w:t>
      </w:r>
      <w:r w:rsidR="00F24906">
        <w:rPr>
          <w:rFonts w:ascii="Times New Roman" w:eastAsia="Times New Roman" w:hAnsi="Times New Roman" w:cs="Times New Roman"/>
          <w:sz w:val="24"/>
          <w:lang w:eastAsia="pl-PL"/>
        </w:rPr>
        <w:t>r.</w:t>
      </w:r>
      <w:r w:rsidR="00AD095D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B4492C">
        <w:rPr>
          <w:rFonts w:ascii="Times New Roman" w:eastAsia="Times New Roman" w:hAnsi="Times New Roman" w:cs="Times New Roman"/>
          <w:sz w:val="24"/>
          <w:lang w:eastAsia="pl-PL"/>
        </w:rPr>
        <w:t>przeprowadzono 3</w:t>
      </w:r>
      <w:r w:rsidR="00E62A7F">
        <w:rPr>
          <w:rFonts w:ascii="Times New Roman" w:eastAsia="Times New Roman" w:hAnsi="Times New Roman" w:cs="Times New Roman"/>
          <w:sz w:val="24"/>
          <w:lang w:eastAsia="pl-PL"/>
        </w:rPr>
        <w:t xml:space="preserve"> 219 </w:t>
      </w:r>
      <w:r w:rsidRPr="00B4492C">
        <w:rPr>
          <w:rFonts w:ascii="Times New Roman" w:eastAsia="Times New Roman" w:hAnsi="Times New Roman" w:cs="Times New Roman"/>
          <w:sz w:val="24"/>
          <w:lang w:eastAsia="pl-PL"/>
        </w:rPr>
        <w:t xml:space="preserve">rozmów i interwencji. </w:t>
      </w:r>
    </w:p>
    <w:p w14:paraId="4A0699B6" w14:textId="6A7ABA8E" w:rsidR="007566AA" w:rsidRPr="00A8594D" w:rsidRDefault="00E003BF" w:rsidP="00A8594D">
      <w:pPr>
        <w:pStyle w:val="Nagwek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0" w:name="_Toc152837675"/>
      <w:r w:rsidRPr="00A85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 w:rsidR="001B5F15" w:rsidRPr="00A85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566AA" w:rsidRPr="00A85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Nawiązywanie i wzmacnianie współpracy między instytucjami rządowymi, samorządowymi oraz organizacjami pozarządowymi w zakresie pomocy osobom </w:t>
      </w:r>
      <w:r w:rsidR="007566AA" w:rsidRPr="00A85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dotkniętym przemocą.</w:t>
      </w:r>
      <w:bookmarkEnd w:id="10"/>
    </w:p>
    <w:p w14:paraId="06EFC223" w14:textId="77777777" w:rsidR="00A8594D" w:rsidRDefault="00A8594D" w:rsidP="00880F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13859038" w14:textId="73650EA5" w:rsidR="00F24906" w:rsidRDefault="007566AA" w:rsidP="00880F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D5E4C">
        <w:rPr>
          <w:rFonts w:ascii="Times New Roman" w:eastAsia="Times New Roman" w:hAnsi="Times New Roman" w:cs="Times New Roman"/>
          <w:sz w:val="24"/>
          <w:lang w:eastAsia="pl-PL"/>
        </w:rPr>
        <w:t xml:space="preserve">Jednym z głównych założeń dotyczących podejmowanych działań w obszarze przemocy </w:t>
      </w:r>
      <w:r w:rsidR="00880F0A" w:rsidRPr="006D5E4C">
        <w:rPr>
          <w:rFonts w:ascii="Times New Roman" w:eastAsia="Times New Roman" w:hAnsi="Times New Roman" w:cs="Times New Roman"/>
          <w:sz w:val="24"/>
          <w:lang w:eastAsia="pl-PL"/>
        </w:rPr>
        <w:br/>
      </w:r>
      <w:r w:rsidRPr="006D5E4C">
        <w:rPr>
          <w:rFonts w:ascii="Times New Roman" w:eastAsia="Times New Roman" w:hAnsi="Times New Roman" w:cs="Times New Roman"/>
          <w:sz w:val="24"/>
          <w:lang w:eastAsia="pl-PL"/>
        </w:rPr>
        <w:t>w rodzinie jest współpraca podmiotów zaangażowanych w pomaganie osobom doświadczającym przemocy.</w:t>
      </w:r>
      <w:r w:rsidR="00880F0A" w:rsidRPr="006D5E4C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6D5E4C">
        <w:rPr>
          <w:rFonts w:ascii="Times New Roman" w:eastAsia="Times New Roman" w:hAnsi="Times New Roman" w:cs="Times New Roman"/>
          <w:sz w:val="24"/>
          <w:lang w:eastAsia="pl-PL"/>
        </w:rPr>
        <w:t>Jednakże w praktyce okazuje się, że niewielka liczba jednostek samorządu terytorialnego podejmuje współpracę z innymi podmiotami</w:t>
      </w:r>
      <w:r w:rsidR="00F24906">
        <w:rPr>
          <w:rFonts w:ascii="Times New Roman" w:eastAsia="Times New Roman" w:hAnsi="Times New Roman" w:cs="Times New Roman"/>
          <w:sz w:val="24"/>
          <w:lang w:eastAsia="pl-PL"/>
        </w:rPr>
        <w:t>.</w:t>
      </w:r>
      <w:r w:rsidRPr="006D5E4C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</w:p>
    <w:p w14:paraId="0C04D0A8" w14:textId="77777777" w:rsidR="00F24906" w:rsidRDefault="00F24906" w:rsidP="00880F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2B3DDE51" w14:textId="5CCEFE76" w:rsidR="00880F0A" w:rsidRPr="006D5E4C" w:rsidRDefault="007566AA" w:rsidP="00880F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D5E4C">
        <w:rPr>
          <w:rFonts w:ascii="Times New Roman" w:eastAsia="Times New Roman" w:hAnsi="Times New Roman" w:cs="Times New Roman"/>
          <w:sz w:val="24"/>
          <w:lang w:eastAsia="pl-PL"/>
        </w:rPr>
        <w:t>W 202</w:t>
      </w:r>
      <w:r w:rsidR="00F81F30" w:rsidRPr="006D5E4C">
        <w:rPr>
          <w:rFonts w:ascii="Times New Roman" w:eastAsia="Times New Roman" w:hAnsi="Times New Roman" w:cs="Times New Roman"/>
          <w:sz w:val="24"/>
          <w:lang w:eastAsia="pl-PL"/>
        </w:rPr>
        <w:t>2</w:t>
      </w:r>
      <w:r w:rsidRPr="006D5E4C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F24906">
        <w:rPr>
          <w:rFonts w:ascii="Times New Roman" w:eastAsia="Times New Roman" w:hAnsi="Times New Roman" w:cs="Times New Roman"/>
          <w:sz w:val="24"/>
          <w:lang w:eastAsia="pl-PL"/>
        </w:rPr>
        <w:t>r.</w:t>
      </w:r>
      <w:r w:rsidRPr="006D5E4C">
        <w:rPr>
          <w:rFonts w:ascii="Times New Roman" w:eastAsia="Times New Roman" w:hAnsi="Times New Roman" w:cs="Times New Roman"/>
          <w:sz w:val="24"/>
          <w:lang w:eastAsia="pl-PL"/>
        </w:rPr>
        <w:t xml:space="preserve"> 2</w:t>
      </w:r>
      <w:r w:rsidR="006D5E4C" w:rsidRPr="006D5E4C">
        <w:rPr>
          <w:rFonts w:ascii="Times New Roman" w:eastAsia="Times New Roman" w:hAnsi="Times New Roman" w:cs="Times New Roman"/>
          <w:sz w:val="24"/>
          <w:lang w:eastAsia="pl-PL"/>
        </w:rPr>
        <w:t>2</w:t>
      </w:r>
      <w:r w:rsidRPr="006D5E4C">
        <w:rPr>
          <w:rFonts w:ascii="Times New Roman" w:eastAsia="Times New Roman" w:hAnsi="Times New Roman" w:cs="Times New Roman"/>
          <w:sz w:val="24"/>
          <w:lang w:eastAsia="pl-PL"/>
        </w:rPr>
        <w:t xml:space="preserve"> gmin</w:t>
      </w:r>
      <w:r w:rsidR="006D5E4C" w:rsidRPr="006D5E4C">
        <w:rPr>
          <w:rFonts w:ascii="Times New Roman" w:eastAsia="Times New Roman" w:hAnsi="Times New Roman" w:cs="Times New Roman"/>
          <w:sz w:val="24"/>
          <w:lang w:eastAsia="pl-PL"/>
        </w:rPr>
        <w:t xml:space="preserve">y i 6 powiatów </w:t>
      </w:r>
      <w:r w:rsidRPr="006D5E4C">
        <w:rPr>
          <w:rFonts w:ascii="Times New Roman" w:eastAsia="Times New Roman" w:hAnsi="Times New Roman" w:cs="Times New Roman"/>
          <w:sz w:val="24"/>
          <w:lang w:eastAsia="pl-PL"/>
        </w:rPr>
        <w:t xml:space="preserve">przystąpiło do współpracy z organizacjami pozarządowymi w celu wprowadzenia elementów edukacji na temat przemocy w rodzinie w ramach realizacji projektów tych organizacji. </w:t>
      </w:r>
      <w:r w:rsidR="006D5E4C" w:rsidRPr="006D5E4C">
        <w:rPr>
          <w:rFonts w:ascii="Times New Roman" w:eastAsia="Times New Roman" w:hAnsi="Times New Roman" w:cs="Times New Roman"/>
          <w:sz w:val="24"/>
          <w:lang w:eastAsia="pl-PL"/>
        </w:rPr>
        <w:t>W ramach współpracy zrealizowano w sumie 28 działań</w:t>
      </w:r>
      <w:r w:rsidR="00AD095D">
        <w:rPr>
          <w:rFonts w:ascii="Times New Roman" w:eastAsia="Times New Roman" w:hAnsi="Times New Roman" w:cs="Times New Roman"/>
          <w:sz w:val="24"/>
          <w:lang w:eastAsia="pl-PL"/>
        </w:rPr>
        <w:t>. U</w:t>
      </w:r>
      <w:r w:rsidRPr="006D5E4C">
        <w:rPr>
          <w:rFonts w:ascii="Times New Roman" w:eastAsia="Times New Roman" w:hAnsi="Times New Roman" w:cs="Times New Roman"/>
          <w:sz w:val="24"/>
          <w:lang w:eastAsia="pl-PL"/>
        </w:rPr>
        <w:t xml:space="preserve">dzielono informacji i porad </w:t>
      </w:r>
      <w:r w:rsidR="006D5E4C" w:rsidRPr="006D5E4C">
        <w:rPr>
          <w:rFonts w:ascii="Times New Roman" w:eastAsia="Times New Roman" w:hAnsi="Times New Roman" w:cs="Times New Roman"/>
          <w:sz w:val="24"/>
          <w:lang w:eastAsia="pl-PL"/>
        </w:rPr>
        <w:t xml:space="preserve"> 4 362 </w:t>
      </w:r>
      <w:r w:rsidRPr="006D5E4C">
        <w:rPr>
          <w:rFonts w:ascii="Times New Roman" w:eastAsia="Times New Roman" w:hAnsi="Times New Roman" w:cs="Times New Roman"/>
          <w:sz w:val="24"/>
          <w:lang w:eastAsia="pl-PL"/>
        </w:rPr>
        <w:t xml:space="preserve">osobom. </w:t>
      </w:r>
    </w:p>
    <w:p w14:paraId="53A08246" w14:textId="77777777" w:rsidR="00F24906" w:rsidRDefault="00F24906" w:rsidP="00880F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7A43A691" w14:textId="2CCDF888" w:rsidR="007566AA" w:rsidRPr="006D5E4C" w:rsidRDefault="007566AA" w:rsidP="00880F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D5E4C">
        <w:rPr>
          <w:rFonts w:ascii="Times New Roman" w:eastAsia="Times New Roman" w:hAnsi="Times New Roman" w:cs="Times New Roman"/>
          <w:sz w:val="24"/>
          <w:lang w:eastAsia="pl-PL"/>
        </w:rPr>
        <w:lastRenderedPageBreak/>
        <w:t xml:space="preserve">Dwa powiaty: </w:t>
      </w:r>
      <w:r w:rsidR="00F24906">
        <w:rPr>
          <w:rFonts w:ascii="Times New Roman" w:eastAsia="Times New Roman" w:hAnsi="Times New Roman" w:cs="Times New Roman"/>
          <w:sz w:val="24"/>
          <w:lang w:eastAsia="pl-PL"/>
        </w:rPr>
        <w:t>radomski i sierpecki</w:t>
      </w:r>
      <w:r w:rsidR="006D5E4C" w:rsidRPr="006D5E4C">
        <w:rPr>
          <w:rFonts w:ascii="Times New Roman" w:eastAsia="Times New Roman" w:hAnsi="Times New Roman" w:cs="Times New Roman"/>
          <w:sz w:val="24"/>
          <w:lang w:eastAsia="pl-PL"/>
        </w:rPr>
        <w:t xml:space="preserve"> oraz 4 gminy </w:t>
      </w:r>
      <w:r w:rsidRPr="006D5E4C">
        <w:rPr>
          <w:rFonts w:ascii="Times New Roman" w:eastAsia="Times New Roman" w:hAnsi="Times New Roman" w:cs="Times New Roman"/>
          <w:sz w:val="24"/>
          <w:lang w:eastAsia="pl-PL"/>
        </w:rPr>
        <w:t xml:space="preserve">nawiązały współpracę z kościołem </w:t>
      </w:r>
      <w:r w:rsidR="003932F9">
        <w:rPr>
          <w:rFonts w:ascii="Times New Roman" w:eastAsia="Times New Roman" w:hAnsi="Times New Roman" w:cs="Times New Roman"/>
          <w:sz w:val="24"/>
          <w:lang w:eastAsia="pl-PL"/>
        </w:rPr>
        <w:br/>
      </w:r>
      <w:r w:rsidRPr="006D5E4C">
        <w:rPr>
          <w:rFonts w:ascii="Times New Roman" w:eastAsia="Times New Roman" w:hAnsi="Times New Roman" w:cs="Times New Roman"/>
          <w:sz w:val="24"/>
          <w:lang w:eastAsia="pl-PL"/>
        </w:rPr>
        <w:t xml:space="preserve">lub związkami wyznaniowymi w celu wprowadzenia informacji i edukacji na temat przemocy </w:t>
      </w:r>
      <w:r w:rsidR="006D5E4C" w:rsidRPr="006D5E4C">
        <w:rPr>
          <w:rFonts w:ascii="Times New Roman" w:eastAsia="Times New Roman" w:hAnsi="Times New Roman" w:cs="Times New Roman"/>
          <w:sz w:val="24"/>
          <w:lang w:eastAsia="pl-PL"/>
        </w:rPr>
        <w:br/>
      </w:r>
      <w:r w:rsidRPr="006D5E4C">
        <w:rPr>
          <w:rFonts w:ascii="Times New Roman" w:eastAsia="Times New Roman" w:hAnsi="Times New Roman" w:cs="Times New Roman"/>
          <w:sz w:val="24"/>
          <w:lang w:eastAsia="pl-PL"/>
        </w:rPr>
        <w:t xml:space="preserve">w ramach programów prowadzonych przez te podmioty. </w:t>
      </w:r>
      <w:r w:rsidR="006D5E4C" w:rsidRPr="006D5E4C">
        <w:rPr>
          <w:rFonts w:ascii="Times New Roman" w:eastAsia="Times New Roman" w:hAnsi="Times New Roman" w:cs="Times New Roman"/>
          <w:sz w:val="24"/>
          <w:lang w:eastAsia="pl-PL"/>
        </w:rPr>
        <w:t>W ramach wspó</w:t>
      </w:r>
      <w:r w:rsidR="00F24906">
        <w:rPr>
          <w:rFonts w:ascii="Times New Roman" w:eastAsia="Times New Roman" w:hAnsi="Times New Roman" w:cs="Times New Roman"/>
          <w:sz w:val="24"/>
          <w:lang w:eastAsia="pl-PL"/>
        </w:rPr>
        <w:t xml:space="preserve">łpracy zrealizowano 8 działań. </w:t>
      </w:r>
      <w:r w:rsidRPr="006D5E4C">
        <w:rPr>
          <w:rFonts w:ascii="Times New Roman" w:eastAsia="Times New Roman" w:hAnsi="Times New Roman" w:cs="Times New Roman"/>
          <w:sz w:val="24"/>
          <w:lang w:eastAsia="pl-PL"/>
        </w:rPr>
        <w:t xml:space="preserve">Z takiej formy pomocy skorzystało </w:t>
      </w:r>
      <w:r w:rsidR="006D5E4C" w:rsidRPr="006D5E4C">
        <w:rPr>
          <w:rFonts w:ascii="Times New Roman" w:eastAsia="Times New Roman" w:hAnsi="Times New Roman" w:cs="Times New Roman"/>
          <w:sz w:val="24"/>
          <w:lang w:eastAsia="pl-PL"/>
        </w:rPr>
        <w:t>482</w:t>
      </w:r>
      <w:r w:rsidRPr="006D5E4C">
        <w:rPr>
          <w:rFonts w:ascii="Times New Roman" w:eastAsia="Times New Roman" w:hAnsi="Times New Roman" w:cs="Times New Roman"/>
          <w:sz w:val="24"/>
          <w:lang w:eastAsia="pl-PL"/>
        </w:rPr>
        <w:t xml:space="preserve"> os</w:t>
      </w:r>
      <w:r w:rsidR="006D5E4C" w:rsidRPr="006D5E4C">
        <w:rPr>
          <w:rFonts w:ascii="Times New Roman" w:eastAsia="Times New Roman" w:hAnsi="Times New Roman" w:cs="Times New Roman"/>
          <w:sz w:val="24"/>
          <w:lang w:eastAsia="pl-PL"/>
        </w:rPr>
        <w:t>o</w:t>
      </w:r>
      <w:r w:rsidRPr="006D5E4C">
        <w:rPr>
          <w:rFonts w:ascii="Times New Roman" w:eastAsia="Times New Roman" w:hAnsi="Times New Roman" w:cs="Times New Roman"/>
          <w:sz w:val="24"/>
          <w:lang w:eastAsia="pl-PL"/>
        </w:rPr>
        <w:t>b</w:t>
      </w:r>
      <w:r w:rsidR="006D5E4C" w:rsidRPr="006D5E4C">
        <w:rPr>
          <w:rFonts w:ascii="Times New Roman" w:eastAsia="Times New Roman" w:hAnsi="Times New Roman" w:cs="Times New Roman"/>
          <w:sz w:val="24"/>
          <w:lang w:eastAsia="pl-PL"/>
        </w:rPr>
        <w:t>y</w:t>
      </w:r>
      <w:r w:rsidRPr="006D5E4C">
        <w:rPr>
          <w:rFonts w:ascii="Times New Roman" w:eastAsia="Times New Roman" w:hAnsi="Times New Roman" w:cs="Times New Roman"/>
          <w:sz w:val="24"/>
          <w:lang w:eastAsia="pl-PL"/>
        </w:rPr>
        <w:t xml:space="preserve">. </w:t>
      </w:r>
    </w:p>
    <w:p w14:paraId="3108D63B" w14:textId="77777777" w:rsidR="00F24906" w:rsidRDefault="00F24906" w:rsidP="006033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2474EAA7" w14:textId="02EF4A7A" w:rsidR="007566AA" w:rsidRPr="006033A2" w:rsidRDefault="007566AA" w:rsidP="006033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D5E4C">
        <w:rPr>
          <w:rFonts w:ascii="Times New Roman" w:eastAsia="Times New Roman" w:hAnsi="Times New Roman" w:cs="Times New Roman"/>
          <w:sz w:val="24"/>
          <w:lang w:eastAsia="pl-PL"/>
        </w:rPr>
        <w:t xml:space="preserve">W sumie na terenie województwa mazowieckiego w ramach współpracy zrealizowano </w:t>
      </w:r>
      <w:r w:rsidRPr="006D5E4C">
        <w:rPr>
          <w:rFonts w:ascii="Times New Roman" w:eastAsia="Times New Roman" w:hAnsi="Times New Roman" w:cs="Times New Roman"/>
          <w:sz w:val="24"/>
          <w:lang w:eastAsia="pl-PL"/>
        </w:rPr>
        <w:br/>
      </w:r>
      <w:r w:rsidR="006D5E4C" w:rsidRPr="006D5E4C">
        <w:rPr>
          <w:rFonts w:ascii="Times New Roman" w:eastAsia="Times New Roman" w:hAnsi="Times New Roman" w:cs="Times New Roman"/>
          <w:sz w:val="24"/>
          <w:lang w:eastAsia="pl-PL"/>
        </w:rPr>
        <w:t>36</w:t>
      </w:r>
      <w:r w:rsidRPr="006D5E4C">
        <w:rPr>
          <w:rFonts w:ascii="Times New Roman" w:eastAsia="Times New Roman" w:hAnsi="Times New Roman" w:cs="Times New Roman"/>
          <w:sz w:val="24"/>
          <w:lang w:eastAsia="pl-PL"/>
        </w:rPr>
        <w:t xml:space="preserve"> projektów w zakresie pomocy osobom doświadczającym przemocy. </w:t>
      </w:r>
    </w:p>
    <w:p w14:paraId="43BDA79A" w14:textId="77777777" w:rsidR="001B5F15" w:rsidRPr="007566AA" w:rsidRDefault="001B5F15" w:rsidP="007566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1CD3752A" w14:textId="32E007E3" w:rsidR="00A42A4E" w:rsidRPr="00A8594D" w:rsidRDefault="00A8594D" w:rsidP="00A8594D">
      <w:pPr>
        <w:pStyle w:val="Nagwek1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  <w:bookmarkStart w:id="11" w:name="_Toc152837676"/>
      <w:r w:rsidRPr="00A8594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 xml:space="preserve">II. </w:t>
      </w:r>
      <w:r w:rsidR="00764EFB" w:rsidRPr="00A8594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OPRACOWANIE I REALIZACJA PROGRAMÓW PRZECIWDZIAŁANIA PRZEMOCY W RODZINIE</w:t>
      </w:r>
      <w:bookmarkEnd w:id="11"/>
      <w:r w:rsidR="00764EFB" w:rsidRPr="00A8594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 xml:space="preserve"> </w:t>
      </w:r>
    </w:p>
    <w:p w14:paraId="25A410FA" w14:textId="77777777" w:rsidR="001B5F15" w:rsidRDefault="001B5F15" w:rsidP="00BB0185">
      <w:pPr>
        <w:pStyle w:val="Domylnie"/>
        <w:spacing w:line="360" w:lineRule="auto"/>
        <w:jc w:val="both"/>
        <w:rPr>
          <w:color w:val="auto"/>
        </w:rPr>
      </w:pPr>
    </w:p>
    <w:p w14:paraId="3F03EEF3" w14:textId="65EF3A7F" w:rsidR="00A81FB7" w:rsidRPr="006E365B" w:rsidRDefault="00A81FB7" w:rsidP="00BB0185">
      <w:pPr>
        <w:pStyle w:val="Domylnie"/>
        <w:spacing w:line="360" w:lineRule="auto"/>
        <w:jc w:val="both"/>
        <w:rPr>
          <w:color w:val="auto"/>
        </w:rPr>
      </w:pPr>
      <w:r w:rsidRPr="006E365B">
        <w:rPr>
          <w:color w:val="auto"/>
        </w:rPr>
        <w:t xml:space="preserve">Opracowanie i realizacja powiatowego programu przeciwdziałania przemocy </w:t>
      </w:r>
      <w:r w:rsidR="00F50681" w:rsidRPr="006E365B">
        <w:rPr>
          <w:color w:val="auto"/>
        </w:rPr>
        <w:t>w rodzinie</w:t>
      </w:r>
      <w:r w:rsidRPr="006E365B">
        <w:rPr>
          <w:color w:val="auto"/>
        </w:rPr>
        <w:t xml:space="preserve"> </w:t>
      </w:r>
      <w:r w:rsidRPr="006E365B">
        <w:rPr>
          <w:color w:val="auto"/>
        </w:rPr>
        <w:br/>
      </w:r>
      <w:r w:rsidR="00F50681" w:rsidRPr="006E365B">
        <w:rPr>
          <w:color w:val="auto"/>
        </w:rPr>
        <w:t xml:space="preserve">oraz </w:t>
      </w:r>
      <w:r w:rsidRPr="006E365B">
        <w:rPr>
          <w:color w:val="auto"/>
        </w:rPr>
        <w:t xml:space="preserve">ochrony </w:t>
      </w:r>
      <w:r w:rsidR="00F50681" w:rsidRPr="006E365B">
        <w:rPr>
          <w:color w:val="auto"/>
        </w:rPr>
        <w:t xml:space="preserve">ofiar przemocy w rodzinie </w:t>
      </w:r>
      <w:r w:rsidRPr="006E365B">
        <w:rPr>
          <w:color w:val="auto"/>
        </w:rPr>
        <w:t xml:space="preserve">jest zadaniem własnym powiatu zgodnie </w:t>
      </w:r>
      <w:r w:rsidRPr="006E365B">
        <w:rPr>
          <w:color w:val="auto"/>
        </w:rPr>
        <w:br/>
        <w:t xml:space="preserve">z art. 6 ust. 3 pkt 1 ustawy z dnia 29 lipca 2005 r. o przeciwdziałaniu przemocy </w:t>
      </w:r>
      <w:r w:rsidR="008538C4" w:rsidRPr="006E365B">
        <w:rPr>
          <w:color w:val="auto"/>
        </w:rPr>
        <w:t>w rodzinie.</w:t>
      </w:r>
    </w:p>
    <w:p w14:paraId="037DFBD5" w14:textId="250257CE" w:rsidR="00A81FB7" w:rsidRPr="006E365B" w:rsidRDefault="00F50681" w:rsidP="00BB0185">
      <w:pPr>
        <w:pStyle w:val="Domylnie"/>
        <w:spacing w:line="360" w:lineRule="auto"/>
        <w:jc w:val="both"/>
        <w:rPr>
          <w:color w:val="auto"/>
        </w:rPr>
      </w:pPr>
      <w:r w:rsidRPr="006E365B">
        <w:rPr>
          <w:color w:val="auto"/>
        </w:rPr>
        <w:t xml:space="preserve">W 2022 </w:t>
      </w:r>
      <w:r w:rsidR="00F24906">
        <w:rPr>
          <w:color w:val="auto"/>
        </w:rPr>
        <w:t>r.</w:t>
      </w:r>
      <w:r w:rsidRPr="006E365B">
        <w:rPr>
          <w:color w:val="auto"/>
        </w:rPr>
        <w:t xml:space="preserve"> powiatowe programy przeciwdziałania przemocy w rodzinie oraz ochrony ofiar przemocy w rodzinie realizowało 37 powiatów.</w:t>
      </w:r>
      <w:r w:rsidR="007B2702" w:rsidRPr="006E365B">
        <w:rPr>
          <w:color w:val="auto"/>
        </w:rPr>
        <w:t xml:space="preserve"> W </w:t>
      </w:r>
      <w:r w:rsidR="004A4830">
        <w:rPr>
          <w:color w:val="auto"/>
        </w:rPr>
        <w:t xml:space="preserve">powiecie otwockim oraz w 4 miastach na prawach powiatu (M. Płock, M. Radom, M. Siedlce, M. St. Warszawa) </w:t>
      </w:r>
      <w:r w:rsidR="007B2702" w:rsidRPr="006E365B">
        <w:rPr>
          <w:color w:val="auto"/>
        </w:rPr>
        <w:t xml:space="preserve">program nie </w:t>
      </w:r>
      <w:r w:rsidR="001B5F15">
        <w:rPr>
          <w:color w:val="auto"/>
        </w:rPr>
        <w:t>został</w:t>
      </w:r>
      <w:r w:rsidR="007B2702" w:rsidRPr="006E365B">
        <w:rPr>
          <w:color w:val="auto"/>
        </w:rPr>
        <w:t xml:space="preserve"> opracowany</w:t>
      </w:r>
      <w:r w:rsidR="001F439C">
        <w:rPr>
          <w:color w:val="auto"/>
        </w:rPr>
        <w:t>.</w:t>
      </w:r>
    </w:p>
    <w:p w14:paraId="0BC229E5" w14:textId="77777777" w:rsidR="001F439C" w:rsidRDefault="001F439C" w:rsidP="00AD09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938E6" w14:textId="16245AF5" w:rsidR="00A81FB7" w:rsidRPr="006E365B" w:rsidRDefault="00F24906" w:rsidP="00AD09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Jednocześnie, </w:t>
      </w:r>
      <w:r w:rsidRPr="006E365B">
        <w:rPr>
          <w:rFonts w:ascii="Times New Roman" w:hAnsi="Times New Roman" w:cs="Times New Roman"/>
          <w:sz w:val="24"/>
          <w:szCs w:val="24"/>
        </w:rPr>
        <w:t>zgodnie z art. 6 ust. 2 pkt 1 ustawy z dnia 29 lipca 2005 r. o przeciwdziałaniu przemocy w rodzinie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A81FB7" w:rsidRPr="006E365B">
        <w:rPr>
          <w:rFonts w:ascii="Times New Roman" w:hAnsi="Times New Roman" w:cs="Times New Roman"/>
          <w:sz w:val="24"/>
          <w:szCs w:val="24"/>
        </w:rPr>
        <w:t xml:space="preserve">pracowanie i realizacja gminnego programu przeciwdziałania przemocy </w:t>
      </w:r>
      <w:r w:rsidR="00F50681" w:rsidRPr="006E365B">
        <w:rPr>
          <w:rFonts w:ascii="Times New Roman" w:hAnsi="Times New Roman" w:cs="Times New Roman"/>
          <w:sz w:val="24"/>
          <w:szCs w:val="24"/>
        </w:rPr>
        <w:t>w oraz ochrony ofiar przemocy w rodzinie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="00EB7DB7" w:rsidRPr="006E365B">
        <w:rPr>
          <w:rFonts w:ascii="Times New Roman" w:hAnsi="Times New Roman" w:cs="Times New Roman"/>
          <w:sz w:val="24"/>
          <w:szCs w:val="24"/>
        </w:rPr>
        <w:t>zadaniem własnym gminy.</w:t>
      </w:r>
    </w:p>
    <w:p w14:paraId="353BD412" w14:textId="12045529" w:rsidR="00EF503D" w:rsidRDefault="00F50681" w:rsidP="00AD09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5B">
        <w:rPr>
          <w:rFonts w:ascii="Times New Roman" w:hAnsi="Times New Roman" w:cs="Times New Roman"/>
          <w:sz w:val="24"/>
          <w:szCs w:val="24"/>
        </w:rPr>
        <w:t xml:space="preserve">W 2022 </w:t>
      </w:r>
      <w:r w:rsidR="00F24906">
        <w:rPr>
          <w:rFonts w:ascii="Times New Roman" w:hAnsi="Times New Roman" w:cs="Times New Roman"/>
          <w:sz w:val="24"/>
          <w:szCs w:val="24"/>
        </w:rPr>
        <w:t>r.</w:t>
      </w:r>
      <w:r w:rsidRPr="006E365B">
        <w:rPr>
          <w:rFonts w:ascii="Times New Roman" w:hAnsi="Times New Roman" w:cs="Times New Roman"/>
          <w:sz w:val="24"/>
          <w:szCs w:val="24"/>
        </w:rPr>
        <w:t xml:space="preserve"> gminne programy przeciwdziałania przemocy w rodzinie oraz ochrony ofiar przemocy w rodzinie realizowało 305 gmin</w:t>
      </w:r>
      <w:r w:rsidR="00371B47" w:rsidRPr="006E365B">
        <w:rPr>
          <w:rFonts w:ascii="Times New Roman" w:hAnsi="Times New Roman" w:cs="Times New Roman"/>
          <w:sz w:val="24"/>
          <w:szCs w:val="24"/>
        </w:rPr>
        <w:t xml:space="preserve"> (97,13%).</w:t>
      </w:r>
      <w:r w:rsidR="007B2702" w:rsidRPr="006E365B">
        <w:rPr>
          <w:rFonts w:ascii="Times New Roman" w:hAnsi="Times New Roman" w:cs="Times New Roman"/>
          <w:sz w:val="24"/>
          <w:szCs w:val="24"/>
        </w:rPr>
        <w:t xml:space="preserve"> W 9 gminach nie opracowano i nie realizowano programu</w:t>
      </w:r>
      <w:r w:rsidR="004973F0">
        <w:rPr>
          <w:rFonts w:ascii="Times New Roman" w:hAnsi="Times New Roman" w:cs="Times New Roman"/>
          <w:sz w:val="24"/>
          <w:szCs w:val="24"/>
        </w:rPr>
        <w:t xml:space="preserve"> (</w:t>
      </w:r>
      <w:r w:rsidR="00CA7497">
        <w:rPr>
          <w:rFonts w:ascii="Times New Roman" w:hAnsi="Times New Roman" w:cs="Times New Roman"/>
          <w:sz w:val="24"/>
          <w:szCs w:val="24"/>
        </w:rPr>
        <w:t>Gniewoszów, Wieliszew, M. Ostrołęka, Sochocin, Przesmyki, Sierpc, Jabłonna Lacka, Żyrardów, Ząbki).</w:t>
      </w:r>
    </w:p>
    <w:p w14:paraId="1B05C32B" w14:textId="77777777" w:rsidR="00AD095D" w:rsidRPr="006E365B" w:rsidRDefault="00AD095D" w:rsidP="00AD09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27998" w14:textId="77777777" w:rsidR="006D3609" w:rsidRDefault="006D3609" w:rsidP="00F761A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</w:p>
    <w:p w14:paraId="7A5AF8E0" w14:textId="77777777" w:rsidR="006D3609" w:rsidRDefault="006D3609" w:rsidP="00F761A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</w:p>
    <w:p w14:paraId="2449C4D9" w14:textId="77777777" w:rsidR="006D3609" w:rsidRDefault="006D3609" w:rsidP="00F761A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</w:p>
    <w:p w14:paraId="609A42B0" w14:textId="77777777" w:rsidR="006D3609" w:rsidRDefault="006D3609" w:rsidP="00F761A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</w:p>
    <w:p w14:paraId="481F23C7" w14:textId="77777777" w:rsidR="006D3609" w:rsidRDefault="006D3609" w:rsidP="00F761A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</w:p>
    <w:p w14:paraId="32A0727D" w14:textId="18FD4A7C" w:rsidR="00F761A5" w:rsidRPr="001B5F15" w:rsidRDefault="00F761A5" w:rsidP="00F761A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  <w:r w:rsidRPr="001B5F15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lastRenderedPageBreak/>
        <w:t>Tabela 3. Liczba opracowanych programów przeciwdziałania przemocy w rodzinie oraz ochrony ofiar przemocy</w:t>
      </w:r>
      <w:r w:rsidR="00DC08F8" w:rsidRPr="001B5F15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  <w:r w:rsidRPr="001B5F15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w gminach w latach 2019 – 202</w:t>
      </w:r>
      <w:r w:rsidR="00A67234" w:rsidRPr="001B5F15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2</w:t>
      </w:r>
      <w:r w:rsidRPr="001B5F15">
        <w:rPr>
          <w:rStyle w:val="Odwoanieprzypisudolnego"/>
          <w:rFonts w:ascii="Times New Roman" w:eastAsia="Times New Roman" w:hAnsi="Times New Roman" w:cs="Times New Roman"/>
          <w:b/>
          <w:color w:val="000000"/>
          <w:sz w:val="20"/>
          <w:lang w:eastAsia="pl-PL"/>
        </w:rPr>
        <w:footnoteReference w:id="4"/>
      </w:r>
    </w:p>
    <w:tbl>
      <w:tblPr>
        <w:tblStyle w:val="TableGrid"/>
        <w:tblW w:w="9632" w:type="dxa"/>
        <w:tblInd w:w="69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4"/>
        <w:gridCol w:w="3969"/>
        <w:gridCol w:w="3259"/>
      </w:tblGrid>
      <w:tr w:rsidR="00F761A5" w:rsidRPr="001B5F15" w14:paraId="70009D07" w14:textId="77777777" w:rsidTr="001B5F15">
        <w:trPr>
          <w:trHeight w:val="469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054E39A" w14:textId="77777777" w:rsidR="00F761A5" w:rsidRPr="001B5F15" w:rsidRDefault="00F761A5" w:rsidP="00E0468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5F15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Rok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63AC5BA4" w14:textId="77777777" w:rsidR="00F761A5" w:rsidRPr="001B5F15" w:rsidRDefault="00F761A5" w:rsidP="00E0468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5F15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Liczba programów opracowanych w gminach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66449478" w14:textId="77777777" w:rsidR="00F761A5" w:rsidRPr="001B5F15" w:rsidRDefault="00F761A5" w:rsidP="00E0468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5F15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Liczba programów opracowanych w powiatach </w:t>
            </w:r>
          </w:p>
        </w:tc>
      </w:tr>
      <w:tr w:rsidR="00F761A5" w:rsidRPr="001B5F15" w14:paraId="36A270D0" w14:textId="77777777" w:rsidTr="001B5F15">
        <w:trPr>
          <w:trHeight w:val="239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629502C9" w14:textId="44B159F1" w:rsidR="00F761A5" w:rsidRPr="001B5F15" w:rsidRDefault="00F761A5" w:rsidP="00E0468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5F15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20</w:t>
            </w:r>
            <w:r w:rsidR="007B5E70" w:rsidRPr="001B5F15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D2EE" w14:textId="05698B2B" w:rsidR="00F761A5" w:rsidRPr="001B5F15" w:rsidRDefault="00F761A5" w:rsidP="00E0468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5F15">
              <w:rPr>
                <w:rFonts w:ascii="Times New Roman" w:eastAsia="Times New Roman" w:hAnsi="Times New Roman" w:cs="Times New Roman"/>
                <w:color w:val="000000"/>
                <w:sz w:val="20"/>
              </w:rPr>
              <w:t>30</w:t>
            </w:r>
            <w:r w:rsidR="007B5E70" w:rsidRPr="001B5F15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BC3E" w14:textId="28BE07BB" w:rsidR="00F761A5" w:rsidRPr="001B5F15" w:rsidRDefault="00F761A5" w:rsidP="00E0468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B5F15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  <w:r w:rsidR="007B5E70" w:rsidRPr="001B5F15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</w:tr>
      <w:tr w:rsidR="00F761A5" w:rsidRPr="001B5F15" w14:paraId="300C81D7" w14:textId="77777777" w:rsidTr="001B5F15">
        <w:trPr>
          <w:trHeight w:val="239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10CEB0AF" w14:textId="085FC36E" w:rsidR="00F761A5" w:rsidRPr="001B5F15" w:rsidRDefault="00F761A5" w:rsidP="00E0468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1B5F15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202</w:t>
            </w:r>
            <w:r w:rsidR="007B5E70" w:rsidRPr="001B5F15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EA3C" w14:textId="0B60394E" w:rsidR="00F761A5" w:rsidRPr="001B5F15" w:rsidRDefault="00F761A5" w:rsidP="00E0468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B5F15">
              <w:rPr>
                <w:rFonts w:ascii="Times New Roman" w:eastAsia="Times New Roman" w:hAnsi="Times New Roman" w:cs="Times New Roman"/>
                <w:color w:val="000000"/>
                <w:sz w:val="20"/>
              </w:rPr>
              <w:t>30</w:t>
            </w:r>
            <w:r w:rsidR="007B5E70" w:rsidRPr="001B5F15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F6A2" w14:textId="11B4D13A" w:rsidR="00F761A5" w:rsidRPr="001B5F15" w:rsidRDefault="00F761A5" w:rsidP="00E0468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B5F15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  <w:r w:rsidR="007B5E70" w:rsidRPr="001B5F15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F761A5" w:rsidRPr="001B5F15" w14:paraId="3E872992" w14:textId="77777777" w:rsidTr="001B5F15">
        <w:trPr>
          <w:trHeight w:val="239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6ADDD88A" w14:textId="76CCEDF2" w:rsidR="00F761A5" w:rsidRPr="001B5F15" w:rsidRDefault="00F761A5" w:rsidP="00E0468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1B5F15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202</w:t>
            </w:r>
            <w:r w:rsidR="007B5E70" w:rsidRPr="001B5F15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1241" w14:textId="2FB4C7D1" w:rsidR="00F761A5" w:rsidRPr="001B5F15" w:rsidRDefault="00F761A5" w:rsidP="00E0468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B5F15">
              <w:rPr>
                <w:rFonts w:ascii="Times New Roman" w:eastAsia="Times New Roman" w:hAnsi="Times New Roman" w:cs="Times New Roman"/>
                <w:sz w:val="20"/>
              </w:rPr>
              <w:t>30</w:t>
            </w:r>
            <w:r w:rsidR="007B5E70" w:rsidRPr="001B5F15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25A6" w14:textId="6DCC2ADD" w:rsidR="00F761A5" w:rsidRPr="001B5F15" w:rsidRDefault="00F761A5" w:rsidP="00E0468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B5F15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  <w:r w:rsidR="007B5E70" w:rsidRPr="001B5F15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</w:tr>
    </w:tbl>
    <w:p w14:paraId="7E65B149" w14:textId="58230F12" w:rsidR="00F761A5" w:rsidRPr="00F761A5" w:rsidRDefault="00F761A5" w:rsidP="00F761A5">
      <w:pPr>
        <w:pStyle w:val="Akapitzlist"/>
        <w:spacing w:before="24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761A5">
        <w:rPr>
          <w:rFonts w:ascii="Times New Roman" w:hAnsi="Times New Roman" w:cs="Times New Roman"/>
          <w:sz w:val="24"/>
          <w:szCs w:val="24"/>
        </w:rPr>
        <w:t>Najczęściej</w:t>
      </w:r>
      <w:r w:rsidR="003932F9">
        <w:rPr>
          <w:rFonts w:ascii="Times New Roman" w:hAnsi="Times New Roman" w:cs="Times New Roman"/>
          <w:sz w:val="24"/>
          <w:szCs w:val="24"/>
        </w:rPr>
        <w:t>,</w:t>
      </w:r>
      <w:r w:rsidR="00A67234">
        <w:rPr>
          <w:rFonts w:ascii="Times New Roman" w:hAnsi="Times New Roman" w:cs="Times New Roman"/>
          <w:sz w:val="24"/>
          <w:szCs w:val="24"/>
        </w:rPr>
        <w:t xml:space="preserve"> </w:t>
      </w:r>
      <w:r w:rsidRPr="00F761A5">
        <w:rPr>
          <w:rFonts w:ascii="Times New Roman" w:hAnsi="Times New Roman" w:cs="Times New Roman"/>
          <w:sz w:val="24"/>
          <w:szCs w:val="24"/>
        </w:rPr>
        <w:t xml:space="preserve">podmiotem odpowiedzialnym za opracowanie programu przeciwdziałania przemocy i ochrony ofiar przemocy </w:t>
      </w:r>
      <w:r w:rsidR="00A67234">
        <w:rPr>
          <w:rFonts w:ascii="Times New Roman" w:hAnsi="Times New Roman" w:cs="Times New Roman"/>
          <w:sz w:val="24"/>
          <w:szCs w:val="24"/>
        </w:rPr>
        <w:t xml:space="preserve">w gminie </w:t>
      </w:r>
      <w:r w:rsidRPr="00F761A5">
        <w:rPr>
          <w:rFonts w:ascii="Times New Roman" w:hAnsi="Times New Roman" w:cs="Times New Roman"/>
          <w:sz w:val="24"/>
          <w:szCs w:val="24"/>
        </w:rPr>
        <w:t>był ośrodek pomocy społecznej, kierownik ośrodka pomocy społecznej, zespół interdyscyplinarny i przewodniczący zespołu interdyscyplinarnego. Bardzo rzadko wskazywano inne podmioty.</w:t>
      </w:r>
    </w:p>
    <w:p w14:paraId="70DA72ED" w14:textId="18CB4495" w:rsidR="00F24906" w:rsidRDefault="00F24906" w:rsidP="00F761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906">
        <w:rPr>
          <w:rFonts w:ascii="Times New Roman" w:hAnsi="Times New Roman" w:cs="Times New Roman"/>
          <w:sz w:val="24"/>
          <w:szCs w:val="24"/>
        </w:rPr>
        <w:t xml:space="preserve">Z informacji pozyskanych w ramach prowadzonego nadzoru wynika, że </w:t>
      </w:r>
      <w:r w:rsidR="00F761A5" w:rsidRPr="00F24906">
        <w:rPr>
          <w:rFonts w:ascii="Times New Roman" w:hAnsi="Times New Roman" w:cs="Times New Roman"/>
          <w:sz w:val="24"/>
          <w:szCs w:val="24"/>
        </w:rPr>
        <w:t xml:space="preserve">programy przeciwdziałania przemocy w rodzinie i ochrony ofiar przemocy w rodzinie koncentrują </w:t>
      </w:r>
      <w:r w:rsidR="003932F9">
        <w:rPr>
          <w:rFonts w:ascii="Times New Roman" w:hAnsi="Times New Roman" w:cs="Times New Roman"/>
          <w:sz w:val="24"/>
          <w:szCs w:val="24"/>
        </w:rPr>
        <w:br/>
      </w:r>
      <w:r w:rsidR="00F761A5" w:rsidRPr="00F24906">
        <w:rPr>
          <w:rFonts w:ascii="Times New Roman" w:hAnsi="Times New Roman" w:cs="Times New Roman"/>
          <w:sz w:val="24"/>
          <w:szCs w:val="24"/>
        </w:rPr>
        <w:t>się głównie na działalności zespołu interdyscyplinarnego.</w:t>
      </w:r>
      <w:r w:rsidRPr="00F24906">
        <w:rPr>
          <w:rFonts w:ascii="Times New Roman" w:hAnsi="Times New Roman" w:cs="Times New Roman"/>
          <w:sz w:val="24"/>
          <w:szCs w:val="24"/>
        </w:rPr>
        <w:t xml:space="preserve"> W wielu z nich informacje na temat zjawiska przemocy są szczątkowe i obejmują tylko dane na temat prowadzonych procedur „Niebieskie Karty”. Brakuje w nich także harmonogramu działań z rozpisanymi zadaniami, </w:t>
      </w:r>
      <w:r w:rsidR="003932F9">
        <w:rPr>
          <w:rFonts w:ascii="Times New Roman" w:hAnsi="Times New Roman" w:cs="Times New Roman"/>
          <w:sz w:val="24"/>
          <w:szCs w:val="24"/>
        </w:rPr>
        <w:br/>
      </w:r>
      <w:r w:rsidRPr="00F24906">
        <w:rPr>
          <w:rFonts w:ascii="Times New Roman" w:hAnsi="Times New Roman" w:cs="Times New Roman"/>
          <w:sz w:val="24"/>
          <w:szCs w:val="24"/>
        </w:rPr>
        <w:t xml:space="preserve">ich realizatorami oraz terminami ich realizacji. Wszystkie te niedociągnięcia powodują, </w:t>
      </w:r>
      <w:r w:rsidR="003932F9">
        <w:rPr>
          <w:rFonts w:ascii="Times New Roman" w:hAnsi="Times New Roman" w:cs="Times New Roman"/>
          <w:sz w:val="24"/>
          <w:szCs w:val="24"/>
        </w:rPr>
        <w:br/>
      </w:r>
      <w:r w:rsidRPr="00F24906">
        <w:rPr>
          <w:rFonts w:ascii="Times New Roman" w:hAnsi="Times New Roman" w:cs="Times New Roman"/>
          <w:sz w:val="24"/>
          <w:szCs w:val="24"/>
        </w:rPr>
        <w:t>że realizacja programu napotyka wiele problemó</w:t>
      </w:r>
      <w:r>
        <w:rPr>
          <w:rFonts w:ascii="Times New Roman" w:hAnsi="Times New Roman" w:cs="Times New Roman"/>
          <w:sz w:val="24"/>
          <w:szCs w:val="24"/>
        </w:rPr>
        <w:t>w, a co za tym idzie uniemożliwiają osiągnięcie założonych celów.</w:t>
      </w:r>
    </w:p>
    <w:p w14:paraId="483E1256" w14:textId="77777777" w:rsidR="003932F9" w:rsidRDefault="003932F9" w:rsidP="00A8594D">
      <w:pPr>
        <w:pStyle w:val="Nagwek1"/>
        <w:rPr>
          <w:rFonts w:ascii="Calibri" w:eastAsia="Times New Roman" w:hAnsi="Calibri" w:cs="Calibri"/>
          <w:b/>
          <w:i/>
          <w:color w:val="2F5496"/>
          <w:sz w:val="24"/>
          <w:szCs w:val="22"/>
          <w:lang w:eastAsia="pl-PL"/>
        </w:rPr>
      </w:pPr>
      <w:bookmarkStart w:id="12" w:name="_Toc152837677"/>
    </w:p>
    <w:p w14:paraId="4EF1F660" w14:textId="26354E6C" w:rsidR="00AD5CF7" w:rsidRPr="003932F9" w:rsidRDefault="003932F9" w:rsidP="00A8594D">
      <w:pPr>
        <w:pStyle w:val="Nagwek1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  <w:r w:rsidRPr="00CD4935">
        <w:rPr>
          <w:rFonts w:ascii="Times New Roman" w:eastAsia="Times New Roman" w:hAnsi="Times New Roman" w:cs="Times New Roman"/>
          <w:b/>
          <w:color w:val="auto"/>
          <w:sz w:val="24"/>
          <w:szCs w:val="22"/>
          <w:lang w:eastAsia="pl-PL"/>
        </w:rPr>
        <w:t>III</w:t>
      </w:r>
      <w:r w:rsidR="00AD5CF7" w:rsidRPr="00CD493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. Utworzenie i funkcjonowanie Zespołów Interdyscyplinarnych</w:t>
      </w:r>
      <w:bookmarkEnd w:id="12"/>
    </w:p>
    <w:p w14:paraId="7C41E212" w14:textId="77777777" w:rsidR="00750833" w:rsidRPr="001B5F15" w:rsidRDefault="00750833" w:rsidP="00AD5CF7">
      <w:pPr>
        <w:keepNext/>
        <w:keepLines/>
        <w:spacing w:after="0" w:line="360" w:lineRule="auto"/>
        <w:ind w:firstLine="708"/>
        <w:outlineLvl w:val="2"/>
        <w:rPr>
          <w:rFonts w:ascii="Times New Roman" w:eastAsia="Times New Roman" w:hAnsi="Times New Roman" w:cs="Times New Roman"/>
          <w:b/>
          <w:color w:val="2F5496"/>
          <w:sz w:val="24"/>
          <w:lang w:eastAsia="pl-PL"/>
        </w:rPr>
      </w:pPr>
    </w:p>
    <w:p w14:paraId="6791D109" w14:textId="77777777" w:rsidR="00EF3798" w:rsidRDefault="00AD5CF7" w:rsidP="00AD5CF7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079FF">
        <w:rPr>
          <w:rFonts w:ascii="Times New Roman" w:hAnsi="Times New Roman" w:cs="Times New Roman"/>
          <w:sz w:val="24"/>
          <w:szCs w:val="24"/>
        </w:rPr>
        <w:t>e wszystkich gminach województwa mazowieckiego funkcjonowały zespoły interdyscyplinarne, które jako grupy specjalistów działały na rzecz przeciwdziałania przemocy domowej.</w:t>
      </w:r>
      <w:r w:rsidRPr="002C1505">
        <w:rPr>
          <w:rFonts w:ascii="Calibri" w:eastAsia="Times New Roman" w:hAnsi="Calibri" w:cs="Calibri"/>
          <w:color w:val="000000"/>
          <w:sz w:val="24"/>
          <w:lang w:eastAsia="pl-PL"/>
        </w:rPr>
        <w:t xml:space="preserve"> </w:t>
      </w:r>
    </w:p>
    <w:p w14:paraId="33859AA4" w14:textId="2FDA5F96" w:rsidR="00AD5CF7" w:rsidRDefault="00AD5CF7" w:rsidP="00AD5C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150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Zgodnie z art. 9a ust 7 ustawy o przeciwdziałaniu przemocy w rodzinie, posiedzenia zespołu interdyscyplinarnego odbywają się w zależności od potrzeb, jednak nie rzadziej niż raz</w:t>
      </w:r>
      <w:r w:rsidR="00E80FC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2C150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 trzy miesiące.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5079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2022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</w:t>
      </w:r>
      <w:r w:rsidRPr="005079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odbyło się </w:t>
      </w:r>
      <w:r w:rsidRPr="001D59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sumie 2</w:t>
      </w:r>
      <w:r w:rsidR="001F43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1D59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355</w:t>
      </w:r>
      <w:r w:rsidR="001F43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D59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posiedzeń zespołów</w:t>
      </w:r>
      <w:r w:rsidR="00E80F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079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interdyscyplinarnych.</w:t>
      </w:r>
    </w:p>
    <w:p w14:paraId="5B1918C2" w14:textId="69A0F526" w:rsidR="006D3609" w:rsidRPr="00EF3798" w:rsidRDefault="00EF3798" w:rsidP="00AD5C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C150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uzyskanych w ramach prowadzonego nadzoru danych </w:t>
      </w:r>
      <w:r w:rsidRPr="001C4EFC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wynika, że w 1 gminie zespół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1C4EFC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nie wywiązał się z nałożonego w ustawie obowiązku. W gminie Jedlnia-Letnisko w ciągu całego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r.</w:t>
      </w:r>
      <w:r w:rsidRPr="001C4EFC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2022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zespół interdyscyplinarny </w:t>
      </w:r>
      <w:r w:rsidRPr="001C4EFC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spotkał się tylko raz. </w:t>
      </w:r>
      <w:r w:rsidRPr="002C150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5EB949AD" w14:textId="439F8E0B" w:rsidR="00750833" w:rsidRPr="00750833" w:rsidRDefault="00750833" w:rsidP="00AD5C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5083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lastRenderedPageBreak/>
        <w:t>Wykres 1. Liczba posiedzeń zespołów interdyscyplinarnych w latach 2020 – 2022</w:t>
      </w:r>
      <w:r w:rsidRPr="00750833">
        <w:rPr>
          <w:rStyle w:val="Odwoanieprzypisudolnego"/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footnoteReference w:id="5"/>
      </w:r>
    </w:p>
    <w:p w14:paraId="1857372E" w14:textId="64EC93EF" w:rsidR="001B5F15" w:rsidRDefault="001B5F15" w:rsidP="00AD5C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2F428D0" w14:textId="2120E39C" w:rsidR="001B5F15" w:rsidRPr="005079FF" w:rsidRDefault="00F856A4" w:rsidP="00AD5C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05C88D66" wp14:editId="13A56167">
            <wp:extent cx="5734050" cy="2781300"/>
            <wp:effectExtent l="0" t="0" r="0" b="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B48E70D" w14:textId="77777777" w:rsidR="00750833" w:rsidRDefault="00750833" w:rsidP="00FA61FA">
      <w:pPr>
        <w:spacing w:after="0" w:line="360" w:lineRule="auto"/>
        <w:jc w:val="both"/>
        <w:rPr>
          <w:rFonts w:ascii="Calibri" w:eastAsia="Times New Roman" w:hAnsi="Calibri" w:cs="Calibri"/>
          <w:b/>
          <w:sz w:val="24"/>
          <w:lang w:eastAsia="pl-PL"/>
        </w:rPr>
      </w:pPr>
    </w:p>
    <w:p w14:paraId="70F7B2D0" w14:textId="6DA7AE68" w:rsidR="00EB6E11" w:rsidRPr="00A8594D" w:rsidRDefault="003932F9" w:rsidP="00A8594D">
      <w:pPr>
        <w:pStyle w:val="Nagwek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bookmarkStart w:id="13" w:name="_Toc152837678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IV</w:t>
      </w:r>
      <w:r w:rsidR="00FA61FA" w:rsidRPr="00A85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. </w:t>
      </w:r>
      <w:r w:rsidR="00BA2B0F" w:rsidRPr="00A85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REALIZACJA PROCEDURY „NIEBIESKIEJ KARTY”</w:t>
      </w:r>
      <w:bookmarkEnd w:id="13"/>
    </w:p>
    <w:p w14:paraId="7B1550DB" w14:textId="77777777" w:rsidR="00750833" w:rsidRDefault="00750833" w:rsidP="002C6685">
      <w:pPr>
        <w:spacing w:after="0" w:line="360" w:lineRule="auto"/>
        <w:ind w:left="28" w:hanging="28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388E7FB5" w14:textId="7537DC8F" w:rsidR="00F761A5" w:rsidRDefault="005079FF" w:rsidP="002C6685">
      <w:pPr>
        <w:spacing w:after="0" w:line="360" w:lineRule="auto"/>
        <w:ind w:left="28" w:hanging="28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D5CF7">
        <w:rPr>
          <w:rFonts w:ascii="Times New Roman" w:eastAsia="Times New Roman" w:hAnsi="Times New Roman" w:cs="Times New Roman"/>
          <w:sz w:val="24"/>
          <w:lang w:eastAsia="pl-PL"/>
        </w:rPr>
        <w:t xml:space="preserve">W ramach nadzoru wojewody mazowieckiego nad realizacją przez jednostki samorządu terytorialnego ustawy o przeciwdziałaniu przemocy w rodzinie, co kwartał, zbierane są </w:t>
      </w:r>
      <w:r w:rsidRPr="005079FF">
        <w:rPr>
          <w:rFonts w:ascii="Times New Roman" w:eastAsia="Times New Roman" w:hAnsi="Times New Roman" w:cs="Times New Roman"/>
          <w:sz w:val="24"/>
          <w:lang w:eastAsia="pl-PL"/>
        </w:rPr>
        <w:t xml:space="preserve">informacje dotyczące realizacji procedury „Niebieskiej Karty”. Gminy przekazują dane </w:t>
      </w:r>
      <w:r>
        <w:rPr>
          <w:rFonts w:ascii="Times New Roman" w:eastAsia="Times New Roman" w:hAnsi="Times New Roman" w:cs="Times New Roman"/>
          <w:sz w:val="24"/>
          <w:lang w:eastAsia="pl-PL"/>
        </w:rPr>
        <w:br/>
      </w:r>
      <w:r w:rsidRPr="005079FF">
        <w:rPr>
          <w:rFonts w:ascii="Times New Roman" w:eastAsia="Times New Roman" w:hAnsi="Times New Roman" w:cs="Times New Roman"/>
          <w:sz w:val="24"/>
          <w:lang w:eastAsia="pl-PL"/>
        </w:rPr>
        <w:t xml:space="preserve">w sprawozdaniu zamieszczonym w Centralnej Aplikacji Statystycznej. Na jego podstawie można określić liczbę wszczynanych i kontynuowanych procedur oraz powody ich zakończenia. Ponadto sprawozdanie zawiera informację o podmiotach, które wszczęły procedurę „Niebieska Karta” oraz podział ze względu na płeć i wiek zarówno osób podejrzanych o stosowanie przemocy, jak i osób, co do których istnieje podejrzenie, że doznają przemocy w rodzinie. Powyższe dane pozwalają na dokonanie analizy porównawczej sprawozdań z poprzednich okresów oraz dają obraz </w:t>
      </w:r>
      <w:r>
        <w:rPr>
          <w:rFonts w:ascii="Times New Roman" w:eastAsia="Times New Roman" w:hAnsi="Times New Roman" w:cs="Times New Roman"/>
          <w:sz w:val="24"/>
          <w:lang w:eastAsia="pl-PL"/>
        </w:rPr>
        <w:t>o</w:t>
      </w:r>
      <w:r w:rsidRPr="005079FF">
        <w:rPr>
          <w:rFonts w:ascii="Times New Roman" w:eastAsia="Times New Roman" w:hAnsi="Times New Roman" w:cs="Times New Roman"/>
          <w:sz w:val="24"/>
          <w:lang w:eastAsia="pl-PL"/>
        </w:rPr>
        <w:t>becnej sytuacji w zakresie realizacji działań w obszarze przeciwdziałania przemocy w rodzinie i ochrony ofiar przemocy w rodzinie przez samorządy terytorialne na szczeblu gminnym.</w:t>
      </w:r>
    </w:p>
    <w:p w14:paraId="23CF0DFD" w14:textId="77777777" w:rsidR="00AD5CF7" w:rsidRPr="002C6685" w:rsidRDefault="00AD5CF7" w:rsidP="002C6685">
      <w:pPr>
        <w:spacing w:after="0" w:line="360" w:lineRule="auto"/>
        <w:ind w:left="28" w:hanging="28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42FDC502" w14:textId="77777777" w:rsidR="00AD5CF7" w:rsidRDefault="00AD5CF7" w:rsidP="00AD5C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079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tym okresie powołano  8 237 grup roboczych, które spotkały się 28 152 razy.</w:t>
      </w:r>
    </w:p>
    <w:p w14:paraId="791FE4DB" w14:textId="77006E5B" w:rsidR="003A42A2" w:rsidRDefault="003A42A2" w:rsidP="005079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</w:p>
    <w:p w14:paraId="66969C2E" w14:textId="77777777" w:rsidR="00A90220" w:rsidRDefault="00A90220" w:rsidP="005079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</w:p>
    <w:p w14:paraId="3E95D98A" w14:textId="50E4C662" w:rsidR="00EF3798" w:rsidRDefault="003A42A2" w:rsidP="005079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  <w:r w:rsidRPr="00CD4935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lastRenderedPageBreak/>
        <w:t xml:space="preserve">Wykres </w:t>
      </w:r>
      <w:r w:rsidR="00B90484" w:rsidRPr="00CD4935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2</w:t>
      </w:r>
      <w:r w:rsidRPr="00CD4935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. </w:t>
      </w:r>
      <w:r w:rsidR="003932F9" w:rsidRPr="00CD4935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Działalność grup roboczych</w:t>
      </w:r>
      <w:r w:rsidR="00750833" w:rsidRPr="00CD4935">
        <w:rPr>
          <w:rStyle w:val="Odwoanieprzypisudolnego"/>
          <w:rFonts w:ascii="Times New Roman" w:eastAsia="Times New Roman" w:hAnsi="Times New Roman" w:cs="Times New Roman"/>
          <w:b/>
          <w:color w:val="000000"/>
          <w:sz w:val="20"/>
          <w:lang w:eastAsia="pl-PL"/>
        </w:rPr>
        <w:footnoteReference w:id="6"/>
      </w:r>
    </w:p>
    <w:p w14:paraId="40BEFCDD" w14:textId="2746F4CA" w:rsidR="00F530C6" w:rsidRPr="005079FF" w:rsidRDefault="00F530C6" w:rsidP="005079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9FF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6829BF06" wp14:editId="51EEB44A">
            <wp:extent cx="6181725" cy="2073965"/>
            <wp:effectExtent l="0" t="0" r="9525" b="254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F104B80" w14:textId="77777777" w:rsidR="001D5923" w:rsidRDefault="001D5923" w:rsidP="002C15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1C9FC1E5" w14:textId="418013BB" w:rsidR="002C5363" w:rsidRDefault="00A8594D" w:rsidP="00A8594D">
      <w:pPr>
        <w:pStyle w:val="Nagwek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4" w:name="_Toc152837679"/>
      <w:r w:rsidRPr="00A85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="002C1505" w:rsidRPr="00A85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Wszczynanie procedur „Niebieska Karta”</w:t>
      </w:r>
      <w:bookmarkEnd w:id="14"/>
    </w:p>
    <w:p w14:paraId="6981D78E" w14:textId="77777777" w:rsidR="00A8594D" w:rsidRPr="00A8594D" w:rsidRDefault="00A8594D" w:rsidP="00A8594D">
      <w:pPr>
        <w:rPr>
          <w:lang w:eastAsia="pl-PL"/>
        </w:rPr>
      </w:pPr>
    </w:p>
    <w:p w14:paraId="70571275" w14:textId="5C85F7BB" w:rsidR="002C1505" w:rsidRPr="00DB7E42" w:rsidRDefault="002C1505" w:rsidP="002C150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C150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Wszczęcie procedury następuje poprzez wypełnienie formularza „Niebieska Karta – A” przez przedstawiciela jednego ze wskazanych w ustawie o przeciwdziałaniu przemocy w rodzinie</w:t>
      </w:r>
      <w:r w:rsidRPr="002C1505">
        <w:rPr>
          <w:rFonts w:ascii="Calibri" w:eastAsia="Times New Roman" w:hAnsi="Calibri" w:cs="Calibri"/>
          <w:color w:val="000000"/>
          <w:sz w:val="24"/>
          <w:lang w:eastAsia="pl-PL"/>
        </w:rPr>
        <w:t xml:space="preserve"> </w:t>
      </w:r>
      <w:r w:rsidRPr="00DB7E42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podmiotów: Policji, pomocy społecznej, oświaty, służby zdrowia oraz komisji rozwiązywania problemów alkoholowych.</w:t>
      </w:r>
    </w:p>
    <w:p w14:paraId="2819567A" w14:textId="3DC2376A" w:rsidR="002C5363" w:rsidRDefault="002C1505" w:rsidP="002C53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C4EFC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Na terenie województwa mazowieckiego w </w:t>
      </w:r>
      <w:r w:rsidR="00AD5CF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roku</w:t>
      </w:r>
      <w:r w:rsidRPr="001C4EFC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202</w:t>
      </w:r>
      <w:r w:rsidR="00DB7E42" w:rsidRPr="001C4EFC">
        <w:rPr>
          <w:rFonts w:ascii="Times New Roman" w:eastAsia="Times New Roman" w:hAnsi="Times New Roman" w:cs="Times New Roman"/>
          <w:color w:val="000000"/>
          <w:sz w:val="24"/>
          <w:lang w:eastAsia="pl-PL"/>
        </w:rPr>
        <w:t>2</w:t>
      </w:r>
      <w:r w:rsidRPr="001C4EFC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1C4EFC">
        <w:rPr>
          <w:rFonts w:ascii="Times New Roman" w:eastAsia="Times New Roman" w:hAnsi="Times New Roman" w:cs="Times New Roman"/>
          <w:sz w:val="24"/>
          <w:lang w:eastAsia="pl-PL"/>
        </w:rPr>
        <w:t>wszczęto 9</w:t>
      </w:r>
      <w:r w:rsidR="00D44B52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926B40">
        <w:rPr>
          <w:rFonts w:ascii="Times New Roman" w:eastAsia="Times New Roman" w:hAnsi="Times New Roman" w:cs="Times New Roman"/>
          <w:sz w:val="24"/>
          <w:lang w:eastAsia="pl-PL"/>
        </w:rPr>
        <w:t>382</w:t>
      </w:r>
      <w:r w:rsidRPr="001C4EFC">
        <w:rPr>
          <w:rFonts w:ascii="Times New Roman" w:eastAsia="Times New Roman" w:hAnsi="Times New Roman" w:cs="Times New Roman"/>
          <w:sz w:val="24"/>
          <w:lang w:eastAsia="pl-PL"/>
        </w:rPr>
        <w:t xml:space="preserve"> now</w:t>
      </w:r>
      <w:r w:rsidR="00B90E50">
        <w:rPr>
          <w:rFonts w:ascii="Times New Roman" w:eastAsia="Times New Roman" w:hAnsi="Times New Roman" w:cs="Times New Roman"/>
          <w:sz w:val="24"/>
          <w:lang w:eastAsia="pl-PL"/>
        </w:rPr>
        <w:t>e</w:t>
      </w:r>
      <w:r w:rsidRPr="001C4EFC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1C4EFC" w:rsidRPr="001C4EFC">
        <w:rPr>
          <w:rFonts w:ascii="Times New Roman" w:eastAsia="Times New Roman" w:hAnsi="Times New Roman" w:cs="Times New Roman"/>
          <w:sz w:val="24"/>
          <w:lang w:eastAsia="pl-PL"/>
        </w:rPr>
        <w:t>pro</w:t>
      </w:r>
      <w:r w:rsidRPr="001C4EFC">
        <w:rPr>
          <w:rFonts w:ascii="Times New Roman" w:eastAsia="Times New Roman" w:hAnsi="Times New Roman" w:cs="Times New Roman"/>
          <w:color w:val="000000"/>
          <w:sz w:val="24"/>
          <w:lang w:eastAsia="pl-PL"/>
        </w:rPr>
        <w:t>cedur</w:t>
      </w:r>
      <w:r w:rsidR="00B90E5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y</w:t>
      </w:r>
      <w:r w:rsidR="00D44B5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, </w:t>
      </w:r>
      <w:r w:rsidR="00D44B52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 xml:space="preserve">w </w:t>
      </w:r>
      <w:r w:rsidR="00EB3CD3">
        <w:rPr>
          <w:rFonts w:ascii="Times New Roman" w:eastAsia="Times New Roman" w:hAnsi="Times New Roman" w:cs="Times New Roman"/>
          <w:color w:val="000000"/>
          <w:sz w:val="24"/>
          <w:lang w:eastAsia="pl-PL"/>
        </w:rPr>
        <w:t>9 070</w:t>
      </w:r>
      <w:r w:rsidR="00D44B5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rodzinach.  </w:t>
      </w:r>
      <w:r w:rsidRPr="001C4EFC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 poprzednich okresów kontynuowan</w:t>
      </w:r>
      <w:r w:rsidR="00B90E5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</w:t>
      </w:r>
      <w:r w:rsidRPr="001C4EFC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1C4EFC">
        <w:rPr>
          <w:rFonts w:ascii="Times New Roman" w:eastAsia="Times New Roman" w:hAnsi="Times New Roman" w:cs="Times New Roman"/>
          <w:sz w:val="24"/>
          <w:lang w:eastAsia="pl-PL"/>
        </w:rPr>
        <w:t xml:space="preserve">5 </w:t>
      </w:r>
      <w:r w:rsidR="00EB3CD3">
        <w:rPr>
          <w:rFonts w:ascii="Times New Roman" w:eastAsia="Times New Roman" w:hAnsi="Times New Roman" w:cs="Times New Roman"/>
          <w:sz w:val="24"/>
          <w:lang w:eastAsia="pl-PL"/>
        </w:rPr>
        <w:t>616</w:t>
      </w:r>
      <w:r w:rsidRPr="001C4EFC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1C4EFC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procedur „Niebieska Karta”. </w:t>
      </w:r>
    </w:p>
    <w:p w14:paraId="135B502C" w14:textId="15224DB0" w:rsidR="006D3609" w:rsidRDefault="006D3609" w:rsidP="002C53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</w:p>
    <w:p w14:paraId="5656C5DD" w14:textId="54A68579" w:rsidR="003A42A2" w:rsidRPr="00A90220" w:rsidRDefault="003A42A2" w:rsidP="002C53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  <w:r w:rsidRPr="00B43D2F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Wykres </w:t>
      </w:r>
      <w:r w:rsidR="00B90484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. Liczba wszczynanych procedur „Niebieskie Karty” przez przedstawicieli poszczególnych podmiotów. </w:t>
      </w:r>
    </w:p>
    <w:p w14:paraId="6C3858B7" w14:textId="2932C0F4" w:rsidR="00954476" w:rsidRDefault="00484AC5" w:rsidP="002C5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3B8035C" wp14:editId="73F6A3C4">
            <wp:extent cx="5250787" cy="2592125"/>
            <wp:effectExtent l="0" t="0" r="7620" b="1778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03F23C5" w14:textId="414C33B4" w:rsidR="00484AC5" w:rsidRDefault="00484AC5" w:rsidP="002C5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7FEC3" w14:textId="2CD4A28D" w:rsidR="00DB7E42" w:rsidRDefault="00C81940" w:rsidP="00DB7E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Jak co </w:t>
      </w:r>
      <w:r w:rsidR="00F24906">
        <w:rPr>
          <w:rFonts w:ascii="Times New Roman" w:hAnsi="Times New Roman" w:cs="Times New Roman"/>
          <w:sz w:val="24"/>
          <w:szCs w:val="24"/>
        </w:rPr>
        <w:t>r</w:t>
      </w:r>
      <w:r w:rsidR="0096451D">
        <w:rPr>
          <w:rFonts w:ascii="Times New Roman" w:hAnsi="Times New Roman" w:cs="Times New Roman"/>
          <w:sz w:val="24"/>
          <w:szCs w:val="24"/>
        </w:rPr>
        <w:t>oku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0E6F28">
        <w:rPr>
          <w:rFonts w:ascii="Times New Roman" w:hAnsi="Times New Roman" w:cs="Times New Roman"/>
          <w:sz w:val="24"/>
          <w:szCs w:val="24"/>
        </w:rPr>
        <w:t>ajwięcej procedur „Niebieskie K</w:t>
      </w:r>
      <w:r w:rsidR="00EF3798">
        <w:rPr>
          <w:rFonts w:ascii="Times New Roman" w:hAnsi="Times New Roman" w:cs="Times New Roman"/>
          <w:sz w:val="24"/>
          <w:szCs w:val="24"/>
        </w:rPr>
        <w:t>arty” zostało wszczętych przez P</w:t>
      </w:r>
      <w:r w:rsidR="000E6F28">
        <w:rPr>
          <w:rFonts w:ascii="Times New Roman" w:hAnsi="Times New Roman" w:cs="Times New Roman"/>
          <w:sz w:val="24"/>
          <w:szCs w:val="24"/>
        </w:rPr>
        <w:t xml:space="preserve">olicję </w:t>
      </w:r>
      <w:r w:rsidR="00B43D2F">
        <w:rPr>
          <w:rFonts w:ascii="Times New Roman" w:hAnsi="Times New Roman" w:cs="Times New Roman"/>
          <w:sz w:val="24"/>
          <w:szCs w:val="24"/>
        </w:rPr>
        <w:t>(</w:t>
      </w:r>
      <w:r w:rsidR="001C4EFC" w:rsidRPr="00C81940">
        <w:rPr>
          <w:rFonts w:ascii="Times New Roman" w:hAnsi="Times New Roman" w:cs="Times New Roman"/>
          <w:sz w:val="24"/>
          <w:szCs w:val="24"/>
        </w:rPr>
        <w:t>7</w:t>
      </w:r>
      <w:r w:rsidR="00B43D2F">
        <w:rPr>
          <w:rFonts w:ascii="Times New Roman" w:hAnsi="Times New Roman" w:cs="Times New Roman"/>
          <w:sz w:val="24"/>
          <w:szCs w:val="24"/>
        </w:rPr>
        <w:t> </w:t>
      </w:r>
      <w:r w:rsidR="001C4EFC" w:rsidRPr="00C81940">
        <w:rPr>
          <w:rFonts w:ascii="Times New Roman" w:hAnsi="Times New Roman" w:cs="Times New Roman"/>
          <w:sz w:val="24"/>
          <w:szCs w:val="24"/>
        </w:rPr>
        <w:t>405</w:t>
      </w:r>
      <w:r w:rsidR="00B43D2F">
        <w:rPr>
          <w:rFonts w:ascii="Times New Roman" w:hAnsi="Times New Roman" w:cs="Times New Roman"/>
          <w:sz w:val="24"/>
          <w:szCs w:val="24"/>
        </w:rPr>
        <w:t>)</w:t>
      </w:r>
      <w:r w:rsidR="001C4EFC" w:rsidRPr="00C81940">
        <w:rPr>
          <w:rFonts w:ascii="Times New Roman" w:hAnsi="Times New Roman" w:cs="Times New Roman"/>
          <w:sz w:val="24"/>
          <w:szCs w:val="24"/>
        </w:rPr>
        <w:t xml:space="preserve"> oraz j</w:t>
      </w:r>
      <w:r w:rsidR="000E6F28" w:rsidRPr="00C81940">
        <w:rPr>
          <w:rFonts w:ascii="Times New Roman" w:hAnsi="Times New Roman" w:cs="Times New Roman"/>
          <w:sz w:val="24"/>
          <w:szCs w:val="24"/>
        </w:rPr>
        <w:t>ednostki</w:t>
      </w:r>
      <w:r w:rsidR="000E6F28">
        <w:rPr>
          <w:rFonts w:ascii="Times New Roman" w:hAnsi="Times New Roman" w:cs="Times New Roman"/>
          <w:sz w:val="24"/>
          <w:szCs w:val="24"/>
        </w:rPr>
        <w:t xml:space="preserve"> organizacyjne pomocy społecznej</w:t>
      </w:r>
      <w:r w:rsidR="00B43D2F">
        <w:rPr>
          <w:rFonts w:ascii="Times New Roman" w:hAnsi="Times New Roman" w:cs="Times New Roman"/>
          <w:sz w:val="24"/>
          <w:szCs w:val="24"/>
        </w:rPr>
        <w:t xml:space="preserve"> </w:t>
      </w:r>
      <w:r w:rsidR="00B43D2F" w:rsidRPr="000C4A9A">
        <w:rPr>
          <w:rFonts w:ascii="Times New Roman" w:hAnsi="Times New Roman" w:cs="Times New Roman"/>
          <w:sz w:val="24"/>
          <w:szCs w:val="24"/>
        </w:rPr>
        <w:t>(</w:t>
      </w:r>
      <w:r w:rsidR="000C4A9A" w:rsidRPr="000C4A9A">
        <w:rPr>
          <w:rFonts w:ascii="Times New Roman" w:hAnsi="Times New Roman" w:cs="Times New Roman"/>
          <w:sz w:val="24"/>
          <w:szCs w:val="24"/>
        </w:rPr>
        <w:t>1212)</w:t>
      </w:r>
      <w:r w:rsidR="000E6F28" w:rsidRPr="000C4A9A">
        <w:rPr>
          <w:rFonts w:ascii="Times New Roman" w:hAnsi="Times New Roman" w:cs="Times New Roman"/>
          <w:sz w:val="24"/>
          <w:szCs w:val="24"/>
        </w:rPr>
        <w:t>,</w:t>
      </w:r>
      <w:r w:rsidR="000E6F28">
        <w:rPr>
          <w:rFonts w:ascii="Times New Roman" w:hAnsi="Times New Roman" w:cs="Times New Roman"/>
          <w:sz w:val="24"/>
          <w:szCs w:val="24"/>
        </w:rPr>
        <w:t xml:space="preserve"> natomiast najmniej procedur wszcz</w:t>
      </w:r>
      <w:r w:rsidR="0096451D">
        <w:rPr>
          <w:rFonts w:ascii="Times New Roman" w:hAnsi="Times New Roman" w:cs="Times New Roman"/>
          <w:sz w:val="24"/>
          <w:szCs w:val="24"/>
        </w:rPr>
        <w:t>ęli przedstawiciele</w:t>
      </w:r>
      <w:r w:rsidR="000E6F28">
        <w:rPr>
          <w:rFonts w:ascii="Times New Roman" w:hAnsi="Times New Roman" w:cs="Times New Roman"/>
          <w:sz w:val="24"/>
          <w:szCs w:val="24"/>
        </w:rPr>
        <w:t xml:space="preserve"> ochron</w:t>
      </w:r>
      <w:r w:rsidR="00D44B52">
        <w:rPr>
          <w:rFonts w:ascii="Times New Roman" w:hAnsi="Times New Roman" w:cs="Times New Roman"/>
          <w:sz w:val="24"/>
          <w:szCs w:val="24"/>
        </w:rPr>
        <w:t>y</w:t>
      </w:r>
      <w:r w:rsidR="00890802">
        <w:rPr>
          <w:rFonts w:ascii="Times New Roman" w:hAnsi="Times New Roman" w:cs="Times New Roman"/>
          <w:sz w:val="24"/>
          <w:szCs w:val="24"/>
        </w:rPr>
        <w:t>,</w:t>
      </w:r>
      <w:r w:rsidR="000E6F28">
        <w:rPr>
          <w:rFonts w:ascii="Times New Roman" w:hAnsi="Times New Roman" w:cs="Times New Roman"/>
          <w:sz w:val="24"/>
          <w:szCs w:val="24"/>
        </w:rPr>
        <w:t xml:space="preserve"> zdrowia </w:t>
      </w:r>
      <w:r w:rsidR="001C4EFC">
        <w:rPr>
          <w:rFonts w:ascii="Times New Roman" w:hAnsi="Times New Roman" w:cs="Times New Roman"/>
          <w:sz w:val="24"/>
          <w:szCs w:val="24"/>
        </w:rPr>
        <w:t xml:space="preserve">– 180 </w:t>
      </w:r>
      <w:r w:rsidR="000E6F28">
        <w:rPr>
          <w:rFonts w:ascii="Times New Roman" w:hAnsi="Times New Roman" w:cs="Times New Roman"/>
          <w:sz w:val="24"/>
          <w:szCs w:val="24"/>
        </w:rPr>
        <w:t>i GKRPA</w:t>
      </w:r>
      <w:r w:rsidR="001C4EFC">
        <w:rPr>
          <w:rFonts w:ascii="Times New Roman" w:hAnsi="Times New Roman" w:cs="Times New Roman"/>
          <w:sz w:val="24"/>
          <w:szCs w:val="24"/>
        </w:rPr>
        <w:t xml:space="preserve"> - 96</w:t>
      </w:r>
      <w:r w:rsidR="000E6F2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 w:rsidR="000E6F28">
        <w:rPr>
          <w:rFonts w:ascii="Times New Roman" w:hAnsi="Times New Roman" w:cs="Times New Roman"/>
          <w:sz w:val="24"/>
          <w:szCs w:val="24"/>
        </w:rPr>
        <w:t>.</w:t>
      </w:r>
    </w:p>
    <w:p w14:paraId="55ABAD49" w14:textId="77777777" w:rsidR="00C81940" w:rsidRPr="00C81940" w:rsidRDefault="00C81940" w:rsidP="00DB7E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56F4F" w14:textId="452192D9" w:rsidR="00DB7E42" w:rsidRPr="00DB7E42" w:rsidRDefault="00DB7E42" w:rsidP="00DB7E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B7E42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jednej rodzinie może dochodzić do stosowania różnych form przemocy. W 202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2</w:t>
      </w:r>
      <w:r w:rsidRPr="00DB7E4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F2490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r.</w:t>
      </w:r>
      <w:r w:rsidRPr="00DB7E4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zespoły realizowały procedurę „Niebieskie Karty” w związku z podejrzeniem występowania przemocy:</w:t>
      </w:r>
    </w:p>
    <w:p w14:paraId="21CBF5E7" w14:textId="0237A5D4" w:rsidR="00DB7E42" w:rsidRPr="00DB7E42" w:rsidRDefault="00DB7E42" w:rsidP="00DB7E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B7E4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- psychicznej – w </w:t>
      </w:r>
      <w:r w:rsidR="00C8194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8 684 </w:t>
      </w:r>
      <w:r w:rsidRPr="00DB7E42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rodzinach,</w:t>
      </w:r>
    </w:p>
    <w:p w14:paraId="28A56E58" w14:textId="79C16CCD" w:rsidR="00DB7E42" w:rsidRPr="00DB7E42" w:rsidRDefault="00DB7E42" w:rsidP="00DB7E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B7E4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- fizycznej - w </w:t>
      </w:r>
      <w:r w:rsidR="00C8194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6 934</w:t>
      </w:r>
      <w:r w:rsidRPr="00DB7E4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rodzinach, </w:t>
      </w:r>
    </w:p>
    <w:p w14:paraId="6D86EE1F" w14:textId="1AFAE8B3" w:rsidR="00DB7E42" w:rsidRPr="00DB7E42" w:rsidRDefault="00DB7E42" w:rsidP="00DB7E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B7E42">
        <w:rPr>
          <w:rFonts w:ascii="Times New Roman" w:eastAsia="Times New Roman" w:hAnsi="Times New Roman" w:cs="Times New Roman"/>
          <w:color w:val="000000"/>
          <w:sz w:val="24"/>
          <w:lang w:eastAsia="pl-PL"/>
        </w:rPr>
        <w:t>- seksualnej - w 32</w:t>
      </w:r>
      <w:r w:rsidR="00C8194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4</w:t>
      </w:r>
      <w:r w:rsidRPr="00DB7E4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rodzinach. </w:t>
      </w:r>
    </w:p>
    <w:p w14:paraId="797F3573" w14:textId="5FA6175C" w:rsidR="00FF513F" w:rsidRPr="00810EA9" w:rsidRDefault="00DB7E42" w:rsidP="00FF51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B7E42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Należy zaznaczyć, że formy przemocy</w:t>
      </w:r>
      <w:r w:rsidR="00B43D2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 rodzinie </w:t>
      </w:r>
      <w:r w:rsidRPr="00DB7E4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często występują równocześnie. </w:t>
      </w:r>
      <w:r w:rsidRPr="00DB7E42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>W sprawozdaniu wykazano niewielką liczbę procedur wszczętych z powodu podejrzenia występowania przemocy seksualnej. Może to wynikać z faktu, że świadomość dotycząc</w:t>
      </w:r>
      <w:r w:rsidR="00E56C9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</w:t>
      </w:r>
      <w:r w:rsidRPr="00DB7E4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tej formy przemocy jest nikła oraz że sprawy związane z tą sferą życia w dalszym ciągu stanowią </w:t>
      </w:r>
      <w:r w:rsidRPr="00810EA9">
        <w:rPr>
          <w:rFonts w:ascii="Times New Roman" w:eastAsia="Times New Roman" w:hAnsi="Times New Roman" w:cs="Times New Roman"/>
          <w:sz w:val="24"/>
          <w:lang w:eastAsia="pl-PL"/>
        </w:rPr>
        <w:t xml:space="preserve">tabu. </w:t>
      </w:r>
    </w:p>
    <w:p w14:paraId="67A61893" w14:textId="35374EA2" w:rsidR="00AD5CF7" w:rsidRDefault="00A8594D" w:rsidP="00A8594D">
      <w:pPr>
        <w:pStyle w:val="Nagwek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5" w:name="_Toc152837680"/>
      <w:r w:rsidRPr="00A85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</w:t>
      </w:r>
      <w:r w:rsidR="00BE0A49" w:rsidRPr="00A85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„Niebieskie Karty – C” i „Niebieskie Karty – D”</w:t>
      </w:r>
      <w:bookmarkEnd w:id="15"/>
      <w:r w:rsidR="00BE0A49" w:rsidRPr="00A85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5D073D8" w14:textId="77777777" w:rsidR="00A8594D" w:rsidRPr="00A8594D" w:rsidRDefault="00A8594D" w:rsidP="00A8594D">
      <w:pPr>
        <w:rPr>
          <w:lang w:eastAsia="pl-PL"/>
        </w:rPr>
      </w:pPr>
    </w:p>
    <w:p w14:paraId="4E7638AA" w14:textId="0907000A" w:rsidR="00BE0A49" w:rsidRPr="00AD5CF7" w:rsidRDefault="00BE0A49" w:rsidP="00AD5C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10EA9">
        <w:rPr>
          <w:rFonts w:ascii="Times New Roman" w:eastAsia="Times New Roman" w:hAnsi="Times New Roman" w:cs="Times New Roman"/>
          <w:sz w:val="24"/>
          <w:lang w:eastAsia="pl-PL"/>
        </w:rPr>
        <w:t xml:space="preserve">Z § 8 rozporządzenia Rady Ministrów w sprawie procedury „Niebieskie Karty” oraz wzorów formularzy „Niebieska Karta” wynika obowiązek wypełniania formularza „Niebieska Karta – C”. W </w:t>
      </w:r>
      <w:r w:rsidR="0096451D" w:rsidRPr="00810EA9">
        <w:rPr>
          <w:rFonts w:ascii="Times New Roman" w:eastAsia="Times New Roman" w:hAnsi="Times New Roman" w:cs="Times New Roman"/>
          <w:sz w:val="24"/>
          <w:lang w:eastAsia="pl-PL"/>
        </w:rPr>
        <w:t>roku</w:t>
      </w:r>
      <w:r w:rsidRPr="00810EA9">
        <w:rPr>
          <w:rFonts w:ascii="Times New Roman" w:eastAsia="Times New Roman" w:hAnsi="Times New Roman" w:cs="Times New Roman"/>
          <w:sz w:val="24"/>
          <w:lang w:eastAsia="pl-PL"/>
        </w:rPr>
        <w:t xml:space="preserve"> 202</w:t>
      </w:r>
      <w:r w:rsidR="00FF513F" w:rsidRPr="00810EA9">
        <w:rPr>
          <w:rFonts w:ascii="Times New Roman" w:eastAsia="Times New Roman" w:hAnsi="Times New Roman" w:cs="Times New Roman"/>
          <w:sz w:val="24"/>
          <w:lang w:eastAsia="pl-PL"/>
        </w:rPr>
        <w:t>2</w:t>
      </w:r>
      <w:r w:rsidRPr="00810EA9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FF513F" w:rsidRPr="00810EA9">
        <w:rPr>
          <w:rFonts w:ascii="Times New Roman" w:eastAsia="Times New Roman" w:hAnsi="Times New Roman" w:cs="Times New Roman"/>
          <w:sz w:val="24"/>
          <w:lang w:eastAsia="pl-PL"/>
        </w:rPr>
        <w:t>zespół interdyscyplinarn</w:t>
      </w:r>
      <w:r w:rsidR="0096451D" w:rsidRPr="00810EA9">
        <w:rPr>
          <w:rFonts w:ascii="Times New Roman" w:eastAsia="Times New Roman" w:hAnsi="Times New Roman" w:cs="Times New Roman"/>
          <w:sz w:val="24"/>
          <w:lang w:eastAsia="pl-PL"/>
        </w:rPr>
        <w:t xml:space="preserve">y bądź grupa robocza wypełniły </w:t>
      </w:r>
      <w:r w:rsidR="00FF513F" w:rsidRPr="00810EA9">
        <w:rPr>
          <w:rFonts w:ascii="Times New Roman" w:eastAsia="Times New Roman" w:hAnsi="Times New Roman" w:cs="Times New Roman"/>
          <w:sz w:val="24"/>
          <w:lang w:eastAsia="pl-PL"/>
        </w:rPr>
        <w:t xml:space="preserve">6 503 </w:t>
      </w:r>
      <w:r w:rsidRPr="00810EA9">
        <w:rPr>
          <w:rFonts w:ascii="Times New Roman" w:eastAsia="Times New Roman" w:hAnsi="Times New Roman" w:cs="Times New Roman"/>
          <w:sz w:val="24"/>
          <w:lang w:eastAsia="pl-PL"/>
        </w:rPr>
        <w:t xml:space="preserve">„Niebieskie </w:t>
      </w:r>
      <w:r w:rsidRPr="00AD5CF7">
        <w:rPr>
          <w:rFonts w:ascii="Times New Roman" w:eastAsia="Times New Roman" w:hAnsi="Times New Roman" w:cs="Times New Roman"/>
          <w:sz w:val="24"/>
          <w:lang w:eastAsia="pl-PL"/>
        </w:rPr>
        <w:t>Karty - C”.</w:t>
      </w:r>
      <w:r w:rsidRPr="00AD5CF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D91A50" w:rsidRPr="00AD5CF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Bio</w:t>
      </w:r>
      <w:r w:rsidR="00AD5CF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rąc pod uwagę fakt, że w Karcie</w:t>
      </w:r>
      <w:r w:rsidR="00D91A50" w:rsidRPr="00AD5CF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- C zapisane są zadania dla służb </w:t>
      </w:r>
      <w:r w:rsidR="00B43D2F" w:rsidRPr="00AD5CF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</w:t>
      </w:r>
      <w:r w:rsidR="00D91A50" w:rsidRPr="00AD5CF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aangażowanych w realizację planu pomocy – liczba wypełnionych formularzy </w:t>
      </w:r>
      <w:r w:rsidR="00C30385" w:rsidRPr="00AD5CF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Kart C </w:t>
      </w:r>
      <w:r w:rsidR="00F97E84" w:rsidRPr="00AD5CF7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="00C30385" w:rsidRPr="00AD5CF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stosunku do liczby </w:t>
      </w:r>
      <w:r w:rsidR="0096451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osób doświadczających przemocy </w:t>
      </w:r>
      <w:r w:rsidR="00C30385" w:rsidRPr="00AD5CF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jest niewielka.</w:t>
      </w:r>
      <w:r w:rsidR="00417A6A" w:rsidRPr="00AD5CF7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="0096451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Jednocześnie, w</w:t>
      </w:r>
      <w:r w:rsidRPr="00AD5CF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202</w:t>
      </w:r>
      <w:r w:rsidR="00417A6A" w:rsidRPr="00AD5CF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2</w:t>
      </w:r>
      <w:r w:rsidRPr="00AD5CF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F24906" w:rsidRPr="00AD5CF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r.</w:t>
      </w:r>
      <w:r w:rsidRPr="00AD5CF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sporządzono 5</w:t>
      </w:r>
      <w:r w:rsidR="00D91A50" w:rsidRPr="00AD5CF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 </w:t>
      </w:r>
      <w:r w:rsidR="00BA72AE" w:rsidRPr="00AD5CF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2</w:t>
      </w:r>
      <w:r w:rsidRPr="00AD5CF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37</w:t>
      </w:r>
      <w:r w:rsidR="00D91A50" w:rsidRPr="00AD5CF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„Niebieskich Kart - D”</w:t>
      </w:r>
      <w:r w:rsidR="005664CC" w:rsidRPr="00AD5CF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z osobami podejrzanymi o stosowanie przemocy w rodzinie. </w:t>
      </w:r>
      <w:r w:rsidR="00F97E84" w:rsidRPr="00AD5CF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tym przypadku również liczba wypełnionych </w:t>
      </w:r>
      <w:r w:rsidR="0096451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formularzy</w:t>
      </w:r>
      <w:r w:rsidR="00F97E84" w:rsidRPr="00AD5CF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przez </w:t>
      </w:r>
      <w:r w:rsidRPr="00AD5CF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grupy robocze, czy zespoły interdyscyplinarne</w:t>
      </w:r>
      <w:r w:rsidR="00F97E84" w:rsidRPr="00AD5CF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DF6E9B" w:rsidRPr="00AD5CF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stosunku do liczby osób podejrzanych o stosowanie przemocy w rodzinie jest niewielka. </w:t>
      </w:r>
      <w:r w:rsidRPr="00AD5CF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15384F26" w14:textId="1EE57A60" w:rsidR="00EF3798" w:rsidRDefault="00EF3798">
      <w:pP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br w:type="page"/>
      </w:r>
    </w:p>
    <w:p w14:paraId="51A308BA" w14:textId="42E92D99" w:rsidR="00BE0A49" w:rsidRDefault="00BE0A49" w:rsidP="00BE0A4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  <w:bookmarkStart w:id="16" w:name="_Hlk150325048"/>
      <w:r w:rsidRPr="00B43D2F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lastRenderedPageBreak/>
        <w:t xml:space="preserve">Wykres </w:t>
      </w:r>
      <w:r w:rsidR="00B90484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4</w:t>
      </w:r>
      <w:r w:rsidRPr="00B43D2F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. </w:t>
      </w:r>
      <w:bookmarkEnd w:id="16"/>
      <w:r w:rsidRPr="00B43D2F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„Niebieskie Kary – C” i „Niebieskie Karty – D” w latach 20</w:t>
      </w:r>
      <w:r w:rsidR="00B43D2F" w:rsidRPr="00B43D2F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20</w:t>
      </w:r>
      <w:r w:rsidRPr="00B43D2F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- 202</w:t>
      </w:r>
      <w:r w:rsidR="00B43D2F" w:rsidRPr="00B43D2F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2</w:t>
      </w:r>
      <w:r w:rsidRPr="00B43D2F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  <w:r w:rsidRPr="00B43D2F">
        <w:rPr>
          <w:rStyle w:val="Odwoanieprzypisudolnego"/>
          <w:rFonts w:ascii="Times New Roman" w:eastAsia="Times New Roman" w:hAnsi="Times New Roman" w:cs="Times New Roman"/>
          <w:b/>
          <w:color w:val="000000"/>
          <w:sz w:val="20"/>
          <w:lang w:eastAsia="pl-PL"/>
        </w:rPr>
        <w:footnoteReference w:id="8"/>
      </w:r>
    </w:p>
    <w:p w14:paraId="06870FCA" w14:textId="77777777" w:rsidR="00EF3798" w:rsidRPr="00BE0A49" w:rsidRDefault="00EF3798" w:rsidP="00BE0A4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</w:p>
    <w:p w14:paraId="7692BBDB" w14:textId="512EDC6D" w:rsidR="00BE0A49" w:rsidRPr="00BE0A49" w:rsidRDefault="00BD6CDE" w:rsidP="00BE0A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0A49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0DCB148C" wp14:editId="450C4671">
            <wp:extent cx="5151120" cy="2134898"/>
            <wp:effectExtent l="0" t="0" r="11430" b="1778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98ED0CC" w14:textId="3DC7E635" w:rsidR="00BE0A49" w:rsidRPr="00A8594D" w:rsidRDefault="00A8594D" w:rsidP="00A8594D">
      <w:pPr>
        <w:pStyle w:val="Nagwek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7" w:name="_Toc152837681"/>
      <w:r w:rsidRPr="00A85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</w:t>
      </w:r>
      <w:r w:rsidR="00BE0A49" w:rsidRPr="00A85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Zamykanie procedury „Niebieskiej Karty”</w:t>
      </w:r>
      <w:bookmarkEnd w:id="17"/>
      <w:r w:rsidR="00BE0A49" w:rsidRPr="00A85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CD98A02" w14:textId="77777777" w:rsidR="00350A19" w:rsidRDefault="00350A19" w:rsidP="00BE0A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36ECE22D" w14:textId="53396B63" w:rsidR="00BE0A49" w:rsidRPr="00BE0A49" w:rsidRDefault="00BE0A49" w:rsidP="00BE0A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0A4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Zakończenie procedury „Niebieskiej Karty” jest możliwe, jeśli istnieją przesłanki określone </w:t>
      </w:r>
      <w:r w:rsidRPr="00BE0A49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 xml:space="preserve">w § 18 rozporządzenia Rady Ministrów z dnia 13 września 2011 </w:t>
      </w:r>
      <w:r w:rsidR="00F2490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r.</w:t>
      </w:r>
      <w:r w:rsidRPr="00BE0A4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 sprawie procedury „Niebieskie Karty” oraz wzorów formularzy „Niebieska Karta”, tj.:</w:t>
      </w:r>
    </w:p>
    <w:p w14:paraId="38AD9770" w14:textId="77777777" w:rsidR="00BE0A49" w:rsidRPr="00BE0A49" w:rsidRDefault="00BE0A49" w:rsidP="00BE0A4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0A4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ustanie przemocy w rodzinie i uzasadnione przypuszczenie o zaprzestaniu dalszego stosowania przemocy w rodzinie oraz po zrealizowaniu indywidualnego planu pomocy,</w:t>
      </w:r>
    </w:p>
    <w:p w14:paraId="4EC2EB27" w14:textId="4CCC8F4F" w:rsidR="006D3609" w:rsidRPr="00EF3798" w:rsidRDefault="00BE0A49" w:rsidP="00BE0A4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E0A4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rozstrzygnięcie o braku zasadności podejmowania działań.</w:t>
      </w:r>
    </w:p>
    <w:p w14:paraId="4CE9B316" w14:textId="77777777" w:rsidR="006D3609" w:rsidRDefault="006D3609" w:rsidP="00BE0A4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</w:p>
    <w:p w14:paraId="28EB5E27" w14:textId="1A7D0F37" w:rsidR="00BE0A49" w:rsidRPr="00BE0A49" w:rsidRDefault="00BE0A49" w:rsidP="00BE0A4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  <w:r w:rsidRPr="00440A0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Wykres </w:t>
      </w:r>
      <w:r w:rsidR="00350A19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5</w:t>
      </w:r>
      <w:r w:rsidRPr="00440A0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. Zamykanie procedury „Niebieskie Karty” w latach 20</w:t>
      </w:r>
      <w:r w:rsidR="00B43D2F" w:rsidRPr="00440A0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20</w:t>
      </w:r>
      <w:r w:rsidRPr="00440A0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– 202</w:t>
      </w:r>
      <w:r w:rsidR="00B43D2F" w:rsidRPr="00440A0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2</w:t>
      </w:r>
      <w:r w:rsidRPr="00440A00">
        <w:rPr>
          <w:rStyle w:val="Odwoanieprzypisudolnego"/>
          <w:rFonts w:ascii="Times New Roman" w:eastAsia="Times New Roman" w:hAnsi="Times New Roman" w:cs="Times New Roman"/>
          <w:b/>
          <w:color w:val="000000"/>
          <w:sz w:val="20"/>
          <w:lang w:eastAsia="pl-PL"/>
        </w:rPr>
        <w:footnoteReference w:id="9"/>
      </w:r>
    </w:p>
    <w:p w14:paraId="6887C127" w14:textId="77777777" w:rsidR="00BE0A49" w:rsidRPr="00EC35BE" w:rsidRDefault="00BE0A49" w:rsidP="00BE0A4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14"/>
          <w:lang w:eastAsia="pl-PL"/>
        </w:rPr>
      </w:pPr>
    </w:p>
    <w:p w14:paraId="049077CC" w14:textId="26C865C4" w:rsidR="00BE0A49" w:rsidRPr="00152A69" w:rsidRDefault="00BE0A49" w:rsidP="00BE0A49">
      <w:pPr>
        <w:spacing w:after="0" w:line="360" w:lineRule="auto"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152A69">
        <w:rPr>
          <w:rFonts w:ascii="Calibri" w:eastAsia="Times New Roman" w:hAnsi="Calibri" w:cs="Calibri"/>
          <w:noProof/>
          <w:color w:val="000000"/>
          <w:sz w:val="24"/>
          <w:lang w:eastAsia="pl-PL"/>
        </w:rPr>
        <w:drawing>
          <wp:inline distT="0" distB="0" distL="0" distR="0" wp14:anchorId="3E107E06" wp14:editId="129C5F71">
            <wp:extent cx="5780405" cy="2358887"/>
            <wp:effectExtent l="0" t="0" r="10795" b="3810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152A69">
        <w:rPr>
          <w:rFonts w:ascii="Calibri" w:eastAsia="Times New Roman" w:hAnsi="Calibri" w:cs="Calibri"/>
          <w:color w:val="000000"/>
          <w:sz w:val="24"/>
          <w:lang w:eastAsia="pl-PL"/>
        </w:rPr>
        <w:t xml:space="preserve"> </w:t>
      </w:r>
    </w:p>
    <w:p w14:paraId="14EF507B" w14:textId="77777777" w:rsidR="00350A19" w:rsidRDefault="00350A19" w:rsidP="00A546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355075CC" w14:textId="470C10F0" w:rsidR="00BE0A49" w:rsidRPr="00A546EB" w:rsidRDefault="00BE0A49" w:rsidP="00A546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546EB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>W 202</w:t>
      </w:r>
      <w:r w:rsidR="00DF6E9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2</w:t>
      </w:r>
      <w:r w:rsidRPr="00A546E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r. zamknięto 9</w:t>
      </w:r>
      <w:r w:rsidR="00DF6E9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 193 </w:t>
      </w:r>
      <w:r w:rsidRPr="00A546E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procedur</w:t>
      </w:r>
      <w:r w:rsidR="00DF6E9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y</w:t>
      </w:r>
      <w:r w:rsidRPr="00A546E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 Tak jak w poprzednich latach, większość procedur, </w:t>
      </w:r>
      <w:r w:rsidR="00A546EB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A546E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bo </w:t>
      </w:r>
      <w:r w:rsidRPr="00A546EB">
        <w:rPr>
          <w:rFonts w:ascii="Times New Roman" w:eastAsia="Times New Roman" w:hAnsi="Times New Roman" w:cs="Times New Roman"/>
          <w:sz w:val="24"/>
          <w:lang w:eastAsia="pl-PL"/>
        </w:rPr>
        <w:t>5 </w:t>
      </w:r>
      <w:r w:rsidR="00DF6E9B">
        <w:rPr>
          <w:rFonts w:ascii="Times New Roman" w:eastAsia="Times New Roman" w:hAnsi="Times New Roman" w:cs="Times New Roman"/>
          <w:sz w:val="24"/>
          <w:lang w:eastAsia="pl-PL"/>
        </w:rPr>
        <w:t>677</w:t>
      </w:r>
      <w:r w:rsidRPr="00A546EB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A546E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była zamykana z powodu ustania przemocy i uzasadnionego przypuszczenia</w:t>
      </w:r>
      <w:r w:rsidR="00A546EB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A546E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 zaprzestaniu dalszego stosowania przemocy w rodzinie oraz po zrealizowaniu indywidualnego planu pomocy. </w:t>
      </w:r>
      <w:r w:rsidRPr="00A546EB">
        <w:rPr>
          <w:rFonts w:ascii="Times New Roman" w:eastAsia="Times New Roman" w:hAnsi="Times New Roman" w:cs="Times New Roman"/>
          <w:sz w:val="24"/>
          <w:lang w:eastAsia="pl-PL"/>
        </w:rPr>
        <w:t xml:space="preserve">3 516 </w:t>
      </w:r>
      <w:r w:rsidRPr="00A546E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procedur zamknięto z powodu braku zasadności podejmowanych działań.  </w:t>
      </w:r>
    </w:p>
    <w:p w14:paraId="4DFC06C2" w14:textId="15A79B3B" w:rsidR="006D3609" w:rsidRDefault="006D3609" w:rsidP="00A546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2FE7284F" w14:textId="4029472F" w:rsidR="00954476" w:rsidRPr="00A8594D" w:rsidRDefault="00A8594D" w:rsidP="00A8594D">
      <w:pPr>
        <w:pStyle w:val="Nagwek1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  <w:bookmarkStart w:id="18" w:name="_Toc152837682"/>
      <w:r w:rsidRPr="00CD493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 xml:space="preserve">V. </w:t>
      </w:r>
      <w:r w:rsidR="00E04682" w:rsidRPr="00CD493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OSOBY I RODZINY, W KTÓRYCH REALIZOWANA BYŁA PROCEDURA „NIEBIESKIE KARTY”.</w:t>
      </w:r>
      <w:bookmarkEnd w:id="18"/>
    </w:p>
    <w:p w14:paraId="1D2BE1C3" w14:textId="77777777" w:rsidR="00350A19" w:rsidRPr="00350A19" w:rsidRDefault="00350A19" w:rsidP="00350A19">
      <w:pPr>
        <w:pStyle w:val="Akapitzlist"/>
        <w:tabs>
          <w:tab w:val="center" w:pos="426"/>
        </w:tabs>
        <w:spacing w:after="0" w:line="360" w:lineRule="auto"/>
        <w:ind w:left="785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0AC82D0D" w14:textId="53FF744A" w:rsidR="00E04682" w:rsidRPr="00A8594D" w:rsidRDefault="00A8594D" w:rsidP="00A8594D">
      <w:pPr>
        <w:pStyle w:val="Nagwek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bookmarkStart w:id="19" w:name="_Toc152837683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="00E04682" w:rsidRPr="00A85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Osoby dotknięte przemocą w rodzinie, objęte pomocą zespołów interdyscyplinarnych.</w:t>
      </w:r>
      <w:bookmarkEnd w:id="19"/>
    </w:p>
    <w:p w14:paraId="63367973" w14:textId="77777777" w:rsidR="0096451D" w:rsidRDefault="0096451D" w:rsidP="008E4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148003383"/>
    </w:p>
    <w:p w14:paraId="31BCE291" w14:textId="4802EA2A" w:rsidR="008E4B4D" w:rsidRDefault="0096451D" w:rsidP="008E4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2022 r. </w:t>
      </w:r>
      <w:r w:rsidR="008E4B4D">
        <w:rPr>
          <w:rFonts w:ascii="Times New Roman" w:hAnsi="Times New Roman" w:cs="Times New Roman"/>
          <w:sz w:val="24"/>
          <w:szCs w:val="24"/>
        </w:rPr>
        <w:t xml:space="preserve">działaniami w ramach procedury „Niebieskie Karty” </w:t>
      </w:r>
      <w:r>
        <w:rPr>
          <w:rFonts w:ascii="Times New Roman" w:hAnsi="Times New Roman" w:cs="Times New Roman"/>
          <w:sz w:val="24"/>
          <w:szCs w:val="24"/>
        </w:rPr>
        <w:t>objęto</w:t>
      </w:r>
      <w:r w:rsidR="008E4B4D">
        <w:rPr>
          <w:rFonts w:ascii="Times New Roman" w:hAnsi="Times New Roman" w:cs="Times New Roman"/>
          <w:sz w:val="24"/>
          <w:szCs w:val="24"/>
        </w:rPr>
        <w:t xml:space="preserve"> </w:t>
      </w:r>
      <w:r w:rsidR="008E4B4D" w:rsidRPr="00954476">
        <w:rPr>
          <w:rFonts w:ascii="Times New Roman" w:hAnsi="Times New Roman" w:cs="Times New Roman"/>
          <w:sz w:val="24"/>
          <w:szCs w:val="24"/>
        </w:rPr>
        <w:t>ogółem</w:t>
      </w:r>
      <w:r w:rsidR="008E4B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B4D" w:rsidRPr="00FD57C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E4B4D" w:rsidRPr="00FD57C6">
        <w:rPr>
          <w:rFonts w:ascii="Times New Roman" w:hAnsi="Times New Roman" w:cs="Times New Roman"/>
          <w:sz w:val="24"/>
          <w:szCs w:val="24"/>
        </w:rPr>
        <w:t>217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C29">
        <w:rPr>
          <w:rFonts w:ascii="Times New Roman" w:hAnsi="Times New Roman" w:cs="Times New Roman"/>
          <w:sz w:val="24"/>
          <w:szCs w:val="24"/>
        </w:rPr>
        <w:t>rodzin</w:t>
      </w:r>
      <w:r w:rsidR="00EF3798">
        <w:rPr>
          <w:rFonts w:ascii="Times New Roman" w:hAnsi="Times New Roman" w:cs="Times New Roman"/>
          <w:sz w:val="24"/>
          <w:szCs w:val="24"/>
        </w:rPr>
        <w:t xml:space="preserve">, w skład których wchodziło </w:t>
      </w:r>
      <w:r w:rsidR="008E4B4D" w:rsidRPr="005F0139">
        <w:rPr>
          <w:rFonts w:ascii="Times New Roman" w:hAnsi="Times New Roman" w:cs="Times New Roman"/>
          <w:sz w:val="24"/>
          <w:szCs w:val="24"/>
        </w:rPr>
        <w:t>25</w:t>
      </w:r>
      <w:r w:rsidR="00EF3798">
        <w:rPr>
          <w:rFonts w:ascii="Times New Roman" w:hAnsi="Times New Roman" w:cs="Times New Roman"/>
          <w:sz w:val="24"/>
          <w:szCs w:val="24"/>
        </w:rPr>
        <w:t> </w:t>
      </w:r>
      <w:r w:rsidR="008E4B4D" w:rsidRPr="005F0139">
        <w:rPr>
          <w:rFonts w:ascii="Times New Roman" w:hAnsi="Times New Roman" w:cs="Times New Roman"/>
          <w:sz w:val="24"/>
          <w:szCs w:val="24"/>
        </w:rPr>
        <w:t>135</w:t>
      </w:r>
      <w:r w:rsidR="00EF3798">
        <w:rPr>
          <w:rFonts w:ascii="Times New Roman" w:hAnsi="Times New Roman" w:cs="Times New Roman"/>
          <w:sz w:val="24"/>
          <w:szCs w:val="24"/>
        </w:rPr>
        <w:t xml:space="preserve"> osób. Działaniami </w:t>
      </w:r>
      <w:r w:rsidR="005F0139" w:rsidRPr="005F0139">
        <w:rPr>
          <w:rFonts w:ascii="Times New Roman" w:hAnsi="Times New Roman" w:cs="Times New Roman"/>
          <w:sz w:val="24"/>
          <w:szCs w:val="24"/>
        </w:rPr>
        <w:t>w ramach procedury "Niebieskie Karty"</w:t>
      </w:r>
      <w:r w:rsidR="005F0139">
        <w:rPr>
          <w:rFonts w:ascii="Times New Roman" w:hAnsi="Times New Roman" w:cs="Times New Roman"/>
          <w:sz w:val="24"/>
          <w:szCs w:val="24"/>
        </w:rPr>
        <w:t xml:space="preserve"> </w:t>
      </w:r>
      <w:r w:rsidR="00EF3798">
        <w:rPr>
          <w:rFonts w:ascii="Times New Roman" w:hAnsi="Times New Roman" w:cs="Times New Roman"/>
          <w:sz w:val="24"/>
          <w:szCs w:val="24"/>
        </w:rPr>
        <w:br/>
        <w:t xml:space="preserve">objęto </w:t>
      </w:r>
      <w:r w:rsidR="005F0139">
        <w:rPr>
          <w:rFonts w:ascii="Times New Roman" w:hAnsi="Times New Roman" w:cs="Times New Roman"/>
          <w:sz w:val="24"/>
          <w:szCs w:val="24"/>
        </w:rPr>
        <w:t>12 215 osób</w:t>
      </w:r>
      <w:r w:rsidR="00EF3798">
        <w:rPr>
          <w:rFonts w:ascii="Times New Roman" w:hAnsi="Times New Roman" w:cs="Times New Roman"/>
          <w:sz w:val="24"/>
          <w:szCs w:val="24"/>
        </w:rPr>
        <w:t>,</w:t>
      </w:r>
      <w:r w:rsidR="005F0139"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364CA8AC" w14:textId="0DD8C12C" w:rsidR="008E4B4D" w:rsidRPr="0088477E" w:rsidRDefault="008E4B4D" w:rsidP="008E4B4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88477E">
        <w:rPr>
          <w:rFonts w:ascii="Times New Roman" w:hAnsi="Times New Roman" w:cs="Times New Roman"/>
          <w:sz w:val="24"/>
          <w:szCs w:val="24"/>
        </w:rPr>
        <w:t>obiety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F0139">
        <w:rPr>
          <w:rFonts w:ascii="Times New Roman" w:hAnsi="Times New Roman" w:cs="Times New Roman"/>
          <w:sz w:val="24"/>
          <w:szCs w:val="24"/>
        </w:rPr>
        <w:t>7</w:t>
      </w:r>
      <w:r w:rsidR="005F0139">
        <w:rPr>
          <w:rFonts w:ascii="Times New Roman" w:hAnsi="Times New Roman" w:cs="Times New Roman"/>
          <w:sz w:val="24"/>
          <w:szCs w:val="24"/>
        </w:rPr>
        <w:t xml:space="preserve"> </w:t>
      </w:r>
      <w:r w:rsidRPr="005F0139">
        <w:rPr>
          <w:rFonts w:ascii="Times New Roman" w:hAnsi="Times New Roman" w:cs="Times New Roman"/>
          <w:sz w:val="24"/>
          <w:szCs w:val="24"/>
        </w:rPr>
        <w:t>611</w:t>
      </w:r>
      <w:r>
        <w:rPr>
          <w:rFonts w:ascii="Times New Roman" w:hAnsi="Times New Roman" w:cs="Times New Roman"/>
          <w:sz w:val="24"/>
          <w:szCs w:val="24"/>
        </w:rPr>
        <w:t>, w tym:</w:t>
      </w:r>
      <w:r w:rsidRPr="0088477E">
        <w:rPr>
          <w:rFonts w:ascii="Times New Roman" w:hAnsi="Times New Roman" w:cs="Times New Roman"/>
          <w:sz w:val="24"/>
          <w:szCs w:val="24"/>
        </w:rPr>
        <w:tab/>
      </w:r>
    </w:p>
    <w:p w14:paraId="35EF99B7" w14:textId="77777777" w:rsidR="008E4B4D" w:rsidRDefault="008E4B4D" w:rsidP="008E4B4D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kobiety z niepełnosprawnością - </w:t>
      </w:r>
      <w:r w:rsidRPr="00F531B6">
        <w:rPr>
          <w:rFonts w:ascii="Times New Roman" w:hAnsi="Times New Roman" w:cs="Times New Roman"/>
          <w:sz w:val="24"/>
          <w:szCs w:val="24"/>
        </w:rPr>
        <w:t>230</w:t>
      </w:r>
      <w:r w:rsidRPr="00F531B6">
        <w:rPr>
          <w:rFonts w:ascii="Times New Roman" w:hAnsi="Times New Roman" w:cs="Times New Roman"/>
          <w:sz w:val="24"/>
          <w:szCs w:val="24"/>
        </w:rPr>
        <w:tab/>
      </w:r>
    </w:p>
    <w:p w14:paraId="43E8C30B" w14:textId="77777777" w:rsidR="008E4B4D" w:rsidRPr="00F531B6" w:rsidRDefault="008E4B4D" w:rsidP="008E4B4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seniorki - </w:t>
      </w:r>
      <w:r w:rsidRPr="00F531B6">
        <w:rPr>
          <w:rFonts w:ascii="Times New Roman" w:hAnsi="Times New Roman" w:cs="Times New Roman"/>
          <w:sz w:val="24"/>
          <w:szCs w:val="24"/>
        </w:rPr>
        <w:t>829</w:t>
      </w:r>
      <w:r w:rsidRPr="00F531B6">
        <w:rPr>
          <w:rFonts w:ascii="Times New Roman" w:hAnsi="Times New Roman" w:cs="Times New Roman"/>
          <w:sz w:val="24"/>
          <w:szCs w:val="24"/>
        </w:rPr>
        <w:tab/>
      </w:r>
      <w:r w:rsidRPr="00F531B6">
        <w:rPr>
          <w:rFonts w:ascii="Times New Roman" w:hAnsi="Times New Roman" w:cs="Times New Roman"/>
          <w:sz w:val="24"/>
          <w:szCs w:val="24"/>
        </w:rPr>
        <w:tab/>
      </w:r>
    </w:p>
    <w:p w14:paraId="538F545D" w14:textId="4F777D54" w:rsidR="008E4B4D" w:rsidRPr="0088477E" w:rsidRDefault="008E4B4D" w:rsidP="008E4B4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88477E">
        <w:rPr>
          <w:rFonts w:ascii="Times New Roman" w:hAnsi="Times New Roman" w:cs="Times New Roman"/>
          <w:sz w:val="24"/>
          <w:szCs w:val="24"/>
        </w:rPr>
        <w:t>ężczyźni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F0139">
        <w:rPr>
          <w:rFonts w:ascii="Times New Roman" w:hAnsi="Times New Roman" w:cs="Times New Roman"/>
          <w:sz w:val="24"/>
          <w:szCs w:val="24"/>
        </w:rPr>
        <w:t>1</w:t>
      </w:r>
      <w:r w:rsidR="005F0139" w:rsidRPr="005F0139">
        <w:rPr>
          <w:rFonts w:ascii="Times New Roman" w:hAnsi="Times New Roman" w:cs="Times New Roman"/>
          <w:sz w:val="24"/>
          <w:szCs w:val="24"/>
        </w:rPr>
        <w:t xml:space="preserve"> </w:t>
      </w:r>
      <w:r w:rsidRPr="005F0139">
        <w:rPr>
          <w:rFonts w:ascii="Times New Roman" w:hAnsi="Times New Roman" w:cs="Times New Roman"/>
          <w:sz w:val="24"/>
          <w:szCs w:val="24"/>
        </w:rPr>
        <w:t>275</w:t>
      </w:r>
      <w:r>
        <w:rPr>
          <w:rFonts w:ascii="Times New Roman" w:hAnsi="Times New Roman" w:cs="Times New Roman"/>
          <w:sz w:val="24"/>
          <w:szCs w:val="24"/>
        </w:rPr>
        <w:t>, w tym:</w:t>
      </w:r>
      <w:r w:rsidRPr="0088477E">
        <w:rPr>
          <w:rFonts w:ascii="Times New Roman" w:hAnsi="Times New Roman" w:cs="Times New Roman"/>
          <w:sz w:val="24"/>
          <w:szCs w:val="24"/>
        </w:rPr>
        <w:tab/>
      </w:r>
    </w:p>
    <w:p w14:paraId="3CA445AF" w14:textId="77777777" w:rsidR="008E4B4D" w:rsidRDefault="008E4B4D" w:rsidP="008E4B4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mężczyźni z niepełnosprawnością - </w:t>
      </w:r>
      <w:r w:rsidRPr="00F531B6">
        <w:rPr>
          <w:rFonts w:ascii="Times New Roman" w:hAnsi="Times New Roman" w:cs="Times New Roman"/>
          <w:sz w:val="24"/>
          <w:szCs w:val="24"/>
        </w:rPr>
        <w:t>84</w:t>
      </w:r>
      <w:r w:rsidRPr="00F531B6">
        <w:rPr>
          <w:rFonts w:ascii="Times New Roman" w:hAnsi="Times New Roman" w:cs="Times New Roman"/>
          <w:sz w:val="24"/>
          <w:szCs w:val="24"/>
        </w:rPr>
        <w:tab/>
      </w:r>
    </w:p>
    <w:p w14:paraId="05121282" w14:textId="77777777" w:rsidR="008E4B4D" w:rsidRPr="00F531B6" w:rsidRDefault="008E4B4D" w:rsidP="008E4B4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seniorzy </w:t>
      </w:r>
      <w:r w:rsidRPr="00F531B6">
        <w:rPr>
          <w:rFonts w:ascii="Times New Roman" w:hAnsi="Times New Roman" w:cs="Times New Roman"/>
          <w:sz w:val="24"/>
          <w:szCs w:val="24"/>
        </w:rPr>
        <w:t>237</w:t>
      </w:r>
    </w:p>
    <w:p w14:paraId="02FE6FEA" w14:textId="77777777" w:rsidR="00DA2C20" w:rsidRDefault="008E4B4D" w:rsidP="00DA2C2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8477E">
        <w:rPr>
          <w:rFonts w:ascii="Times New Roman" w:hAnsi="Times New Roman" w:cs="Times New Roman"/>
          <w:sz w:val="24"/>
          <w:szCs w:val="24"/>
        </w:rPr>
        <w:t>zieci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13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139">
        <w:rPr>
          <w:rFonts w:ascii="Times New Roman" w:hAnsi="Times New Roman" w:cs="Times New Roman"/>
          <w:sz w:val="24"/>
          <w:szCs w:val="24"/>
        </w:rPr>
        <w:t>3</w:t>
      </w:r>
      <w:r w:rsidR="00DA2C20">
        <w:rPr>
          <w:rFonts w:ascii="Times New Roman" w:hAnsi="Times New Roman" w:cs="Times New Roman"/>
          <w:sz w:val="24"/>
          <w:szCs w:val="24"/>
        </w:rPr>
        <w:t> </w:t>
      </w:r>
      <w:r w:rsidRPr="005F0139">
        <w:rPr>
          <w:rFonts w:ascii="Times New Roman" w:hAnsi="Times New Roman" w:cs="Times New Roman"/>
          <w:sz w:val="24"/>
          <w:szCs w:val="24"/>
        </w:rPr>
        <w:t xml:space="preserve">329 </w:t>
      </w:r>
      <w:bookmarkEnd w:id="20"/>
    </w:p>
    <w:p w14:paraId="7581F28C" w14:textId="32022CB9" w:rsidR="00EF3798" w:rsidRDefault="00EF3798" w:rsidP="00350A1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</w:p>
    <w:p w14:paraId="37F54D4E" w14:textId="67F678B7" w:rsidR="00781232" w:rsidRDefault="00781232" w:rsidP="00350A1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2C2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Wykres </w:t>
      </w:r>
      <w:r w:rsidR="00350A19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6</w:t>
      </w:r>
      <w:r w:rsidRPr="00DA2C2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. Osoby doświadczające przemocy w rodzinie w 2022 </w:t>
      </w:r>
      <w:r w:rsidR="000D16A0" w:rsidRPr="00DA2C2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r.</w:t>
      </w:r>
    </w:p>
    <w:p w14:paraId="0319E137" w14:textId="2B6F551F" w:rsidR="008E4B4D" w:rsidRDefault="00E907FE" w:rsidP="008E4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9215037" wp14:editId="0565CA7B">
            <wp:extent cx="5791200" cy="2524539"/>
            <wp:effectExtent l="0" t="0" r="0" b="9525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2E19E20" w14:textId="77777777" w:rsidR="008E4B4D" w:rsidRDefault="008E4B4D" w:rsidP="008E4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C73E9" w14:textId="0560E021" w:rsidR="00035F7C" w:rsidRDefault="00035F7C" w:rsidP="008E4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Największą grupę osób doświadczających przemocy</w:t>
      </w:r>
      <w:r w:rsidR="000D16A0">
        <w:rPr>
          <w:rFonts w:ascii="Times New Roman" w:hAnsi="Times New Roman" w:cs="Times New Roman"/>
          <w:sz w:val="24"/>
          <w:szCs w:val="24"/>
        </w:rPr>
        <w:t xml:space="preserve"> w 2022 roku</w:t>
      </w:r>
      <w:r>
        <w:rPr>
          <w:rFonts w:ascii="Times New Roman" w:hAnsi="Times New Roman" w:cs="Times New Roman"/>
          <w:sz w:val="24"/>
          <w:szCs w:val="24"/>
        </w:rPr>
        <w:t xml:space="preserve"> stanowiły osoby płci żeńskiej</w:t>
      </w:r>
      <w:r w:rsidR="00EF3798">
        <w:rPr>
          <w:rFonts w:ascii="Times New Roman" w:hAnsi="Times New Roman" w:cs="Times New Roman"/>
          <w:sz w:val="24"/>
          <w:szCs w:val="24"/>
        </w:rPr>
        <w:t xml:space="preserve"> (</w:t>
      </w:r>
      <w:r w:rsidR="000D16A0" w:rsidRPr="000D16A0">
        <w:rPr>
          <w:rFonts w:ascii="Times New Roman" w:hAnsi="Times New Roman" w:cs="Times New Roman"/>
          <w:sz w:val="24"/>
          <w:szCs w:val="24"/>
        </w:rPr>
        <w:t>62 %</w:t>
      </w:r>
      <w:r w:rsidR="00EF3798">
        <w:rPr>
          <w:rFonts w:ascii="Times New Roman" w:hAnsi="Times New Roman" w:cs="Times New Roman"/>
          <w:sz w:val="24"/>
          <w:szCs w:val="24"/>
        </w:rPr>
        <w:t>)</w:t>
      </w:r>
      <w:r w:rsidR="000D1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Wśród dorosłych kobiet doświadczających przemocy znajdowało się </w:t>
      </w:r>
      <w:r w:rsidR="008E4B4D">
        <w:rPr>
          <w:rFonts w:ascii="Times New Roman" w:hAnsi="Times New Roman" w:cs="Times New Roman"/>
          <w:sz w:val="24"/>
          <w:szCs w:val="24"/>
        </w:rPr>
        <w:t xml:space="preserve">230 </w:t>
      </w:r>
      <w:r>
        <w:rPr>
          <w:rFonts w:ascii="Times New Roman" w:hAnsi="Times New Roman" w:cs="Times New Roman"/>
          <w:sz w:val="24"/>
          <w:szCs w:val="24"/>
        </w:rPr>
        <w:t xml:space="preserve">osób </w:t>
      </w:r>
      <w:r w:rsidR="008E4B4D">
        <w:rPr>
          <w:rFonts w:ascii="Times New Roman" w:hAnsi="Times New Roman" w:cs="Times New Roman"/>
          <w:sz w:val="24"/>
          <w:szCs w:val="24"/>
        </w:rPr>
        <w:t>niepełnosprawnych oraz 829 starszych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5B3A7A" w14:textId="1740EEAB" w:rsidR="000D16A0" w:rsidRPr="00EF3798" w:rsidRDefault="00035F7C" w:rsidP="00EF3798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8E4B4D">
        <w:rPr>
          <w:rFonts w:ascii="Times New Roman" w:eastAsia="Times New Roman" w:hAnsi="Times New Roman" w:cs="Times New Roman"/>
          <w:sz w:val="24"/>
          <w:lang w:eastAsia="pl-PL"/>
        </w:rPr>
        <w:t>Od wielu lat najliczniejszą grupą osób doświadczających przemocy w rodzinie są kobiety</w:t>
      </w:r>
      <w:r>
        <w:rPr>
          <w:rFonts w:ascii="Times New Roman" w:eastAsia="Times New Roman" w:hAnsi="Times New Roman" w:cs="Times New Roman"/>
          <w:sz w:val="24"/>
          <w:lang w:eastAsia="pl-PL"/>
        </w:rPr>
        <w:br/>
      </w:r>
      <w:r w:rsidRPr="008E4B4D">
        <w:rPr>
          <w:rFonts w:ascii="Times New Roman" w:eastAsia="Times New Roman" w:hAnsi="Times New Roman" w:cs="Times New Roman"/>
          <w:sz w:val="24"/>
          <w:lang w:eastAsia="pl-PL"/>
        </w:rPr>
        <w:t xml:space="preserve">w wieku od 18 do 67 </w:t>
      </w:r>
      <w:r>
        <w:rPr>
          <w:rFonts w:ascii="Times New Roman" w:eastAsia="Times New Roman" w:hAnsi="Times New Roman" w:cs="Times New Roman"/>
          <w:sz w:val="24"/>
          <w:lang w:eastAsia="pl-PL"/>
        </w:rPr>
        <w:t>r.</w:t>
      </w:r>
      <w:r w:rsidRPr="008E4B4D">
        <w:rPr>
          <w:rFonts w:ascii="Times New Roman" w:eastAsia="Times New Roman" w:hAnsi="Times New Roman" w:cs="Times New Roman"/>
          <w:sz w:val="24"/>
          <w:lang w:eastAsia="pl-PL"/>
        </w:rPr>
        <w:t xml:space="preserve"> życia.</w:t>
      </w:r>
    </w:p>
    <w:p w14:paraId="163CC5F1" w14:textId="34830D0C" w:rsidR="00035F7C" w:rsidRDefault="00035F7C" w:rsidP="008E4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2022 r. przemocy w rodzinie doświadczało </w:t>
      </w:r>
      <w:r w:rsidR="00EF3798">
        <w:rPr>
          <w:rFonts w:ascii="Times New Roman" w:hAnsi="Times New Roman" w:cs="Times New Roman"/>
          <w:sz w:val="24"/>
          <w:szCs w:val="24"/>
        </w:rPr>
        <w:t xml:space="preserve">1275 </w:t>
      </w:r>
      <w:r w:rsidR="008E4B4D">
        <w:rPr>
          <w:rFonts w:ascii="Times New Roman" w:hAnsi="Times New Roman" w:cs="Times New Roman"/>
          <w:sz w:val="24"/>
          <w:szCs w:val="24"/>
        </w:rPr>
        <w:t>mężczyzn</w:t>
      </w:r>
      <w:r w:rsidR="00EF3798">
        <w:rPr>
          <w:rFonts w:ascii="Times New Roman" w:hAnsi="Times New Roman" w:cs="Times New Roman"/>
          <w:sz w:val="24"/>
          <w:szCs w:val="24"/>
        </w:rPr>
        <w:t>, co stanowiło 11% wszystkich osób doświadczających przemocy.</w:t>
      </w:r>
      <w:r w:rsidR="008E4B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7D293" w14:textId="6B699A91" w:rsidR="008E4B4D" w:rsidRDefault="008E4B4D" w:rsidP="008E4B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4BE23F" w14:textId="08979D45" w:rsidR="00E04682" w:rsidRDefault="00A8594D" w:rsidP="00A8594D">
      <w:pPr>
        <w:pStyle w:val="Nagwek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1" w:name="_Toc152837684"/>
      <w:r w:rsidRPr="00A85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</w:t>
      </w:r>
      <w:r w:rsidR="00E04682" w:rsidRPr="00A85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Poradnictwo, z którego mogą korzystać osoby doświadczające przemocy w rodzinie.</w:t>
      </w:r>
      <w:bookmarkEnd w:id="21"/>
    </w:p>
    <w:p w14:paraId="2F09A56D" w14:textId="77777777" w:rsidR="00A8594D" w:rsidRPr="00A8594D" w:rsidRDefault="00A8594D" w:rsidP="00A8594D">
      <w:pPr>
        <w:rPr>
          <w:lang w:eastAsia="pl-PL"/>
        </w:rPr>
      </w:pPr>
    </w:p>
    <w:p w14:paraId="374F5B6B" w14:textId="1F739CA9" w:rsidR="00E04682" w:rsidRPr="00FA5CC8" w:rsidRDefault="00E04682" w:rsidP="00FA5C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FA5CC8">
        <w:rPr>
          <w:rFonts w:ascii="Times New Roman" w:eastAsia="Times New Roman" w:hAnsi="Times New Roman" w:cs="Times New Roman"/>
          <w:sz w:val="24"/>
          <w:lang w:eastAsia="pl-PL"/>
        </w:rPr>
        <w:t>Osoby do</w:t>
      </w:r>
      <w:r w:rsidR="00B06069">
        <w:rPr>
          <w:rFonts w:ascii="Times New Roman" w:eastAsia="Times New Roman" w:hAnsi="Times New Roman" w:cs="Times New Roman"/>
          <w:sz w:val="24"/>
          <w:lang w:eastAsia="pl-PL"/>
        </w:rPr>
        <w:t>znające przemocy w rodzinie mogły</w:t>
      </w:r>
      <w:r w:rsidRPr="00FA5CC8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B06069">
        <w:rPr>
          <w:rFonts w:ascii="Times New Roman" w:eastAsia="Times New Roman" w:hAnsi="Times New Roman" w:cs="Times New Roman"/>
          <w:sz w:val="24"/>
          <w:lang w:eastAsia="pl-PL"/>
        </w:rPr>
        <w:t xml:space="preserve">w 2022 r. </w:t>
      </w:r>
      <w:r w:rsidRPr="00FA5CC8">
        <w:rPr>
          <w:rFonts w:ascii="Times New Roman" w:eastAsia="Times New Roman" w:hAnsi="Times New Roman" w:cs="Times New Roman"/>
          <w:sz w:val="24"/>
          <w:lang w:eastAsia="pl-PL"/>
        </w:rPr>
        <w:t>korzystać z różnych form wsparcia</w:t>
      </w:r>
      <w:r w:rsidR="00FA5CC8" w:rsidRPr="00FA5CC8">
        <w:rPr>
          <w:rFonts w:ascii="Times New Roman" w:eastAsia="Times New Roman" w:hAnsi="Times New Roman" w:cs="Times New Roman"/>
          <w:sz w:val="24"/>
          <w:lang w:eastAsia="pl-PL"/>
        </w:rPr>
        <w:t xml:space="preserve"> r</w:t>
      </w:r>
      <w:r w:rsidRPr="00FA5CC8">
        <w:rPr>
          <w:rFonts w:ascii="Times New Roman" w:eastAsia="Times New Roman" w:hAnsi="Times New Roman" w:cs="Times New Roman"/>
          <w:sz w:val="24"/>
          <w:lang w:eastAsia="pl-PL"/>
        </w:rPr>
        <w:t xml:space="preserve">ealizowanego przez instytucje publiczne w formie poradnictwa, interwencji kryzysowej </w:t>
      </w:r>
      <w:r w:rsidR="00EF3798">
        <w:rPr>
          <w:rFonts w:ascii="Times New Roman" w:eastAsia="Times New Roman" w:hAnsi="Times New Roman" w:cs="Times New Roman"/>
          <w:sz w:val="24"/>
          <w:lang w:eastAsia="pl-PL"/>
        </w:rPr>
        <w:br/>
      </w:r>
      <w:r w:rsidRPr="00FA5CC8">
        <w:rPr>
          <w:rFonts w:ascii="Times New Roman" w:eastAsia="Times New Roman" w:hAnsi="Times New Roman" w:cs="Times New Roman"/>
          <w:sz w:val="24"/>
          <w:lang w:eastAsia="pl-PL"/>
        </w:rPr>
        <w:t xml:space="preserve">czy udziału </w:t>
      </w:r>
      <w:r w:rsidR="00B06069">
        <w:rPr>
          <w:rFonts w:ascii="Times New Roman" w:eastAsia="Times New Roman" w:hAnsi="Times New Roman" w:cs="Times New Roman"/>
          <w:sz w:val="24"/>
          <w:lang w:eastAsia="pl-PL"/>
        </w:rPr>
        <w:t>w programach terapeutycznych. Z</w:t>
      </w:r>
      <w:r w:rsidRPr="00FA5CC8">
        <w:rPr>
          <w:rFonts w:ascii="Times New Roman" w:eastAsia="Times New Roman" w:hAnsi="Times New Roman" w:cs="Times New Roman"/>
          <w:sz w:val="24"/>
          <w:lang w:eastAsia="pl-PL"/>
        </w:rPr>
        <w:t xml:space="preserve"> pomocy w formie poradnictwa skorzystało </w:t>
      </w:r>
      <w:r w:rsidR="00FA5CC8">
        <w:rPr>
          <w:rFonts w:ascii="Times New Roman" w:eastAsia="Times New Roman" w:hAnsi="Times New Roman" w:cs="Times New Roman"/>
          <w:sz w:val="24"/>
          <w:lang w:eastAsia="pl-PL"/>
        </w:rPr>
        <w:t>ogółem</w:t>
      </w:r>
      <w:r w:rsidRPr="00FA5CC8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FA5CC8">
        <w:rPr>
          <w:rFonts w:ascii="Times New Roman" w:eastAsia="Times New Roman" w:hAnsi="Times New Roman" w:cs="Times New Roman"/>
          <w:sz w:val="24"/>
          <w:lang w:eastAsia="pl-PL"/>
        </w:rPr>
        <w:t>19 425</w:t>
      </w:r>
      <w:r w:rsidRPr="00FA5CC8">
        <w:rPr>
          <w:rFonts w:ascii="Times New Roman" w:eastAsia="Times New Roman" w:hAnsi="Times New Roman" w:cs="Times New Roman"/>
          <w:sz w:val="24"/>
          <w:lang w:eastAsia="pl-PL"/>
        </w:rPr>
        <w:t xml:space="preserve"> osób, w tym:</w:t>
      </w:r>
    </w:p>
    <w:p w14:paraId="7A72D95B" w14:textId="493AAA6F" w:rsidR="00E04682" w:rsidRPr="00FA5CC8" w:rsidRDefault="00E04682" w:rsidP="00FA5C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FA5CC8">
        <w:rPr>
          <w:rFonts w:ascii="Times New Roman" w:eastAsia="Times New Roman" w:hAnsi="Times New Roman" w:cs="Times New Roman"/>
          <w:sz w:val="24"/>
          <w:lang w:eastAsia="pl-PL"/>
        </w:rPr>
        <w:t xml:space="preserve">- psychologicznego – </w:t>
      </w:r>
      <w:r w:rsidR="00FA5CC8">
        <w:rPr>
          <w:rFonts w:ascii="Times New Roman" w:eastAsia="Times New Roman" w:hAnsi="Times New Roman" w:cs="Times New Roman"/>
          <w:sz w:val="24"/>
          <w:lang w:eastAsia="pl-PL"/>
        </w:rPr>
        <w:t>10 502</w:t>
      </w:r>
      <w:r w:rsidRPr="00FA5CC8">
        <w:rPr>
          <w:rFonts w:ascii="Times New Roman" w:eastAsia="Times New Roman" w:hAnsi="Times New Roman" w:cs="Times New Roman"/>
          <w:sz w:val="24"/>
          <w:lang w:eastAsia="pl-PL"/>
        </w:rPr>
        <w:t xml:space="preserve"> os</w:t>
      </w:r>
      <w:r w:rsidR="00FA5CC8">
        <w:rPr>
          <w:rFonts w:ascii="Times New Roman" w:eastAsia="Times New Roman" w:hAnsi="Times New Roman" w:cs="Times New Roman"/>
          <w:sz w:val="24"/>
          <w:lang w:eastAsia="pl-PL"/>
        </w:rPr>
        <w:t>oby</w:t>
      </w:r>
      <w:r w:rsidRPr="00FA5CC8">
        <w:rPr>
          <w:rFonts w:ascii="Times New Roman" w:eastAsia="Times New Roman" w:hAnsi="Times New Roman" w:cs="Times New Roman"/>
          <w:sz w:val="24"/>
          <w:lang w:eastAsia="pl-PL"/>
        </w:rPr>
        <w:t xml:space="preserve">, </w:t>
      </w:r>
    </w:p>
    <w:p w14:paraId="23096ED2" w14:textId="1BC7982E" w:rsidR="00E04682" w:rsidRPr="00FA5CC8" w:rsidRDefault="00E04682" w:rsidP="00FA5C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FA5CC8">
        <w:rPr>
          <w:rFonts w:ascii="Times New Roman" w:eastAsia="Times New Roman" w:hAnsi="Times New Roman" w:cs="Times New Roman"/>
          <w:sz w:val="24"/>
          <w:lang w:eastAsia="pl-PL"/>
        </w:rPr>
        <w:t>- pedagogicznego – 1 </w:t>
      </w:r>
      <w:r w:rsidR="00FA5CC8">
        <w:rPr>
          <w:rFonts w:ascii="Times New Roman" w:eastAsia="Times New Roman" w:hAnsi="Times New Roman" w:cs="Times New Roman"/>
          <w:sz w:val="24"/>
          <w:lang w:eastAsia="pl-PL"/>
        </w:rPr>
        <w:t>711</w:t>
      </w:r>
      <w:r w:rsidRPr="00FA5CC8">
        <w:rPr>
          <w:rFonts w:ascii="Times New Roman" w:eastAsia="Times New Roman" w:hAnsi="Times New Roman" w:cs="Times New Roman"/>
          <w:sz w:val="24"/>
          <w:lang w:eastAsia="pl-PL"/>
        </w:rPr>
        <w:t xml:space="preserve"> osób,</w:t>
      </w:r>
    </w:p>
    <w:p w14:paraId="3BED4462" w14:textId="2DB73DF7" w:rsidR="00E04682" w:rsidRPr="00FA5CC8" w:rsidRDefault="00E04682" w:rsidP="00FA5C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FA5CC8">
        <w:rPr>
          <w:rFonts w:ascii="Times New Roman" w:eastAsia="Times New Roman" w:hAnsi="Times New Roman" w:cs="Times New Roman"/>
          <w:sz w:val="24"/>
          <w:lang w:eastAsia="pl-PL"/>
        </w:rPr>
        <w:t>- prawnego – 4 </w:t>
      </w:r>
      <w:r w:rsidR="00FA5CC8">
        <w:rPr>
          <w:rFonts w:ascii="Times New Roman" w:eastAsia="Times New Roman" w:hAnsi="Times New Roman" w:cs="Times New Roman"/>
          <w:sz w:val="24"/>
          <w:lang w:eastAsia="pl-PL"/>
        </w:rPr>
        <w:t>232</w:t>
      </w:r>
      <w:r w:rsidRPr="00FA5CC8">
        <w:rPr>
          <w:rFonts w:ascii="Times New Roman" w:eastAsia="Times New Roman" w:hAnsi="Times New Roman" w:cs="Times New Roman"/>
          <w:sz w:val="24"/>
          <w:lang w:eastAsia="pl-PL"/>
        </w:rPr>
        <w:t xml:space="preserve"> osoby,</w:t>
      </w:r>
    </w:p>
    <w:p w14:paraId="18653221" w14:textId="39811096" w:rsidR="00E04682" w:rsidRPr="00FA5CC8" w:rsidRDefault="00E04682" w:rsidP="00FA5C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FA5CC8">
        <w:rPr>
          <w:rFonts w:ascii="Times New Roman" w:eastAsia="Times New Roman" w:hAnsi="Times New Roman" w:cs="Times New Roman"/>
          <w:sz w:val="24"/>
          <w:lang w:eastAsia="pl-PL"/>
        </w:rPr>
        <w:t xml:space="preserve">- medycznego – </w:t>
      </w:r>
      <w:r w:rsidR="00FA5CC8">
        <w:rPr>
          <w:rFonts w:ascii="Times New Roman" w:eastAsia="Times New Roman" w:hAnsi="Times New Roman" w:cs="Times New Roman"/>
          <w:sz w:val="24"/>
          <w:lang w:eastAsia="pl-PL"/>
        </w:rPr>
        <w:t>307</w:t>
      </w:r>
      <w:r w:rsidRPr="00FA5CC8">
        <w:rPr>
          <w:rFonts w:ascii="Times New Roman" w:eastAsia="Times New Roman" w:hAnsi="Times New Roman" w:cs="Times New Roman"/>
          <w:sz w:val="24"/>
          <w:lang w:eastAsia="pl-PL"/>
        </w:rPr>
        <w:t xml:space="preserve"> osób,</w:t>
      </w:r>
    </w:p>
    <w:p w14:paraId="7D40DD3F" w14:textId="0CEB36E8" w:rsidR="00E04682" w:rsidRPr="00FA5CC8" w:rsidRDefault="00E04682" w:rsidP="00FA5C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FA5CC8">
        <w:rPr>
          <w:rFonts w:ascii="Times New Roman" w:eastAsia="Times New Roman" w:hAnsi="Times New Roman" w:cs="Times New Roman"/>
          <w:sz w:val="24"/>
          <w:lang w:eastAsia="pl-PL"/>
        </w:rPr>
        <w:t xml:space="preserve">- socjalnego – </w:t>
      </w:r>
      <w:r w:rsidR="00FA5CC8">
        <w:rPr>
          <w:rFonts w:ascii="Times New Roman" w:eastAsia="Times New Roman" w:hAnsi="Times New Roman" w:cs="Times New Roman"/>
          <w:sz w:val="24"/>
          <w:lang w:eastAsia="pl-PL"/>
        </w:rPr>
        <w:t>7 681</w:t>
      </w:r>
      <w:r w:rsidRPr="00FA5CC8">
        <w:rPr>
          <w:rFonts w:ascii="Times New Roman" w:eastAsia="Times New Roman" w:hAnsi="Times New Roman" w:cs="Times New Roman"/>
          <w:sz w:val="24"/>
          <w:lang w:eastAsia="pl-PL"/>
        </w:rPr>
        <w:t xml:space="preserve"> osób,</w:t>
      </w:r>
    </w:p>
    <w:p w14:paraId="3C74C21B" w14:textId="395282E6" w:rsidR="00E04682" w:rsidRPr="00FA5CC8" w:rsidRDefault="00E04682" w:rsidP="00FA5C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FA5CC8">
        <w:rPr>
          <w:rFonts w:ascii="Times New Roman" w:eastAsia="Times New Roman" w:hAnsi="Times New Roman" w:cs="Times New Roman"/>
          <w:sz w:val="24"/>
          <w:lang w:eastAsia="pl-PL"/>
        </w:rPr>
        <w:t>- zawodowego i rodzinnego – 2 </w:t>
      </w:r>
      <w:r w:rsidR="00FA5CC8">
        <w:rPr>
          <w:rFonts w:ascii="Times New Roman" w:eastAsia="Times New Roman" w:hAnsi="Times New Roman" w:cs="Times New Roman"/>
          <w:sz w:val="24"/>
          <w:lang w:eastAsia="pl-PL"/>
        </w:rPr>
        <w:t>782</w:t>
      </w:r>
      <w:r w:rsidRPr="00FA5CC8">
        <w:rPr>
          <w:rFonts w:ascii="Times New Roman" w:eastAsia="Times New Roman" w:hAnsi="Times New Roman" w:cs="Times New Roman"/>
          <w:sz w:val="24"/>
          <w:lang w:eastAsia="pl-PL"/>
        </w:rPr>
        <w:t xml:space="preserve"> osoby.</w:t>
      </w:r>
    </w:p>
    <w:p w14:paraId="4F061E08" w14:textId="1BD24F81" w:rsidR="00BA73C4" w:rsidRDefault="00B06069" w:rsidP="00FA5C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2 573 osoby</w:t>
      </w:r>
      <w:r w:rsidRPr="00B06069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pl-PL"/>
        </w:rPr>
        <w:t>w tym 116.dzieci</w:t>
      </w:r>
      <w:r w:rsidR="00E04682" w:rsidRPr="00FA5CC8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FA5CC8">
        <w:rPr>
          <w:rFonts w:ascii="Times New Roman" w:eastAsia="Times New Roman" w:hAnsi="Times New Roman" w:cs="Times New Roman"/>
          <w:sz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lang w:eastAsia="pl-PL"/>
        </w:rPr>
        <w:t>korzystało</w:t>
      </w:r>
      <w:r w:rsidR="00E04682" w:rsidRPr="00FA5CC8">
        <w:rPr>
          <w:rFonts w:ascii="Times New Roman" w:eastAsia="Times New Roman" w:hAnsi="Times New Roman" w:cs="Times New Roman"/>
          <w:sz w:val="24"/>
          <w:lang w:eastAsia="pl-PL"/>
        </w:rPr>
        <w:t xml:space="preserve"> z porad za pośrednictwem środków komunikowania się na odległość</w:t>
      </w:r>
      <w:r w:rsidR="00BA73C4">
        <w:rPr>
          <w:rFonts w:ascii="Times New Roman" w:eastAsia="Times New Roman" w:hAnsi="Times New Roman" w:cs="Times New Roman"/>
          <w:sz w:val="24"/>
          <w:lang w:eastAsia="pl-PL"/>
        </w:rPr>
        <w:t xml:space="preserve">,.    </w:t>
      </w:r>
    </w:p>
    <w:p w14:paraId="5C7AA5F9" w14:textId="0EBED1B3" w:rsidR="00E04682" w:rsidRPr="00EB6A2C" w:rsidRDefault="00E04682" w:rsidP="00EB6A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EB6A2C">
        <w:rPr>
          <w:rFonts w:ascii="Times New Roman" w:eastAsia="Times New Roman" w:hAnsi="Times New Roman" w:cs="Times New Roman"/>
          <w:sz w:val="24"/>
          <w:lang w:eastAsia="pl-PL"/>
        </w:rPr>
        <w:t>Ponadt</w:t>
      </w:r>
      <w:r w:rsidR="00EB6A2C" w:rsidRPr="00EB6A2C">
        <w:rPr>
          <w:rFonts w:ascii="Times New Roman" w:eastAsia="Times New Roman" w:hAnsi="Times New Roman" w:cs="Times New Roman"/>
          <w:sz w:val="24"/>
          <w:lang w:eastAsia="pl-PL"/>
        </w:rPr>
        <w:t xml:space="preserve">o 370 osób </w:t>
      </w:r>
      <w:r w:rsidRPr="00EB6A2C">
        <w:rPr>
          <w:rFonts w:ascii="Times New Roman" w:eastAsia="Times New Roman" w:hAnsi="Times New Roman" w:cs="Times New Roman"/>
          <w:sz w:val="24"/>
          <w:lang w:eastAsia="pl-PL"/>
        </w:rPr>
        <w:t xml:space="preserve">uczestniczyło w 35 grupach wsparcia czy samopomocowych. Ta forma pomocy nie jest jeszcze rozpowszechniona wśród osób szukających wsparcia oraz osób zaangażowanych zawodowo w pomoc osobom doświadczającym przemocy. </w:t>
      </w:r>
    </w:p>
    <w:p w14:paraId="4173472B" w14:textId="77777777" w:rsidR="00EF3798" w:rsidRDefault="00EF3798" w:rsidP="00EB6A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683E2F86" w14:textId="704AE688" w:rsidR="00E04682" w:rsidRPr="00EB6A2C" w:rsidRDefault="00E04682" w:rsidP="00EB6A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EB6A2C">
        <w:rPr>
          <w:rFonts w:ascii="Times New Roman" w:eastAsia="Times New Roman" w:hAnsi="Times New Roman" w:cs="Times New Roman"/>
          <w:sz w:val="24"/>
          <w:lang w:eastAsia="pl-PL"/>
        </w:rPr>
        <w:t xml:space="preserve">Na terenie województwa mazowieckiego w </w:t>
      </w:r>
      <w:r w:rsidR="00B06069">
        <w:rPr>
          <w:rFonts w:ascii="Times New Roman" w:eastAsia="Times New Roman" w:hAnsi="Times New Roman" w:cs="Times New Roman"/>
          <w:sz w:val="24"/>
          <w:lang w:eastAsia="pl-PL"/>
        </w:rPr>
        <w:t>roku</w:t>
      </w:r>
      <w:r w:rsidRPr="00EB6A2C">
        <w:rPr>
          <w:rFonts w:ascii="Times New Roman" w:eastAsia="Times New Roman" w:hAnsi="Times New Roman" w:cs="Times New Roman"/>
          <w:sz w:val="24"/>
          <w:lang w:eastAsia="pl-PL"/>
        </w:rPr>
        <w:t xml:space="preserve"> 202</w:t>
      </w:r>
      <w:r w:rsidR="00EB6A2C" w:rsidRPr="00EB6A2C">
        <w:rPr>
          <w:rFonts w:ascii="Times New Roman" w:eastAsia="Times New Roman" w:hAnsi="Times New Roman" w:cs="Times New Roman"/>
          <w:sz w:val="24"/>
          <w:lang w:eastAsia="pl-PL"/>
        </w:rPr>
        <w:t>2</w:t>
      </w:r>
      <w:r w:rsidRPr="00EB6A2C">
        <w:rPr>
          <w:rFonts w:ascii="Times New Roman" w:eastAsia="Times New Roman" w:hAnsi="Times New Roman" w:cs="Times New Roman"/>
          <w:sz w:val="24"/>
          <w:lang w:eastAsia="pl-PL"/>
        </w:rPr>
        <w:t xml:space="preserve"> opracowano i zrealizowano </w:t>
      </w:r>
      <w:r w:rsidR="00EF3798">
        <w:rPr>
          <w:rFonts w:ascii="Times New Roman" w:eastAsia="Times New Roman" w:hAnsi="Times New Roman" w:cs="Times New Roman"/>
          <w:sz w:val="24"/>
          <w:lang w:eastAsia="pl-PL"/>
        </w:rPr>
        <w:br/>
      </w:r>
      <w:r w:rsidRPr="00EB6A2C">
        <w:rPr>
          <w:rFonts w:ascii="Times New Roman" w:eastAsia="Times New Roman" w:hAnsi="Times New Roman" w:cs="Times New Roman"/>
          <w:sz w:val="24"/>
          <w:lang w:eastAsia="pl-PL"/>
        </w:rPr>
        <w:t>1</w:t>
      </w:r>
      <w:r w:rsidR="00EB6A2C" w:rsidRPr="00EB6A2C">
        <w:rPr>
          <w:rFonts w:ascii="Times New Roman" w:eastAsia="Times New Roman" w:hAnsi="Times New Roman" w:cs="Times New Roman"/>
          <w:sz w:val="24"/>
          <w:lang w:eastAsia="pl-PL"/>
        </w:rPr>
        <w:t>1</w:t>
      </w:r>
      <w:r w:rsidRPr="00EB6A2C">
        <w:rPr>
          <w:rFonts w:ascii="Times New Roman" w:eastAsia="Times New Roman" w:hAnsi="Times New Roman" w:cs="Times New Roman"/>
          <w:sz w:val="24"/>
          <w:lang w:eastAsia="pl-PL"/>
        </w:rPr>
        <w:t xml:space="preserve"> programów terapeutycznych, w których uczestniczyło </w:t>
      </w:r>
      <w:r w:rsidR="00EB6A2C" w:rsidRPr="00EB6A2C">
        <w:rPr>
          <w:rFonts w:ascii="Times New Roman" w:eastAsia="Times New Roman" w:hAnsi="Times New Roman" w:cs="Times New Roman"/>
          <w:sz w:val="24"/>
          <w:lang w:eastAsia="pl-PL"/>
        </w:rPr>
        <w:t>471</w:t>
      </w:r>
      <w:r w:rsidRPr="00EB6A2C">
        <w:rPr>
          <w:rFonts w:ascii="Times New Roman" w:eastAsia="Times New Roman" w:hAnsi="Times New Roman" w:cs="Times New Roman"/>
          <w:sz w:val="24"/>
          <w:lang w:eastAsia="pl-PL"/>
        </w:rPr>
        <w:t xml:space="preserve"> osób dotkniętych przemocą w rodzinie.</w:t>
      </w:r>
    </w:p>
    <w:p w14:paraId="34B2215D" w14:textId="2926B56A" w:rsidR="00E04682" w:rsidRPr="00EB6A2C" w:rsidRDefault="00E04682" w:rsidP="008E4B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EB6A2C">
        <w:rPr>
          <w:rFonts w:ascii="Times New Roman" w:eastAsia="Times New Roman" w:hAnsi="Times New Roman" w:cs="Times New Roman"/>
          <w:sz w:val="24"/>
          <w:lang w:eastAsia="pl-PL"/>
        </w:rPr>
        <w:t>Jednocześnie</w:t>
      </w:r>
      <w:r w:rsidR="00EF3798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="00C975E0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EB6A2C">
        <w:rPr>
          <w:rFonts w:ascii="Times New Roman" w:eastAsia="Times New Roman" w:hAnsi="Times New Roman" w:cs="Times New Roman"/>
          <w:sz w:val="24"/>
          <w:lang w:eastAsia="pl-PL"/>
        </w:rPr>
        <w:t>1 </w:t>
      </w:r>
      <w:r w:rsidR="00EB6A2C" w:rsidRPr="00EB6A2C">
        <w:rPr>
          <w:rFonts w:ascii="Times New Roman" w:eastAsia="Times New Roman" w:hAnsi="Times New Roman" w:cs="Times New Roman"/>
          <w:sz w:val="24"/>
          <w:lang w:eastAsia="pl-PL"/>
        </w:rPr>
        <w:t>4</w:t>
      </w:r>
      <w:r w:rsidRPr="00EB6A2C">
        <w:rPr>
          <w:rFonts w:ascii="Times New Roman" w:eastAsia="Times New Roman" w:hAnsi="Times New Roman" w:cs="Times New Roman"/>
          <w:sz w:val="24"/>
          <w:lang w:eastAsia="pl-PL"/>
        </w:rPr>
        <w:t>4</w:t>
      </w:r>
      <w:r w:rsidR="00EB6A2C" w:rsidRPr="00EB6A2C">
        <w:rPr>
          <w:rFonts w:ascii="Times New Roman" w:eastAsia="Times New Roman" w:hAnsi="Times New Roman" w:cs="Times New Roman"/>
          <w:sz w:val="24"/>
          <w:lang w:eastAsia="pl-PL"/>
        </w:rPr>
        <w:t>0</w:t>
      </w:r>
      <w:r w:rsidR="00EF3798">
        <w:rPr>
          <w:rFonts w:ascii="Times New Roman" w:eastAsia="Times New Roman" w:hAnsi="Times New Roman" w:cs="Times New Roman"/>
          <w:sz w:val="24"/>
          <w:lang w:eastAsia="pl-PL"/>
        </w:rPr>
        <w:t xml:space="preserve"> osób uczestniczyło</w:t>
      </w:r>
      <w:r w:rsidRPr="00EB6A2C">
        <w:rPr>
          <w:rFonts w:ascii="Times New Roman" w:eastAsia="Times New Roman" w:hAnsi="Times New Roman" w:cs="Times New Roman"/>
          <w:sz w:val="24"/>
          <w:lang w:eastAsia="pl-PL"/>
        </w:rPr>
        <w:t xml:space="preserve"> w indywidualnej terapii </w:t>
      </w:r>
      <w:r w:rsidR="008E4B4D">
        <w:rPr>
          <w:rFonts w:ascii="Times New Roman" w:eastAsia="Times New Roman" w:hAnsi="Times New Roman" w:cs="Times New Roman"/>
          <w:sz w:val="24"/>
          <w:lang w:eastAsia="pl-PL"/>
        </w:rPr>
        <w:t>ps</w:t>
      </w:r>
      <w:r w:rsidR="00EF3798">
        <w:rPr>
          <w:rFonts w:ascii="Times New Roman" w:eastAsia="Times New Roman" w:hAnsi="Times New Roman" w:cs="Times New Roman"/>
          <w:sz w:val="24"/>
          <w:lang w:eastAsia="pl-PL"/>
        </w:rPr>
        <w:t xml:space="preserve">ychologicznej </w:t>
      </w:r>
      <w:r w:rsidR="00EF3798">
        <w:rPr>
          <w:rFonts w:ascii="Times New Roman" w:eastAsia="Times New Roman" w:hAnsi="Times New Roman" w:cs="Times New Roman"/>
          <w:sz w:val="24"/>
          <w:lang w:eastAsia="pl-PL"/>
        </w:rPr>
        <w:br/>
        <w:t xml:space="preserve">lub </w:t>
      </w:r>
      <w:r w:rsidRPr="00EB6A2C">
        <w:rPr>
          <w:rFonts w:ascii="Times New Roman" w:eastAsia="Times New Roman" w:hAnsi="Times New Roman" w:cs="Times New Roman"/>
          <w:sz w:val="24"/>
          <w:lang w:eastAsia="pl-PL"/>
        </w:rPr>
        <w:t xml:space="preserve">terapeutycznej. </w:t>
      </w:r>
    </w:p>
    <w:p w14:paraId="30B6C607" w14:textId="77777777" w:rsidR="00E04682" w:rsidRPr="00EB6A2C" w:rsidRDefault="00E04682" w:rsidP="00EB6A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0"/>
          <w:lang w:eastAsia="pl-PL"/>
        </w:rPr>
      </w:pPr>
    </w:p>
    <w:p w14:paraId="79D24E44" w14:textId="77777777" w:rsidR="006D3609" w:rsidRDefault="006D3609" w:rsidP="000B72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7BC82E2F" w14:textId="77777777" w:rsidR="006D3609" w:rsidRDefault="006D3609" w:rsidP="000B72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6ED7BAD4" w14:textId="04A5AF8F" w:rsidR="00E04682" w:rsidRPr="00300341" w:rsidRDefault="00E04682" w:rsidP="000B72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300341">
        <w:rPr>
          <w:rFonts w:ascii="Times New Roman" w:eastAsia="Times New Roman" w:hAnsi="Times New Roman" w:cs="Times New Roman"/>
          <w:b/>
          <w:sz w:val="20"/>
          <w:lang w:eastAsia="pl-PL"/>
        </w:rPr>
        <w:lastRenderedPageBreak/>
        <w:t xml:space="preserve">Wykres </w:t>
      </w:r>
      <w:r w:rsidR="00350A19">
        <w:rPr>
          <w:rFonts w:ascii="Times New Roman" w:eastAsia="Times New Roman" w:hAnsi="Times New Roman" w:cs="Times New Roman"/>
          <w:b/>
          <w:sz w:val="20"/>
          <w:lang w:eastAsia="pl-PL"/>
        </w:rPr>
        <w:t>7</w:t>
      </w:r>
      <w:r w:rsidRPr="00300341">
        <w:rPr>
          <w:rFonts w:ascii="Times New Roman" w:eastAsia="Times New Roman" w:hAnsi="Times New Roman" w:cs="Times New Roman"/>
          <w:b/>
          <w:sz w:val="20"/>
          <w:lang w:eastAsia="pl-PL"/>
        </w:rPr>
        <w:t>. Liczba osób dotkniętych przemocą korzystających z różnego rodzaju form poradnictwa</w:t>
      </w:r>
      <w:r w:rsidRPr="00300341">
        <w:rPr>
          <w:rFonts w:ascii="Times New Roman" w:eastAsia="Times New Roman" w:hAnsi="Times New Roman" w:cs="Times New Roman"/>
          <w:b/>
          <w:sz w:val="20"/>
          <w:lang w:eastAsia="pl-PL"/>
        </w:rPr>
        <w:br/>
        <w:t xml:space="preserve"> na terenie powiatów w 202</w:t>
      </w:r>
      <w:r w:rsidR="000B11EE" w:rsidRPr="00300341">
        <w:rPr>
          <w:rFonts w:ascii="Times New Roman" w:eastAsia="Times New Roman" w:hAnsi="Times New Roman" w:cs="Times New Roman"/>
          <w:b/>
          <w:sz w:val="20"/>
          <w:lang w:eastAsia="pl-PL"/>
        </w:rPr>
        <w:t>2</w:t>
      </w:r>
      <w:r w:rsidRPr="00300341">
        <w:rPr>
          <w:rStyle w:val="Odwoanieprzypisudolnego"/>
          <w:rFonts w:ascii="Times New Roman" w:eastAsia="Times New Roman" w:hAnsi="Times New Roman" w:cs="Times New Roman"/>
          <w:b/>
          <w:sz w:val="20"/>
          <w:lang w:eastAsia="pl-PL"/>
        </w:rPr>
        <w:footnoteReference w:id="10"/>
      </w:r>
    </w:p>
    <w:p w14:paraId="6527515F" w14:textId="77777777" w:rsidR="00E04682" w:rsidRPr="000979CD" w:rsidRDefault="00E04682" w:rsidP="00E04682">
      <w:pPr>
        <w:spacing w:after="0" w:line="360" w:lineRule="auto"/>
        <w:jc w:val="both"/>
        <w:rPr>
          <w:rFonts w:ascii="Calibri" w:eastAsia="Times New Roman" w:hAnsi="Calibri" w:cs="Calibri"/>
          <w:b/>
          <w:color w:val="000000"/>
          <w:sz w:val="20"/>
          <w:lang w:eastAsia="pl-PL"/>
        </w:rPr>
      </w:pPr>
      <w:r w:rsidRPr="00152A69">
        <w:rPr>
          <w:rFonts w:ascii="Calibri" w:eastAsia="Times New Roman" w:hAnsi="Calibri" w:cs="Calibri"/>
          <w:b/>
          <w:noProof/>
          <w:color w:val="000000"/>
          <w:sz w:val="20"/>
          <w:lang w:eastAsia="pl-PL"/>
        </w:rPr>
        <w:drawing>
          <wp:inline distT="0" distB="0" distL="0" distR="0" wp14:anchorId="7413DA0F" wp14:editId="630DD4A2">
            <wp:extent cx="6315075" cy="3352800"/>
            <wp:effectExtent l="0" t="0" r="0" b="0"/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152A69">
        <w:rPr>
          <w:rFonts w:ascii="Calibri" w:eastAsia="Times New Roman" w:hAnsi="Calibri" w:cs="Calibri"/>
          <w:b/>
          <w:color w:val="000000"/>
          <w:sz w:val="20"/>
          <w:lang w:eastAsia="pl-PL"/>
        </w:rPr>
        <w:br/>
      </w:r>
    </w:p>
    <w:p w14:paraId="30699B2E" w14:textId="4D3B5F3A" w:rsidR="00E04682" w:rsidRDefault="00A8594D" w:rsidP="00A8594D">
      <w:pPr>
        <w:pStyle w:val="Nagwek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2" w:name="_Toc152837685"/>
      <w:r w:rsidRPr="00A85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</w:t>
      </w:r>
      <w:r w:rsidR="00E04682" w:rsidRPr="00A85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Przyjazne pokoje</w:t>
      </w:r>
      <w:bookmarkEnd w:id="22"/>
    </w:p>
    <w:p w14:paraId="79C11865" w14:textId="77777777" w:rsidR="00A8594D" w:rsidRPr="00A8594D" w:rsidRDefault="00A8594D" w:rsidP="00A8594D">
      <w:pPr>
        <w:rPr>
          <w:lang w:eastAsia="pl-PL"/>
        </w:rPr>
      </w:pPr>
    </w:p>
    <w:p w14:paraId="7C43A9C4" w14:textId="4F1FA6F9" w:rsidR="00E04682" w:rsidRDefault="00E04682" w:rsidP="00350A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E4725">
        <w:rPr>
          <w:rFonts w:ascii="Times New Roman" w:hAnsi="Times New Roman" w:cs="Times New Roman"/>
          <w:sz w:val="24"/>
          <w:szCs w:val="24"/>
        </w:rPr>
        <w:t xml:space="preserve">W celu eliminowania negatywnych konsekwencji związanych z przesłuchiwaniem osób </w:t>
      </w:r>
      <w:r w:rsidR="0075296A">
        <w:rPr>
          <w:rFonts w:ascii="Times New Roman" w:hAnsi="Times New Roman" w:cs="Times New Roman"/>
          <w:sz w:val="24"/>
          <w:szCs w:val="24"/>
        </w:rPr>
        <w:br/>
      </w:r>
      <w:r w:rsidRPr="00AE4725">
        <w:rPr>
          <w:rFonts w:ascii="Times New Roman" w:hAnsi="Times New Roman" w:cs="Times New Roman"/>
          <w:sz w:val="24"/>
          <w:szCs w:val="24"/>
        </w:rPr>
        <w:t>po</w:t>
      </w:r>
      <w:r w:rsidR="00350A19">
        <w:rPr>
          <w:rFonts w:ascii="Times New Roman" w:hAnsi="Times New Roman" w:cs="Times New Roman"/>
          <w:sz w:val="24"/>
          <w:szCs w:val="24"/>
        </w:rPr>
        <w:t xml:space="preserve"> </w:t>
      </w:r>
      <w:r w:rsidRPr="00AE4725">
        <w:rPr>
          <w:rFonts w:ascii="Times New Roman" w:hAnsi="Times New Roman" w:cs="Times New Roman"/>
          <w:sz w:val="24"/>
          <w:szCs w:val="24"/>
        </w:rPr>
        <w:t xml:space="preserve">traumatycznych zdarzeniach tworzone są przyjazne pokoje. </w:t>
      </w:r>
      <w:r w:rsidRPr="00AE472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 terenie województwa</w:t>
      </w:r>
      <w:r w:rsidR="00350A1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AE472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mazowieckiego znajdują się 4 przyjazne pokoje (w powiecie nowodworskim, warszawskim</w:t>
      </w:r>
      <w:r w:rsidR="00612FD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AE472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zachodnim, wyszkowskim oraz w Płocku). W sumie przesłuchano w nich 1</w:t>
      </w:r>
      <w:r w:rsidR="00AE4725" w:rsidRPr="00AE472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83</w:t>
      </w:r>
      <w:r w:rsidRPr="00AE472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 dzieci: </w:t>
      </w:r>
      <w:r w:rsidR="0075296A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="00AE4725" w:rsidRPr="00AE472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67</w:t>
      </w:r>
      <w:r w:rsidRPr="00AE472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chłopców i 1</w:t>
      </w:r>
      <w:r w:rsidR="00AE4725" w:rsidRPr="00AE472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16</w:t>
      </w:r>
      <w:r w:rsidRPr="00AE472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dziewczynek. </w:t>
      </w:r>
    </w:p>
    <w:p w14:paraId="371BF318" w14:textId="77777777" w:rsidR="00810EA9" w:rsidRPr="00A8594D" w:rsidRDefault="00810EA9" w:rsidP="00A8594D">
      <w:pPr>
        <w:pStyle w:val="Nagwek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D4BCD6" w14:textId="7FD1E335" w:rsidR="00E04682" w:rsidRPr="00A8594D" w:rsidRDefault="00A8594D" w:rsidP="00A8594D">
      <w:pPr>
        <w:pStyle w:val="Nagwek1"/>
        <w:rPr>
          <w:rFonts w:ascii="Times New Roman" w:eastAsia="Times New Roman" w:hAnsi="Times New Roman" w:cs="Times New Roman"/>
          <w:b/>
          <w:color w:val="2F5496"/>
          <w:sz w:val="24"/>
          <w:szCs w:val="24"/>
          <w:lang w:eastAsia="pl-PL"/>
        </w:rPr>
      </w:pPr>
      <w:bookmarkStart w:id="23" w:name="_Toc152837686"/>
      <w:r w:rsidRPr="00A8594D">
        <w:rPr>
          <w:rFonts w:ascii="Times New Roman" w:eastAsia="Times New Roman" w:hAnsi="Times New Roman" w:cs="Times New Roman"/>
          <w:b/>
          <w:color w:val="2F5496"/>
          <w:sz w:val="24"/>
          <w:szCs w:val="24"/>
          <w:lang w:eastAsia="pl-PL"/>
        </w:rPr>
        <w:t xml:space="preserve">4. </w:t>
      </w:r>
      <w:r w:rsidR="00E04682" w:rsidRPr="00A8594D">
        <w:rPr>
          <w:rFonts w:ascii="Times New Roman" w:eastAsia="Times New Roman" w:hAnsi="Times New Roman" w:cs="Times New Roman"/>
          <w:b/>
          <w:color w:val="2F5496"/>
          <w:sz w:val="24"/>
          <w:szCs w:val="24"/>
          <w:lang w:eastAsia="pl-PL"/>
        </w:rPr>
        <w:t xml:space="preserve">Zapewnianie bezpieczeństwa krzywdzonym dzieciom w trybie art. 12a </w:t>
      </w:r>
      <w:r w:rsidR="0048754C" w:rsidRPr="00A8594D">
        <w:rPr>
          <w:rFonts w:ascii="Times New Roman" w:eastAsia="Times New Roman" w:hAnsi="Times New Roman" w:cs="Times New Roman"/>
          <w:b/>
          <w:color w:val="2F5496"/>
          <w:sz w:val="24"/>
          <w:szCs w:val="24"/>
          <w:lang w:eastAsia="pl-PL"/>
        </w:rPr>
        <w:t>u</w:t>
      </w:r>
      <w:r w:rsidR="00E04682" w:rsidRPr="00A8594D">
        <w:rPr>
          <w:rFonts w:ascii="Times New Roman" w:eastAsia="Times New Roman" w:hAnsi="Times New Roman" w:cs="Times New Roman"/>
          <w:b/>
          <w:color w:val="2F5496"/>
          <w:sz w:val="24"/>
          <w:szCs w:val="24"/>
          <w:lang w:eastAsia="pl-PL"/>
        </w:rPr>
        <w:t>stawy</w:t>
      </w:r>
      <w:bookmarkEnd w:id="23"/>
    </w:p>
    <w:p w14:paraId="320666A9" w14:textId="77777777" w:rsidR="00A8594D" w:rsidRPr="00A8594D" w:rsidRDefault="00A8594D" w:rsidP="00A8594D">
      <w:pPr>
        <w:keepNext/>
        <w:keepLines/>
        <w:tabs>
          <w:tab w:val="center" w:pos="567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color w:val="2F5496"/>
          <w:sz w:val="24"/>
          <w:lang w:eastAsia="pl-PL"/>
        </w:rPr>
      </w:pPr>
    </w:p>
    <w:p w14:paraId="5E5D48AA" w14:textId="1C897D22" w:rsidR="00E04682" w:rsidRPr="000379EA" w:rsidRDefault="00E04682" w:rsidP="000379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379E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Zgodnie z zapisami art. 12a ust. 1 ustawy o przeciwdziałaniu przemocy w rodzinie, w razie bezpośredniego zagrożenia życia lub zdrowia dziecka w związku z przemocą w rodzinie, pracownik socjalny wykonujący obowiązki służbowe ma prawo odebrać dziecko z rodziny </w:t>
      </w:r>
      <w:r w:rsidR="000379EA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0379E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i umieścić je u innej niezamieszkującej wspólnie osoby najbliższej, w rozumieniu art. 115 § 11 k.k., w rodzinie zastępczej lub w placówce opiekuńczo-wychowawczej. </w:t>
      </w:r>
    </w:p>
    <w:p w14:paraId="56EF80EF" w14:textId="0FE30DDE" w:rsidR="00E04682" w:rsidRPr="00D755BF" w:rsidRDefault="00E04682" w:rsidP="000379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379EA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>W 202</w:t>
      </w:r>
      <w:r w:rsidR="000379E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2</w:t>
      </w:r>
      <w:r w:rsidR="00810EA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r. </w:t>
      </w:r>
      <w:r w:rsidRPr="000379E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przypadku bezpośredniego zagrożenia życia lub zdrowia w związku z przemocą </w:t>
      </w:r>
      <w:r w:rsidRPr="000379EA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D755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rodzinie, odebrano </w:t>
      </w:r>
      <w:r w:rsidR="000379EA" w:rsidRPr="00D755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68</w:t>
      </w:r>
      <w:r w:rsidRPr="00D755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 dzieci</w:t>
      </w:r>
      <w:r w:rsidRPr="00D755B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, </w:t>
      </w:r>
      <w:r w:rsidRPr="00D755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 czego:</w:t>
      </w:r>
    </w:p>
    <w:p w14:paraId="3D3227BE" w14:textId="580D099B" w:rsidR="00E04682" w:rsidRPr="00D755BF" w:rsidRDefault="00C46667" w:rsidP="00E04682">
      <w:pPr>
        <w:numPr>
          <w:ilvl w:val="0"/>
          <w:numId w:val="16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55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30</w:t>
      </w:r>
      <w:r w:rsidR="00E04682" w:rsidRPr="00D755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chłopców,</w:t>
      </w:r>
    </w:p>
    <w:p w14:paraId="45D36C9D" w14:textId="02B3938A" w:rsidR="00E04682" w:rsidRPr="001101CA" w:rsidRDefault="00E04682" w:rsidP="00E04682">
      <w:pPr>
        <w:numPr>
          <w:ilvl w:val="0"/>
          <w:numId w:val="16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55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3</w:t>
      </w:r>
      <w:r w:rsidR="00D755BF" w:rsidRPr="00D755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8</w:t>
      </w:r>
      <w:r w:rsidRPr="00D755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dziewczynek.</w:t>
      </w:r>
    </w:p>
    <w:p w14:paraId="4A8C0CD3" w14:textId="5C3DDB2A" w:rsidR="00E04682" w:rsidRPr="00D755BF" w:rsidRDefault="00E04682" w:rsidP="005F05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755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Najwięcej dzieci zostało umieszczonych w </w:t>
      </w:r>
      <w:r w:rsidR="00D755BF" w:rsidRPr="00D755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 rodzinie zastępczej, a najmniej</w:t>
      </w:r>
      <w:r w:rsidR="001101C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5F055E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="001101C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p</w:t>
      </w:r>
      <w:r w:rsidRPr="00D755B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lacówkach opiekuńczo-wychowawczych</w:t>
      </w:r>
      <w:r w:rsidR="005F055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14:paraId="10797AA2" w14:textId="77777777" w:rsidR="005F055E" w:rsidRDefault="005F055E" w:rsidP="00E04682">
      <w:pPr>
        <w:spacing w:after="0" w:line="360" w:lineRule="auto"/>
        <w:rPr>
          <w:rFonts w:ascii="Calibri" w:eastAsia="Times New Roman" w:hAnsi="Calibri" w:cs="Calibri"/>
          <w:b/>
          <w:color w:val="000000"/>
          <w:sz w:val="20"/>
          <w:lang w:eastAsia="pl-PL"/>
        </w:rPr>
      </w:pPr>
    </w:p>
    <w:p w14:paraId="79D4CB7F" w14:textId="27635A57" w:rsidR="00E04682" w:rsidRDefault="00E04682" w:rsidP="00E0468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  <w:r w:rsidRPr="00612FD2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Tabela 4. Umieszczanie dzieci, odebranych z rodziny w razie bezpośredniego zagrożenia życia lub zdrowia </w:t>
      </w:r>
      <w:r w:rsidRPr="00612FD2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br/>
        <w:t>w związku z przemocą w rodzinie</w:t>
      </w:r>
      <w:r w:rsidRPr="00612FD2">
        <w:rPr>
          <w:rStyle w:val="Odwoanieprzypisudolnego"/>
          <w:rFonts w:ascii="Times New Roman" w:eastAsia="Times New Roman" w:hAnsi="Times New Roman" w:cs="Times New Roman"/>
          <w:b/>
          <w:color w:val="000000"/>
          <w:sz w:val="20"/>
          <w:lang w:eastAsia="pl-PL"/>
        </w:rPr>
        <w:footnoteReference w:id="11"/>
      </w:r>
    </w:p>
    <w:p w14:paraId="298D77ED" w14:textId="77777777" w:rsidR="00612FD2" w:rsidRPr="00612FD2" w:rsidRDefault="00612FD2" w:rsidP="00E0468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</w:p>
    <w:tbl>
      <w:tblPr>
        <w:tblStyle w:val="TableGrid"/>
        <w:tblW w:w="10065" w:type="dxa"/>
        <w:tblInd w:w="-147" w:type="dxa"/>
        <w:tblCellMar>
          <w:top w:w="53" w:type="dxa"/>
          <w:left w:w="115" w:type="dxa"/>
          <w:right w:w="74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2693"/>
        <w:gridCol w:w="2552"/>
        <w:gridCol w:w="2693"/>
      </w:tblGrid>
      <w:tr w:rsidR="00E04682" w:rsidRPr="00612FD2" w14:paraId="4C9F863F" w14:textId="77777777" w:rsidTr="00612FD2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38FC6F6" w14:textId="77777777" w:rsidR="00E04682" w:rsidRPr="00612FD2" w:rsidRDefault="00E04682" w:rsidP="00E0468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2FD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Rok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DD0C712" w14:textId="77777777" w:rsidR="00E04682" w:rsidRPr="00612FD2" w:rsidRDefault="00E04682" w:rsidP="00E0468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2FD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Ogółem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7D71F98B" w14:textId="314653C1" w:rsidR="00E04682" w:rsidRPr="00612FD2" w:rsidRDefault="00E04682" w:rsidP="00E0468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2FD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Liczba dzieci umieszczonych </w:t>
            </w:r>
            <w:r w:rsidR="00452CBB" w:rsidRPr="00612FD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</w:t>
            </w:r>
            <w:r w:rsidRPr="00612FD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u innej, nie zamieszkującej wspólnie osoby najbliższej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87F3B04" w14:textId="77777777" w:rsidR="00E04682" w:rsidRPr="00612FD2" w:rsidRDefault="00E04682" w:rsidP="00E0468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2FD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Liczba dzieci umieszczonych w rodzinie zastępczej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6407C31F" w14:textId="77777777" w:rsidR="00E04682" w:rsidRPr="00612FD2" w:rsidRDefault="00E04682" w:rsidP="00E0468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2FD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Liczba dzieci umieszczonych</w:t>
            </w:r>
          </w:p>
          <w:p w14:paraId="18D55EB8" w14:textId="77777777" w:rsidR="00E04682" w:rsidRPr="00612FD2" w:rsidRDefault="00E04682" w:rsidP="00E0468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2FD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w palcówce opiekuńczo-wychowawczej</w:t>
            </w:r>
          </w:p>
        </w:tc>
      </w:tr>
      <w:tr w:rsidR="00E04682" w:rsidRPr="00612FD2" w14:paraId="02C57744" w14:textId="77777777" w:rsidTr="00612FD2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01E77F6C" w14:textId="77777777" w:rsidR="00E04682" w:rsidRPr="00612FD2" w:rsidRDefault="00E04682" w:rsidP="00E0468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612FD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FA3F" w14:textId="77777777" w:rsidR="00E04682" w:rsidRPr="00612FD2" w:rsidRDefault="00E04682" w:rsidP="00E0468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12FD2">
              <w:rPr>
                <w:rFonts w:ascii="Times New Roman" w:eastAsia="Times New Roman" w:hAnsi="Times New Roman" w:cs="Times New Roman"/>
                <w:color w:val="000000"/>
                <w:sz w:val="20"/>
              </w:rPr>
              <w:t>67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1C94" w14:textId="77777777" w:rsidR="00E04682" w:rsidRPr="00612FD2" w:rsidRDefault="00E04682" w:rsidP="00E0468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12FD2">
              <w:rPr>
                <w:rFonts w:ascii="Times New Roman" w:eastAsia="Times New Roman" w:hAnsi="Times New Roman" w:cs="Times New Roman"/>
                <w:color w:val="000000"/>
                <w:sz w:val="20"/>
              </w:rPr>
              <w:t>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3481" w14:textId="77777777" w:rsidR="00E04682" w:rsidRPr="00612FD2" w:rsidRDefault="00E04682" w:rsidP="00E0468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12FD2">
              <w:rPr>
                <w:rFonts w:ascii="Times New Roman" w:eastAsia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116D" w14:textId="77777777" w:rsidR="00E04682" w:rsidRPr="00612FD2" w:rsidRDefault="00E04682" w:rsidP="00E0468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12FD2">
              <w:rPr>
                <w:rFonts w:ascii="Times New Roman" w:eastAsia="Times New Roman" w:hAnsi="Times New Roman" w:cs="Times New Roman"/>
                <w:color w:val="000000"/>
                <w:sz w:val="20"/>
              </w:rPr>
              <w:t>21</w:t>
            </w:r>
          </w:p>
        </w:tc>
      </w:tr>
      <w:tr w:rsidR="00E04682" w:rsidRPr="00612FD2" w14:paraId="719F87D6" w14:textId="77777777" w:rsidTr="00612FD2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6C7D1822" w14:textId="77777777" w:rsidR="00E04682" w:rsidRPr="00612FD2" w:rsidRDefault="00E04682" w:rsidP="00E0468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612FD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C58B" w14:textId="77777777" w:rsidR="00E04682" w:rsidRPr="00612FD2" w:rsidRDefault="00E04682" w:rsidP="00E0468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12FD2">
              <w:rPr>
                <w:rFonts w:ascii="Times New Roman" w:eastAsia="Times New Roman" w:hAnsi="Times New Roman" w:cs="Times New Roman"/>
                <w:color w:val="000000"/>
                <w:sz w:val="20"/>
              </w:rPr>
              <w:t>79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335A" w14:textId="77777777" w:rsidR="00E04682" w:rsidRPr="00612FD2" w:rsidRDefault="00E04682" w:rsidP="00E0468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12FD2">
              <w:rPr>
                <w:rFonts w:ascii="Times New Roman" w:eastAsia="Times New Roman" w:hAnsi="Times New Roman" w:cs="Times New Roman"/>
                <w:color w:val="000000"/>
                <w:sz w:val="20"/>
              </w:rPr>
              <w:t>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AC9B" w14:textId="77777777" w:rsidR="00E04682" w:rsidRPr="00612FD2" w:rsidRDefault="00E04682" w:rsidP="00E0468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12FD2">
              <w:rPr>
                <w:rFonts w:ascii="Times New Roman" w:eastAsia="Times New Roman" w:hAnsi="Times New Roman" w:cs="Times New Roman"/>
                <w:color w:val="000000"/>
                <w:sz w:val="20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96E5" w14:textId="77777777" w:rsidR="00E04682" w:rsidRPr="00612FD2" w:rsidRDefault="00E04682" w:rsidP="00E0468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12FD2">
              <w:rPr>
                <w:rFonts w:ascii="Times New Roman" w:eastAsia="Times New Roman" w:hAnsi="Times New Roman" w:cs="Times New Roman"/>
                <w:color w:val="000000"/>
                <w:sz w:val="20"/>
              </w:rPr>
              <w:t>30</w:t>
            </w:r>
          </w:p>
        </w:tc>
      </w:tr>
      <w:tr w:rsidR="00452CBB" w:rsidRPr="00612FD2" w14:paraId="0A5F0DDD" w14:textId="77777777" w:rsidTr="00612FD2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460842E0" w14:textId="5CCE4F4E" w:rsidR="00452CBB" w:rsidRPr="00612FD2" w:rsidRDefault="00452CBB" w:rsidP="00E0468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612FD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6B5C" w14:textId="39D0D61A" w:rsidR="00452CBB" w:rsidRPr="00612FD2" w:rsidRDefault="00452CBB" w:rsidP="00E0468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12FD2">
              <w:rPr>
                <w:rFonts w:ascii="Times New Roman" w:eastAsia="Times New Roman" w:hAnsi="Times New Roman" w:cs="Times New Roman"/>
                <w:color w:val="000000"/>
                <w:sz w:val="20"/>
              </w:rPr>
              <w:t>68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760C" w14:textId="03077657" w:rsidR="00452CBB" w:rsidRPr="00612FD2" w:rsidRDefault="00452CBB" w:rsidP="00E0468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12FD2">
              <w:rPr>
                <w:rFonts w:ascii="Times New Roman" w:eastAsia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8B18" w14:textId="29662C3A" w:rsidR="00452CBB" w:rsidRPr="00612FD2" w:rsidRDefault="00452CBB" w:rsidP="00E0468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12FD2">
              <w:rPr>
                <w:rFonts w:ascii="Times New Roman" w:eastAsia="Times New Roman" w:hAnsi="Times New Roman" w:cs="Times New Roman"/>
                <w:color w:val="000000"/>
                <w:sz w:val="20"/>
              </w:rPr>
              <w:t>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DE4D" w14:textId="67533467" w:rsidR="00452CBB" w:rsidRPr="00612FD2" w:rsidRDefault="00452CBB" w:rsidP="00E0468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12FD2">
              <w:rPr>
                <w:rFonts w:ascii="Times New Roman" w:eastAsia="Times New Roman" w:hAnsi="Times New Roman" w:cs="Times New Roman"/>
                <w:color w:val="000000"/>
                <w:sz w:val="20"/>
              </w:rPr>
              <w:t>19</w:t>
            </w:r>
          </w:p>
        </w:tc>
      </w:tr>
    </w:tbl>
    <w:p w14:paraId="102B02DF" w14:textId="77777777" w:rsidR="00E04682" w:rsidRDefault="00E04682" w:rsidP="00E04682">
      <w:pPr>
        <w:spacing w:after="0" w:line="360" w:lineRule="auto"/>
        <w:rPr>
          <w:rFonts w:ascii="Calibri" w:eastAsia="Times New Roman" w:hAnsi="Calibri" w:cs="Calibri"/>
          <w:color w:val="000000"/>
          <w:sz w:val="24"/>
          <w:lang w:eastAsia="pl-PL"/>
        </w:rPr>
      </w:pPr>
    </w:p>
    <w:p w14:paraId="3274C9D5" w14:textId="77777777" w:rsidR="007279EB" w:rsidRPr="00612FD2" w:rsidRDefault="007279EB" w:rsidP="00612FD2">
      <w:pPr>
        <w:spacing w:after="0" w:line="360" w:lineRule="auto"/>
        <w:jc w:val="both"/>
        <w:rPr>
          <w:rFonts w:ascii="Calibri" w:eastAsia="Times New Roman" w:hAnsi="Calibri" w:cs="Calibri"/>
          <w:b/>
          <w:color w:val="000000"/>
          <w:sz w:val="24"/>
          <w:lang w:eastAsia="pl-PL"/>
        </w:rPr>
      </w:pPr>
    </w:p>
    <w:p w14:paraId="27570B12" w14:textId="53E094C1" w:rsidR="00883B12" w:rsidRPr="00592486" w:rsidRDefault="00A8594D" w:rsidP="00592486">
      <w:pPr>
        <w:pStyle w:val="Nagwek1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  <w:bookmarkStart w:id="24" w:name="_Toc152837687"/>
      <w:r w:rsidRPr="00CD493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V</w:t>
      </w:r>
      <w:r w:rsidR="0075296A" w:rsidRPr="00CD493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I</w:t>
      </w:r>
      <w:r w:rsidRPr="00CD493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 xml:space="preserve">. </w:t>
      </w:r>
      <w:r w:rsidR="00E04682" w:rsidRPr="00CD493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PRACA Z OSOBAMI  STOSUJĄCYMI  PRZEMOC W RODZINIE</w:t>
      </w:r>
      <w:bookmarkEnd w:id="24"/>
      <w:r w:rsidR="00E04682" w:rsidRPr="0059248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 xml:space="preserve"> </w:t>
      </w:r>
    </w:p>
    <w:p w14:paraId="7E79168E" w14:textId="77777777" w:rsidR="00612FD2" w:rsidRPr="00612FD2" w:rsidRDefault="00612FD2" w:rsidP="00612FD2">
      <w:pPr>
        <w:pStyle w:val="Akapitzlist"/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14:paraId="35966848" w14:textId="13244FE0" w:rsidR="00E04682" w:rsidRPr="00592486" w:rsidRDefault="00592486" w:rsidP="00592486">
      <w:pPr>
        <w:pStyle w:val="Nagwek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5" w:name="_Toc152837688"/>
      <w:r w:rsidRPr="005924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="00E04682" w:rsidRPr="005924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Osoby, stosujące przemoc w rodzinie, objęte procedurą „Niebieskie Karty”.</w:t>
      </w:r>
      <w:bookmarkEnd w:id="25"/>
      <w:r w:rsidR="00E04682" w:rsidRPr="005924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4E02EB0" w14:textId="77777777" w:rsidR="00612FD2" w:rsidRDefault="00612FD2" w:rsidP="000B7E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6CA9EC86" w14:textId="1F23BE68" w:rsidR="00AE4C80" w:rsidRPr="000B7E32" w:rsidRDefault="009C6BDE" w:rsidP="000B7E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 xml:space="preserve">W 2022 roku wykazano 9 393 osób </w:t>
      </w:r>
      <w:r w:rsidR="000B7E32" w:rsidRPr="000B7E32">
        <w:rPr>
          <w:rFonts w:ascii="Times New Roman" w:eastAsia="Times New Roman" w:hAnsi="Times New Roman" w:cs="Times New Roman"/>
          <w:sz w:val="24"/>
          <w:lang w:eastAsia="pl-PL"/>
        </w:rPr>
        <w:t>stosujących przemoc w rodzinie</w:t>
      </w:r>
      <w:r w:rsidR="00E04682" w:rsidRPr="000B7E32">
        <w:rPr>
          <w:rFonts w:ascii="Times New Roman" w:eastAsia="Times New Roman" w:hAnsi="Times New Roman" w:cs="Times New Roman"/>
          <w:sz w:val="24"/>
          <w:lang w:eastAsia="pl-PL"/>
        </w:rPr>
        <w:t xml:space="preserve">, w tym najwięcej </w:t>
      </w:r>
      <w:r w:rsidR="000B7E32" w:rsidRPr="000B7E32">
        <w:rPr>
          <w:rFonts w:ascii="Times New Roman" w:eastAsia="Times New Roman" w:hAnsi="Times New Roman" w:cs="Times New Roman"/>
          <w:sz w:val="24"/>
          <w:lang w:eastAsia="pl-PL"/>
        </w:rPr>
        <w:br/>
      </w:r>
      <w:r w:rsidR="00E04682" w:rsidRPr="000B7E32">
        <w:rPr>
          <w:rFonts w:ascii="Times New Roman" w:eastAsia="Times New Roman" w:hAnsi="Times New Roman" w:cs="Times New Roman"/>
          <w:sz w:val="24"/>
          <w:lang w:eastAsia="pl-PL"/>
        </w:rPr>
        <w:t xml:space="preserve">w przedziale wiekowym od 18 do 67 </w:t>
      </w:r>
      <w:r w:rsidR="00F24906">
        <w:rPr>
          <w:rFonts w:ascii="Times New Roman" w:eastAsia="Times New Roman" w:hAnsi="Times New Roman" w:cs="Times New Roman"/>
          <w:sz w:val="24"/>
          <w:lang w:eastAsia="pl-PL"/>
        </w:rPr>
        <w:t>r.</w:t>
      </w:r>
      <w:r w:rsidR="00E04682" w:rsidRPr="000B7E32">
        <w:rPr>
          <w:rFonts w:ascii="Times New Roman" w:eastAsia="Times New Roman" w:hAnsi="Times New Roman" w:cs="Times New Roman"/>
          <w:sz w:val="24"/>
          <w:lang w:eastAsia="pl-PL"/>
        </w:rPr>
        <w:t xml:space="preserve"> życia. </w:t>
      </w:r>
      <w:r w:rsidR="000B7E32" w:rsidRPr="000B7E32">
        <w:rPr>
          <w:rFonts w:ascii="Times New Roman" w:eastAsia="Times New Roman" w:hAnsi="Times New Roman" w:cs="Times New Roman"/>
          <w:sz w:val="24"/>
          <w:lang w:eastAsia="pl-PL"/>
        </w:rPr>
        <w:t xml:space="preserve">Jak co </w:t>
      </w:r>
      <w:r w:rsidR="00810EA9">
        <w:rPr>
          <w:rFonts w:ascii="Times New Roman" w:eastAsia="Times New Roman" w:hAnsi="Times New Roman" w:cs="Times New Roman"/>
          <w:sz w:val="24"/>
          <w:lang w:eastAsia="pl-PL"/>
        </w:rPr>
        <w:t>roku</w:t>
      </w:r>
      <w:r w:rsidR="000B7E32" w:rsidRPr="000B7E32">
        <w:rPr>
          <w:rFonts w:ascii="Times New Roman" w:eastAsia="Times New Roman" w:hAnsi="Times New Roman" w:cs="Times New Roman"/>
          <w:sz w:val="24"/>
          <w:lang w:eastAsia="pl-PL"/>
        </w:rPr>
        <w:t>, najwięcej osób stosujących przemoc w rodzinie stanowili mężczyźni – 8 </w:t>
      </w:r>
      <w:r>
        <w:rPr>
          <w:rFonts w:ascii="Times New Roman" w:eastAsia="Times New Roman" w:hAnsi="Times New Roman" w:cs="Times New Roman"/>
          <w:sz w:val="24"/>
          <w:lang w:eastAsia="pl-PL"/>
        </w:rPr>
        <w:t>081</w:t>
      </w:r>
      <w:r w:rsidR="000B7E32" w:rsidRPr="000B7E32">
        <w:rPr>
          <w:rFonts w:ascii="Times New Roman" w:eastAsia="Times New Roman" w:hAnsi="Times New Roman" w:cs="Times New Roman"/>
          <w:sz w:val="24"/>
          <w:lang w:eastAsia="pl-PL"/>
        </w:rPr>
        <w:t xml:space="preserve">. </w:t>
      </w:r>
      <w:r w:rsidR="00E04682" w:rsidRPr="000B7E32">
        <w:rPr>
          <w:rFonts w:ascii="Times New Roman" w:eastAsia="Times New Roman" w:hAnsi="Times New Roman" w:cs="Times New Roman"/>
          <w:sz w:val="24"/>
          <w:lang w:eastAsia="pl-PL"/>
        </w:rPr>
        <w:t>W porówn</w:t>
      </w:r>
      <w:r w:rsidR="00810EA9">
        <w:rPr>
          <w:rFonts w:ascii="Times New Roman" w:eastAsia="Times New Roman" w:hAnsi="Times New Roman" w:cs="Times New Roman"/>
          <w:sz w:val="24"/>
          <w:lang w:eastAsia="pl-PL"/>
        </w:rPr>
        <w:t xml:space="preserve">aniu z rokiem ubiegłym wzrosła </w:t>
      </w:r>
      <w:r w:rsidR="00E04682" w:rsidRPr="000B7E32">
        <w:rPr>
          <w:rFonts w:ascii="Times New Roman" w:eastAsia="Times New Roman" w:hAnsi="Times New Roman" w:cs="Times New Roman"/>
          <w:sz w:val="24"/>
          <w:lang w:eastAsia="pl-PL"/>
        </w:rPr>
        <w:t>liczba kobiet podejrzanych o stosowanie przemocy w rodzinie</w:t>
      </w:r>
      <w:r w:rsidR="000B7E32" w:rsidRPr="000B7E32">
        <w:rPr>
          <w:rFonts w:ascii="Times New Roman" w:eastAsia="Times New Roman" w:hAnsi="Times New Roman" w:cs="Times New Roman"/>
          <w:sz w:val="24"/>
          <w:lang w:eastAsia="pl-PL"/>
        </w:rPr>
        <w:t>.  W sprawozdaniu wskazano 1 </w:t>
      </w:r>
      <w:r>
        <w:rPr>
          <w:rFonts w:ascii="Times New Roman" w:eastAsia="Times New Roman" w:hAnsi="Times New Roman" w:cs="Times New Roman"/>
          <w:sz w:val="24"/>
          <w:lang w:eastAsia="pl-PL"/>
        </w:rPr>
        <w:t>312</w:t>
      </w:r>
      <w:r w:rsidR="000B7E32" w:rsidRPr="000B7E32">
        <w:rPr>
          <w:rFonts w:ascii="Times New Roman" w:eastAsia="Times New Roman" w:hAnsi="Times New Roman" w:cs="Times New Roman"/>
          <w:sz w:val="24"/>
          <w:lang w:eastAsia="pl-PL"/>
        </w:rPr>
        <w:t xml:space="preserve"> kobiet, jako osoby stosujące przemoc. </w:t>
      </w:r>
      <w:r w:rsidR="00E04682" w:rsidRPr="000B7E32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</w:p>
    <w:p w14:paraId="35759B02" w14:textId="77777777" w:rsidR="00AE4C80" w:rsidRDefault="00AE4C80" w:rsidP="00E04682">
      <w:pPr>
        <w:spacing w:after="0" w:line="360" w:lineRule="auto"/>
        <w:jc w:val="center"/>
        <w:rPr>
          <w:rFonts w:ascii="Calibri" w:eastAsia="Times New Roman" w:hAnsi="Calibri" w:cs="Calibri"/>
          <w:b/>
          <w:sz w:val="20"/>
          <w:lang w:eastAsia="pl-PL"/>
        </w:rPr>
      </w:pPr>
    </w:p>
    <w:p w14:paraId="29484A68" w14:textId="77777777" w:rsidR="00612FD2" w:rsidRDefault="00612FD2" w:rsidP="004C23D5">
      <w:pPr>
        <w:spacing w:after="0" w:line="360" w:lineRule="auto"/>
        <w:rPr>
          <w:rFonts w:ascii="Calibri" w:eastAsia="Times New Roman" w:hAnsi="Calibri" w:cs="Calibri"/>
          <w:b/>
          <w:sz w:val="20"/>
          <w:lang w:eastAsia="pl-PL"/>
        </w:rPr>
      </w:pPr>
    </w:p>
    <w:p w14:paraId="269CE8E2" w14:textId="77777777" w:rsidR="00612FD2" w:rsidRDefault="00612FD2" w:rsidP="004C23D5">
      <w:pPr>
        <w:spacing w:after="0" w:line="360" w:lineRule="auto"/>
        <w:rPr>
          <w:rFonts w:ascii="Calibri" w:eastAsia="Times New Roman" w:hAnsi="Calibri" w:cs="Calibri"/>
          <w:b/>
          <w:sz w:val="20"/>
          <w:lang w:eastAsia="pl-PL"/>
        </w:rPr>
      </w:pPr>
    </w:p>
    <w:p w14:paraId="26472658" w14:textId="77777777" w:rsidR="00612FD2" w:rsidRDefault="00612FD2" w:rsidP="004C23D5">
      <w:pPr>
        <w:spacing w:after="0" w:line="360" w:lineRule="auto"/>
        <w:rPr>
          <w:rFonts w:ascii="Calibri" w:eastAsia="Times New Roman" w:hAnsi="Calibri" w:cs="Calibri"/>
          <w:b/>
          <w:sz w:val="20"/>
          <w:lang w:eastAsia="pl-PL"/>
        </w:rPr>
      </w:pPr>
    </w:p>
    <w:p w14:paraId="3BC02177" w14:textId="77777777" w:rsidR="00612FD2" w:rsidRDefault="00612FD2" w:rsidP="004C23D5">
      <w:pPr>
        <w:spacing w:after="0" w:line="360" w:lineRule="auto"/>
        <w:rPr>
          <w:rFonts w:ascii="Calibri" w:eastAsia="Times New Roman" w:hAnsi="Calibri" w:cs="Calibri"/>
          <w:b/>
          <w:sz w:val="20"/>
          <w:lang w:eastAsia="pl-PL"/>
        </w:rPr>
      </w:pPr>
    </w:p>
    <w:p w14:paraId="61A2E006" w14:textId="77777777" w:rsidR="00612FD2" w:rsidRDefault="00612FD2" w:rsidP="004C23D5">
      <w:pPr>
        <w:spacing w:after="0" w:line="360" w:lineRule="auto"/>
        <w:rPr>
          <w:rFonts w:ascii="Calibri" w:eastAsia="Times New Roman" w:hAnsi="Calibri" w:cs="Calibri"/>
          <w:b/>
          <w:sz w:val="20"/>
          <w:lang w:eastAsia="pl-PL"/>
        </w:rPr>
      </w:pPr>
    </w:p>
    <w:p w14:paraId="042F9613" w14:textId="77777777" w:rsidR="00612FD2" w:rsidRDefault="00612FD2" w:rsidP="004C23D5">
      <w:pPr>
        <w:spacing w:after="0" w:line="360" w:lineRule="auto"/>
        <w:rPr>
          <w:rFonts w:ascii="Calibri" w:eastAsia="Times New Roman" w:hAnsi="Calibri" w:cs="Calibri"/>
          <w:b/>
          <w:sz w:val="20"/>
          <w:lang w:eastAsia="pl-PL"/>
        </w:rPr>
      </w:pPr>
    </w:p>
    <w:p w14:paraId="26BD7BA4" w14:textId="7D424C54" w:rsidR="00E04682" w:rsidRPr="00612FD2" w:rsidRDefault="00E04682" w:rsidP="004C23D5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612FD2">
        <w:rPr>
          <w:rFonts w:ascii="Times New Roman" w:eastAsia="Times New Roman" w:hAnsi="Times New Roman" w:cs="Times New Roman"/>
          <w:b/>
          <w:sz w:val="20"/>
          <w:lang w:eastAsia="pl-PL"/>
        </w:rPr>
        <w:t xml:space="preserve">Wykres </w:t>
      </w:r>
      <w:r w:rsidR="00612FD2" w:rsidRPr="00612FD2">
        <w:rPr>
          <w:rFonts w:ascii="Times New Roman" w:eastAsia="Times New Roman" w:hAnsi="Times New Roman" w:cs="Times New Roman"/>
          <w:b/>
          <w:sz w:val="20"/>
          <w:lang w:eastAsia="pl-PL"/>
        </w:rPr>
        <w:t>8</w:t>
      </w:r>
      <w:r w:rsidRPr="00612FD2">
        <w:rPr>
          <w:rFonts w:ascii="Times New Roman" w:eastAsia="Times New Roman" w:hAnsi="Times New Roman" w:cs="Times New Roman"/>
          <w:b/>
          <w:sz w:val="20"/>
          <w:lang w:eastAsia="pl-PL"/>
        </w:rPr>
        <w:t>. Osoby stosujące przemoc w rodzinie</w:t>
      </w:r>
      <w:r w:rsidRPr="00612FD2">
        <w:rPr>
          <w:rStyle w:val="Odwoanieprzypisudolnego"/>
          <w:rFonts w:ascii="Times New Roman" w:eastAsia="Times New Roman" w:hAnsi="Times New Roman" w:cs="Times New Roman"/>
          <w:b/>
          <w:sz w:val="20"/>
          <w:lang w:eastAsia="pl-PL"/>
        </w:rPr>
        <w:footnoteReference w:id="12"/>
      </w:r>
    </w:p>
    <w:p w14:paraId="4E3D1885" w14:textId="77777777" w:rsidR="00E04682" w:rsidRPr="00152A69" w:rsidRDefault="00E04682" w:rsidP="00E04682">
      <w:pPr>
        <w:spacing w:after="0" w:line="360" w:lineRule="auto"/>
        <w:jc w:val="both"/>
        <w:rPr>
          <w:rFonts w:ascii="Calibri" w:eastAsia="Times New Roman" w:hAnsi="Calibri" w:cs="Calibri"/>
          <w:color w:val="ED7D31" w:themeColor="accent2"/>
          <w:sz w:val="24"/>
          <w:lang w:eastAsia="pl-PL"/>
        </w:rPr>
      </w:pPr>
    </w:p>
    <w:p w14:paraId="18E28D45" w14:textId="77777777" w:rsidR="00E04682" w:rsidRPr="0075296A" w:rsidRDefault="00E04682" w:rsidP="00E04682">
      <w:pPr>
        <w:spacing w:after="0" w:line="360" w:lineRule="auto"/>
        <w:jc w:val="both"/>
        <w:rPr>
          <w:rFonts w:ascii="Calibri" w:eastAsia="Times New Roman" w:hAnsi="Calibri" w:cs="Calibri"/>
          <w:noProof/>
          <w:color w:val="000000"/>
          <w:sz w:val="24"/>
          <w:lang w:eastAsia="pl-PL"/>
          <w14:textFill>
            <w14:solidFill>
              <w14:srgbClr w14:val="000000">
                <w14:alpha w14:val="2000"/>
              </w14:srgbClr>
            </w14:solidFill>
          </w14:textFill>
        </w:rPr>
      </w:pPr>
      <w:r w:rsidRPr="00152A69">
        <w:rPr>
          <w:rFonts w:ascii="Calibri" w:eastAsia="Times New Roman" w:hAnsi="Calibri" w:cs="Calibri"/>
          <w:noProof/>
          <w:color w:val="000000"/>
          <w:sz w:val="24"/>
          <w:lang w:eastAsia="pl-PL"/>
        </w:rPr>
        <w:drawing>
          <wp:inline distT="0" distB="0" distL="0" distR="0" wp14:anchorId="1635C85F" wp14:editId="7A5B1247">
            <wp:extent cx="6181725" cy="2630557"/>
            <wp:effectExtent l="0" t="0" r="0" b="0"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7F10AA6" w14:textId="77777777" w:rsidR="00612FD2" w:rsidRDefault="00612FD2" w:rsidP="00612FD2">
      <w:pPr>
        <w:pStyle w:val="Akapitzlist"/>
        <w:keepNext/>
        <w:keepLines/>
        <w:tabs>
          <w:tab w:val="center" w:pos="567"/>
        </w:tabs>
        <w:spacing w:after="0" w:line="360" w:lineRule="auto"/>
        <w:ind w:left="993"/>
        <w:outlineLvl w:val="2"/>
        <w:rPr>
          <w:rFonts w:ascii="Calibri" w:eastAsia="Times New Roman" w:hAnsi="Calibri" w:cs="Calibri"/>
          <w:b/>
          <w:i/>
          <w:color w:val="2F5496"/>
          <w:sz w:val="24"/>
          <w:lang w:eastAsia="pl-PL"/>
        </w:rPr>
      </w:pPr>
    </w:p>
    <w:p w14:paraId="46525992" w14:textId="7C60B796" w:rsidR="00E04682" w:rsidRPr="00592486" w:rsidRDefault="00592486" w:rsidP="00592486">
      <w:pPr>
        <w:pStyle w:val="Nagwek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6" w:name="_Toc152837689"/>
      <w:r w:rsidRPr="005924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</w:t>
      </w:r>
      <w:r w:rsidR="00E04682" w:rsidRPr="005924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Zawiadomienia do organów ścigania</w:t>
      </w:r>
      <w:bookmarkEnd w:id="26"/>
      <w:r w:rsidR="007529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3C242E26" w14:textId="77777777" w:rsidR="00612FD2" w:rsidRPr="00612FD2" w:rsidRDefault="00612FD2" w:rsidP="00612FD2">
      <w:pPr>
        <w:keepNext/>
        <w:keepLines/>
        <w:tabs>
          <w:tab w:val="center" w:pos="567"/>
        </w:tabs>
        <w:spacing w:after="0" w:line="360" w:lineRule="auto"/>
        <w:ind w:left="567"/>
        <w:outlineLvl w:val="2"/>
        <w:rPr>
          <w:rFonts w:ascii="Calibri" w:eastAsia="Times New Roman" w:hAnsi="Calibri" w:cs="Calibri"/>
          <w:b/>
          <w:i/>
          <w:color w:val="2F5496"/>
          <w:sz w:val="24"/>
          <w:lang w:eastAsia="pl-PL"/>
        </w:rPr>
      </w:pPr>
    </w:p>
    <w:p w14:paraId="60431725" w14:textId="31E7507F" w:rsidR="00E04682" w:rsidRPr="00454B1A" w:rsidRDefault="00E04682" w:rsidP="00454B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54B1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Znęcanie się fizyczne lub psychiczne nad osobą najbliższą lub nad inną osobą pozostającą </w:t>
      </w:r>
      <w:r w:rsidR="001E18DE" w:rsidRPr="00454B1A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454B1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stałym lub przemijającym stosunku zależności od sprawcy albo nad małoletnim lub osobą nieporadną ze względu na jej stan psychiczny lub fizyczny, podlega karze pozbawienia wolności od 3 miesięcy do 5 lat. Jest to przestępstwo ścigane z urzędu, tzn. p</w:t>
      </w:r>
      <w:r w:rsidR="00810EA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roku</w:t>
      </w:r>
      <w:r w:rsidRPr="00454B1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ratura</w:t>
      </w:r>
      <w:r w:rsidR="001E18DE" w:rsidRPr="00454B1A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454B1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i policja prowadzą postępowanie niezależnie od woli i zgody osoby pokrzywdzonej. </w:t>
      </w:r>
    </w:p>
    <w:p w14:paraId="4507231E" w14:textId="378045A1" w:rsidR="00AE4C80" w:rsidRPr="00B8131E" w:rsidRDefault="00E04682" w:rsidP="00B813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54B1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 instytucjach państwowych i samorządowych ciąży obowiązek zawiadomienia</w:t>
      </w:r>
      <w:r w:rsidR="00454B1A" w:rsidRPr="00454B1A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454B1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 podejrzeniu popełnienia przestępstwa i zabezpieczenia dowodów i śladów. Wynika to wprost z art. 304 § 2 </w:t>
      </w:r>
      <w:r w:rsidRPr="00454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Kodeksu postępowania karnego (Dz. U. z 2020 r., poz. 30, z </w:t>
      </w:r>
      <w:proofErr w:type="spellStart"/>
      <w:r w:rsidRPr="00454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</w:t>
      </w:r>
      <w:proofErr w:type="spellEnd"/>
      <w:r w:rsidRPr="00454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zm.), zgodnie </w:t>
      </w:r>
      <w:r w:rsidR="00454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54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którym </w:t>
      </w:r>
      <w:r w:rsidRPr="00454B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„instytucje</w:t>
      </w:r>
      <w:r w:rsidRPr="00454B1A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państwowe i samorządowe, które w związku ze swą działalnością dowiedziały się o popełnieniu przestępstwa ściganego z urzędu, są obowiązane niezwłocznie zawiadomić o tym p</w:t>
      </w:r>
      <w:r w:rsidR="00F24906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>r</w:t>
      </w:r>
      <w:r w:rsidR="00810EA9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>oku</w:t>
      </w:r>
      <w:r w:rsidRPr="00454B1A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ratora lub Policję oraz przedsięwziąć niezbędne czynności do czasu przybycia organu powołanego do ścigania przestępstw lub do czasu wydania przez ten organ stosownego zarządzenia, aby nie dopuścić do zatarcia śladów i dowodów przestępstwa”. </w:t>
      </w:r>
      <w:r w:rsidRPr="00454B1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Podobny obowiązek wynika z art.12 ust. 1 ustawy o przeciwdziałaniu przemocy: „</w:t>
      </w:r>
      <w:r w:rsidRPr="00454B1A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osoby, które w związku z wykonywaniem swoich obowiązków służbowych lub zawodowych powzięły </w:t>
      </w:r>
      <w:r w:rsidRPr="00454B1A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lastRenderedPageBreak/>
        <w:t>podejrzenie o popełnieniu ściganego z urzędu przestępstwa użyciem przemocy w rodzinie, niezwłocznie zawiadamiają o tym Policję lub p</w:t>
      </w:r>
      <w:r w:rsidR="00F24906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>r</w:t>
      </w:r>
      <w:r w:rsidR="00810EA9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>oku</w:t>
      </w:r>
      <w:r w:rsidRPr="00454B1A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>ratora”.</w:t>
      </w:r>
      <w:r w:rsidRPr="00454B1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199B4474" w14:textId="77777777" w:rsidR="00AE4C80" w:rsidRDefault="00AE4C80" w:rsidP="00E04682">
      <w:pPr>
        <w:spacing w:after="0" w:line="360" w:lineRule="auto"/>
        <w:jc w:val="center"/>
        <w:rPr>
          <w:rFonts w:ascii="Calibri" w:eastAsia="Times New Roman" w:hAnsi="Calibri" w:cs="Calibri"/>
          <w:b/>
          <w:color w:val="000000"/>
          <w:sz w:val="20"/>
          <w:lang w:eastAsia="pl-PL"/>
        </w:rPr>
      </w:pPr>
    </w:p>
    <w:p w14:paraId="7E41B6A9" w14:textId="01B5D52A" w:rsidR="00E04682" w:rsidRPr="00612FD2" w:rsidRDefault="00E04682" w:rsidP="00CF301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  <w:r w:rsidRPr="00612FD2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Wykres </w:t>
      </w:r>
      <w:r w:rsidR="00612FD2" w:rsidRPr="00612FD2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9</w:t>
      </w:r>
      <w:r w:rsidRPr="00612FD2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. Liczba zawiadomień do organów ścigania w latach 20</w:t>
      </w:r>
      <w:r w:rsidR="001F36B2" w:rsidRPr="00612FD2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20</w:t>
      </w:r>
      <w:r w:rsidRPr="00612FD2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– 202</w:t>
      </w:r>
      <w:r w:rsidR="001F36B2" w:rsidRPr="00612FD2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2</w:t>
      </w:r>
      <w:r w:rsidRPr="00612FD2">
        <w:rPr>
          <w:rStyle w:val="Odwoanieprzypisudolnego"/>
          <w:rFonts w:ascii="Times New Roman" w:eastAsia="Times New Roman" w:hAnsi="Times New Roman" w:cs="Times New Roman"/>
          <w:b/>
          <w:color w:val="000000"/>
          <w:sz w:val="20"/>
          <w:lang w:eastAsia="pl-PL"/>
        </w:rPr>
        <w:footnoteReference w:id="13"/>
      </w:r>
    </w:p>
    <w:p w14:paraId="71AE8D8D" w14:textId="77777777" w:rsidR="00CF3017" w:rsidRPr="00152A69" w:rsidRDefault="00CF3017" w:rsidP="00CF3017">
      <w:pPr>
        <w:spacing w:after="0" w:line="360" w:lineRule="auto"/>
        <w:rPr>
          <w:rFonts w:ascii="Calibri" w:eastAsia="Times New Roman" w:hAnsi="Calibri" w:cs="Calibri"/>
          <w:color w:val="000000"/>
          <w:sz w:val="24"/>
          <w:lang w:eastAsia="pl-PL"/>
        </w:rPr>
      </w:pPr>
    </w:p>
    <w:p w14:paraId="15CB1E2E" w14:textId="6A3E79B0" w:rsidR="00E04682" w:rsidRPr="00152A69" w:rsidRDefault="00E04682" w:rsidP="00E04682">
      <w:pPr>
        <w:spacing w:after="0" w:line="360" w:lineRule="auto"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152A69">
        <w:rPr>
          <w:rFonts w:ascii="Calibri" w:eastAsia="Times New Roman" w:hAnsi="Calibri" w:cs="Calibri"/>
          <w:noProof/>
          <w:color w:val="000000"/>
          <w:sz w:val="24"/>
          <w:lang w:eastAsia="pl-PL"/>
        </w:rPr>
        <w:drawing>
          <wp:inline distT="0" distB="0" distL="0" distR="0" wp14:anchorId="5314F707" wp14:editId="6D7A4A1F">
            <wp:extent cx="5943600" cy="2066925"/>
            <wp:effectExtent l="0" t="0" r="0" b="9525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C517DF7" w14:textId="1F49A948" w:rsidR="00E04682" w:rsidRPr="00AC0246" w:rsidRDefault="00E04682" w:rsidP="00AC02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C024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202</w:t>
      </w:r>
      <w:r w:rsidR="00AC0246" w:rsidRPr="00AC024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2</w:t>
      </w:r>
      <w:r w:rsidRPr="00AC024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r. zespoły interdyscyplinarne lub ośrodki pomocy społecznej przekazały do organów ścigania 6</w:t>
      </w:r>
      <w:r w:rsidR="00AC0246" w:rsidRPr="00AC024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44</w:t>
      </w:r>
      <w:r w:rsidRPr="00AC024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zawiadomie</w:t>
      </w:r>
      <w:r w:rsidR="00AC0246" w:rsidRPr="00AC024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nia</w:t>
      </w:r>
      <w:r w:rsidRPr="00AC024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 podejrzeniu popełnienia przestępstwa w związku z użyciem przemocy w rodzinie. Jak wynika z przekazanych danych, liczba przekazywanych zawiadomień w dalszym ciągu jest niewielka w porównaniu do liczby wszystkich wszczętych procedur „Niebieskie Karty” w </w:t>
      </w:r>
      <w:r w:rsidR="00810EA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roku</w:t>
      </w:r>
      <w:r w:rsidRPr="00AC024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202</w:t>
      </w:r>
      <w:r w:rsidR="00AC0246" w:rsidRPr="00AC024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2</w:t>
      </w:r>
      <w:r w:rsidRPr="00AC024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14:paraId="6F032C8C" w14:textId="17A9F908" w:rsidR="00AC0246" w:rsidRDefault="00E04682" w:rsidP="00E72B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C024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Poza tym działaniem, pracownicy socjalni przekazali Policji lub kuratorom sądowym </w:t>
      </w:r>
      <w:r w:rsidR="00AC0246" w:rsidRPr="00AC024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94 </w:t>
      </w:r>
      <w:r w:rsidRPr="00AC024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informacji o ponownym stosowaniu przemocy w rodzinie przez osoby uprzednio skazane za tego rodzaju czyny. </w:t>
      </w:r>
    </w:p>
    <w:p w14:paraId="6EC36C8A" w14:textId="77777777" w:rsidR="00810EA9" w:rsidRPr="004C1FA6" w:rsidRDefault="00810EA9" w:rsidP="00E72B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16F6D2E4" w14:textId="2DF36931" w:rsidR="00E04682" w:rsidRPr="004C1FA6" w:rsidRDefault="00592486" w:rsidP="00592486">
      <w:pPr>
        <w:pStyle w:val="Nagwek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7" w:name="_Toc152837690"/>
      <w:r w:rsidRPr="004C1F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</w:t>
      </w:r>
      <w:r w:rsidR="00E04682" w:rsidRPr="004C1F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Opracowanie i realizacja programów oddziaływań korekcyjno-edukacyjnych dla osób stosujących przemoc w rodzinie</w:t>
      </w:r>
      <w:bookmarkEnd w:id="27"/>
      <w:r w:rsidR="00E04682" w:rsidRPr="004C1F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E17409C" w14:textId="77777777" w:rsidR="00592486" w:rsidRPr="004C1FA6" w:rsidRDefault="00592486" w:rsidP="00592486">
      <w:pPr>
        <w:rPr>
          <w:rFonts w:ascii="Times New Roman" w:hAnsi="Times New Roman" w:cs="Times New Roman"/>
          <w:lang w:eastAsia="pl-PL"/>
        </w:rPr>
      </w:pPr>
    </w:p>
    <w:p w14:paraId="1D556A0D" w14:textId="1223A407" w:rsidR="008C78C9" w:rsidRPr="00AC0246" w:rsidRDefault="00AC0246" w:rsidP="00AC02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246">
        <w:rPr>
          <w:rFonts w:ascii="Times New Roman" w:hAnsi="Times New Roman" w:cs="Times New Roman"/>
          <w:sz w:val="24"/>
          <w:szCs w:val="24"/>
        </w:rPr>
        <w:t xml:space="preserve">W </w:t>
      </w:r>
      <w:r w:rsidR="00810EA9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2022 w </w:t>
      </w:r>
      <w:r w:rsidRPr="00AC0246">
        <w:rPr>
          <w:rFonts w:ascii="Times New Roman" w:hAnsi="Times New Roman" w:cs="Times New Roman"/>
          <w:sz w:val="24"/>
          <w:szCs w:val="24"/>
        </w:rPr>
        <w:t>sumie na sfinansowanie realizacji programów wydatkowano 85 284 zł.</w:t>
      </w:r>
      <w:r>
        <w:rPr>
          <w:rFonts w:ascii="Calibri" w:eastAsia="Times New Roman" w:hAnsi="Calibri" w:cs="Calibri"/>
          <w:color w:val="000000"/>
          <w:sz w:val="24"/>
          <w:lang w:eastAsia="pl-PL"/>
        </w:rPr>
        <w:br/>
      </w:r>
      <w:r w:rsidR="008C78C9" w:rsidRPr="00AC0246">
        <w:rPr>
          <w:rFonts w:ascii="Times New Roman" w:hAnsi="Times New Roman" w:cs="Times New Roman"/>
          <w:sz w:val="24"/>
          <w:szCs w:val="24"/>
        </w:rPr>
        <w:t xml:space="preserve">Programy korekcyjno-edukacyjne dla osób stosujących przemoc w rodzinie realizowało </w:t>
      </w:r>
      <w:r w:rsidR="00810EA9">
        <w:rPr>
          <w:rFonts w:ascii="Times New Roman" w:hAnsi="Times New Roman" w:cs="Times New Roman"/>
          <w:sz w:val="24"/>
          <w:szCs w:val="24"/>
        </w:rPr>
        <w:br/>
      </w:r>
      <w:r w:rsidR="008C78C9" w:rsidRPr="00AC0246">
        <w:rPr>
          <w:rFonts w:ascii="Times New Roman" w:hAnsi="Times New Roman" w:cs="Times New Roman"/>
          <w:sz w:val="24"/>
          <w:szCs w:val="24"/>
        </w:rPr>
        <w:t>6 powiatów: żuromiński, mławski, pruszkowski (2 edycje), m. Radom, grodziski, m. Siedlce. W sumie zrealizowano 7 edycji programu.</w:t>
      </w:r>
    </w:p>
    <w:p w14:paraId="3EF04BE5" w14:textId="500D779E" w:rsidR="008C78C9" w:rsidRPr="00AC0246" w:rsidRDefault="008C78C9" w:rsidP="00DD2E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246">
        <w:rPr>
          <w:rFonts w:ascii="Times New Roman" w:hAnsi="Times New Roman" w:cs="Times New Roman"/>
          <w:sz w:val="24"/>
          <w:szCs w:val="24"/>
        </w:rPr>
        <w:t>Do programów przystąpiło 75 osób, w tym 7 kobiet</w:t>
      </w:r>
      <w:r w:rsidR="00AC1942">
        <w:rPr>
          <w:rFonts w:ascii="Times New Roman" w:hAnsi="Times New Roman" w:cs="Times New Roman"/>
          <w:sz w:val="24"/>
          <w:szCs w:val="24"/>
        </w:rPr>
        <w:t xml:space="preserve"> i</w:t>
      </w:r>
      <w:r w:rsidRPr="00AC0246">
        <w:rPr>
          <w:rFonts w:ascii="Times New Roman" w:hAnsi="Times New Roman" w:cs="Times New Roman"/>
          <w:sz w:val="24"/>
          <w:szCs w:val="24"/>
        </w:rPr>
        <w:t xml:space="preserve"> 68 mężczyzn.</w:t>
      </w:r>
      <w:r w:rsidR="00DD2E13">
        <w:rPr>
          <w:rFonts w:ascii="Times New Roman" w:hAnsi="Times New Roman" w:cs="Times New Roman"/>
          <w:sz w:val="24"/>
          <w:szCs w:val="24"/>
        </w:rPr>
        <w:t xml:space="preserve"> 26</w:t>
      </w:r>
      <w:r w:rsidRPr="00AC0246">
        <w:rPr>
          <w:rFonts w:ascii="Times New Roman" w:hAnsi="Times New Roman" w:cs="Times New Roman"/>
          <w:sz w:val="24"/>
          <w:szCs w:val="24"/>
        </w:rPr>
        <w:t xml:space="preserve"> </w:t>
      </w:r>
      <w:r w:rsidR="00AC0246">
        <w:rPr>
          <w:rFonts w:ascii="Times New Roman" w:hAnsi="Times New Roman" w:cs="Times New Roman"/>
          <w:sz w:val="24"/>
          <w:szCs w:val="24"/>
        </w:rPr>
        <w:t>uczestników programów zostało</w:t>
      </w:r>
      <w:r w:rsidRPr="00AC0246">
        <w:rPr>
          <w:rFonts w:ascii="Times New Roman" w:hAnsi="Times New Roman" w:cs="Times New Roman"/>
          <w:sz w:val="24"/>
          <w:szCs w:val="24"/>
        </w:rPr>
        <w:t xml:space="preserve"> skazanych przez sąd za czyny związane ze stosowaniem przemocy w</w:t>
      </w:r>
      <w:r w:rsidR="00DD2E13">
        <w:rPr>
          <w:rFonts w:ascii="Times New Roman" w:hAnsi="Times New Roman" w:cs="Times New Roman"/>
          <w:sz w:val="24"/>
          <w:szCs w:val="24"/>
        </w:rPr>
        <w:t xml:space="preserve"> </w:t>
      </w:r>
      <w:r w:rsidRPr="00AC0246">
        <w:rPr>
          <w:rFonts w:ascii="Times New Roman" w:hAnsi="Times New Roman" w:cs="Times New Roman"/>
          <w:sz w:val="24"/>
          <w:szCs w:val="24"/>
        </w:rPr>
        <w:t>rodzinie.</w:t>
      </w:r>
    </w:p>
    <w:p w14:paraId="239C756C" w14:textId="77777777" w:rsidR="008C78C9" w:rsidRPr="00AC0246" w:rsidRDefault="008C78C9" w:rsidP="00AC02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246">
        <w:rPr>
          <w:rFonts w:ascii="Times New Roman" w:hAnsi="Times New Roman" w:cs="Times New Roman"/>
          <w:sz w:val="24"/>
          <w:szCs w:val="24"/>
        </w:rPr>
        <w:lastRenderedPageBreak/>
        <w:t xml:space="preserve">Program ukończyło 47 osób. </w:t>
      </w:r>
    </w:p>
    <w:p w14:paraId="445172EC" w14:textId="77777777" w:rsidR="008C78C9" w:rsidRPr="00AC0246" w:rsidRDefault="008C78C9" w:rsidP="00AC02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246">
        <w:rPr>
          <w:rFonts w:ascii="Times New Roman" w:hAnsi="Times New Roman" w:cs="Times New Roman"/>
          <w:sz w:val="24"/>
          <w:szCs w:val="24"/>
        </w:rPr>
        <w:t>W ramach wszystkich edycji przeprowadzono:</w:t>
      </w:r>
    </w:p>
    <w:p w14:paraId="03B2948A" w14:textId="535FA4C4" w:rsidR="008C78C9" w:rsidRPr="00AC0246" w:rsidRDefault="008C78C9" w:rsidP="00AC02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246">
        <w:rPr>
          <w:rFonts w:ascii="Times New Roman" w:hAnsi="Times New Roman" w:cs="Times New Roman"/>
          <w:sz w:val="24"/>
          <w:szCs w:val="24"/>
        </w:rPr>
        <w:t xml:space="preserve">- 82 </w:t>
      </w:r>
      <w:r w:rsidR="00DD2E13">
        <w:rPr>
          <w:rFonts w:ascii="Times New Roman" w:hAnsi="Times New Roman" w:cs="Times New Roman"/>
          <w:sz w:val="24"/>
          <w:szCs w:val="24"/>
        </w:rPr>
        <w:t xml:space="preserve">konsultacje </w:t>
      </w:r>
      <w:r w:rsidRPr="00AC0246">
        <w:rPr>
          <w:rFonts w:ascii="Times New Roman" w:hAnsi="Times New Roman" w:cs="Times New Roman"/>
          <w:sz w:val="24"/>
          <w:szCs w:val="24"/>
        </w:rPr>
        <w:t>indywidualne,</w:t>
      </w:r>
    </w:p>
    <w:p w14:paraId="7D24B1AE" w14:textId="2E17D8E0" w:rsidR="00CE1074" w:rsidRDefault="008C78C9" w:rsidP="00DD2E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246">
        <w:rPr>
          <w:rFonts w:ascii="Times New Roman" w:hAnsi="Times New Roman" w:cs="Times New Roman"/>
          <w:sz w:val="24"/>
          <w:szCs w:val="24"/>
        </w:rPr>
        <w:t>- 94 spotkania grupowe.</w:t>
      </w:r>
    </w:p>
    <w:p w14:paraId="63E7C564" w14:textId="77777777" w:rsidR="00DD2E13" w:rsidRPr="00DD2E13" w:rsidRDefault="00DD2E13" w:rsidP="00DD2E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20CB1" w14:textId="6E291AA4" w:rsidR="00E04682" w:rsidRPr="00152A69" w:rsidRDefault="00E04682" w:rsidP="00CF3017">
      <w:pPr>
        <w:spacing w:after="0" w:line="360" w:lineRule="auto"/>
        <w:rPr>
          <w:rFonts w:ascii="Calibri" w:eastAsia="Times New Roman" w:hAnsi="Calibri" w:cs="Calibri"/>
          <w:b/>
          <w:color w:val="000000"/>
          <w:sz w:val="20"/>
          <w:lang w:eastAsia="pl-PL"/>
        </w:rPr>
      </w:pPr>
      <w:r w:rsidRPr="00612FD2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anchor distT="0" distB="0" distL="114300" distR="114300" simplePos="0" relativeHeight="251659264" behindDoc="0" locked="0" layoutInCell="1" allowOverlap="1" wp14:anchorId="7CD54D03" wp14:editId="66A28126">
            <wp:simplePos x="0" y="0"/>
            <wp:positionH relativeFrom="column">
              <wp:posOffset>100330</wp:posOffset>
            </wp:positionH>
            <wp:positionV relativeFrom="paragraph">
              <wp:posOffset>237490</wp:posOffset>
            </wp:positionV>
            <wp:extent cx="5276850" cy="2714625"/>
            <wp:effectExtent l="0" t="0" r="0" b="9525"/>
            <wp:wrapTopAndBottom/>
            <wp:docPr id="78932" name="Wykres 789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2FD2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Wykres </w:t>
      </w:r>
      <w:r w:rsidR="00B5251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10</w:t>
      </w:r>
      <w:r w:rsidRPr="00612FD2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. Liczba edycji programów oddziaływań korekcyjno-edukacyjnych w latach 20</w:t>
      </w:r>
      <w:r w:rsidR="00CE1074" w:rsidRPr="00612FD2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20</w:t>
      </w:r>
      <w:r w:rsidRPr="00612FD2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-202</w:t>
      </w:r>
      <w:r w:rsidR="00CE1074" w:rsidRPr="00612FD2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2</w:t>
      </w:r>
      <w:r w:rsidRPr="00E72BEA">
        <w:rPr>
          <w:rStyle w:val="Odwoanieprzypisudolnego"/>
          <w:rFonts w:ascii="Calibri" w:eastAsia="Times New Roman" w:hAnsi="Calibri" w:cs="Calibri"/>
          <w:b/>
          <w:color w:val="000000"/>
          <w:sz w:val="20"/>
          <w:lang w:eastAsia="pl-PL"/>
        </w:rPr>
        <w:footnoteReference w:id="14"/>
      </w:r>
    </w:p>
    <w:p w14:paraId="2BBD9195" w14:textId="77777777" w:rsidR="00E04682" w:rsidRPr="000046D8" w:rsidRDefault="00E04682" w:rsidP="00E04682">
      <w:pPr>
        <w:spacing w:after="0" w:line="360" w:lineRule="auto"/>
        <w:jc w:val="both"/>
        <w:rPr>
          <w:rFonts w:ascii="Calibri" w:eastAsia="Times New Roman" w:hAnsi="Calibri" w:cs="Calibri"/>
          <w:b/>
          <w:color w:val="000000"/>
          <w:sz w:val="20"/>
          <w:lang w:eastAsia="pl-PL"/>
        </w:rPr>
      </w:pPr>
    </w:p>
    <w:p w14:paraId="484CA8A2" w14:textId="5142C25C" w:rsidR="00E04682" w:rsidRPr="00CE1074" w:rsidRDefault="00E04682" w:rsidP="00CE10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CE107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Już od wielu lat liczba powiatów składających wnioski na realizację programów oddziaływań korekcyjno-edukacyjnych utrzymuje się na stałym poziomie. Z reguły</w:t>
      </w:r>
      <w:r w:rsidR="00810EA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</w:t>
      </w:r>
      <w:r w:rsidRPr="00CE107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są to co </w:t>
      </w:r>
      <w:r w:rsidR="00810EA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roku</w:t>
      </w:r>
      <w:r w:rsidRPr="00CE107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te same powiaty. Mimo monitów wysyłanych przez służby wojewody, powiaty nie podejmują działań, aby uruchomić realizację programu. Tłumaczą to brakiem zainteresowania ze strony osób podejrzanych o stosowanie przemocy w rodzinie oraz zespołów interdyscyplinarnych funkcjonujących na terenie powiatu. </w:t>
      </w:r>
    </w:p>
    <w:p w14:paraId="77C8E114" w14:textId="4493F0E5" w:rsidR="00CE1074" w:rsidRDefault="00E04682" w:rsidP="00CE10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CE107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Środki przyznawane na realizację programów oddziaływań korekcyjno-edukacyjnych utrzymują się od kilku lat na tym samym poziomie, ale coraz częściej zdarza się, że zostają przez powiaty w całości albo w części zwrócone.</w:t>
      </w:r>
    </w:p>
    <w:p w14:paraId="7A8D5329" w14:textId="77777777" w:rsidR="00810EA9" w:rsidRPr="00CE1074" w:rsidRDefault="00810EA9" w:rsidP="00CE10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2EE3BCBE" w14:textId="54942F0F" w:rsidR="00E04682" w:rsidRPr="00592486" w:rsidRDefault="00592486" w:rsidP="00592486">
      <w:pPr>
        <w:pStyle w:val="Nagwek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8" w:name="_Toc152837691"/>
      <w:r w:rsidRPr="005924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4. </w:t>
      </w:r>
      <w:r w:rsidR="00E04682" w:rsidRPr="005924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Badanie skuteczności programów oddziaływań korekcyjno-edukacyjnych kierowanych do osób stosujących przemoc w rodzinie poprzez monitorowanie ich </w:t>
      </w:r>
      <w:proofErr w:type="spellStart"/>
      <w:r w:rsidR="00E04682" w:rsidRPr="005924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zachowań</w:t>
      </w:r>
      <w:proofErr w:type="spellEnd"/>
      <w:r w:rsidR="00E04682" w:rsidRPr="005924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przez okres do 3 lat po ukończeniu programu korekcyjno-edukacyjnego</w:t>
      </w:r>
      <w:bookmarkEnd w:id="28"/>
    </w:p>
    <w:p w14:paraId="53DE282B" w14:textId="77777777" w:rsidR="00592486" w:rsidRPr="00592486" w:rsidRDefault="00592486" w:rsidP="00592486">
      <w:pPr>
        <w:keepNext/>
        <w:keepLines/>
        <w:spacing w:after="0" w:line="360" w:lineRule="auto"/>
        <w:outlineLvl w:val="2"/>
        <w:rPr>
          <w:rFonts w:ascii="Times New Roman" w:eastAsia="Times New Roman" w:hAnsi="Times New Roman" w:cs="Times New Roman"/>
          <w:b/>
          <w:color w:val="2F5496"/>
          <w:sz w:val="24"/>
          <w:lang w:eastAsia="pl-PL"/>
        </w:rPr>
      </w:pPr>
    </w:p>
    <w:p w14:paraId="71CC841C" w14:textId="2711E2CD" w:rsidR="00E04682" w:rsidRPr="00E72BEA" w:rsidRDefault="00E04682" w:rsidP="00E72B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72BE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Zakładanymi efektami programów </w:t>
      </w:r>
      <w:r w:rsidR="00E72BEA" w:rsidRPr="00E72BE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oddziaływań korekcyjno-edukacyjnych </w:t>
      </w:r>
      <w:r w:rsidRPr="00E72BE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jest doprowadzenie do ograniczenia bądź całkowitego wyeliminowania </w:t>
      </w:r>
      <w:proofErr w:type="spellStart"/>
      <w:r w:rsidRPr="00E72BE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zachowań</w:t>
      </w:r>
      <w:proofErr w:type="spellEnd"/>
      <w:r w:rsidRPr="00E72BE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proofErr w:type="spellStart"/>
      <w:r w:rsidRPr="00E72BE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przemocowych</w:t>
      </w:r>
      <w:proofErr w:type="spellEnd"/>
      <w:r w:rsidRPr="00E72BE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(korygowanie wyuczonych </w:t>
      </w:r>
      <w:proofErr w:type="spellStart"/>
      <w:r w:rsidRPr="00E72BE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zachowań</w:t>
      </w:r>
      <w:proofErr w:type="spellEnd"/>
      <w:r w:rsidRPr="00E72BE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); zmiana przekonań na temat przemocy, dostarczenie wiedzy na temat sposobów radzenia sobie ze złością i polepszenie komunikacji w rodzinie, partnerstwa </w:t>
      </w:r>
      <w:r w:rsidR="004C1FA6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E72BE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i realizacji własnych potrzeb bez krzywdzenia innych oraz konstruktywnego rozwiązywania sporów.</w:t>
      </w:r>
    </w:p>
    <w:p w14:paraId="4DF52420" w14:textId="77777777" w:rsidR="00E04682" w:rsidRPr="00E72BEA" w:rsidRDefault="00E04682" w:rsidP="00E72B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5077C680" w14:textId="77777777" w:rsidR="00E04682" w:rsidRPr="00612FD2" w:rsidRDefault="00E04682" w:rsidP="00E0468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  <w:r w:rsidRPr="00612FD2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Tabela 5. Liczba osób stosujących przemoc w rodzinie, które po ukończeniu programu korekcyjno-edukacyjnego powróciły do </w:t>
      </w:r>
      <w:proofErr w:type="spellStart"/>
      <w:r w:rsidRPr="00612FD2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zachowań</w:t>
      </w:r>
      <w:proofErr w:type="spellEnd"/>
      <w:r w:rsidRPr="00612FD2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  <w:proofErr w:type="spellStart"/>
      <w:r w:rsidRPr="00612FD2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przemocowych</w:t>
      </w:r>
      <w:proofErr w:type="spellEnd"/>
      <w:r w:rsidRPr="00612FD2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w rodzinie.</w:t>
      </w:r>
      <w:r w:rsidRPr="00612FD2">
        <w:rPr>
          <w:rStyle w:val="Odwoanieprzypisudolnego"/>
          <w:rFonts w:ascii="Times New Roman" w:eastAsia="Times New Roman" w:hAnsi="Times New Roman" w:cs="Times New Roman"/>
          <w:b/>
          <w:color w:val="000000"/>
          <w:sz w:val="20"/>
          <w:lang w:eastAsia="pl-PL"/>
        </w:rPr>
        <w:footnoteReference w:id="15"/>
      </w:r>
    </w:p>
    <w:tbl>
      <w:tblPr>
        <w:tblStyle w:val="TableGrid"/>
        <w:tblW w:w="9749" w:type="dxa"/>
        <w:tblInd w:w="69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4"/>
        <w:gridCol w:w="2513"/>
        <w:gridCol w:w="2512"/>
        <w:gridCol w:w="2660"/>
      </w:tblGrid>
      <w:tr w:rsidR="00E04682" w:rsidRPr="00612FD2" w14:paraId="43C985E5" w14:textId="77777777" w:rsidTr="00612FD2">
        <w:trPr>
          <w:trHeight w:val="553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1E070567" w14:textId="77777777" w:rsidR="00E04682" w:rsidRPr="00612FD2" w:rsidRDefault="00E04682" w:rsidP="00E0468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2FD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Rok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0E66FF49" w14:textId="77777777" w:rsidR="00E04682" w:rsidRPr="00612FD2" w:rsidRDefault="00E04682" w:rsidP="00E0468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2FD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Ogółem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205C5635" w14:textId="77777777" w:rsidR="00E04682" w:rsidRPr="00612FD2" w:rsidRDefault="00E04682" w:rsidP="00E0468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2FD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Kobiety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1163FC0F" w14:textId="77777777" w:rsidR="00E04682" w:rsidRPr="00612FD2" w:rsidRDefault="00E04682" w:rsidP="00E0468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2FD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Mężczyźni</w:t>
            </w:r>
          </w:p>
        </w:tc>
      </w:tr>
      <w:tr w:rsidR="00E04682" w:rsidRPr="00612FD2" w14:paraId="5758D0B7" w14:textId="77777777" w:rsidTr="00612FD2">
        <w:trPr>
          <w:trHeight w:val="358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25226FBF" w14:textId="77777777" w:rsidR="00E04682" w:rsidRPr="00612FD2" w:rsidRDefault="00E04682" w:rsidP="00E0468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2FD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2019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A5CA" w14:textId="77777777" w:rsidR="00E04682" w:rsidRPr="00612FD2" w:rsidRDefault="00E04682" w:rsidP="00E0468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2FD2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0117" w14:textId="77777777" w:rsidR="00E04682" w:rsidRPr="00612FD2" w:rsidRDefault="00E04682" w:rsidP="00E0468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2FD2">
              <w:rPr>
                <w:rFonts w:ascii="Times New Roman" w:eastAsia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8680" w14:textId="77777777" w:rsidR="00E04682" w:rsidRPr="00612FD2" w:rsidRDefault="00E04682" w:rsidP="00E0468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2FD2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E04682" w:rsidRPr="00612FD2" w14:paraId="726504D4" w14:textId="77777777" w:rsidTr="00612FD2">
        <w:trPr>
          <w:trHeight w:val="364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054BDA38" w14:textId="77777777" w:rsidR="00E04682" w:rsidRPr="00612FD2" w:rsidRDefault="00E04682" w:rsidP="00E0468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612FD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2020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52BC" w14:textId="77777777" w:rsidR="00E04682" w:rsidRPr="00612FD2" w:rsidRDefault="00E04682" w:rsidP="00E0468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12FD2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DF92" w14:textId="77777777" w:rsidR="00E04682" w:rsidRPr="00612FD2" w:rsidRDefault="00E04682" w:rsidP="00E0468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12FD2">
              <w:rPr>
                <w:rFonts w:ascii="Times New Roman" w:eastAsia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C5BF" w14:textId="77777777" w:rsidR="00E04682" w:rsidRPr="00612FD2" w:rsidRDefault="00E04682" w:rsidP="00E0468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12FD2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E04682" w:rsidRPr="00612FD2" w14:paraId="4FB09395" w14:textId="77777777" w:rsidTr="00612FD2">
        <w:trPr>
          <w:trHeight w:val="364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28772E0E" w14:textId="77777777" w:rsidR="00E04682" w:rsidRPr="00612FD2" w:rsidRDefault="00E04682" w:rsidP="00E0468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612FD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2021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9E6E" w14:textId="77777777" w:rsidR="00E04682" w:rsidRPr="00612FD2" w:rsidRDefault="00E04682" w:rsidP="00E0468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12FD2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EFE0" w14:textId="77777777" w:rsidR="00E04682" w:rsidRPr="00612FD2" w:rsidRDefault="00E04682" w:rsidP="00E0468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12FD2">
              <w:rPr>
                <w:rFonts w:ascii="Times New Roman" w:eastAsia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3F69" w14:textId="77777777" w:rsidR="00E04682" w:rsidRPr="00612FD2" w:rsidRDefault="00E04682" w:rsidP="00E0468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12FD2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</w:tr>
    </w:tbl>
    <w:p w14:paraId="441A9F75" w14:textId="286D97EF" w:rsidR="00E04682" w:rsidRDefault="00E04682" w:rsidP="000333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52A69">
        <w:rPr>
          <w:rFonts w:ascii="Calibri" w:eastAsia="Times New Roman" w:hAnsi="Calibri" w:cs="Calibri"/>
          <w:color w:val="000000"/>
          <w:sz w:val="24"/>
          <w:lang w:eastAsia="pl-PL"/>
        </w:rPr>
        <w:br/>
      </w:r>
      <w:r w:rsidR="0003334E" w:rsidRPr="0003334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</w:t>
      </w:r>
      <w:r w:rsidRPr="0003334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okresie do 3 lat po zakończeniu programu korekcyjno-edukacyjnego do </w:t>
      </w:r>
      <w:proofErr w:type="spellStart"/>
      <w:r w:rsidRPr="0003334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zachowań</w:t>
      </w:r>
      <w:proofErr w:type="spellEnd"/>
      <w:r w:rsidRPr="0003334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03334E" w:rsidRPr="0003334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</w:t>
      </w:r>
      <w:r w:rsidRPr="0003334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olegających na stosowaniu przemocy w rodzinie powróc</w:t>
      </w:r>
      <w:r w:rsidR="0003334E" w:rsidRPr="0003334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iło 2 </w:t>
      </w:r>
      <w:r w:rsidRPr="0003334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mężczy</w:t>
      </w:r>
      <w:r w:rsidR="0003334E" w:rsidRPr="0003334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zn.</w:t>
      </w:r>
      <w:r w:rsidRPr="0003334E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 xml:space="preserve">Mały odsetek osób powracających do </w:t>
      </w:r>
      <w:proofErr w:type="spellStart"/>
      <w:r w:rsidRPr="0003334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zachowań</w:t>
      </w:r>
      <w:proofErr w:type="spellEnd"/>
      <w:r w:rsidRPr="0003334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proofErr w:type="spellStart"/>
      <w:r w:rsidRPr="0003334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przemocowych</w:t>
      </w:r>
      <w:proofErr w:type="spellEnd"/>
      <w:r w:rsidRPr="0003334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może świadczyć </w:t>
      </w:r>
      <w:r w:rsidR="0003334E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03334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 skuteczności tego typu działań wobec osób stosujących przemoc w rodzinie. </w:t>
      </w:r>
    </w:p>
    <w:p w14:paraId="0F6A6C6A" w14:textId="77777777" w:rsidR="00810EA9" w:rsidRPr="0003334E" w:rsidRDefault="00810EA9" w:rsidP="000333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42DA9" w14:textId="1D401599" w:rsidR="00E04682" w:rsidRDefault="00592486" w:rsidP="00592486">
      <w:pPr>
        <w:pStyle w:val="Nagwek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9" w:name="_Toc152837692"/>
      <w:r w:rsidRPr="005924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5. </w:t>
      </w:r>
      <w:r w:rsidR="00E04682" w:rsidRPr="005924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Opracowanie i realizacja programów psycholo</w:t>
      </w:r>
      <w:r w:rsidR="004C1F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giczno-terapeutycznych dla osób </w:t>
      </w:r>
      <w:r w:rsidR="00E04682" w:rsidRPr="005924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stosujących przemoc w rodzinie</w:t>
      </w:r>
      <w:bookmarkEnd w:id="29"/>
    </w:p>
    <w:p w14:paraId="35732695" w14:textId="77777777" w:rsidR="00592486" w:rsidRPr="00592486" w:rsidRDefault="00592486" w:rsidP="00592486">
      <w:pPr>
        <w:rPr>
          <w:lang w:eastAsia="pl-PL"/>
        </w:rPr>
      </w:pPr>
    </w:p>
    <w:p w14:paraId="3A388449" w14:textId="26F24CDB" w:rsidR="00E04682" w:rsidRPr="002C1CEC" w:rsidRDefault="00E04682" w:rsidP="002C1C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C1CEC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Najważniejszym celem programów psychologiczno-terapeutycznych jest zaprzestanie stosowania przemocy. Składają się na to: uświadomienie ról pełnionych w rodzinie przez sprawców przemocy oraz wynikającej z tego odpowiedzialności; poprawa funkcjonowania </w:t>
      </w:r>
      <w:r w:rsidR="002C1CEC" w:rsidRPr="002C1CEC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2C1CEC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bliskich relacjach; zdobycie wiedzy dotyczącej umiejętnego rozwiązywania konfliktów; nauka konstruktywnego przeżywania i wyrażania emocji. </w:t>
      </w:r>
    </w:p>
    <w:p w14:paraId="66ED7CD3" w14:textId="77777777" w:rsidR="00E04682" w:rsidRDefault="00E04682" w:rsidP="00E04682">
      <w:pPr>
        <w:spacing w:after="0" w:line="360" w:lineRule="auto"/>
        <w:rPr>
          <w:rFonts w:ascii="Calibri" w:eastAsia="Times New Roman" w:hAnsi="Calibri" w:cs="Calibri"/>
          <w:color w:val="000000"/>
          <w:sz w:val="24"/>
          <w:lang w:eastAsia="pl-PL"/>
        </w:rPr>
      </w:pPr>
    </w:p>
    <w:p w14:paraId="484E7D69" w14:textId="5FEA2B17" w:rsidR="008C78C9" w:rsidRPr="00D444DA" w:rsidRDefault="008C78C9" w:rsidP="002C1C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4DA">
        <w:rPr>
          <w:rFonts w:ascii="Times New Roman" w:hAnsi="Times New Roman" w:cs="Times New Roman"/>
          <w:sz w:val="24"/>
          <w:szCs w:val="24"/>
        </w:rPr>
        <w:lastRenderedPageBreak/>
        <w:t xml:space="preserve">W 2022 </w:t>
      </w:r>
      <w:r w:rsidR="00F24906">
        <w:rPr>
          <w:rFonts w:ascii="Times New Roman" w:hAnsi="Times New Roman" w:cs="Times New Roman"/>
          <w:sz w:val="24"/>
          <w:szCs w:val="24"/>
        </w:rPr>
        <w:t>r.</w:t>
      </w:r>
      <w:r w:rsidRPr="00D444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programy</w:t>
      </w:r>
      <w:r w:rsidRPr="00D444DA">
        <w:rPr>
          <w:rFonts w:ascii="Times New Roman" w:hAnsi="Times New Roman" w:cs="Times New Roman"/>
          <w:sz w:val="24"/>
          <w:szCs w:val="24"/>
        </w:rPr>
        <w:t xml:space="preserve"> psychologiczno-terapeutycznych  dla sprawców przemocy </w:t>
      </w:r>
      <w:r>
        <w:rPr>
          <w:rFonts w:ascii="Times New Roman" w:hAnsi="Times New Roman" w:cs="Times New Roman"/>
          <w:sz w:val="24"/>
          <w:szCs w:val="24"/>
        </w:rPr>
        <w:t xml:space="preserve">realizowały </w:t>
      </w:r>
      <w:r w:rsidR="004C1FA6">
        <w:rPr>
          <w:rFonts w:ascii="Times New Roman" w:hAnsi="Times New Roman" w:cs="Times New Roman"/>
          <w:sz w:val="24"/>
          <w:szCs w:val="24"/>
        </w:rPr>
        <w:br/>
      </w:r>
      <w:r w:rsidR="002C1CEC">
        <w:rPr>
          <w:rFonts w:ascii="Times New Roman" w:hAnsi="Times New Roman" w:cs="Times New Roman"/>
          <w:sz w:val="24"/>
          <w:szCs w:val="24"/>
        </w:rPr>
        <w:t>2</w:t>
      </w:r>
      <w:r w:rsidRPr="00D444DA">
        <w:rPr>
          <w:rFonts w:ascii="Times New Roman" w:hAnsi="Times New Roman" w:cs="Times New Roman"/>
          <w:sz w:val="24"/>
          <w:szCs w:val="24"/>
        </w:rPr>
        <w:t xml:space="preserve"> powiaty: pruszkowski – 2 edycje, i miasto Radom. </w:t>
      </w:r>
    </w:p>
    <w:p w14:paraId="062DEEA7" w14:textId="77777777" w:rsidR="008C78C9" w:rsidRPr="00D444DA" w:rsidRDefault="008C78C9" w:rsidP="002C1C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4DA">
        <w:rPr>
          <w:rFonts w:ascii="Times New Roman" w:hAnsi="Times New Roman" w:cs="Times New Roman"/>
          <w:sz w:val="24"/>
          <w:szCs w:val="24"/>
        </w:rPr>
        <w:t xml:space="preserve">W sumie zrealizowano 3 edycje programu psychologiczno-terapeutycznego. </w:t>
      </w:r>
    </w:p>
    <w:p w14:paraId="673FA091" w14:textId="244E50CD" w:rsidR="008C78C9" w:rsidRDefault="008C78C9" w:rsidP="008C78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4DA">
        <w:rPr>
          <w:rFonts w:ascii="Times New Roman" w:hAnsi="Times New Roman" w:cs="Times New Roman"/>
          <w:sz w:val="24"/>
          <w:szCs w:val="24"/>
        </w:rPr>
        <w:t xml:space="preserve">Do programów przystąpiło 26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444DA">
        <w:rPr>
          <w:rFonts w:ascii="Times New Roman" w:hAnsi="Times New Roman" w:cs="Times New Roman"/>
          <w:sz w:val="24"/>
          <w:szCs w:val="24"/>
        </w:rPr>
        <w:t xml:space="preserve">prawców przemocy w rodzinie, w tym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444DA">
        <w:rPr>
          <w:rFonts w:ascii="Times New Roman" w:hAnsi="Times New Roman" w:cs="Times New Roman"/>
          <w:sz w:val="24"/>
          <w:szCs w:val="24"/>
        </w:rPr>
        <w:t xml:space="preserve"> kobiet,</w:t>
      </w:r>
      <w:r w:rsidR="002C1CEC">
        <w:rPr>
          <w:rFonts w:ascii="Times New Roman" w:hAnsi="Times New Roman" w:cs="Times New Roman"/>
          <w:sz w:val="24"/>
          <w:szCs w:val="24"/>
        </w:rPr>
        <w:t xml:space="preserve"> i 16 mężczyzn. </w:t>
      </w:r>
      <w:r w:rsidRPr="00D444DA">
        <w:rPr>
          <w:rFonts w:ascii="Times New Roman" w:hAnsi="Times New Roman" w:cs="Times New Roman"/>
          <w:sz w:val="24"/>
          <w:szCs w:val="24"/>
        </w:rPr>
        <w:t>16 osób wcześniej ukończyło program oddziaływań korekcyjno-edukacyjny</w:t>
      </w:r>
      <w:r w:rsidR="002C1CEC">
        <w:rPr>
          <w:rFonts w:ascii="Times New Roman" w:hAnsi="Times New Roman" w:cs="Times New Roman"/>
          <w:sz w:val="24"/>
          <w:szCs w:val="24"/>
        </w:rPr>
        <w:t>.</w:t>
      </w:r>
    </w:p>
    <w:p w14:paraId="060177FF" w14:textId="0CC0EDC6" w:rsidR="008C78C9" w:rsidRPr="00D444DA" w:rsidRDefault="002C1CEC" w:rsidP="002C1C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ukończyli wszyscy uczestnicy.</w:t>
      </w:r>
      <w:r w:rsidR="008C78C9" w:rsidRPr="00D444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51AB4" w14:textId="77777777" w:rsidR="008C78C9" w:rsidRPr="00D444DA" w:rsidRDefault="008C78C9" w:rsidP="002C1C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4DA">
        <w:rPr>
          <w:rFonts w:ascii="Times New Roman" w:hAnsi="Times New Roman" w:cs="Times New Roman"/>
          <w:sz w:val="24"/>
          <w:szCs w:val="24"/>
        </w:rPr>
        <w:t>W ramach wszystkich edycji przeprowadzono:</w:t>
      </w:r>
    </w:p>
    <w:p w14:paraId="1EBE0D30" w14:textId="77777777" w:rsidR="008C78C9" w:rsidRPr="00D444DA" w:rsidRDefault="008C78C9" w:rsidP="002C1C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44DA">
        <w:rPr>
          <w:rFonts w:ascii="Times New Roman" w:hAnsi="Times New Roman" w:cs="Times New Roman"/>
          <w:sz w:val="24"/>
          <w:szCs w:val="24"/>
        </w:rPr>
        <w:t>40 indywidualnych konsultacji ze sprawcami,</w:t>
      </w:r>
    </w:p>
    <w:p w14:paraId="7C0C9AD7" w14:textId="77777777" w:rsidR="008C78C9" w:rsidRPr="00D444DA" w:rsidRDefault="008C78C9" w:rsidP="002C1C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44DA">
        <w:rPr>
          <w:rFonts w:ascii="Times New Roman" w:hAnsi="Times New Roman" w:cs="Times New Roman"/>
          <w:sz w:val="24"/>
          <w:szCs w:val="24"/>
        </w:rPr>
        <w:t xml:space="preserve">22 kilkugodzinnych spotkań  grupowych. </w:t>
      </w:r>
    </w:p>
    <w:p w14:paraId="4C4B1324" w14:textId="0D37B120" w:rsidR="00E44C04" w:rsidRPr="00726CF3" w:rsidRDefault="008C78C9" w:rsidP="00726C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4DA">
        <w:rPr>
          <w:rFonts w:ascii="Times New Roman" w:hAnsi="Times New Roman" w:cs="Times New Roman"/>
          <w:sz w:val="24"/>
          <w:szCs w:val="24"/>
        </w:rPr>
        <w:t>Wszystkie powiaty złożyły sprawozdania merytoryczne z realizacji programów,</w:t>
      </w:r>
      <w:r w:rsidR="002C1CEC">
        <w:rPr>
          <w:rFonts w:ascii="Times New Roman" w:hAnsi="Times New Roman" w:cs="Times New Roman"/>
          <w:sz w:val="24"/>
          <w:szCs w:val="24"/>
        </w:rPr>
        <w:t xml:space="preserve"> </w:t>
      </w:r>
      <w:r w:rsidRPr="00D444DA">
        <w:rPr>
          <w:rFonts w:ascii="Times New Roman" w:hAnsi="Times New Roman" w:cs="Times New Roman"/>
          <w:sz w:val="24"/>
          <w:szCs w:val="24"/>
        </w:rPr>
        <w:t>jak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44DA">
        <w:rPr>
          <w:rFonts w:ascii="Times New Roman" w:hAnsi="Times New Roman" w:cs="Times New Roman"/>
          <w:sz w:val="24"/>
          <w:szCs w:val="24"/>
        </w:rPr>
        <w:t xml:space="preserve"> sprawozdania finansowe. W sumie na realizację programów psychologiczno-terapeutycznych wydatkowano 18 000  zł.</w:t>
      </w:r>
    </w:p>
    <w:p w14:paraId="4DA25E7D" w14:textId="0DE78366" w:rsidR="004D3B00" w:rsidRDefault="008D70F9" w:rsidP="00592486">
      <w:pPr>
        <w:pStyle w:val="Nagwek1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  <w:bookmarkStart w:id="30" w:name="_Toc152837693"/>
      <w:r w:rsidRPr="0059248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VI</w:t>
      </w:r>
      <w:r w:rsidR="004C1F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I</w:t>
      </w:r>
      <w:r w:rsidRPr="0059248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 xml:space="preserve">. </w:t>
      </w:r>
      <w:r w:rsidR="00E04682" w:rsidRPr="0059248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INFRASTRUKTURA WSPARCIA – PODMIOTY UDZIELAJĄCE POMOCY OFIAROM PRZYMOCY W RODZINIE</w:t>
      </w:r>
      <w:bookmarkEnd w:id="30"/>
    </w:p>
    <w:p w14:paraId="09B18625" w14:textId="77777777" w:rsidR="00592486" w:rsidRPr="00592486" w:rsidRDefault="00592486" w:rsidP="00592486">
      <w:pPr>
        <w:rPr>
          <w:lang w:eastAsia="pl-PL"/>
        </w:rPr>
      </w:pPr>
    </w:p>
    <w:p w14:paraId="4B531776" w14:textId="482701AC" w:rsidR="00A93009" w:rsidRDefault="00592486" w:rsidP="00592486">
      <w:pPr>
        <w:pStyle w:val="Nagwek1"/>
        <w:rPr>
          <w:rFonts w:ascii="Times New Roman" w:hAnsi="Times New Roman" w:cs="Times New Roman"/>
          <w:b/>
          <w:sz w:val="24"/>
          <w:szCs w:val="24"/>
        </w:rPr>
      </w:pPr>
      <w:bookmarkStart w:id="31" w:name="_Hlk148003717"/>
      <w:bookmarkStart w:id="32" w:name="_Toc152837694"/>
      <w:r w:rsidRPr="0059248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859B6" w:rsidRPr="00592486">
        <w:rPr>
          <w:rFonts w:ascii="Times New Roman" w:hAnsi="Times New Roman" w:cs="Times New Roman"/>
          <w:b/>
          <w:sz w:val="24"/>
          <w:szCs w:val="24"/>
        </w:rPr>
        <w:t>Specjalistyczne Ośrodki Wsparcia dla ofiar przemocy w rodzinie (SOW)</w:t>
      </w:r>
      <w:bookmarkEnd w:id="31"/>
      <w:bookmarkEnd w:id="32"/>
    </w:p>
    <w:p w14:paraId="1B77F0BD" w14:textId="77777777" w:rsidR="00592486" w:rsidRPr="00592486" w:rsidRDefault="00592486" w:rsidP="00592486"/>
    <w:p w14:paraId="1B56C11B" w14:textId="449E021B" w:rsidR="008174E5" w:rsidRPr="002603CD" w:rsidRDefault="008174E5" w:rsidP="002603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174E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Specjalistyczny Ośrodek Wsparcia dla Ofiar Przemocy w Rodzinie jest całodobową placówką udzielającą specjalistycznej pomocy osobom doświadczającym przemocy w rodzinie. W</w:t>
      </w:r>
      <w:r w:rsidR="00BC488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 </w:t>
      </w:r>
      <w:r w:rsidRPr="008174E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Ośrodkach zapewniona jest pomoc psychologiczna, prawna, pedagogiczna oraz pomoc pracownika socjalnego dla osób doświadczających przemocy w rodzinie. Prowadzone są grupy wsparcia, grupy terapeutyczne, wsparcie grupowe dla dzieci, a także terapia indywidualna ukierunkowana na wsparcie osoby doświadczającej przemocy w rodzinie oraz nabycie umiejętności ochrony przed osobą stosującą przemoc w rodzinie.</w:t>
      </w:r>
    </w:p>
    <w:p w14:paraId="60777415" w14:textId="0C62549C" w:rsidR="00A93009" w:rsidRPr="002603CD" w:rsidRDefault="00A93009" w:rsidP="002603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603C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Zadania realizowane przez SOW finansowane są z budżetu państwa. Na terenie województwa mazowieckiego</w:t>
      </w:r>
      <w:r w:rsidR="002603CD" w:rsidRPr="002603C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 2022 </w:t>
      </w:r>
      <w:r w:rsidR="00F2490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r.</w:t>
      </w:r>
      <w:r w:rsidRPr="002603C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funkcjon</w:t>
      </w:r>
      <w:r w:rsidR="002603CD" w:rsidRPr="002603C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owały</w:t>
      </w:r>
      <w:r w:rsidRPr="002603C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3 ośrodki tego typu: </w:t>
      </w:r>
    </w:p>
    <w:p w14:paraId="721CD42D" w14:textId="77777777" w:rsidR="002603CD" w:rsidRPr="00E44C04" w:rsidRDefault="002603CD" w:rsidP="00260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78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44C04">
        <w:rPr>
          <w:rFonts w:ascii="Times New Roman" w:hAnsi="Times New Roman" w:cs="Times New Roman"/>
          <w:sz w:val="24"/>
          <w:szCs w:val="24"/>
        </w:rPr>
        <w:t>w Mławie (powiat mławski) z 15 miejscami noclegowymi,</w:t>
      </w:r>
    </w:p>
    <w:p w14:paraId="5704A7F3" w14:textId="77777777" w:rsidR="002603CD" w:rsidRPr="00E44C04" w:rsidRDefault="002603CD" w:rsidP="00260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04">
        <w:rPr>
          <w:rFonts w:ascii="Times New Roman" w:hAnsi="Times New Roman" w:cs="Times New Roman"/>
          <w:sz w:val="24"/>
          <w:szCs w:val="24"/>
        </w:rPr>
        <w:t xml:space="preserve">- w Piastowie (powiat pruszkowski) z 6 miejscami noclegowymi, </w:t>
      </w:r>
    </w:p>
    <w:p w14:paraId="68ABFACE" w14:textId="77777777" w:rsidR="002603CD" w:rsidRPr="00E44C04" w:rsidRDefault="002603CD" w:rsidP="00260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04">
        <w:rPr>
          <w:rFonts w:ascii="Times New Roman" w:hAnsi="Times New Roman" w:cs="Times New Roman"/>
          <w:sz w:val="24"/>
          <w:szCs w:val="24"/>
        </w:rPr>
        <w:t>- w Warszawie (prowadzony przez Centrum Praw Kobiet na zlecenie miasta stołecznego Warszawy) z 20 miejscami noclegowymi.</w:t>
      </w:r>
    </w:p>
    <w:p w14:paraId="57E2E458" w14:textId="66B3094D" w:rsidR="002603CD" w:rsidRPr="00452DCC" w:rsidRDefault="00810EA9" w:rsidP="002603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603CD" w:rsidRPr="00E44C04">
        <w:rPr>
          <w:rFonts w:ascii="Times New Roman" w:hAnsi="Times New Roman" w:cs="Times New Roman"/>
          <w:sz w:val="24"/>
          <w:szCs w:val="24"/>
        </w:rPr>
        <w:t xml:space="preserve"> pomocy w postaci całodobowego schronienia w Specjalistycznym Ośrodku Wsparcia </w:t>
      </w:r>
      <w:r w:rsidR="004C1FA6">
        <w:rPr>
          <w:rFonts w:ascii="Times New Roman" w:hAnsi="Times New Roman" w:cs="Times New Roman"/>
          <w:sz w:val="24"/>
          <w:szCs w:val="24"/>
        </w:rPr>
        <w:br/>
      </w:r>
      <w:r w:rsidR="002603CD" w:rsidRPr="00E44C04">
        <w:rPr>
          <w:rFonts w:ascii="Times New Roman" w:hAnsi="Times New Roman" w:cs="Times New Roman"/>
          <w:sz w:val="24"/>
          <w:szCs w:val="24"/>
        </w:rPr>
        <w:t xml:space="preserve">dla Ofiar Przemocy w Rodzinie w Mławie skorzystało 30 osób z 13 rodzin, w tym 2 osoby </w:t>
      </w:r>
      <w:r w:rsidR="004C1FA6">
        <w:rPr>
          <w:rFonts w:ascii="Times New Roman" w:hAnsi="Times New Roman" w:cs="Times New Roman"/>
          <w:sz w:val="24"/>
          <w:szCs w:val="24"/>
        </w:rPr>
        <w:br/>
      </w:r>
      <w:r w:rsidR="002603CD" w:rsidRPr="00E44C04">
        <w:rPr>
          <w:rFonts w:ascii="Times New Roman" w:hAnsi="Times New Roman" w:cs="Times New Roman"/>
          <w:sz w:val="24"/>
          <w:szCs w:val="24"/>
        </w:rPr>
        <w:t>po raz kolejny. Czas pobytu w ośrodku nie przekraczał 3 miesięcy, przy</w:t>
      </w:r>
      <w:r w:rsidR="002603CD" w:rsidRPr="00452DCC">
        <w:rPr>
          <w:rFonts w:ascii="Times New Roman" w:hAnsi="Times New Roman" w:cs="Times New Roman"/>
          <w:sz w:val="24"/>
          <w:szCs w:val="24"/>
        </w:rPr>
        <w:t xml:space="preserve"> czym 21 przebywało </w:t>
      </w:r>
      <w:r w:rsidR="002603CD" w:rsidRPr="00452DCC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DA3EBD">
        <w:rPr>
          <w:rFonts w:ascii="Times New Roman" w:hAnsi="Times New Roman" w:cs="Times New Roman"/>
          <w:sz w:val="24"/>
          <w:szCs w:val="24"/>
        </w:rPr>
        <w:t> </w:t>
      </w:r>
      <w:r w:rsidR="002603CD" w:rsidRPr="00452DCC">
        <w:rPr>
          <w:rFonts w:ascii="Times New Roman" w:hAnsi="Times New Roman" w:cs="Times New Roman"/>
          <w:sz w:val="24"/>
          <w:szCs w:val="24"/>
        </w:rPr>
        <w:t>ośrodku krócej niż 1 miesiąc. Z terapii indywidualnej skorzystały 22 osoby, z</w:t>
      </w:r>
      <w:r w:rsidR="00BC488A">
        <w:rPr>
          <w:rFonts w:ascii="Times New Roman" w:hAnsi="Times New Roman" w:cs="Times New Roman"/>
          <w:sz w:val="24"/>
          <w:szCs w:val="24"/>
        </w:rPr>
        <w:t> </w:t>
      </w:r>
      <w:r w:rsidR="002603CD" w:rsidRPr="00452DCC">
        <w:rPr>
          <w:rFonts w:ascii="Times New Roman" w:hAnsi="Times New Roman" w:cs="Times New Roman"/>
          <w:sz w:val="24"/>
          <w:szCs w:val="24"/>
        </w:rPr>
        <w:t xml:space="preserve">grupowej 2. </w:t>
      </w:r>
      <w:r w:rsidR="00DA3EBD">
        <w:rPr>
          <w:rFonts w:ascii="Times New Roman" w:hAnsi="Times New Roman" w:cs="Times New Roman"/>
          <w:sz w:val="24"/>
          <w:szCs w:val="24"/>
        </w:rPr>
        <w:t>W </w:t>
      </w:r>
      <w:r w:rsidR="002603CD" w:rsidRPr="00452DCC">
        <w:rPr>
          <w:rFonts w:ascii="Times New Roman" w:hAnsi="Times New Roman" w:cs="Times New Roman"/>
          <w:sz w:val="24"/>
          <w:szCs w:val="24"/>
        </w:rPr>
        <w:t>grupie wsparcia</w:t>
      </w:r>
      <w:r w:rsidR="00DA3EBD">
        <w:rPr>
          <w:rFonts w:ascii="Times New Roman" w:hAnsi="Times New Roman" w:cs="Times New Roman"/>
          <w:sz w:val="24"/>
          <w:szCs w:val="24"/>
        </w:rPr>
        <w:t xml:space="preserve"> uczestniczyło 7 osób</w:t>
      </w:r>
      <w:r w:rsidR="002603CD" w:rsidRPr="00452D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D40D4D" w14:textId="5721182D" w:rsidR="002603CD" w:rsidRPr="00E44C04" w:rsidRDefault="002603CD" w:rsidP="002603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04">
        <w:rPr>
          <w:rFonts w:ascii="Times New Roman" w:hAnsi="Times New Roman" w:cs="Times New Roman"/>
          <w:sz w:val="24"/>
          <w:szCs w:val="24"/>
        </w:rPr>
        <w:t xml:space="preserve">W 2022 </w:t>
      </w:r>
      <w:r w:rsidR="00F24906">
        <w:rPr>
          <w:rFonts w:ascii="Times New Roman" w:hAnsi="Times New Roman" w:cs="Times New Roman"/>
          <w:sz w:val="24"/>
          <w:szCs w:val="24"/>
        </w:rPr>
        <w:t>r.</w:t>
      </w:r>
      <w:r w:rsidRPr="00E44C04">
        <w:rPr>
          <w:rFonts w:ascii="Times New Roman" w:hAnsi="Times New Roman" w:cs="Times New Roman"/>
          <w:sz w:val="24"/>
          <w:szCs w:val="24"/>
        </w:rPr>
        <w:t xml:space="preserve"> z pomocy w postaci całodobowego schronienia w Specjalistycznym Ośrodku Wsparcia dla Ofiar Przemocy w Rodzinie w Piastowie skorzystało 16 osób, z 6 rodzin. Najwięcej osób przebywało do miesiąca czasu i od miesiąca do 3 miesięcy. 9 osób objęto terapią indywidualną. </w:t>
      </w:r>
    </w:p>
    <w:p w14:paraId="580E9EF8" w14:textId="0FFCBA35" w:rsidR="002603CD" w:rsidRPr="00E44C04" w:rsidRDefault="00DA3EBD" w:rsidP="00260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603CD" w:rsidRPr="00E44C04">
        <w:rPr>
          <w:rFonts w:ascii="Times New Roman" w:hAnsi="Times New Roman" w:cs="Times New Roman"/>
          <w:sz w:val="24"/>
          <w:szCs w:val="24"/>
        </w:rPr>
        <w:t xml:space="preserve"> Specjalistyczny</w:t>
      </w:r>
      <w:r>
        <w:rPr>
          <w:rFonts w:ascii="Times New Roman" w:hAnsi="Times New Roman" w:cs="Times New Roman"/>
          <w:sz w:val="24"/>
          <w:szCs w:val="24"/>
        </w:rPr>
        <w:t>m</w:t>
      </w:r>
      <w:r w:rsidR="002603CD" w:rsidRPr="00E44C04">
        <w:rPr>
          <w:rFonts w:ascii="Times New Roman" w:hAnsi="Times New Roman" w:cs="Times New Roman"/>
          <w:sz w:val="24"/>
          <w:szCs w:val="24"/>
        </w:rPr>
        <w:t xml:space="preserve"> Ośrod</w:t>
      </w:r>
      <w:r>
        <w:rPr>
          <w:rFonts w:ascii="Times New Roman" w:hAnsi="Times New Roman" w:cs="Times New Roman"/>
          <w:sz w:val="24"/>
          <w:szCs w:val="24"/>
        </w:rPr>
        <w:t>ku</w:t>
      </w:r>
      <w:r w:rsidR="002603CD" w:rsidRPr="00E44C04">
        <w:rPr>
          <w:rFonts w:ascii="Times New Roman" w:hAnsi="Times New Roman" w:cs="Times New Roman"/>
          <w:sz w:val="24"/>
          <w:szCs w:val="24"/>
        </w:rPr>
        <w:t xml:space="preserve"> Wsparcia dla Ofiar Przemocy w Rodzinie</w:t>
      </w:r>
      <w:r w:rsidR="00463858">
        <w:rPr>
          <w:rFonts w:ascii="Times New Roman" w:hAnsi="Times New Roman" w:cs="Times New Roman"/>
          <w:sz w:val="24"/>
          <w:szCs w:val="24"/>
        </w:rPr>
        <w:t xml:space="preserve"> </w:t>
      </w:r>
      <w:r w:rsidR="002603CD" w:rsidRPr="00E44C04">
        <w:rPr>
          <w:rFonts w:ascii="Times New Roman" w:hAnsi="Times New Roman" w:cs="Times New Roman"/>
          <w:sz w:val="24"/>
          <w:szCs w:val="24"/>
        </w:rPr>
        <w:t>w</w:t>
      </w:r>
      <w:r w:rsidR="00BC488A" w:rsidRPr="00E44C04">
        <w:rPr>
          <w:rFonts w:ascii="Times New Roman" w:hAnsi="Times New Roman" w:cs="Times New Roman"/>
          <w:sz w:val="24"/>
          <w:szCs w:val="24"/>
        </w:rPr>
        <w:t> </w:t>
      </w:r>
      <w:r w:rsidR="002603CD" w:rsidRPr="00E44C04">
        <w:rPr>
          <w:rFonts w:ascii="Times New Roman" w:hAnsi="Times New Roman" w:cs="Times New Roman"/>
          <w:sz w:val="24"/>
          <w:szCs w:val="24"/>
        </w:rPr>
        <w:t>Warszawie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C04B4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pomocy w postaci całodobowego schronienia</w:t>
      </w:r>
      <w:r w:rsidR="00463858">
        <w:rPr>
          <w:rFonts w:ascii="Times New Roman" w:hAnsi="Times New Roman" w:cs="Times New Roman"/>
          <w:sz w:val="24"/>
          <w:szCs w:val="24"/>
        </w:rPr>
        <w:t xml:space="preserve"> w 2022 roku</w:t>
      </w:r>
      <w:r>
        <w:rPr>
          <w:rFonts w:ascii="Times New Roman" w:hAnsi="Times New Roman" w:cs="Times New Roman"/>
          <w:sz w:val="24"/>
          <w:szCs w:val="24"/>
        </w:rPr>
        <w:t xml:space="preserve"> skorzystało</w:t>
      </w:r>
      <w:r w:rsidR="002603CD" w:rsidRPr="00E44C04">
        <w:rPr>
          <w:rFonts w:ascii="Times New Roman" w:hAnsi="Times New Roman" w:cs="Times New Roman"/>
          <w:sz w:val="24"/>
          <w:szCs w:val="24"/>
        </w:rPr>
        <w:t xml:space="preserve"> 37 osób,</w:t>
      </w:r>
      <w:r w:rsidR="00463858">
        <w:rPr>
          <w:rFonts w:ascii="Times New Roman" w:hAnsi="Times New Roman" w:cs="Times New Roman"/>
          <w:sz w:val="24"/>
          <w:szCs w:val="24"/>
        </w:rPr>
        <w:t xml:space="preserve"> </w:t>
      </w:r>
      <w:r w:rsidR="002603CD" w:rsidRPr="00E44C04">
        <w:rPr>
          <w:rFonts w:ascii="Times New Roman" w:hAnsi="Times New Roman" w:cs="Times New Roman"/>
          <w:sz w:val="24"/>
          <w:szCs w:val="24"/>
        </w:rPr>
        <w:t>17</w:t>
      </w:r>
      <w:r w:rsidR="00C04B43">
        <w:rPr>
          <w:rFonts w:ascii="Times New Roman" w:hAnsi="Times New Roman" w:cs="Times New Roman"/>
          <w:sz w:val="24"/>
          <w:szCs w:val="24"/>
        </w:rPr>
        <w:t xml:space="preserve"> osób</w:t>
      </w:r>
      <w:r w:rsidR="002603CD" w:rsidRPr="00E44C04">
        <w:rPr>
          <w:rFonts w:ascii="Times New Roman" w:hAnsi="Times New Roman" w:cs="Times New Roman"/>
          <w:sz w:val="24"/>
          <w:szCs w:val="24"/>
        </w:rPr>
        <w:t xml:space="preserve"> przebywało w ośrodku  dłużej niż 6 miesięcy. </w:t>
      </w:r>
    </w:p>
    <w:p w14:paraId="43F5820F" w14:textId="243D2469" w:rsidR="002603CD" w:rsidRPr="00E44C04" w:rsidRDefault="002603CD" w:rsidP="00260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04">
        <w:rPr>
          <w:rFonts w:ascii="Times New Roman" w:hAnsi="Times New Roman" w:cs="Times New Roman"/>
          <w:sz w:val="24"/>
          <w:szCs w:val="24"/>
        </w:rPr>
        <w:t xml:space="preserve">Z pomocy grupy wsparcia skorzystało 8 osób.  Z porad psychologa skorzystało  37 ( wszystkie osoby przebywające w </w:t>
      </w:r>
      <w:r w:rsidR="00F24906">
        <w:rPr>
          <w:rFonts w:ascii="Times New Roman" w:hAnsi="Times New Roman" w:cs="Times New Roman"/>
          <w:sz w:val="24"/>
          <w:szCs w:val="24"/>
        </w:rPr>
        <w:t>r.</w:t>
      </w:r>
      <w:r w:rsidRPr="00E44C04">
        <w:rPr>
          <w:rFonts w:ascii="Times New Roman" w:hAnsi="Times New Roman" w:cs="Times New Roman"/>
          <w:sz w:val="24"/>
          <w:szCs w:val="24"/>
        </w:rPr>
        <w:t xml:space="preserve"> 2022 w Ośrodku), z porad prawnika  - 20 osób i medycznego 6. </w:t>
      </w:r>
    </w:p>
    <w:p w14:paraId="1904172E" w14:textId="77777777" w:rsidR="00452DCC" w:rsidRPr="00E44C04" w:rsidRDefault="00452DCC" w:rsidP="00452D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C5D52" w14:textId="2381FA2A" w:rsidR="002603CD" w:rsidRPr="002603CD" w:rsidRDefault="002603CD" w:rsidP="00E44C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3CD">
        <w:rPr>
          <w:rFonts w:ascii="Times New Roman" w:hAnsi="Times New Roman" w:cs="Times New Roman"/>
          <w:sz w:val="24"/>
          <w:szCs w:val="24"/>
        </w:rPr>
        <w:t xml:space="preserve">W 2022 </w:t>
      </w:r>
      <w:r w:rsidR="00F24906">
        <w:rPr>
          <w:rFonts w:ascii="Times New Roman" w:hAnsi="Times New Roman" w:cs="Times New Roman"/>
          <w:sz w:val="24"/>
          <w:szCs w:val="24"/>
        </w:rPr>
        <w:t>r.</w:t>
      </w:r>
      <w:r w:rsidRPr="002603CD">
        <w:rPr>
          <w:rFonts w:ascii="Times New Roman" w:hAnsi="Times New Roman" w:cs="Times New Roman"/>
          <w:sz w:val="24"/>
          <w:szCs w:val="24"/>
        </w:rPr>
        <w:t xml:space="preserve"> ze Specjalistycznego Ośrodka Wsparcia dla Ofiar Przemocy w Rodzinie </w:t>
      </w:r>
    </w:p>
    <w:p w14:paraId="0EB4E690" w14:textId="7C28A7D5" w:rsidR="002603CD" w:rsidRPr="002603CD" w:rsidRDefault="004C1FA6" w:rsidP="00E44C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2603CD" w:rsidRPr="002603CD">
        <w:rPr>
          <w:rFonts w:ascii="Times New Roman" w:hAnsi="Times New Roman" w:cs="Times New Roman"/>
          <w:sz w:val="24"/>
          <w:szCs w:val="24"/>
        </w:rPr>
        <w:t>Mławie w formie porad psychologicznych skorzystało 147 osób, 32 z porad prawnych natomiast  z porad medycznych – 9 osób, z innych – 15 osób.</w:t>
      </w:r>
    </w:p>
    <w:p w14:paraId="4CFDD8A3" w14:textId="22620B71" w:rsidR="002603CD" w:rsidRPr="002603CD" w:rsidRDefault="002603CD" w:rsidP="00E44C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3CD">
        <w:rPr>
          <w:rFonts w:ascii="Times New Roman" w:hAnsi="Times New Roman" w:cs="Times New Roman"/>
          <w:sz w:val="24"/>
          <w:szCs w:val="24"/>
        </w:rPr>
        <w:t xml:space="preserve">W 2022 </w:t>
      </w:r>
      <w:r w:rsidR="00F24906">
        <w:rPr>
          <w:rFonts w:ascii="Times New Roman" w:hAnsi="Times New Roman" w:cs="Times New Roman"/>
          <w:sz w:val="24"/>
          <w:szCs w:val="24"/>
        </w:rPr>
        <w:t>r.</w:t>
      </w:r>
      <w:r w:rsidRPr="002603CD">
        <w:rPr>
          <w:rFonts w:ascii="Times New Roman" w:hAnsi="Times New Roman" w:cs="Times New Roman"/>
          <w:sz w:val="24"/>
          <w:szCs w:val="24"/>
        </w:rPr>
        <w:t xml:space="preserve"> w Specjalistycznym Ośrodku Wsparcia dla Ofiar Przemocy w Rodzinie </w:t>
      </w:r>
    </w:p>
    <w:p w14:paraId="05DEFF95" w14:textId="416CB324" w:rsidR="008859B6" w:rsidRPr="002603CD" w:rsidRDefault="002603CD" w:rsidP="00E44C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3CD">
        <w:rPr>
          <w:rFonts w:ascii="Times New Roman" w:hAnsi="Times New Roman" w:cs="Times New Roman"/>
          <w:sz w:val="24"/>
          <w:szCs w:val="24"/>
        </w:rPr>
        <w:t>w Piastowie z porad psychologicznych skorzystało 28 osób, prawnych – 24, z medycznych 5.</w:t>
      </w:r>
    </w:p>
    <w:p w14:paraId="7E0FC524" w14:textId="77777777" w:rsidR="004D3B00" w:rsidRDefault="004D3B00" w:rsidP="001D4204">
      <w:pPr>
        <w:rPr>
          <w:rFonts w:ascii="Calibri" w:eastAsia="Times New Roman" w:hAnsi="Calibri" w:cs="Calibri"/>
          <w:color w:val="000000"/>
          <w:sz w:val="24"/>
          <w:lang w:eastAsia="pl-PL"/>
        </w:rPr>
      </w:pPr>
    </w:p>
    <w:p w14:paraId="07BB1EBB" w14:textId="66CD8AD7" w:rsidR="001709C9" w:rsidRPr="004D3B00" w:rsidRDefault="004D3B00" w:rsidP="004D3B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B0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2022 r. na prowadzenie Specjalistycznych Ośrodków Wsparcia dla Ofiar Przemocy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4D3B0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Rodzinie przeznaczono kwotę </w:t>
      </w:r>
      <w:r w:rsidR="008E3EC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1 486 680</w:t>
      </w:r>
      <w:r w:rsidRPr="004D3B0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zł.</w:t>
      </w:r>
    </w:p>
    <w:p w14:paraId="155441FC" w14:textId="3922FEB5" w:rsidR="00E6527B" w:rsidRDefault="00592486" w:rsidP="00592486">
      <w:pPr>
        <w:pStyle w:val="Nagwek1"/>
        <w:rPr>
          <w:rFonts w:ascii="Times New Roman" w:hAnsi="Times New Roman" w:cs="Times New Roman"/>
          <w:b/>
          <w:sz w:val="24"/>
          <w:szCs w:val="24"/>
        </w:rPr>
      </w:pPr>
      <w:bookmarkStart w:id="33" w:name="_Toc152837695"/>
      <w:r w:rsidRPr="0059248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A2264" w:rsidRPr="00592486">
        <w:rPr>
          <w:rFonts w:ascii="Times New Roman" w:hAnsi="Times New Roman" w:cs="Times New Roman"/>
          <w:b/>
          <w:sz w:val="24"/>
          <w:szCs w:val="24"/>
        </w:rPr>
        <w:t>Ośrodki Interwencji Kryzysowej</w:t>
      </w:r>
      <w:bookmarkEnd w:id="33"/>
    </w:p>
    <w:p w14:paraId="0E92358E" w14:textId="77777777" w:rsidR="00592486" w:rsidRPr="00592486" w:rsidRDefault="00592486" w:rsidP="00592486"/>
    <w:p w14:paraId="6A72BFB5" w14:textId="14374937" w:rsidR="001A5F19" w:rsidRDefault="001A5F19" w:rsidP="00ED3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Ośrodek Interwencji Kryzysowej ma za zadanie wspierać </w:t>
      </w:r>
      <w:r w:rsidR="003317D1">
        <w:rPr>
          <w:rFonts w:ascii="Times New Roman" w:hAnsi="Times New Roman" w:cs="Times New Roman"/>
          <w:sz w:val="24"/>
          <w:szCs w:val="24"/>
        </w:rPr>
        <w:t>osoby i rodziny znajdujące się w</w:t>
      </w:r>
      <w:r w:rsidR="00BC488A">
        <w:rPr>
          <w:rFonts w:ascii="Times New Roman" w:hAnsi="Times New Roman" w:cs="Times New Roman"/>
          <w:sz w:val="24"/>
          <w:szCs w:val="24"/>
        </w:rPr>
        <w:t> </w:t>
      </w:r>
      <w:r w:rsidR="003317D1">
        <w:rPr>
          <w:rFonts w:ascii="Times New Roman" w:hAnsi="Times New Roman" w:cs="Times New Roman"/>
          <w:sz w:val="24"/>
          <w:szCs w:val="24"/>
        </w:rPr>
        <w:t>stanie kryzysu, a także udzielać</w:t>
      </w:r>
      <w:r w:rsidR="003317D1" w:rsidRPr="003317D1">
        <w:rPr>
          <w:rFonts w:ascii="Times New Roman" w:hAnsi="Times New Roman" w:cs="Times New Roman"/>
          <w:sz w:val="24"/>
          <w:szCs w:val="24"/>
        </w:rPr>
        <w:t xml:space="preserve"> specjalistyczn</w:t>
      </w:r>
      <w:r w:rsidR="003317D1">
        <w:rPr>
          <w:rFonts w:ascii="Times New Roman" w:hAnsi="Times New Roman" w:cs="Times New Roman"/>
          <w:sz w:val="24"/>
          <w:szCs w:val="24"/>
        </w:rPr>
        <w:t>ej</w:t>
      </w:r>
      <w:r w:rsidR="003317D1" w:rsidRPr="003317D1">
        <w:rPr>
          <w:rFonts w:ascii="Times New Roman" w:hAnsi="Times New Roman" w:cs="Times New Roman"/>
          <w:sz w:val="24"/>
          <w:szCs w:val="24"/>
        </w:rPr>
        <w:t xml:space="preserve"> pomoc osobom, których dotyczy problem przemocy</w:t>
      </w:r>
      <w:r w:rsidR="003317D1">
        <w:rPr>
          <w:rFonts w:ascii="Times New Roman" w:hAnsi="Times New Roman" w:cs="Times New Roman"/>
          <w:sz w:val="24"/>
          <w:szCs w:val="24"/>
        </w:rPr>
        <w:t>. W</w:t>
      </w:r>
      <w:r w:rsidR="003317D1" w:rsidRPr="003317D1">
        <w:rPr>
          <w:rFonts w:ascii="Times New Roman" w:hAnsi="Times New Roman" w:cs="Times New Roman"/>
          <w:sz w:val="24"/>
          <w:szCs w:val="24"/>
        </w:rPr>
        <w:t xml:space="preserve"> siedzibie ośrodka oraz w miejscu pobytu, prowadz</w:t>
      </w:r>
      <w:r w:rsidR="003317D1">
        <w:rPr>
          <w:rFonts w:ascii="Times New Roman" w:hAnsi="Times New Roman" w:cs="Times New Roman"/>
          <w:sz w:val="24"/>
          <w:szCs w:val="24"/>
        </w:rPr>
        <w:t>ą</w:t>
      </w:r>
      <w:r w:rsidR="003317D1" w:rsidRPr="003317D1">
        <w:rPr>
          <w:rFonts w:ascii="Times New Roman" w:hAnsi="Times New Roman" w:cs="Times New Roman"/>
          <w:sz w:val="24"/>
          <w:szCs w:val="24"/>
        </w:rPr>
        <w:t xml:space="preserve"> interwencj</w:t>
      </w:r>
      <w:r w:rsidR="00AE3FBB">
        <w:rPr>
          <w:rFonts w:ascii="Times New Roman" w:hAnsi="Times New Roman" w:cs="Times New Roman"/>
          <w:sz w:val="24"/>
          <w:szCs w:val="24"/>
        </w:rPr>
        <w:t>e</w:t>
      </w:r>
      <w:r w:rsidR="003317D1" w:rsidRPr="003317D1">
        <w:rPr>
          <w:rFonts w:ascii="Times New Roman" w:hAnsi="Times New Roman" w:cs="Times New Roman"/>
          <w:sz w:val="24"/>
          <w:szCs w:val="24"/>
        </w:rPr>
        <w:t xml:space="preserve"> telefoniczn</w:t>
      </w:r>
      <w:r w:rsidR="003317D1">
        <w:rPr>
          <w:rFonts w:ascii="Times New Roman" w:hAnsi="Times New Roman" w:cs="Times New Roman"/>
          <w:sz w:val="24"/>
          <w:szCs w:val="24"/>
        </w:rPr>
        <w:t>e</w:t>
      </w:r>
      <w:r w:rsidR="003317D1" w:rsidRPr="003317D1">
        <w:rPr>
          <w:rFonts w:ascii="Times New Roman" w:hAnsi="Times New Roman" w:cs="Times New Roman"/>
          <w:sz w:val="24"/>
          <w:szCs w:val="24"/>
        </w:rPr>
        <w:t>,</w:t>
      </w:r>
      <w:r w:rsidR="00ED3882">
        <w:rPr>
          <w:rFonts w:ascii="Times New Roman" w:hAnsi="Times New Roman" w:cs="Times New Roman"/>
          <w:sz w:val="24"/>
          <w:szCs w:val="24"/>
        </w:rPr>
        <w:t xml:space="preserve"> zapewniają miejsca całodobowe dla </w:t>
      </w:r>
      <w:r w:rsidR="00ED3882" w:rsidRPr="00ED3882">
        <w:rPr>
          <w:rFonts w:ascii="Times New Roman" w:hAnsi="Times New Roman" w:cs="Times New Roman"/>
          <w:sz w:val="24"/>
          <w:szCs w:val="24"/>
        </w:rPr>
        <w:t>osób doświadczających przemocy w rodzinie oraz innych osób znajdujących się w sytuacji kryzysowej wymagającej czasowego pobytu poza miejscem zamieszkania</w:t>
      </w:r>
      <w:r w:rsidR="00ED3882">
        <w:rPr>
          <w:rFonts w:ascii="Times New Roman" w:hAnsi="Times New Roman" w:cs="Times New Roman"/>
          <w:sz w:val="24"/>
          <w:szCs w:val="24"/>
        </w:rPr>
        <w:t>,</w:t>
      </w:r>
      <w:r w:rsidR="003317D1" w:rsidRPr="003317D1">
        <w:rPr>
          <w:rFonts w:ascii="Times New Roman" w:hAnsi="Times New Roman" w:cs="Times New Roman"/>
          <w:sz w:val="24"/>
          <w:szCs w:val="24"/>
        </w:rPr>
        <w:t xml:space="preserve"> a w zależności od potrzeb </w:t>
      </w:r>
      <w:r w:rsidR="00ED3882">
        <w:rPr>
          <w:rFonts w:ascii="Times New Roman" w:hAnsi="Times New Roman" w:cs="Times New Roman"/>
          <w:sz w:val="24"/>
          <w:szCs w:val="24"/>
        </w:rPr>
        <w:t xml:space="preserve">udzielają </w:t>
      </w:r>
      <w:r w:rsidR="003317D1" w:rsidRPr="003317D1">
        <w:rPr>
          <w:rFonts w:ascii="Times New Roman" w:hAnsi="Times New Roman" w:cs="Times New Roman"/>
          <w:sz w:val="24"/>
          <w:szCs w:val="24"/>
        </w:rPr>
        <w:t>poradnictw</w:t>
      </w:r>
      <w:r w:rsidR="00ED3882">
        <w:rPr>
          <w:rFonts w:ascii="Times New Roman" w:hAnsi="Times New Roman" w:cs="Times New Roman"/>
          <w:sz w:val="24"/>
          <w:szCs w:val="24"/>
        </w:rPr>
        <w:t>a</w:t>
      </w:r>
      <w:r w:rsidR="003317D1">
        <w:rPr>
          <w:rFonts w:ascii="Times New Roman" w:hAnsi="Times New Roman" w:cs="Times New Roman"/>
          <w:sz w:val="24"/>
          <w:szCs w:val="24"/>
        </w:rPr>
        <w:t xml:space="preserve"> psychologiczne</w:t>
      </w:r>
      <w:r w:rsidR="00ED3882">
        <w:rPr>
          <w:rFonts w:ascii="Times New Roman" w:hAnsi="Times New Roman" w:cs="Times New Roman"/>
          <w:sz w:val="24"/>
          <w:szCs w:val="24"/>
        </w:rPr>
        <w:t xml:space="preserve">go, </w:t>
      </w:r>
      <w:r w:rsidR="00AE3FBB">
        <w:rPr>
          <w:rFonts w:ascii="Times New Roman" w:hAnsi="Times New Roman" w:cs="Times New Roman"/>
          <w:sz w:val="24"/>
          <w:szCs w:val="24"/>
        </w:rPr>
        <w:t xml:space="preserve">socjalnego </w:t>
      </w:r>
      <w:r w:rsidR="00ED3882">
        <w:rPr>
          <w:rFonts w:ascii="Times New Roman" w:hAnsi="Times New Roman" w:cs="Times New Roman"/>
          <w:sz w:val="24"/>
          <w:szCs w:val="24"/>
        </w:rPr>
        <w:t xml:space="preserve"> lub prawnego.</w:t>
      </w:r>
    </w:p>
    <w:p w14:paraId="39C437FB" w14:textId="23055DB9" w:rsidR="001A5F19" w:rsidRPr="004D3B00" w:rsidRDefault="001A5F19" w:rsidP="004D3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F19">
        <w:rPr>
          <w:rFonts w:ascii="Times New Roman" w:hAnsi="Times New Roman" w:cs="Times New Roman"/>
          <w:sz w:val="24"/>
          <w:szCs w:val="24"/>
        </w:rPr>
        <w:t xml:space="preserve">Zgodnie z art. 19 pkt. 12 ustawy o pomocy społecznej „do zadań własnych powiatu należy prowadzenie ośrodków interwencji kryzysowej” Natomiast art. 6 ust. 3, pkt. 4 ustawy </w:t>
      </w:r>
      <w:r w:rsidR="004C1FA6">
        <w:rPr>
          <w:rFonts w:ascii="Times New Roman" w:hAnsi="Times New Roman" w:cs="Times New Roman"/>
          <w:sz w:val="24"/>
          <w:szCs w:val="24"/>
        </w:rPr>
        <w:br/>
      </w:r>
      <w:r w:rsidRPr="001A5F19">
        <w:rPr>
          <w:rFonts w:ascii="Times New Roman" w:hAnsi="Times New Roman" w:cs="Times New Roman"/>
          <w:sz w:val="24"/>
          <w:szCs w:val="24"/>
        </w:rPr>
        <w:t xml:space="preserve">o przeciwdziałaniu przemocy stanowi: „do zadań własnych powiatu należy w szczególności: </w:t>
      </w:r>
      <w:r w:rsidRPr="001A5F19">
        <w:rPr>
          <w:rFonts w:ascii="Times New Roman" w:hAnsi="Times New Roman" w:cs="Times New Roman"/>
          <w:sz w:val="24"/>
          <w:szCs w:val="24"/>
        </w:rPr>
        <w:lastRenderedPageBreak/>
        <w:t>zapewnienie osobom dotkniętym przemocą w rodzinie miejsc w ośrodkach interwencji kryzysowej”.</w:t>
      </w:r>
    </w:p>
    <w:p w14:paraId="21D016AB" w14:textId="72CDD568" w:rsidR="00BB7F06" w:rsidRPr="0049725C" w:rsidRDefault="005D55DB" w:rsidP="00633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2022 </w:t>
      </w:r>
      <w:r w:rsidR="00F24906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w województwie mazowieckim </w:t>
      </w:r>
      <w:r w:rsidR="009734D6">
        <w:rPr>
          <w:rFonts w:ascii="Times New Roman" w:hAnsi="Times New Roman" w:cs="Times New Roman"/>
          <w:sz w:val="24"/>
          <w:szCs w:val="24"/>
        </w:rPr>
        <w:t>f</w:t>
      </w:r>
      <w:r w:rsidR="00747B9A" w:rsidRPr="001A5F19">
        <w:rPr>
          <w:rFonts w:ascii="Times New Roman" w:hAnsi="Times New Roman" w:cs="Times New Roman"/>
          <w:sz w:val="24"/>
          <w:szCs w:val="24"/>
        </w:rPr>
        <w:t>unkcjon</w:t>
      </w:r>
      <w:r w:rsidR="009734D6">
        <w:rPr>
          <w:rFonts w:ascii="Times New Roman" w:hAnsi="Times New Roman" w:cs="Times New Roman"/>
          <w:sz w:val="24"/>
          <w:szCs w:val="24"/>
        </w:rPr>
        <w:t>owało</w:t>
      </w:r>
      <w:r w:rsidR="00747B9A" w:rsidRPr="001A5F19">
        <w:rPr>
          <w:rFonts w:ascii="Times New Roman" w:hAnsi="Times New Roman" w:cs="Times New Roman"/>
          <w:sz w:val="24"/>
          <w:szCs w:val="24"/>
        </w:rPr>
        <w:t xml:space="preserve"> </w:t>
      </w:r>
      <w:r w:rsidR="00747B9A" w:rsidRPr="0049725C">
        <w:rPr>
          <w:rFonts w:ascii="Times New Roman" w:hAnsi="Times New Roman" w:cs="Times New Roman"/>
          <w:sz w:val="24"/>
          <w:szCs w:val="24"/>
        </w:rPr>
        <w:t xml:space="preserve">15 </w:t>
      </w:r>
      <w:r w:rsidR="009734D6" w:rsidRPr="0049725C">
        <w:rPr>
          <w:rFonts w:ascii="Times New Roman" w:hAnsi="Times New Roman" w:cs="Times New Roman"/>
          <w:sz w:val="24"/>
          <w:szCs w:val="24"/>
        </w:rPr>
        <w:t>O</w:t>
      </w:r>
      <w:r w:rsidR="00747B9A" w:rsidRPr="0049725C">
        <w:rPr>
          <w:rFonts w:ascii="Times New Roman" w:hAnsi="Times New Roman" w:cs="Times New Roman"/>
          <w:sz w:val="24"/>
          <w:szCs w:val="24"/>
        </w:rPr>
        <w:t xml:space="preserve">środków </w:t>
      </w:r>
      <w:r w:rsidR="009734D6" w:rsidRPr="0049725C">
        <w:rPr>
          <w:rFonts w:ascii="Times New Roman" w:hAnsi="Times New Roman" w:cs="Times New Roman"/>
          <w:sz w:val="24"/>
          <w:szCs w:val="24"/>
        </w:rPr>
        <w:t>I</w:t>
      </w:r>
      <w:r w:rsidR="00747B9A" w:rsidRPr="0049725C">
        <w:rPr>
          <w:rFonts w:ascii="Times New Roman" w:hAnsi="Times New Roman" w:cs="Times New Roman"/>
          <w:sz w:val="24"/>
          <w:szCs w:val="24"/>
        </w:rPr>
        <w:t xml:space="preserve">nterwencji </w:t>
      </w:r>
      <w:r w:rsidR="009734D6" w:rsidRPr="0049725C">
        <w:rPr>
          <w:rFonts w:ascii="Times New Roman" w:hAnsi="Times New Roman" w:cs="Times New Roman"/>
          <w:sz w:val="24"/>
          <w:szCs w:val="24"/>
        </w:rPr>
        <w:t>K</w:t>
      </w:r>
      <w:r w:rsidR="00747B9A" w:rsidRPr="0049725C">
        <w:rPr>
          <w:rFonts w:ascii="Times New Roman" w:hAnsi="Times New Roman" w:cs="Times New Roman"/>
          <w:sz w:val="24"/>
          <w:szCs w:val="24"/>
        </w:rPr>
        <w:t>ryzysowej</w:t>
      </w:r>
      <w:r w:rsidR="009734D6" w:rsidRPr="0049725C">
        <w:rPr>
          <w:rFonts w:ascii="Times New Roman" w:hAnsi="Times New Roman" w:cs="Times New Roman"/>
          <w:sz w:val="24"/>
          <w:szCs w:val="24"/>
        </w:rPr>
        <w:t>, które dysponowały 17</w:t>
      </w:r>
      <w:r w:rsidR="0049725C" w:rsidRPr="0049725C">
        <w:rPr>
          <w:rFonts w:ascii="Times New Roman" w:hAnsi="Times New Roman" w:cs="Times New Roman"/>
          <w:sz w:val="24"/>
          <w:szCs w:val="24"/>
        </w:rPr>
        <w:t>5</w:t>
      </w:r>
      <w:r w:rsidR="009734D6" w:rsidRPr="0049725C">
        <w:rPr>
          <w:rFonts w:ascii="Times New Roman" w:hAnsi="Times New Roman" w:cs="Times New Roman"/>
          <w:sz w:val="24"/>
          <w:szCs w:val="24"/>
        </w:rPr>
        <w:t xml:space="preserve"> miejscami całodobowymi</w:t>
      </w:r>
      <w:r w:rsidR="009734D6" w:rsidRPr="0049725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6"/>
      </w:r>
      <w:r w:rsidR="009734D6" w:rsidRPr="0049725C">
        <w:rPr>
          <w:rFonts w:ascii="Times New Roman" w:hAnsi="Times New Roman" w:cs="Times New Roman"/>
          <w:sz w:val="24"/>
          <w:szCs w:val="24"/>
        </w:rPr>
        <w:t>.</w:t>
      </w:r>
    </w:p>
    <w:p w14:paraId="32A8D66A" w14:textId="39B1FDFA" w:rsidR="009734D6" w:rsidRDefault="008B11FF" w:rsidP="00633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1FF">
        <w:rPr>
          <w:rFonts w:ascii="Times New Roman" w:hAnsi="Times New Roman" w:cs="Times New Roman"/>
          <w:sz w:val="24"/>
          <w:szCs w:val="24"/>
        </w:rPr>
        <w:t>Znajdują się one głównie w centralnej części województwa. Prowadziły je powiaty:</w:t>
      </w:r>
      <w:r w:rsidR="00633057">
        <w:rPr>
          <w:rFonts w:ascii="Times New Roman" w:hAnsi="Times New Roman" w:cs="Times New Roman"/>
          <w:sz w:val="24"/>
          <w:szCs w:val="24"/>
        </w:rPr>
        <w:t xml:space="preserve"> miński, mławski, m. Ostrołęka, otwocki, piaseczyński, m. Płock, pruszkowski, m. Radom, m. Siedlce, sierpecki, szydłowiecki, m.st. Warszawa, węgrowski, wołomiński, wyszkowski.</w:t>
      </w:r>
    </w:p>
    <w:p w14:paraId="7C693742" w14:textId="38450B39" w:rsidR="00633057" w:rsidRDefault="00633057" w:rsidP="00633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Ogółem w 2022 </w:t>
      </w:r>
      <w:r w:rsidR="00F24906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z ośrodków interwencji kryzysowej </w:t>
      </w:r>
      <w:r w:rsidRPr="00894794">
        <w:rPr>
          <w:rFonts w:ascii="Times New Roman" w:hAnsi="Times New Roman" w:cs="Times New Roman"/>
          <w:sz w:val="24"/>
          <w:szCs w:val="24"/>
        </w:rPr>
        <w:t>skorzystało 6 912 osób</w:t>
      </w:r>
      <w:r w:rsidR="00AC579D" w:rsidRPr="0089479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7"/>
      </w:r>
      <w:r w:rsidRPr="00894794">
        <w:rPr>
          <w:rFonts w:ascii="Times New Roman" w:hAnsi="Times New Roman" w:cs="Times New Roman"/>
          <w:sz w:val="24"/>
          <w:szCs w:val="24"/>
        </w:rPr>
        <w:t>, w</w:t>
      </w:r>
      <w:r>
        <w:rPr>
          <w:rFonts w:ascii="Times New Roman" w:hAnsi="Times New Roman" w:cs="Times New Roman"/>
          <w:sz w:val="24"/>
          <w:szCs w:val="24"/>
        </w:rPr>
        <w:t xml:space="preserve"> tym:</w:t>
      </w:r>
      <w:r w:rsidR="00FE6FFA">
        <w:rPr>
          <w:rFonts w:ascii="Times New Roman" w:hAnsi="Times New Roman" w:cs="Times New Roman"/>
          <w:sz w:val="24"/>
          <w:szCs w:val="24"/>
        </w:rPr>
        <w:t xml:space="preserve"> 3348 kobiet, 1151 mężczyzn i 2413 dzieci. </w:t>
      </w:r>
    </w:p>
    <w:p w14:paraId="7F54667F" w14:textId="46AAABF5" w:rsidR="00A11E40" w:rsidRPr="00A11E40" w:rsidRDefault="00A11E40" w:rsidP="00633057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  <w:r w:rsidRPr="00B43D2F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Wykres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1</w:t>
      </w:r>
      <w:r w:rsidR="00B5251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1</w:t>
      </w:r>
      <w:r w:rsidRPr="00B43D2F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Osoby dotknięte przemocą w rodzinie, które skorzystały z pomocy OIK-ów</w:t>
      </w:r>
    </w:p>
    <w:p w14:paraId="41DE95DB" w14:textId="7B09BD81" w:rsidR="00633057" w:rsidRDefault="00633057" w:rsidP="00633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FB7FFA4" wp14:editId="7ABA40E9">
            <wp:extent cx="5800725" cy="1971675"/>
            <wp:effectExtent l="0" t="0" r="9525" b="952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F5E8270" w14:textId="1B61C3A1" w:rsidR="00AC579D" w:rsidRDefault="00AC579D" w:rsidP="001D4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miejsc całodobowych skorzystało 157 osób, w tym:</w:t>
      </w:r>
    </w:p>
    <w:p w14:paraId="630C5E3F" w14:textId="310D3E66" w:rsidR="00DF1AA8" w:rsidRPr="00DF1AA8" w:rsidRDefault="00A11E40" w:rsidP="00DF1AA8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  <w:r w:rsidRPr="00B43D2F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Wykres 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1</w:t>
      </w:r>
      <w:r w:rsidR="00B5251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.</w:t>
      </w:r>
      <w:r w:rsidRPr="00A11E4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Osoby dotknięte przemocą w rodzinie, które skorzystały z całodobowych miejsc noclegowych </w:t>
      </w:r>
      <w:r w:rsidR="00DF1AA8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br/>
        <w:t xml:space="preserve">w 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OIK-</w:t>
      </w:r>
      <w:proofErr w:type="spellStart"/>
      <w:r w:rsidR="00DF1AA8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kach</w:t>
      </w:r>
      <w:proofErr w:type="spellEnd"/>
      <w:r w:rsidR="00DF1AA8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.</w:t>
      </w:r>
    </w:p>
    <w:p w14:paraId="13FF0E2F" w14:textId="54E89690" w:rsidR="00AC579D" w:rsidRPr="001A5F19" w:rsidRDefault="00AC579D" w:rsidP="001D4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9E4F13E" wp14:editId="798D63FC">
            <wp:extent cx="5734050" cy="1600200"/>
            <wp:effectExtent l="0" t="0" r="0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B21D2A1" w14:textId="4DD6CE8C" w:rsidR="00A33F02" w:rsidRPr="00754FE8" w:rsidRDefault="00A21AE5" w:rsidP="00754F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E5">
        <w:rPr>
          <w:rFonts w:ascii="Times New Roman" w:hAnsi="Times New Roman" w:cs="Times New Roman"/>
          <w:sz w:val="24"/>
          <w:szCs w:val="24"/>
        </w:rPr>
        <w:lastRenderedPageBreak/>
        <w:t>Z przedstawionych danych wynika, że w przeważającej większości z ośrodków interwencji kryzysowej korzystają kobiety oraz dzieci, natomiast z miejsc całodobowych wyłącznie kobiety oraz dzieci.</w:t>
      </w:r>
    </w:p>
    <w:p w14:paraId="35ED3D15" w14:textId="34528960" w:rsidR="00C9336F" w:rsidRDefault="00592486" w:rsidP="00592486">
      <w:pPr>
        <w:pStyle w:val="Nagwek1"/>
        <w:rPr>
          <w:rFonts w:ascii="Times New Roman" w:hAnsi="Times New Roman" w:cs="Times New Roman"/>
          <w:b/>
          <w:sz w:val="24"/>
          <w:szCs w:val="24"/>
        </w:rPr>
      </w:pPr>
      <w:bookmarkStart w:id="35" w:name="_Toc152837696"/>
      <w:r w:rsidRPr="0059248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C7783" w:rsidRPr="00592486">
        <w:rPr>
          <w:rFonts w:ascii="Times New Roman" w:hAnsi="Times New Roman" w:cs="Times New Roman"/>
          <w:b/>
          <w:sz w:val="24"/>
          <w:szCs w:val="24"/>
        </w:rPr>
        <w:t>D</w:t>
      </w:r>
      <w:r w:rsidR="00E6527B" w:rsidRPr="00592486">
        <w:rPr>
          <w:rFonts w:ascii="Times New Roman" w:hAnsi="Times New Roman" w:cs="Times New Roman"/>
          <w:b/>
          <w:sz w:val="24"/>
          <w:szCs w:val="24"/>
        </w:rPr>
        <w:t>omy dla</w:t>
      </w:r>
      <w:r w:rsidR="00CA2264" w:rsidRPr="00592486">
        <w:rPr>
          <w:rFonts w:ascii="Times New Roman" w:hAnsi="Times New Roman" w:cs="Times New Roman"/>
          <w:b/>
          <w:sz w:val="24"/>
          <w:szCs w:val="24"/>
        </w:rPr>
        <w:t xml:space="preserve"> matek z małoletnimi dziećmi i kobiet w ciąży</w:t>
      </w:r>
      <w:bookmarkEnd w:id="35"/>
    </w:p>
    <w:p w14:paraId="5D6CEB62" w14:textId="77777777" w:rsidR="00592486" w:rsidRPr="00592486" w:rsidRDefault="00592486" w:rsidP="00592486"/>
    <w:p w14:paraId="5E0EC5A9" w14:textId="70D55F6B" w:rsidR="00B207B9" w:rsidRDefault="00EC3197" w:rsidP="00B207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7B9">
        <w:rPr>
          <w:rFonts w:ascii="Times New Roman" w:hAnsi="Times New Roman" w:cs="Times New Roman"/>
          <w:sz w:val="24"/>
          <w:szCs w:val="24"/>
        </w:rPr>
        <w:t>Prowadzenie ośrodków wsparcia, w tym domów dla matek z małoletnimi dziećmi i kobiet w</w:t>
      </w:r>
      <w:r w:rsidR="00BC488A">
        <w:rPr>
          <w:rFonts w:ascii="Times New Roman" w:hAnsi="Times New Roman" w:cs="Times New Roman"/>
          <w:sz w:val="24"/>
          <w:szCs w:val="24"/>
        </w:rPr>
        <w:t> </w:t>
      </w:r>
      <w:r w:rsidRPr="00B207B9">
        <w:rPr>
          <w:rFonts w:ascii="Times New Roman" w:hAnsi="Times New Roman" w:cs="Times New Roman"/>
          <w:sz w:val="24"/>
          <w:szCs w:val="24"/>
        </w:rPr>
        <w:t>ciąży należy do zadań własnych powiatu art. 19 pkt. 11 ustawy o pomocy społecznej</w:t>
      </w:r>
      <w:r w:rsidR="00FE433D">
        <w:rPr>
          <w:rFonts w:ascii="Times New Roman" w:hAnsi="Times New Roman" w:cs="Times New Roman"/>
          <w:sz w:val="24"/>
          <w:szCs w:val="24"/>
        </w:rPr>
        <w:t>.</w:t>
      </w:r>
      <w:r w:rsidRPr="00B207B9">
        <w:rPr>
          <w:rFonts w:ascii="Times New Roman" w:hAnsi="Times New Roman" w:cs="Times New Roman"/>
          <w:sz w:val="24"/>
          <w:szCs w:val="24"/>
        </w:rPr>
        <w:t xml:space="preserve"> Równocześnie zgodnie z 6 ust. 3 pkt 3 ustawy o</w:t>
      </w:r>
      <w:r w:rsidR="00BC488A">
        <w:rPr>
          <w:rFonts w:ascii="Times New Roman" w:hAnsi="Times New Roman" w:cs="Times New Roman"/>
          <w:sz w:val="24"/>
          <w:szCs w:val="24"/>
        </w:rPr>
        <w:t> </w:t>
      </w:r>
      <w:r w:rsidRPr="00B207B9">
        <w:rPr>
          <w:rFonts w:ascii="Times New Roman" w:hAnsi="Times New Roman" w:cs="Times New Roman"/>
          <w:sz w:val="24"/>
          <w:szCs w:val="24"/>
        </w:rPr>
        <w:t>przeciwdziałaniu przemocy w rodzinie zadaniem własnym powiatu jest zapewnienie osobom doznającym przemocy w rodzinie miejsc w tych ośrodkach.</w:t>
      </w:r>
    </w:p>
    <w:p w14:paraId="3B9E5D45" w14:textId="7B20346B" w:rsidR="00EC3197" w:rsidRDefault="00B207B9" w:rsidP="00C933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terenie województwa mazowieckiego w 2022 </w:t>
      </w:r>
      <w:r w:rsidR="00F24906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funkcjonowały 4 domy dla matek z</w:t>
      </w:r>
      <w:r w:rsidR="00BC488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małoletnimi dziećmi i kobiet w ciąży, znajdujące się w powiecie: legionowskim, wołomińskim, warszawskim zachodnim oraz w m.st. Warszawa.</w:t>
      </w:r>
    </w:p>
    <w:p w14:paraId="659D8770" w14:textId="27F488AD" w:rsidR="00B207B9" w:rsidRDefault="00B207B9" w:rsidP="00C933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Łącznie domy dysponowały 165 miejscami całodobowymi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8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7299D4" w14:textId="340C9D4F" w:rsidR="00B207B9" w:rsidRDefault="0055163E" w:rsidP="00FE43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</w:t>
      </w:r>
      <w:r w:rsidR="00A737BF">
        <w:rPr>
          <w:rFonts w:ascii="Times New Roman" w:hAnsi="Times New Roman" w:cs="Times New Roman"/>
          <w:sz w:val="24"/>
          <w:szCs w:val="24"/>
        </w:rPr>
        <w:t xml:space="preserve">e sprawozdaniem z </w:t>
      </w:r>
      <w:r>
        <w:rPr>
          <w:rFonts w:ascii="Times New Roman" w:hAnsi="Times New Roman" w:cs="Times New Roman"/>
          <w:sz w:val="24"/>
          <w:szCs w:val="24"/>
        </w:rPr>
        <w:t>Krajow</w:t>
      </w:r>
      <w:r w:rsidR="00A737BF">
        <w:rPr>
          <w:rFonts w:ascii="Times New Roman" w:hAnsi="Times New Roman" w:cs="Times New Roman"/>
          <w:sz w:val="24"/>
          <w:szCs w:val="24"/>
        </w:rPr>
        <w:t>ego Programu Przeciwdziałania Przemocy w Rodzinie za 2022 rok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7BF" w:rsidRPr="00A737BF">
        <w:rPr>
          <w:rFonts w:ascii="Times New Roman" w:hAnsi="Times New Roman" w:cs="Times New Roman"/>
          <w:sz w:val="24"/>
          <w:szCs w:val="24"/>
        </w:rPr>
        <w:t>liczba osób dotkniętych przemocą w rodzinie, które skorzystały z pomocy w domach dla matek z małoletnimi dziećmi i kobiet w ciąży</w:t>
      </w:r>
      <w:r w:rsidR="00A737BF">
        <w:rPr>
          <w:rFonts w:ascii="Times New Roman" w:hAnsi="Times New Roman" w:cs="Times New Roman"/>
          <w:sz w:val="24"/>
          <w:szCs w:val="24"/>
        </w:rPr>
        <w:t xml:space="preserve"> wyniosła ogółem 54, w tym:</w:t>
      </w:r>
    </w:p>
    <w:p w14:paraId="62FBBE68" w14:textId="6743EE1E" w:rsidR="00A737BF" w:rsidRPr="00B207B9" w:rsidRDefault="00402147" w:rsidP="00FE43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kobiet </w:t>
      </w:r>
      <w:r w:rsidR="00FE433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23</w:t>
      </w:r>
      <w:r w:rsidR="00FE433D">
        <w:rPr>
          <w:rFonts w:ascii="Times New Roman" w:hAnsi="Times New Roman" w:cs="Times New Roman"/>
          <w:sz w:val="24"/>
          <w:szCs w:val="24"/>
        </w:rPr>
        <w:t>,</w:t>
      </w:r>
    </w:p>
    <w:p w14:paraId="6CED2F07" w14:textId="3412D04D" w:rsidR="00E6527B" w:rsidRDefault="00402147" w:rsidP="00FE43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47">
        <w:rPr>
          <w:rFonts w:ascii="Times New Roman" w:hAnsi="Times New Roman" w:cs="Times New Roman"/>
          <w:sz w:val="24"/>
          <w:szCs w:val="24"/>
        </w:rPr>
        <w:t xml:space="preserve">- dzieci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02147">
        <w:rPr>
          <w:rFonts w:ascii="Times New Roman" w:hAnsi="Times New Roman" w:cs="Times New Roman"/>
          <w:sz w:val="24"/>
          <w:szCs w:val="24"/>
        </w:rPr>
        <w:t xml:space="preserve"> 31</w:t>
      </w:r>
      <w:r w:rsidR="00FE433D">
        <w:rPr>
          <w:rFonts w:ascii="Times New Roman" w:hAnsi="Times New Roman" w:cs="Times New Roman"/>
          <w:sz w:val="24"/>
          <w:szCs w:val="24"/>
        </w:rPr>
        <w:t>.</w:t>
      </w:r>
    </w:p>
    <w:p w14:paraId="1DE1EC0D" w14:textId="17607120" w:rsidR="00402147" w:rsidRDefault="00C9336F" w:rsidP="004D3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Ogólna </w:t>
      </w:r>
      <w:r w:rsidR="00402147" w:rsidRPr="00402147">
        <w:rPr>
          <w:rFonts w:ascii="Times New Roman" w:hAnsi="Times New Roman" w:cs="Times New Roman"/>
          <w:sz w:val="24"/>
          <w:szCs w:val="24"/>
        </w:rPr>
        <w:t>liczba osób dotkniętych przemocą w rodzinie, które skorzystały z miejsc całodobowych w domach dla matek z małoletnimi dziećmi i kobiet w ciąży</w:t>
      </w:r>
      <w:r>
        <w:rPr>
          <w:rFonts w:ascii="Times New Roman" w:hAnsi="Times New Roman" w:cs="Times New Roman"/>
          <w:sz w:val="24"/>
          <w:szCs w:val="24"/>
        </w:rPr>
        <w:t xml:space="preserve"> wyniosła 50, w tym:</w:t>
      </w:r>
    </w:p>
    <w:p w14:paraId="69E088E0" w14:textId="462E068E" w:rsidR="00C9336F" w:rsidRDefault="00C9336F" w:rsidP="004D3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kobiet – 19</w:t>
      </w:r>
      <w:r w:rsidR="003E37C2">
        <w:rPr>
          <w:rFonts w:ascii="Times New Roman" w:hAnsi="Times New Roman" w:cs="Times New Roman"/>
          <w:sz w:val="24"/>
          <w:szCs w:val="24"/>
        </w:rPr>
        <w:t>,</w:t>
      </w:r>
    </w:p>
    <w:p w14:paraId="4DBD904B" w14:textId="5E965CBB" w:rsidR="00C9336F" w:rsidRPr="004D3B00" w:rsidRDefault="00C9336F" w:rsidP="004D3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dzieci </w:t>
      </w:r>
      <w:r w:rsidR="003E37C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31</w:t>
      </w:r>
      <w:r w:rsidR="003E37C2">
        <w:rPr>
          <w:rFonts w:ascii="Times New Roman" w:hAnsi="Times New Roman" w:cs="Times New Roman"/>
          <w:sz w:val="24"/>
          <w:szCs w:val="24"/>
        </w:rPr>
        <w:t>.</w:t>
      </w:r>
    </w:p>
    <w:p w14:paraId="356A132D" w14:textId="43A8CF69" w:rsidR="005859E9" w:rsidRDefault="00592486" w:rsidP="00592486">
      <w:pPr>
        <w:pStyle w:val="Nagwek1"/>
        <w:rPr>
          <w:rFonts w:ascii="Times New Roman" w:hAnsi="Times New Roman" w:cs="Times New Roman"/>
          <w:b/>
          <w:sz w:val="24"/>
          <w:szCs w:val="24"/>
        </w:rPr>
      </w:pPr>
      <w:bookmarkStart w:id="36" w:name="_Toc152837697"/>
      <w:r w:rsidRPr="0059248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6527B" w:rsidRPr="00592486">
        <w:rPr>
          <w:rFonts w:ascii="Times New Roman" w:hAnsi="Times New Roman" w:cs="Times New Roman"/>
          <w:b/>
          <w:sz w:val="24"/>
          <w:szCs w:val="24"/>
        </w:rPr>
        <w:t>Punkty Konsultacyjne</w:t>
      </w:r>
      <w:bookmarkEnd w:id="36"/>
    </w:p>
    <w:p w14:paraId="3E29B787" w14:textId="77777777" w:rsidR="00592486" w:rsidRPr="00592486" w:rsidRDefault="00592486" w:rsidP="00592486"/>
    <w:p w14:paraId="746BA478" w14:textId="20E364C4" w:rsidR="00705E1D" w:rsidRPr="00705E1D" w:rsidRDefault="002F4892" w:rsidP="00705E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7" w:name="_Hlk148003619"/>
      <w:r w:rsidRPr="00705E1D">
        <w:rPr>
          <w:rFonts w:ascii="Times New Roman" w:hAnsi="Times New Roman" w:cs="Times New Roman"/>
          <w:sz w:val="24"/>
          <w:szCs w:val="24"/>
        </w:rPr>
        <w:t>W ramach systemu przeciwdziałania przemocy w rodzinie działają gminne Punkty Konsultacyjne,</w:t>
      </w:r>
      <w:r w:rsidR="00705E1D" w:rsidRPr="00705E1D">
        <w:rPr>
          <w:rFonts w:ascii="Times New Roman" w:hAnsi="Times New Roman" w:cs="Times New Roman"/>
          <w:sz w:val="24"/>
          <w:szCs w:val="24"/>
        </w:rPr>
        <w:t xml:space="preserve"> których zadaniem jest wspieranie osób i rodzin będących w sytuacji kryzysowej związanej z uzależnieniem lub występowaniem przemocy w rodzinie. Punkty konsultacyjne świadczą pomoc poprzez wsparcie, udzielanie informacji, motywowanie do podejmowania działań oraz świadczenie specjalistycznego poradnictwa osobom doświadczającym przemocy w rodzinie.</w:t>
      </w:r>
    </w:p>
    <w:p w14:paraId="48AB74DC" w14:textId="5CD5D225" w:rsidR="00705E1D" w:rsidRPr="00B23BA5" w:rsidRDefault="00771D62" w:rsidP="004D3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074">
        <w:rPr>
          <w:rFonts w:ascii="Times New Roman" w:hAnsi="Times New Roman" w:cs="Times New Roman"/>
          <w:sz w:val="24"/>
          <w:szCs w:val="24"/>
        </w:rPr>
        <w:lastRenderedPageBreak/>
        <w:t>Zgodnie z</w:t>
      </w:r>
      <w:r w:rsidR="00840354" w:rsidRPr="000B1074">
        <w:rPr>
          <w:rFonts w:ascii="Times New Roman" w:hAnsi="Times New Roman" w:cs="Times New Roman"/>
          <w:sz w:val="24"/>
          <w:szCs w:val="24"/>
        </w:rPr>
        <w:t xml:space="preserve"> danymi zawartymi w sprawozdaniu z realizacji Krajowego Programu Przeciwdziałania Przemocy w Rodzinie w 2022 </w:t>
      </w:r>
      <w:r w:rsidR="00F24906">
        <w:rPr>
          <w:rFonts w:ascii="Times New Roman" w:hAnsi="Times New Roman" w:cs="Times New Roman"/>
          <w:sz w:val="24"/>
          <w:szCs w:val="24"/>
        </w:rPr>
        <w:t>r.</w:t>
      </w:r>
      <w:r w:rsidR="00840354" w:rsidRPr="000B1074">
        <w:rPr>
          <w:rFonts w:ascii="Times New Roman" w:hAnsi="Times New Roman" w:cs="Times New Roman"/>
          <w:sz w:val="24"/>
          <w:szCs w:val="24"/>
        </w:rPr>
        <w:t xml:space="preserve"> na terenie województwa mazowieckiego </w:t>
      </w:r>
      <w:r w:rsidR="00840354" w:rsidRPr="00B23BA5">
        <w:rPr>
          <w:rFonts w:ascii="Times New Roman" w:hAnsi="Times New Roman" w:cs="Times New Roman"/>
          <w:sz w:val="24"/>
          <w:szCs w:val="24"/>
        </w:rPr>
        <w:t>funkcjonowało 30 punktów konsultacyjnych. Z ich pomocy skorzystało 4 418 osób</w:t>
      </w:r>
      <w:r w:rsidR="000B1074" w:rsidRPr="00B23BA5">
        <w:rPr>
          <w:rFonts w:ascii="Times New Roman" w:hAnsi="Times New Roman" w:cs="Times New Roman"/>
          <w:sz w:val="24"/>
          <w:szCs w:val="24"/>
        </w:rPr>
        <w:t>, w tym:</w:t>
      </w:r>
    </w:p>
    <w:p w14:paraId="01A3DCD5" w14:textId="3CE28A6F" w:rsidR="000B1074" w:rsidRPr="000B1074" w:rsidRDefault="000B1074" w:rsidP="004D3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BA5">
        <w:rPr>
          <w:rFonts w:ascii="Times New Roman" w:hAnsi="Times New Roman" w:cs="Times New Roman"/>
          <w:sz w:val="24"/>
          <w:szCs w:val="24"/>
        </w:rPr>
        <w:t>- kobiet – 3 506</w:t>
      </w:r>
    </w:p>
    <w:p w14:paraId="1C71348F" w14:textId="1C437067" w:rsidR="000B1074" w:rsidRPr="000B1074" w:rsidRDefault="000B1074" w:rsidP="004D3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074">
        <w:rPr>
          <w:rFonts w:ascii="Times New Roman" w:hAnsi="Times New Roman" w:cs="Times New Roman"/>
          <w:sz w:val="24"/>
          <w:szCs w:val="24"/>
        </w:rPr>
        <w:t>- mężczyzn – 727</w:t>
      </w:r>
    </w:p>
    <w:p w14:paraId="043B572F" w14:textId="76A714BD" w:rsidR="00E6527B" w:rsidRDefault="000B1074" w:rsidP="004D3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074">
        <w:rPr>
          <w:rFonts w:ascii="Times New Roman" w:hAnsi="Times New Roman" w:cs="Times New Roman"/>
          <w:sz w:val="24"/>
          <w:szCs w:val="24"/>
        </w:rPr>
        <w:t xml:space="preserve">- dzieci </w:t>
      </w:r>
      <w:r w:rsidR="00EB6E11">
        <w:rPr>
          <w:rFonts w:ascii="Times New Roman" w:hAnsi="Times New Roman" w:cs="Times New Roman"/>
          <w:sz w:val="24"/>
          <w:szCs w:val="24"/>
        </w:rPr>
        <w:t>–</w:t>
      </w:r>
      <w:r w:rsidRPr="000B1074">
        <w:rPr>
          <w:rFonts w:ascii="Times New Roman" w:hAnsi="Times New Roman" w:cs="Times New Roman"/>
          <w:sz w:val="24"/>
          <w:szCs w:val="24"/>
        </w:rPr>
        <w:t xml:space="preserve"> 185</w:t>
      </w:r>
      <w:bookmarkEnd w:id="37"/>
      <w:r w:rsidR="00B23BA5">
        <w:rPr>
          <w:rFonts w:ascii="Times New Roman" w:hAnsi="Times New Roman" w:cs="Times New Roman"/>
          <w:sz w:val="24"/>
          <w:szCs w:val="24"/>
        </w:rPr>
        <w:t>.</w:t>
      </w:r>
    </w:p>
    <w:p w14:paraId="525004AD" w14:textId="42C053DE" w:rsidR="00CC17B4" w:rsidRDefault="00B23BA5" w:rsidP="004D3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2022 </w:t>
      </w:r>
      <w:r w:rsidR="00F24906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uruchomiono 2 nowe punkty konsultacyjne. </w:t>
      </w:r>
    </w:p>
    <w:p w14:paraId="550EB7BB" w14:textId="62D0519D" w:rsidR="00EB6E11" w:rsidRPr="004D3B00" w:rsidRDefault="00EB6E11" w:rsidP="004D3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D0836" w14:textId="165D2E4C" w:rsidR="00012E8B" w:rsidRPr="00592486" w:rsidRDefault="00592486" w:rsidP="00592486">
      <w:pPr>
        <w:pStyle w:val="Nagwek1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  <w:bookmarkStart w:id="38" w:name="_Toc152837698"/>
      <w:bookmarkStart w:id="39" w:name="_Hlk149217891"/>
      <w:r w:rsidRPr="0059248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VII</w:t>
      </w:r>
      <w:r w:rsidR="004C1F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I</w:t>
      </w:r>
      <w:r w:rsidRPr="0059248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 xml:space="preserve">. </w:t>
      </w:r>
      <w:r w:rsidR="00012E8B" w:rsidRPr="0059248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 xml:space="preserve">PROGRAM OSŁONOWY „WSPIERANIE JEDNOSTEK SAMORZADU TERYTORIALNEGO </w:t>
      </w:r>
      <w:r w:rsidR="006C70D6" w:rsidRPr="0059248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 xml:space="preserve">W </w:t>
      </w:r>
      <w:r w:rsidR="00012E8B" w:rsidRPr="0059248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TWORZENIU SYSTEMU PRZECIWDZIAŁANIA PRZEMOCY W RODZINIE”</w:t>
      </w:r>
      <w:bookmarkEnd w:id="38"/>
    </w:p>
    <w:bookmarkEnd w:id="39"/>
    <w:p w14:paraId="4E44C135" w14:textId="77777777" w:rsidR="00612FD2" w:rsidRDefault="00612FD2" w:rsidP="00012E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D7067" w14:textId="74E347C2" w:rsidR="003644F2" w:rsidRPr="003644F2" w:rsidRDefault="003644F2" w:rsidP="00012E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F2">
        <w:rPr>
          <w:rFonts w:ascii="Times New Roman" w:hAnsi="Times New Roman" w:cs="Times New Roman"/>
          <w:sz w:val="24"/>
          <w:szCs w:val="24"/>
        </w:rPr>
        <w:t>Minister</w:t>
      </w:r>
      <w:r w:rsidR="00CF2D57">
        <w:rPr>
          <w:rFonts w:ascii="Times New Roman" w:hAnsi="Times New Roman" w:cs="Times New Roman"/>
          <w:sz w:val="24"/>
          <w:szCs w:val="24"/>
        </w:rPr>
        <w:t>stwo</w:t>
      </w:r>
      <w:r w:rsidRPr="003644F2">
        <w:rPr>
          <w:rFonts w:ascii="Times New Roman" w:hAnsi="Times New Roman" w:cs="Times New Roman"/>
          <w:sz w:val="24"/>
          <w:szCs w:val="24"/>
        </w:rPr>
        <w:t xml:space="preserve"> Rodziny i Polityki Społecznej </w:t>
      </w:r>
      <w:r>
        <w:rPr>
          <w:rFonts w:ascii="Times New Roman" w:hAnsi="Times New Roman" w:cs="Times New Roman"/>
          <w:sz w:val="24"/>
          <w:szCs w:val="24"/>
        </w:rPr>
        <w:t xml:space="preserve">w 2022 </w:t>
      </w:r>
      <w:r w:rsidR="00F24906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ponownie </w:t>
      </w:r>
      <w:r w:rsidRPr="003644F2">
        <w:rPr>
          <w:rFonts w:ascii="Times New Roman" w:hAnsi="Times New Roman" w:cs="Times New Roman"/>
          <w:sz w:val="24"/>
          <w:szCs w:val="24"/>
        </w:rPr>
        <w:t>ogł</w:t>
      </w:r>
      <w:r>
        <w:rPr>
          <w:rFonts w:ascii="Times New Roman" w:hAnsi="Times New Roman" w:cs="Times New Roman"/>
          <w:sz w:val="24"/>
          <w:szCs w:val="24"/>
        </w:rPr>
        <w:t>osiło</w:t>
      </w:r>
      <w:r w:rsidRPr="003644F2">
        <w:rPr>
          <w:rFonts w:ascii="Times New Roman" w:hAnsi="Times New Roman" w:cs="Times New Roman"/>
          <w:sz w:val="24"/>
          <w:szCs w:val="24"/>
        </w:rPr>
        <w:t xml:space="preserve"> otwarty konkurs ofert i zapr</w:t>
      </w:r>
      <w:r>
        <w:rPr>
          <w:rFonts w:ascii="Times New Roman" w:hAnsi="Times New Roman" w:cs="Times New Roman"/>
          <w:sz w:val="24"/>
          <w:szCs w:val="24"/>
        </w:rPr>
        <w:t>osiło</w:t>
      </w:r>
      <w:r w:rsidRPr="003644F2">
        <w:rPr>
          <w:rFonts w:ascii="Times New Roman" w:hAnsi="Times New Roman" w:cs="Times New Roman"/>
          <w:sz w:val="24"/>
          <w:szCs w:val="24"/>
        </w:rPr>
        <w:t xml:space="preserve"> do składania wniosków na realizację projektów w ramach Programu Osłonowego „Wspieranie Jednostek Samorządu Terytorialnego w Tworzeniu Systemu Przeciwdziałania Przemocy w Rodzinie”.</w:t>
      </w:r>
    </w:p>
    <w:p w14:paraId="0E5DFEBC" w14:textId="5D9DAB8A" w:rsidR="003644F2" w:rsidRPr="003644F2" w:rsidRDefault="003644F2" w:rsidP="00012E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F2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3644F2">
        <w:rPr>
          <w:rFonts w:ascii="Times New Roman" w:hAnsi="Times New Roman" w:cs="Times New Roman"/>
          <w:sz w:val="24"/>
          <w:szCs w:val="24"/>
        </w:rPr>
        <w:t xml:space="preserve"> </w:t>
      </w:r>
      <w:r w:rsidR="00F24906">
        <w:rPr>
          <w:rFonts w:ascii="Times New Roman" w:hAnsi="Times New Roman" w:cs="Times New Roman"/>
          <w:sz w:val="24"/>
          <w:szCs w:val="24"/>
        </w:rPr>
        <w:t>r.</w:t>
      </w:r>
      <w:r w:rsidRPr="003644F2">
        <w:rPr>
          <w:rFonts w:ascii="Times New Roman" w:hAnsi="Times New Roman" w:cs="Times New Roman"/>
          <w:sz w:val="24"/>
          <w:szCs w:val="24"/>
        </w:rPr>
        <w:t xml:space="preserve"> na realizację tego zadania przeznaczono kwotę 3 000 000 zł.</w:t>
      </w:r>
    </w:p>
    <w:p w14:paraId="64A87176" w14:textId="272F09EF" w:rsidR="00DA6DF7" w:rsidRPr="00E47F0D" w:rsidRDefault="00DA6DF7" w:rsidP="00012E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DF7">
        <w:rPr>
          <w:rFonts w:ascii="Times New Roman" w:hAnsi="Times New Roman" w:cs="Times New Roman"/>
          <w:sz w:val="24"/>
          <w:szCs w:val="24"/>
        </w:rPr>
        <w:t>W wyniku rozstrzygnięcia konkursu w ramach Programu Osłonowego „Wspieranie jednostek Samorządu Terytorialnego w Tworzeniu Systemu Przeciwdziałania Przemocy w Rodzinie” edycja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6DF7">
        <w:rPr>
          <w:rFonts w:ascii="Times New Roman" w:hAnsi="Times New Roman" w:cs="Times New Roman"/>
          <w:sz w:val="24"/>
          <w:szCs w:val="24"/>
        </w:rPr>
        <w:t xml:space="preserve"> Minister Rodziny i Polityki Społecznej przyznał dotację </w:t>
      </w:r>
      <w:r w:rsidRPr="00E47F0D">
        <w:rPr>
          <w:rFonts w:ascii="Times New Roman" w:hAnsi="Times New Roman" w:cs="Times New Roman"/>
          <w:sz w:val="24"/>
          <w:szCs w:val="24"/>
        </w:rPr>
        <w:t>4 jednostkom samorządu terytorialnego z terenu województwa mazowieckiego na łączną kwotę 180 690 zł.</w:t>
      </w:r>
    </w:p>
    <w:p w14:paraId="529CCB52" w14:textId="489FABCA" w:rsidR="005A2E4D" w:rsidRPr="00E47F0D" w:rsidRDefault="005A2E4D" w:rsidP="00012E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0D">
        <w:rPr>
          <w:rFonts w:ascii="Times New Roman" w:hAnsi="Times New Roman" w:cs="Times New Roman"/>
          <w:sz w:val="24"/>
          <w:szCs w:val="24"/>
        </w:rPr>
        <w:t>Pozytywnie oceniono projekty:</w:t>
      </w:r>
    </w:p>
    <w:p w14:paraId="308E4E8F" w14:textId="013A959F" w:rsidR="005A2E4D" w:rsidRDefault="005A2E4D" w:rsidP="00012E8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4D">
        <w:rPr>
          <w:rFonts w:ascii="Times New Roman" w:hAnsi="Times New Roman" w:cs="Times New Roman"/>
          <w:sz w:val="24"/>
          <w:szCs w:val="24"/>
        </w:rPr>
        <w:t>Powiatu Nowodworskiego „DOM BEZ PRZEMOCY” , dofinansowanie wyniosło - 28 160 zł</w:t>
      </w:r>
    </w:p>
    <w:p w14:paraId="3F8A9CC6" w14:textId="69EBD783" w:rsidR="005A2E4D" w:rsidRDefault="005A2E4D" w:rsidP="00012E8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Gminy Winnica </w:t>
      </w:r>
      <w:r w:rsidRPr="005A2E4D">
        <w:rPr>
          <w:rFonts w:ascii="Times New Roman" w:hAnsi="Times New Roman" w:cs="Times New Roman"/>
          <w:sz w:val="24"/>
          <w:szCs w:val="24"/>
        </w:rPr>
        <w:t>„Razem bezpieczni”</w:t>
      </w:r>
      <w:r>
        <w:rPr>
          <w:rFonts w:ascii="Times New Roman" w:hAnsi="Times New Roman" w:cs="Times New Roman"/>
          <w:sz w:val="24"/>
          <w:szCs w:val="24"/>
        </w:rPr>
        <w:t xml:space="preserve">, dofinansowanie wyniosło – </w:t>
      </w:r>
      <w:r w:rsidRPr="005A2E4D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A2E4D">
        <w:rPr>
          <w:rFonts w:ascii="Times New Roman" w:hAnsi="Times New Roman" w:cs="Times New Roman"/>
          <w:sz w:val="24"/>
          <w:szCs w:val="24"/>
        </w:rPr>
        <w:t>930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17B7AA5D" w14:textId="3352F50E" w:rsidR="005A2E4D" w:rsidRDefault="005A2E4D" w:rsidP="00012E8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Gminy Żabia Wola „</w:t>
      </w:r>
      <w:r w:rsidRPr="005A2E4D">
        <w:rPr>
          <w:rFonts w:ascii="Times New Roman" w:hAnsi="Times New Roman" w:cs="Times New Roman"/>
          <w:sz w:val="24"/>
          <w:szCs w:val="24"/>
        </w:rPr>
        <w:t>Ekipa mocy przeciw przemocy</w:t>
      </w:r>
      <w:r>
        <w:rPr>
          <w:rFonts w:ascii="Times New Roman" w:hAnsi="Times New Roman" w:cs="Times New Roman"/>
          <w:sz w:val="24"/>
          <w:szCs w:val="24"/>
        </w:rPr>
        <w:t>”, z dofinansowaniem – 33 600 zł</w:t>
      </w:r>
    </w:p>
    <w:p w14:paraId="108FF37B" w14:textId="4926D6CB" w:rsidR="005A2E4D" w:rsidRDefault="005A2E4D" w:rsidP="00012E8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Warszawa dzielnica Praga-Południe </w:t>
      </w:r>
      <w:r w:rsidRPr="005A2E4D">
        <w:rPr>
          <w:rFonts w:ascii="Times New Roman" w:hAnsi="Times New Roman" w:cs="Times New Roman"/>
          <w:sz w:val="24"/>
          <w:szCs w:val="24"/>
        </w:rPr>
        <w:t>„COMPAS – w dobrym kierunku i na własnym szlaku”</w:t>
      </w:r>
      <w:r>
        <w:rPr>
          <w:rFonts w:ascii="Times New Roman" w:hAnsi="Times New Roman" w:cs="Times New Roman"/>
          <w:sz w:val="24"/>
          <w:szCs w:val="24"/>
        </w:rPr>
        <w:t>, dofinansowanie w kwocie – 100 000 zł</w:t>
      </w:r>
    </w:p>
    <w:p w14:paraId="2E7526E1" w14:textId="77777777" w:rsidR="00E7651D" w:rsidRPr="00E7651D" w:rsidRDefault="00E7651D" w:rsidP="00BD0B94">
      <w:pPr>
        <w:spacing w:after="0" w:line="360" w:lineRule="auto"/>
        <w:jc w:val="both"/>
        <w:rPr>
          <w:rFonts w:ascii="Calibri" w:eastAsia="Times New Roman" w:hAnsi="Calibri" w:cs="Calibri"/>
          <w:b/>
          <w:color w:val="000000"/>
          <w:sz w:val="24"/>
          <w:lang w:eastAsia="pl-PL"/>
        </w:rPr>
      </w:pPr>
    </w:p>
    <w:p w14:paraId="33521CD2" w14:textId="424D1F51" w:rsidR="00E7651D" w:rsidRDefault="00E7651D" w:rsidP="00E7651D">
      <w:pPr>
        <w:pStyle w:val="Akapitzlist"/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14:paraId="23B74E5A" w14:textId="4A45AA10" w:rsidR="00592486" w:rsidRDefault="00592486" w:rsidP="00E7651D">
      <w:pPr>
        <w:pStyle w:val="Akapitzlist"/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14:paraId="6D99F9B5" w14:textId="77777777" w:rsidR="00592486" w:rsidRPr="00612FD2" w:rsidRDefault="00592486" w:rsidP="00E7651D">
      <w:pPr>
        <w:pStyle w:val="Akapitzlist"/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14:paraId="61D1857B" w14:textId="753C6D71" w:rsidR="006C4B23" w:rsidRPr="00592486" w:rsidRDefault="004C1FA6" w:rsidP="00592486">
      <w:pPr>
        <w:pStyle w:val="Nagwek1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  <w:bookmarkStart w:id="40" w:name="_Toc152837699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lastRenderedPageBreak/>
        <w:t>IX</w:t>
      </w:r>
      <w:r w:rsidR="00592486" w:rsidRPr="0059248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 xml:space="preserve">. </w:t>
      </w:r>
      <w:r w:rsidR="00012E8B" w:rsidRPr="0059248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WDROŻENIE SYSTEMU WSPARCIA DLA OSÓB PRACUJĄCYCH BEZPOŚREDNIO Z OSOBAMI DOTKNIETYMI PRZEMOCĄ I Z OSOBAMI STOSUJĄCYMI PRZEMOC</w:t>
      </w:r>
      <w:bookmarkEnd w:id="40"/>
    </w:p>
    <w:p w14:paraId="070D909B" w14:textId="77777777" w:rsidR="00612FD2" w:rsidRPr="00612FD2" w:rsidRDefault="00612FD2" w:rsidP="00612FD2">
      <w:pPr>
        <w:pStyle w:val="Akapitzlist"/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14:paraId="0EA1DC8E" w14:textId="77777777" w:rsidR="004C1FA6" w:rsidRDefault="00012E8B" w:rsidP="00941A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10BA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Ze względu na specyfikę pracy, osoby realizujące zadania z zakresu przeciwdziałania przemocy są w dużym stopniu narażone są na problem wypalenia zawodowego. Dlatego też szczególnie ważne jest wdrożenie systemu wsparcia dla pracujących bezpośrednio z osobami dotkniętymi przemocą w rodzinie i z osobami stosującymi przemoc, m.in. w formie </w:t>
      </w:r>
      <w:proofErr w:type="spellStart"/>
      <w:r w:rsidR="00310BAA" w:rsidRPr="00310BA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</w:t>
      </w:r>
      <w:r w:rsidRPr="00310BA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uperwizji</w:t>
      </w:r>
      <w:proofErr w:type="spellEnd"/>
      <w:r w:rsidRPr="00310BA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, coachingu lub grup wsparcia. </w:t>
      </w:r>
    </w:p>
    <w:p w14:paraId="02ED17EE" w14:textId="7ACEBDBE" w:rsidR="00BD0B94" w:rsidRDefault="00BD0B94" w:rsidP="00941A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4DAE4563" w14:textId="1EC63687" w:rsidR="002C27A1" w:rsidRDefault="00012E8B" w:rsidP="00612F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10BA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202</w:t>
      </w:r>
      <w:r w:rsidR="00310BAA" w:rsidRPr="00310BA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2</w:t>
      </w:r>
      <w:r w:rsidRPr="00310BA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r. z różnych form poradnictwa i wsparcia psychologicznego skorzystało </w:t>
      </w:r>
      <w:r w:rsidR="00310BAA" w:rsidRPr="00310BAA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310BA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województwie mazowieckim </w:t>
      </w:r>
      <w:r w:rsidR="00310BAA" w:rsidRPr="00310BA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495</w:t>
      </w:r>
      <w:r w:rsidRPr="00310BA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osób zaangażowanych w pomoc osobom uwikłanym </w:t>
      </w:r>
      <w:r w:rsidR="00310BAA" w:rsidRPr="00310BAA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310BA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problem przemocy w rodzinie</w:t>
      </w:r>
      <w:r w:rsidR="00310BAA" w:rsidRPr="00310BA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14:paraId="77EE0974" w14:textId="352691B1" w:rsidR="00F16A49" w:rsidRPr="002C27A1" w:rsidRDefault="002C27A1" w:rsidP="00612F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Jednocześnie, z</w:t>
      </w:r>
      <w:r>
        <w:rPr>
          <w:rFonts w:ascii="Times New Roman" w:hAnsi="Times New Roman" w:cs="Times New Roman"/>
          <w:sz w:val="24"/>
          <w:szCs w:val="24"/>
        </w:rPr>
        <w:t>organizowano</w:t>
      </w:r>
      <w:r w:rsidR="00F16A49" w:rsidRPr="006C4B23">
        <w:rPr>
          <w:rFonts w:ascii="Times New Roman" w:hAnsi="Times New Roman" w:cs="Times New Roman"/>
          <w:sz w:val="24"/>
          <w:szCs w:val="24"/>
        </w:rPr>
        <w:t xml:space="preserve"> 531 spotkań </w:t>
      </w:r>
      <w:proofErr w:type="spellStart"/>
      <w:r w:rsidR="00F16A49" w:rsidRPr="006C4B23">
        <w:rPr>
          <w:rFonts w:ascii="Times New Roman" w:hAnsi="Times New Roman" w:cs="Times New Roman"/>
          <w:sz w:val="24"/>
          <w:szCs w:val="24"/>
        </w:rPr>
        <w:t>superwizyjnych</w:t>
      </w:r>
      <w:proofErr w:type="spellEnd"/>
      <w:r w:rsidR="00F16A49" w:rsidRPr="006C4B23">
        <w:rPr>
          <w:rFonts w:ascii="Times New Roman" w:hAnsi="Times New Roman" w:cs="Times New Roman"/>
          <w:sz w:val="24"/>
          <w:szCs w:val="24"/>
        </w:rPr>
        <w:t xml:space="preserve">, w których uczestniczyło 408 osób </w:t>
      </w:r>
      <w:r w:rsidR="00F16A49" w:rsidRPr="006C4B23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zaangażowanych w pomoc osobom uwikłanym w problem przemocy</w:t>
      </w:r>
      <w:r w:rsidR="00F16A4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14:paraId="01EDB249" w14:textId="3CA881AC" w:rsidR="00F16A49" w:rsidRPr="006C4B23" w:rsidRDefault="00F16A49" w:rsidP="00612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Powyższe dane wskazują na nieznaczny spadek zainteresowanych udziałem w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superwizji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 porównaniu do 2021 </w:t>
      </w:r>
      <w:r w:rsidR="00F24906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gdzie z tego typu pomocy skorzystało 488 osób.</w:t>
      </w:r>
    </w:p>
    <w:p w14:paraId="744A64D0" w14:textId="23AFF311" w:rsidR="00012E8B" w:rsidRPr="001E0BAA" w:rsidRDefault="00012E8B" w:rsidP="00612FD2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E0BA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Jak co </w:t>
      </w:r>
      <w:r w:rsidR="002C27A1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roku</w:t>
      </w:r>
      <w:r w:rsidRPr="001E0BA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wojewoda mazowiecki przekazał marszałkowi województwa mazowieckiego </w:t>
      </w:r>
      <w:r w:rsidRPr="001E0BAA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>100 tys. złotych na prowadzenie działań edukacyjnych. W IV kwartale 202</w:t>
      </w:r>
      <w:r w:rsidR="001E0BAA" w:rsidRPr="001E0BA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2</w:t>
      </w:r>
      <w:r w:rsidRPr="001E0BA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r. ostały przeprowadzone 3 edycje dwudniowych szkoleń pod nazwą „STOP przemocy”. Wzięło w nim udział 90 osób. Na realizację szkoleń wydano 77 850 złotych. Środki niewykorzystane </w:t>
      </w:r>
      <w:r w:rsidR="001E0BAA" w:rsidRPr="001E0BAA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1E0BA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wysokości 22 150 złotych zostały zwrócone do Mazowieckiego Urzędu Wojewódzkiego.</w:t>
      </w:r>
    </w:p>
    <w:p w14:paraId="650A70DA" w14:textId="77777777" w:rsidR="00012E8B" w:rsidRPr="001E0BAA" w:rsidRDefault="00012E8B" w:rsidP="00612F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20373180" w14:textId="5353A1D5" w:rsidR="007571F6" w:rsidRPr="00592486" w:rsidRDefault="00592486" w:rsidP="00592486">
      <w:pPr>
        <w:pStyle w:val="Nagwek1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  <w:bookmarkStart w:id="41" w:name="_Toc152837700"/>
      <w:r w:rsidRPr="0059248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 xml:space="preserve">X. </w:t>
      </w:r>
      <w:r w:rsidR="00331777" w:rsidRPr="0059248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DZIAŁANIA NADZORCZE I KONTROLNE WOJEWODY MAZOWIECKIEGO</w:t>
      </w:r>
      <w:bookmarkEnd w:id="41"/>
    </w:p>
    <w:p w14:paraId="2D24AC9A" w14:textId="77777777" w:rsidR="00612FD2" w:rsidRDefault="00612FD2" w:rsidP="00612F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6C55F" w14:textId="300C9CC2" w:rsidR="000B1A63" w:rsidRPr="00A333EA" w:rsidRDefault="000B1A63" w:rsidP="00612F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EA">
        <w:rPr>
          <w:rFonts w:ascii="Times New Roman" w:hAnsi="Times New Roman" w:cs="Times New Roman"/>
          <w:sz w:val="24"/>
          <w:szCs w:val="24"/>
        </w:rPr>
        <w:t>Realizacja zadań z zakresu przeciwdziałania przemocy w rodzinie wykonywanych przez samorząd terytorialny jest nadzorowana przez wojewodę. Podstawę prawną sprawowania nadzoru</w:t>
      </w:r>
      <w:r w:rsidR="00E01E54">
        <w:rPr>
          <w:rFonts w:ascii="Times New Roman" w:hAnsi="Times New Roman" w:cs="Times New Roman"/>
          <w:sz w:val="24"/>
          <w:szCs w:val="24"/>
        </w:rPr>
        <w:t xml:space="preserve"> w 2022 </w:t>
      </w:r>
      <w:r w:rsidR="00F24906">
        <w:rPr>
          <w:rFonts w:ascii="Times New Roman" w:hAnsi="Times New Roman" w:cs="Times New Roman"/>
          <w:sz w:val="24"/>
          <w:szCs w:val="24"/>
        </w:rPr>
        <w:t>r.</w:t>
      </w:r>
      <w:r w:rsidRPr="00A333EA">
        <w:rPr>
          <w:rFonts w:ascii="Times New Roman" w:hAnsi="Times New Roman" w:cs="Times New Roman"/>
          <w:sz w:val="24"/>
          <w:szCs w:val="24"/>
        </w:rPr>
        <w:t xml:space="preserve"> stanowi</w:t>
      </w:r>
      <w:r w:rsidR="00E01E54">
        <w:rPr>
          <w:rFonts w:ascii="Times New Roman" w:hAnsi="Times New Roman" w:cs="Times New Roman"/>
          <w:sz w:val="24"/>
          <w:szCs w:val="24"/>
        </w:rPr>
        <w:t>ł</w:t>
      </w:r>
      <w:r w:rsidRPr="00A333EA">
        <w:rPr>
          <w:rFonts w:ascii="Times New Roman" w:hAnsi="Times New Roman" w:cs="Times New Roman"/>
          <w:sz w:val="24"/>
          <w:szCs w:val="24"/>
        </w:rPr>
        <w:t xml:space="preserve"> przepis art. 7 ust.1 pkt 5 ustawy z dnia 29 lipca 2005 r. o</w:t>
      </w:r>
      <w:r w:rsidR="00BC488A">
        <w:rPr>
          <w:rFonts w:ascii="Times New Roman" w:hAnsi="Times New Roman" w:cs="Times New Roman"/>
          <w:sz w:val="24"/>
          <w:szCs w:val="24"/>
        </w:rPr>
        <w:t> </w:t>
      </w:r>
      <w:r w:rsidRPr="00A333EA">
        <w:rPr>
          <w:rFonts w:ascii="Times New Roman" w:hAnsi="Times New Roman" w:cs="Times New Roman"/>
          <w:sz w:val="24"/>
          <w:szCs w:val="24"/>
        </w:rPr>
        <w:t>przeciwdziałaniu przemocy w rodzinie.</w:t>
      </w:r>
    </w:p>
    <w:p w14:paraId="65C73B3F" w14:textId="2BB1FCA8" w:rsidR="002A32C6" w:rsidRPr="00A333EA" w:rsidRDefault="002A32C6" w:rsidP="00612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EA">
        <w:rPr>
          <w:rFonts w:ascii="Times New Roman" w:hAnsi="Times New Roman" w:cs="Times New Roman"/>
          <w:sz w:val="24"/>
          <w:szCs w:val="24"/>
        </w:rPr>
        <w:t xml:space="preserve">Przedmiotem kontroli prowadzonych w </w:t>
      </w:r>
      <w:r w:rsidR="00F24906">
        <w:rPr>
          <w:rFonts w:ascii="Times New Roman" w:hAnsi="Times New Roman" w:cs="Times New Roman"/>
          <w:sz w:val="24"/>
          <w:szCs w:val="24"/>
        </w:rPr>
        <w:t>r.</w:t>
      </w:r>
      <w:r w:rsidRPr="00A333EA">
        <w:rPr>
          <w:rFonts w:ascii="Times New Roman" w:hAnsi="Times New Roman" w:cs="Times New Roman"/>
          <w:sz w:val="24"/>
          <w:szCs w:val="24"/>
        </w:rPr>
        <w:t xml:space="preserve"> 2022 przez służby Wojewody była:</w:t>
      </w:r>
    </w:p>
    <w:p w14:paraId="2738C604" w14:textId="6EE68030" w:rsidR="002A32C6" w:rsidRPr="00A333EA" w:rsidRDefault="001F581A" w:rsidP="00612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A32C6" w:rsidRPr="00A333EA">
        <w:rPr>
          <w:rFonts w:ascii="Times New Roman" w:hAnsi="Times New Roman" w:cs="Times New Roman"/>
          <w:sz w:val="24"/>
          <w:szCs w:val="24"/>
        </w:rPr>
        <w:t xml:space="preserve"> przypadku gmin:</w:t>
      </w:r>
    </w:p>
    <w:p w14:paraId="1E0FE1E4" w14:textId="1BD096BE" w:rsidR="002A32C6" w:rsidRPr="00A333EA" w:rsidRDefault="00E01E54" w:rsidP="00612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</w:t>
      </w:r>
      <w:r w:rsidR="002A32C6" w:rsidRPr="00A333EA">
        <w:rPr>
          <w:rFonts w:ascii="Times New Roman" w:hAnsi="Times New Roman" w:cs="Times New Roman"/>
          <w:sz w:val="24"/>
          <w:szCs w:val="24"/>
        </w:rPr>
        <w:t>ealizacja zadań własnych gminy w zakresie tworzenia gminnego systemu przeciwdziałania przemocy w rodzinie, w tym:</w:t>
      </w:r>
    </w:p>
    <w:p w14:paraId="6259B048" w14:textId="77777777" w:rsidR="002A32C6" w:rsidRPr="00A333EA" w:rsidRDefault="002A32C6" w:rsidP="00612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EA">
        <w:rPr>
          <w:rFonts w:ascii="Times New Roman" w:hAnsi="Times New Roman" w:cs="Times New Roman"/>
          <w:sz w:val="24"/>
          <w:szCs w:val="24"/>
        </w:rPr>
        <w:lastRenderedPageBreak/>
        <w:t>- opracowywanie i realizacja gminnego programu przeciwdziałania przemocy w rodzinie oraz ochrony ofiar przemocy w rodzinie,</w:t>
      </w:r>
    </w:p>
    <w:p w14:paraId="2D335ADC" w14:textId="71E043D5" w:rsidR="002A32C6" w:rsidRPr="00A333EA" w:rsidRDefault="002A32C6" w:rsidP="00612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EA">
        <w:rPr>
          <w:rFonts w:ascii="Times New Roman" w:hAnsi="Times New Roman" w:cs="Times New Roman"/>
          <w:sz w:val="24"/>
          <w:szCs w:val="24"/>
        </w:rPr>
        <w:t>- podejmowanie działań na rzecz przeciwdziałania przemocy w rodzinie w ramach zespołu interdyscyplinarnego.</w:t>
      </w:r>
    </w:p>
    <w:p w14:paraId="263164BE" w14:textId="2C33C0AE" w:rsidR="002A32C6" w:rsidRPr="00A333EA" w:rsidRDefault="002A32C6" w:rsidP="00612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EA">
        <w:rPr>
          <w:rFonts w:ascii="Times New Roman" w:hAnsi="Times New Roman" w:cs="Times New Roman"/>
          <w:sz w:val="24"/>
          <w:szCs w:val="24"/>
        </w:rPr>
        <w:t>W przypadku powiatów:</w:t>
      </w:r>
    </w:p>
    <w:p w14:paraId="4FF2970D" w14:textId="2D56F92A" w:rsidR="002A32C6" w:rsidRPr="00A333EA" w:rsidRDefault="002A32C6" w:rsidP="00612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EA">
        <w:rPr>
          <w:rFonts w:ascii="Times New Roman" w:hAnsi="Times New Roman" w:cs="Times New Roman"/>
          <w:sz w:val="24"/>
          <w:szCs w:val="24"/>
        </w:rPr>
        <w:t>- realizacja zadań własnych powiatu w zakresie przeciwdziałania przemocy w rodzinie, w tym opracowywanie i realizacja powiatowego programu przeciwdziałania przemocy w rodzinie oraz ochrony ofiar przemocy w rodzinie</w:t>
      </w:r>
      <w:r w:rsidR="001F581A">
        <w:rPr>
          <w:rFonts w:ascii="Times New Roman" w:hAnsi="Times New Roman" w:cs="Times New Roman"/>
          <w:sz w:val="24"/>
          <w:szCs w:val="24"/>
        </w:rPr>
        <w:t>,</w:t>
      </w:r>
    </w:p>
    <w:p w14:paraId="0803ECE7" w14:textId="7CA189AF" w:rsidR="002A32C6" w:rsidRPr="00A333EA" w:rsidRDefault="002A32C6" w:rsidP="00612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EA">
        <w:rPr>
          <w:rFonts w:ascii="Times New Roman" w:hAnsi="Times New Roman" w:cs="Times New Roman"/>
          <w:sz w:val="24"/>
          <w:szCs w:val="24"/>
        </w:rPr>
        <w:t xml:space="preserve">- </w:t>
      </w:r>
      <w:r w:rsidR="001F581A">
        <w:rPr>
          <w:rFonts w:ascii="Times New Roman" w:hAnsi="Times New Roman" w:cs="Times New Roman"/>
          <w:sz w:val="24"/>
          <w:szCs w:val="24"/>
        </w:rPr>
        <w:t>o</w:t>
      </w:r>
      <w:r w:rsidRPr="00A333EA">
        <w:rPr>
          <w:rFonts w:ascii="Times New Roman" w:hAnsi="Times New Roman" w:cs="Times New Roman"/>
          <w:sz w:val="24"/>
          <w:szCs w:val="24"/>
        </w:rPr>
        <w:t xml:space="preserve">pracowanie i realizacja programów oddziaływań </w:t>
      </w:r>
      <w:proofErr w:type="spellStart"/>
      <w:r w:rsidRPr="00A333EA">
        <w:rPr>
          <w:rFonts w:ascii="Times New Roman" w:hAnsi="Times New Roman" w:cs="Times New Roman"/>
          <w:sz w:val="24"/>
          <w:szCs w:val="24"/>
        </w:rPr>
        <w:t>korekcyjno</w:t>
      </w:r>
      <w:proofErr w:type="spellEnd"/>
      <w:r w:rsidRPr="00A333EA">
        <w:rPr>
          <w:rFonts w:ascii="Times New Roman" w:hAnsi="Times New Roman" w:cs="Times New Roman"/>
          <w:sz w:val="24"/>
          <w:szCs w:val="24"/>
        </w:rPr>
        <w:t>–edukacyjnych dla osób stosujących przemoc w rodzinie</w:t>
      </w:r>
      <w:r w:rsidR="001F581A">
        <w:rPr>
          <w:rFonts w:ascii="Times New Roman" w:hAnsi="Times New Roman" w:cs="Times New Roman"/>
          <w:sz w:val="24"/>
          <w:szCs w:val="24"/>
        </w:rPr>
        <w:t>,</w:t>
      </w:r>
    </w:p>
    <w:p w14:paraId="66C7EA9C" w14:textId="620E098D" w:rsidR="002A32C6" w:rsidRPr="00A333EA" w:rsidRDefault="002A32C6" w:rsidP="00612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EA">
        <w:rPr>
          <w:rFonts w:ascii="Times New Roman" w:hAnsi="Times New Roman" w:cs="Times New Roman"/>
          <w:sz w:val="24"/>
          <w:szCs w:val="24"/>
        </w:rPr>
        <w:t xml:space="preserve">- </w:t>
      </w:r>
      <w:r w:rsidR="001F581A">
        <w:rPr>
          <w:rFonts w:ascii="Times New Roman" w:hAnsi="Times New Roman" w:cs="Times New Roman"/>
          <w:sz w:val="24"/>
          <w:szCs w:val="24"/>
        </w:rPr>
        <w:t>o</w:t>
      </w:r>
      <w:r w:rsidRPr="00A333EA">
        <w:rPr>
          <w:rFonts w:ascii="Times New Roman" w:hAnsi="Times New Roman" w:cs="Times New Roman"/>
          <w:sz w:val="24"/>
          <w:szCs w:val="24"/>
        </w:rPr>
        <w:t>rganizacja i funkcjonowanie Specjalistycznego Ośrodka Wsparcia dla ofiar przemocy w</w:t>
      </w:r>
      <w:r w:rsidR="00BC488A">
        <w:rPr>
          <w:rFonts w:ascii="Times New Roman" w:hAnsi="Times New Roman" w:cs="Times New Roman"/>
          <w:sz w:val="24"/>
          <w:szCs w:val="24"/>
        </w:rPr>
        <w:t> </w:t>
      </w:r>
      <w:r w:rsidRPr="00A333EA">
        <w:rPr>
          <w:rFonts w:ascii="Times New Roman" w:hAnsi="Times New Roman" w:cs="Times New Roman"/>
          <w:sz w:val="24"/>
          <w:szCs w:val="24"/>
        </w:rPr>
        <w:t>rodzinie</w:t>
      </w:r>
      <w:r w:rsidR="001F581A">
        <w:rPr>
          <w:rFonts w:ascii="Times New Roman" w:hAnsi="Times New Roman" w:cs="Times New Roman"/>
          <w:sz w:val="24"/>
          <w:szCs w:val="24"/>
        </w:rPr>
        <w:t>.</w:t>
      </w:r>
    </w:p>
    <w:p w14:paraId="2C647277" w14:textId="54012576" w:rsidR="002A32C6" w:rsidRPr="00A333EA" w:rsidRDefault="002A32C6" w:rsidP="00612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EA">
        <w:rPr>
          <w:rFonts w:ascii="Times New Roman" w:hAnsi="Times New Roman" w:cs="Times New Roman"/>
          <w:sz w:val="24"/>
          <w:szCs w:val="24"/>
        </w:rPr>
        <w:t xml:space="preserve">W sumie w 2022 </w:t>
      </w:r>
      <w:r w:rsidR="00F24906">
        <w:rPr>
          <w:rFonts w:ascii="Times New Roman" w:hAnsi="Times New Roman" w:cs="Times New Roman"/>
          <w:sz w:val="24"/>
          <w:szCs w:val="24"/>
        </w:rPr>
        <w:t>r.</w:t>
      </w:r>
      <w:r w:rsidRPr="00A333EA">
        <w:rPr>
          <w:rFonts w:ascii="Times New Roman" w:hAnsi="Times New Roman" w:cs="Times New Roman"/>
          <w:sz w:val="24"/>
          <w:szCs w:val="24"/>
        </w:rPr>
        <w:t xml:space="preserve"> zgodnie z rejestrem kontroli służby Wojewody Mazowieckiego przeprowadziły:</w:t>
      </w:r>
    </w:p>
    <w:p w14:paraId="24880B23" w14:textId="67A46397" w:rsidR="002A32C6" w:rsidRPr="00A333EA" w:rsidRDefault="002A32C6" w:rsidP="00612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EA">
        <w:rPr>
          <w:rFonts w:ascii="Times New Roman" w:hAnsi="Times New Roman" w:cs="Times New Roman"/>
          <w:sz w:val="24"/>
          <w:szCs w:val="24"/>
        </w:rPr>
        <w:t>- 5 kontroli dotyczących realizacji zadań z zakresu przeciwdziałania przemocy przez samorząd gminny,</w:t>
      </w:r>
    </w:p>
    <w:p w14:paraId="4C26B5B3" w14:textId="1CF4378D" w:rsidR="00D24A11" w:rsidRDefault="002A32C6" w:rsidP="00612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EA">
        <w:rPr>
          <w:rFonts w:ascii="Times New Roman" w:hAnsi="Times New Roman" w:cs="Times New Roman"/>
          <w:sz w:val="24"/>
          <w:szCs w:val="24"/>
        </w:rPr>
        <w:t>- 4 kontrole dotyczące realizacji zadań z zakresu przeciwdziałania przemocy przez  samorząd powiatowy.</w:t>
      </w:r>
    </w:p>
    <w:p w14:paraId="66B0ECFA" w14:textId="48D91C7D" w:rsidR="00A333EA" w:rsidRPr="00A333EA" w:rsidRDefault="00A333EA" w:rsidP="00612F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EA">
        <w:rPr>
          <w:rFonts w:ascii="Times New Roman" w:hAnsi="Times New Roman" w:cs="Times New Roman"/>
          <w:sz w:val="24"/>
          <w:szCs w:val="24"/>
        </w:rPr>
        <w:t>W wyniku działań kontrolnych jednostkom zalecono m. in.:</w:t>
      </w:r>
    </w:p>
    <w:p w14:paraId="4DD17A69" w14:textId="66FEF093" w:rsidR="007571F6" w:rsidRPr="009C638C" w:rsidRDefault="000921B4" w:rsidP="00612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38C">
        <w:rPr>
          <w:rFonts w:ascii="Times New Roman" w:hAnsi="Times New Roman" w:cs="Times New Roman"/>
          <w:sz w:val="24"/>
          <w:szCs w:val="24"/>
        </w:rPr>
        <w:t xml:space="preserve">- </w:t>
      </w:r>
      <w:r w:rsidR="001F581A">
        <w:rPr>
          <w:rFonts w:ascii="Times New Roman" w:hAnsi="Times New Roman" w:cs="Times New Roman"/>
          <w:sz w:val="24"/>
          <w:szCs w:val="24"/>
        </w:rPr>
        <w:t>p</w:t>
      </w:r>
      <w:r w:rsidRPr="009C638C">
        <w:rPr>
          <w:rFonts w:ascii="Times New Roman" w:hAnsi="Times New Roman" w:cs="Times New Roman"/>
          <w:sz w:val="24"/>
          <w:szCs w:val="24"/>
        </w:rPr>
        <w:t>odczas realizacji programów psychologiczno-terapeutycznych rzetelnie dokumentować wszystkie podejmowane działania, liczbę i czas trwania spotkań indywidualnych i z partnerem, czy najbliższą osobą oraz rzetelnie sporządzać sprawozdania z jego realizacji, przekazywane do Wojewody Mazowieckiego</w:t>
      </w:r>
      <w:r w:rsidR="001F581A">
        <w:rPr>
          <w:rFonts w:ascii="Times New Roman" w:hAnsi="Times New Roman" w:cs="Times New Roman"/>
          <w:sz w:val="24"/>
          <w:szCs w:val="24"/>
        </w:rPr>
        <w:t>,</w:t>
      </w:r>
    </w:p>
    <w:p w14:paraId="0F86DB32" w14:textId="58739BE4" w:rsidR="000921B4" w:rsidRPr="009C638C" w:rsidRDefault="00D24A11" w:rsidP="00612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38C">
        <w:rPr>
          <w:rFonts w:ascii="Times New Roman" w:hAnsi="Times New Roman" w:cs="Times New Roman"/>
          <w:sz w:val="24"/>
          <w:szCs w:val="24"/>
        </w:rPr>
        <w:t xml:space="preserve">- </w:t>
      </w:r>
      <w:r w:rsidR="001F581A">
        <w:rPr>
          <w:rFonts w:ascii="Times New Roman" w:hAnsi="Times New Roman" w:cs="Times New Roman"/>
          <w:sz w:val="24"/>
          <w:szCs w:val="24"/>
        </w:rPr>
        <w:t>r</w:t>
      </w:r>
      <w:r w:rsidR="000921B4" w:rsidRPr="009C638C">
        <w:rPr>
          <w:rFonts w:ascii="Times New Roman" w:hAnsi="Times New Roman" w:cs="Times New Roman"/>
          <w:sz w:val="24"/>
          <w:szCs w:val="24"/>
        </w:rPr>
        <w:t>ealizować zapisy §1 ust. 1 pkt 2 lit. g rozporządzenia Ministra Pracy i Polityki Społecznej z</w:t>
      </w:r>
      <w:r w:rsidR="00BC488A">
        <w:rPr>
          <w:rFonts w:ascii="Times New Roman" w:hAnsi="Times New Roman" w:cs="Times New Roman"/>
          <w:sz w:val="24"/>
          <w:szCs w:val="24"/>
        </w:rPr>
        <w:t> </w:t>
      </w:r>
      <w:r w:rsidR="000921B4" w:rsidRPr="009C638C">
        <w:rPr>
          <w:rFonts w:ascii="Times New Roman" w:hAnsi="Times New Roman" w:cs="Times New Roman"/>
          <w:sz w:val="24"/>
          <w:szCs w:val="24"/>
        </w:rPr>
        <w:t>dnia 22 lutego 2011 r. w sprawie dokonywania oceny sytuacji dzieci przebywających w</w:t>
      </w:r>
      <w:r w:rsidR="00BC488A">
        <w:rPr>
          <w:rFonts w:ascii="Times New Roman" w:hAnsi="Times New Roman" w:cs="Times New Roman"/>
          <w:sz w:val="24"/>
          <w:szCs w:val="24"/>
        </w:rPr>
        <w:t> </w:t>
      </w:r>
      <w:r w:rsidR="000921B4" w:rsidRPr="009C638C">
        <w:rPr>
          <w:rFonts w:ascii="Times New Roman" w:hAnsi="Times New Roman" w:cs="Times New Roman"/>
          <w:sz w:val="24"/>
          <w:szCs w:val="24"/>
        </w:rPr>
        <w:t>Ośrodku na podstawie wywiadów środowiskowych</w:t>
      </w:r>
      <w:r w:rsidR="001F581A">
        <w:rPr>
          <w:rFonts w:ascii="Times New Roman" w:hAnsi="Times New Roman" w:cs="Times New Roman"/>
          <w:sz w:val="24"/>
          <w:szCs w:val="24"/>
        </w:rPr>
        <w:t>,</w:t>
      </w:r>
    </w:p>
    <w:p w14:paraId="4A613C30" w14:textId="35C12B59" w:rsidR="000921B4" w:rsidRPr="009C638C" w:rsidRDefault="00D24A11" w:rsidP="00612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38C">
        <w:rPr>
          <w:rFonts w:ascii="Times New Roman" w:hAnsi="Times New Roman" w:cs="Times New Roman"/>
          <w:sz w:val="24"/>
          <w:szCs w:val="24"/>
        </w:rPr>
        <w:t xml:space="preserve">- </w:t>
      </w:r>
      <w:r w:rsidR="001F581A">
        <w:rPr>
          <w:rFonts w:ascii="Times New Roman" w:hAnsi="Times New Roman" w:cs="Times New Roman"/>
          <w:sz w:val="24"/>
          <w:szCs w:val="24"/>
        </w:rPr>
        <w:t>d</w:t>
      </w:r>
      <w:r w:rsidR="000921B4" w:rsidRPr="009C638C">
        <w:rPr>
          <w:rFonts w:ascii="Times New Roman" w:hAnsi="Times New Roman" w:cs="Times New Roman"/>
          <w:sz w:val="24"/>
          <w:szCs w:val="24"/>
        </w:rPr>
        <w:t xml:space="preserve">ostosować standard Ośrodka </w:t>
      </w:r>
      <w:r w:rsidRPr="009C638C">
        <w:rPr>
          <w:rFonts w:ascii="Times New Roman" w:hAnsi="Times New Roman" w:cs="Times New Roman"/>
          <w:sz w:val="24"/>
          <w:szCs w:val="24"/>
        </w:rPr>
        <w:t xml:space="preserve">Wsparcia </w:t>
      </w:r>
      <w:r w:rsidR="000921B4" w:rsidRPr="009C638C">
        <w:rPr>
          <w:rFonts w:ascii="Times New Roman" w:hAnsi="Times New Roman" w:cs="Times New Roman"/>
          <w:sz w:val="24"/>
          <w:szCs w:val="24"/>
        </w:rPr>
        <w:t>w zakresie utworzenia miejsca do suszenia, zgodnie z zapisami §1 ust. 1 pkt 3 lit. e rozporządzenia Ministra Pracy i Polityki Społecznej z dnia 22 lutego 2011 r.</w:t>
      </w:r>
    </w:p>
    <w:p w14:paraId="3A38F291" w14:textId="66305B02" w:rsidR="000921B4" w:rsidRPr="009C638C" w:rsidRDefault="00D24A11" w:rsidP="00612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38C">
        <w:rPr>
          <w:rFonts w:ascii="Times New Roman" w:hAnsi="Times New Roman" w:cs="Times New Roman"/>
          <w:sz w:val="24"/>
          <w:szCs w:val="24"/>
        </w:rPr>
        <w:t xml:space="preserve">- </w:t>
      </w:r>
      <w:r w:rsidR="001F581A">
        <w:rPr>
          <w:rFonts w:ascii="Times New Roman" w:hAnsi="Times New Roman" w:cs="Times New Roman"/>
          <w:sz w:val="24"/>
          <w:szCs w:val="24"/>
        </w:rPr>
        <w:t>u</w:t>
      </w:r>
      <w:r w:rsidR="000921B4" w:rsidRPr="009C638C">
        <w:rPr>
          <w:rFonts w:ascii="Times New Roman" w:hAnsi="Times New Roman" w:cs="Times New Roman"/>
          <w:sz w:val="24"/>
          <w:szCs w:val="24"/>
        </w:rPr>
        <w:t>zupełnić</w:t>
      </w:r>
      <w:r w:rsidR="00C6708A">
        <w:rPr>
          <w:rFonts w:ascii="Times New Roman" w:hAnsi="Times New Roman" w:cs="Times New Roman"/>
          <w:sz w:val="24"/>
          <w:szCs w:val="24"/>
        </w:rPr>
        <w:t xml:space="preserve"> </w:t>
      </w:r>
      <w:r w:rsidR="000921B4" w:rsidRPr="009C638C">
        <w:rPr>
          <w:rFonts w:ascii="Times New Roman" w:hAnsi="Times New Roman" w:cs="Times New Roman"/>
          <w:sz w:val="24"/>
          <w:szCs w:val="24"/>
        </w:rPr>
        <w:t>Program Przeciwdziałania Przemocy w Rodzinie o</w:t>
      </w:r>
      <w:r w:rsidR="00BC488A">
        <w:rPr>
          <w:rFonts w:ascii="Times New Roman" w:hAnsi="Times New Roman" w:cs="Times New Roman"/>
          <w:sz w:val="24"/>
          <w:szCs w:val="24"/>
        </w:rPr>
        <w:t> </w:t>
      </w:r>
      <w:r w:rsidR="000921B4" w:rsidRPr="009C638C">
        <w:rPr>
          <w:rFonts w:ascii="Times New Roman" w:hAnsi="Times New Roman" w:cs="Times New Roman"/>
          <w:sz w:val="24"/>
          <w:szCs w:val="24"/>
        </w:rPr>
        <w:t>wskaźniki działań podejmowanych w ramach jego realizacji, określić osoby odpowiedzialne za ewaluację realizacji poszczególnych zadań oraz terminy monitoringu działań podejmowanych przez członków grup roboczych</w:t>
      </w:r>
      <w:r w:rsidR="001F581A">
        <w:rPr>
          <w:rFonts w:ascii="Times New Roman" w:hAnsi="Times New Roman" w:cs="Times New Roman"/>
          <w:sz w:val="24"/>
          <w:szCs w:val="24"/>
        </w:rPr>
        <w:t>,</w:t>
      </w:r>
    </w:p>
    <w:p w14:paraId="35BE8423" w14:textId="6CC77693" w:rsidR="000921B4" w:rsidRPr="009C638C" w:rsidRDefault="00D24A11" w:rsidP="00612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38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F581A">
        <w:rPr>
          <w:rFonts w:ascii="Times New Roman" w:hAnsi="Times New Roman" w:cs="Times New Roman"/>
          <w:sz w:val="24"/>
          <w:szCs w:val="24"/>
        </w:rPr>
        <w:t>z</w:t>
      </w:r>
      <w:r w:rsidR="000921B4" w:rsidRPr="009C638C">
        <w:rPr>
          <w:rFonts w:ascii="Times New Roman" w:hAnsi="Times New Roman" w:cs="Times New Roman"/>
          <w:sz w:val="24"/>
          <w:szCs w:val="24"/>
        </w:rPr>
        <w:t>obowiązać wszystkich członków powołanych w skład grupy roboczej do dokumentowania działań podejmowanych w ramach realizacji indywidualnego planu pomocy, z uwzględnieniem monitorowania sytuacji rodziny w środowisku</w:t>
      </w:r>
      <w:r w:rsidR="001F581A">
        <w:rPr>
          <w:rFonts w:ascii="Times New Roman" w:hAnsi="Times New Roman" w:cs="Times New Roman"/>
          <w:sz w:val="24"/>
          <w:szCs w:val="24"/>
        </w:rPr>
        <w:t>,</w:t>
      </w:r>
    </w:p>
    <w:p w14:paraId="72EA5C50" w14:textId="3B02FD89" w:rsidR="000921B4" w:rsidRPr="009C638C" w:rsidRDefault="00D24A11" w:rsidP="00612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38C">
        <w:rPr>
          <w:rFonts w:ascii="Times New Roman" w:hAnsi="Times New Roman" w:cs="Times New Roman"/>
          <w:sz w:val="24"/>
          <w:szCs w:val="24"/>
        </w:rPr>
        <w:t xml:space="preserve">- </w:t>
      </w:r>
      <w:r w:rsidR="001F581A">
        <w:rPr>
          <w:rFonts w:ascii="Times New Roman" w:hAnsi="Times New Roman" w:cs="Times New Roman"/>
          <w:sz w:val="24"/>
          <w:szCs w:val="24"/>
        </w:rPr>
        <w:t>p</w:t>
      </w:r>
      <w:r w:rsidR="000921B4" w:rsidRPr="009C638C">
        <w:rPr>
          <w:rFonts w:ascii="Times New Roman" w:hAnsi="Times New Roman" w:cs="Times New Roman"/>
          <w:sz w:val="24"/>
          <w:szCs w:val="24"/>
        </w:rPr>
        <w:t>rotokoły z posiedzenia grupy roboczej, z uwzględnieniem działań podejmowanych w ramach realizacji indywidualnego planu pomocy</w:t>
      </w:r>
      <w:r w:rsidRPr="009C638C">
        <w:rPr>
          <w:rFonts w:ascii="Times New Roman" w:hAnsi="Times New Roman" w:cs="Times New Roman"/>
          <w:sz w:val="24"/>
          <w:szCs w:val="24"/>
        </w:rPr>
        <w:t xml:space="preserve"> </w:t>
      </w:r>
      <w:r w:rsidR="000921B4" w:rsidRPr="009C638C">
        <w:rPr>
          <w:rFonts w:ascii="Times New Roman" w:hAnsi="Times New Roman" w:cs="Times New Roman"/>
          <w:sz w:val="24"/>
          <w:szCs w:val="24"/>
        </w:rPr>
        <w:t>i ewentualnych jego modyfikacji, sporządzać odrębnie dla każdej rodziny</w:t>
      </w:r>
      <w:r w:rsidR="001F581A">
        <w:rPr>
          <w:rFonts w:ascii="Times New Roman" w:hAnsi="Times New Roman" w:cs="Times New Roman"/>
          <w:sz w:val="24"/>
          <w:szCs w:val="24"/>
        </w:rPr>
        <w:t>,</w:t>
      </w:r>
    </w:p>
    <w:p w14:paraId="2B67B3C2" w14:textId="524B38CA" w:rsidR="000921B4" w:rsidRPr="009C638C" w:rsidRDefault="00D24A11" w:rsidP="00612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38C">
        <w:rPr>
          <w:rFonts w:ascii="Times New Roman" w:hAnsi="Times New Roman" w:cs="Times New Roman"/>
          <w:sz w:val="24"/>
          <w:szCs w:val="24"/>
        </w:rPr>
        <w:t xml:space="preserve">- </w:t>
      </w:r>
      <w:r w:rsidR="001F581A">
        <w:rPr>
          <w:rFonts w:ascii="Times New Roman" w:hAnsi="Times New Roman" w:cs="Times New Roman"/>
          <w:sz w:val="24"/>
          <w:szCs w:val="24"/>
        </w:rPr>
        <w:t>w</w:t>
      </w:r>
      <w:r w:rsidR="000921B4" w:rsidRPr="009C638C">
        <w:rPr>
          <w:rFonts w:ascii="Times New Roman" w:hAnsi="Times New Roman" w:cs="Times New Roman"/>
          <w:sz w:val="24"/>
          <w:szCs w:val="24"/>
        </w:rPr>
        <w:t xml:space="preserve"> aktach spraw zamieszczać </w:t>
      </w:r>
      <w:r w:rsidR="002C27A1">
        <w:rPr>
          <w:rFonts w:ascii="Times New Roman" w:hAnsi="Times New Roman" w:cs="Times New Roman"/>
          <w:sz w:val="24"/>
          <w:szCs w:val="24"/>
        </w:rPr>
        <w:t xml:space="preserve">informację o dacie przekazania </w:t>
      </w:r>
      <w:r w:rsidR="000921B4" w:rsidRPr="009C638C">
        <w:rPr>
          <w:rFonts w:ascii="Times New Roman" w:hAnsi="Times New Roman" w:cs="Times New Roman"/>
          <w:sz w:val="24"/>
          <w:szCs w:val="24"/>
        </w:rPr>
        <w:t>formularzy „NK-A” członkom ZI lub grupy roboczej  przez Przewodniczącą Zespołu Interdyscyplinarnego aby możliwe było ustalenie czy nastąpiło ono zgodnie z zapisem § 8 ust. 1 rozporządzenia Rady Ministrów w</w:t>
      </w:r>
      <w:r w:rsidR="00BC488A">
        <w:rPr>
          <w:rFonts w:ascii="Times New Roman" w:hAnsi="Times New Roman" w:cs="Times New Roman"/>
          <w:sz w:val="24"/>
          <w:szCs w:val="24"/>
        </w:rPr>
        <w:t> </w:t>
      </w:r>
      <w:r w:rsidR="000921B4" w:rsidRPr="009C638C">
        <w:rPr>
          <w:rFonts w:ascii="Times New Roman" w:hAnsi="Times New Roman" w:cs="Times New Roman"/>
          <w:sz w:val="24"/>
          <w:szCs w:val="24"/>
        </w:rPr>
        <w:t>sprawie procedury „Niebieskie Karty” oraz wzorów formularzy „Niebieska Karta”,</w:t>
      </w:r>
    </w:p>
    <w:p w14:paraId="4E21B0A8" w14:textId="469D70D5" w:rsidR="000921B4" w:rsidRPr="009C638C" w:rsidRDefault="00D24A11" w:rsidP="00612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38C">
        <w:rPr>
          <w:rFonts w:ascii="Times New Roman" w:hAnsi="Times New Roman" w:cs="Times New Roman"/>
          <w:sz w:val="24"/>
          <w:szCs w:val="24"/>
        </w:rPr>
        <w:t xml:space="preserve">- </w:t>
      </w:r>
      <w:r w:rsidR="001F581A">
        <w:rPr>
          <w:rFonts w:ascii="Times New Roman" w:hAnsi="Times New Roman" w:cs="Times New Roman"/>
          <w:sz w:val="24"/>
          <w:szCs w:val="24"/>
        </w:rPr>
        <w:t>d</w:t>
      </w:r>
      <w:r w:rsidR="000921B4" w:rsidRPr="009C638C">
        <w:rPr>
          <w:rFonts w:ascii="Times New Roman" w:hAnsi="Times New Roman" w:cs="Times New Roman"/>
          <w:sz w:val="24"/>
          <w:szCs w:val="24"/>
        </w:rPr>
        <w:t>okumentować działania podejmowane w ramach procedury „Niebieskie Karty” oraz rozpisywać działania w formularzu NK-C z uwzględnieniem harmonogramu planowanych działań zgodnie z § 10 ust. 1 Rozporządzenia przez wszystkie podmioty zaangażowane w jej realizację. Jednocześnie dopilnować, aby każdorazowo formularze NK-C były podpisywane przez Przewodniczącego Zespołu Interdyscyplinarnego.</w:t>
      </w:r>
    </w:p>
    <w:p w14:paraId="2792B4AA" w14:textId="15CC1CDC" w:rsidR="000921B4" w:rsidRPr="009C638C" w:rsidRDefault="009C638C" w:rsidP="00612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38C">
        <w:rPr>
          <w:rFonts w:ascii="Times New Roman" w:hAnsi="Times New Roman" w:cs="Times New Roman"/>
          <w:sz w:val="24"/>
          <w:szCs w:val="24"/>
        </w:rPr>
        <w:t xml:space="preserve">- </w:t>
      </w:r>
      <w:r w:rsidR="001F581A">
        <w:rPr>
          <w:rFonts w:ascii="Times New Roman" w:hAnsi="Times New Roman" w:cs="Times New Roman"/>
          <w:sz w:val="24"/>
          <w:szCs w:val="24"/>
        </w:rPr>
        <w:t>o</w:t>
      </w:r>
      <w:r w:rsidR="000921B4" w:rsidRPr="009C638C">
        <w:rPr>
          <w:rFonts w:ascii="Times New Roman" w:hAnsi="Times New Roman" w:cs="Times New Roman"/>
          <w:sz w:val="24"/>
          <w:szCs w:val="24"/>
        </w:rPr>
        <w:t xml:space="preserve"> zakończeniu procedury „Niebieskie Karty” w danej rodzinie powiadamiać wszystkie podmioty biorące udział w jej realizacji, również Ośrodek Pomocy Społecznej, zgodnie z § 18 ust. 3 rozporządzenia</w:t>
      </w:r>
      <w:r w:rsidR="001F581A">
        <w:rPr>
          <w:rFonts w:ascii="Times New Roman" w:hAnsi="Times New Roman" w:cs="Times New Roman"/>
          <w:sz w:val="24"/>
          <w:szCs w:val="24"/>
        </w:rPr>
        <w:t>,</w:t>
      </w:r>
    </w:p>
    <w:p w14:paraId="19AAEA3E" w14:textId="012116BE" w:rsidR="000921B4" w:rsidRPr="009C638C" w:rsidRDefault="009C638C" w:rsidP="00612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38C">
        <w:rPr>
          <w:rFonts w:ascii="Times New Roman" w:hAnsi="Times New Roman" w:cs="Times New Roman"/>
          <w:sz w:val="24"/>
          <w:szCs w:val="24"/>
        </w:rPr>
        <w:t xml:space="preserve">- </w:t>
      </w:r>
      <w:r w:rsidR="001F581A">
        <w:rPr>
          <w:rFonts w:ascii="Times New Roman" w:hAnsi="Times New Roman" w:cs="Times New Roman"/>
          <w:sz w:val="24"/>
          <w:szCs w:val="24"/>
        </w:rPr>
        <w:t>d</w:t>
      </w:r>
      <w:r w:rsidR="000921B4" w:rsidRPr="009C638C">
        <w:rPr>
          <w:rFonts w:ascii="Times New Roman" w:hAnsi="Times New Roman" w:cs="Times New Roman"/>
          <w:sz w:val="24"/>
          <w:szCs w:val="24"/>
        </w:rPr>
        <w:t>opilnować aby spotkania z osobami, co do których istnieje podejrzenie, że są dotknięte przemocą w rodzinie, oraz osobami, wobec których istnieje podejrzenie, że stosują przemoc w</w:t>
      </w:r>
      <w:r w:rsidR="00BC488A">
        <w:rPr>
          <w:rFonts w:ascii="Times New Roman" w:hAnsi="Times New Roman" w:cs="Times New Roman"/>
          <w:sz w:val="24"/>
          <w:szCs w:val="24"/>
        </w:rPr>
        <w:t> </w:t>
      </w:r>
      <w:r w:rsidR="000921B4" w:rsidRPr="009C638C">
        <w:rPr>
          <w:rFonts w:ascii="Times New Roman" w:hAnsi="Times New Roman" w:cs="Times New Roman"/>
          <w:sz w:val="24"/>
          <w:szCs w:val="24"/>
        </w:rPr>
        <w:t>rodzinie wyznaczano w innych terminach,  zgodnie § 4 i § 17 ust. 2 rozporządzenia</w:t>
      </w:r>
      <w:r w:rsidR="001F581A">
        <w:rPr>
          <w:rFonts w:ascii="Times New Roman" w:hAnsi="Times New Roman" w:cs="Times New Roman"/>
          <w:sz w:val="24"/>
          <w:szCs w:val="24"/>
        </w:rPr>
        <w:t>,</w:t>
      </w:r>
    </w:p>
    <w:p w14:paraId="307C8680" w14:textId="67868846" w:rsidR="000921B4" w:rsidRPr="009C638C" w:rsidRDefault="009C638C" w:rsidP="00612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38C">
        <w:rPr>
          <w:rFonts w:ascii="Times New Roman" w:hAnsi="Times New Roman" w:cs="Times New Roman"/>
          <w:sz w:val="24"/>
          <w:szCs w:val="24"/>
        </w:rPr>
        <w:t xml:space="preserve">- </w:t>
      </w:r>
      <w:r w:rsidR="001F581A">
        <w:rPr>
          <w:rFonts w:ascii="Times New Roman" w:hAnsi="Times New Roman" w:cs="Times New Roman"/>
          <w:sz w:val="24"/>
          <w:szCs w:val="24"/>
        </w:rPr>
        <w:t>p</w:t>
      </w:r>
      <w:r w:rsidR="000921B4" w:rsidRPr="009C638C">
        <w:rPr>
          <w:rFonts w:ascii="Times New Roman" w:hAnsi="Times New Roman" w:cs="Times New Roman"/>
          <w:sz w:val="24"/>
          <w:szCs w:val="24"/>
        </w:rPr>
        <w:t>odjąć działania mające na celu opracowanie i realizację gminnego programu przeciwdziałania przemocy w rodzinie oraz ochrony ofiar przemocy w rodzinie</w:t>
      </w:r>
      <w:r w:rsidR="001F581A">
        <w:rPr>
          <w:rFonts w:ascii="Times New Roman" w:hAnsi="Times New Roman" w:cs="Times New Roman"/>
          <w:sz w:val="24"/>
          <w:szCs w:val="24"/>
        </w:rPr>
        <w:t>,</w:t>
      </w:r>
    </w:p>
    <w:p w14:paraId="1E509C17" w14:textId="7FEE646B" w:rsidR="000921B4" w:rsidRPr="009C638C" w:rsidRDefault="009C638C" w:rsidP="00612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38C">
        <w:rPr>
          <w:rFonts w:ascii="Times New Roman" w:hAnsi="Times New Roman" w:cs="Times New Roman"/>
          <w:sz w:val="24"/>
          <w:szCs w:val="24"/>
        </w:rPr>
        <w:t xml:space="preserve">- </w:t>
      </w:r>
      <w:r w:rsidR="001F581A">
        <w:rPr>
          <w:rFonts w:ascii="Times New Roman" w:hAnsi="Times New Roman" w:cs="Times New Roman"/>
          <w:sz w:val="24"/>
          <w:szCs w:val="24"/>
        </w:rPr>
        <w:t>z</w:t>
      </w:r>
      <w:r w:rsidR="000921B4" w:rsidRPr="009C638C">
        <w:rPr>
          <w:rFonts w:ascii="Times New Roman" w:hAnsi="Times New Roman" w:cs="Times New Roman"/>
          <w:sz w:val="24"/>
          <w:szCs w:val="24"/>
        </w:rPr>
        <w:t>obowiązać przedstawicieli wszystkich podmiotów wchodzących w skład zespołu, z którymi zawarte zostało porozumienie o współpracy w zespole interdyscyplinarnym do aktywnego uczestnictwa i udziału w pracach zespołu.</w:t>
      </w:r>
    </w:p>
    <w:p w14:paraId="1580D85A" w14:textId="66507133" w:rsidR="000921B4" w:rsidRPr="009C638C" w:rsidRDefault="009C638C" w:rsidP="00612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38C">
        <w:rPr>
          <w:rFonts w:ascii="Times New Roman" w:hAnsi="Times New Roman" w:cs="Times New Roman"/>
          <w:sz w:val="24"/>
          <w:szCs w:val="24"/>
        </w:rPr>
        <w:t xml:space="preserve">- </w:t>
      </w:r>
      <w:r w:rsidR="001F581A">
        <w:rPr>
          <w:rFonts w:ascii="Times New Roman" w:hAnsi="Times New Roman" w:cs="Times New Roman"/>
          <w:sz w:val="24"/>
          <w:szCs w:val="24"/>
        </w:rPr>
        <w:t>z</w:t>
      </w:r>
      <w:r w:rsidR="000921B4" w:rsidRPr="009C638C">
        <w:rPr>
          <w:rFonts w:ascii="Times New Roman" w:hAnsi="Times New Roman" w:cs="Times New Roman"/>
          <w:sz w:val="24"/>
          <w:szCs w:val="24"/>
        </w:rPr>
        <w:t>apewnić udział w posiedzeniach zespołu interdyscyplinarnego wyłącznie osób, które zostały powołane w jego skład przez burmistrza</w:t>
      </w:r>
      <w:r w:rsidR="001F581A">
        <w:rPr>
          <w:rFonts w:ascii="Times New Roman" w:hAnsi="Times New Roman" w:cs="Times New Roman"/>
          <w:sz w:val="24"/>
          <w:szCs w:val="24"/>
        </w:rPr>
        <w:t>,</w:t>
      </w:r>
    </w:p>
    <w:p w14:paraId="0AF8BECE" w14:textId="16CF84F5" w:rsidR="000921B4" w:rsidRPr="009C638C" w:rsidRDefault="009C638C" w:rsidP="00612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38C">
        <w:rPr>
          <w:rFonts w:ascii="Times New Roman" w:hAnsi="Times New Roman" w:cs="Times New Roman"/>
          <w:sz w:val="24"/>
          <w:szCs w:val="24"/>
        </w:rPr>
        <w:t xml:space="preserve">- </w:t>
      </w:r>
      <w:r w:rsidR="001F581A">
        <w:rPr>
          <w:rFonts w:ascii="Times New Roman" w:hAnsi="Times New Roman" w:cs="Times New Roman"/>
          <w:sz w:val="24"/>
          <w:szCs w:val="24"/>
        </w:rPr>
        <w:t>p</w:t>
      </w:r>
      <w:r w:rsidR="000921B4" w:rsidRPr="009C638C">
        <w:rPr>
          <w:rFonts w:ascii="Times New Roman" w:hAnsi="Times New Roman" w:cs="Times New Roman"/>
          <w:sz w:val="24"/>
          <w:szCs w:val="24"/>
        </w:rPr>
        <w:t>owoływać grupy robocze zgodnie z art. 9a ust 10 ustawy</w:t>
      </w:r>
      <w:r w:rsidR="001F581A">
        <w:rPr>
          <w:rFonts w:ascii="Times New Roman" w:hAnsi="Times New Roman" w:cs="Times New Roman"/>
          <w:sz w:val="24"/>
          <w:szCs w:val="24"/>
        </w:rPr>
        <w:t>,</w:t>
      </w:r>
    </w:p>
    <w:p w14:paraId="60B581B1" w14:textId="34B22597" w:rsidR="000921B4" w:rsidRPr="009C638C" w:rsidRDefault="009C638C" w:rsidP="00612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38C">
        <w:rPr>
          <w:rFonts w:ascii="Times New Roman" w:hAnsi="Times New Roman" w:cs="Times New Roman"/>
          <w:sz w:val="24"/>
          <w:szCs w:val="24"/>
        </w:rPr>
        <w:t xml:space="preserve">- </w:t>
      </w:r>
      <w:r w:rsidR="001F581A">
        <w:rPr>
          <w:rFonts w:ascii="Times New Roman" w:hAnsi="Times New Roman" w:cs="Times New Roman"/>
          <w:sz w:val="24"/>
          <w:szCs w:val="24"/>
        </w:rPr>
        <w:t>d</w:t>
      </w:r>
      <w:r w:rsidR="000921B4" w:rsidRPr="009C638C">
        <w:rPr>
          <w:rFonts w:ascii="Times New Roman" w:hAnsi="Times New Roman" w:cs="Times New Roman"/>
          <w:sz w:val="24"/>
          <w:szCs w:val="24"/>
        </w:rPr>
        <w:t>ostosowywać skład grupy roboczej do sytuacji rodziny objętej procedurą NK</w:t>
      </w:r>
      <w:r w:rsidR="001F581A">
        <w:rPr>
          <w:rFonts w:ascii="Times New Roman" w:hAnsi="Times New Roman" w:cs="Times New Roman"/>
          <w:sz w:val="24"/>
          <w:szCs w:val="24"/>
        </w:rPr>
        <w:t>,</w:t>
      </w:r>
    </w:p>
    <w:p w14:paraId="53D001DB" w14:textId="0EBE61C7" w:rsidR="000921B4" w:rsidRDefault="000921B4" w:rsidP="00612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36F02" w14:textId="3A15066C" w:rsidR="002E3F1E" w:rsidRPr="00092E1A" w:rsidRDefault="002E3F1E" w:rsidP="00612F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92E1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Na podstawie liczby wydanych zaleceń pokontrolnych można wysnuć wniosek, że w dalszym ciągu realizacja ustawy o przeciwdziałaniu przemocy w rodzinie oraz prawidłowa działalność zespołów interdyscyplinarnych przysparza gminom wiele problemów. Wynika to z faktu, </w:t>
      </w:r>
      <w:r w:rsidR="00092E1A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092E1A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 xml:space="preserve">że członkowie zespołów interdyscyplinarnych nie są szkoleni w zakresie procedury „Niebieskie Karty”, jak i tematyki przeciwdziałania przemocy w rodzinie, również nie są objęci wsparciem poprzez </w:t>
      </w:r>
      <w:proofErr w:type="spellStart"/>
      <w:r w:rsidRPr="00092E1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superwizje</w:t>
      </w:r>
      <w:proofErr w:type="spellEnd"/>
      <w:r w:rsidRPr="00092E1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oraz nie mają narzędzi do skutecznego działania. Członkowie zespołów interdyscyplinarnych wykonują zadania w ramach swoich obowiązków służbowych, </w:t>
      </w:r>
      <w:r w:rsidR="00092E1A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092E1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co powoduje, że czas przeznaczony na te zadania jest bardzo ograniczony. W większości skontrolowanych jednostek w skład grup roboczych powoływani są tylko pracownicy socjalni i policjanci, co w znacznym stopniu ogranicza możliwości pomocy rodzinie z problemem alkoholowym oraz obarcza nadmiarem obowiązków i odpowiedzialności członków grupy roboczej. Często występuje brak wsparcia i zrozumienia problemu ze strony władz gminy.</w:t>
      </w:r>
    </w:p>
    <w:p w14:paraId="47F683FB" w14:textId="53A429CF" w:rsidR="002E3F1E" w:rsidRPr="0066130D" w:rsidRDefault="002E3F1E" w:rsidP="00612FD2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6613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Działania nadzorcze wojewody mazowieckiego, w tym przekazywane przez ośrodki pomocy społecznej i powiatowe centra pomocy rodzinie sprawozdania, pozwalają na dokonanie analizy stanu i skuteczności podejmowanych działań w zakresie przeciwdziałania przemocy </w:t>
      </w:r>
      <w:r w:rsidR="00092E1A" w:rsidRPr="0066130D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6613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rodzinie.</w:t>
      </w:r>
    </w:p>
    <w:p w14:paraId="57320F5F" w14:textId="5BE4DC77" w:rsidR="002E3F1E" w:rsidRPr="0066130D" w:rsidRDefault="002E3F1E" w:rsidP="00612F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6613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Jednostki samorządu terytorialnego sporządzają m.in. sprawozdania:</w:t>
      </w:r>
    </w:p>
    <w:p w14:paraId="36848B86" w14:textId="070FF7BC" w:rsidR="002E3F1E" w:rsidRPr="0066130D" w:rsidRDefault="002E3F1E" w:rsidP="00612F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6613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- baza 202</w:t>
      </w:r>
      <w:r w:rsidR="0066130D" w:rsidRPr="006613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2</w:t>
      </w:r>
      <w:r w:rsidRPr="006613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- zawarte w nim informacje dotyczą aktualizacji bazy teleadresowej podmiotów </w:t>
      </w:r>
      <w:r w:rsidRPr="0066130D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>i instytucji udzielających wsparcia osobom doświadczającym przemocy w rodzinie,</w:t>
      </w:r>
    </w:p>
    <w:p w14:paraId="15E96F9F" w14:textId="75EA9B24" w:rsidR="002E3F1E" w:rsidRPr="0066130D" w:rsidRDefault="002E3F1E" w:rsidP="00612F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6613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- roczne sprawozdanie z realizacji Krajowego Programu Przeciwdziałania przemocy </w:t>
      </w:r>
      <w:r w:rsidR="0066130D" w:rsidRPr="0066130D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6613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Rodzinie za 202</w:t>
      </w:r>
      <w:r w:rsidR="0066130D" w:rsidRPr="006613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2</w:t>
      </w:r>
      <w:r w:rsidRPr="006613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r,</w:t>
      </w:r>
    </w:p>
    <w:p w14:paraId="376BD55E" w14:textId="444EB315" w:rsidR="002E3F1E" w:rsidRPr="00152A69" w:rsidRDefault="002E3F1E" w:rsidP="00612FD2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highlight w:val="yellow"/>
          <w:lang w:eastAsia="pl-PL"/>
        </w:rPr>
      </w:pPr>
      <w:r w:rsidRPr="006613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- kwartalne i roczne sprawozdanie dotyczące realizacji procedury „Niebieskie Karty”.</w:t>
      </w:r>
    </w:p>
    <w:p w14:paraId="3EE5503D" w14:textId="68D6C1B2" w:rsidR="002E3F1E" w:rsidRPr="0066130D" w:rsidRDefault="002E3F1E" w:rsidP="00612FD2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6613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Działania nadzorcze wojewody nie ograniczają się tylko do przeprowadzania kontroli czy weryfikacji nadesłanych sprawozdań. W 202</w:t>
      </w:r>
      <w:r w:rsidR="0066130D" w:rsidRPr="006613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2</w:t>
      </w:r>
      <w:r w:rsidRPr="006613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F2490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r.</w:t>
      </w:r>
      <w:r w:rsidRPr="006613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Wydział Polityki Społecznej podjął działania wyjaśniające i interwencyjne w </w:t>
      </w:r>
      <w:r w:rsidR="00CC17B4" w:rsidRPr="007033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18</w:t>
      </w:r>
      <w:r w:rsidRPr="0070332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 indywidualnych sprawach</w:t>
      </w:r>
      <w:r w:rsidRPr="0066130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 W większości przypadków skargi dotyczyły niesłusznego, zdaniem skarżących, wszczęcia procedury „Niebieskie Karty” oraz braku pomocy ze strony zespołu interdyscyplinarnego i ośrodka pomocy społecznej.</w:t>
      </w:r>
    </w:p>
    <w:p w14:paraId="33795697" w14:textId="3ADF1174" w:rsidR="002E3F1E" w:rsidRPr="0066130D" w:rsidRDefault="002E3F1E" w:rsidP="00612FD2">
      <w:pPr>
        <w:widowControl w:val="0"/>
        <w:tabs>
          <w:tab w:val="left" w:pos="709"/>
        </w:tabs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130D">
        <w:rPr>
          <w:rFonts w:ascii="Times New Roman" w:hAnsi="Times New Roman" w:cs="Times New Roman"/>
          <w:sz w:val="24"/>
          <w:szCs w:val="24"/>
        </w:rPr>
        <w:t xml:space="preserve">W omawianym okresie, w ramach działalności Wydziału Polityki Społecznej Mazowieckiego Urzędu Wojewódzkiego w Warszawie podejmowano szereg działań wynikających nie tylko </w:t>
      </w:r>
      <w:r w:rsidR="0066130D">
        <w:rPr>
          <w:rFonts w:ascii="Times New Roman" w:hAnsi="Times New Roman" w:cs="Times New Roman"/>
          <w:sz w:val="24"/>
          <w:szCs w:val="24"/>
        </w:rPr>
        <w:br/>
      </w:r>
      <w:r w:rsidRPr="0066130D">
        <w:rPr>
          <w:rFonts w:ascii="Times New Roman" w:hAnsi="Times New Roman" w:cs="Times New Roman"/>
          <w:sz w:val="24"/>
          <w:szCs w:val="24"/>
        </w:rPr>
        <w:t xml:space="preserve">z przepisów, ale także z aktualnej sytuacji. Pozostawano w stałym kontakcie z jednostkami realizującymi zadania z zakresu przeciwdziałania przemocy w rodzinie. Zbierano i </w:t>
      </w:r>
      <w:r w:rsidR="0066130D" w:rsidRPr="0066130D">
        <w:rPr>
          <w:rFonts w:ascii="Times New Roman" w:hAnsi="Times New Roman" w:cs="Times New Roman"/>
          <w:sz w:val="24"/>
          <w:szCs w:val="24"/>
        </w:rPr>
        <w:t>a</w:t>
      </w:r>
      <w:r w:rsidRPr="0066130D">
        <w:rPr>
          <w:rFonts w:ascii="Times New Roman" w:hAnsi="Times New Roman" w:cs="Times New Roman"/>
          <w:sz w:val="24"/>
          <w:szCs w:val="24"/>
        </w:rPr>
        <w:t xml:space="preserve">nalizowano dane dotyczące zjawiska przemocy domowej oraz przekazywano zalecenia i instrukcje postepowania. W celu umożliwienia stałego dostępu do danych i informacji zamieszczano je na stronie internetowej w zakładce polityka społeczna/przeciwdziałanie przemocy w rodzinie. Na stronie internetowej dostępne były również dane koordynatora realizacji </w:t>
      </w:r>
      <w:r w:rsidRPr="006613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Krajowego </w:t>
      </w:r>
      <w:r w:rsidRPr="006613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Programu Przeciwdziałania Przemocy w Rodzinie.</w:t>
      </w:r>
    </w:p>
    <w:p w14:paraId="50FBAE6E" w14:textId="1A3901FA" w:rsidR="002E3F1E" w:rsidRPr="0066130D" w:rsidRDefault="002E3F1E" w:rsidP="00612FD2">
      <w:pPr>
        <w:widowControl w:val="0"/>
        <w:tabs>
          <w:tab w:val="left" w:pos="709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0D">
        <w:rPr>
          <w:rFonts w:ascii="Times New Roman" w:hAnsi="Times New Roman" w:cs="Times New Roman"/>
          <w:sz w:val="24"/>
          <w:szCs w:val="24"/>
        </w:rPr>
        <w:t>Wydział Polityki Społecznej pozostawał w kontakcie z Biurem Pełnomocnika Rządu do spraw Równego Traktowania i realizował zadania zlecone przez Biuro.</w:t>
      </w:r>
    </w:p>
    <w:p w14:paraId="25B14FBF" w14:textId="04728E46" w:rsidR="00612FD2" w:rsidRDefault="00612FD2" w:rsidP="00612FD2">
      <w:pPr>
        <w:spacing w:after="0" w:line="360" w:lineRule="auto"/>
        <w:jc w:val="both"/>
        <w:rPr>
          <w:rFonts w:ascii="Calibri" w:eastAsia="Times New Roman" w:hAnsi="Calibri" w:cs="Calibri"/>
          <w:b/>
          <w:color w:val="000000"/>
          <w:sz w:val="24"/>
          <w:lang w:eastAsia="pl-PL"/>
        </w:rPr>
      </w:pPr>
    </w:p>
    <w:p w14:paraId="0FAA5CF9" w14:textId="706DE09B" w:rsidR="00384CC0" w:rsidRPr="00592486" w:rsidRDefault="00592486" w:rsidP="00592486">
      <w:pPr>
        <w:pStyle w:val="Nagwek1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  <w:bookmarkStart w:id="42" w:name="_Toc152837701"/>
      <w:r w:rsidRPr="0059248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X</w:t>
      </w:r>
      <w:r w:rsidR="004C1F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I</w:t>
      </w:r>
      <w:r w:rsidRPr="0059248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 xml:space="preserve">. </w:t>
      </w:r>
      <w:r w:rsidR="002E3F1E" w:rsidRPr="0059248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PODSUMOWANIE</w:t>
      </w:r>
      <w:bookmarkEnd w:id="42"/>
    </w:p>
    <w:p w14:paraId="43B7756E" w14:textId="77777777" w:rsidR="00612FD2" w:rsidRPr="00612FD2" w:rsidRDefault="00612FD2" w:rsidP="00612FD2">
      <w:pPr>
        <w:pStyle w:val="Akapitzlist"/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6849078B" w14:textId="5859472B" w:rsidR="00C56B2E" w:rsidRPr="00FC2CE0" w:rsidRDefault="00FC2CE0" w:rsidP="00612FD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C2CE0">
        <w:rPr>
          <w:rFonts w:ascii="Times New Roman" w:hAnsi="Times New Roman" w:cs="Times New Roman"/>
          <w:sz w:val="24"/>
        </w:rPr>
        <w:t>Analizując informacje i dane dotyczące zjawiska przemocy oraz podejmowane w związku z</w:t>
      </w:r>
      <w:r>
        <w:rPr>
          <w:rFonts w:ascii="Times New Roman" w:hAnsi="Times New Roman" w:cs="Times New Roman"/>
          <w:sz w:val="24"/>
        </w:rPr>
        <w:t> </w:t>
      </w:r>
      <w:r w:rsidRPr="00FC2CE0">
        <w:rPr>
          <w:rFonts w:ascii="Times New Roman" w:hAnsi="Times New Roman" w:cs="Times New Roman"/>
          <w:sz w:val="24"/>
        </w:rPr>
        <w:t>tym działania na terenie województwa mazowieckiego można stwierdzić, że zadania wynikające z ustawy o przeciwdziałaniu przemocy są realizowane sukcesywnie i na bieżąco. Prawie wszystkie gminy i powiaty województwa mazowieckiego opracowały i realizowały programy przeciwdziałania przemocy w rodzinie oraz ochrony ofiar przemocy w rodzinie w</w:t>
      </w:r>
      <w:r>
        <w:rPr>
          <w:rFonts w:ascii="Times New Roman" w:hAnsi="Times New Roman" w:cs="Times New Roman"/>
          <w:sz w:val="24"/>
        </w:rPr>
        <w:t> </w:t>
      </w:r>
      <w:r w:rsidRPr="00FC2CE0">
        <w:rPr>
          <w:rFonts w:ascii="Times New Roman" w:hAnsi="Times New Roman" w:cs="Times New Roman"/>
          <w:sz w:val="24"/>
        </w:rPr>
        <w:t xml:space="preserve">2022 </w:t>
      </w:r>
      <w:r w:rsidR="00F24906">
        <w:rPr>
          <w:rFonts w:ascii="Times New Roman" w:hAnsi="Times New Roman" w:cs="Times New Roman"/>
          <w:sz w:val="24"/>
        </w:rPr>
        <w:t>r.</w:t>
      </w:r>
    </w:p>
    <w:p w14:paraId="564CB9EA" w14:textId="373B1028" w:rsidR="00FC2CE0" w:rsidRPr="00FC2CE0" w:rsidRDefault="00FC2CE0" w:rsidP="00612FD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C2CE0">
        <w:rPr>
          <w:rFonts w:ascii="Times New Roman" w:hAnsi="Times New Roman" w:cs="Times New Roman"/>
          <w:sz w:val="24"/>
        </w:rPr>
        <w:t>We wszystkich gminach województwa zostały powołane i funkcjonują Zespoły Interdyscyplinarne ds. przeciwdziałania przemocy w rodzinie, które realizują procedury „Niebieskie Karty” co pozwala osobom doznającym przemocy na skorzystanie z pomocy.</w:t>
      </w:r>
    </w:p>
    <w:p w14:paraId="02098C05" w14:textId="180D8307" w:rsidR="00C56B2E" w:rsidRDefault="00717F85" w:rsidP="00612F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7CD">
        <w:rPr>
          <w:rFonts w:ascii="Times New Roman" w:hAnsi="Times New Roman" w:cs="Times New Roman"/>
          <w:sz w:val="24"/>
          <w:szCs w:val="24"/>
        </w:rPr>
        <w:t>Podobnie jak w poprzednich latach najwięcej procedur wszczynanych jest przez Policję i</w:t>
      </w:r>
      <w:r w:rsidR="00CA27CD">
        <w:rPr>
          <w:rFonts w:ascii="Times New Roman" w:hAnsi="Times New Roman" w:cs="Times New Roman"/>
          <w:sz w:val="24"/>
          <w:szCs w:val="24"/>
        </w:rPr>
        <w:t> </w:t>
      </w:r>
      <w:r w:rsidR="002C27A1" w:rsidRPr="00CA27CD">
        <w:rPr>
          <w:rFonts w:ascii="Times New Roman" w:hAnsi="Times New Roman" w:cs="Times New Roman"/>
          <w:sz w:val="24"/>
          <w:szCs w:val="24"/>
        </w:rPr>
        <w:t>ośrodki pomocy społecznej</w:t>
      </w:r>
      <w:r w:rsidRPr="00CA27CD">
        <w:rPr>
          <w:rFonts w:ascii="Times New Roman" w:hAnsi="Times New Roman" w:cs="Times New Roman"/>
          <w:sz w:val="24"/>
          <w:szCs w:val="24"/>
        </w:rPr>
        <w:t xml:space="preserve">. W tym zakresie poprawy wymaga </w:t>
      </w:r>
      <w:r w:rsidR="00CA27CD" w:rsidRPr="00CA27CD">
        <w:rPr>
          <w:rFonts w:ascii="Times New Roman" w:hAnsi="Times New Roman" w:cs="Times New Roman"/>
          <w:sz w:val="24"/>
          <w:szCs w:val="24"/>
        </w:rPr>
        <w:t>udział Gminnych Komisji Rozwiązywania Problemów Alkoholowych, Oświaty i Ochrony zdrowia w realizowaniu ustawowych zadań, z uwagi na niski poziom wszczynanych procedur przez przedstawicieli tych instytucji.</w:t>
      </w:r>
    </w:p>
    <w:p w14:paraId="41E39177" w14:textId="596867A7" w:rsidR="00CA27CD" w:rsidRPr="00CA27CD" w:rsidRDefault="00CA27CD" w:rsidP="00612F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powstrzymania przemocy ważnym elementem działań jest praca z osobami stosującymi przemoc</w:t>
      </w:r>
      <w:r w:rsidR="00CD25FA">
        <w:rPr>
          <w:rFonts w:ascii="Times New Roman" w:hAnsi="Times New Roman" w:cs="Times New Roman"/>
          <w:sz w:val="24"/>
          <w:szCs w:val="24"/>
        </w:rPr>
        <w:t>, w tym celu powiaty realizują programy korekcyjno-edukacyjne i psychologiczno-terapeutyczne dla sprawców przemocy.</w:t>
      </w:r>
    </w:p>
    <w:p w14:paraId="3F33BFB6" w14:textId="155D4FC8" w:rsidR="000D3B55" w:rsidRPr="009C2FA8" w:rsidRDefault="000D3B55" w:rsidP="00612F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0C">
        <w:rPr>
          <w:rFonts w:ascii="Times New Roman" w:hAnsi="Times New Roman" w:cs="Times New Roman"/>
          <w:sz w:val="24"/>
          <w:szCs w:val="24"/>
        </w:rPr>
        <w:t>Działania Wojewody wynikające z nadzoru i kontroli pokazują, że gminy powinny zwracać większą uwagę na właściwe dokumentowanie podejmowanych działań</w:t>
      </w:r>
      <w:r w:rsidR="00EF270C" w:rsidRPr="00EF270C">
        <w:rPr>
          <w:rFonts w:ascii="Times New Roman" w:hAnsi="Times New Roman" w:cs="Times New Roman"/>
          <w:sz w:val="24"/>
          <w:szCs w:val="24"/>
        </w:rPr>
        <w:t xml:space="preserve">, ponadto </w:t>
      </w:r>
      <w:r w:rsidRPr="00EF270C">
        <w:rPr>
          <w:rFonts w:ascii="Times New Roman" w:hAnsi="Times New Roman" w:cs="Times New Roman"/>
          <w:sz w:val="24"/>
          <w:szCs w:val="24"/>
        </w:rPr>
        <w:t xml:space="preserve">wykazały, </w:t>
      </w:r>
      <w:r w:rsidR="0066130D">
        <w:rPr>
          <w:rFonts w:ascii="Times New Roman" w:hAnsi="Times New Roman" w:cs="Times New Roman"/>
          <w:sz w:val="24"/>
          <w:szCs w:val="24"/>
        </w:rPr>
        <w:br/>
      </w:r>
      <w:r w:rsidRPr="00EF270C">
        <w:rPr>
          <w:rFonts w:ascii="Times New Roman" w:hAnsi="Times New Roman" w:cs="Times New Roman"/>
          <w:sz w:val="24"/>
          <w:szCs w:val="24"/>
        </w:rPr>
        <w:t>że osoby doświadczające przemocy polegają w głównej mierze na pracownikach ośrodków pomocy społecznej oraz policji.</w:t>
      </w:r>
    </w:p>
    <w:p w14:paraId="07F2B153" w14:textId="77777777" w:rsidR="004C1FA6" w:rsidRDefault="004C1FA6" w:rsidP="00C56B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C1E5F5" w14:textId="77777777" w:rsidR="004C1FA6" w:rsidRDefault="004C1FA6" w:rsidP="00C56B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B21FF6" w14:textId="77777777" w:rsidR="004C1FA6" w:rsidRDefault="004C1FA6" w:rsidP="00C56B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C39AC1" w14:textId="77777777" w:rsidR="004C1FA6" w:rsidRDefault="004C1FA6" w:rsidP="00C56B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A3A1CB" w14:textId="77777777" w:rsidR="004C1FA6" w:rsidRDefault="004C1FA6" w:rsidP="00C56B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3955F1" w14:textId="6CE1987B" w:rsidR="00384CC0" w:rsidRPr="00C56B2E" w:rsidRDefault="00C56B2E" w:rsidP="00C56B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6B2E">
        <w:rPr>
          <w:rFonts w:ascii="Times New Roman" w:hAnsi="Times New Roman" w:cs="Times New Roman"/>
          <w:sz w:val="20"/>
          <w:szCs w:val="20"/>
        </w:rPr>
        <w:lastRenderedPageBreak/>
        <w:t>Materiał opracowany w oparciu o dane zebrane na podstawie:</w:t>
      </w:r>
    </w:p>
    <w:p w14:paraId="5A409CFA" w14:textId="5F59A6F7" w:rsidR="00C56B2E" w:rsidRPr="00C56B2E" w:rsidRDefault="00C56B2E" w:rsidP="00C56B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6B2E">
        <w:rPr>
          <w:rFonts w:ascii="Times New Roman" w:hAnsi="Times New Roman" w:cs="Times New Roman"/>
          <w:sz w:val="20"/>
          <w:szCs w:val="20"/>
        </w:rPr>
        <w:t>-resortowego „Sprawozdania z realizacji Krajowego Programu Przeciwdziałania Przemocy w Rodzinie za rok 2022,</w:t>
      </w:r>
    </w:p>
    <w:p w14:paraId="7BD3020D" w14:textId="0D672A73" w:rsidR="00C56B2E" w:rsidRPr="00C56B2E" w:rsidRDefault="00C56B2E" w:rsidP="00C56B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6B2E">
        <w:rPr>
          <w:rFonts w:ascii="Times New Roman" w:hAnsi="Times New Roman" w:cs="Times New Roman"/>
          <w:sz w:val="20"/>
          <w:szCs w:val="20"/>
        </w:rPr>
        <w:t>-jednorazowego sprawozdania „Realizacja procedury Niebieskie Karty” za 2022 rok,</w:t>
      </w:r>
    </w:p>
    <w:p w14:paraId="79C7A856" w14:textId="6CCE5825" w:rsidR="00C56B2E" w:rsidRPr="00C56B2E" w:rsidRDefault="00C56B2E" w:rsidP="00C56B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6B2E">
        <w:rPr>
          <w:rFonts w:ascii="Times New Roman" w:hAnsi="Times New Roman" w:cs="Times New Roman"/>
          <w:sz w:val="20"/>
          <w:szCs w:val="20"/>
        </w:rPr>
        <w:t>-informacji z działalności specjalistycznych ośrodków wsparcia (SOW) dla ofiar przemocy w rodzinie w 2022 rok,</w:t>
      </w:r>
    </w:p>
    <w:p w14:paraId="43187269" w14:textId="2F31FCC6" w:rsidR="00C56B2E" w:rsidRPr="00C56B2E" w:rsidRDefault="00C56B2E" w:rsidP="00C56B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6B2E">
        <w:rPr>
          <w:rFonts w:ascii="Times New Roman" w:hAnsi="Times New Roman" w:cs="Times New Roman"/>
          <w:sz w:val="20"/>
          <w:szCs w:val="20"/>
        </w:rPr>
        <w:t>- sprawozdawczości dotyczącej realizacji programów oddziaływań korekcyjno-edukacyjnych oraz programów psychologiczno-terapeutycznych składanych przez powiaty po zakończeniu programów</w:t>
      </w:r>
    </w:p>
    <w:p w14:paraId="2FB19873" w14:textId="710BF6AA" w:rsidR="00C56B2E" w:rsidRDefault="00C56B2E" w:rsidP="00C56B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6B2E">
        <w:rPr>
          <w:rFonts w:ascii="Times New Roman" w:hAnsi="Times New Roman" w:cs="Times New Roman"/>
          <w:sz w:val="20"/>
          <w:szCs w:val="20"/>
        </w:rPr>
        <w:t xml:space="preserve">- wykaz instytucji i podmiotów świadczących usługi dla osób i rodzin dotkniętych przemocą w rodzinie </w:t>
      </w:r>
      <w:r w:rsidR="004C1FA6">
        <w:rPr>
          <w:rFonts w:ascii="Times New Roman" w:hAnsi="Times New Roman" w:cs="Times New Roman"/>
          <w:sz w:val="20"/>
          <w:szCs w:val="20"/>
        </w:rPr>
        <w:br/>
      </w:r>
      <w:r w:rsidRPr="00C56B2E">
        <w:rPr>
          <w:rFonts w:ascii="Times New Roman" w:hAnsi="Times New Roman" w:cs="Times New Roman"/>
          <w:sz w:val="20"/>
          <w:szCs w:val="20"/>
        </w:rPr>
        <w:t xml:space="preserve">w 2022 </w:t>
      </w:r>
      <w:r w:rsidR="00F24906">
        <w:rPr>
          <w:rFonts w:ascii="Times New Roman" w:hAnsi="Times New Roman" w:cs="Times New Roman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BBB1358" w14:textId="3909F981" w:rsidR="00C56B2E" w:rsidRPr="00BD0B94" w:rsidRDefault="00C56B2E" w:rsidP="00C56B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C56B2E"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6B2E">
        <w:rPr>
          <w:rFonts w:ascii="Times New Roman" w:hAnsi="Times New Roman" w:cs="Times New Roman"/>
          <w:sz w:val="20"/>
          <w:szCs w:val="20"/>
        </w:rPr>
        <w:t>prowadzonej przez Wydział Polityki Społecznej MUW działalności kontrolnej</w:t>
      </w:r>
      <w:r w:rsidRPr="00C56B2E">
        <w:tab/>
      </w:r>
      <w:r w:rsidRPr="00C56B2E">
        <w:tab/>
      </w:r>
      <w:r w:rsidRPr="00C56B2E">
        <w:tab/>
      </w:r>
      <w:r w:rsidRPr="00C56B2E">
        <w:tab/>
      </w:r>
      <w:r w:rsidRPr="00C56B2E">
        <w:tab/>
      </w:r>
    </w:p>
    <w:sectPr w:rsidR="00C56B2E" w:rsidRPr="00BD0B94" w:rsidSect="00D74040">
      <w:footerReference w:type="defaul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5F92E" w14:textId="77777777" w:rsidR="00F35C41" w:rsidRDefault="00F35C41" w:rsidP="00484AC5">
      <w:pPr>
        <w:spacing w:after="0" w:line="240" w:lineRule="auto"/>
      </w:pPr>
      <w:r>
        <w:separator/>
      </w:r>
    </w:p>
  </w:endnote>
  <w:endnote w:type="continuationSeparator" w:id="0">
    <w:p w14:paraId="35333571" w14:textId="77777777" w:rsidR="00F35C41" w:rsidRDefault="00F35C41" w:rsidP="0048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8523781"/>
      <w:docPartObj>
        <w:docPartGallery w:val="Page Numbers (Bottom of Page)"/>
        <w:docPartUnique/>
      </w:docPartObj>
    </w:sdtPr>
    <w:sdtEndPr/>
    <w:sdtContent>
      <w:p w14:paraId="2D78D92E" w14:textId="4F378615" w:rsidR="003932F9" w:rsidRDefault="003932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FA6">
          <w:rPr>
            <w:noProof/>
          </w:rPr>
          <w:t>5</w:t>
        </w:r>
        <w:r>
          <w:fldChar w:fldCharType="end"/>
        </w:r>
      </w:p>
    </w:sdtContent>
  </w:sdt>
  <w:p w14:paraId="15871886" w14:textId="77777777" w:rsidR="003932F9" w:rsidRDefault="003932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B6D2A" w14:textId="77777777" w:rsidR="00F35C41" w:rsidRDefault="00F35C41" w:rsidP="00484AC5">
      <w:pPr>
        <w:spacing w:after="0" w:line="240" w:lineRule="auto"/>
      </w:pPr>
      <w:r>
        <w:separator/>
      </w:r>
    </w:p>
  </w:footnote>
  <w:footnote w:type="continuationSeparator" w:id="0">
    <w:p w14:paraId="7B220C13" w14:textId="77777777" w:rsidR="00F35C41" w:rsidRDefault="00F35C41" w:rsidP="00484AC5">
      <w:pPr>
        <w:spacing w:after="0" w:line="240" w:lineRule="auto"/>
      </w:pPr>
      <w:r>
        <w:continuationSeparator/>
      </w:r>
    </w:p>
  </w:footnote>
  <w:footnote w:id="1">
    <w:p w14:paraId="2D0270A9" w14:textId="77777777" w:rsidR="003932F9" w:rsidRDefault="003932F9" w:rsidP="005E7A0A">
      <w:pPr>
        <w:pStyle w:val="Tekstprzypisudolnego"/>
        <w:rPr>
          <w:rFonts w:ascii="Times New Roman" w:hAnsi="Times New Roman" w:cs="Times New Roman"/>
        </w:rPr>
      </w:pPr>
      <w:r w:rsidRPr="007B7FB1">
        <w:rPr>
          <w:rStyle w:val="Odwoanieprzypisudolnego"/>
          <w:rFonts w:ascii="Times New Roman" w:hAnsi="Times New Roman" w:cs="Times New Roman"/>
        </w:rPr>
        <w:footnoteRef/>
      </w:r>
      <w:r w:rsidRPr="007B7FB1">
        <w:rPr>
          <w:rFonts w:ascii="Times New Roman" w:hAnsi="Times New Roman" w:cs="Times New Roman"/>
        </w:rPr>
        <w:t xml:space="preserve"> Wyrok Europejskiego Trybunału Praw Cz</w:t>
      </w:r>
      <w:r>
        <w:rPr>
          <w:rFonts w:ascii="Times New Roman" w:hAnsi="Times New Roman" w:cs="Times New Roman"/>
        </w:rPr>
        <w:t>ł</w:t>
      </w:r>
      <w:r w:rsidRPr="007B7FB1">
        <w:rPr>
          <w:rFonts w:ascii="Times New Roman" w:hAnsi="Times New Roman" w:cs="Times New Roman"/>
        </w:rPr>
        <w:t>owieka z dnia 12 czerwca 2008 r. Bevacqua i S. przeciwko Buł</w:t>
      </w:r>
      <w:r>
        <w:rPr>
          <w:rFonts w:ascii="Times New Roman" w:hAnsi="Times New Roman" w:cs="Times New Roman"/>
        </w:rPr>
        <w:t xml:space="preserve">garii </w:t>
      </w:r>
    </w:p>
    <w:p w14:paraId="51A8D4EA" w14:textId="77777777" w:rsidR="003932F9" w:rsidRPr="007B7FB1" w:rsidRDefault="003932F9" w:rsidP="005E7A0A">
      <w:pPr>
        <w:pStyle w:val="Tekstprzypisudolneg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skarga nr</w:t>
      </w:r>
      <w:r w:rsidRPr="007B7FB1">
        <w:rPr>
          <w:rFonts w:ascii="Times New Roman" w:hAnsi="Times New Roman" w:cs="Times New Roman"/>
        </w:rPr>
        <w:t xml:space="preserve"> 71127/01</w:t>
      </w:r>
    </w:p>
  </w:footnote>
  <w:footnote w:id="2">
    <w:p w14:paraId="13317443" w14:textId="1CA9ECC4" w:rsidR="003932F9" w:rsidRPr="00E31DDD" w:rsidRDefault="003932F9" w:rsidP="00BB0185">
      <w:pPr>
        <w:pStyle w:val="Tekstprzypisudolnego"/>
        <w:rPr>
          <w:sz w:val="18"/>
          <w:szCs w:val="18"/>
        </w:rPr>
      </w:pPr>
      <w:r w:rsidRPr="00E31DDD">
        <w:rPr>
          <w:rStyle w:val="Odwoanieprzypisudolnego"/>
          <w:sz w:val="18"/>
          <w:szCs w:val="18"/>
        </w:rPr>
        <w:footnoteRef/>
      </w:r>
      <w:r w:rsidRPr="00E31DDD">
        <w:rPr>
          <w:sz w:val="18"/>
          <w:szCs w:val="18"/>
        </w:rPr>
        <w:t xml:space="preserve"> Sprawozdanie z realizacji Krajowego Programu Przeciwdziałania Przemocy w Rodzinie za okres I-XII 202</w:t>
      </w:r>
      <w:r>
        <w:rPr>
          <w:sz w:val="18"/>
          <w:szCs w:val="18"/>
        </w:rPr>
        <w:t>2</w:t>
      </w:r>
      <w:r w:rsidRPr="00E31DDD">
        <w:rPr>
          <w:sz w:val="18"/>
          <w:szCs w:val="18"/>
        </w:rPr>
        <w:t xml:space="preserve"> r.</w:t>
      </w:r>
    </w:p>
  </w:footnote>
  <w:footnote w:id="3">
    <w:p w14:paraId="6B45EC9A" w14:textId="422ECA75" w:rsidR="003932F9" w:rsidRDefault="003932F9" w:rsidP="00BB018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1DDD">
        <w:rPr>
          <w:sz w:val="18"/>
          <w:szCs w:val="18"/>
        </w:rPr>
        <w:t>Sprawozdanie z realizacji Krajowego Programu Przeciwdziałania Przemocy w Rodzinie za okres I-XII 202</w:t>
      </w:r>
      <w:r>
        <w:rPr>
          <w:sz w:val="18"/>
          <w:szCs w:val="18"/>
        </w:rPr>
        <w:t>2</w:t>
      </w:r>
      <w:r w:rsidRPr="00E31DDD">
        <w:rPr>
          <w:sz w:val="18"/>
          <w:szCs w:val="18"/>
        </w:rPr>
        <w:t xml:space="preserve"> r.</w:t>
      </w:r>
    </w:p>
  </w:footnote>
  <w:footnote w:id="4">
    <w:p w14:paraId="62529ED4" w14:textId="7E323B3B" w:rsidR="003932F9" w:rsidRDefault="003932F9" w:rsidP="00F761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1DDD">
        <w:rPr>
          <w:sz w:val="18"/>
          <w:szCs w:val="18"/>
        </w:rPr>
        <w:t>Sprawozdanie z realizacji Krajowego Programu Przeciwdziałania Przemocy w Rodzinie za okres I-XII 202</w:t>
      </w:r>
      <w:r>
        <w:rPr>
          <w:sz w:val="18"/>
          <w:szCs w:val="18"/>
        </w:rPr>
        <w:t>2</w:t>
      </w:r>
      <w:r w:rsidRPr="00E31DDD">
        <w:rPr>
          <w:sz w:val="18"/>
          <w:szCs w:val="18"/>
        </w:rPr>
        <w:t xml:space="preserve"> r</w:t>
      </w:r>
      <w:r>
        <w:rPr>
          <w:sz w:val="18"/>
          <w:szCs w:val="18"/>
        </w:rPr>
        <w:t>.</w:t>
      </w:r>
    </w:p>
  </w:footnote>
  <w:footnote w:id="5">
    <w:p w14:paraId="0CE992AC" w14:textId="7E8D51F4" w:rsidR="003932F9" w:rsidRDefault="003932F9" w:rsidP="00750833">
      <w:pPr>
        <w:pStyle w:val="Tekstprzypisudolnego"/>
      </w:pPr>
      <w:r>
        <w:rPr>
          <w:rStyle w:val="Odwoanieprzypisudolnego"/>
        </w:rPr>
        <w:footnoteRef/>
      </w:r>
      <w:r>
        <w:t xml:space="preserve"> Sprawozdanie z realizacji Krajowego Programu Przeciwdziałania Przemocy w Rodzinie za okres I-XII 2022 r.</w:t>
      </w:r>
    </w:p>
  </w:footnote>
  <w:footnote w:id="6">
    <w:p w14:paraId="637DE70E" w14:textId="7721A0EC" w:rsidR="003932F9" w:rsidRDefault="003932F9" w:rsidP="00750833">
      <w:pPr>
        <w:pStyle w:val="Tekstprzypisudolnego"/>
      </w:pPr>
      <w:r>
        <w:rPr>
          <w:rStyle w:val="Odwoanieprzypisudolnego"/>
        </w:rPr>
        <w:footnoteRef/>
      </w:r>
      <w:r>
        <w:t xml:space="preserve"> Sprawozdanie z realizacji Krajowego Programu Przeciwdziałania Przemocy w Rodzinie za okres I-XII 2022 r.</w:t>
      </w:r>
    </w:p>
  </w:footnote>
  <w:footnote w:id="7">
    <w:p w14:paraId="4CD9E6BC" w14:textId="50FC75B9" w:rsidR="003932F9" w:rsidRPr="000E6F28" w:rsidRDefault="003932F9">
      <w:pPr>
        <w:pStyle w:val="Tekstprzypisudolnego"/>
        <w:rPr>
          <w:rFonts w:ascii="Times New Roman" w:hAnsi="Times New Roman" w:cs="Times New Roman"/>
        </w:rPr>
      </w:pPr>
      <w:r w:rsidRPr="000E6F28">
        <w:rPr>
          <w:rStyle w:val="Odwoanieprzypisudolnego"/>
          <w:rFonts w:ascii="Times New Roman" w:hAnsi="Times New Roman" w:cs="Times New Roman"/>
        </w:rPr>
        <w:footnoteRef/>
      </w:r>
      <w:r w:rsidRPr="000E6F28">
        <w:rPr>
          <w:rFonts w:ascii="Times New Roman" w:hAnsi="Times New Roman" w:cs="Times New Roman"/>
        </w:rPr>
        <w:t xml:space="preserve"> Sprawozdanie Realizacja procedury "Niebieskie Karty" w 2022 r.</w:t>
      </w:r>
    </w:p>
  </w:footnote>
  <w:footnote w:id="8">
    <w:p w14:paraId="636E4085" w14:textId="7F6D5A83" w:rsidR="003932F9" w:rsidRDefault="003932F9" w:rsidP="00BE0A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1DDD">
        <w:rPr>
          <w:sz w:val="18"/>
          <w:szCs w:val="18"/>
        </w:rPr>
        <w:t>Sprawozdanie z realizacji Krajowego Programu Przeciwdziałania Przemocy w Rodzinie za okres I-XII 202</w:t>
      </w:r>
      <w:r>
        <w:rPr>
          <w:sz w:val="18"/>
          <w:szCs w:val="18"/>
        </w:rPr>
        <w:t>2</w:t>
      </w:r>
      <w:r w:rsidRPr="00E31DDD">
        <w:rPr>
          <w:sz w:val="18"/>
          <w:szCs w:val="18"/>
        </w:rPr>
        <w:t xml:space="preserve"> r</w:t>
      </w:r>
      <w:r>
        <w:rPr>
          <w:sz w:val="18"/>
          <w:szCs w:val="18"/>
        </w:rPr>
        <w:t>.</w:t>
      </w:r>
    </w:p>
  </w:footnote>
  <w:footnote w:id="9">
    <w:p w14:paraId="17AE28AD" w14:textId="355E12F4" w:rsidR="003932F9" w:rsidRDefault="003932F9" w:rsidP="00BE0A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1DDD">
        <w:rPr>
          <w:sz w:val="18"/>
          <w:szCs w:val="18"/>
        </w:rPr>
        <w:t>Sprawozdanie z realizacji Krajowego Programu Przeciwdziałania Przemocy w Rodzinie za okres I-XII 202</w:t>
      </w:r>
      <w:r>
        <w:rPr>
          <w:sz w:val="18"/>
          <w:szCs w:val="18"/>
        </w:rPr>
        <w:t>2</w:t>
      </w:r>
      <w:r w:rsidRPr="00E31DDD">
        <w:rPr>
          <w:sz w:val="18"/>
          <w:szCs w:val="18"/>
        </w:rPr>
        <w:t xml:space="preserve"> r</w:t>
      </w:r>
      <w:r>
        <w:rPr>
          <w:sz w:val="18"/>
          <w:szCs w:val="18"/>
        </w:rPr>
        <w:t>.</w:t>
      </w:r>
    </w:p>
  </w:footnote>
  <w:footnote w:id="10">
    <w:p w14:paraId="5F206765" w14:textId="40C9A434" w:rsidR="003932F9" w:rsidRDefault="003932F9" w:rsidP="00E04682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</w:t>
      </w:r>
      <w:r w:rsidRPr="00E31DDD">
        <w:rPr>
          <w:sz w:val="18"/>
          <w:szCs w:val="18"/>
        </w:rPr>
        <w:t>Sprawozdanie z realizacji Krajowego Programu Przeciwdziałania Przemocy w Rodzinie za okres I-XII 202</w:t>
      </w:r>
      <w:r>
        <w:rPr>
          <w:sz w:val="18"/>
          <w:szCs w:val="18"/>
        </w:rPr>
        <w:t>2</w:t>
      </w:r>
      <w:r w:rsidRPr="00E31DDD">
        <w:rPr>
          <w:sz w:val="18"/>
          <w:szCs w:val="18"/>
        </w:rPr>
        <w:t xml:space="preserve"> r</w:t>
      </w:r>
      <w:r>
        <w:rPr>
          <w:sz w:val="18"/>
          <w:szCs w:val="18"/>
        </w:rPr>
        <w:t>.</w:t>
      </w:r>
      <w:r>
        <w:t xml:space="preserve"> </w:t>
      </w:r>
    </w:p>
  </w:footnote>
  <w:footnote w:id="11">
    <w:p w14:paraId="15B8E9D5" w14:textId="470D096B" w:rsidR="003932F9" w:rsidRDefault="003932F9" w:rsidP="00E046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1DDD">
        <w:rPr>
          <w:sz w:val="18"/>
          <w:szCs w:val="18"/>
        </w:rPr>
        <w:t>Sprawozdanie z realizacji Krajowego Programu Przeciwdziałania Przemocy w Rodzinie za okres I-XII 202</w:t>
      </w:r>
      <w:r>
        <w:rPr>
          <w:sz w:val="18"/>
          <w:szCs w:val="18"/>
        </w:rPr>
        <w:t>2</w:t>
      </w:r>
      <w:r w:rsidRPr="00E31DDD">
        <w:rPr>
          <w:sz w:val="18"/>
          <w:szCs w:val="18"/>
        </w:rPr>
        <w:t xml:space="preserve"> r</w:t>
      </w:r>
      <w:r>
        <w:rPr>
          <w:sz w:val="18"/>
          <w:szCs w:val="18"/>
        </w:rPr>
        <w:t>.</w:t>
      </w:r>
    </w:p>
  </w:footnote>
  <w:footnote w:id="12">
    <w:p w14:paraId="5FB83B79" w14:textId="2CE4DC05" w:rsidR="003932F9" w:rsidRDefault="003932F9" w:rsidP="00E046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1DDD">
        <w:rPr>
          <w:sz w:val="18"/>
          <w:szCs w:val="18"/>
        </w:rPr>
        <w:t xml:space="preserve">Sprawozdanie z realizacji </w:t>
      </w:r>
      <w:r>
        <w:rPr>
          <w:sz w:val="18"/>
          <w:szCs w:val="18"/>
        </w:rPr>
        <w:t xml:space="preserve">procedury „Niebieskie Karty” w r. 2022 </w:t>
      </w:r>
      <w:r w:rsidRPr="00E31DDD">
        <w:rPr>
          <w:sz w:val="18"/>
          <w:szCs w:val="18"/>
        </w:rPr>
        <w:t xml:space="preserve"> r</w:t>
      </w:r>
      <w:r>
        <w:rPr>
          <w:sz w:val="18"/>
          <w:szCs w:val="18"/>
        </w:rPr>
        <w:t>.</w:t>
      </w:r>
    </w:p>
  </w:footnote>
  <w:footnote w:id="13">
    <w:p w14:paraId="39CE7583" w14:textId="77777777" w:rsidR="003932F9" w:rsidRDefault="003932F9" w:rsidP="00E046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1DDD">
        <w:rPr>
          <w:sz w:val="18"/>
          <w:szCs w:val="18"/>
        </w:rPr>
        <w:t>Sprawozdanie z realizacji Krajowego Programu Przeciwdziałania Przemocy w Rodzinie za okres I-XII 202</w:t>
      </w:r>
      <w:r>
        <w:rPr>
          <w:sz w:val="18"/>
          <w:szCs w:val="18"/>
        </w:rPr>
        <w:t>1</w:t>
      </w:r>
      <w:r w:rsidRPr="00E31DDD">
        <w:rPr>
          <w:sz w:val="18"/>
          <w:szCs w:val="18"/>
        </w:rPr>
        <w:t xml:space="preserve"> r</w:t>
      </w:r>
      <w:r>
        <w:rPr>
          <w:sz w:val="18"/>
          <w:szCs w:val="18"/>
        </w:rPr>
        <w:t>.</w:t>
      </w:r>
    </w:p>
  </w:footnote>
  <w:footnote w:id="14">
    <w:p w14:paraId="407EF34A" w14:textId="77777777" w:rsidR="003932F9" w:rsidRDefault="003932F9" w:rsidP="00E04682">
      <w:pPr>
        <w:pStyle w:val="Tekstprzypisudolnego"/>
      </w:pPr>
      <w:r>
        <w:rPr>
          <w:rStyle w:val="Odwoanieprzypisudolnego"/>
        </w:rPr>
        <w:footnoteRef/>
      </w:r>
      <w:r>
        <w:t xml:space="preserve"> Sprawozdanie z realizacji programów korekcyjno-edukacyjnych za 2021 rok.</w:t>
      </w:r>
    </w:p>
  </w:footnote>
  <w:footnote w:id="15">
    <w:p w14:paraId="61482969" w14:textId="77777777" w:rsidR="003932F9" w:rsidRDefault="003932F9" w:rsidP="00E046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1DDD">
        <w:rPr>
          <w:sz w:val="18"/>
          <w:szCs w:val="18"/>
        </w:rPr>
        <w:t>Sprawozdanie z realizacji Krajowego Programu Przeciwdziałania Przemocy w Rodzinie za okres I-XII 202</w:t>
      </w:r>
      <w:r>
        <w:rPr>
          <w:sz w:val="18"/>
          <w:szCs w:val="18"/>
        </w:rPr>
        <w:t>1</w:t>
      </w:r>
      <w:r w:rsidRPr="00E31DDD">
        <w:rPr>
          <w:sz w:val="18"/>
          <w:szCs w:val="18"/>
        </w:rPr>
        <w:t xml:space="preserve"> r</w:t>
      </w:r>
      <w:r>
        <w:rPr>
          <w:sz w:val="18"/>
          <w:szCs w:val="18"/>
        </w:rPr>
        <w:t>.</w:t>
      </w:r>
    </w:p>
  </w:footnote>
  <w:footnote w:id="16">
    <w:p w14:paraId="419F203F" w14:textId="1F979039" w:rsidR="003932F9" w:rsidRPr="009734D6" w:rsidRDefault="003932F9">
      <w:pPr>
        <w:pStyle w:val="Tekstprzypisudolnego"/>
        <w:rPr>
          <w:rFonts w:ascii="Times New Roman" w:hAnsi="Times New Roman" w:cs="Times New Roman"/>
        </w:rPr>
      </w:pPr>
      <w:r w:rsidRPr="009734D6">
        <w:rPr>
          <w:rStyle w:val="Odwoanieprzypisudolnego"/>
          <w:rFonts w:ascii="Times New Roman" w:hAnsi="Times New Roman" w:cs="Times New Roman"/>
        </w:rPr>
        <w:footnoteRef/>
      </w:r>
      <w:r w:rsidRPr="009734D6">
        <w:rPr>
          <w:rFonts w:ascii="Times New Roman" w:hAnsi="Times New Roman" w:cs="Times New Roman"/>
        </w:rPr>
        <w:t xml:space="preserve"> Wykaz ośrodków interwencji kryzysowej woj. mazowieckiego w 2022 r.</w:t>
      </w:r>
    </w:p>
  </w:footnote>
  <w:footnote w:id="17">
    <w:p w14:paraId="06DDFF1B" w14:textId="77777777" w:rsidR="003932F9" w:rsidRDefault="003932F9" w:rsidP="00AC579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34" w:name="_Hlk148003562"/>
      <w:r w:rsidRPr="00484AC5">
        <w:rPr>
          <w:rFonts w:ascii="Times New Roman" w:hAnsi="Times New Roman" w:cs="Times New Roman"/>
        </w:rPr>
        <w:t>Sprawozdanie z realizacji Krajowego Programu Przeciwdziałania Przemocy w Rodzinie za okres I-XII 2022 r.</w:t>
      </w:r>
      <w:bookmarkEnd w:id="34"/>
    </w:p>
    <w:p w14:paraId="39B205E1" w14:textId="58DFA6E3" w:rsidR="003932F9" w:rsidRDefault="003932F9">
      <w:pPr>
        <w:pStyle w:val="Tekstprzypisudolnego"/>
      </w:pPr>
    </w:p>
  </w:footnote>
  <w:footnote w:id="18">
    <w:p w14:paraId="726C8E6D" w14:textId="4AA7B535" w:rsidR="003932F9" w:rsidRDefault="003932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207B9">
        <w:rPr>
          <w:rFonts w:ascii="Times New Roman" w:hAnsi="Times New Roman" w:cs="Times New Roman"/>
        </w:rPr>
        <w:t xml:space="preserve">Wykaz Domów dla matek z małoletnimi dziećmi i kobiet w ciąży w 2022 </w:t>
      </w:r>
      <w:r>
        <w:rPr>
          <w:rFonts w:ascii="Times New Roman" w:hAnsi="Times New Roman" w:cs="Times New Roman"/>
        </w:rPr>
        <w:t>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628A8"/>
    <w:multiLevelType w:val="hybridMultilevel"/>
    <w:tmpl w:val="466C0808"/>
    <w:lvl w:ilvl="0" w:tplc="A56490F4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BE239F"/>
    <w:multiLevelType w:val="hybridMultilevel"/>
    <w:tmpl w:val="761695D8"/>
    <w:lvl w:ilvl="0" w:tplc="38E8845A">
      <w:start w:val="1"/>
      <w:numFmt w:val="decimal"/>
      <w:lvlText w:val="%1."/>
      <w:lvlJc w:val="left"/>
      <w:pPr>
        <w:ind w:left="567" w:hanging="207"/>
      </w:pPr>
      <w:rPr>
        <w:rFonts w:hint="default"/>
        <w:b/>
        <w:i/>
        <w:color w:val="C45911" w:themeColor="accent2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5217"/>
    <w:multiLevelType w:val="hybridMultilevel"/>
    <w:tmpl w:val="65502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E1B39"/>
    <w:multiLevelType w:val="hybridMultilevel"/>
    <w:tmpl w:val="02D04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81259"/>
    <w:multiLevelType w:val="hybridMultilevel"/>
    <w:tmpl w:val="FA72818A"/>
    <w:lvl w:ilvl="0" w:tplc="3E0EF288">
      <w:start w:val="7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1222FB"/>
    <w:multiLevelType w:val="hybridMultilevel"/>
    <w:tmpl w:val="CF80EE0A"/>
    <w:lvl w:ilvl="0" w:tplc="BB8C9062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  <w:color w:val="2F5496" w:themeColor="accent1" w:themeShade="BF"/>
      </w:rPr>
    </w:lvl>
    <w:lvl w:ilvl="1" w:tplc="04150019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 w15:restartNumberingAfterBreak="0">
    <w:nsid w:val="18522E4A"/>
    <w:multiLevelType w:val="hybridMultilevel"/>
    <w:tmpl w:val="F0D24C06"/>
    <w:lvl w:ilvl="0" w:tplc="41C8E14E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B6530"/>
    <w:multiLevelType w:val="hybridMultilevel"/>
    <w:tmpl w:val="C76E755A"/>
    <w:lvl w:ilvl="0" w:tplc="752A4E7E">
      <w:start w:val="2"/>
      <w:numFmt w:val="decimal"/>
      <w:lvlText w:val="%1."/>
      <w:lvlJc w:val="left"/>
      <w:pPr>
        <w:ind w:left="1353" w:hanging="360"/>
      </w:pPr>
      <w:rPr>
        <w:rFonts w:hint="default"/>
        <w:b/>
        <w:i w:val="0"/>
        <w:color w:val="2F5496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1044499"/>
    <w:multiLevelType w:val="hybridMultilevel"/>
    <w:tmpl w:val="77AC9742"/>
    <w:lvl w:ilvl="0" w:tplc="473C5CF4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  <w:color w:val="2F5496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2182F62"/>
    <w:multiLevelType w:val="hybridMultilevel"/>
    <w:tmpl w:val="13DC6608"/>
    <w:lvl w:ilvl="0" w:tplc="041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7260F6B"/>
    <w:multiLevelType w:val="hybridMultilevel"/>
    <w:tmpl w:val="5DE20994"/>
    <w:lvl w:ilvl="0" w:tplc="C3483FFE">
      <w:start w:val="1"/>
      <w:numFmt w:val="bullet"/>
      <w:lvlText w:val="•"/>
      <w:lvlJc w:val="left"/>
      <w:pPr>
        <w:ind w:left="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EEB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0276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7230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DED1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D49D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8A6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842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B667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C07FED"/>
    <w:multiLevelType w:val="hybridMultilevel"/>
    <w:tmpl w:val="E0EAF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63C7D"/>
    <w:multiLevelType w:val="hybridMultilevel"/>
    <w:tmpl w:val="A4E0D852"/>
    <w:lvl w:ilvl="0" w:tplc="4C06E55C">
      <w:start w:val="6"/>
      <w:numFmt w:val="decimal"/>
      <w:lvlText w:val="%1."/>
      <w:lvlJc w:val="left"/>
      <w:pPr>
        <w:ind w:left="1080" w:hanging="360"/>
      </w:pPr>
      <w:rPr>
        <w:rFonts w:hint="default"/>
        <w:i/>
        <w:color w:val="2F5496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746BD7"/>
    <w:multiLevelType w:val="hybridMultilevel"/>
    <w:tmpl w:val="ACB8A344"/>
    <w:lvl w:ilvl="0" w:tplc="41C8E14E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A11DF"/>
    <w:multiLevelType w:val="hybridMultilevel"/>
    <w:tmpl w:val="F0D24C06"/>
    <w:lvl w:ilvl="0" w:tplc="41C8E14E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41AB9"/>
    <w:multiLevelType w:val="hybridMultilevel"/>
    <w:tmpl w:val="C2747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72F93"/>
    <w:multiLevelType w:val="hybridMultilevel"/>
    <w:tmpl w:val="4D4CF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22567"/>
    <w:multiLevelType w:val="hybridMultilevel"/>
    <w:tmpl w:val="D6064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07626"/>
    <w:multiLevelType w:val="hybridMultilevel"/>
    <w:tmpl w:val="F0D24C06"/>
    <w:lvl w:ilvl="0" w:tplc="41C8E14E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70A3E"/>
    <w:multiLevelType w:val="hybridMultilevel"/>
    <w:tmpl w:val="CAD6F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E0A55"/>
    <w:multiLevelType w:val="hybridMultilevel"/>
    <w:tmpl w:val="1DF0DA1C"/>
    <w:lvl w:ilvl="0" w:tplc="13AC18C8">
      <w:start w:val="7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43956E2"/>
    <w:multiLevelType w:val="hybridMultilevel"/>
    <w:tmpl w:val="0ACED724"/>
    <w:lvl w:ilvl="0" w:tplc="308AAEF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  <w:color w:val="833C0B" w:themeColor="accent2" w:themeShade="8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CE2133A"/>
    <w:multiLevelType w:val="hybridMultilevel"/>
    <w:tmpl w:val="BBC8926C"/>
    <w:lvl w:ilvl="0" w:tplc="BB6ED9AC">
      <w:start w:val="1"/>
      <w:numFmt w:val="decimal"/>
      <w:lvlText w:val="%1."/>
      <w:lvlJc w:val="left"/>
      <w:pPr>
        <w:ind w:left="1428" w:hanging="360"/>
      </w:pPr>
      <w:rPr>
        <w:rFonts w:hint="default"/>
        <w:color w:val="2F5496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E5D4FFC"/>
    <w:multiLevelType w:val="hybridMultilevel"/>
    <w:tmpl w:val="9BB4C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9363F"/>
    <w:multiLevelType w:val="hybridMultilevel"/>
    <w:tmpl w:val="F0D24C06"/>
    <w:lvl w:ilvl="0" w:tplc="41C8E14E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07B03"/>
    <w:multiLevelType w:val="hybridMultilevel"/>
    <w:tmpl w:val="F0D24C06"/>
    <w:lvl w:ilvl="0" w:tplc="41C8E14E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47466"/>
    <w:multiLevelType w:val="hybridMultilevel"/>
    <w:tmpl w:val="F0D24C06"/>
    <w:lvl w:ilvl="0" w:tplc="41C8E14E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A3797"/>
    <w:multiLevelType w:val="hybridMultilevel"/>
    <w:tmpl w:val="CADAB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0C386C"/>
    <w:multiLevelType w:val="hybridMultilevel"/>
    <w:tmpl w:val="D200D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8"/>
  </w:num>
  <w:num w:numId="4">
    <w:abstractNumId w:val="17"/>
  </w:num>
  <w:num w:numId="5">
    <w:abstractNumId w:val="2"/>
  </w:num>
  <w:num w:numId="6">
    <w:abstractNumId w:val="19"/>
  </w:num>
  <w:num w:numId="7">
    <w:abstractNumId w:val="16"/>
  </w:num>
  <w:num w:numId="8">
    <w:abstractNumId w:val="15"/>
  </w:num>
  <w:num w:numId="9">
    <w:abstractNumId w:val="5"/>
  </w:num>
  <w:num w:numId="10">
    <w:abstractNumId w:val="13"/>
  </w:num>
  <w:num w:numId="11">
    <w:abstractNumId w:val="12"/>
  </w:num>
  <w:num w:numId="12">
    <w:abstractNumId w:val="14"/>
  </w:num>
  <w:num w:numId="13">
    <w:abstractNumId w:val="21"/>
  </w:num>
  <w:num w:numId="14">
    <w:abstractNumId w:val="23"/>
  </w:num>
  <w:num w:numId="15">
    <w:abstractNumId w:val="26"/>
  </w:num>
  <w:num w:numId="16">
    <w:abstractNumId w:val="10"/>
  </w:num>
  <w:num w:numId="17">
    <w:abstractNumId w:val="27"/>
  </w:num>
  <w:num w:numId="18">
    <w:abstractNumId w:val="7"/>
  </w:num>
  <w:num w:numId="19">
    <w:abstractNumId w:val="8"/>
  </w:num>
  <w:num w:numId="20">
    <w:abstractNumId w:val="11"/>
  </w:num>
  <w:num w:numId="21">
    <w:abstractNumId w:val="1"/>
  </w:num>
  <w:num w:numId="22">
    <w:abstractNumId w:val="22"/>
  </w:num>
  <w:num w:numId="23">
    <w:abstractNumId w:val="25"/>
  </w:num>
  <w:num w:numId="24">
    <w:abstractNumId w:val="18"/>
  </w:num>
  <w:num w:numId="25">
    <w:abstractNumId w:val="6"/>
  </w:num>
  <w:num w:numId="26">
    <w:abstractNumId w:val="24"/>
  </w:num>
  <w:num w:numId="27">
    <w:abstractNumId w:val="0"/>
  </w:num>
  <w:num w:numId="28">
    <w:abstractNumId w:val="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9F5"/>
    <w:rsid w:val="00012A0E"/>
    <w:rsid w:val="00012E8B"/>
    <w:rsid w:val="0003334E"/>
    <w:rsid w:val="00034CCF"/>
    <w:rsid w:val="00035F7C"/>
    <w:rsid w:val="00037624"/>
    <w:rsid w:val="000379EA"/>
    <w:rsid w:val="00051726"/>
    <w:rsid w:val="00081E27"/>
    <w:rsid w:val="0008659D"/>
    <w:rsid w:val="00087F08"/>
    <w:rsid w:val="000921B4"/>
    <w:rsid w:val="00092E1A"/>
    <w:rsid w:val="000A715A"/>
    <w:rsid w:val="000B1074"/>
    <w:rsid w:val="000B11EE"/>
    <w:rsid w:val="000B1A63"/>
    <w:rsid w:val="000B7273"/>
    <w:rsid w:val="000B7E32"/>
    <w:rsid w:val="000C4A9A"/>
    <w:rsid w:val="000D16A0"/>
    <w:rsid w:val="000D3ACF"/>
    <w:rsid w:val="000D3B55"/>
    <w:rsid w:val="000D5C8D"/>
    <w:rsid w:val="000E6F28"/>
    <w:rsid w:val="000E74BC"/>
    <w:rsid w:val="0010627F"/>
    <w:rsid w:val="001101CA"/>
    <w:rsid w:val="00124CB9"/>
    <w:rsid w:val="001309E0"/>
    <w:rsid w:val="00136A5D"/>
    <w:rsid w:val="00150788"/>
    <w:rsid w:val="001709C9"/>
    <w:rsid w:val="0018330A"/>
    <w:rsid w:val="00191FEE"/>
    <w:rsid w:val="001A5F19"/>
    <w:rsid w:val="001B5F15"/>
    <w:rsid w:val="001C0784"/>
    <w:rsid w:val="001C4EFC"/>
    <w:rsid w:val="001D4204"/>
    <w:rsid w:val="001D5923"/>
    <w:rsid w:val="001E0BAA"/>
    <w:rsid w:val="001E12D9"/>
    <w:rsid w:val="001E18DE"/>
    <w:rsid w:val="001F00EF"/>
    <w:rsid w:val="001F36B2"/>
    <w:rsid w:val="001F439C"/>
    <w:rsid w:val="001F56B9"/>
    <w:rsid w:val="001F581A"/>
    <w:rsid w:val="00226252"/>
    <w:rsid w:val="00253718"/>
    <w:rsid w:val="002603CD"/>
    <w:rsid w:val="00260BA2"/>
    <w:rsid w:val="00267263"/>
    <w:rsid w:val="002A32C6"/>
    <w:rsid w:val="002A4DF6"/>
    <w:rsid w:val="002C1505"/>
    <w:rsid w:val="002C1CEC"/>
    <w:rsid w:val="002C27A1"/>
    <w:rsid w:val="002C5363"/>
    <w:rsid w:val="002C6685"/>
    <w:rsid w:val="002E3F1E"/>
    <w:rsid w:val="002F4892"/>
    <w:rsid w:val="002F7F04"/>
    <w:rsid w:val="00300341"/>
    <w:rsid w:val="003022EA"/>
    <w:rsid w:val="00304EBF"/>
    <w:rsid w:val="0030740F"/>
    <w:rsid w:val="00307F96"/>
    <w:rsid w:val="00310BAA"/>
    <w:rsid w:val="00314F5B"/>
    <w:rsid w:val="00321FD4"/>
    <w:rsid w:val="003304CB"/>
    <w:rsid w:val="00331777"/>
    <w:rsid w:val="003317D1"/>
    <w:rsid w:val="00350A19"/>
    <w:rsid w:val="003644F2"/>
    <w:rsid w:val="00371B47"/>
    <w:rsid w:val="00384CC0"/>
    <w:rsid w:val="00391C68"/>
    <w:rsid w:val="003932F9"/>
    <w:rsid w:val="0039458B"/>
    <w:rsid w:val="003A17DE"/>
    <w:rsid w:val="003A42A2"/>
    <w:rsid w:val="003B3C38"/>
    <w:rsid w:val="003C120E"/>
    <w:rsid w:val="003E37C2"/>
    <w:rsid w:val="003E4BDB"/>
    <w:rsid w:val="003E5B6B"/>
    <w:rsid w:val="003F15A4"/>
    <w:rsid w:val="003F255C"/>
    <w:rsid w:val="00402147"/>
    <w:rsid w:val="00402CDF"/>
    <w:rsid w:val="004043C6"/>
    <w:rsid w:val="00404FE1"/>
    <w:rsid w:val="00405A2F"/>
    <w:rsid w:val="00414D13"/>
    <w:rsid w:val="0041661D"/>
    <w:rsid w:val="00417A6A"/>
    <w:rsid w:val="00432521"/>
    <w:rsid w:val="004347FE"/>
    <w:rsid w:val="0043718D"/>
    <w:rsid w:val="00440A00"/>
    <w:rsid w:val="00452CBB"/>
    <w:rsid w:val="00452DCC"/>
    <w:rsid w:val="00454B1A"/>
    <w:rsid w:val="00463858"/>
    <w:rsid w:val="00484AC5"/>
    <w:rsid w:val="0048754C"/>
    <w:rsid w:val="0049725C"/>
    <w:rsid w:val="004973F0"/>
    <w:rsid w:val="004A4830"/>
    <w:rsid w:val="004B6B04"/>
    <w:rsid w:val="004C1FA6"/>
    <w:rsid w:val="004C23D5"/>
    <w:rsid w:val="004C65C2"/>
    <w:rsid w:val="004C6EB1"/>
    <w:rsid w:val="004D3B00"/>
    <w:rsid w:val="004E01E8"/>
    <w:rsid w:val="004F1B95"/>
    <w:rsid w:val="004F4B9C"/>
    <w:rsid w:val="005048BF"/>
    <w:rsid w:val="005079FF"/>
    <w:rsid w:val="0052234D"/>
    <w:rsid w:val="00534C0D"/>
    <w:rsid w:val="0054083C"/>
    <w:rsid w:val="0055163E"/>
    <w:rsid w:val="005664CC"/>
    <w:rsid w:val="005859E9"/>
    <w:rsid w:val="0058712E"/>
    <w:rsid w:val="00592486"/>
    <w:rsid w:val="00595F92"/>
    <w:rsid w:val="005A034D"/>
    <w:rsid w:val="005A2E4D"/>
    <w:rsid w:val="005B3B08"/>
    <w:rsid w:val="005B3C0E"/>
    <w:rsid w:val="005B6B40"/>
    <w:rsid w:val="005C42C4"/>
    <w:rsid w:val="005C562D"/>
    <w:rsid w:val="005D55DB"/>
    <w:rsid w:val="005E70A1"/>
    <w:rsid w:val="005E7A0A"/>
    <w:rsid w:val="005F0139"/>
    <w:rsid w:val="005F055E"/>
    <w:rsid w:val="005F232F"/>
    <w:rsid w:val="0060052B"/>
    <w:rsid w:val="006022BB"/>
    <w:rsid w:val="00602325"/>
    <w:rsid w:val="006033A2"/>
    <w:rsid w:val="006041BC"/>
    <w:rsid w:val="0061026A"/>
    <w:rsid w:val="00612FD2"/>
    <w:rsid w:val="00633057"/>
    <w:rsid w:val="0066130D"/>
    <w:rsid w:val="00666519"/>
    <w:rsid w:val="00687BA0"/>
    <w:rsid w:val="00690BE8"/>
    <w:rsid w:val="006964EB"/>
    <w:rsid w:val="006A1996"/>
    <w:rsid w:val="006C4B23"/>
    <w:rsid w:val="006C70D6"/>
    <w:rsid w:val="006D0DA5"/>
    <w:rsid w:val="006D3609"/>
    <w:rsid w:val="006D4F23"/>
    <w:rsid w:val="006D5E4C"/>
    <w:rsid w:val="006E2766"/>
    <w:rsid w:val="006E365B"/>
    <w:rsid w:val="0070332A"/>
    <w:rsid w:val="00704016"/>
    <w:rsid w:val="00705E1D"/>
    <w:rsid w:val="00717F85"/>
    <w:rsid w:val="007258CA"/>
    <w:rsid w:val="007264AC"/>
    <w:rsid w:val="00726CF3"/>
    <w:rsid w:val="007279EB"/>
    <w:rsid w:val="00741882"/>
    <w:rsid w:val="00747B9A"/>
    <w:rsid w:val="00750833"/>
    <w:rsid w:val="0075296A"/>
    <w:rsid w:val="00754FE8"/>
    <w:rsid w:val="007566AA"/>
    <w:rsid w:val="007571F6"/>
    <w:rsid w:val="00764EFB"/>
    <w:rsid w:val="00767A0A"/>
    <w:rsid w:val="00771D62"/>
    <w:rsid w:val="007752F3"/>
    <w:rsid w:val="00781232"/>
    <w:rsid w:val="007930EE"/>
    <w:rsid w:val="0079584B"/>
    <w:rsid w:val="007A376D"/>
    <w:rsid w:val="007A60B7"/>
    <w:rsid w:val="007B2702"/>
    <w:rsid w:val="007B5E70"/>
    <w:rsid w:val="007C6336"/>
    <w:rsid w:val="007E1229"/>
    <w:rsid w:val="00810EA9"/>
    <w:rsid w:val="00815D3C"/>
    <w:rsid w:val="008174E5"/>
    <w:rsid w:val="008201F3"/>
    <w:rsid w:val="00840354"/>
    <w:rsid w:val="00846C03"/>
    <w:rsid w:val="008538C4"/>
    <w:rsid w:val="008607EE"/>
    <w:rsid w:val="008638B4"/>
    <w:rsid w:val="00880F0A"/>
    <w:rsid w:val="00883B12"/>
    <w:rsid w:val="0088477E"/>
    <w:rsid w:val="008859B6"/>
    <w:rsid w:val="00890802"/>
    <w:rsid w:val="00891A6F"/>
    <w:rsid w:val="00892B1C"/>
    <w:rsid w:val="00894794"/>
    <w:rsid w:val="008A5770"/>
    <w:rsid w:val="008B0915"/>
    <w:rsid w:val="008B1002"/>
    <w:rsid w:val="008B11FF"/>
    <w:rsid w:val="008B4349"/>
    <w:rsid w:val="008C272E"/>
    <w:rsid w:val="008C5FD1"/>
    <w:rsid w:val="008C78C9"/>
    <w:rsid w:val="008D70F9"/>
    <w:rsid w:val="008E3EC7"/>
    <w:rsid w:val="008E4B4D"/>
    <w:rsid w:val="008E4CDF"/>
    <w:rsid w:val="008F56BF"/>
    <w:rsid w:val="009220F6"/>
    <w:rsid w:val="00926B40"/>
    <w:rsid w:val="00936E12"/>
    <w:rsid w:val="00937267"/>
    <w:rsid w:val="00941A2A"/>
    <w:rsid w:val="00954476"/>
    <w:rsid w:val="0096451D"/>
    <w:rsid w:val="009672E5"/>
    <w:rsid w:val="009677B6"/>
    <w:rsid w:val="009734D6"/>
    <w:rsid w:val="00984D9A"/>
    <w:rsid w:val="00986F8D"/>
    <w:rsid w:val="00990C97"/>
    <w:rsid w:val="0099467A"/>
    <w:rsid w:val="0099588D"/>
    <w:rsid w:val="009A7B84"/>
    <w:rsid w:val="009C2FA8"/>
    <w:rsid w:val="009C38F1"/>
    <w:rsid w:val="009C638C"/>
    <w:rsid w:val="009C6BDE"/>
    <w:rsid w:val="009C7FA5"/>
    <w:rsid w:val="009D1AF3"/>
    <w:rsid w:val="009F4F5E"/>
    <w:rsid w:val="00A11E40"/>
    <w:rsid w:val="00A14257"/>
    <w:rsid w:val="00A21AE5"/>
    <w:rsid w:val="00A333EA"/>
    <w:rsid w:val="00A33F02"/>
    <w:rsid w:val="00A42A4E"/>
    <w:rsid w:val="00A45E1D"/>
    <w:rsid w:val="00A546EB"/>
    <w:rsid w:val="00A67234"/>
    <w:rsid w:val="00A737BF"/>
    <w:rsid w:val="00A81FB7"/>
    <w:rsid w:val="00A8456A"/>
    <w:rsid w:val="00A8594D"/>
    <w:rsid w:val="00A90220"/>
    <w:rsid w:val="00A92A6D"/>
    <w:rsid w:val="00A93009"/>
    <w:rsid w:val="00A96604"/>
    <w:rsid w:val="00AA42FF"/>
    <w:rsid w:val="00AB1047"/>
    <w:rsid w:val="00AB43EE"/>
    <w:rsid w:val="00AB7531"/>
    <w:rsid w:val="00AC0246"/>
    <w:rsid w:val="00AC1942"/>
    <w:rsid w:val="00AC579D"/>
    <w:rsid w:val="00AC62A2"/>
    <w:rsid w:val="00AD095D"/>
    <w:rsid w:val="00AD42D9"/>
    <w:rsid w:val="00AD47C7"/>
    <w:rsid w:val="00AD5CF7"/>
    <w:rsid w:val="00AE092D"/>
    <w:rsid w:val="00AE3FBB"/>
    <w:rsid w:val="00AE4725"/>
    <w:rsid w:val="00AE4C80"/>
    <w:rsid w:val="00AE5795"/>
    <w:rsid w:val="00AF33A5"/>
    <w:rsid w:val="00AF3ED1"/>
    <w:rsid w:val="00B06069"/>
    <w:rsid w:val="00B11A7A"/>
    <w:rsid w:val="00B17069"/>
    <w:rsid w:val="00B207B9"/>
    <w:rsid w:val="00B2194C"/>
    <w:rsid w:val="00B23BA5"/>
    <w:rsid w:val="00B2441E"/>
    <w:rsid w:val="00B248AE"/>
    <w:rsid w:val="00B26944"/>
    <w:rsid w:val="00B32091"/>
    <w:rsid w:val="00B43D2F"/>
    <w:rsid w:val="00B4492C"/>
    <w:rsid w:val="00B52510"/>
    <w:rsid w:val="00B6264F"/>
    <w:rsid w:val="00B67D20"/>
    <w:rsid w:val="00B70AE7"/>
    <w:rsid w:val="00B7592E"/>
    <w:rsid w:val="00B769F5"/>
    <w:rsid w:val="00B8131E"/>
    <w:rsid w:val="00B81FB2"/>
    <w:rsid w:val="00B87C3C"/>
    <w:rsid w:val="00B90484"/>
    <w:rsid w:val="00B90E50"/>
    <w:rsid w:val="00BA2B0F"/>
    <w:rsid w:val="00BA72AE"/>
    <w:rsid w:val="00BA73C4"/>
    <w:rsid w:val="00BB0185"/>
    <w:rsid w:val="00BB6720"/>
    <w:rsid w:val="00BB7F06"/>
    <w:rsid w:val="00BC04CB"/>
    <w:rsid w:val="00BC488A"/>
    <w:rsid w:val="00BD0B94"/>
    <w:rsid w:val="00BD4063"/>
    <w:rsid w:val="00BD6CDE"/>
    <w:rsid w:val="00BE0A49"/>
    <w:rsid w:val="00BE1CB5"/>
    <w:rsid w:val="00C04B43"/>
    <w:rsid w:val="00C14431"/>
    <w:rsid w:val="00C174EE"/>
    <w:rsid w:val="00C30385"/>
    <w:rsid w:val="00C3511D"/>
    <w:rsid w:val="00C460F7"/>
    <w:rsid w:val="00C461C8"/>
    <w:rsid w:val="00C46667"/>
    <w:rsid w:val="00C56B2E"/>
    <w:rsid w:val="00C60EB8"/>
    <w:rsid w:val="00C617F5"/>
    <w:rsid w:val="00C6708A"/>
    <w:rsid w:val="00C81940"/>
    <w:rsid w:val="00C9336F"/>
    <w:rsid w:val="00C975E0"/>
    <w:rsid w:val="00CA2264"/>
    <w:rsid w:val="00CA22CF"/>
    <w:rsid w:val="00CA27CD"/>
    <w:rsid w:val="00CA2AB5"/>
    <w:rsid w:val="00CA5763"/>
    <w:rsid w:val="00CA7497"/>
    <w:rsid w:val="00CB60C7"/>
    <w:rsid w:val="00CC17B4"/>
    <w:rsid w:val="00CD25FA"/>
    <w:rsid w:val="00CD4935"/>
    <w:rsid w:val="00CE1074"/>
    <w:rsid w:val="00CF0367"/>
    <w:rsid w:val="00CF2D57"/>
    <w:rsid w:val="00CF3017"/>
    <w:rsid w:val="00CF3938"/>
    <w:rsid w:val="00D1194C"/>
    <w:rsid w:val="00D1532A"/>
    <w:rsid w:val="00D229E7"/>
    <w:rsid w:val="00D24A11"/>
    <w:rsid w:val="00D307EB"/>
    <w:rsid w:val="00D30C46"/>
    <w:rsid w:val="00D36151"/>
    <w:rsid w:val="00D444DA"/>
    <w:rsid w:val="00D44B52"/>
    <w:rsid w:val="00D55D08"/>
    <w:rsid w:val="00D74040"/>
    <w:rsid w:val="00D755BF"/>
    <w:rsid w:val="00D91A50"/>
    <w:rsid w:val="00D96FDB"/>
    <w:rsid w:val="00DA2C20"/>
    <w:rsid w:val="00DA3EBD"/>
    <w:rsid w:val="00DA6DF7"/>
    <w:rsid w:val="00DB5861"/>
    <w:rsid w:val="00DB7684"/>
    <w:rsid w:val="00DB7E42"/>
    <w:rsid w:val="00DC08F8"/>
    <w:rsid w:val="00DD2E13"/>
    <w:rsid w:val="00DE2788"/>
    <w:rsid w:val="00DF1AA8"/>
    <w:rsid w:val="00DF569B"/>
    <w:rsid w:val="00DF6E9B"/>
    <w:rsid w:val="00DF74FA"/>
    <w:rsid w:val="00E003BF"/>
    <w:rsid w:val="00E01E54"/>
    <w:rsid w:val="00E037E0"/>
    <w:rsid w:val="00E04682"/>
    <w:rsid w:val="00E11692"/>
    <w:rsid w:val="00E343E6"/>
    <w:rsid w:val="00E41732"/>
    <w:rsid w:val="00E44C04"/>
    <w:rsid w:val="00E45CBB"/>
    <w:rsid w:val="00E47F0D"/>
    <w:rsid w:val="00E50977"/>
    <w:rsid w:val="00E56C9F"/>
    <w:rsid w:val="00E62A7F"/>
    <w:rsid w:val="00E6527B"/>
    <w:rsid w:val="00E72BEA"/>
    <w:rsid w:val="00E7651D"/>
    <w:rsid w:val="00E80FCD"/>
    <w:rsid w:val="00E83644"/>
    <w:rsid w:val="00E907FE"/>
    <w:rsid w:val="00E92F0A"/>
    <w:rsid w:val="00E949F6"/>
    <w:rsid w:val="00E96FF5"/>
    <w:rsid w:val="00EA0C0C"/>
    <w:rsid w:val="00EA51A5"/>
    <w:rsid w:val="00EB0456"/>
    <w:rsid w:val="00EB3CD3"/>
    <w:rsid w:val="00EB6A2C"/>
    <w:rsid w:val="00EB6E11"/>
    <w:rsid w:val="00EB7DB7"/>
    <w:rsid w:val="00EC3197"/>
    <w:rsid w:val="00EC35BE"/>
    <w:rsid w:val="00EC7783"/>
    <w:rsid w:val="00ED2A49"/>
    <w:rsid w:val="00ED3882"/>
    <w:rsid w:val="00ED3C2A"/>
    <w:rsid w:val="00EE6C29"/>
    <w:rsid w:val="00EE734C"/>
    <w:rsid w:val="00EF270C"/>
    <w:rsid w:val="00EF3798"/>
    <w:rsid w:val="00EF503D"/>
    <w:rsid w:val="00EF70A9"/>
    <w:rsid w:val="00F16A49"/>
    <w:rsid w:val="00F24906"/>
    <w:rsid w:val="00F24D92"/>
    <w:rsid w:val="00F35C41"/>
    <w:rsid w:val="00F46A56"/>
    <w:rsid w:val="00F50681"/>
    <w:rsid w:val="00F530C6"/>
    <w:rsid w:val="00F531B6"/>
    <w:rsid w:val="00F539B4"/>
    <w:rsid w:val="00F761A5"/>
    <w:rsid w:val="00F81F30"/>
    <w:rsid w:val="00F8248A"/>
    <w:rsid w:val="00F84426"/>
    <w:rsid w:val="00F856A4"/>
    <w:rsid w:val="00F85CF1"/>
    <w:rsid w:val="00F97E84"/>
    <w:rsid w:val="00FA3E97"/>
    <w:rsid w:val="00FA3F89"/>
    <w:rsid w:val="00FA5552"/>
    <w:rsid w:val="00FA5CC8"/>
    <w:rsid w:val="00FA61FA"/>
    <w:rsid w:val="00FC2CE0"/>
    <w:rsid w:val="00FC6445"/>
    <w:rsid w:val="00FD0ECD"/>
    <w:rsid w:val="00FD4D8C"/>
    <w:rsid w:val="00FD57C6"/>
    <w:rsid w:val="00FD61B5"/>
    <w:rsid w:val="00FE433D"/>
    <w:rsid w:val="00FE6FFA"/>
    <w:rsid w:val="00FE7453"/>
    <w:rsid w:val="00FF025C"/>
    <w:rsid w:val="00FF0525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D19FB"/>
  <w15:chartTrackingRefBased/>
  <w15:docId w15:val="{B2EA2923-B76D-4709-861D-0B159CD4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1F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3B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1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omylnie">
    <w:name w:val="Domyślnie"/>
    <w:rsid w:val="00A81FB7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B3B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8538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4A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4A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4AC5"/>
    <w:rPr>
      <w:vertAlign w:val="superscript"/>
    </w:rPr>
  </w:style>
  <w:style w:type="table" w:styleId="Tabela-Siatka">
    <w:name w:val="Table Grid"/>
    <w:basedOn w:val="Standardowy"/>
    <w:uiPriority w:val="39"/>
    <w:rsid w:val="006C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B6B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6B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6B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B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B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B4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04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EBF"/>
  </w:style>
  <w:style w:type="paragraph" w:styleId="Stopka">
    <w:name w:val="footer"/>
    <w:basedOn w:val="Normalny"/>
    <w:link w:val="StopkaZnak"/>
    <w:uiPriority w:val="99"/>
    <w:unhideWhenUsed/>
    <w:rsid w:val="00304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EBF"/>
  </w:style>
  <w:style w:type="table" w:customStyle="1" w:styleId="TableGrid">
    <w:name w:val="TableGrid"/>
    <w:rsid w:val="00BB018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wydatnienie">
    <w:name w:val="Emphasis"/>
    <w:basedOn w:val="Domylnaczcionkaakapitu"/>
    <w:uiPriority w:val="20"/>
    <w:qFormat/>
    <w:rsid w:val="00F761A5"/>
    <w:rPr>
      <w:i/>
      <w:i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E5B6B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74040"/>
    <w:pPr>
      <w:tabs>
        <w:tab w:val="right" w:leader="dot" w:pos="9062"/>
      </w:tabs>
      <w:spacing w:after="100"/>
    </w:pPr>
    <w:rPr>
      <w:rFonts w:ascii="Times New Roman" w:eastAsia="Times New Roman" w:hAnsi="Times New Roman" w:cs="Times New Roman"/>
      <w:noProof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3E5B6B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3E5B6B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A8594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1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Liczba posiedzeń </a:t>
            </a:r>
            <a:r>
              <a:rPr lang="pl-PL"/>
              <a:t>Z</a:t>
            </a:r>
            <a:r>
              <a:rPr lang="en-US"/>
              <a:t>espołów </a:t>
            </a:r>
            <a:r>
              <a:rPr lang="pl-PL"/>
              <a:t>I</a:t>
            </a:r>
            <a:r>
              <a:rPr lang="en-US"/>
              <a:t>nterdyscyplinarnych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posiedzeń Zespołów Interdyscyplinarnych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Arkusz1!$B$2:$B$4</c:f>
              <c:numCache>
                <c:formatCode>#,##0</c:formatCode>
                <c:ptCount val="3"/>
                <c:pt idx="0">
                  <c:v>2680</c:v>
                </c:pt>
                <c:pt idx="1">
                  <c:v>2416</c:v>
                </c:pt>
                <c:pt idx="2">
                  <c:v>2355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81-45D0-A847-E14648B59F5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28026496"/>
        <c:axId val="2131903632"/>
      </c:barChart>
      <c:catAx>
        <c:axId val="2128026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131903632"/>
        <c:crosses val="autoZero"/>
        <c:auto val="1"/>
        <c:lblAlgn val="ctr"/>
        <c:lblOffset val="100"/>
        <c:noMultiLvlLbl val="0"/>
      </c:catAx>
      <c:valAx>
        <c:axId val="2131903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128026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Arkusz1!$B$2:$B$4</c:f>
              <c:numCache>
                <c:formatCode>General</c:formatCode>
                <c:ptCount val="3"/>
                <c:pt idx="0">
                  <c:v>10</c:v>
                </c:pt>
                <c:pt idx="1">
                  <c:v>7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16-4019-AF3E-E0CE71B35AB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solidFill>
        <a:srgbClr val="4472C4"/>
      </a:solidFill>
    </a:ln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3"/>
                <c:pt idx="0">
                  <c:v>Kobiety</c:v>
                </c:pt>
                <c:pt idx="1">
                  <c:v>Mężczyźni</c:v>
                </c:pt>
                <c:pt idx="2">
                  <c:v>Dzieci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3348</c:v>
                </c:pt>
                <c:pt idx="1">
                  <c:v>1151</c:v>
                </c:pt>
                <c:pt idx="2">
                  <c:v>2413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4E-46EA-9E48-F23EC1E5F2A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97080192"/>
        <c:axId val="1201672976"/>
      </c:barChart>
      <c:catAx>
        <c:axId val="1197080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01672976"/>
        <c:crosses val="autoZero"/>
        <c:auto val="1"/>
        <c:lblAlgn val="ctr"/>
        <c:lblOffset val="100"/>
        <c:noMultiLvlLbl val="0"/>
      </c:catAx>
      <c:valAx>
        <c:axId val="1201672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97080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Kobiety</c:v>
                </c:pt>
                <c:pt idx="1">
                  <c:v>Mężczyźni</c:v>
                </c:pt>
                <c:pt idx="2">
                  <c:v>Dzieci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71</c:v>
                </c:pt>
                <c:pt idx="1">
                  <c:v>0</c:v>
                </c:pt>
                <c:pt idx="2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B2-4D2A-B8F3-62E9102C954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61607984"/>
        <c:axId val="1202187040"/>
      </c:barChart>
      <c:catAx>
        <c:axId val="1761607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02187040"/>
        <c:crosses val="autoZero"/>
        <c:auto val="1"/>
        <c:lblAlgn val="ctr"/>
        <c:lblOffset val="100"/>
        <c:noMultiLvlLbl val="0"/>
      </c:catAx>
      <c:valAx>
        <c:axId val="1202187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761607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powołanych GR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Arkusz1!$B$2:$B$5</c:f>
              <c:numCache>
                <c:formatCode>General</c:formatCode>
                <c:ptCount val="4"/>
                <c:pt idx="0">
                  <c:v>7102</c:v>
                </c:pt>
                <c:pt idx="1">
                  <c:v>6919</c:v>
                </c:pt>
                <c:pt idx="2">
                  <c:v>8237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66-4082-BFA4-508D9A7CF67A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liczba spotkań GR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Arkusz1!$C$2:$C$5</c:f>
              <c:numCache>
                <c:formatCode>General</c:formatCode>
                <c:ptCount val="4"/>
                <c:pt idx="0">
                  <c:v>24910</c:v>
                </c:pt>
                <c:pt idx="1">
                  <c:v>26875</c:v>
                </c:pt>
                <c:pt idx="2">
                  <c:v>28152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66-4082-BFA4-508D9A7CF67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40541519"/>
        <c:axId val="1152262063"/>
      </c:barChart>
      <c:catAx>
        <c:axId val="12405415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52262063"/>
        <c:crosses val="autoZero"/>
        <c:auto val="1"/>
        <c:lblAlgn val="ctr"/>
        <c:lblOffset val="100"/>
        <c:noMultiLvlLbl val="0"/>
      </c:catAx>
      <c:valAx>
        <c:axId val="11522620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405415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wszczętych procedur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Arkusz1!$A$2:$A$6</c:f>
              <c:strCache>
                <c:ptCount val="5"/>
                <c:pt idx="0">
                  <c:v>Jednostki oragnizacyjne pomocy społecznej</c:v>
                </c:pt>
                <c:pt idx="1">
                  <c:v>Gminna Komisja Rozwiązywania Problemów Alkoholowych</c:v>
                </c:pt>
                <c:pt idx="2">
                  <c:v>Policja</c:v>
                </c:pt>
                <c:pt idx="3">
                  <c:v>Oświata</c:v>
                </c:pt>
                <c:pt idx="4">
                  <c:v>Ochrona Zdrowia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1212</c:v>
                </c:pt>
                <c:pt idx="1">
                  <c:v>96</c:v>
                </c:pt>
                <c:pt idx="2">
                  <c:v>7405</c:v>
                </c:pt>
                <c:pt idx="3">
                  <c:v>489</c:v>
                </c:pt>
                <c:pt idx="4">
                  <c:v>180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6F-40C4-8A47-EBE75BE4CE4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58075999"/>
        <c:axId val="1496844511"/>
      </c:barChart>
      <c:catAx>
        <c:axId val="20580759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96844511"/>
        <c:crosses val="autoZero"/>
        <c:auto val="1"/>
        <c:lblAlgn val="ctr"/>
        <c:lblOffset val="100"/>
        <c:noMultiLvlLbl val="0"/>
      </c:catAx>
      <c:valAx>
        <c:axId val="14968445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580759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169291338582673E-2"/>
          <c:y val="3.2631396282076314E-2"/>
          <c:w val="0.89794181977252863"/>
          <c:h val="0.712912084336565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Karta-C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Arkusz1!$B$2:$B$4</c:f>
              <c:numCache>
                <c:formatCode>General</c:formatCode>
                <c:ptCount val="3"/>
                <c:pt idx="0">
                  <c:v>6101</c:v>
                </c:pt>
                <c:pt idx="1">
                  <c:v>6244</c:v>
                </c:pt>
                <c:pt idx="2" formatCode="#,##0">
                  <c:v>6503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A1-4CC9-AC0C-8156FE305B73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Karta-D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Arkusz1!$C$2:$C$4</c:f>
              <c:numCache>
                <c:formatCode>General</c:formatCode>
                <c:ptCount val="3"/>
                <c:pt idx="0">
                  <c:v>4636</c:v>
                </c:pt>
                <c:pt idx="1">
                  <c:v>5337</c:v>
                </c:pt>
                <c:pt idx="2">
                  <c:v>5237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A1-4CC9-AC0C-8156FE305B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3445760"/>
        <c:axId val="184108736"/>
      </c:barChart>
      <c:catAx>
        <c:axId val="163445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84108736"/>
        <c:crosses val="autoZero"/>
        <c:auto val="1"/>
        <c:lblAlgn val="ctr"/>
        <c:lblOffset val="100"/>
        <c:noMultiLvlLbl val="0"/>
      </c:catAx>
      <c:valAx>
        <c:axId val="184108736"/>
        <c:scaling>
          <c:orientation val="minMax"/>
        </c:scaling>
        <c:delete val="0"/>
        <c:axPos val="l"/>
        <c:majorGridlines>
          <c:spPr>
            <a:ln w="6350" cap="flat" cmpd="sng" algn="ctr">
              <a:noFill/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3445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096680362450727E-2"/>
          <c:y val="6.2146892655367263E-2"/>
          <c:w val="0.89520918931983251"/>
          <c:h val="0.646867185480305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Arkusz1!$B$2:$B$4</c:f>
              <c:numCache>
                <c:formatCode>General</c:formatCode>
                <c:ptCount val="3"/>
                <c:pt idx="0">
                  <c:v>9102</c:v>
                </c:pt>
                <c:pt idx="1">
                  <c:v>9626</c:v>
                </c:pt>
                <c:pt idx="2">
                  <c:v>9193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CE-4CAA-AAA7-8E89F74AE793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ustanie przemocy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Arkusz1!$C$2:$C$4</c:f>
              <c:numCache>
                <c:formatCode>General</c:formatCode>
                <c:ptCount val="3"/>
                <c:pt idx="0">
                  <c:v>5403</c:v>
                </c:pt>
                <c:pt idx="1">
                  <c:v>5909</c:v>
                </c:pt>
                <c:pt idx="2">
                  <c:v>5677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CE-4CAA-AAA7-8E89F74AE793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brak zasadności podejmowanych działań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Arkusz1!$D$2:$D$4</c:f>
              <c:numCache>
                <c:formatCode>General</c:formatCode>
                <c:ptCount val="3"/>
                <c:pt idx="0">
                  <c:v>3699</c:v>
                </c:pt>
                <c:pt idx="1">
                  <c:v>3717</c:v>
                </c:pt>
                <c:pt idx="2">
                  <c:v>3516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CE-4CAA-AAA7-8E89F74AE7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6765824"/>
        <c:axId val="184110464"/>
      </c:barChart>
      <c:catAx>
        <c:axId val="18676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84110464"/>
        <c:crosses val="autoZero"/>
        <c:auto val="1"/>
        <c:lblAlgn val="ctr"/>
        <c:lblOffset val="100"/>
        <c:noMultiLvlLbl val="0"/>
      </c:catAx>
      <c:valAx>
        <c:axId val="184110464"/>
        <c:scaling>
          <c:orientation val="minMax"/>
        </c:scaling>
        <c:delete val="0"/>
        <c:axPos val="l"/>
        <c:majorGridlines>
          <c:spPr>
            <a:ln w="6350" cap="flat" cmpd="sng" algn="ctr">
              <a:noFill/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86765824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ln>
                <a:noFill/>
              </a:ln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>
          <a:ln>
            <a:noFill/>
          </a:ln>
        </a:defRPr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58C5-41F9-9C06-756E9C027060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58C5-41F9-9C06-756E9C027060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58C5-41F9-9C06-756E9C02706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Arkusz1!$A$2:$A$4</c:f>
              <c:strCache>
                <c:ptCount val="3"/>
                <c:pt idx="0">
                  <c:v>Mężczyźni</c:v>
                </c:pt>
                <c:pt idx="1">
                  <c:v>Kobiety</c:v>
                </c:pt>
                <c:pt idx="2">
                  <c:v>Dzieci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1275</c:v>
                </c:pt>
                <c:pt idx="1">
                  <c:v>7611</c:v>
                </c:pt>
                <c:pt idx="2">
                  <c:v>3329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87-4735-AE1D-1865D7B9F72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00297271733389"/>
          <c:y val="0.14411447148651871"/>
          <c:w val="0.82150948326029383"/>
          <c:h val="0.675238308279646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Psychologiczne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EF1E-4D36-B6BE-09BA92720F71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ln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a:ln>
                      <a:gradFill>
                        <a:gsLst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EF1E-4D36-B6BE-09BA92720F7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ln>
                      <a:gradFill>
                        <a:gsLst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</a:ln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</c:f>
              <c:numCache>
                <c:formatCode>General</c:formatCode>
                <c:ptCount val="1"/>
                <c:pt idx="0">
                  <c:v>2022</c:v>
                </c:pt>
              </c:numCache>
            </c:numRef>
          </c:cat>
          <c:val>
            <c:numRef>
              <c:f>Arkusz1!$B$2</c:f>
              <c:numCache>
                <c:formatCode>General</c:formatCode>
                <c:ptCount val="1"/>
                <c:pt idx="0">
                  <c:v>10502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81-4F7E-B8E7-29C6B6025DB5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Pedagogiczne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ln>
                      <a:gradFill>
                        <a:gsLst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</a:ln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</c:f>
              <c:numCache>
                <c:formatCode>General</c:formatCode>
                <c:ptCount val="1"/>
                <c:pt idx="0">
                  <c:v>2022</c:v>
                </c:pt>
              </c:numCache>
            </c:numRef>
          </c:cat>
          <c:val>
            <c:numRef>
              <c:f>Arkusz1!$C$2</c:f>
              <c:numCache>
                <c:formatCode>General</c:formatCode>
                <c:ptCount val="1"/>
                <c:pt idx="0">
                  <c:v>1711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81-4F7E-B8E7-29C6B6025DB5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Prawne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ln>
                      <a:gradFill>
                        <a:gsLst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</a:ln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</c:f>
              <c:numCache>
                <c:formatCode>General</c:formatCode>
                <c:ptCount val="1"/>
                <c:pt idx="0">
                  <c:v>2022</c:v>
                </c:pt>
              </c:numCache>
            </c:numRef>
          </c:cat>
          <c:val>
            <c:numRef>
              <c:f>Arkusz1!$D$2</c:f>
              <c:numCache>
                <c:formatCode>General</c:formatCode>
                <c:ptCount val="1"/>
                <c:pt idx="0">
                  <c:v>4323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081-4F7E-B8E7-29C6B6025DB5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Medyczne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ln>
                      <a:gradFill>
                        <a:gsLst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</c:f>
              <c:numCache>
                <c:formatCode>General</c:formatCode>
                <c:ptCount val="1"/>
                <c:pt idx="0">
                  <c:v>2022</c:v>
                </c:pt>
              </c:numCache>
            </c:numRef>
          </c:cat>
          <c:val>
            <c:numRef>
              <c:f>Arkusz1!$E$2</c:f>
              <c:numCache>
                <c:formatCode>General</c:formatCode>
                <c:ptCount val="1"/>
                <c:pt idx="0">
                  <c:v>307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081-4F7E-B8E7-29C6B6025DB5}"/>
            </c:ext>
          </c:extLst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Socjalne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solidFill>
                <a:schemeClr val="accen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ln>
                      <a:gradFill>
                        <a:gsLst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</a:ln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</c:f>
              <c:numCache>
                <c:formatCode>General</c:formatCode>
                <c:ptCount val="1"/>
                <c:pt idx="0">
                  <c:v>2022</c:v>
                </c:pt>
              </c:numCache>
            </c:numRef>
          </c:cat>
          <c:val>
            <c:numRef>
              <c:f>Arkusz1!$F$2</c:f>
              <c:numCache>
                <c:formatCode>General</c:formatCode>
                <c:ptCount val="1"/>
                <c:pt idx="0">
                  <c:v>7681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081-4F7E-B8E7-29C6B6025DB5}"/>
            </c:ext>
          </c:extLst>
        </c:ser>
        <c:ser>
          <c:idx val="5"/>
          <c:order val="5"/>
          <c:tx>
            <c:strRef>
              <c:f>Arkusz1!$G$1</c:f>
              <c:strCache>
                <c:ptCount val="1"/>
                <c:pt idx="0">
                  <c:v>Zawodowo - rodzinne 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ln>
                      <a:gradFill>
                        <a:gsLst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</a:ln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</c:f>
              <c:numCache>
                <c:formatCode>General</c:formatCode>
                <c:ptCount val="1"/>
                <c:pt idx="0">
                  <c:v>2022</c:v>
                </c:pt>
              </c:numCache>
            </c:numRef>
          </c:cat>
          <c:val>
            <c:numRef>
              <c:f>Arkusz1!$G$2</c:f>
              <c:numCache>
                <c:formatCode>General</c:formatCode>
                <c:ptCount val="1"/>
                <c:pt idx="0">
                  <c:v>2782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081-4F7E-B8E7-29C6B6025DB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87675136"/>
        <c:axId val="187403648"/>
      </c:barChart>
      <c:catAx>
        <c:axId val="187675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ln>
                  <a:gradFill>
                    <a:gsLst>
                      <a:gs pos="0">
                        <a:schemeClr val="accent1">
                          <a:lumMod val="5000"/>
                          <a:lumOff val="95000"/>
                        </a:schemeClr>
                      </a:gs>
                      <a:gs pos="74000">
                        <a:schemeClr val="accent1">
                          <a:lumMod val="45000"/>
                          <a:lumOff val="55000"/>
                        </a:schemeClr>
                      </a:gs>
                      <a:gs pos="83000">
                        <a:schemeClr val="accent1">
                          <a:lumMod val="45000"/>
                          <a:lumOff val="55000"/>
                        </a:schemeClr>
                      </a:gs>
                      <a:gs pos="100000">
                        <a:schemeClr val="accent1">
                          <a:lumMod val="30000"/>
                          <a:lumOff val="70000"/>
                        </a:schemeClr>
                      </a:gs>
                    </a:gsLst>
                    <a:lin ang="5400000" scaled="1"/>
                  </a:gradFill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87403648"/>
        <c:crosses val="autoZero"/>
        <c:auto val="1"/>
        <c:lblAlgn val="ctr"/>
        <c:lblOffset val="100"/>
        <c:noMultiLvlLbl val="0"/>
      </c:catAx>
      <c:valAx>
        <c:axId val="187403648"/>
        <c:scaling>
          <c:orientation val="minMax"/>
          <c:max val="1000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ln>
                  <a:gradFill>
                    <a:gsLst>
                      <a:gs pos="0">
                        <a:schemeClr val="accent1">
                          <a:lumMod val="5000"/>
                          <a:lumOff val="95000"/>
                        </a:schemeClr>
                      </a:gs>
                      <a:gs pos="74000">
                        <a:schemeClr val="accent1">
                          <a:lumMod val="45000"/>
                          <a:lumOff val="55000"/>
                        </a:schemeClr>
                      </a:gs>
                      <a:gs pos="83000">
                        <a:schemeClr val="accent1">
                          <a:lumMod val="45000"/>
                          <a:lumOff val="55000"/>
                        </a:schemeClr>
                      </a:gs>
                      <a:gs pos="100000">
                        <a:schemeClr val="accent1">
                          <a:lumMod val="30000"/>
                          <a:lumOff val="70000"/>
                        </a:schemeClr>
                      </a:gs>
                    </a:gsLst>
                    <a:lin ang="5400000" scaled="1"/>
                  </a:gradFill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87675136"/>
        <c:crosses val="autoZero"/>
        <c:crossBetween val="between"/>
      </c:valAx>
      <c:spPr>
        <a:solidFill>
          <a:schemeClr val="bg1"/>
        </a:solidFill>
        <a:ln>
          <a:solidFill>
            <a:schemeClr val="accent1"/>
          </a:solidFill>
        </a:ln>
        <a:effectLst/>
      </c:spPr>
    </c:plotArea>
    <c:legend>
      <c:legendPos val="b"/>
      <c:layout>
        <c:manualLayout>
          <c:xMode val="edge"/>
          <c:yMode val="edge"/>
          <c:x val="3.9286310930590707E-2"/>
          <c:y val="0.90641191464899729"/>
          <c:w val="0.96071368906940935"/>
          <c:h val="9.35880853510025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ln>
                <a:gradFill>
                  <a:gsLst>
                    <a:gs pos="0">
                      <a:schemeClr val="accent1">
                        <a:lumMod val="5000"/>
                        <a:lumOff val="95000"/>
                      </a:schemeClr>
                    </a:gs>
                    <a:gs pos="74000">
                      <a:schemeClr val="accent1">
                        <a:lumMod val="45000"/>
                        <a:lumOff val="55000"/>
                      </a:schemeClr>
                    </a:gs>
                    <a:gs pos="83000">
                      <a:schemeClr val="accent1">
                        <a:lumMod val="45000"/>
                        <a:lumOff val="55000"/>
                      </a:schemeClr>
                    </a:gs>
                    <a:gs pos="100000">
                      <a:schemeClr val="accent1">
                        <a:lumMod val="30000"/>
                        <a:lumOff val="70000"/>
                      </a:schemeClr>
                    </a:gs>
                  </a:gsLst>
                  <a:lin ang="5400000" scaled="1"/>
                </a:gradFill>
              </a:ln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prstDash val="solid"/>
      <a:round/>
    </a:ln>
    <a:effectLst/>
  </c:spPr>
  <c:txPr>
    <a:bodyPr/>
    <a:lstStyle/>
    <a:p>
      <a:pPr>
        <a:defRPr>
          <a:ln>
            <a:gradFill>
              <a:gsLst>
                <a:gs pos="0">
                  <a:schemeClr val="accent1">
                    <a:lumMod val="5000"/>
                    <a:lumOff val="95000"/>
                  </a:schemeClr>
                </a:gs>
                <a:gs pos="74000">
                  <a:schemeClr val="accent1">
                    <a:lumMod val="45000"/>
                    <a:lumOff val="55000"/>
                  </a:schemeClr>
                </a:gs>
                <a:gs pos="83000">
                  <a:schemeClr val="accent1">
                    <a:lumMod val="45000"/>
                    <a:lumOff val="55000"/>
                  </a:schemeClr>
                </a:gs>
                <a:gs pos="100000">
                  <a:schemeClr val="accent1">
                    <a:lumMod val="30000"/>
                    <a:lumOff val="70000"/>
                  </a:schemeClr>
                </a:gs>
              </a:gsLst>
              <a:lin ang="5400000" scaled="1"/>
            </a:gradFill>
          </a:ln>
        </a:defRPr>
      </a:pPr>
      <a:endParaRPr lang="pl-PL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570033017229625E-2"/>
          <c:y val="7.0693253559315244E-2"/>
          <c:w val="0.8922659667541557"/>
          <c:h val="0.749298942460654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Arkusz1!$B$2:$B$4</c:f>
              <c:numCache>
                <c:formatCode>General</c:formatCode>
                <c:ptCount val="3"/>
                <c:pt idx="0">
                  <c:v>9564</c:v>
                </c:pt>
                <c:pt idx="1">
                  <c:v>9199</c:v>
                </c:pt>
                <c:pt idx="2">
                  <c:v>9393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DD-42B4-926A-3E22A1B7A7C6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Arkusz1!$C$2:$C$4</c:f>
              <c:numCache>
                <c:formatCode>#,##0</c:formatCode>
                <c:ptCount val="3"/>
                <c:pt idx="0">
                  <c:v>1103</c:v>
                </c:pt>
                <c:pt idx="1">
                  <c:v>1248</c:v>
                </c:pt>
                <c:pt idx="2" formatCode="General">
                  <c:v>1312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DD-42B4-926A-3E22A1B7A7C6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mężczyźni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Arkusz1!$D$2:$D$4</c:f>
              <c:numCache>
                <c:formatCode>#,##0</c:formatCode>
                <c:ptCount val="3"/>
                <c:pt idx="0">
                  <c:v>8461</c:v>
                </c:pt>
                <c:pt idx="1">
                  <c:v>7951</c:v>
                </c:pt>
                <c:pt idx="2" formatCode="General">
                  <c:v>8081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4DD-42B4-926A-3E22A1B7A7C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86766336"/>
        <c:axId val="186815552"/>
      </c:barChart>
      <c:catAx>
        <c:axId val="186766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86815552"/>
        <c:crosses val="autoZero"/>
        <c:auto val="1"/>
        <c:lblAlgn val="ctr"/>
        <c:lblOffset val="100"/>
        <c:noMultiLvlLbl val="0"/>
      </c:catAx>
      <c:valAx>
        <c:axId val="1868155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86766336"/>
        <c:crosses val="autoZero"/>
        <c:crossBetween val="between"/>
      </c:valAx>
      <c:spPr>
        <a:solidFill>
          <a:schemeClr val="bg1"/>
        </a:solidFill>
        <a:ln>
          <a:solidFill>
            <a:schemeClr val="accent1"/>
          </a:solidFill>
        </a:ln>
        <a:effectLst/>
      </c:spPr>
    </c:plotArea>
    <c:legend>
      <c:legendPos val="b"/>
      <c:layout>
        <c:manualLayout>
          <c:xMode val="edge"/>
          <c:yMode val="edge"/>
          <c:x val="0.26350023658444849"/>
          <c:y val="0.91259880540041138"/>
          <c:w val="0.47710841229592066"/>
          <c:h val="5.56553378678944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6350" cap="flat" cmpd="sng" algn="ctr">
      <a:solidFill>
        <a:schemeClr val="accent1"/>
      </a:solidFill>
      <a:prstDash val="solid"/>
      <a:round/>
    </a:ln>
    <a:effectLst>
      <a:softEdge rad="101600"/>
    </a:effectLst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Arkusz1!$B$2:$B$4</c:f>
              <c:numCache>
                <c:formatCode>General</c:formatCode>
                <c:ptCount val="3"/>
                <c:pt idx="0">
                  <c:v>531</c:v>
                </c:pt>
                <c:pt idx="1">
                  <c:v>637</c:v>
                </c:pt>
                <c:pt idx="2">
                  <c:v>644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5D-40F3-B24E-F2B7CD62194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87296256"/>
        <c:axId val="186817280"/>
      </c:barChart>
      <c:catAx>
        <c:axId val="18729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86817280"/>
        <c:crosses val="autoZero"/>
        <c:auto val="1"/>
        <c:lblAlgn val="ctr"/>
        <c:lblOffset val="100"/>
        <c:noMultiLvlLbl val="0"/>
      </c:catAx>
      <c:valAx>
        <c:axId val="186817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87296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6350" cap="flat" cmpd="sng" algn="ctr">
      <a:solidFill>
        <a:schemeClr val="accent1"/>
      </a:solidFill>
      <a:prstDash val="solid"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10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1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4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104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104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Niebieski II">
    <a:dk1>
      <a:sysClr val="windowText" lastClr="000000"/>
    </a:dk1>
    <a:lt1>
      <a:sysClr val="window" lastClr="FFFFFF"/>
    </a:lt1>
    <a:dk2>
      <a:srgbClr val="335B74"/>
    </a:dk2>
    <a:lt2>
      <a:srgbClr val="DFE3E5"/>
    </a:lt2>
    <a:accent1>
      <a:srgbClr val="1CADE4"/>
    </a:accent1>
    <a:accent2>
      <a:srgbClr val="2683C6"/>
    </a:accent2>
    <a:accent3>
      <a:srgbClr val="27CED7"/>
    </a:accent3>
    <a:accent4>
      <a:srgbClr val="42BA97"/>
    </a:accent4>
    <a:accent5>
      <a:srgbClr val="3E8853"/>
    </a:accent5>
    <a:accent6>
      <a:srgbClr val="62A39F"/>
    </a:accent6>
    <a:hlink>
      <a:srgbClr val="6EAC1C"/>
    </a:hlink>
    <a:folHlink>
      <a:srgbClr val="B26B02"/>
    </a:folHlink>
  </a:clrScheme>
  <a:fontScheme name="Integralny">
    <a:majorFont>
      <a:latin typeface="Tw Cen MT Condensed" panose="020B0606020104020203"/>
      <a:ea typeface=""/>
      <a:cs typeface=""/>
      <a:font script="Grek" typeface="Calibri"/>
      <a:font script="Cyrl" typeface="Calibri"/>
      <a:font script="Jpan" typeface="メイリオ"/>
      <a:font script="Hang" typeface="HY얕은샘물M"/>
      <a:font script="Hans" typeface="华文仿宋"/>
      <a:font script="Hant" typeface="微軟正黑體"/>
      <a:font script="Arab" typeface="Arial"/>
      <a:font script="Hebr" typeface="Levenim MT"/>
      <a:font script="Thai" typeface="Frees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Tw Cen MT" panose="020B0602020104020603"/>
      <a:ea typeface=""/>
      <a:cs typeface=""/>
      <a:font script="Grek" typeface="Calibri"/>
      <a:font script="Cyrl" typeface="Calibri"/>
      <a:font script="Jpan" typeface="メイリオ"/>
      <a:font script="Hang" typeface="HY얕은샘물M"/>
      <a:font script="Hans" typeface="华文仿宋"/>
      <a:font script="Hant" typeface="微軟正黑體"/>
      <a:font script="Arab" typeface="Arial"/>
      <a:font script="Hebr" typeface="Levenim MT"/>
      <a:font script="Thai" typeface="Frees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inorFont>
  </a:fontScheme>
  <a:fmtScheme name="Integralny">
    <a:fillStyleLst>
      <a:solidFill>
        <a:schemeClr val="phClr"/>
      </a:solidFill>
      <a:gradFill rotWithShape="1">
        <a:gsLst>
          <a:gs pos="0">
            <a:schemeClr val="phClr">
              <a:tint val="83000"/>
              <a:satMod val="100000"/>
              <a:lumMod val="100000"/>
            </a:schemeClr>
          </a:gs>
          <a:gs pos="100000">
            <a:schemeClr val="phClr">
              <a:tint val="61000"/>
              <a:satMod val="150000"/>
              <a:lumMod val="100000"/>
            </a:schemeClr>
          </a:gs>
        </a:gsLst>
        <a:path path="circle">
          <a:fillToRect l="100000" t="100000" r="100000" b="100000"/>
        </a:path>
      </a:gradFill>
      <a:gradFill rotWithShape="1">
        <a:gsLst>
          <a:gs pos="0">
            <a:schemeClr val="phClr">
              <a:tint val="100000"/>
              <a:shade val="85000"/>
              <a:satMod val="100000"/>
              <a:lumMod val="100000"/>
            </a:schemeClr>
          </a:gs>
          <a:gs pos="100000">
            <a:schemeClr val="phClr">
              <a:tint val="90000"/>
              <a:shade val="100000"/>
              <a:satMod val="150000"/>
              <a:lumMod val="100000"/>
            </a:schemeClr>
          </a:gs>
        </a:gsLst>
        <a:path path="circle">
          <a:fillToRect l="100000" t="100000" r="100000" b="100000"/>
        </a:path>
      </a:gradFill>
    </a:fillStyleLst>
    <a:lnStyleLst>
      <a:ln w="9525" cap="flat" cmpd="sng" algn="ctr">
        <a:solidFill>
          <a:schemeClr val="phClr"/>
        </a:solidFill>
        <a:prstDash val="solid"/>
      </a:ln>
      <a:ln w="15875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>
          <a:outerShdw blurRad="50800" dist="12700" dir="5400000" algn="ctr" rotWithShape="0">
            <a:srgbClr val="000000">
              <a:alpha val="50000"/>
            </a:srgbClr>
          </a:outerShdw>
        </a:effectLst>
      </a:effectStyle>
      <a:effectStyle>
        <a:effectLst>
          <a:outerShdw blurRad="76200" dist="25400" dir="5400000" algn="ctr" rotWithShape="0">
            <a:srgbClr val="000000">
              <a:alpha val="60000"/>
            </a:srgbClr>
          </a:outerShdw>
        </a:effectLst>
        <a:scene3d>
          <a:camera prst="orthographicFront">
            <a:rot lat="0" lon="0" rev="0"/>
          </a:camera>
          <a:lightRig rig="flat" dir="t">
            <a:rot lat="0" lon="0" rev="3600000"/>
          </a:lightRig>
        </a:scene3d>
        <a:sp3d contourW="12700" prstMaterial="flat">
          <a:bevelT w="38100" h="44450" prst="angle"/>
          <a:contourClr>
            <a:schemeClr val="phClr">
              <a:shade val="35000"/>
              <a:satMod val="160000"/>
            </a:schemeClr>
          </a:contourClr>
        </a:sp3d>
      </a:effectStyle>
    </a:effectStyleLst>
    <a:bgFillStyleLst>
      <a:solidFill>
        <a:schemeClr val="phClr"/>
      </a:solidFill>
      <a:solidFill>
        <a:schemeClr val="phClr">
          <a:tint val="95000"/>
          <a:shade val="85000"/>
          <a:satMod val="125000"/>
        </a:schemeClr>
      </a:solidFill>
      <a:blipFill rotWithShape="1">
        <a:blip xmlns:r="http://schemas.openxmlformats.org/officeDocument/2006/relationships" r:embed="rId1">
          <a:duotone>
            <a:schemeClr val="phClr">
              <a:tint val="95000"/>
              <a:shade val="74000"/>
              <a:satMod val="230000"/>
            </a:schemeClr>
            <a:schemeClr val="phClr">
              <a:tint val="92000"/>
              <a:shade val="69000"/>
              <a:satMod val="250000"/>
            </a:schemeClr>
          </a:duotone>
        </a:blip>
        <a:tile tx="0" ty="0" sx="40000" sy="40000" flip="none" algn="tl"/>
      </a:blipFill>
    </a:bgFillStyleLst>
  </a:fmtScheme>
</a:themeOverrid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744DD1C-194D-4248-9E54-7AEE9ADA20F3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D69E2-6F7A-4CF9-89CB-FD8E4E5D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7123</Words>
  <Characters>42744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Stachowicz</dc:creator>
  <cp:keywords/>
  <dc:description/>
  <cp:lastModifiedBy>Anna Żukowska</cp:lastModifiedBy>
  <cp:revision>2</cp:revision>
  <cp:lastPrinted>2023-11-08T06:40:00Z</cp:lastPrinted>
  <dcterms:created xsi:type="dcterms:W3CDTF">2024-01-03T10:08:00Z</dcterms:created>
  <dcterms:modified xsi:type="dcterms:W3CDTF">2024-01-03T10:08:00Z</dcterms:modified>
</cp:coreProperties>
</file>