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33DB5" w14:textId="77777777" w:rsidR="001C33C8" w:rsidRPr="00D10D3B" w:rsidRDefault="001C33C8" w:rsidP="00B9232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10D3B">
        <w:rPr>
          <w:b/>
          <w:sz w:val="24"/>
          <w:szCs w:val="24"/>
        </w:rPr>
        <w:t xml:space="preserve">WARUNKI PRZETARGU </w:t>
      </w:r>
      <w:r w:rsidR="00EF4280" w:rsidRPr="00D10D3B">
        <w:rPr>
          <w:b/>
          <w:sz w:val="24"/>
          <w:szCs w:val="24"/>
        </w:rPr>
        <w:t>PISEMNEGO</w:t>
      </w:r>
      <w:r w:rsidRPr="00D10D3B">
        <w:rPr>
          <w:b/>
          <w:sz w:val="24"/>
          <w:szCs w:val="24"/>
        </w:rPr>
        <w:t xml:space="preserve"> NIEOGRANICZONEGO NA SPRZEDAŻ</w:t>
      </w:r>
      <w:r w:rsidR="00D10D3B" w:rsidRPr="00D10D3B">
        <w:rPr>
          <w:b/>
          <w:sz w:val="24"/>
          <w:szCs w:val="24"/>
        </w:rPr>
        <w:t xml:space="preserve"> NIERUCHOMOŚCI ZLOKALIZOWANEJ  W MARZENINIE GMINA WRZEŚNIA</w:t>
      </w:r>
    </w:p>
    <w:p w14:paraId="5A230B5D" w14:textId="77777777" w:rsidR="004008B8" w:rsidRPr="00124977" w:rsidRDefault="001C33C8" w:rsidP="001249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Przetarg prowadzony jest na podstawie przepisów </w:t>
      </w:r>
      <w:r w:rsidR="00EF4280">
        <w:rPr>
          <w:sz w:val="24"/>
          <w:szCs w:val="24"/>
        </w:rPr>
        <w:t xml:space="preserve">Ustawy z dnia 16 grudnia 2016 r, o zasadach zarządzania mieniem państwowym  ( Dz. U. z 2018 poz. 1182 z późn. zm.) </w:t>
      </w:r>
    </w:p>
    <w:p w14:paraId="0D77DAFC" w14:textId="51726F03" w:rsidR="001C33C8" w:rsidRPr="00124977" w:rsidRDefault="001C33C8" w:rsidP="001249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Warunkiem przystąpienia do przetargu jest wniesie</w:t>
      </w:r>
      <w:r w:rsidR="008C1E6A">
        <w:rPr>
          <w:sz w:val="24"/>
          <w:szCs w:val="24"/>
        </w:rPr>
        <w:t xml:space="preserve">nie wadium na rachunek w Banku Citi Handlowym </w:t>
      </w:r>
      <w:r w:rsidRPr="00124977">
        <w:rPr>
          <w:sz w:val="24"/>
          <w:szCs w:val="24"/>
        </w:rPr>
        <w:t>nr rachunk</w:t>
      </w:r>
      <w:r w:rsidR="008C1E6A">
        <w:rPr>
          <w:sz w:val="24"/>
          <w:szCs w:val="24"/>
        </w:rPr>
        <w:t>u 25 1030 1205 0000</w:t>
      </w:r>
      <w:r w:rsidR="00B92320">
        <w:rPr>
          <w:sz w:val="24"/>
          <w:szCs w:val="24"/>
        </w:rPr>
        <w:t xml:space="preserve"> 0000 5614 9201 w terminie do </w:t>
      </w:r>
      <w:r w:rsidR="00FD589B">
        <w:rPr>
          <w:sz w:val="24"/>
          <w:szCs w:val="24"/>
        </w:rPr>
        <w:br/>
      </w:r>
      <w:r w:rsidR="003004F4">
        <w:rPr>
          <w:sz w:val="24"/>
          <w:szCs w:val="24"/>
        </w:rPr>
        <w:t xml:space="preserve">20 grudnia 2019 </w:t>
      </w:r>
      <w:r w:rsidR="008C1E6A">
        <w:rPr>
          <w:sz w:val="24"/>
          <w:szCs w:val="24"/>
        </w:rPr>
        <w:t>roku</w:t>
      </w:r>
      <w:r w:rsidR="00B97D6C">
        <w:rPr>
          <w:sz w:val="24"/>
          <w:szCs w:val="24"/>
        </w:rPr>
        <w:t xml:space="preserve"> do godz. </w:t>
      </w:r>
      <w:r w:rsidR="003004F4">
        <w:rPr>
          <w:sz w:val="24"/>
          <w:szCs w:val="24"/>
        </w:rPr>
        <w:t>14:00</w:t>
      </w:r>
      <w:r w:rsidR="008C1E6A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z dopiskiem: „wadium – sprzedaż praw</w:t>
      </w:r>
      <w:r w:rsidR="00D10D3B">
        <w:rPr>
          <w:sz w:val="24"/>
          <w:szCs w:val="24"/>
        </w:rPr>
        <w:t xml:space="preserve"> do nieruchomości Marzenin Gmina Września</w:t>
      </w:r>
      <w:r w:rsidRPr="00124977">
        <w:rPr>
          <w:sz w:val="24"/>
          <w:szCs w:val="24"/>
        </w:rPr>
        <w:t>”. Za termin wpłaty wadium uważa się dzień wpływu wadium na ww. konto.</w:t>
      </w:r>
    </w:p>
    <w:p w14:paraId="4A18B41D" w14:textId="77777777" w:rsidR="001C33C8" w:rsidRPr="00124977" w:rsidRDefault="00EF4280" w:rsidP="001249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przetargu jako oferenci mogą brać udział osoby fizyczne i osoby prawne, jeżeli wpłacą wadium w wysokości, terminie i sposobie określon</w:t>
      </w:r>
      <w:r w:rsidR="00957FCC">
        <w:rPr>
          <w:sz w:val="24"/>
          <w:szCs w:val="24"/>
        </w:rPr>
        <w:t>ych w obwieszczeniu o przetargu oraz dołączą do oferty:</w:t>
      </w:r>
    </w:p>
    <w:p w14:paraId="30C289B6" w14:textId="77777777" w:rsidR="001C33C8" w:rsidRPr="00FB09C3" w:rsidRDefault="001C33C8" w:rsidP="00FB09C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B09C3">
        <w:rPr>
          <w:sz w:val="24"/>
          <w:szCs w:val="24"/>
        </w:rPr>
        <w:t xml:space="preserve">Dowód wpłaty </w:t>
      </w:r>
      <w:r w:rsidR="00124977" w:rsidRPr="00FB09C3">
        <w:rPr>
          <w:sz w:val="24"/>
          <w:szCs w:val="24"/>
        </w:rPr>
        <w:t>wadium.</w:t>
      </w:r>
    </w:p>
    <w:p w14:paraId="3229E867" w14:textId="77777777" w:rsidR="001C33C8" w:rsidRPr="00124977" w:rsidRDefault="00124977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Oferenta o przyjęciu do wiadomości, że wadium przepada na rzecz Sprzedającego jeżeli Oferent,</w:t>
      </w:r>
      <w:r w:rsidR="001C33C8" w:rsidRPr="00124977">
        <w:rPr>
          <w:sz w:val="24"/>
          <w:szCs w:val="24"/>
        </w:rPr>
        <w:t xml:space="preserve"> którego oferta zostanie przyjęta, uchyli się </w:t>
      </w:r>
      <w:r w:rsidR="00553C85" w:rsidRPr="00124977">
        <w:rPr>
          <w:sz w:val="24"/>
          <w:szCs w:val="24"/>
        </w:rPr>
        <w:t>od zawarcia um</w:t>
      </w:r>
      <w:r>
        <w:rPr>
          <w:sz w:val="24"/>
          <w:szCs w:val="24"/>
        </w:rPr>
        <w:t>owy w terminie ustalonym przez S</w:t>
      </w:r>
      <w:r w:rsidR="00553C85" w:rsidRPr="00124977">
        <w:rPr>
          <w:sz w:val="24"/>
          <w:szCs w:val="24"/>
        </w:rPr>
        <w:t>przedającego</w:t>
      </w:r>
      <w:r w:rsidR="00B97D6C">
        <w:rPr>
          <w:sz w:val="24"/>
          <w:szCs w:val="24"/>
        </w:rPr>
        <w:t>.</w:t>
      </w:r>
    </w:p>
    <w:p w14:paraId="0CC596BB" w14:textId="77777777"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 przypadku osoby fizycznej – pełnomocnictwo współmałżonka w formie aktu notarialnego ( w przypadku</w:t>
      </w:r>
      <w:r w:rsidR="00124977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jego nieobecności) bądź oświadczenie w formie pisemnej, że prawa do nieruchomości nabywane są do majątku osobistego alb</w:t>
      </w:r>
      <w:r w:rsidR="00124977">
        <w:rPr>
          <w:sz w:val="24"/>
          <w:szCs w:val="24"/>
        </w:rPr>
        <w:t xml:space="preserve">o, że pomiędzy współmałżonkami </w:t>
      </w:r>
      <w:r w:rsidRPr="00124977">
        <w:rPr>
          <w:sz w:val="24"/>
          <w:szCs w:val="24"/>
        </w:rPr>
        <w:t xml:space="preserve">istnieje rozdzielność majątkowa; w przypadku nie pozostawania w związku małżeńskim – oświadczenie </w:t>
      </w:r>
      <w:r w:rsidR="00124977">
        <w:rPr>
          <w:sz w:val="24"/>
          <w:szCs w:val="24"/>
        </w:rPr>
        <w:t>w formie pisemnej, że O</w:t>
      </w:r>
      <w:r w:rsidRPr="00124977">
        <w:rPr>
          <w:sz w:val="24"/>
          <w:szCs w:val="24"/>
        </w:rPr>
        <w:t>ferent nie</w:t>
      </w:r>
      <w:r w:rsidR="00124977">
        <w:rPr>
          <w:sz w:val="24"/>
          <w:szCs w:val="24"/>
        </w:rPr>
        <w:t xml:space="preserve"> pozostaje w związku małżeńskim.</w:t>
      </w:r>
    </w:p>
    <w:p w14:paraId="13343936" w14:textId="77777777"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W przypadku osoby prawnej lub jednostki </w:t>
      </w:r>
      <w:r w:rsidR="00124977">
        <w:rPr>
          <w:sz w:val="24"/>
          <w:szCs w:val="24"/>
        </w:rPr>
        <w:t>o</w:t>
      </w:r>
      <w:r w:rsidRPr="00124977">
        <w:rPr>
          <w:sz w:val="24"/>
          <w:szCs w:val="24"/>
        </w:rPr>
        <w:t>r</w:t>
      </w:r>
      <w:r w:rsidR="00124977">
        <w:rPr>
          <w:sz w:val="24"/>
          <w:szCs w:val="24"/>
        </w:rPr>
        <w:t>g</w:t>
      </w:r>
      <w:r w:rsidRPr="00124977">
        <w:rPr>
          <w:sz w:val="24"/>
          <w:szCs w:val="24"/>
        </w:rPr>
        <w:t>anizacy</w:t>
      </w:r>
      <w:r w:rsidR="00124977">
        <w:rPr>
          <w:sz w:val="24"/>
          <w:szCs w:val="24"/>
        </w:rPr>
        <w:t>jnej nieposiadającej osobowości prawnej, a podlegającej wpis</w:t>
      </w:r>
      <w:r w:rsidRPr="00124977">
        <w:rPr>
          <w:sz w:val="24"/>
          <w:szCs w:val="24"/>
        </w:rPr>
        <w:t>owi do r</w:t>
      </w:r>
      <w:r w:rsidR="00124977">
        <w:rPr>
          <w:sz w:val="24"/>
          <w:szCs w:val="24"/>
        </w:rPr>
        <w:t>ejestru: aktual</w:t>
      </w:r>
      <w:r w:rsidRPr="00124977">
        <w:rPr>
          <w:sz w:val="24"/>
          <w:szCs w:val="24"/>
        </w:rPr>
        <w:t>ny odpis z właściwego rejestru ( z ostatnich 6 miesięcy), w którym ujawn</w:t>
      </w:r>
      <w:r w:rsidR="00124977">
        <w:rPr>
          <w:sz w:val="24"/>
          <w:szCs w:val="24"/>
        </w:rPr>
        <w:t>ieniu podlega sposób reprezentacji.</w:t>
      </w:r>
    </w:p>
    <w:p w14:paraId="558385B6" w14:textId="77777777"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 przypadku osoby fizycznej prowadzącej działalność gospodarczą; wydruk wygenerowany ze strony internetowej Centralnej Ewidencji i Informacji o Działaln</w:t>
      </w:r>
      <w:r w:rsidR="002309C0">
        <w:rPr>
          <w:sz w:val="24"/>
          <w:szCs w:val="24"/>
        </w:rPr>
        <w:t>ości Gospodarczej, a w przypadku</w:t>
      </w:r>
      <w:r w:rsidRPr="00124977">
        <w:rPr>
          <w:sz w:val="24"/>
          <w:szCs w:val="24"/>
        </w:rPr>
        <w:t xml:space="preserve"> spółki cywilnej oprócz wydruków</w:t>
      </w:r>
      <w:r w:rsidR="00124977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jw., także kopia umowy spółki cywilnej oraz kopia uchwały wspólników w sprawie zgody na nabycie nieruchomości ( gdy uchwała taka jest wymagana umową spółki bądź wynika z obowiązujących przepisów)</w:t>
      </w:r>
      <w:r w:rsidR="00124977">
        <w:rPr>
          <w:sz w:val="24"/>
          <w:szCs w:val="24"/>
        </w:rPr>
        <w:t>.</w:t>
      </w:r>
    </w:p>
    <w:p w14:paraId="31AD80B1" w14:textId="77777777"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Zezwolenie </w:t>
      </w:r>
      <w:r w:rsidR="00124977">
        <w:rPr>
          <w:sz w:val="24"/>
          <w:szCs w:val="24"/>
        </w:rPr>
        <w:t>na nabycie nieruchomośc</w:t>
      </w:r>
      <w:r w:rsidRPr="00124977">
        <w:rPr>
          <w:sz w:val="24"/>
          <w:szCs w:val="24"/>
        </w:rPr>
        <w:t>i lub promesa na nabycie nieruchomości, wydana w trybie ustawy z dnia 24 kwietnia 1920 r. o nabywaniu nieruchomości p</w:t>
      </w:r>
      <w:r w:rsidR="007B33BF">
        <w:rPr>
          <w:sz w:val="24"/>
          <w:szCs w:val="24"/>
        </w:rPr>
        <w:t>rzez cudzoziemców (Dz. U. z 2017r., poz. 2278</w:t>
      </w:r>
      <w:r w:rsidRPr="00124977">
        <w:rPr>
          <w:sz w:val="24"/>
          <w:szCs w:val="24"/>
        </w:rPr>
        <w:t xml:space="preserve"> ze zm.), jeż</w:t>
      </w:r>
      <w:r w:rsidR="00124977">
        <w:rPr>
          <w:sz w:val="24"/>
          <w:szCs w:val="24"/>
        </w:rPr>
        <w:t>eli</w:t>
      </w:r>
      <w:r w:rsidRPr="00124977">
        <w:rPr>
          <w:sz w:val="24"/>
          <w:szCs w:val="24"/>
        </w:rPr>
        <w:t xml:space="preserve"> nabycie praw do nierucho</w:t>
      </w:r>
      <w:r w:rsidR="00124977">
        <w:rPr>
          <w:sz w:val="24"/>
          <w:szCs w:val="24"/>
        </w:rPr>
        <w:t>mości wymaga takiego zezwolenia.</w:t>
      </w:r>
    </w:p>
    <w:p w14:paraId="682EDD84" w14:textId="77777777"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Jeżeli z odpisu właściwego rejestru nie wynika uprawnienie osoby uczestniczącej w licytacji do reprezentowania </w:t>
      </w:r>
      <w:r w:rsidR="00124977">
        <w:rPr>
          <w:sz w:val="24"/>
          <w:szCs w:val="24"/>
        </w:rPr>
        <w:t>O</w:t>
      </w:r>
      <w:r w:rsidRPr="00124977">
        <w:rPr>
          <w:sz w:val="24"/>
          <w:szCs w:val="24"/>
        </w:rPr>
        <w:t>ferenta, należy dołączyć dokumenty potwierdzające to uprawnienie (np. pełnomocnic</w:t>
      </w:r>
      <w:r w:rsidR="00124977">
        <w:rPr>
          <w:sz w:val="24"/>
          <w:szCs w:val="24"/>
        </w:rPr>
        <w:t>two w formie aktu notarialnego).</w:t>
      </w:r>
    </w:p>
    <w:p w14:paraId="68F4FB46" w14:textId="77777777" w:rsidR="00553C85" w:rsidRPr="00124977" w:rsidRDefault="008C1E6A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B86DB7">
        <w:rPr>
          <w:sz w:val="24"/>
          <w:szCs w:val="24"/>
        </w:rPr>
        <w:t>załączone do oferty</w:t>
      </w:r>
      <w:r w:rsidR="00553C85" w:rsidRPr="00124977">
        <w:rPr>
          <w:sz w:val="24"/>
          <w:szCs w:val="24"/>
        </w:rPr>
        <w:t>:</w:t>
      </w:r>
    </w:p>
    <w:p w14:paraId="1958A2F8" w14:textId="77777777" w:rsidR="00553C85" w:rsidRPr="00124977" w:rsidRDefault="00124977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53C85" w:rsidRPr="00124977">
        <w:rPr>
          <w:sz w:val="24"/>
          <w:szCs w:val="24"/>
        </w:rPr>
        <w:t xml:space="preserve"> zapoznaniu się z warunkami przetargu i przyjęciu ich bez zastrzeżeń,</w:t>
      </w:r>
    </w:p>
    <w:p w14:paraId="7870C534" w14:textId="77777777" w:rsidR="00553C85" w:rsidRPr="00124977" w:rsidRDefault="00124977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553C85" w:rsidRPr="00124977">
        <w:rPr>
          <w:sz w:val="24"/>
          <w:szCs w:val="24"/>
        </w:rPr>
        <w:t xml:space="preserve"> zapoznaniu się ze stanem faktycznym i prawnym przedmiotu przetargu, jego akceptacji</w:t>
      </w:r>
      <w:r>
        <w:rPr>
          <w:sz w:val="24"/>
          <w:szCs w:val="24"/>
        </w:rPr>
        <w:t xml:space="preserve"> </w:t>
      </w:r>
      <w:r w:rsidR="00553C85" w:rsidRPr="00124977">
        <w:rPr>
          <w:sz w:val="24"/>
          <w:szCs w:val="24"/>
        </w:rPr>
        <w:t>bez zastrzeżeń,</w:t>
      </w:r>
    </w:p>
    <w:p w14:paraId="194A562D" w14:textId="77777777" w:rsidR="00745EDB" w:rsidRDefault="00B92320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że, </w:t>
      </w:r>
      <w:r w:rsidR="00124977">
        <w:rPr>
          <w:sz w:val="24"/>
          <w:szCs w:val="24"/>
        </w:rPr>
        <w:t>n</w:t>
      </w:r>
      <w:r w:rsidR="00745EDB" w:rsidRPr="00124977">
        <w:rPr>
          <w:sz w:val="24"/>
          <w:szCs w:val="24"/>
        </w:rPr>
        <w:t xml:space="preserve">ieruchomość nadaje się do celu, dla którego Oferent nieruchomość nabywa i nie </w:t>
      </w:r>
      <w:r w:rsidR="00124977">
        <w:rPr>
          <w:sz w:val="24"/>
          <w:szCs w:val="24"/>
        </w:rPr>
        <w:t>wnosi zastrzeżeń w tym zakresie.</w:t>
      </w:r>
      <w:r w:rsidR="00745EDB" w:rsidRPr="00124977">
        <w:rPr>
          <w:sz w:val="24"/>
          <w:szCs w:val="24"/>
        </w:rPr>
        <w:t xml:space="preserve"> </w:t>
      </w:r>
    </w:p>
    <w:p w14:paraId="53D8C09B" w14:textId="77777777" w:rsidR="00B86DB7" w:rsidRPr="00124977" w:rsidRDefault="00B86DB7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zgodzie na pr</w:t>
      </w:r>
      <w:r w:rsidR="00B06FE8">
        <w:rPr>
          <w:sz w:val="24"/>
          <w:szCs w:val="24"/>
        </w:rPr>
        <w:t>zetwarzanie danych osobowych dla</w:t>
      </w:r>
      <w:r>
        <w:rPr>
          <w:sz w:val="24"/>
          <w:szCs w:val="24"/>
        </w:rPr>
        <w:t xml:space="preserve"> potrzeb niniejszego postępowania przetargowego ( stanowiące załącznik do warunków przetargu) </w:t>
      </w:r>
    </w:p>
    <w:p w14:paraId="3D61E65B" w14:textId="77777777" w:rsidR="00745EDB" w:rsidRPr="00124977" w:rsidRDefault="00745EDB" w:rsidP="00124977">
      <w:p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 przypadku złożeni</w:t>
      </w:r>
      <w:r w:rsidR="008C1E6A">
        <w:rPr>
          <w:sz w:val="24"/>
          <w:szCs w:val="24"/>
        </w:rPr>
        <w:t>a kopii dokumentów</w:t>
      </w:r>
      <w:r w:rsidR="00124977">
        <w:rPr>
          <w:sz w:val="24"/>
          <w:szCs w:val="24"/>
        </w:rPr>
        <w:t>, powinny</w:t>
      </w:r>
      <w:r w:rsidRPr="00124977">
        <w:rPr>
          <w:sz w:val="24"/>
          <w:szCs w:val="24"/>
        </w:rPr>
        <w:t xml:space="preserve"> one być poświadczone za zgodność z or</w:t>
      </w:r>
      <w:r w:rsidR="00124977">
        <w:rPr>
          <w:sz w:val="24"/>
          <w:szCs w:val="24"/>
        </w:rPr>
        <w:t>y</w:t>
      </w:r>
      <w:r w:rsidRPr="00124977">
        <w:rPr>
          <w:sz w:val="24"/>
          <w:szCs w:val="24"/>
        </w:rPr>
        <w:t>ginałem przez oferenta zgodnie ze sposobem reprezentacji.</w:t>
      </w:r>
    </w:p>
    <w:p w14:paraId="6FCF080C" w14:textId="77777777"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Wadium złożone przez Oferentów, których oferty nie zo</w:t>
      </w:r>
      <w:r w:rsidR="00124977" w:rsidRPr="005D170D">
        <w:rPr>
          <w:sz w:val="24"/>
          <w:szCs w:val="24"/>
        </w:rPr>
        <w:t>staną przy</w:t>
      </w:r>
      <w:r w:rsidRPr="005D170D">
        <w:rPr>
          <w:sz w:val="24"/>
          <w:szCs w:val="24"/>
        </w:rPr>
        <w:t>jęte, zostanie zwrócone bezpośre</w:t>
      </w:r>
      <w:r w:rsidR="008372C6" w:rsidRPr="005D170D">
        <w:rPr>
          <w:sz w:val="24"/>
          <w:szCs w:val="24"/>
        </w:rPr>
        <w:t>dnio po dokonaniu wyboru oferty na wskazany rachunek bankowy.</w:t>
      </w:r>
    </w:p>
    <w:p w14:paraId="7474B023" w14:textId="77777777" w:rsidR="00745EDB" w:rsidRPr="005D170D" w:rsidRDefault="00124977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Wad</w:t>
      </w:r>
      <w:r w:rsidR="00745EDB" w:rsidRPr="005D170D">
        <w:rPr>
          <w:sz w:val="24"/>
          <w:szCs w:val="24"/>
        </w:rPr>
        <w:t>ium złożone przez nabywcę zostanie zarachowane na poczet ceny.</w:t>
      </w:r>
    </w:p>
    <w:p w14:paraId="3B96319D" w14:textId="77777777" w:rsidR="00745EDB" w:rsidRDefault="00124977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Wad</w:t>
      </w:r>
      <w:r w:rsidR="00745EDB" w:rsidRPr="005D170D">
        <w:rPr>
          <w:sz w:val="24"/>
          <w:szCs w:val="24"/>
        </w:rPr>
        <w:t>ium przepada na rzecz Spr</w:t>
      </w:r>
      <w:r w:rsidRPr="005D170D">
        <w:rPr>
          <w:sz w:val="24"/>
          <w:szCs w:val="24"/>
        </w:rPr>
        <w:t>zedającego, jeżeli Oferent, któr</w:t>
      </w:r>
      <w:r w:rsidR="00745EDB" w:rsidRPr="005D170D">
        <w:rPr>
          <w:sz w:val="24"/>
          <w:szCs w:val="24"/>
        </w:rPr>
        <w:t>ego oferta zostanie przyjęta, uchyli się od zawarcia umowy.</w:t>
      </w:r>
    </w:p>
    <w:p w14:paraId="0BFA3A77" w14:textId="77777777" w:rsidR="00B97D6C" w:rsidRPr="005D170D" w:rsidRDefault="00B97D6C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przepada na rzecz Sprzedającego , jeżeli żaden z uczestników przetargu nie zaoferuje ceny wywoławczej </w:t>
      </w:r>
    </w:p>
    <w:p w14:paraId="19A1A653" w14:textId="77777777"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Sprzedający zastrzega sobie prawo do zmiany ogłoszenia lub warunków przetargu, zamknięcia przetargu bez dokonania wyboru oferty oraz prawo do odwołania przetargu.</w:t>
      </w:r>
    </w:p>
    <w:p w14:paraId="69766F61" w14:textId="77777777"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 xml:space="preserve">Zawarcie umowy sprzedaży z wybranym Oferentem nastąpi w wyznaczonym terminie i miejscu, jednak nie później niż w terminie </w:t>
      </w:r>
      <w:r w:rsidR="002309C0" w:rsidRPr="005D170D">
        <w:rPr>
          <w:sz w:val="24"/>
          <w:szCs w:val="24"/>
        </w:rPr>
        <w:t>45</w:t>
      </w:r>
      <w:r w:rsidRPr="005D170D">
        <w:rPr>
          <w:sz w:val="24"/>
          <w:szCs w:val="24"/>
        </w:rPr>
        <w:t xml:space="preserve"> dni od dnia rozstrzygnięcia przetargu.</w:t>
      </w:r>
    </w:p>
    <w:p w14:paraId="7F9BC309" w14:textId="77777777"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Oferent,</w:t>
      </w:r>
      <w:r w:rsidR="00124977" w:rsidRPr="005D170D">
        <w:rPr>
          <w:sz w:val="24"/>
          <w:szCs w:val="24"/>
        </w:rPr>
        <w:t xml:space="preserve"> który wygra przetarg zobowiąz</w:t>
      </w:r>
      <w:r w:rsidRPr="005D170D">
        <w:rPr>
          <w:sz w:val="24"/>
          <w:szCs w:val="24"/>
        </w:rPr>
        <w:t>any jest do:</w:t>
      </w:r>
    </w:p>
    <w:p w14:paraId="15963891" w14:textId="77777777" w:rsidR="00745EDB" w:rsidRPr="00124977" w:rsidRDefault="00745EDB" w:rsidP="0012497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Z</w:t>
      </w:r>
      <w:r w:rsidR="00124977">
        <w:rPr>
          <w:sz w:val="24"/>
          <w:szCs w:val="24"/>
        </w:rPr>
        <w:t>awarcia</w:t>
      </w:r>
      <w:r w:rsidRPr="00124977">
        <w:rPr>
          <w:sz w:val="24"/>
          <w:szCs w:val="24"/>
        </w:rPr>
        <w:t xml:space="preserve"> </w:t>
      </w:r>
      <w:r w:rsidR="00124977">
        <w:rPr>
          <w:sz w:val="24"/>
          <w:szCs w:val="24"/>
        </w:rPr>
        <w:t>umowy sprzedaży w formie aktu</w:t>
      </w:r>
      <w:r w:rsidRPr="00124977">
        <w:rPr>
          <w:sz w:val="24"/>
          <w:szCs w:val="24"/>
        </w:rPr>
        <w:t xml:space="preserve"> notarialnego w</w:t>
      </w:r>
      <w:r w:rsidR="00C6262D">
        <w:rPr>
          <w:sz w:val="24"/>
          <w:szCs w:val="24"/>
        </w:rPr>
        <w:t xml:space="preserve"> wyznaczonym terminie i miejscu przez Sprzedającego, nie krótszym niż 7 dni i nie dłuższym nić 45 dni.</w:t>
      </w:r>
    </w:p>
    <w:p w14:paraId="3F04D5BD" w14:textId="77777777" w:rsidR="00745EDB" w:rsidRPr="00124977" w:rsidRDefault="00745EDB" w:rsidP="0012497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Poniesienia </w:t>
      </w:r>
      <w:r w:rsidR="00124977">
        <w:rPr>
          <w:sz w:val="24"/>
          <w:szCs w:val="24"/>
        </w:rPr>
        <w:t>wszelkich koszt</w:t>
      </w:r>
      <w:r w:rsidRPr="00124977">
        <w:rPr>
          <w:sz w:val="24"/>
          <w:szCs w:val="24"/>
        </w:rPr>
        <w:t>ów związanych z zawarciem umowy sprzedaży, w tym kosztów</w:t>
      </w:r>
      <w:r w:rsidR="00124977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opłat notarialnych, sądowych oraz podatków związanych z nabyciem przedmiotu przetargu</w:t>
      </w:r>
    </w:p>
    <w:p w14:paraId="37887CF1" w14:textId="77777777" w:rsidR="005D170D" w:rsidRDefault="00745EDB" w:rsidP="005D170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Zapłaty ceny zaoferowanej w przetargu, przed zawarciem umowy notarialnej sprzedaży, przelewem na rachunek bankowy Sprz</w:t>
      </w:r>
      <w:r w:rsidR="00BC5C6D">
        <w:rPr>
          <w:sz w:val="24"/>
          <w:szCs w:val="24"/>
        </w:rPr>
        <w:t>edającego, przy czym przez zapła</w:t>
      </w:r>
      <w:r w:rsidRPr="00124977">
        <w:rPr>
          <w:sz w:val="24"/>
          <w:szCs w:val="24"/>
        </w:rPr>
        <w:t>tę ceny rozumie się wpływ środków pieniężnych na rachunek bankowy wskazany przez Sprzedającego; nabywca, który najpóź</w:t>
      </w:r>
      <w:r w:rsidR="00BC5C6D">
        <w:rPr>
          <w:sz w:val="24"/>
          <w:szCs w:val="24"/>
        </w:rPr>
        <w:t>niej w chwili zawarcia umowy notar</w:t>
      </w:r>
      <w:r w:rsidRPr="00124977">
        <w:rPr>
          <w:sz w:val="24"/>
          <w:szCs w:val="24"/>
        </w:rPr>
        <w:t>ialnej nie uiści ceny nabycia, traci prawo wynikające z przybicia oraz złożenia wadium</w:t>
      </w:r>
      <w:r w:rsidR="00124977" w:rsidRPr="00124977">
        <w:rPr>
          <w:sz w:val="24"/>
          <w:szCs w:val="24"/>
        </w:rPr>
        <w:t>.</w:t>
      </w:r>
    </w:p>
    <w:p w14:paraId="0A2DF5C2" w14:textId="77777777" w:rsidR="005D170D" w:rsidRDefault="00124977" w:rsidP="005D170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Oferent, który wygra przetarg, jeżeli jest osobą prawną, zobowiązany jest do przedłożenia, przez zawarciem umowy sprzedaży w formie aktu notarialnego, stat</w:t>
      </w:r>
      <w:r w:rsidR="00BC5C6D" w:rsidRPr="005D170D">
        <w:rPr>
          <w:sz w:val="24"/>
          <w:szCs w:val="24"/>
        </w:rPr>
        <w:t>utu lub umowy osoby prawnej oraz</w:t>
      </w:r>
      <w:r w:rsidRPr="005D170D">
        <w:rPr>
          <w:sz w:val="24"/>
          <w:szCs w:val="24"/>
        </w:rPr>
        <w:t xml:space="preserve"> uchwały (decyzji) stosownych organów</w:t>
      </w:r>
      <w:r w:rsidR="00BC5C6D" w:rsidRPr="005D170D">
        <w:rPr>
          <w:sz w:val="24"/>
          <w:szCs w:val="24"/>
        </w:rPr>
        <w:t xml:space="preserve"> </w:t>
      </w:r>
      <w:r w:rsidRPr="005D170D">
        <w:rPr>
          <w:sz w:val="24"/>
          <w:szCs w:val="24"/>
        </w:rPr>
        <w:t>tej osoby prawnej, jeżeli statut, umowa lub obowiązujące przepisy przewidują obowiązek uzyskania zgody tych organów dla dokonania czynności prawnej polegającej na nabyciu przedmiotu przetargu. Niedostarczenie przez Oferenta w terminie zawarcia umowy sprzedaży wymaganych przepisami prawa dokumentów niezbędnych do jej zawarcia, zostanie uznane za uc</w:t>
      </w:r>
      <w:r w:rsidR="00BC5C6D" w:rsidRPr="005D170D">
        <w:rPr>
          <w:sz w:val="24"/>
          <w:szCs w:val="24"/>
        </w:rPr>
        <w:t>h</w:t>
      </w:r>
      <w:r w:rsidRPr="005D170D">
        <w:rPr>
          <w:sz w:val="24"/>
          <w:szCs w:val="24"/>
        </w:rPr>
        <w:t>ylenie się od zawarcia umowy, co będzie skutkowało</w:t>
      </w:r>
      <w:r w:rsidR="00BC5C6D" w:rsidRPr="005D170D">
        <w:rPr>
          <w:sz w:val="24"/>
          <w:szCs w:val="24"/>
        </w:rPr>
        <w:t xml:space="preserve"> </w:t>
      </w:r>
      <w:r w:rsidRPr="005D170D">
        <w:rPr>
          <w:sz w:val="24"/>
          <w:szCs w:val="24"/>
        </w:rPr>
        <w:t>przepadkiem wadium na rzecz Sprzedającego.</w:t>
      </w:r>
    </w:p>
    <w:p w14:paraId="2039BC8A" w14:textId="0312B485" w:rsidR="00124977" w:rsidRPr="005D170D" w:rsidRDefault="00124977" w:rsidP="005D170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lastRenderedPageBreak/>
        <w:t>Informacji o warunkach i przedmiocie p</w:t>
      </w:r>
      <w:r w:rsidR="008C1E6A" w:rsidRPr="005D170D">
        <w:rPr>
          <w:sz w:val="24"/>
          <w:szCs w:val="24"/>
        </w:rPr>
        <w:t xml:space="preserve">rzetargu udziela </w:t>
      </w:r>
      <w:r w:rsidR="009F1EA1" w:rsidRPr="005D170D">
        <w:rPr>
          <w:sz w:val="24"/>
          <w:szCs w:val="24"/>
        </w:rPr>
        <w:t xml:space="preserve">Aleksandra Sobczak </w:t>
      </w:r>
      <w:r w:rsidR="008C1E6A" w:rsidRPr="005D170D">
        <w:rPr>
          <w:sz w:val="24"/>
          <w:szCs w:val="24"/>
        </w:rPr>
        <w:t xml:space="preserve">pod numerem </w:t>
      </w:r>
      <w:r w:rsidRPr="005D170D">
        <w:rPr>
          <w:sz w:val="24"/>
          <w:szCs w:val="24"/>
        </w:rPr>
        <w:t>tel</w:t>
      </w:r>
      <w:r w:rsidR="008C1E6A" w:rsidRPr="005D170D">
        <w:rPr>
          <w:sz w:val="24"/>
          <w:szCs w:val="24"/>
        </w:rPr>
        <w:t>efonu: 691 560 047</w:t>
      </w:r>
      <w:r w:rsidRPr="005D170D">
        <w:rPr>
          <w:sz w:val="24"/>
          <w:szCs w:val="24"/>
        </w:rPr>
        <w:t>. Przedmiot przetargu można oglądać po wcześniejszym umówieniu terminu pod numerem tel</w:t>
      </w:r>
      <w:r w:rsidR="00BC5C6D" w:rsidRPr="005D170D">
        <w:rPr>
          <w:sz w:val="24"/>
          <w:szCs w:val="24"/>
        </w:rPr>
        <w:t>.  j</w:t>
      </w:r>
      <w:r w:rsidRPr="005D170D">
        <w:rPr>
          <w:sz w:val="24"/>
          <w:szCs w:val="24"/>
        </w:rPr>
        <w:t>w.</w:t>
      </w:r>
    </w:p>
    <w:sectPr w:rsidR="00124977" w:rsidRPr="005D170D" w:rsidSect="000074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52BC8" w14:textId="77777777" w:rsidR="004A3FCC" w:rsidRDefault="004A3FCC" w:rsidP="00B92320">
      <w:pPr>
        <w:spacing w:after="0" w:line="240" w:lineRule="auto"/>
      </w:pPr>
      <w:r>
        <w:separator/>
      </w:r>
    </w:p>
  </w:endnote>
  <w:endnote w:type="continuationSeparator" w:id="0">
    <w:p w14:paraId="11847E43" w14:textId="77777777" w:rsidR="004A3FCC" w:rsidRDefault="004A3FCC" w:rsidP="00B9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740403"/>
      <w:docPartObj>
        <w:docPartGallery w:val="Page Numbers (Bottom of Page)"/>
        <w:docPartUnique/>
      </w:docPartObj>
    </w:sdtPr>
    <w:sdtEndPr/>
    <w:sdtContent>
      <w:p w14:paraId="34262784" w14:textId="77777777" w:rsidR="00B92320" w:rsidRDefault="000074FD">
        <w:pPr>
          <w:pStyle w:val="Stopka"/>
          <w:jc w:val="center"/>
        </w:pPr>
        <w:r>
          <w:fldChar w:fldCharType="begin"/>
        </w:r>
        <w:r w:rsidR="00B92320">
          <w:instrText>PAGE   \* MERGEFORMAT</w:instrText>
        </w:r>
        <w:r>
          <w:fldChar w:fldCharType="separate"/>
        </w:r>
        <w:r w:rsidR="000B40C3">
          <w:rPr>
            <w:noProof/>
          </w:rPr>
          <w:t>1</w:t>
        </w:r>
        <w:r>
          <w:fldChar w:fldCharType="end"/>
        </w:r>
      </w:p>
    </w:sdtContent>
  </w:sdt>
  <w:p w14:paraId="36C6CD8B" w14:textId="77777777" w:rsidR="00B92320" w:rsidRDefault="00B923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6CB52" w14:textId="77777777" w:rsidR="004A3FCC" w:rsidRDefault="004A3FCC" w:rsidP="00B92320">
      <w:pPr>
        <w:spacing w:after="0" w:line="240" w:lineRule="auto"/>
      </w:pPr>
      <w:r>
        <w:separator/>
      </w:r>
    </w:p>
  </w:footnote>
  <w:footnote w:type="continuationSeparator" w:id="0">
    <w:p w14:paraId="2D08A259" w14:textId="77777777" w:rsidR="004A3FCC" w:rsidRDefault="004A3FCC" w:rsidP="00B9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1B4"/>
    <w:multiLevelType w:val="hybridMultilevel"/>
    <w:tmpl w:val="D0144662"/>
    <w:lvl w:ilvl="0" w:tplc="061231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453BC"/>
    <w:multiLevelType w:val="hybridMultilevel"/>
    <w:tmpl w:val="16481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03D9"/>
    <w:multiLevelType w:val="hybridMultilevel"/>
    <w:tmpl w:val="70C6F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433F3"/>
    <w:multiLevelType w:val="hybridMultilevel"/>
    <w:tmpl w:val="0EF4E546"/>
    <w:lvl w:ilvl="0" w:tplc="27345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3D11D3"/>
    <w:multiLevelType w:val="hybridMultilevel"/>
    <w:tmpl w:val="61626802"/>
    <w:lvl w:ilvl="0" w:tplc="6DCA3C8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6309A"/>
    <w:multiLevelType w:val="hybridMultilevel"/>
    <w:tmpl w:val="6C741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65BFE"/>
    <w:multiLevelType w:val="hybridMultilevel"/>
    <w:tmpl w:val="F5F4511C"/>
    <w:lvl w:ilvl="0" w:tplc="EEE2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170"/>
    <w:multiLevelType w:val="hybridMultilevel"/>
    <w:tmpl w:val="0C7C5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C8"/>
    <w:rsid w:val="000074FD"/>
    <w:rsid w:val="000B40C3"/>
    <w:rsid w:val="00124977"/>
    <w:rsid w:val="001C33C8"/>
    <w:rsid w:val="001D4FE3"/>
    <w:rsid w:val="002309C0"/>
    <w:rsid w:val="003004F4"/>
    <w:rsid w:val="003F30DB"/>
    <w:rsid w:val="004008B8"/>
    <w:rsid w:val="004A3FCC"/>
    <w:rsid w:val="00546454"/>
    <w:rsid w:val="00553C85"/>
    <w:rsid w:val="00555AC7"/>
    <w:rsid w:val="005D170D"/>
    <w:rsid w:val="006A0E82"/>
    <w:rsid w:val="00745EDB"/>
    <w:rsid w:val="007B33BF"/>
    <w:rsid w:val="00827960"/>
    <w:rsid w:val="008372C6"/>
    <w:rsid w:val="00860E31"/>
    <w:rsid w:val="008A2D72"/>
    <w:rsid w:val="008C1E6A"/>
    <w:rsid w:val="00957FCC"/>
    <w:rsid w:val="009F1EA1"/>
    <w:rsid w:val="00B06FE8"/>
    <w:rsid w:val="00B730A1"/>
    <w:rsid w:val="00B86DB7"/>
    <w:rsid w:val="00B92320"/>
    <w:rsid w:val="00B97D6C"/>
    <w:rsid w:val="00BC11AF"/>
    <w:rsid w:val="00BC5C6D"/>
    <w:rsid w:val="00C6262D"/>
    <w:rsid w:val="00C62BDE"/>
    <w:rsid w:val="00D10D3B"/>
    <w:rsid w:val="00E61527"/>
    <w:rsid w:val="00EF4280"/>
    <w:rsid w:val="00F77B54"/>
    <w:rsid w:val="00FB09C3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971F"/>
  <w15:docId w15:val="{BBCE1563-EE14-44D4-AF27-BADD78A9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320"/>
  </w:style>
  <w:style w:type="paragraph" w:styleId="Stopka">
    <w:name w:val="footer"/>
    <w:basedOn w:val="Normalny"/>
    <w:link w:val="StopkaZnak"/>
    <w:uiPriority w:val="99"/>
    <w:unhideWhenUsed/>
    <w:rsid w:val="00B9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 Sobczak-Tylman</dc:creator>
  <cp:lastModifiedBy>Kusio Tomasz</cp:lastModifiedBy>
  <cp:revision>2</cp:revision>
  <cp:lastPrinted>2019-11-19T15:04:00Z</cp:lastPrinted>
  <dcterms:created xsi:type="dcterms:W3CDTF">2019-12-09T13:41:00Z</dcterms:created>
  <dcterms:modified xsi:type="dcterms:W3CDTF">2019-12-09T13:41:00Z</dcterms:modified>
</cp:coreProperties>
</file>