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A0" w:rsidRDefault="00BE22A0" w:rsidP="00BE2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wydawania zezwoleń</w:t>
      </w:r>
      <w:r w:rsidRPr="00012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ekshumację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zwłok i szczątków ludzki                  </w:t>
      </w:r>
      <w:r w:rsidRPr="00012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ich pochowania</w:t>
      </w:r>
    </w:p>
    <w:p w:rsidR="009F3A1C" w:rsidRDefault="009F3A1C" w:rsidP="00BE2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1D9F" w:rsidRDefault="00BE1D9F" w:rsidP="00BE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BE1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Zezwolenie na ekshumację zwłok/szczątk</w:t>
      </w:r>
      <w:r w:rsidR="00A619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Pr="00BE1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ludz</w:t>
      </w:r>
      <w:r w:rsidR="00635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BE1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A619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Pr="00BE1D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wydaje Państwowy Powiatowy Inspektor Sanitarny w Krośnie.</w:t>
      </w:r>
    </w:p>
    <w:p w:rsidR="00BE1D9F" w:rsidRDefault="00BE1D9F" w:rsidP="00BE1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Sposób załatwienia sprawy:</w:t>
      </w:r>
    </w:p>
    <w:p w:rsidR="00EB1C2C" w:rsidRPr="00CA3609" w:rsidRDefault="00BE1D9F" w:rsidP="00EB1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6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1. </w:t>
      </w:r>
      <w:r w:rsidR="00EB1C2C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administracyjne prowadzone na wniosek strony na podstawie art. 20a ust. </w:t>
      </w:r>
      <w:r w:rsidR="00D95EC6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EB1C2C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2 ustawy z dnia 31 stycznia 1959 r. o cmentarzach i chowaniu zmarłych (Dz. U. z 2017 r. poz. 912) i art. 37 ust. 1 ustawy z dnia 14 marca 1985 r. o Państwowej Inspekcji Sanitarnej (Dz. U. z 2019 r. poz. 59)</w:t>
      </w:r>
      <w:r w:rsidR="00D95EC6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Rozporządzenia Ministra Zdrowia z dnia 07.12.2001 r. w sprawie postępowania ze zwłokami i szczątkami ludzkimi (Dz. U. z 2001r.,Nr 153, poz. 1783 z </w:t>
      </w:r>
      <w:proofErr w:type="spellStart"/>
      <w:r w:rsidR="00D95EC6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95EC6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B363AB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, Rozporządzenia Ministra Zdrowia z dnia 23.03.2011 r. w prawie sposobu przechowywania zwłok i szczątków (Dz.U. z 2011r., Nr75, poz.405), Rozporządzenia Ministra Zdrowia z dnia z dnia 6.12.2001r. w sprawie wykazu chorób zakaźnych, w przypadku których stwierdzenie zgonu wymaga szczegółowego postepowania ze zwłokami osób zmarłych na te choroby (DZ.U. z 2001r., Nr 152, poz.1742)</w:t>
      </w:r>
      <w:r w:rsidR="00EB61EA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062" w:rsidRPr="00CA3609" w:rsidRDefault="00EB61EA" w:rsidP="00AC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C5820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wniosku przez osobę   uprawnioną</w:t>
      </w:r>
      <w:r w:rsidR="0050353C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820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art. 10 ust. 1</w:t>
      </w:r>
      <w:r w:rsidR="0050353C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  z dnia 31 stycznia 1959 r. o cmentarzach i chowaniu zmarłych (Dz. U. z 2017 r. poz. 912)</w:t>
      </w:r>
      <w:r w:rsidR="00A338E4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5820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338E4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Druki do pobrania znajdują się </w:t>
      </w:r>
      <w:r w:rsidR="008C5820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</w:t>
      </w:r>
      <w:r w:rsidR="00A338E4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 w </w:t>
      </w:r>
      <w:r w:rsidR="008C5820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PSSE </w:t>
      </w:r>
      <w:r w:rsidR="00A338E4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w Krośnie</w:t>
      </w:r>
      <w:r w:rsidR="00771062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wniosku </w:t>
      </w:r>
    </w:p>
    <w:p w:rsidR="00771062" w:rsidRPr="00CA3609" w:rsidRDefault="00AC1DF1" w:rsidP="00AC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71062"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</w:t>
      </w:r>
      <w:r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dołączyć następujące dokumenty:</w:t>
      </w:r>
    </w:p>
    <w:p w:rsidR="00AC1DF1" w:rsidRPr="00CA3609" w:rsidRDefault="00AC1DF1" w:rsidP="00AC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aktu zgonu/ kserokopia spopielenia zwłok /szczątków</w:t>
      </w:r>
    </w:p>
    <w:p w:rsidR="00AC1DF1" w:rsidRPr="00CA3609" w:rsidRDefault="00AC1DF1" w:rsidP="00AC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zgody Zarządców cmentarzy ( pismo o nie wnoszenie sprzeciwu)</w:t>
      </w:r>
    </w:p>
    <w:p w:rsidR="00AC1DF1" w:rsidRPr="00CA3609" w:rsidRDefault="00AC1DF1" w:rsidP="00AC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firmy przeprowadzającej ekshumację i przewóz zwłok/ szczątków ludzkich.</w:t>
      </w:r>
    </w:p>
    <w:p w:rsidR="00AC1DF1" w:rsidRPr="00CA3609" w:rsidRDefault="00AC1DF1" w:rsidP="00AC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17F" w:rsidRDefault="00AC1DF1" w:rsidP="00AC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036395" w:rsidRPr="00CA3609">
        <w:rPr>
          <w:rFonts w:ascii="Times New Roman" w:hAnsi="Times New Roman" w:cs="Times New Roman"/>
          <w:sz w:val="24"/>
          <w:szCs w:val="24"/>
        </w:rPr>
        <w:t>Osobami uprawnionymi do złożenia wniosku są:</w:t>
      </w:r>
      <w:r w:rsidR="00036395" w:rsidRPr="00CA3609">
        <w:rPr>
          <w:rFonts w:ascii="Times New Roman" w:hAnsi="Times New Roman" w:cs="Times New Roman"/>
          <w:sz w:val="24"/>
          <w:szCs w:val="24"/>
        </w:rPr>
        <w:br/>
        <w:t>1) najbliższa pozostała rodzina osoby zmarłej:</w:t>
      </w:r>
      <w:r w:rsidR="00036395" w:rsidRPr="00CA3609">
        <w:rPr>
          <w:rFonts w:ascii="Times New Roman" w:hAnsi="Times New Roman" w:cs="Times New Roman"/>
          <w:sz w:val="24"/>
          <w:szCs w:val="24"/>
        </w:rPr>
        <w:br/>
        <w:t>  - pozostały małżonek (a) osoby zmarłej,</w:t>
      </w:r>
      <w:r w:rsidR="00036395" w:rsidRPr="00CA3609">
        <w:rPr>
          <w:rFonts w:ascii="Times New Roman" w:hAnsi="Times New Roman" w:cs="Times New Roman"/>
          <w:sz w:val="24"/>
          <w:szCs w:val="24"/>
        </w:rPr>
        <w:br/>
        <w:t>  -</w:t>
      </w:r>
      <w:r w:rsidR="00196610" w:rsidRPr="00CA3609">
        <w:rPr>
          <w:rFonts w:ascii="Times New Roman" w:hAnsi="Times New Roman" w:cs="Times New Roman"/>
          <w:sz w:val="24"/>
          <w:szCs w:val="24"/>
        </w:rPr>
        <w:t xml:space="preserve"> krewni zstępni </w:t>
      </w:r>
      <w:r w:rsidR="00036395" w:rsidRPr="00CA3609">
        <w:rPr>
          <w:rFonts w:ascii="Times New Roman" w:hAnsi="Times New Roman" w:cs="Times New Roman"/>
          <w:sz w:val="24"/>
          <w:szCs w:val="24"/>
        </w:rPr>
        <w:t xml:space="preserve"> zmarłego</w:t>
      </w:r>
      <w:r w:rsidR="00196610" w:rsidRPr="00CA3609">
        <w:rPr>
          <w:rFonts w:ascii="Times New Roman" w:hAnsi="Times New Roman" w:cs="Times New Roman"/>
          <w:sz w:val="24"/>
          <w:szCs w:val="24"/>
        </w:rPr>
        <w:t>/</w:t>
      </w:r>
      <w:r w:rsidR="00036395" w:rsidRPr="00CA3609">
        <w:rPr>
          <w:rFonts w:ascii="Times New Roman" w:hAnsi="Times New Roman" w:cs="Times New Roman"/>
          <w:sz w:val="24"/>
          <w:szCs w:val="24"/>
        </w:rPr>
        <w:t xml:space="preserve"> zmarłej </w:t>
      </w:r>
      <w:r w:rsidR="00196610" w:rsidRPr="00CA3609">
        <w:rPr>
          <w:rFonts w:ascii="Times New Roman" w:hAnsi="Times New Roman" w:cs="Times New Roman"/>
          <w:sz w:val="24"/>
          <w:szCs w:val="24"/>
        </w:rPr>
        <w:t>(syn, córka/ wnuk, wnuczka/ prawnuk, prawnuczka</w:t>
      </w:r>
      <w:r w:rsidR="00196610" w:rsidRPr="00CA3609">
        <w:rPr>
          <w:rFonts w:ascii="Times New Roman" w:hAnsi="Times New Roman" w:cs="Times New Roman"/>
          <w:sz w:val="24"/>
          <w:szCs w:val="24"/>
        </w:rPr>
        <w:br/>
        <w:t>  - krewni wstępni zmarłego/zmarłej ( ojciec, matka/ dziadek, babka/ pradziadek ,prababcia)</w:t>
      </w:r>
      <w:r w:rsidR="00036395" w:rsidRPr="00CA3609">
        <w:rPr>
          <w:rFonts w:ascii="Times New Roman" w:hAnsi="Times New Roman" w:cs="Times New Roman"/>
          <w:sz w:val="24"/>
          <w:szCs w:val="24"/>
        </w:rPr>
        <w:br/>
        <w:t xml:space="preserve">  - krewni boczni do </w:t>
      </w:r>
      <w:r w:rsidR="00196610" w:rsidRPr="00CA3609">
        <w:rPr>
          <w:rFonts w:ascii="Times New Roman" w:hAnsi="Times New Roman" w:cs="Times New Roman"/>
          <w:sz w:val="24"/>
          <w:szCs w:val="24"/>
        </w:rPr>
        <w:t>4 stopnia pokrewieństwa ( brat, siostra/ siostrzeniec, siostrzenica</w:t>
      </w:r>
      <w:r w:rsidR="00572ABB" w:rsidRPr="00CA3609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39317F" w:rsidRDefault="0039317F" w:rsidP="00AC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ABB" w:rsidRPr="00CA3609">
        <w:rPr>
          <w:rFonts w:ascii="Times New Roman" w:hAnsi="Times New Roman" w:cs="Times New Roman"/>
          <w:sz w:val="24"/>
          <w:szCs w:val="24"/>
        </w:rPr>
        <w:t xml:space="preserve">bratanek,  bratanica/ brat ojca, brat matki/ siostra ojca lub matki/brat cioteczny, siostra </w:t>
      </w:r>
    </w:p>
    <w:p w:rsidR="00C40F46" w:rsidRPr="00CA3609" w:rsidRDefault="0039317F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ABB" w:rsidRPr="00CA3609">
        <w:rPr>
          <w:rFonts w:ascii="Times New Roman" w:hAnsi="Times New Roman" w:cs="Times New Roman"/>
          <w:sz w:val="24"/>
          <w:szCs w:val="24"/>
        </w:rPr>
        <w:t>cioteczna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ABB" w:rsidRPr="00CA3609">
        <w:rPr>
          <w:rFonts w:ascii="Times New Roman" w:hAnsi="Times New Roman" w:cs="Times New Roman"/>
          <w:sz w:val="24"/>
          <w:szCs w:val="24"/>
        </w:rPr>
        <w:t xml:space="preserve"> (kuzyn/kuzynka).</w:t>
      </w:r>
      <w:r w:rsidR="00036395" w:rsidRPr="00CA3609">
        <w:rPr>
          <w:rFonts w:ascii="Times New Roman" w:hAnsi="Times New Roman" w:cs="Times New Roman"/>
          <w:sz w:val="24"/>
          <w:szCs w:val="24"/>
        </w:rPr>
        <w:br/>
        <w:t>  - powinowaty w lini</w:t>
      </w:r>
      <w:r w:rsidR="00572ABB" w:rsidRPr="00CA3609">
        <w:rPr>
          <w:rFonts w:ascii="Times New Roman" w:hAnsi="Times New Roman" w:cs="Times New Roman"/>
          <w:sz w:val="24"/>
          <w:szCs w:val="24"/>
        </w:rPr>
        <w:t xml:space="preserve">i prostej do 1 stopnia ( teść, teściowa/ zięć, </w:t>
      </w:r>
      <w:r w:rsidR="00196610" w:rsidRPr="00CA3609">
        <w:rPr>
          <w:rFonts w:ascii="Times New Roman" w:hAnsi="Times New Roman" w:cs="Times New Roman"/>
          <w:sz w:val="24"/>
          <w:szCs w:val="24"/>
        </w:rPr>
        <w:t>synowa</w:t>
      </w:r>
      <w:r w:rsidR="00572ABB" w:rsidRPr="00CA3609">
        <w:rPr>
          <w:rFonts w:ascii="Times New Roman" w:hAnsi="Times New Roman" w:cs="Times New Roman"/>
          <w:sz w:val="24"/>
          <w:szCs w:val="24"/>
        </w:rPr>
        <w:t>)</w:t>
      </w:r>
    </w:p>
    <w:p w:rsidR="00CA3609" w:rsidRDefault="00C40F46" w:rsidP="00C40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609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805F8A" w:rsidRPr="00CA3609">
        <w:rPr>
          <w:rFonts w:ascii="Times New Roman" w:hAnsi="Times New Roman" w:cs="Times New Roman"/>
          <w:sz w:val="24"/>
          <w:szCs w:val="24"/>
        </w:rPr>
        <w:t xml:space="preserve">Prawo osobiste do zmiany miejsca spoczywania zwłok </w:t>
      </w:r>
      <w:r w:rsidR="00805F8A" w:rsidRPr="00CA3609">
        <w:rPr>
          <w:rFonts w:ascii="Times New Roman" w:hAnsi="Times New Roman" w:cs="Times New Roman"/>
          <w:b/>
          <w:sz w:val="24"/>
          <w:szCs w:val="24"/>
        </w:rPr>
        <w:t xml:space="preserve">jest prawem wspólnym </w:t>
      </w:r>
    </w:p>
    <w:p w:rsidR="00CA3609" w:rsidRDefault="00CA3609" w:rsidP="00C40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5F8A" w:rsidRPr="00CA3609">
        <w:rPr>
          <w:rFonts w:ascii="Times New Roman" w:hAnsi="Times New Roman" w:cs="Times New Roman"/>
          <w:b/>
          <w:sz w:val="24"/>
          <w:szCs w:val="24"/>
        </w:rPr>
        <w:t>wszystkich żyjących  członków najbliżej rodziny zmarłego, zatem na przeprowadzenie</w:t>
      </w:r>
    </w:p>
    <w:p w:rsidR="00EB61EA" w:rsidRDefault="00CA3609" w:rsidP="00C40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F8A" w:rsidRPr="00CA3609">
        <w:rPr>
          <w:rFonts w:ascii="Times New Roman" w:hAnsi="Times New Roman" w:cs="Times New Roman"/>
          <w:b/>
          <w:sz w:val="24"/>
          <w:szCs w:val="24"/>
        </w:rPr>
        <w:t xml:space="preserve"> ekshumacji wymagana jest </w:t>
      </w:r>
      <w:r w:rsidR="002F5B90" w:rsidRPr="00CA36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F8A" w:rsidRPr="00CA3609">
        <w:rPr>
          <w:rFonts w:ascii="Times New Roman" w:hAnsi="Times New Roman" w:cs="Times New Roman"/>
          <w:b/>
          <w:sz w:val="24"/>
          <w:szCs w:val="24"/>
        </w:rPr>
        <w:t>zgoda wszystkich osób uprawnionych.</w:t>
      </w:r>
    </w:p>
    <w:p w:rsidR="00CA3609" w:rsidRDefault="00CA3609" w:rsidP="00C40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609" w:rsidRDefault="00CA3609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6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Po otrzymaniu wniosku Państwowy Powiatowy Inspektor Sanitarny w Krośnie wszczyna</w:t>
      </w:r>
    </w:p>
    <w:p w:rsidR="00CA3609" w:rsidRDefault="00CA3609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postępowanie administracyjne zawiadamiając wnioskodawcę oraz pozostałe Strony </w:t>
      </w:r>
    </w:p>
    <w:p w:rsidR="00CA3609" w:rsidRDefault="00CA3609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postępowania.</w:t>
      </w:r>
    </w:p>
    <w:p w:rsidR="00EA3E12" w:rsidRDefault="00EA3E12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97E" w:rsidRDefault="00DC797E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Postępowanie kończy się wydaniem przez organ:</w:t>
      </w:r>
    </w:p>
    <w:p w:rsidR="00DC797E" w:rsidRDefault="00DC797E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postanowieniem o odmowie wszczęcia postępowania zgodnie z </w:t>
      </w:r>
      <w:r w:rsidR="006C466D">
        <w:rPr>
          <w:rFonts w:ascii="Times New Roman" w:hAnsi="Times New Roman" w:cs="Times New Roman"/>
          <w:sz w:val="24"/>
          <w:szCs w:val="24"/>
        </w:rPr>
        <w:t xml:space="preserve">art.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61a KPA, na które</w:t>
      </w:r>
    </w:p>
    <w:p w:rsidR="00DC797E" w:rsidRDefault="00DC797E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Stronie służy zażalenie;</w:t>
      </w:r>
    </w:p>
    <w:p w:rsidR="00DC797E" w:rsidRDefault="00755569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C797E">
        <w:rPr>
          <w:rFonts w:ascii="Times New Roman" w:hAnsi="Times New Roman" w:cs="Times New Roman"/>
          <w:sz w:val="24"/>
          <w:szCs w:val="24"/>
        </w:rPr>
        <w:t>- zezwoleniem  w formie decyzji administracyjnej;</w:t>
      </w:r>
    </w:p>
    <w:p w:rsidR="00DC797E" w:rsidRDefault="00755569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797E">
        <w:rPr>
          <w:rFonts w:ascii="Times New Roman" w:hAnsi="Times New Roman" w:cs="Times New Roman"/>
          <w:sz w:val="24"/>
          <w:szCs w:val="24"/>
        </w:rPr>
        <w:t>- odmową wydania zezwolenia w formie decyzji administracyjnej.</w:t>
      </w:r>
    </w:p>
    <w:p w:rsidR="00EA3E12" w:rsidRPr="00CA3609" w:rsidRDefault="00EA3E12" w:rsidP="00C4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09" w:rsidRDefault="00D04732" w:rsidP="00C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Po uprawomocnieniu się decyzji zezwalającej na ekshumację lub w sytuacji gdy decyzja zezwalająca jest zgodna z wolą wszystkich Stron , Wnioskodawca zobowiązany jest zawiadomić PPIS w Krośnie o terminie planowanej ekshumacji.</w:t>
      </w:r>
    </w:p>
    <w:p w:rsidR="00EA3E12" w:rsidRDefault="00EA3E12" w:rsidP="00C4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732" w:rsidRPr="00D04732" w:rsidRDefault="00D04732" w:rsidP="00C40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D04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Ekshumacja zwłok i szczątków jest dopuszczalna w okresie od 16 października </w:t>
      </w:r>
      <w:r w:rsidR="005E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D04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EE6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4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 we wczesnych godzinach rannych.</w:t>
      </w:r>
    </w:p>
    <w:p w:rsidR="00B363AB" w:rsidRPr="00CA3609" w:rsidRDefault="00B363AB" w:rsidP="00EB1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1D9F" w:rsidRPr="00BE1D9F" w:rsidRDefault="00BE1D9F" w:rsidP="00EB1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B62" w:rsidRPr="00BE1D9F" w:rsidRDefault="00755B62"/>
    <w:sectPr w:rsidR="00755B62" w:rsidRPr="00BE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34"/>
    <w:rsid w:val="00036395"/>
    <w:rsid w:val="00083ACC"/>
    <w:rsid w:val="00110A95"/>
    <w:rsid w:val="00196610"/>
    <w:rsid w:val="002F5B90"/>
    <w:rsid w:val="003818EF"/>
    <w:rsid w:val="0039317F"/>
    <w:rsid w:val="0050353C"/>
    <w:rsid w:val="00572ABB"/>
    <w:rsid w:val="005E06EF"/>
    <w:rsid w:val="0063509B"/>
    <w:rsid w:val="006C466D"/>
    <w:rsid w:val="00755569"/>
    <w:rsid w:val="00755B62"/>
    <w:rsid w:val="00771062"/>
    <w:rsid w:val="00805F8A"/>
    <w:rsid w:val="008C5820"/>
    <w:rsid w:val="00964D32"/>
    <w:rsid w:val="009F3A1C"/>
    <w:rsid w:val="00A338E4"/>
    <w:rsid w:val="00A619D1"/>
    <w:rsid w:val="00AC1DF1"/>
    <w:rsid w:val="00B363AB"/>
    <w:rsid w:val="00BE1D9F"/>
    <w:rsid w:val="00BE22A0"/>
    <w:rsid w:val="00C40F46"/>
    <w:rsid w:val="00C552E4"/>
    <w:rsid w:val="00CA3609"/>
    <w:rsid w:val="00D04732"/>
    <w:rsid w:val="00D95EC6"/>
    <w:rsid w:val="00DC797E"/>
    <w:rsid w:val="00DE1635"/>
    <w:rsid w:val="00E65634"/>
    <w:rsid w:val="00EA3E12"/>
    <w:rsid w:val="00EB1C2C"/>
    <w:rsid w:val="00EB61EA"/>
    <w:rsid w:val="00E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937A-87FA-4E10-B6BD-77B7E5D9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2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monitoring</dc:creator>
  <cp:keywords/>
  <dc:description/>
  <cp:lastModifiedBy>monitoring</cp:lastModifiedBy>
  <cp:revision>38</cp:revision>
  <cp:lastPrinted>2019-02-20T07:53:00Z</cp:lastPrinted>
  <dcterms:created xsi:type="dcterms:W3CDTF">2019-02-15T08:28:00Z</dcterms:created>
  <dcterms:modified xsi:type="dcterms:W3CDTF">2019-03-08T08:29:00Z</dcterms:modified>
</cp:coreProperties>
</file>