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77777777" w:rsidR="00790F43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</w:t>
      </w:r>
      <w:r w:rsidR="009851D6" w:rsidRPr="00F761C8">
        <w:rPr>
          <w:rFonts w:ascii="Open Sans" w:hAnsi="Open Sans" w:cs="Open Sans"/>
          <w:sz w:val="22"/>
          <w:szCs w:val="22"/>
        </w:rPr>
        <w:t>4</w:t>
      </w:r>
      <w:r w:rsidRPr="00F761C8">
        <w:rPr>
          <w:rFonts w:ascii="Open Sans" w:hAnsi="Open Sans" w:cs="Open Sans"/>
          <w:sz w:val="22"/>
          <w:szCs w:val="22"/>
        </w:rPr>
        <w:t xml:space="preserve"> do Regulaminu prac</w:t>
      </w:r>
      <w:r w:rsidR="000A11C6" w:rsidRPr="00F761C8">
        <w:rPr>
          <w:rFonts w:ascii="Open Sans" w:hAnsi="Open Sans" w:cs="Open Sans"/>
          <w:sz w:val="22"/>
          <w:szCs w:val="22"/>
        </w:rPr>
        <w:t>y</w:t>
      </w:r>
      <w:r w:rsidRPr="00F761C8">
        <w:rPr>
          <w:rFonts w:ascii="Open Sans" w:hAnsi="Open Sans" w:cs="Open Sans"/>
          <w:sz w:val="22"/>
          <w:szCs w:val="22"/>
        </w:rPr>
        <w:t xml:space="preserve"> KOP</w:t>
      </w:r>
    </w:p>
    <w:p w14:paraId="219C897A" w14:textId="77777777" w:rsidR="00C72FFF" w:rsidRPr="00F761C8" w:rsidRDefault="00C72FFF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71E9924B" w14:textId="77777777" w:rsidR="00B0113D" w:rsidRPr="00472967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654709">
        <w:rPr>
          <w:rStyle w:val="Nagwek1Znak"/>
        </w:rPr>
        <w:t>Protokół z oceny wniosków o dofinansowanie</w:t>
      </w:r>
      <w:r w:rsidR="00B0113D">
        <w:rPr>
          <w:rFonts w:ascii="Open Sans" w:hAnsi="Open Sans" w:cs="Open Sans"/>
          <w:b/>
          <w:sz w:val="22"/>
          <w:szCs w:val="22"/>
        </w:rPr>
        <w:t xml:space="preserve"> </w:t>
      </w:r>
      <w:r w:rsidR="00B0113D">
        <w:rPr>
          <w:rFonts w:ascii="Open Sans" w:hAnsi="Open Sans" w:cs="Open Sans"/>
          <w:b/>
          <w:sz w:val="22"/>
          <w:szCs w:val="22"/>
        </w:rPr>
        <w:br/>
      </w:r>
      <w:r w:rsidR="00BF444C" w:rsidRPr="00F761C8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 xml:space="preserve">Programu Fundusze Europejskie na Infrastrukturę, </w:t>
      </w:r>
      <w:r w:rsidR="00B0113D">
        <w:rPr>
          <w:rFonts w:ascii="Open Sans" w:hAnsi="Open Sans" w:cs="Open Sans"/>
          <w:b/>
          <w:color w:val="000000"/>
          <w:sz w:val="22"/>
          <w:szCs w:val="22"/>
        </w:rPr>
        <w:br/>
      </w:r>
      <w:r w:rsidR="00B0113D" w:rsidRPr="00472967">
        <w:rPr>
          <w:rFonts w:ascii="Open Sans" w:hAnsi="Open Sans" w:cs="Open Sans"/>
          <w:b/>
          <w:color w:val="000000"/>
          <w:sz w:val="22"/>
          <w:szCs w:val="22"/>
        </w:rPr>
        <w:t>Klimat, Środowisko 2021–2027</w:t>
      </w:r>
    </w:p>
    <w:p w14:paraId="058EB7E0" w14:textId="77777777" w:rsidR="008161FB" w:rsidRPr="00472967" w:rsidRDefault="008161FB" w:rsidP="008161FB">
      <w:pPr>
        <w:spacing w:line="360" w:lineRule="auto"/>
        <w:rPr>
          <w:rFonts w:ascii="Open Sans" w:hAnsi="Open Sans" w:cs="Open Sans"/>
          <w:b/>
          <w:bCs/>
          <w:color w:val="000000"/>
          <w:sz w:val="22"/>
          <w:szCs w:val="22"/>
        </w:rPr>
      </w:pPr>
      <w:bookmarkStart w:id="0" w:name="_Hlk163833585"/>
      <w:r w:rsidRPr="00472967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Działanie FENX.01.04. </w:t>
      </w:r>
      <w:bookmarkStart w:id="1" w:name="_Hlk163839305"/>
      <w:bookmarkStart w:id="2" w:name="_Hlk157089607"/>
      <w:r w:rsidRPr="00472967">
        <w:rPr>
          <w:rFonts w:ascii="Open Sans" w:hAnsi="Open Sans" w:cs="Open Sans"/>
          <w:b/>
          <w:bCs/>
          <w:sz w:val="22"/>
          <w:szCs w:val="22"/>
        </w:rPr>
        <w:t>Gospodarka odpadami oraz gospodarka o obiegu zamkniętym</w:t>
      </w:r>
      <w:bookmarkEnd w:id="1"/>
    </w:p>
    <w:p w14:paraId="4F30B356" w14:textId="0222677D" w:rsidR="008161FB" w:rsidRPr="008161FB" w:rsidRDefault="008161FB" w:rsidP="008161FB">
      <w:pPr>
        <w:autoSpaceDE w:val="0"/>
        <w:autoSpaceDN w:val="0"/>
        <w:adjustRightInd w:val="0"/>
        <w:spacing w:line="269" w:lineRule="auto"/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</w:pPr>
      <w:r w:rsidRPr="00472967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Typ FENX.01.04.6</w:t>
      </w:r>
      <w:r w:rsidRPr="00472967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 </w:t>
      </w:r>
      <w:bookmarkStart w:id="3" w:name="_Hlk163839321"/>
      <w:r w:rsidRPr="00472967">
        <w:rPr>
          <w:rFonts w:ascii="Open Sans" w:hAnsi="Open Sans" w:cs="Open Sans"/>
          <w:b/>
          <w:bCs/>
          <w:sz w:val="22"/>
          <w:szCs w:val="22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bookmarkEnd w:id="3"/>
    </w:p>
    <w:bookmarkEnd w:id="0"/>
    <w:bookmarkEnd w:id="2"/>
    <w:p w14:paraId="2516550C" w14:textId="77777777" w:rsid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2C3D0E6D" w14:textId="015C00E2" w:rsidR="00790F43" w:rsidRPr="00F761C8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Nr konkursu: ……………………</w:t>
      </w:r>
    </w:p>
    <w:p w14:paraId="071AD7DA" w14:textId="77777777" w:rsidR="002C540B" w:rsidRPr="00F761C8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Termin </w:t>
      </w:r>
      <w:r w:rsidR="00757930" w:rsidRPr="00F761C8">
        <w:rPr>
          <w:rFonts w:ascii="Open Sans" w:hAnsi="Open Sans" w:cs="Open Sans"/>
          <w:sz w:val="22"/>
          <w:szCs w:val="22"/>
        </w:rPr>
        <w:t xml:space="preserve">rozpoczęcia </w:t>
      </w:r>
      <w:r w:rsidRPr="00F761C8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</w:t>
      </w:r>
      <w:r w:rsidRPr="00F761C8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 </w:t>
      </w:r>
      <w:r w:rsidRPr="00F761C8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F761C8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F761C8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F761C8">
        <w:rPr>
          <w:rFonts w:ascii="Open Sans" w:hAnsi="Open Sans" w:cs="Open Sans"/>
          <w:sz w:val="22"/>
          <w:szCs w:val="22"/>
        </w:rPr>
        <w:t>………..</w:t>
      </w:r>
      <w:r w:rsidRPr="00F761C8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F761C8">
        <w:rPr>
          <w:rFonts w:ascii="Open Sans" w:hAnsi="Open Sans" w:cs="Open Sans"/>
          <w:sz w:val="22"/>
          <w:szCs w:val="22"/>
        </w:rPr>
        <w:t>naboru</w:t>
      </w:r>
      <w:r w:rsidR="009851D6" w:rsidRP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 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wniosków o dofinansowanie przeprowadzona została w dniach od...... do ...... </w:t>
      </w:r>
    </w:p>
    <w:p w14:paraId="378B593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II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przeprowadzona została w dniach od...... do ...... </w:t>
      </w:r>
    </w:p>
    <w:p w14:paraId="77EAD604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Jeśli wystąpiła konieczność przedłużenia oceny, </w:t>
      </w:r>
      <w:r w:rsidR="005B651F" w:rsidRPr="00F761C8">
        <w:rPr>
          <w:rFonts w:ascii="Open Sans" w:hAnsi="Open Sans" w:cs="Open Sans"/>
          <w:sz w:val="22"/>
          <w:szCs w:val="22"/>
        </w:rPr>
        <w:t>należy zwięźle opisać</w:t>
      </w:r>
      <w:r w:rsidRPr="00F761C8">
        <w:rPr>
          <w:rFonts w:ascii="Open Sans" w:hAnsi="Open Sans" w:cs="Open Sans"/>
          <w:sz w:val="22"/>
          <w:szCs w:val="22"/>
        </w:rPr>
        <w:t>:</w:t>
      </w:r>
      <w:r w:rsid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……</w:t>
      </w:r>
      <w:r w:rsidR="005B651F" w:rsidRPr="00F761C8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F761C8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2415C666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Wynik oceny</w:t>
      </w:r>
      <w:r w:rsidR="001B756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</w:t>
      </w:r>
      <w:r w:rsidR="000A262B" w:rsidRPr="00F761C8">
        <w:rPr>
          <w:rFonts w:ascii="Open Sans" w:hAnsi="Open Sans" w:cs="Open Sans"/>
          <w:sz w:val="22"/>
          <w:szCs w:val="22"/>
        </w:rPr>
        <w:t>I etapu</w:t>
      </w:r>
      <w:r w:rsidRPr="00F761C8">
        <w:rPr>
          <w:rFonts w:ascii="Open Sans" w:hAnsi="Open Sans" w:cs="Open Sans"/>
          <w:sz w:val="22"/>
          <w:szCs w:val="22"/>
        </w:rPr>
        <w:t>: ………..</w:t>
      </w:r>
    </w:p>
    <w:p w14:paraId="4269A1FF" w14:textId="59D862E7" w:rsidR="005B651F" w:rsidRPr="00F761C8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</w:t>
      </w:r>
      <w:r w:rsidR="00FA1B7B">
        <w:rPr>
          <w:rFonts w:ascii="Open Sans" w:hAnsi="Open Sans" w:cs="Open Sans"/>
          <w:sz w:val="22"/>
          <w:szCs w:val="22"/>
        </w:rPr>
        <w:t>o</w:t>
      </w:r>
      <w:r w:rsidR="000A262B" w:rsidRPr="00F761C8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F761C8">
        <w:rPr>
          <w:rFonts w:ascii="Open Sans" w:hAnsi="Open Sans" w:cs="Open Sans"/>
          <w:sz w:val="22"/>
          <w:szCs w:val="22"/>
        </w:rPr>
        <w:t xml:space="preserve">: </w:t>
      </w:r>
      <w:r w:rsidR="00F761C8">
        <w:rPr>
          <w:rFonts w:ascii="Open Sans" w:hAnsi="Open Sans" w:cs="Open Sans"/>
          <w:sz w:val="22"/>
          <w:szCs w:val="22"/>
        </w:rPr>
        <w:t>…..</w:t>
      </w:r>
    </w:p>
    <w:p w14:paraId="69787C8A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 II </w:t>
      </w:r>
      <w:r w:rsidR="000A262B" w:rsidRPr="00F761C8">
        <w:rPr>
          <w:rFonts w:ascii="Open Sans" w:hAnsi="Open Sans" w:cs="Open Sans"/>
          <w:sz w:val="22"/>
          <w:szCs w:val="22"/>
        </w:rPr>
        <w:t>etapu</w:t>
      </w:r>
      <w:r w:rsidRPr="00F761C8">
        <w:rPr>
          <w:rFonts w:ascii="Open Sans" w:hAnsi="Open Sans" w:cs="Open Sans"/>
          <w:sz w:val="22"/>
          <w:szCs w:val="22"/>
        </w:rPr>
        <w:t xml:space="preserve">: ……. </w:t>
      </w:r>
    </w:p>
    <w:p w14:paraId="4E4EB038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F761C8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F761C8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F761C8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>
        <w:rPr>
          <w:rFonts w:ascii="Open Sans" w:hAnsi="Open Sans" w:cs="Open Sans"/>
          <w:b/>
          <w:sz w:val="22"/>
          <w:szCs w:val="22"/>
        </w:rPr>
        <w:br/>
      </w:r>
      <w:r w:rsidR="00790F43" w:rsidRPr="00F761C8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F761C8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……………………………………...</w:t>
      </w:r>
    </w:p>
    <w:p w14:paraId="5F28396F" w14:textId="77777777" w:rsidR="00790F43" w:rsidRPr="00B0113D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Imię i nazwisko Przewodniczącego KOP</w:t>
      </w:r>
      <w:r w:rsidRPr="00B0113D">
        <w:rPr>
          <w:rFonts w:ascii="Open Sans" w:hAnsi="Open Sans" w:cs="Open Sans"/>
          <w:b/>
          <w:sz w:val="22"/>
          <w:szCs w:val="22"/>
        </w:rPr>
        <w:t>:</w:t>
      </w:r>
    </w:p>
    <w:p w14:paraId="25303A7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…………………………….………..</w:t>
      </w:r>
    </w:p>
    <w:p w14:paraId="4D1BDA90" w14:textId="772354C8" w:rsidR="00BD7741" w:rsidRPr="00BD5DED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>Załącznik nr 2 – Lista ocenionych projektów</w:t>
      </w:r>
    </w:p>
    <w:p w14:paraId="70A7EE50" w14:textId="407C1DB5" w:rsidR="00BD7741" w:rsidRPr="00F761C8" w:rsidRDefault="00BD7741" w:rsidP="003C4CFF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3 – Lista wniosków przywróconych w wyniku procedury odwoławczej</w:t>
      </w:r>
    </w:p>
    <w:p w14:paraId="756E6EC4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  <w:sectPr w:rsidR="00BD7741" w:rsidRPr="00F761C8" w:rsidSect="00E933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289C5136" w14:textId="77777777" w:rsidR="00BD7741" w:rsidRPr="00F761C8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1 do protokołu z oceny wniosków o dofinansowanie </w:t>
      </w:r>
    </w:p>
    <w:p w14:paraId="44D51986" w14:textId="2B4FF571" w:rsidR="00EC71A5" w:rsidRPr="00F761C8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Skład Komisji Oceny Projektów</w:t>
      </w:r>
      <w:r w:rsidR="008B0D59" w:rsidRPr="00F761C8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2515"/>
        <w:gridCol w:w="2923"/>
        <w:gridCol w:w="2668"/>
      </w:tblGrid>
      <w:tr w:rsidR="001B7560" w:rsidRPr="00F761C8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761C8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1B7560" w:rsidRPr="00F761C8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761C8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761C8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2 do protokołu z oceny wniosków o dofinansowanie </w:t>
      </w:r>
    </w:p>
    <w:p w14:paraId="5C23B728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245"/>
        <w:gridCol w:w="1842"/>
        <w:gridCol w:w="3119"/>
        <w:gridCol w:w="1127"/>
        <w:gridCol w:w="1775"/>
        <w:gridCol w:w="1175"/>
        <w:gridCol w:w="1418"/>
        <w:gridCol w:w="1134"/>
        <w:gridCol w:w="1134"/>
      </w:tblGrid>
      <w:tr w:rsidR="00457632" w:rsidRPr="00F761C8" w14:paraId="084E1CA0" w14:textId="77777777" w:rsidTr="00071DF2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761C8" w:rsidRDefault="00457632" w:rsidP="00071DF2">
            <w:pPr>
              <w:spacing w:line="276" w:lineRule="auto"/>
              <w:ind w:right="68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1ADB4CF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01267E1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6D27FB87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31E94D40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5E45569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 etapu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51867A7" w14:textId="77777777" w:rsidR="00457632" w:rsidRPr="00F761C8" w:rsidRDefault="00457632" w:rsidP="00071DF2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II etapu </w:t>
            </w:r>
          </w:p>
          <w:p w14:paraId="344D485C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3FB47089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457632" w:rsidRPr="00F761C8" w14:paraId="72D41176" w14:textId="77777777" w:rsidTr="00071DF2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021E6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AFE4113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7135F1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D34433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9023AA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73E1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457632" w:rsidRPr="00F761C8" w14:paraId="7F9EBFEB" w14:textId="77777777" w:rsidTr="00071DF2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57509E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294EA15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5E4D6AE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70CD41C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2321C99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FFF0A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8B0D59" w:rsidRPr="00F761C8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7A926B8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3 do protokołu z oceny wniosków o dofinansowanie </w:t>
      </w:r>
    </w:p>
    <w:p w14:paraId="5E34ACA7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wniosków przywróconych w wyniku procedury odwoławczej</w:t>
      </w:r>
      <w:r w:rsidR="00E12DED" w:rsidRPr="00F761C8">
        <w:rPr>
          <w:rFonts w:ascii="Open Sans" w:hAnsi="Open Sans" w:cs="Open Sans"/>
          <w:b/>
          <w:sz w:val="22"/>
          <w:szCs w:val="22"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413"/>
        <w:gridCol w:w="2208"/>
        <w:gridCol w:w="1919"/>
        <w:gridCol w:w="1493"/>
        <w:gridCol w:w="1388"/>
        <w:gridCol w:w="1157"/>
      </w:tblGrid>
      <w:tr w:rsidR="00E12DED" w:rsidRPr="00F761C8" w14:paraId="40252C30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25D077EF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995C991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Nr projektu</w:t>
            </w:r>
          </w:p>
          <w:p w14:paraId="12628C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9C5445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FDC0BE2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C0B91D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478A697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3FD1B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Uwagi</w:t>
            </w:r>
          </w:p>
        </w:tc>
      </w:tr>
      <w:tr w:rsidR="00E12DED" w:rsidRPr="00F761C8" w14:paraId="278BD05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D1D062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D81E268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AD77A5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77D04D1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2E9C05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71243A57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</w:tcPr>
          <w:p w14:paraId="15DF033C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39C56923" w14:textId="77777777" w:rsidR="00E12DED" w:rsidRPr="00F761C8" w:rsidRDefault="00E12DED" w:rsidP="00F761C8">
      <w:pPr>
        <w:spacing w:before="120" w:after="120" w:line="276" w:lineRule="auto"/>
        <w:ind w:left="350"/>
        <w:rPr>
          <w:rFonts w:ascii="Open Sans" w:hAnsi="Open Sans" w:cs="Open Sans"/>
          <w:b/>
          <w:sz w:val="22"/>
          <w:szCs w:val="22"/>
        </w:rPr>
      </w:pPr>
    </w:p>
    <w:sectPr w:rsidR="00E12DED" w:rsidRPr="00F761C8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E7A2" w14:textId="77777777" w:rsidR="00175965" w:rsidRDefault="001759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="00107510">
      <w:rPr>
        <w:rFonts w:ascii="Open Sans" w:hAnsi="Open Sans" w:cs="Open Sans"/>
        <w:b/>
        <w:bCs/>
        <w:noProof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="00107510">
      <w:rPr>
        <w:rFonts w:ascii="Open Sans" w:hAnsi="Open Sans" w:cs="Open Sans"/>
        <w:b/>
        <w:bCs/>
        <w:noProof/>
        <w:sz w:val="20"/>
        <w:szCs w:val="20"/>
      </w:rPr>
      <w:t>5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263C" w14:textId="77777777" w:rsidR="00175965" w:rsidRDefault="00175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2FC9" w14:textId="77777777" w:rsidR="00175965" w:rsidRDefault="001759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272B5955" w:rsidR="00693119" w:rsidRDefault="00175965" w:rsidP="007A6360">
    <w:pPr>
      <w:pStyle w:val="Tytu"/>
      <w:spacing w:before="0"/>
    </w:pPr>
    <w:r>
      <w:rPr>
        <w:noProof/>
      </w:rPr>
      <w:drawing>
        <wp:inline distT="0" distB="0" distL="0" distR="0" wp14:anchorId="450EE5A6" wp14:editId="14EAFE2F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326952">
    <w:abstractNumId w:val="16"/>
  </w:num>
  <w:num w:numId="2" w16cid:durableId="1371034617">
    <w:abstractNumId w:val="22"/>
  </w:num>
  <w:num w:numId="3" w16cid:durableId="1102535791">
    <w:abstractNumId w:val="4"/>
  </w:num>
  <w:num w:numId="4" w16cid:durableId="1638801786">
    <w:abstractNumId w:val="23"/>
  </w:num>
  <w:num w:numId="5" w16cid:durableId="1837845328">
    <w:abstractNumId w:val="29"/>
  </w:num>
  <w:num w:numId="6" w16cid:durableId="244265055">
    <w:abstractNumId w:val="12"/>
  </w:num>
  <w:num w:numId="7" w16cid:durableId="425737607">
    <w:abstractNumId w:val="13"/>
  </w:num>
  <w:num w:numId="8" w16cid:durableId="28603806">
    <w:abstractNumId w:val="1"/>
  </w:num>
  <w:num w:numId="9" w16cid:durableId="1681662266">
    <w:abstractNumId w:val="6"/>
  </w:num>
  <w:num w:numId="10" w16cid:durableId="1791124845">
    <w:abstractNumId w:val="32"/>
  </w:num>
  <w:num w:numId="11" w16cid:durableId="2052916265">
    <w:abstractNumId w:val="30"/>
  </w:num>
  <w:num w:numId="12" w16cid:durableId="1299340726">
    <w:abstractNumId w:val="33"/>
  </w:num>
  <w:num w:numId="13" w16cid:durableId="291911538">
    <w:abstractNumId w:val="2"/>
  </w:num>
  <w:num w:numId="14" w16cid:durableId="393823361">
    <w:abstractNumId w:val="24"/>
  </w:num>
  <w:num w:numId="15" w16cid:durableId="700202049">
    <w:abstractNumId w:val="0"/>
  </w:num>
  <w:num w:numId="16" w16cid:durableId="1459108841">
    <w:abstractNumId w:val="26"/>
  </w:num>
  <w:num w:numId="17" w16cid:durableId="847645158">
    <w:abstractNumId w:val="5"/>
  </w:num>
  <w:num w:numId="18" w16cid:durableId="293683952">
    <w:abstractNumId w:val="27"/>
  </w:num>
  <w:num w:numId="19" w16cid:durableId="185751115">
    <w:abstractNumId w:val="25"/>
  </w:num>
  <w:num w:numId="20" w16cid:durableId="1248882088">
    <w:abstractNumId w:val="21"/>
  </w:num>
  <w:num w:numId="21" w16cid:durableId="1219585287">
    <w:abstractNumId w:val="17"/>
  </w:num>
  <w:num w:numId="22" w16cid:durableId="999231391">
    <w:abstractNumId w:val="3"/>
  </w:num>
  <w:num w:numId="23" w16cid:durableId="1004357977">
    <w:abstractNumId w:val="7"/>
  </w:num>
  <w:num w:numId="24" w16cid:durableId="1506288495">
    <w:abstractNumId w:val="15"/>
  </w:num>
  <w:num w:numId="25" w16cid:durableId="1585795605">
    <w:abstractNumId w:val="14"/>
  </w:num>
  <w:num w:numId="26" w16cid:durableId="2072002117">
    <w:abstractNumId w:val="28"/>
  </w:num>
  <w:num w:numId="27" w16cid:durableId="1246769839">
    <w:abstractNumId w:val="10"/>
  </w:num>
  <w:num w:numId="28" w16cid:durableId="1384670000">
    <w:abstractNumId w:val="11"/>
  </w:num>
  <w:num w:numId="29" w16cid:durableId="1125659412">
    <w:abstractNumId w:val="19"/>
  </w:num>
  <w:num w:numId="30" w16cid:durableId="7868964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30038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48783038">
    <w:abstractNumId w:val="18"/>
  </w:num>
  <w:num w:numId="33" w16cid:durableId="1661352063">
    <w:abstractNumId w:val="34"/>
  </w:num>
  <w:num w:numId="34" w16cid:durableId="1272741567">
    <w:abstractNumId w:val="31"/>
  </w:num>
  <w:num w:numId="35" w16cid:durableId="3755503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07510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5965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7380E"/>
    <w:rsid w:val="00274AF8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373E7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7296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1CA4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4709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3B2F"/>
    <w:rsid w:val="008161FB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72FFF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1B7B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4709"/>
    <w:pPr>
      <w:keepNext/>
      <w:spacing w:before="240" w:after="60"/>
      <w:outlineLvl w:val="0"/>
    </w:pPr>
    <w:rPr>
      <w:rFonts w:ascii="Open Sans" w:hAnsi="Open Sans"/>
      <w:b/>
      <w:bCs/>
      <w:kern w:val="32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654709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C0A8-4528-4F76-BDDE-4AED9700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421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Zając Ewelina</cp:lastModifiedBy>
  <cp:revision>6</cp:revision>
  <cp:lastPrinted>2016-05-04T10:22:00Z</cp:lastPrinted>
  <dcterms:created xsi:type="dcterms:W3CDTF">2024-02-27T12:23:00Z</dcterms:created>
  <dcterms:modified xsi:type="dcterms:W3CDTF">2024-04-22T15:31:00Z</dcterms:modified>
</cp:coreProperties>
</file>