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466A" w14:textId="77777777" w:rsidR="005B5C54" w:rsidRPr="00FA4D7E" w:rsidRDefault="005B5C54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W nagłówku, na górze strony, znajduje się logo Komisji do spraw reprywatyzacji nieruchomości warszawskich zawierające godło państwa polskiego i podkreślenie w formie miniaturki flagi RP</w:t>
      </w:r>
    </w:p>
    <w:p w14:paraId="56852434" w14:textId="77777777" w:rsidR="00A33CD0" w:rsidRPr="00FA4D7E" w:rsidRDefault="00A33CD0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Warszawa, 20 lipca 2022 r.</w:t>
      </w:r>
    </w:p>
    <w:p w14:paraId="4CCAB49C" w14:textId="77777777" w:rsidR="00A33CD0" w:rsidRPr="00FA4D7E" w:rsidRDefault="00A33CD0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Sygn. akt KR II R 35</w:t>
      </w:r>
      <w:r w:rsidR="002A1C94" w:rsidRPr="00FA4D7E">
        <w:rPr>
          <w:rFonts w:ascii="Arial" w:hAnsi="Arial" w:cs="Arial"/>
          <w:sz w:val="24"/>
          <w:szCs w:val="24"/>
        </w:rPr>
        <w:t xml:space="preserve"> ukośnik </w:t>
      </w:r>
      <w:r w:rsidRPr="00FA4D7E">
        <w:rPr>
          <w:rFonts w:ascii="Arial" w:hAnsi="Arial" w:cs="Arial"/>
          <w:sz w:val="24"/>
          <w:szCs w:val="24"/>
        </w:rPr>
        <w:t>22</w:t>
      </w:r>
    </w:p>
    <w:p w14:paraId="177F96B9" w14:textId="77777777" w:rsidR="00A33CD0" w:rsidRPr="00FA4D7E" w:rsidRDefault="00A33CD0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DPA-II.9130.9.2022</w:t>
      </w:r>
    </w:p>
    <w:p w14:paraId="14C5E6B7" w14:textId="77777777" w:rsidR="000D48A1" w:rsidRPr="00FA4D7E" w:rsidRDefault="00290F40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POSTANOWIENIE</w:t>
      </w:r>
    </w:p>
    <w:p w14:paraId="0730B41B" w14:textId="77777777" w:rsidR="000D48A1" w:rsidRPr="00FA4D7E" w:rsidRDefault="000D48A1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727A1711" w14:textId="77777777" w:rsidR="000D48A1" w:rsidRPr="00FA4D7E" w:rsidRDefault="000D48A1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 xml:space="preserve">Przewodniczący Komisji: </w:t>
      </w:r>
    </w:p>
    <w:p w14:paraId="50D3EE45" w14:textId="77777777" w:rsidR="000D48A1" w:rsidRPr="00FA4D7E" w:rsidRDefault="000D48A1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Sebastian Kaleta</w:t>
      </w:r>
    </w:p>
    <w:p w14:paraId="6D68BA16" w14:textId="77777777" w:rsidR="000D48A1" w:rsidRPr="00FA4D7E" w:rsidRDefault="000D48A1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 xml:space="preserve">Członkowie Komisji: </w:t>
      </w:r>
    </w:p>
    <w:p w14:paraId="65B7C2D8" w14:textId="77777777" w:rsidR="001C5031" w:rsidRPr="00FA4D7E" w:rsidRDefault="001C5031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 xml:space="preserve">Wiktor </w:t>
      </w:r>
      <w:proofErr w:type="spellStart"/>
      <w:r w:rsidR="00AD7E5B" w:rsidRPr="00FA4D7E">
        <w:rPr>
          <w:rFonts w:ascii="Arial" w:hAnsi="Arial" w:cs="Arial"/>
          <w:sz w:val="24"/>
          <w:szCs w:val="24"/>
        </w:rPr>
        <w:t>Klimiuk</w:t>
      </w:r>
      <w:proofErr w:type="spellEnd"/>
      <w:r w:rsidRPr="00FA4D7E">
        <w:rPr>
          <w:rFonts w:ascii="Arial" w:hAnsi="Arial" w:cs="Arial"/>
          <w:sz w:val="24"/>
          <w:szCs w:val="24"/>
        </w:rPr>
        <w:t>, Łukasz Kondratko, Paweł Lisiecki, Jan Mosiński, Bartłomiej Opaliński, Sławomi</w:t>
      </w:r>
      <w:r w:rsidR="00AD7E5B" w:rsidRPr="00FA4D7E">
        <w:rPr>
          <w:rFonts w:ascii="Arial" w:hAnsi="Arial" w:cs="Arial"/>
          <w:sz w:val="24"/>
          <w:szCs w:val="24"/>
        </w:rPr>
        <w:t>r</w:t>
      </w:r>
      <w:r w:rsidRPr="00FA4D7E">
        <w:rPr>
          <w:rFonts w:ascii="Arial" w:hAnsi="Arial" w:cs="Arial"/>
          <w:sz w:val="24"/>
          <w:szCs w:val="24"/>
        </w:rPr>
        <w:t xml:space="preserve"> Potapowicz, Adam Zieliński, </w:t>
      </w:r>
    </w:p>
    <w:p w14:paraId="55BAC530" w14:textId="77777777" w:rsidR="00A76566" w:rsidRPr="00FA4D7E" w:rsidRDefault="00A76566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 xml:space="preserve">po rozpoznaniu w dniu </w:t>
      </w:r>
      <w:r w:rsidR="00A33CD0" w:rsidRPr="00FA4D7E">
        <w:rPr>
          <w:rFonts w:ascii="Arial" w:hAnsi="Arial" w:cs="Arial"/>
          <w:sz w:val="24"/>
          <w:szCs w:val="24"/>
        </w:rPr>
        <w:t xml:space="preserve">20 lipca 2022 </w:t>
      </w:r>
      <w:r w:rsidRPr="00FA4D7E">
        <w:rPr>
          <w:rFonts w:ascii="Arial" w:hAnsi="Arial" w:cs="Arial"/>
          <w:sz w:val="24"/>
          <w:szCs w:val="24"/>
        </w:rPr>
        <w:t>r. na posiedzeniu niejawnym</w:t>
      </w:r>
      <w:r w:rsidR="00AD7E5B" w:rsidRPr="00FA4D7E">
        <w:rPr>
          <w:rFonts w:ascii="Arial" w:hAnsi="Arial" w:cs="Arial"/>
          <w:sz w:val="24"/>
          <w:szCs w:val="24"/>
        </w:rPr>
        <w:t>,</w:t>
      </w:r>
    </w:p>
    <w:p w14:paraId="792BB1C7" w14:textId="77777777" w:rsidR="007B39D0" w:rsidRPr="00FA4D7E" w:rsidRDefault="001C5031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 xml:space="preserve">sprawy </w:t>
      </w:r>
      <w:r w:rsidR="002A1C94" w:rsidRPr="00FA4D7E">
        <w:rPr>
          <w:rFonts w:ascii="Arial" w:hAnsi="Arial" w:cs="Arial"/>
          <w:sz w:val="24"/>
          <w:szCs w:val="24"/>
        </w:rPr>
        <w:t>w przedmiocie decyzji Prezydenta m.st. Warszawy z 13 czerwca 2018 r. nr 133 ukośnik SD ukośnik 2018, zmieniającej decyzję Prezydenta m.st. Warszawy z 7 czerwca 2016 r. nr 192 ukośnik GK ukośnik DW ukośnik 2016, dotyczącą ustanowienia prawa użytkowania wieczystego do gruntu niezabudowanego położonego w Warszawie przy ul. Chotomowskiej, oznaczonego w ewidencji gruntów jako dz. ew.  nr  o pow.  m2 z obrębu  , uregulowanego w księdze wieczystej nr  ; z udziałem stron: Miasta Stołecznego Warszawa oraz A S</w:t>
      </w:r>
      <w:r w:rsidR="00AD7E5B" w:rsidRPr="00FA4D7E">
        <w:rPr>
          <w:rFonts w:ascii="Arial" w:hAnsi="Arial" w:cs="Arial"/>
          <w:sz w:val="24"/>
          <w:szCs w:val="24"/>
        </w:rPr>
        <w:t>,</w:t>
      </w:r>
    </w:p>
    <w:p w14:paraId="1C501C5A" w14:textId="77777777" w:rsidR="00E73DAD" w:rsidRPr="00FA4D7E" w:rsidRDefault="000B4127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lastRenderedPageBreak/>
        <w:t>na podstawie art. 11 ust. 2 ustawy z dnia 9 marca 2017 r. o szczególnych zasadach usuwania skutków prawnych decyzji reprywatyzacyjnych dotyczących nieruchomości warszawskich, wydanych z naruszeniem prawa (</w:t>
      </w:r>
      <w:r w:rsidR="002A1C94" w:rsidRPr="00FA4D7E">
        <w:rPr>
          <w:rFonts w:ascii="Arial" w:hAnsi="Arial" w:cs="Arial"/>
          <w:sz w:val="24"/>
          <w:szCs w:val="24"/>
        </w:rPr>
        <w:t xml:space="preserve">Dziennik Ustaw </w:t>
      </w:r>
      <w:r w:rsidR="00C00A9C" w:rsidRPr="00FA4D7E">
        <w:rPr>
          <w:rFonts w:ascii="Arial" w:hAnsi="Arial" w:cs="Arial"/>
          <w:sz w:val="24"/>
          <w:szCs w:val="24"/>
        </w:rPr>
        <w:t>z 2021</w:t>
      </w:r>
      <w:r w:rsidRPr="00FA4D7E">
        <w:rPr>
          <w:rFonts w:ascii="Arial" w:hAnsi="Arial" w:cs="Arial"/>
          <w:sz w:val="24"/>
          <w:szCs w:val="24"/>
        </w:rPr>
        <w:t xml:space="preserve"> r. poz. </w:t>
      </w:r>
      <w:r w:rsidR="00C00A9C" w:rsidRPr="00FA4D7E">
        <w:rPr>
          <w:rFonts w:ascii="Arial" w:hAnsi="Arial" w:cs="Arial"/>
          <w:sz w:val="24"/>
          <w:szCs w:val="24"/>
        </w:rPr>
        <w:t>795</w:t>
      </w:r>
      <w:r w:rsidRPr="00FA4D7E">
        <w:rPr>
          <w:rFonts w:ascii="Arial" w:hAnsi="Arial" w:cs="Arial"/>
          <w:sz w:val="24"/>
          <w:szCs w:val="24"/>
        </w:rPr>
        <w:t>, dalej: ustawa)</w:t>
      </w:r>
      <w:r w:rsidR="00BE6047" w:rsidRPr="00FA4D7E">
        <w:rPr>
          <w:rFonts w:ascii="Arial" w:hAnsi="Arial" w:cs="Arial"/>
          <w:sz w:val="24"/>
          <w:szCs w:val="24"/>
        </w:rPr>
        <w:t>,</w:t>
      </w:r>
    </w:p>
    <w:p w14:paraId="485C6251" w14:textId="77777777" w:rsidR="000D48A1" w:rsidRPr="00FA4D7E" w:rsidRDefault="000D48A1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postanawia:</w:t>
      </w:r>
    </w:p>
    <w:p w14:paraId="1B348B0E" w14:textId="77777777" w:rsidR="007155F4" w:rsidRPr="00FA4D7E" w:rsidRDefault="008F7FE9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 xml:space="preserve">zwrócić się do Społecznej Rady z wnioskiem o wydanie opinii </w:t>
      </w:r>
      <w:r w:rsidR="002A1C94" w:rsidRPr="00FA4D7E">
        <w:rPr>
          <w:rFonts w:ascii="Arial" w:hAnsi="Arial" w:cs="Arial"/>
          <w:sz w:val="24"/>
          <w:szCs w:val="24"/>
        </w:rPr>
        <w:t xml:space="preserve">w przedmiocie decyzji Prezydenta m.st. Warszawy z 13 czerwca 2018 r. nr 133 ukośnik SD ukośnik 2018, zmieniającej decyzję Prezydenta m.st. Warszawy z 7 czerwca 2016 r. nr 192 ukośnik GK ukośnik DW ukośnik 2016, dotyczącą ustanowienia prawa użytkowania wieczystego do gruntu niezabudowanego położonego w Warszawie przy ul. Chotomowskiej, oznaczonego w ewidencji gruntów jako dz. ew.  nr  o pow.  m2 z obrębu  , uregulowanego w księdze wieczystej nr  </w:t>
      </w:r>
      <w:r w:rsidR="004A3004" w:rsidRPr="00FA4D7E">
        <w:rPr>
          <w:rFonts w:ascii="Arial" w:hAnsi="Arial" w:cs="Arial"/>
          <w:sz w:val="24"/>
          <w:szCs w:val="24"/>
        </w:rPr>
        <w:t>.</w:t>
      </w:r>
    </w:p>
    <w:p w14:paraId="49C75274" w14:textId="77777777" w:rsidR="001C5031" w:rsidRPr="00FA4D7E" w:rsidRDefault="00C00A9C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Przewodniczący Komisji</w:t>
      </w:r>
    </w:p>
    <w:p w14:paraId="7EB31915" w14:textId="77777777" w:rsidR="00C00A9C" w:rsidRPr="00FA4D7E" w:rsidRDefault="00C00A9C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 xml:space="preserve">Sebastian Kaleta </w:t>
      </w:r>
    </w:p>
    <w:p w14:paraId="37D63EE1" w14:textId="77777777" w:rsidR="000B4127" w:rsidRPr="00FA4D7E" w:rsidRDefault="000B4127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1370825" w14:textId="77777777" w:rsidR="000B4127" w:rsidRPr="00FA4D7E" w:rsidRDefault="000B4127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Pouczenie:</w:t>
      </w:r>
    </w:p>
    <w:p w14:paraId="27403515" w14:textId="77777777" w:rsidR="000B4127" w:rsidRPr="00FA4D7E" w:rsidRDefault="000B4127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A1C94" w:rsidRPr="00FA4D7E">
        <w:rPr>
          <w:rFonts w:ascii="Arial" w:hAnsi="Arial" w:cs="Arial"/>
          <w:sz w:val="24"/>
          <w:szCs w:val="24"/>
        </w:rPr>
        <w:t xml:space="preserve">Dziennik Ustaw z </w:t>
      </w:r>
      <w:r w:rsidRPr="00FA4D7E">
        <w:rPr>
          <w:rFonts w:ascii="Arial" w:hAnsi="Arial" w:cs="Arial"/>
          <w:sz w:val="24"/>
          <w:szCs w:val="24"/>
        </w:rPr>
        <w:t>20</w:t>
      </w:r>
      <w:r w:rsidR="003C598F" w:rsidRPr="00FA4D7E">
        <w:rPr>
          <w:rFonts w:ascii="Arial" w:hAnsi="Arial" w:cs="Arial"/>
          <w:sz w:val="24"/>
          <w:szCs w:val="24"/>
        </w:rPr>
        <w:t>21</w:t>
      </w:r>
      <w:r w:rsidRPr="00FA4D7E">
        <w:rPr>
          <w:rFonts w:ascii="Arial" w:hAnsi="Arial" w:cs="Arial"/>
          <w:sz w:val="24"/>
          <w:szCs w:val="24"/>
        </w:rPr>
        <w:t xml:space="preserve"> r. poz</w:t>
      </w:r>
      <w:r w:rsidR="003C598F" w:rsidRPr="00FA4D7E">
        <w:rPr>
          <w:rFonts w:ascii="Arial" w:hAnsi="Arial" w:cs="Arial"/>
          <w:sz w:val="24"/>
          <w:szCs w:val="24"/>
        </w:rPr>
        <w:t xml:space="preserve">. </w:t>
      </w:r>
      <w:r w:rsidRPr="00FA4D7E">
        <w:rPr>
          <w:rFonts w:ascii="Arial" w:hAnsi="Arial" w:cs="Arial"/>
          <w:sz w:val="24"/>
          <w:szCs w:val="24"/>
        </w:rPr>
        <w:t>7</w:t>
      </w:r>
      <w:r w:rsidR="003C598F" w:rsidRPr="00FA4D7E">
        <w:rPr>
          <w:rFonts w:ascii="Arial" w:hAnsi="Arial" w:cs="Arial"/>
          <w:sz w:val="24"/>
          <w:szCs w:val="24"/>
        </w:rPr>
        <w:t>95</w:t>
      </w:r>
      <w:r w:rsidRPr="00FA4D7E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65411E99" w14:textId="77777777" w:rsidR="00ED1AC5" w:rsidRPr="00FA4D7E" w:rsidRDefault="000B4127" w:rsidP="00FA4D7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4D7E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D1AC5" w:rsidRPr="00FA4D7E" w:rsidSect="00C96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EA262" w14:textId="77777777" w:rsidR="00941656" w:rsidRDefault="00941656">
      <w:pPr>
        <w:spacing w:after="0" w:line="240" w:lineRule="auto"/>
      </w:pPr>
      <w:r>
        <w:separator/>
      </w:r>
    </w:p>
  </w:endnote>
  <w:endnote w:type="continuationSeparator" w:id="0">
    <w:p w14:paraId="37822E15" w14:textId="77777777" w:rsidR="00941656" w:rsidRDefault="0094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FB00" w14:textId="77777777" w:rsidR="000520E3" w:rsidRDefault="00052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27A3" w14:textId="77777777" w:rsidR="000520E3" w:rsidRDefault="000520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2D23" w14:textId="77777777" w:rsidR="000520E3" w:rsidRDefault="00052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C7B9" w14:textId="77777777" w:rsidR="00941656" w:rsidRDefault="00941656">
      <w:pPr>
        <w:spacing w:after="0" w:line="240" w:lineRule="auto"/>
      </w:pPr>
      <w:r>
        <w:separator/>
      </w:r>
    </w:p>
  </w:footnote>
  <w:footnote w:type="continuationSeparator" w:id="0">
    <w:p w14:paraId="3AFBA24B" w14:textId="77777777" w:rsidR="00941656" w:rsidRDefault="0094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7246" w14:textId="77777777" w:rsidR="000520E3" w:rsidRDefault="00052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0A9" w14:textId="77777777" w:rsidR="000520E3" w:rsidRDefault="000520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4D66" w14:textId="1FD392CF" w:rsidR="00BE79D4" w:rsidRDefault="00FA4D7E">
    <w:pPr>
      <w:pStyle w:val="Nagwek"/>
    </w:pPr>
    <w:r>
      <w:rPr>
        <w:noProof/>
      </w:rPr>
      <w:drawing>
        <wp:inline distT="0" distB="0" distL="0" distR="0" wp14:anchorId="579B182A" wp14:editId="58E71B92">
          <wp:extent cx="2591435" cy="623570"/>
          <wp:effectExtent l="0" t="0" r="0" b="5080"/>
          <wp:docPr id="2" name="Obraz 1" descr="W nagłówku, na górze strony,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 nagłówku, na górze strony,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5F33"/>
    <w:rsid w:val="00050B0D"/>
    <w:rsid w:val="000520E3"/>
    <w:rsid w:val="000553CA"/>
    <w:rsid w:val="000A5572"/>
    <w:rsid w:val="000B4127"/>
    <w:rsid w:val="000D48A1"/>
    <w:rsid w:val="000D490A"/>
    <w:rsid w:val="00117DE8"/>
    <w:rsid w:val="001545B3"/>
    <w:rsid w:val="00183FD2"/>
    <w:rsid w:val="00187C20"/>
    <w:rsid w:val="001C2556"/>
    <w:rsid w:val="001C5031"/>
    <w:rsid w:val="001D4A79"/>
    <w:rsid w:val="001D5581"/>
    <w:rsid w:val="002345DF"/>
    <w:rsid w:val="002378F3"/>
    <w:rsid w:val="00250470"/>
    <w:rsid w:val="00287425"/>
    <w:rsid w:val="00290F40"/>
    <w:rsid w:val="002A1C94"/>
    <w:rsid w:val="002B34D0"/>
    <w:rsid w:val="002F1F27"/>
    <w:rsid w:val="0031731B"/>
    <w:rsid w:val="00370DD4"/>
    <w:rsid w:val="003B15C1"/>
    <w:rsid w:val="003B223B"/>
    <w:rsid w:val="003C598F"/>
    <w:rsid w:val="003D0055"/>
    <w:rsid w:val="003D0BD7"/>
    <w:rsid w:val="003E7173"/>
    <w:rsid w:val="00407445"/>
    <w:rsid w:val="0047619B"/>
    <w:rsid w:val="004A0B0D"/>
    <w:rsid w:val="004A3004"/>
    <w:rsid w:val="004B2415"/>
    <w:rsid w:val="004C563B"/>
    <w:rsid w:val="004D24AE"/>
    <w:rsid w:val="00524041"/>
    <w:rsid w:val="005316AD"/>
    <w:rsid w:val="00534B4B"/>
    <w:rsid w:val="00563CD1"/>
    <w:rsid w:val="005831FB"/>
    <w:rsid w:val="005B5C54"/>
    <w:rsid w:val="00606D2B"/>
    <w:rsid w:val="00633384"/>
    <w:rsid w:val="006406ED"/>
    <w:rsid w:val="006B4E3C"/>
    <w:rsid w:val="006F6A78"/>
    <w:rsid w:val="007155F4"/>
    <w:rsid w:val="00762B43"/>
    <w:rsid w:val="00786441"/>
    <w:rsid w:val="00796271"/>
    <w:rsid w:val="007B39D0"/>
    <w:rsid w:val="007D1358"/>
    <w:rsid w:val="0081737C"/>
    <w:rsid w:val="0082188D"/>
    <w:rsid w:val="00844DA7"/>
    <w:rsid w:val="00853EDD"/>
    <w:rsid w:val="0087203A"/>
    <w:rsid w:val="008774EC"/>
    <w:rsid w:val="0088219D"/>
    <w:rsid w:val="0089544B"/>
    <w:rsid w:val="008F7FE9"/>
    <w:rsid w:val="00941656"/>
    <w:rsid w:val="00950770"/>
    <w:rsid w:val="00965807"/>
    <w:rsid w:val="00965965"/>
    <w:rsid w:val="00A33CD0"/>
    <w:rsid w:val="00A63534"/>
    <w:rsid w:val="00A76566"/>
    <w:rsid w:val="00A87FEE"/>
    <w:rsid w:val="00AA5C8F"/>
    <w:rsid w:val="00AB7616"/>
    <w:rsid w:val="00AC7557"/>
    <w:rsid w:val="00AD7E5B"/>
    <w:rsid w:val="00AF5584"/>
    <w:rsid w:val="00B34B36"/>
    <w:rsid w:val="00B62ADE"/>
    <w:rsid w:val="00BB58DD"/>
    <w:rsid w:val="00BE504B"/>
    <w:rsid w:val="00BE6047"/>
    <w:rsid w:val="00BE79D4"/>
    <w:rsid w:val="00C00A9C"/>
    <w:rsid w:val="00C019A4"/>
    <w:rsid w:val="00C23051"/>
    <w:rsid w:val="00C62F8B"/>
    <w:rsid w:val="00C96AE4"/>
    <w:rsid w:val="00CA6D5D"/>
    <w:rsid w:val="00CC66B4"/>
    <w:rsid w:val="00CE6967"/>
    <w:rsid w:val="00CF6CDB"/>
    <w:rsid w:val="00D03888"/>
    <w:rsid w:val="00D215D7"/>
    <w:rsid w:val="00DB1E12"/>
    <w:rsid w:val="00DD41E9"/>
    <w:rsid w:val="00DE683A"/>
    <w:rsid w:val="00E73DAD"/>
    <w:rsid w:val="00EA24FF"/>
    <w:rsid w:val="00EB0589"/>
    <w:rsid w:val="00EC5DA6"/>
    <w:rsid w:val="00ED1AC5"/>
    <w:rsid w:val="00F10F8C"/>
    <w:rsid w:val="00F137C8"/>
    <w:rsid w:val="00F51F1D"/>
    <w:rsid w:val="00F6158D"/>
    <w:rsid w:val="00FA4D7E"/>
    <w:rsid w:val="00FE6FCB"/>
    <w:rsid w:val="00FF209E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8E166AF"/>
  <w15:docId w15:val="{BC22BC8A-0521-4855-A685-7AC225F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35.22 (dec. 133-2018) postanowienie o zwróceniu się do Społecznej Rady o wydanie opinii - ogłoszono w BIP 2022.07.25 (wersja cyfrowa)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35.22 (dec. 133-2018) postanowienie o zwróceniu się do Społecznej Rady o wydanie opinii - ogłoszono w BIP 2022.07.25 (wersja cyfrowa)</dc:title>
  <dc:subject/>
  <dc:creator>Stachoń-Burtek Joanna  (DPA)</dc:creator>
  <cp:keywords/>
  <cp:lastModifiedBy>Rzewińska Dorota  (DPA)</cp:lastModifiedBy>
  <cp:revision>2</cp:revision>
  <cp:lastPrinted>2019-12-10T12:58:00Z</cp:lastPrinted>
  <dcterms:created xsi:type="dcterms:W3CDTF">2022-07-25T12:17:00Z</dcterms:created>
  <dcterms:modified xsi:type="dcterms:W3CDTF">2022-07-25T12:17:00Z</dcterms:modified>
</cp:coreProperties>
</file>