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340D6" w14:textId="605EA946" w:rsidR="002E53F8" w:rsidRPr="00C30564" w:rsidRDefault="00441D56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>
        <w:rPr>
          <w:rFonts w:eastAsia="Times New Roman"/>
          <w:b/>
          <w:color w:val="000000" w:themeColor="text1"/>
          <w:kern w:val="0"/>
          <w:lang w:eastAsia="pl-PL"/>
        </w:rPr>
        <w:t>Uchwała nr 140</w:t>
      </w:r>
      <w:bookmarkStart w:id="0" w:name="_GoBack"/>
      <w:bookmarkEnd w:id="0"/>
    </w:p>
    <w:p w14:paraId="104B55C5" w14:textId="77777777" w:rsidR="002E53F8" w:rsidRPr="00C30564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C30564">
        <w:rPr>
          <w:rFonts w:eastAsia="Times New Roman"/>
          <w:b/>
          <w:color w:val="000000" w:themeColor="text1"/>
          <w:kern w:val="0"/>
          <w:lang w:eastAsia="pl-PL"/>
        </w:rPr>
        <w:t>Rady Działalności Pożytku Publicznego</w:t>
      </w:r>
    </w:p>
    <w:p w14:paraId="35261C24" w14:textId="6AC909F2" w:rsidR="002E53F8" w:rsidRPr="00C30564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C30564">
        <w:rPr>
          <w:rFonts w:eastAsia="Times New Roman"/>
          <w:b/>
          <w:color w:val="000000" w:themeColor="text1"/>
          <w:kern w:val="0"/>
          <w:lang w:eastAsia="pl-PL"/>
        </w:rPr>
        <w:t xml:space="preserve">z dnia </w:t>
      </w:r>
      <w:r w:rsidR="00C30564">
        <w:rPr>
          <w:rFonts w:eastAsia="Times New Roman"/>
          <w:b/>
          <w:color w:val="000000" w:themeColor="text1"/>
          <w:kern w:val="0"/>
          <w:lang w:eastAsia="pl-PL"/>
        </w:rPr>
        <w:t>18</w:t>
      </w:r>
      <w:r w:rsidR="007D657F" w:rsidRPr="00C30564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="00896392" w:rsidRPr="00C30564">
        <w:rPr>
          <w:rFonts w:eastAsia="Times New Roman"/>
          <w:b/>
          <w:color w:val="000000" w:themeColor="text1"/>
          <w:kern w:val="0"/>
          <w:lang w:eastAsia="pl-PL"/>
        </w:rPr>
        <w:t>grudnia</w:t>
      </w:r>
      <w:r w:rsidR="007D657F" w:rsidRPr="00C30564">
        <w:rPr>
          <w:rFonts w:eastAsia="Times New Roman"/>
          <w:b/>
          <w:color w:val="000000" w:themeColor="text1"/>
          <w:kern w:val="0"/>
          <w:lang w:eastAsia="pl-PL"/>
        </w:rPr>
        <w:t xml:space="preserve"> 2020 r.</w:t>
      </w:r>
    </w:p>
    <w:p w14:paraId="1212660D" w14:textId="7F7B48D9" w:rsidR="002E53F8" w:rsidRPr="00C30564" w:rsidRDefault="002E53F8" w:rsidP="00896392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C30564">
        <w:rPr>
          <w:rFonts w:eastAsia="Times New Roman"/>
          <w:b/>
          <w:color w:val="000000" w:themeColor="text1"/>
          <w:kern w:val="0"/>
          <w:lang w:eastAsia="pl-PL"/>
        </w:rPr>
        <w:t xml:space="preserve">w sprawie </w:t>
      </w:r>
      <w:r w:rsidR="00E55D8D" w:rsidRPr="00C30564">
        <w:rPr>
          <w:rFonts w:eastAsia="Times New Roman"/>
          <w:b/>
          <w:color w:val="000000" w:themeColor="text1"/>
          <w:kern w:val="0"/>
          <w:lang w:eastAsia="pl-PL"/>
        </w:rPr>
        <w:t>sposobów ochrony życia i zdrowia w dobie pandemii mieszkańców i mieszkanek placówek wsparcia całodobowego</w:t>
      </w:r>
    </w:p>
    <w:p w14:paraId="66E1B372" w14:textId="77777777" w:rsidR="002E53F8" w:rsidRPr="00C30564" w:rsidRDefault="002E53F8" w:rsidP="00896392">
      <w:pPr>
        <w:widowControl/>
        <w:shd w:val="clear" w:color="auto" w:fill="FFFFFF"/>
        <w:suppressAutoHyphens w:val="0"/>
        <w:spacing w:line="360" w:lineRule="auto"/>
        <w:rPr>
          <w:rFonts w:eastAsia="Times New Roman"/>
          <w:color w:val="000000" w:themeColor="text1"/>
          <w:kern w:val="0"/>
          <w:lang w:eastAsia="pl-PL"/>
        </w:rPr>
      </w:pPr>
    </w:p>
    <w:p w14:paraId="7BAE1B7D" w14:textId="09DCEAE9" w:rsidR="002E53F8" w:rsidRPr="00C30564" w:rsidRDefault="002E53F8" w:rsidP="00C3056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C30564">
        <w:rPr>
          <w:rFonts w:eastAsia="Times New Roman"/>
          <w:color w:val="000000" w:themeColor="text1"/>
          <w:kern w:val="0"/>
          <w:lang w:eastAsia="pl-PL"/>
        </w:rPr>
        <w:t>Na podstawie § 10 rozporządzenia Przewodniczącego Komitetu do spraw Pożytku Publicznego z dnia 24 października 2018 r. w sprawie Rady Działalności Pożytku Publicznego (Dz. U. poz. 2052) oraz art. 35 ust. 2 ustawy z dnia 24 kwietnia 2003 r. o działalności p</w:t>
      </w:r>
      <w:r w:rsidR="00C30564">
        <w:rPr>
          <w:rFonts w:eastAsia="Times New Roman"/>
          <w:color w:val="000000" w:themeColor="text1"/>
          <w:kern w:val="0"/>
          <w:lang w:eastAsia="pl-PL"/>
        </w:rPr>
        <w:t xml:space="preserve">ożytku publicznego i o </w:t>
      </w:r>
      <w:r w:rsidRPr="00C30564">
        <w:rPr>
          <w:rFonts w:eastAsia="Times New Roman"/>
          <w:color w:val="000000" w:themeColor="text1"/>
          <w:kern w:val="0"/>
          <w:lang w:eastAsia="pl-PL"/>
        </w:rPr>
        <w:t xml:space="preserve">wolontariacie (Dz. U. z 2020 r. poz. 1057), uchwala się stanowisko </w:t>
      </w:r>
      <w:r w:rsidRPr="00C30564">
        <w:rPr>
          <w:color w:val="000000" w:themeColor="text1"/>
        </w:rPr>
        <w:t>Rady Działalności Pożytku Publicznego</w:t>
      </w:r>
      <w:r w:rsidRPr="00C30564">
        <w:rPr>
          <w:rFonts w:eastAsia="Times New Roman"/>
          <w:color w:val="000000" w:themeColor="text1"/>
          <w:kern w:val="0"/>
          <w:lang w:eastAsia="pl-PL"/>
        </w:rPr>
        <w:t xml:space="preserve"> w sprawie</w:t>
      </w:r>
      <w:r w:rsidR="006157B8" w:rsidRPr="00C30564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E55D8D" w:rsidRPr="00C30564">
        <w:rPr>
          <w:rFonts w:eastAsia="Times New Roman"/>
          <w:color w:val="000000" w:themeColor="text1"/>
          <w:kern w:val="0"/>
          <w:lang w:eastAsia="pl-PL"/>
        </w:rPr>
        <w:t>sposobów ochrony życia i zdrowia w dobie pandemii mieszkańców i mieszkanek placówek wsparcia całodobowego</w:t>
      </w:r>
      <w:r w:rsidR="00C30564">
        <w:rPr>
          <w:rFonts w:eastAsia="Times New Roman"/>
          <w:color w:val="000000" w:themeColor="text1"/>
          <w:kern w:val="0"/>
          <w:lang w:eastAsia="pl-PL"/>
        </w:rPr>
        <w:t>,</w:t>
      </w:r>
      <w:r w:rsidR="00E55D8D" w:rsidRPr="00C30564">
        <w:rPr>
          <w:rFonts w:eastAsia="Times New Roman"/>
          <w:color w:val="000000" w:themeColor="text1"/>
          <w:kern w:val="0"/>
          <w:lang w:eastAsia="pl-PL"/>
        </w:rPr>
        <w:t xml:space="preserve"> takich jak domy pomocy społecznej, zakłady opieki leczniczej, zakłady pielęgnacyjno-opiekuńcze, szpitale i oddziały psychiatryczne</w:t>
      </w:r>
      <w:r w:rsidRPr="00C30564">
        <w:rPr>
          <w:rFonts w:eastAsia="Times New Roman"/>
          <w:color w:val="000000" w:themeColor="text1"/>
          <w:kern w:val="0"/>
          <w:lang w:eastAsia="pl-PL"/>
        </w:rPr>
        <w:t>.</w:t>
      </w:r>
    </w:p>
    <w:p w14:paraId="61618D02" w14:textId="77777777" w:rsidR="002E53F8" w:rsidRPr="00C30564" w:rsidRDefault="002E53F8" w:rsidP="00C3056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66B76A4" w14:textId="450369F5" w:rsidR="002E53F8" w:rsidRPr="00C30564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C30564">
        <w:rPr>
          <w:rFonts w:eastAsia="Times New Roman"/>
          <w:b/>
          <w:color w:val="000000" w:themeColor="text1"/>
          <w:kern w:val="0"/>
          <w:lang w:eastAsia="pl-PL"/>
        </w:rPr>
        <w:t>§</w:t>
      </w:r>
      <w:r w:rsidR="00812E9C" w:rsidRPr="00C30564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Pr="00C30564">
        <w:rPr>
          <w:rFonts w:eastAsia="Times New Roman"/>
          <w:b/>
          <w:color w:val="000000" w:themeColor="text1"/>
          <w:kern w:val="0"/>
          <w:lang w:eastAsia="pl-PL"/>
        </w:rPr>
        <w:t>1</w:t>
      </w:r>
    </w:p>
    <w:p w14:paraId="05191937" w14:textId="0C67E089" w:rsidR="001E39F9" w:rsidRPr="00C30564" w:rsidRDefault="004F116A" w:rsidP="00C3056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 xml:space="preserve">1. </w:t>
      </w:r>
      <w:r w:rsidR="002E53F8" w:rsidRPr="00C30564">
        <w:rPr>
          <w:rFonts w:eastAsia="Times New Roman"/>
          <w:color w:val="000000" w:themeColor="text1"/>
          <w:kern w:val="0"/>
          <w:lang w:eastAsia="pl-PL"/>
        </w:rPr>
        <w:t>Rada Działalności P</w:t>
      </w:r>
      <w:r w:rsidR="00E55D8D" w:rsidRPr="00C30564">
        <w:rPr>
          <w:rFonts w:eastAsia="Times New Roman"/>
          <w:color w:val="000000" w:themeColor="text1"/>
          <w:kern w:val="0"/>
          <w:lang w:eastAsia="pl-PL"/>
        </w:rPr>
        <w:t>ożytku Publicznego, zwana dalej</w:t>
      </w:r>
      <w:r w:rsidR="002E53F8" w:rsidRPr="00C30564">
        <w:rPr>
          <w:rFonts w:eastAsia="Times New Roman"/>
          <w:color w:val="000000" w:themeColor="text1"/>
          <w:kern w:val="0"/>
          <w:lang w:eastAsia="pl-PL"/>
        </w:rPr>
        <w:t xml:space="preserve"> „Radą”</w:t>
      </w:r>
      <w:r w:rsidR="00F82FBC">
        <w:rPr>
          <w:rFonts w:eastAsia="Times New Roman"/>
          <w:color w:val="000000" w:themeColor="text1"/>
          <w:kern w:val="0"/>
          <w:lang w:eastAsia="pl-PL"/>
        </w:rPr>
        <w:t>,</w:t>
      </w:r>
      <w:r w:rsidR="002A27F8" w:rsidRPr="00C30564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032DA7" w:rsidRPr="00C30564">
        <w:rPr>
          <w:rFonts w:eastAsia="Times New Roman"/>
          <w:color w:val="000000" w:themeColor="text1"/>
          <w:kern w:val="0"/>
          <w:lang w:eastAsia="pl-PL"/>
        </w:rPr>
        <w:t>z troską zauważa, że pandemia s</w:t>
      </w:r>
      <w:r w:rsidR="00C30564" w:rsidRPr="00C30564">
        <w:rPr>
          <w:rFonts w:eastAsia="Times New Roman"/>
          <w:color w:val="000000" w:themeColor="text1"/>
          <w:kern w:val="0"/>
          <w:lang w:eastAsia="pl-PL"/>
        </w:rPr>
        <w:t xml:space="preserve">tanowi olbrzymie zagrożenie dla </w:t>
      </w:r>
      <w:r w:rsidR="00032DA7" w:rsidRPr="00C30564">
        <w:rPr>
          <w:rFonts w:eastAsia="Times New Roman"/>
          <w:color w:val="000000" w:themeColor="text1"/>
          <w:kern w:val="0"/>
          <w:lang w:eastAsia="pl-PL"/>
        </w:rPr>
        <w:t>grup szczególnie narażonych</w:t>
      </w:r>
      <w:r w:rsidR="00C30564" w:rsidRPr="00C30564">
        <w:rPr>
          <w:rFonts w:eastAsia="Times New Roman"/>
          <w:color w:val="000000" w:themeColor="text1"/>
          <w:kern w:val="0"/>
          <w:lang w:eastAsia="pl-PL"/>
        </w:rPr>
        <w:t>,</w:t>
      </w:r>
      <w:r w:rsidR="00032DA7" w:rsidRPr="00C30564">
        <w:rPr>
          <w:rFonts w:eastAsia="Times New Roman"/>
          <w:color w:val="000000" w:themeColor="text1"/>
          <w:kern w:val="0"/>
          <w:lang w:eastAsia="pl-PL"/>
        </w:rPr>
        <w:t xml:space="preserve"> ta</w:t>
      </w:r>
      <w:r w:rsidR="00A61FB9">
        <w:rPr>
          <w:rFonts w:eastAsia="Times New Roman"/>
          <w:color w:val="000000" w:themeColor="text1"/>
          <w:kern w:val="0"/>
          <w:lang w:eastAsia="pl-PL"/>
        </w:rPr>
        <w:t>kich jak osoby starsze, osoby z </w:t>
      </w:r>
      <w:r w:rsidR="00032DA7" w:rsidRPr="00C30564">
        <w:rPr>
          <w:rFonts w:eastAsia="Times New Roman"/>
          <w:color w:val="000000" w:themeColor="text1"/>
          <w:kern w:val="0"/>
          <w:lang w:eastAsia="pl-PL"/>
        </w:rPr>
        <w:t>niepełnosprawnościami czy personel służb medycznych i opieki społecznej</w:t>
      </w:r>
      <w:r w:rsidR="001E39F9" w:rsidRPr="00C30564">
        <w:rPr>
          <w:rFonts w:eastAsia="Times New Roman"/>
          <w:color w:val="000000" w:themeColor="text1"/>
          <w:kern w:val="0"/>
          <w:lang w:eastAsia="pl-PL"/>
        </w:rPr>
        <w:t>.</w:t>
      </w:r>
    </w:p>
    <w:p w14:paraId="024C205E" w14:textId="15429621" w:rsidR="006157B8" w:rsidRPr="00C30564" w:rsidRDefault="004F116A" w:rsidP="00C3056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>2. Rada zauważa, że w</w:t>
      </w:r>
      <w:r w:rsidR="00032DA7" w:rsidRPr="00C30564">
        <w:rPr>
          <w:rFonts w:eastAsia="Times New Roman"/>
          <w:color w:val="000000" w:themeColor="text1"/>
          <w:kern w:val="0"/>
          <w:lang w:eastAsia="pl-PL"/>
        </w:rPr>
        <w:t>yjątkowa sytuacja dotyczy mieszkańców i mieszkanek placówek wsparcia całodobowego jak: domy pomocy społecznej, zakłady opieki leczniczej, zakłady pielęgnacyjno-opiekuńcze, szpitale i oddziały psychiatryczne. W przypadku domów pomocy społecznej prawdopodobieństwo zaraż</w:t>
      </w:r>
      <w:r w:rsidR="00834F8F" w:rsidRPr="00C30564">
        <w:rPr>
          <w:rFonts w:eastAsia="Times New Roman"/>
          <w:color w:val="000000" w:themeColor="text1"/>
          <w:kern w:val="0"/>
          <w:lang w:eastAsia="pl-PL"/>
        </w:rPr>
        <w:t>e</w:t>
      </w:r>
      <w:r w:rsidR="00032DA7" w:rsidRPr="00C30564">
        <w:rPr>
          <w:rFonts w:eastAsia="Times New Roman"/>
          <w:color w:val="000000" w:themeColor="text1"/>
          <w:kern w:val="0"/>
          <w:lang w:eastAsia="pl-PL"/>
        </w:rPr>
        <w:t>nia</w:t>
      </w:r>
      <w:r w:rsidR="00C30564" w:rsidRPr="00C30564">
        <w:rPr>
          <w:rFonts w:eastAsia="Times New Roman"/>
          <w:color w:val="000000" w:themeColor="text1"/>
          <w:kern w:val="0"/>
          <w:lang w:eastAsia="pl-PL"/>
        </w:rPr>
        <w:t xml:space="preserve"> i śmierci ich pensjonariuszy i </w:t>
      </w:r>
      <w:r w:rsidR="00032DA7" w:rsidRPr="00C30564">
        <w:rPr>
          <w:rFonts w:eastAsia="Times New Roman"/>
          <w:color w:val="000000" w:themeColor="text1"/>
          <w:kern w:val="0"/>
          <w:lang w:eastAsia="pl-PL"/>
        </w:rPr>
        <w:t xml:space="preserve">pensjonariuszek jest kilkudziesięciokrotnie wyższe niż </w:t>
      </w:r>
      <w:r w:rsidR="00C30564" w:rsidRPr="00C30564">
        <w:rPr>
          <w:rFonts w:eastAsia="Times New Roman"/>
          <w:color w:val="000000" w:themeColor="text1"/>
          <w:kern w:val="0"/>
          <w:lang w:eastAsia="pl-PL"/>
        </w:rPr>
        <w:t xml:space="preserve">w przypadku całej populacji </w:t>
      </w:r>
      <w:r w:rsidR="00C30564" w:rsidRPr="004F116A">
        <w:rPr>
          <w:rFonts w:eastAsia="Times New Roman"/>
          <w:color w:val="000000" w:themeColor="text1"/>
          <w:kern w:val="0"/>
          <w:lang w:eastAsia="pl-PL"/>
        </w:rPr>
        <w:t xml:space="preserve">(na </w:t>
      </w:r>
      <w:r w:rsidR="00032DA7" w:rsidRPr="004F116A">
        <w:rPr>
          <w:rFonts w:eastAsia="Times New Roman"/>
          <w:color w:val="000000" w:themeColor="text1"/>
          <w:kern w:val="0"/>
          <w:lang w:eastAsia="pl-PL"/>
        </w:rPr>
        <w:t>podstawie danych udostępniony</w:t>
      </w:r>
      <w:r w:rsidR="00C30564" w:rsidRPr="004F116A">
        <w:rPr>
          <w:rFonts w:eastAsia="Times New Roman"/>
          <w:color w:val="000000" w:themeColor="text1"/>
          <w:kern w:val="0"/>
          <w:lang w:eastAsia="pl-PL"/>
        </w:rPr>
        <w:t xml:space="preserve">ch przez Ministerstwo Rodziny i </w:t>
      </w:r>
      <w:r w:rsidR="00032DA7" w:rsidRPr="004F116A">
        <w:rPr>
          <w:rFonts w:eastAsia="Times New Roman"/>
          <w:color w:val="000000" w:themeColor="text1"/>
          <w:kern w:val="0"/>
          <w:lang w:eastAsia="pl-PL"/>
        </w:rPr>
        <w:t>Polityki Społecznej)</w:t>
      </w:r>
      <w:r w:rsidR="001E39F9" w:rsidRPr="004F116A">
        <w:rPr>
          <w:rFonts w:eastAsia="Times New Roman"/>
          <w:color w:val="000000" w:themeColor="text1"/>
          <w:kern w:val="0"/>
          <w:lang w:eastAsia="pl-PL"/>
        </w:rPr>
        <w:t>.</w:t>
      </w:r>
    </w:p>
    <w:p w14:paraId="1E3B67E4" w14:textId="61BEFBA0" w:rsidR="006157B8" w:rsidRPr="00C30564" w:rsidRDefault="006157B8" w:rsidP="006157B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C30564">
        <w:rPr>
          <w:rFonts w:eastAsia="Times New Roman"/>
          <w:b/>
          <w:color w:val="000000" w:themeColor="text1"/>
          <w:kern w:val="0"/>
          <w:lang w:eastAsia="pl-PL"/>
        </w:rPr>
        <w:t>§ 2</w:t>
      </w:r>
    </w:p>
    <w:p w14:paraId="6E44AD57" w14:textId="00116FBF" w:rsidR="00990AFF" w:rsidRPr="00C30564" w:rsidRDefault="00C30564" w:rsidP="00C3056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C30564">
        <w:rPr>
          <w:rFonts w:eastAsia="Times New Roman"/>
          <w:color w:val="000000" w:themeColor="text1"/>
          <w:kern w:val="0"/>
          <w:lang w:eastAsia="pl-PL"/>
        </w:rPr>
        <w:t>Zdaniem Rady, p</w:t>
      </w:r>
      <w:r w:rsidR="00032DA7" w:rsidRPr="00C30564">
        <w:rPr>
          <w:rFonts w:eastAsia="Times New Roman"/>
          <w:color w:val="000000" w:themeColor="text1"/>
          <w:kern w:val="0"/>
          <w:lang w:eastAsia="pl-PL"/>
        </w:rPr>
        <w:t>odejmowane do tej pory środki należy wzmocnić i uzupełnić, a także zoptymalizować dotychczas podejmowane</w:t>
      </w:r>
      <w:r w:rsidR="00834F8F" w:rsidRPr="00C30564">
        <w:rPr>
          <w:rFonts w:eastAsia="Times New Roman"/>
          <w:color w:val="000000" w:themeColor="text1"/>
          <w:kern w:val="0"/>
          <w:lang w:eastAsia="pl-PL"/>
        </w:rPr>
        <w:t xml:space="preserve"> działania</w:t>
      </w:r>
      <w:r w:rsidR="001E39F9" w:rsidRPr="00C30564">
        <w:rPr>
          <w:rFonts w:eastAsia="Times New Roman"/>
          <w:color w:val="000000" w:themeColor="text1"/>
          <w:kern w:val="0"/>
          <w:lang w:eastAsia="pl-PL"/>
        </w:rPr>
        <w:t>.</w:t>
      </w:r>
      <w:r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032DA7" w:rsidRPr="00C30564">
        <w:rPr>
          <w:rFonts w:eastAsia="Times New Roman"/>
          <w:bCs/>
          <w:color w:val="000000" w:themeColor="text1"/>
          <w:kern w:val="0"/>
          <w:lang w:eastAsia="pl-PL"/>
        </w:rPr>
        <w:t xml:space="preserve">W szczególności bezwarunkowe zamknięcie mieszkańców i mieszkanek </w:t>
      </w:r>
      <w:r>
        <w:rPr>
          <w:rFonts w:eastAsia="Times New Roman"/>
          <w:bCs/>
          <w:color w:val="000000" w:themeColor="text1"/>
          <w:kern w:val="0"/>
          <w:lang w:eastAsia="pl-PL"/>
        </w:rPr>
        <w:t xml:space="preserve">placówek wsparcia całodobowego </w:t>
      </w:r>
      <w:r w:rsidR="00032DA7" w:rsidRPr="00C30564">
        <w:rPr>
          <w:rFonts w:eastAsia="Times New Roman"/>
          <w:bCs/>
          <w:color w:val="000000" w:themeColor="text1"/>
          <w:kern w:val="0"/>
          <w:lang w:eastAsia="pl-PL"/>
        </w:rPr>
        <w:t>(niemal jak w więzieniu)</w:t>
      </w:r>
      <w:r w:rsidR="00032DA7" w:rsidRPr="00C30564">
        <w:rPr>
          <w:rFonts w:eastAsia="Times New Roman"/>
          <w:color w:val="000000" w:themeColor="text1"/>
          <w:kern w:val="0"/>
          <w:lang w:eastAsia="pl-PL"/>
        </w:rPr>
        <w:t xml:space="preserve"> jest dla nich psychicznie nie do zniesienia</w:t>
      </w:r>
      <w:r w:rsidR="00A61FB9">
        <w:rPr>
          <w:rFonts w:eastAsia="Times New Roman"/>
          <w:color w:val="000000" w:themeColor="text1"/>
          <w:kern w:val="0"/>
          <w:lang w:eastAsia="pl-PL"/>
        </w:rPr>
        <w:t xml:space="preserve">. W </w:t>
      </w:r>
      <w:r w:rsidR="00032DA7" w:rsidRPr="00C30564">
        <w:rPr>
          <w:rFonts w:eastAsia="Times New Roman"/>
          <w:color w:val="000000" w:themeColor="text1"/>
          <w:kern w:val="0"/>
          <w:lang w:eastAsia="pl-PL"/>
        </w:rPr>
        <w:t>związku z tym należy istotnie przeanalizować ten aspekt, poszukując rozwiązań hybrydowych.</w:t>
      </w:r>
    </w:p>
    <w:p w14:paraId="27A30C62" w14:textId="7A80924F" w:rsidR="00990AFF" w:rsidRPr="00C30564" w:rsidRDefault="00990AFF" w:rsidP="00990AFF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C30564">
        <w:rPr>
          <w:rFonts w:eastAsia="Times New Roman"/>
          <w:b/>
          <w:color w:val="000000" w:themeColor="text1"/>
          <w:kern w:val="0"/>
          <w:lang w:eastAsia="pl-PL"/>
        </w:rPr>
        <w:lastRenderedPageBreak/>
        <w:t>§ 3</w:t>
      </w:r>
    </w:p>
    <w:p w14:paraId="76C5FC7E" w14:textId="48B99D56" w:rsidR="00887C2C" w:rsidRPr="005D2411" w:rsidRDefault="001E39F9" w:rsidP="00C3056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5D2411">
        <w:rPr>
          <w:rFonts w:eastAsia="Times New Roman"/>
          <w:color w:val="000000" w:themeColor="text1"/>
          <w:kern w:val="0"/>
          <w:lang w:eastAsia="pl-PL"/>
        </w:rPr>
        <w:t xml:space="preserve">Rada zwraca się do </w:t>
      </w:r>
      <w:r w:rsidR="00990AFF" w:rsidRPr="005D2411">
        <w:rPr>
          <w:rFonts w:eastAsia="Times New Roman"/>
          <w:color w:val="000000" w:themeColor="text1"/>
          <w:kern w:val="0"/>
          <w:lang w:eastAsia="pl-PL"/>
        </w:rPr>
        <w:t>Preze</w:t>
      </w:r>
      <w:r w:rsidR="00A61FB9">
        <w:rPr>
          <w:rFonts w:eastAsia="Times New Roman"/>
          <w:color w:val="000000" w:themeColor="text1"/>
          <w:kern w:val="0"/>
          <w:lang w:eastAsia="pl-PL"/>
        </w:rPr>
        <w:t>sa Rady Ministrów i Ministra</w:t>
      </w:r>
      <w:r w:rsidR="00990AFF" w:rsidRPr="005D2411">
        <w:rPr>
          <w:rFonts w:eastAsia="Times New Roman"/>
          <w:color w:val="000000" w:themeColor="text1"/>
          <w:kern w:val="0"/>
          <w:lang w:eastAsia="pl-PL"/>
        </w:rPr>
        <w:t xml:space="preserve"> Rodziny i Polityki Społecznej</w:t>
      </w:r>
      <w:r w:rsidR="005D2411" w:rsidRPr="005D2411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5D2411" w:rsidRPr="005D2411">
        <w:rPr>
          <w:rFonts w:eastAsia="Times New Roman"/>
          <w:color w:val="000000" w:themeColor="text1"/>
          <w:kern w:val="0"/>
          <w:lang w:eastAsia="pl-PL"/>
        </w:rPr>
        <w:br/>
        <w:t>– w sprawie</w:t>
      </w:r>
      <w:r w:rsidR="00887C2C" w:rsidRPr="005D2411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5D2411" w:rsidRPr="005D2411">
        <w:rPr>
          <w:rFonts w:eastAsia="Times New Roman"/>
          <w:color w:val="000000" w:themeColor="text1"/>
          <w:kern w:val="0"/>
          <w:lang w:eastAsia="pl-PL"/>
        </w:rPr>
        <w:t xml:space="preserve">sposobów ochrony życia i zdrowia w dobie pandemii mieszkańców i mieszkanek placówek wsparcia całodobowego – z apelem </w:t>
      </w:r>
      <w:r w:rsidR="00887C2C" w:rsidRPr="005D2411">
        <w:rPr>
          <w:rFonts w:eastAsia="Times New Roman"/>
          <w:color w:val="000000" w:themeColor="text1"/>
          <w:kern w:val="0"/>
          <w:lang w:eastAsia="pl-PL"/>
        </w:rPr>
        <w:t>o:</w:t>
      </w:r>
    </w:p>
    <w:p w14:paraId="70415C7C" w14:textId="443D3148" w:rsidR="00990AFF" w:rsidRPr="00C30564" w:rsidRDefault="004F116A" w:rsidP="004F116A">
      <w:pPr>
        <w:pStyle w:val="Akapitzlist"/>
        <w:widowControl/>
        <w:numPr>
          <w:ilvl w:val="0"/>
          <w:numId w:val="9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>w</w:t>
      </w:r>
      <w:r w:rsidR="00990AFF" w:rsidRPr="00C30564">
        <w:rPr>
          <w:rFonts w:eastAsia="Times New Roman"/>
          <w:color w:val="000000" w:themeColor="text1"/>
          <w:kern w:val="0"/>
          <w:lang w:eastAsia="pl-PL"/>
        </w:rPr>
        <w:t>zmocnienie i optymalizację działań kryzysowych;</w:t>
      </w:r>
    </w:p>
    <w:p w14:paraId="42B84C60" w14:textId="4832A0C0" w:rsidR="00990AFF" w:rsidRPr="00C30564" w:rsidRDefault="004F116A" w:rsidP="004F116A">
      <w:pPr>
        <w:pStyle w:val="Akapitzlist"/>
        <w:widowControl/>
        <w:numPr>
          <w:ilvl w:val="0"/>
          <w:numId w:val="9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>z</w:t>
      </w:r>
      <w:r w:rsidR="00990AFF" w:rsidRPr="00C30564">
        <w:rPr>
          <w:rFonts w:eastAsia="Times New Roman"/>
          <w:color w:val="000000" w:themeColor="text1"/>
          <w:kern w:val="0"/>
          <w:lang w:eastAsia="pl-PL"/>
        </w:rPr>
        <w:t>większenie uprawnień personelu niemedycznego (analogicznie jak w przypadku studentów medycyny</w:t>
      </w:r>
      <w:r w:rsidR="00834F8F" w:rsidRPr="00C30564">
        <w:rPr>
          <w:rFonts w:eastAsia="Times New Roman"/>
          <w:color w:val="000000" w:themeColor="text1"/>
          <w:kern w:val="0"/>
          <w:lang w:eastAsia="pl-PL"/>
        </w:rPr>
        <w:t xml:space="preserve"> w kontekście służby zdrowia</w:t>
      </w:r>
      <w:r w:rsidR="00990AFF" w:rsidRPr="00C30564">
        <w:rPr>
          <w:rFonts w:eastAsia="Times New Roman"/>
          <w:color w:val="000000" w:themeColor="text1"/>
          <w:kern w:val="0"/>
          <w:lang w:eastAsia="pl-PL"/>
        </w:rPr>
        <w:t>);</w:t>
      </w:r>
    </w:p>
    <w:p w14:paraId="3E69185F" w14:textId="5DDFB99A" w:rsidR="005A21A0" w:rsidRPr="00C30564" w:rsidRDefault="004F116A" w:rsidP="00ED5C2A">
      <w:pPr>
        <w:pStyle w:val="Akapitzlist"/>
        <w:widowControl/>
        <w:numPr>
          <w:ilvl w:val="0"/>
          <w:numId w:val="9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>u</w:t>
      </w:r>
      <w:r w:rsidR="005A21A0" w:rsidRPr="00C30564">
        <w:rPr>
          <w:rFonts w:eastAsia="Times New Roman"/>
          <w:color w:val="000000" w:themeColor="text1"/>
          <w:kern w:val="0"/>
          <w:lang w:eastAsia="pl-PL"/>
        </w:rPr>
        <w:t xml:space="preserve">ruchomienie kryzysowej </w:t>
      </w:r>
      <w:proofErr w:type="spellStart"/>
      <w:r w:rsidR="005A21A0" w:rsidRPr="00C30564">
        <w:rPr>
          <w:rFonts w:eastAsia="Times New Roman"/>
          <w:color w:val="000000" w:themeColor="text1"/>
          <w:kern w:val="0"/>
          <w:lang w:eastAsia="pl-PL"/>
        </w:rPr>
        <w:t>deinstytucj</w:t>
      </w:r>
      <w:r w:rsidR="00A61FB9">
        <w:rPr>
          <w:rFonts w:eastAsia="Times New Roman"/>
          <w:color w:val="000000" w:themeColor="text1"/>
          <w:kern w:val="0"/>
          <w:lang w:eastAsia="pl-PL"/>
        </w:rPr>
        <w:t>onalizacji</w:t>
      </w:r>
      <w:proofErr w:type="spellEnd"/>
      <w:r w:rsidR="00A61FB9">
        <w:rPr>
          <w:rFonts w:eastAsia="Times New Roman"/>
          <w:color w:val="000000" w:themeColor="text1"/>
          <w:kern w:val="0"/>
          <w:lang w:eastAsia="pl-PL"/>
        </w:rPr>
        <w:t xml:space="preserve"> rekomendowanej przez </w:t>
      </w:r>
      <w:r w:rsidR="000770E2">
        <w:rPr>
          <w:rFonts w:eastAsia="Times New Roman"/>
          <w:color w:val="000000" w:themeColor="text1"/>
          <w:kern w:val="0"/>
          <w:lang w:eastAsia="pl-PL"/>
        </w:rPr>
        <w:t xml:space="preserve">Komitet </w:t>
      </w:r>
      <w:r w:rsidR="00ED5C2A" w:rsidRPr="00ED5C2A">
        <w:rPr>
          <w:rFonts w:eastAsia="Times New Roman"/>
          <w:color w:val="000000" w:themeColor="text1"/>
          <w:kern w:val="0"/>
          <w:lang w:eastAsia="pl-PL"/>
        </w:rPr>
        <w:t xml:space="preserve">Organizacji Narodów Zjednoczonych </w:t>
      </w:r>
      <w:r w:rsidR="000770E2">
        <w:rPr>
          <w:rFonts w:eastAsia="Times New Roman"/>
          <w:color w:val="000000" w:themeColor="text1"/>
          <w:kern w:val="0"/>
          <w:lang w:eastAsia="pl-PL"/>
        </w:rPr>
        <w:t xml:space="preserve">do spraw </w:t>
      </w:r>
      <w:r w:rsidR="005A21A0" w:rsidRPr="00C30564">
        <w:rPr>
          <w:rFonts w:eastAsia="Times New Roman"/>
          <w:color w:val="000000" w:themeColor="text1"/>
          <w:kern w:val="0"/>
          <w:lang w:eastAsia="pl-PL"/>
        </w:rPr>
        <w:t>Praw Osób z Niepełnosprawnościami;</w:t>
      </w:r>
    </w:p>
    <w:p w14:paraId="360F7B24" w14:textId="44A59653" w:rsidR="00990AFF" w:rsidRPr="00C30564" w:rsidRDefault="004F116A" w:rsidP="004F116A">
      <w:pPr>
        <w:pStyle w:val="Akapitzlist"/>
        <w:widowControl/>
        <w:numPr>
          <w:ilvl w:val="0"/>
          <w:numId w:val="9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>m</w:t>
      </w:r>
      <w:r w:rsidR="00990AFF" w:rsidRPr="00C30564">
        <w:rPr>
          <w:rFonts w:eastAsia="Times New Roman"/>
          <w:color w:val="000000" w:themeColor="text1"/>
          <w:kern w:val="0"/>
          <w:lang w:eastAsia="pl-PL"/>
        </w:rPr>
        <w:t xml:space="preserve">onitorowanie placówek </w:t>
      </w:r>
      <w:r w:rsidR="00717691" w:rsidRPr="00C30564">
        <w:rPr>
          <w:rFonts w:eastAsia="Times New Roman"/>
          <w:color w:val="000000" w:themeColor="text1"/>
          <w:kern w:val="0"/>
          <w:lang w:eastAsia="pl-PL"/>
        </w:rPr>
        <w:t xml:space="preserve">publicznych i </w:t>
      </w:r>
      <w:r w:rsidR="00990AFF" w:rsidRPr="00C30564">
        <w:rPr>
          <w:rFonts w:eastAsia="Times New Roman"/>
          <w:color w:val="000000" w:themeColor="text1"/>
          <w:kern w:val="0"/>
          <w:lang w:eastAsia="pl-PL"/>
        </w:rPr>
        <w:t xml:space="preserve">prywatnych, na </w:t>
      </w:r>
      <w:r w:rsidR="00A61FB9">
        <w:rPr>
          <w:rFonts w:eastAsia="Times New Roman"/>
          <w:color w:val="000000" w:themeColor="text1"/>
          <w:kern w:val="0"/>
          <w:lang w:eastAsia="pl-PL"/>
        </w:rPr>
        <w:t xml:space="preserve">przykład z </w:t>
      </w:r>
      <w:r w:rsidR="00990AFF" w:rsidRPr="00C30564">
        <w:rPr>
          <w:rFonts w:eastAsia="Times New Roman"/>
          <w:color w:val="000000" w:themeColor="text1"/>
          <w:kern w:val="0"/>
          <w:lang w:eastAsia="pl-PL"/>
        </w:rPr>
        <w:t xml:space="preserve">wykorzystaniem </w:t>
      </w:r>
      <w:r w:rsidR="005D2411">
        <w:rPr>
          <w:rFonts w:eastAsia="Times New Roman"/>
          <w:color w:val="000000" w:themeColor="text1"/>
          <w:kern w:val="0"/>
          <w:lang w:eastAsia="pl-PL"/>
        </w:rPr>
        <w:t>Wojsk Obrony Terytorialnej</w:t>
      </w:r>
      <w:r w:rsidR="00990AFF" w:rsidRPr="00C30564">
        <w:rPr>
          <w:rFonts w:eastAsia="Times New Roman"/>
          <w:color w:val="000000" w:themeColor="text1"/>
          <w:kern w:val="0"/>
          <w:lang w:eastAsia="pl-PL"/>
        </w:rPr>
        <w:t>;</w:t>
      </w:r>
    </w:p>
    <w:p w14:paraId="5CCC4E8B" w14:textId="764E42AF" w:rsidR="00990AFF" w:rsidRPr="005D2411" w:rsidRDefault="004F116A" w:rsidP="004F116A">
      <w:pPr>
        <w:pStyle w:val="Akapitzlist"/>
        <w:widowControl/>
        <w:numPr>
          <w:ilvl w:val="0"/>
          <w:numId w:val="9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5D2411">
        <w:rPr>
          <w:rFonts w:eastAsia="Times New Roman"/>
          <w:color w:val="000000" w:themeColor="text1"/>
          <w:kern w:val="0"/>
          <w:lang w:eastAsia="pl-PL"/>
        </w:rPr>
        <w:t>w</w:t>
      </w:r>
      <w:r w:rsidR="00990AFF" w:rsidRPr="005D2411">
        <w:rPr>
          <w:rFonts w:eastAsia="Times New Roman"/>
          <w:color w:val="000000" w:themeColor="text1"/>
          <w:kern w:val="0"/>
          <w:lang w:eastAsia="pl-PL"/>
        </w:rPr>
        <w:t>sparcie psychologiczne dla mieszkańców i mieszkanek</w:t>
      </w:r>
      <w:r w:rsidR="00834F8F" w:rsidRPr="005D2411">
        <w:rPr>
          <w:rFonts w:eastAsia="Times New Roman"/>
          <w:color w:val="000000" w:themeColor="text1"/>
          <w:kern w:val="0"/>
          <w:lang w:eastAsia="pl-PL"/>
        </w:rPr>
        <w:t xml:space="preserve"> oraz personelu</w:t>
      </w:r>
      <w:r w:rsidR="005D2411" w:rsidRPr="005D2411">
        <w:rPr>
          <w:rFonts w:eastAsia="Times New Roman"/>
          <w:color w:val="000000" w:themeColor="text1"/>
          <w:kern w:val="0"/>
          <w:lang w:eastAsia="pl-PL"/>
        </w:rPr>
        <w:t xml:space="preserve"> placówek wsparcia całodobowego</w:t>
      </w:r>
      <w:r w:rsidR="00990AFF" w:rsidRPr="005D2411">
        <w:rPr>
          <w:rFonts w:eastAsia="Times New Roman"/>
          <w:color w:val="000000" w:themeColor="text1"/>
          <w:kern w:val="0"/>
          <w:lang w:eastAsia="pl-PL"/>
        </w:rPr>
        <w:t>;</w:t>
      </w:r>
    </w:p>
    <w:p w14:paraId="2812A90B" w14:textId="00B5534D" w:rsidR="00990AFF" w:rsidRPr="00C30564" w:rsidRDefault="004F116A" w:rsidP="004F116A">
      <w:pPr>
        <w:pStyle w:val="Akapitzlist"/>
        <w:widowControl/>
        <w:numPr>
          <w:ilvl w:val="0"/>
          <w:numId w:val="9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>z</w:t>
      </w:r>
      <w:r w:rsidR="00990AFF" w:rsidRPr="00C30564">
        <w:rPr>
          <w:rFonts w:eastAsia="Times New Roman"/>
          <w:color w:val="000000" w:themeColor="text1"/>
          <w:kern w:val="0"/>
          <w:lang w:eastAsia="pl-PL"/>
        </w:rPr>
        <w:t>apewnienie alternatywnych form kontaktu z bliskimi</w:t>
      </w:r>
      <w:r w:rsidR="00717691" w:rsidRPr="00C30564">
        <w:rPr>
          <w:rFonts w:eastAsia="Times New Roman"/>
          <w:color w:val="000000" w:themeColor="text1"/>
          <w:kern w:val="0"/>
          <w:lang w:eastAsia="pl-PL"/>
        </w:rPr>
        <w:t>, w tym komunikacji on-line</w:t>
      </w:r>
      <w:r w:rsidR="00990AFF" w:rsidRPr="00C30564">
        <w:rPr>
          <w:rFonts w:eastAsia="Times New Roman"/>
          <w:color w:val="000000" w:themeColor="text1"/>
          <w:kern w:val="0"/>
          <w:lang w:eastAsia="pl-PL"/>
        </w:rPr>
        <w:t>;</w:t>
      </w:r>
    </w:p>
    <w:p w14:paraId="6AF5E441" w14:textId="2A14A3F6" w:rsidR="00990AFF" w:rsidRPr="00C30564" w:rsidRDefault="004F116A" w:rsidP="004F116A">
      <w:pPr>
        <w:pStyle w:val="Akapitzlist"/>
        <w:widowControl/>
        <w:numPr>
          <w:ilvl w:val="0"/>
          <w:numId w:val="9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>s</w:t>
      </w:r>
      <w:r w:rsidR="00990AFF" w:rsidRPr="00C30564">
        <w:rPr>
          <w:rFonts w:eastAsia="Times New Roman"/>
          <w:color w:val="000000" w:themeColor="text1"/>
          <w:kern w:val="0"/>
          <w:lang w:eastAsia="pl-PL"/>
        </w:rPr>
        <w:t xml:space="preserve">tosowanie hybrydowych form zabezpieczenia zamiast bezwzględnego </w:t>
      </w:r>
      <w:r>
        <w:rPr>
          <w:rFonts w:eastAsia="Times New Roman"/>
          <w:color w:val="000000" w:themeColor="text1"/>
          <w:kern w:val="0"/>
          <w:lang w:eastAsia="pl-PL"/>
        </w:rPr>
        <w:t>pozbawienia wolności;</w:t>
      </w:r>
    </w:p>
    <w:p w14:paraId="1C8D1267" w14:textId="77777777" w:rsidR="00A61FB9" w:rsidRDefault="004F116A" w:rsidP="00A61FB9">
      <w:pPr>
        <w:pStyle w:val="Akapitzlist"/>
        <w:widowControl/>
        <w:numPr>
          <w:ilvl w:val="0"/>
          <w:numId w:val="9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 xml:space="preserve">współpracę </w:t>
      </w:r>
      <w:r w:rsidR="00A61FB9">
        <w:rPr>
          <w:rFonts w:eastAsia="Times New Roman"/>
          <w:color w:val="000000" w:themeColor="text1"/>
          <w:kern w:val="0"/>
          <w:lang w:eastAsia="pl-PL"/>
        </w:rPr>
        <w:t xml:space="preserve">ze środowiskami osób z </w:t>
      </w:r>
      <w:r w:rsidR="00990AFF" w:rsidRPr="00C30564">
        <w:rPr>
          <w:rFonts w:eastAsia="Times New Roman"/>
          <w:color w:val="000000" w:themeColor="text1"/>
          <w:kern w:val="0"/>
          <w:lang w:eastAsia="pl-PL"/>
        </w:rPr>
        <w:t>niepełnosprawnościami i osób starszych.</w:t>
      </w:r>
    </w:p>
    <w:p w14:paraId="29BF0224" w14:textId="720A9F45" w:rsidR="00887C2C" w:rsidRPr="00A61FB9" w:rsidRDefault="00887C2C" w:rsidP="00A61FB9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color w:val="000000" w:themeColor="text1"/>
          <w:kern w:val="0"/>
          <w:lang w:eastAsia="pl-PL"/>
        </w:rPr>
      </w:pPr>
      <w:r w:rsidRPr="00A61FB9">
        <w:rPr>
          <w:rFonts w:eastAsia="Times New Roman"/>
          <w:b/>
          <w:color w:val="000000" w:themeColor="text1"/>
          <w:kern w:val="0"/>
          <w:lang w:eastAsia="pl-PL"/>
        </w:rPr>
        <w:t xml:space="preserve">§ </w:t>
      </w:r>
      <w:r w:rsidR="003A5DCA" w:rsidRPr="00A61FB9">
        <w:rPr>
          <w:rFonts w:eastAsia="Times New Roman"/>
          <w:b/>
          <w:color w:val="000000" w:themeColor="text1"/>
          <w:kern w:val="0"/>
          <w:lang w:eastAsia="pl-PL"/>
        </w:rPr>
        <w:t>4</w:t>
      </w:r>
    </w:p>
    <w:p w14:paraId="2726C8EE" w14:textId="103C8569" w:rsidR="00717691" w:rsidRPr="00C30564" w:rsidRDefault="002E53F8" w:rsidP="00812E9C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C30564">
        <w:rPr>
          <w:rFonts w:eastAsia="Times New Roman"/>
          <w:color w:val="000000" w:themeColor="text1"/>
          <w:kern w:val="0"/>
          <w:lang w:eastAsia="pl-PL"/>
        </w:rPr>
        <w:t>Uchwała wchodzi w życie z dniem podjęcia.</w:t>
      </w:r>
    </w:p>
    <w:sectPr w:rsidR="00717691" w:rsidRPr="00C30564" w:rsidSect="002A260D">
      <w:footerReference w:type="default" r:id="rId8"/>
      <w:pgSz w:w="12240" w:h="15840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3987D" w14:textId="77777777" w:rsidR="00AE3331" w:rsidRDefault="00AE3331" w:rsidP="00EC1598">
      <w:r>
        <w:separator/>
      </w:r>
    </w:p>
  </w:endnote>
  <w:endnote w:type="continuationSeparator" w:id="0">
    <w:p w14:paraId="1EC73A09" w14:textId="77777777" w:rsidR="00AE3331" w:rsidRDefault="00AE3331" w:rsidP="00E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EF556" w14:textId="49F9BA2B" w:rsidR="00990AFF" w:rsidRDefault="00990AFF" w:rsidP="003A5D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0A1AD" w14:textId="77777777" w:rsidR="00AE3331" w:rsidRDefault="00AE3331" w:rsidP="00EC1598">
      <w:r>
        <w:separator/>
      </w:r>
    </w:p>
  </w:footnote>
  <w:footnote w:type="continuationSeparator" w:id="0">
    <w:p w14:paraId="144294F9" w14:textId="77777777" w:rsidR="00AE3331" w:rsidRDefault="00AE3331" w:rsidP="00EC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6EAD"/>
    <w:multiLevelType w:val="hybridMultilevel"/>
    <w:tmpl w:val="8C5C2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9AB"/>
    <w:multiLevelType w:val="hybridMultilevel"/>
    <w:tmpl w:val="CB54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66F4"/>
    <w:multiLevelType w:val="hybridMultilevel"/>
    <w:tmpl w:val="3F46B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F7752"/>
    <w:multiLevelType w:val="hybridMultilevel"/>
    <w:tmpl w:val="3A8C6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6C1D18"/>
    <w:multiLevelType w:val="hybridMultilevel"/>
    <w:tmpl w:val="4ADC2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A3E39"/>
    <w:multiLevelType w:val="hybridMultilevel"/>
    <w:tmpl w:val="90720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C17F4"/>
    <w:multiLevelType w:val="hybridMultilevel"/>
    <w:tmpl w:val="D14CC70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15CB6"/>
    <w:multiLevelType w:val="hybridMultilevel"/>
    <w:tmpl w:val="98127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50E4F"/>
    <w:multiLevelType w:val="hybridMultilevel"/>
    <w:tmpl w:val="41D88B9E"/>
    <w:lvl w:ilvl="0" w:tplc="9DD2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2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21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20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26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85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B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6C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F8"/>
    <w:rsid w:val="00032DA7"/>
    <w:rsid w:val="00037FD0"/>
    <w:rsid w:val="000770E2"/>
    <w:rsid w:val="000A093A"/>
    <w:rsid w:val="00144D5C"/>
    <w:rsid w:val="001E39F9"/>
    <w:rsid w:val="00213B2A"/>
    <w:rsid w:val="002149FE"/>
    <w:rsid w:val="0024052F"/>
    <w:rsid w:val="002A27F8"/>
    <w:rsid w:val="002C64A3"/>
    <w:rsid w:val="002D2D1D"/>
    <w:rsid w:val="002E53F8"/>
    <w:rsid w:val="002F6AB5"/>
    <w:rsid w:val="0032450F"/>
    <w:rsid w:val="0033375C"/>
    <w:rsid w:val="003408A4"/>
    <w:rsid w:val="00391A47"/>
    <w:rsid w:val="003A5DCA"/>
    <w:rsid w:val="00441D56"/>
    <w:rsid w:val="0049748A"/>
    <w:rsid w:val="004B12FB"/>
    <w:rsid w:val="004C5D47"/>
    <w:rsid w:val="004C7878"/>
    <w:rsid w:val="004F116A"/>
    <w:rsid w:val="004F77F6"/>
    <w:rsid w:val="005A21A0"/>
    <w:rsid w:val="005D2411"/>
    <w:rsid w:val="006129F8"/>
    <w:rsid w:val="006157B8"/>
    <w:rsid w:val="00705CC3"/>
    <w:rsid w:val="0071090D"/>
    <w:rsid w:val="00717691"/>
    <w:rsid w:val="00793DAC"/>
    <w:rsid w:val="007B4890"/>
    <w:rsid w:val="007C6319"/>
    <w:rsid w:val="007D657F"/>
    <w:rsid w:val="007F6182"/>
    <w:rsid w:val="00812E9C"/>
    <w:rsid w:val="00834F8F"/>
    <w:rsid w:val="00887C2C"/>
    <w:rsid w:val="00896392"/>
    <w:rsid w:val="00896F4A"/>
    <w:rsid w:val="00990AFF"/>
    <w:rsid w:val="00A61FB9"/>
    <w:rsid w:val="00AE3331"/>
    <w:rsid w:val="00B549FB"/>
    <w:rsid w:val="00C30564"/>
    <w:rsid w:val="00CD4D81"/>
    <w:rsid w:val="00D7332B"/>
    <w:rsid w:val="00E061F5"/>
    <w:rsid w:val="00E36F8D"/>
    <w:rsid w:val="00E47F09"/>
    <w:rsid w:val="00E55D8D"/>
    <w:rsid w:val="00EC1598"/>
    <w:rsid w:val="00EC5951"/>
    <w:rsid w:val="00ED5C2A"/>
    <w:rsid w:val="00F007C0"/>
    <w:rsid w:val="00F82FBC"/>
    <w:rsid w:val="00FA7C94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95F8"/>
  <w15:chartTrackingRefBased/>
  <w15:docId w15:val="{AEDC2D51-CC3E-1B4B-8E97-1C6BD018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7F8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AB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213B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9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90D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9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D8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D8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D81"/>
    <w:rPr>
      <w:rFonts w:ascii="Segoe UI" w:eastAsia="Andale Sans UI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32D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AFF"/>
    <w:rPr>
      <w:rFonts w:ascii="Times New Roman" w:eastAsia="Andale Sans UI" w:hAnsi="Times New Roman" w:cs="Times New Roman"/>
      <w:kern w:val="1"/>
    </w:rPr>
  </w:style>
  <w:style w:type="paragraph" w:styleId="Stopka">
    <w:name w:val="footer"/>
    <w:basedOn w:val="Normalny"/>
    <w:link w:val="Stopka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AFF"/>
    <w:rPr>
      <w:rFonts w:ascii="Times New Roman" w:eastAsia="Andale Sans UI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7EFB-B71F-413C-BEA5-99AA7701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6</cp:revision>
  <dcterms:created xsi:type="dcterms:W3CDTF">2020-12-17T13:52:00Z</dcterms:created>
  <dcterms:modified xsi:type="dcterms:W3CDTF">2020-12-18T13:45:00Z</dcterms:modified>
</cp:coreProperties>
</file>