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FF319" w14:textId="1A4292C1" w:rsidR="002D0CFA" w:rsidRPr="00CA3327" w:rsidRDefault="002D0CFA" w:rsidP="0077453F">
      <w:pPr>
        <w:jc w:val="both"/>
        <w:rPr>
          <w:rFonts w:ascii="Trebuchet MS" w:hAnsi="Trebuchet MS"/>
          <w:sz w:val="20"/>
        </w:rPr>
      </w:pPr>
    </w:p>
    <w:p w14:paraId="16CA0F9F" w14:textId="0177EAC7" w:rsidR="0077453F" w:rsidRDefault="0077453F" w:rsidP="0077453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CPPC przypomina, że z</w:t>
      </w:r>
      <w:r w:rsidRPr="006D28D3">
        <w:rPr>
          <w:rFonts w:ascii="Trebuchet MS" w:hAnsi="Trebuchet MS"/>
        </w:rPr>
        <w:t>akupy</w:t>
      </w:r>
      <w:r>
        <w:rPr>
          <w:rFonts w:ascii="Trebuchet MS" w:hAnsi="Trebuchet MS"/>
        </w:rPr>
        <w:t xml:space="preserve"> w ramach projektu „Zdalna szkoła +” powinny zostać dokonane </w:t>
      </w:r>
      <w:r w:rsidRPr="006D28D3">
        <w:rPr>
          <w:rFonts w:ascii="Trebuchet MS" w:hAnsi="Trebuchet MS"/>
        </w:rPr>
        <w:t>w oparciu o</w:t>
      </w:r>
      <w:r>
        <w:rPr>
          <w:rFonts w:ascii="Trebuchet MS" w:hAnsi="Trebuchet MS"/>
        </w:rPr>
        <w:t xml:space="preserve"> przepisy </w:t>
      </w:r>
      <w:r w:rsidRPr="006A33E3">
        <w:rPr>
          <w:rFonts w:ascii="Trebuchet MS" w:hAnsi="Trebuchet MS"/>
        </w:rPr>
        <w:t>ustawy z dnia 29 stycznia 2004 r. Prawo zamówień publicznych (Dz.U. z 2019 r. poz. 1843, ze zm., dalej „</w:t>
      </w:r>
      <w:r w:rsidRPr="006A33E3">
        <w:rPr>
          <w:rFonts w:ascii="Trebuchet MS" w:hAnsi="Trebuchet MS"/>
          <w:b/>
        </w:rPr>
        <w:t xml:space="preserve">ustawa </w:t>
      </w:r>
      <w:proofErr w:type="spellStart"/>
      <w:r w:rsidRPr="006A33E3">
        <w:rPr>
          <w:rFonts w:ascii="Trebuchet MS" w:hAnsi="Trebuchet MS"/>
          <w:b/>
        </w:rPr>
        <w:t>Pzp</w:t>
      </w:r>
      <w:proofErr w:type="spellEnd"/>
      <w:r w:rsidRPr="006A33E3">
        <w:rPr>
          <w:rFonts w:ascii="Trebuchet MS" w:hAnsi="Trebuchet MS"/>
        </w:rPr>
        <w:t>”</w:t>
      </w:r>
      <w:r>
        <w:rPr>
          <w:rFonts w:ascii="Trebuchet MS" w:hAnsi="Trebuchet MS"/>
        </w:rPr>
        <w:t>)</w:t>
      </w:r>
      <w:r w:rsidRPr="006D28D3">
        <w:rPr>
          <w:rFonts w:ascii="Trebuchet MS" w:hAnsi="Trebuchet MS"/>
        </w:rPr>
        <w:t xml:space="preserve"> oraz własne</w:t>
      </w:r>
      <w:r>
        <w:rPr>
          <w:rFonts w:ascii="Trebuchet MS" w:hAnsi="Trebuchet MS"/>
        </w:rPr>
        <w:t>,</w:t>
      </w:r>
      <w:r w:rsidRPr="006D28D3">
        <w:rPr>
          <w:rFonts w:ascii="Trebuchet MS" w:hAnsi="Trebuchet MS"/>
        </w:rPr>
        <w:t xml:space="preserve"> wewnętrzne regulacje</w:t>
      </w:r>
      <w:r>
        <w:rPr>
          <w:rFonts w:ascii="Trebuchet MS" w:hAnsi="Trebuchet MS"/>
        </w:rPr>
        <w:t xml:space="preserve"> funkcjonujące w danej jednostce samorządu terytorialnego, np. regulamin udzielania zamówień</w:t>
      </w:r>
      <w:r w:rsidRPr="006D28D3">
        <w:rPr>
          <w:rFonts w:ascii="Trebuchet MS" w:hAnsi="Trebuchet MS"/>
        </w:rPr>
        <w:t xml:space="preserve">. </w:t>
      </w:r>
      <w:r w:rsidR="007B39EA">
        <w:rPr>
          <w:rFonts w:ascii="Trebuchet MS" w:hAnsi="Trebuchet MS"/>
        </w:rPr>
        <w:t>Zastosowanie odpowiednich przepisów w tym zakresie spoczywa na grantobiorcy.</w:t>
      </w:r>
      <w:bookmarkStart w:id="0" w:name="_GoBack"/>
      <w:bookmarkEnd w:id="0"/>
    </w:p>
    <w:p w14:paraId="60C60F24" w14:textId="77777777" w:rsidR="0077453F" w:rsidRDefault="0077453F" w:rsidP="0077453F">
      <w:pPr>
        <w:jc w:val="both"/>
        <w:rPr>
          <w:rFonts w:ascii="Trebuchet MS" w:hAnsi="Trebuchet MS"/>
        </w:rPr>
      </w:pPr>
      <w:r w:rsidRPr="00D32989">
        <w:rPr>
          <w:rFonts w:ascii="Trebuchet MS" w:hAnsi="Trebuchet MS"/>
        </w:rPr>
        <w:t xml:space="preserve">W odpowiedzi na pytania dotyczące </w:t>
      </w:r>
      <w:r>
        <w:rPr>
          <w:rFonts w:ascii="Trebuchet MS" w:hAnsi="Trebuchet MS"/>
        </w:rPr>
        <w:t xml:space="preserve">zwolnienia zakupu sprzętu komputerowego na podstawie </w:t>
      </w:r>
      <w:r w:rsidRPr="00D32989">
        <w:rPr>
          <w:rFonts w:ascii="Trebuchet MS" w:hAnsi="Trebuchet MS"/>
        </w:rPr>
        <w:t>art. 6</w:t>
      </w:r>
      <w:r>
        <w:rPr>
          <w:rFonts w:ascii="Trebuchet MS" w:hAnsi="Trebuchet MS"/>
        </w:rPr>
        <w:t xml:space="preserve"> ust. 1</w:t>
      </w:r>
      <w:r w:rsidRPr="00D32989">
        <w:rPr>
          <w:rFonts w:ascii="Trebuchet MS" w:hAnsi="Trebuchet MS"/>
        </w:rPr>
        <w:t xml:space="preserve"> ustawy z dnia 2 marca 2020 r. o szczególnych rozwiązaniach związanych </w:t>
      </w:r>
      <w:r>
        <w:rPr>
          <w:rFonts w:ascii="Trebuchet MS" w:hAnsi="Trebuchet MS"/>
        </w:rPr>
        <w:br/>
      </w:r>
      <w:r w:rsidRPr="00D32989">
        <w:rPr>
          <w:rFonts w:ascii="Trebuchet MS" w:hAnsi="Trebuchet MS"/>
        </w:rPr>
        <w:t>z zapobieganiem, przeciwdziałaniem i zwalczaniem COVID – 19, innych chorób zakaźnych oraz wywołanych nimi sytuacj</w:t>
      </w:r>
      <w:r>
        <w:rPr>
          <w:rFonts w:ascii="Trebuchet MS" w:hAnsi="Trebuchet MS"/>
        </w:rPr>
        <w:t>i kryzysowych (Dz. U. z 2020 r.</w:t>
      </w:r>
      <w:r w:rsidRPr="00D32989">
        <w:rPr>
          <w:rFonts w:ascii="Trebuchet MS" w:hAnsi="Trebuchet MS"/>
        </w:rPr>
        <w:t xml:space="preserve"> poz. 374</w:t>
      </w:r>
      <w:r>
        <w:rPr>
          <w:rFonts w:ascii="Trebuchet MS" w:hAnsi="Trebuchet MS"/>
        </w:rPr>
        <w:t>, ze zm., dalej „</w:t>
      </w:r>
      <w:r w:rsidRPr="00294399">
        <w:rPr>
          <w:rFonts w:ascii="Trebuchet MS" w:hAnsi="Trebuchet MS"/>
          <w:b/>
        </w:rPr>
        <w:t>specustawa</w:t>
      </w:r>
      <w:r>
        <w:rPr>
          <w:rFonts w:ascii="Trebuchet MS" w:hAnsi="Trebuchet MS"/>
        </w:rPr>
        <w:t>”</w:t>
      </w:r>
      <w:r w:rsidRPr="00D32989">
        <w:rPr>
          <w:rFonts w:ascii="Trebuchet MS" w:hAnsi="Trebuchet MS"/>
        </w:rPr>
        <w:t>)</w:t>
      </w:r>
      <w:r>
        <w:rPr>
          <w:rFonts w:ascii="Trebuchet MS" w:hAnsi="Trebuchet MS"/>
        </w:rPr>
        <w:t xml:space="preserve"> CPPC</w:t>
      </w:r>
      <w:r w:rsidRPr="00D32989">
        <w:rPr>
          <w:rFonts w:ascii="Trebuchet MS" w:hAnsi="Trebuchet MS"/>
        </w:rPr>
        <w:t xml:space="preserve"> wyjaśnia, co następuje.</w:t>
      </w:r>
    </w:p>
    <w:p w14:paraId="293FC3C0" w14:textId="77777777" w:rsidR="0077453F" w:rsidRDefault="0077453F" w:rsidP="0077453F">
      <w:pPr>
        <w:spacing w:after="0"/>
        <w:jc w:val="both"/>
        <w:rPr>
          <w:rFonts w:ascii="Trebuchet MS" w:hAnsi="Trebuchet MS"/>
        </w:rPr>
      </w:pPr>
      <w:r w:rsidRPr="00FC619A">
        <w:rPr>
          <w:rFonts w:ascii="Trebuchet MS" w:hAnsi="Trebuchet MS"/>
        </w:rPr>
        <w:t xml:space="preserve">W związku z zagrożeniem rozprzestrzeniania się zakażeń wirusem SARS CoV-2 oraz mając na uwadze konieczność wprowadzenia szczególnych rozwiązań, umożliwiających podejmowanie działań minimalizujących zagrożenie dla zdrowia publicznego w dniu 8 marca weszła w życie </w:t>
      </w:r>
      <w:r>
        <w:rPr>
          <w:rFonts w:ascii="Trebuchet MS" w:hAnsi="Trebuchet MS"/>
        </w:rPr>
        <w:t>specustaw</w:t>
      </w:r>
      <w:r w:rsidRPr="00FC619A">
        <w:rPr>
          <w:rFonts w:ascii="Trebuchet MS" w:hAnsi="Trebuchet MS"/>
        </w:rPr>
        <w:t>a</w:t>
      </w:r>
      <w:r>
        <w:rPr>
          <w:rFonts w:ascii="Trebuchet MS" w:hAnsi="Trebuchet MS"/>
        </w:rPr>
        <w:t>.</w:t>
      </w:r>
      <w:r w:rsidRPr="00FC619A">
        <w:rPr>
          <w:rFonts w:ascii="Trebuchet MS" w:hAnsi="Trebuchet MS"/>
        </w:rPr>
        <w:t xml:space="preserve"> W art. 6</w:t>
      </w:r>
      <w:r>
        <w:rPr>
          <w:rFonts w:ascii="Trebuchet MS" w:hAnsi="Trebuchet MS"/>
        </w:rPr>
        <w:t xml:space="preserve"> ust. 1</w:t>
      </w:r>
      <w:r w:rsidRPr="00FC619A">
        <w:rPr>
          <w:rFonts w:ascii="Trebuchet MS" w:hAnsi="Trebuchet MS"/>
        </w:rPr>
        <w:t xml:space="preserve"> specustawy przewidziano zwolnienie z obowiązku stosowania ustawy </w:t>
      </w:r>
      <w:proofErr w:type="spellStart"/>
      <w:r w:rsidRPr="00FC619A">
        <w:rPr>
          <w:rFonts w:ascii="Trebuchet MS" w:hAnsi="Trebuchet MS"/>
        </w:rPr>
        <w:t>Pzp</w:t>
      </w:r>
      <w:proofErr w:type="spellEnd"/>
      <w:r>
        <w:rPr>
          <w:rFonts w:ascii="Trebuchet MS" w:hAnsi="Trebuchet MS"/>
        </w:rPr>
        <w:t xml:space="preserve"> d</w:t>
      </w:r>
      <w:r w:rsidRPr="00797F95">
        <w:rPr>
          <w:rFonts w:ascii="Trebuchet MS" w:hAnsi="Trebuchet MS"/>
        </w:rPr>
        <w:t>o zamówień na usługi lub dostawy niezbędne do przeciwdziałania COVID-19, jeżeli zachodzi wysokie prawdopodobieństwo szybkiego i niekontrolowanego rozprzestrzeniania się choroby lub jeżeli wymaga t</w:t>
      </w:r>
      <w:r>
        <w:rPr>
          <w:rFonts w:ascii="Trebuchet MS" w:hAnsi="Trebuchet MS"/>
        </w:rPr>
        <w:t>ego ochrona zdrowia publicznego</w:t>
      </w:r>
      <w:r w:rsidRPr="00FC619A">
        <w:rPr>
          <w:rFonts w:ascii="Trebuchet MS" w:hAnsi="Trebuchet MS"/>
        </w:rPr>
        <w:t xml:space="preserve">. </w:t>
      </w:r>
    </w:p>
    <w:p w14:paraId="0E457744" w14:textId="77777777" w:rsidR="0077453F" w:rsidRDefault="0077453F" w:rsidP="0077453F">
      <w:pPr>
        <w:spacing w:after="0"/>
        <w:jc w:val="both"/>
        <w:rPr>
          <w:rFonts w:ascii="Trebuchet MS" w:hAnsi="Trebuchet MS"/>
        </w:rPr>
      </w:pPr>
    </w:p>
    <w:p w14:paraId="19FD2F5E" w14:textId="3761EBCD" w:rsidR="0077453F" w:rsidRDefault="0077453F" w:rsidP="0077453F">
      <w:pPr>
        <w:spacing w:after="0"/>
        <w:jc w:val="both"/>
        <w:rPr>
          <w:rFonts w:ascii="Trebuchet MS" w:hAnsi="Trebuchet MS"/>
        </w:rPr>
      </w:pPr>
      <w:r w:rsidRPr="00FC619A">
        <w:rPr>
          <w:rFonts w:ascii="Trebuchet MS" w:hAnsi="Trebuchet MS"/>
        </w:rPr>
        <w:t>Przepisy specustawy</w:t>
      </w:r>
      <w:r>
        <w:rPr>
          <w:rFonts w:ascii="Trebuchet MS" w:hAnsi="Trebuchet MS"/>
        </w:rPr>
        <w:t xml:space="preserve"> </w:t>
      </w:r>
      <w:r w:rsidRPr="00FC619A">
        <w:rPr>
          <w:rFonts w:ascii="Trebuchet MS" w:hAnsi="Trebuchet MS"/>
        </w:rPr>
        <w:t>nie precyzują co należy rozumieć pod pojęciem zamówień niezbędnych do przeciwdziałania COVID. Specustawa nie wskazuje także na krąg podmiotów, które uprawnione są do skorzystania z przedmiotowego zwolnienia.</w:t>
      </w:r>
      <w:r>
        <w:rPr>
          <w:rFonts w:ascii="Trebuchet MS" w:hAnsi="Trebuchet MS"/>
        </w:rPr>
        <w:t xml:space="preserve"> Niemniej jednak należy wskazać, że zamawiający w</w:t>
      </w:r>
      <w:r w:rsidRPr="00810511">
        <w:rPr>
          <w:rFonts w:ascii="Trebuchet MS" w:hAnsi="Trebuchet MS"/>
        </w:rPr>
        <w:t xml:space="preserve"> pierwszej kolejności </w:t>
      </w:r>
      <w:r>
        <w:rPr>
          <w:rFonts w:ascii="Trebuchet MS" w:hAnsi="Trebuchet MS"/>
        </w:rPr>
        <w:t>powinien dokonać oceny</w:t>
      </w:r>
      <w:r w:rsidR="007B39EA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czy dostawa jest niezbędna</w:t>
      </w:r>
      <w:r w:rsidRPr="00810511">
        <w:rPr>
          <w:rFonts w:ascii="Trebuchet MS" w:hAnsi="Trebuchet MS"/>
        </w:rPr>
        <w:t xml:space="preserve"> do przeciwdziałania COVID-19.</w:t>
      </w:r>
      <w:r>
        <w:rPr>
          <w:rFonts w:ascii="Trebuchet MS" w:hAnsi="Trebuchet MS"/>
        </w:rPr>
        <w:t xml:space="preserve"> W tym zakresie odwołać należy się do art. 2 ust. 2 specustawy</w:t>
      </w:r>
      <w:r w:rsidRPr="00810511">
        <w:rPr>
          <w:rFonts w:ascii="Trebuchet MS" w:hAnsi="Trebuchet MS"/>
        </w:rPr>
        <w:t xml:space="preserve">, który stanowi, że przez przeciwdziałanie COVID-19 na gruncie </w:t>
      </w:r>
      <w:r>
        <w:rPr>
          <w:rFonts w:ascii="Trebuchet MS" w:hAnsi="Trebuchet MS"/>
        </w:rPr>
        <w:t>specustawy</w:t>
      </w:r>
      <w:r w:rsidRPr="00810511">
        <w:rPr>
          <w:rFonts w:ascii="Trebuchet MS" w:hAnsi="Trebuchet MS"/>
        </w:rPr>
        <w:t xml:space="preserve"> rozumie się </w:t>
      </w:r>
      <w:r>
        <w:rPr>
          <w:rFonts w:ascii="Trebuchet MS" w:hAnsi="Trebuchet MS"/>
        </w:rPr>
        <w:t>wszelkie czynności związane ze:</w:t>
      </w:r>
    </w:p>
    <w:p w14:paraId="210EDD73" w14:textId="554114AF" w:rsidR="0077453F" w:rsidRDefault="007B39EA" w:rsidP="0077453F">
      <w:pPr>
        <w:pStyle w:val="Akapitzlist"/>
        <w:numPr>
          <w:ilvl w:val="0"/>
          <w:numId w:val="14"/>
        </w:numPr>
        <w:spacing w:after="160" w:line="259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zwalczaniem zakażenia;</w:t>
      </w:r>
    </w:p>
    <w:p w14:paraId="52525660" w14:textId="55051C11" w:rsidR="0077453F" w:rsidRDefault="0077453F" w:rsidP="0077453F">
      <w:pPr>
        <w:pStyle w:val="Akapitzlist"/>
        <w:numPr>
          <w:ilvl w:val="0"/>
          <w:numId w:val="14"/>
        </w:numPr>
        <w:spacing w:after="160" w:line="259" w:lineRule="auto"/>
        <w:ind w:left="284" w:hanging="284"/>
        <w:jc w:val="both"/>
        <w:rPr>
          <w:rFonts w:ascii="Trebuchet MS" w:hAnsi="Trebuchet MS"/>
        </w:rPr>
      </w:pPr>
      <w:r w:rsidRPr="00735995">
        <w:rPr>
          <w:rFonts w:ascii="Trebuchet MS" w:hAnsi="Trebuchet MS"/>
        </w:rPr>
        <w:t>zapob</w:t>
      </w:r>
      <w:r>
        <w:rPr>
          <w:rFonts w:ascii="Trebuchet MS" w:hAnsi="Trebuchet MS"/>
        </w:rPr>
        <w:t>ieganiem rozprzes</w:t>
      </w:r>
      <w:r w:rsidR="007B39EA">
        <w:rPr>
          <w:rFonts w:ascii="Trebuchet MS" w:hAnsi="Trebuchet MS"/>
        </w:rPr>
        <w:t>trzenianiu się;</w:t>
      </w:r>
    </w:p>
    <w:p w14:paraId="3BC8734C" w14:textId="5D0D07BC" w:rsidR="0077453F" w:rsidRDefault="007B39EA" w:rsidP="0077453F">
      <w:pPr>
        <w:pStyle w:val="Akapitzlist"/>
        <w:numPr>
          <w:ilvl w:val="0"/>
          <w:numId w:val="14"/>
        </w:numPr>
        <w:spacing w:after="160" w:line="259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profilaktyką;</w:t>
      </w:r>
    </w:p>
    <w:p w14:paraId="13FBFCF5" w14:textId="77777777" w:rsidR="0077453F" w:rsidRDefault="0077453F" w:rsidP="0077453F">
      <w:pPr>
        <w:pStyle w:val="Akapitzlist"/>
        <w:numPr>
          <w:ilvl w:val="0"/>
          <w:numId w:val="14"/>
        </w:numPr>
        <w:spacing w:after="160" w:line="259" w:lineRule="auto"/>
        <w:ind w:left="284" w:hanging="284"/>
        <w:jc w:val="both"/>
        <w:rPr>
          <w:rFonts w:ascii="Trebuchet MS" w:hAnsi="Trebuchet MS"/>
        </w:rPr>
      </w:pPr>
      <w:r w:rsidRPr="00735995">
        <w:rPr>
          <w:rFonts w:ascii="Trebuchet MS" w:hAnsi="Trebuchet MS"/>
        </w:rPr>
        <w:t>zwalczaniem skutków</w:t>
      </w:r>
      <w:r>
        <w:rPr>
          <w:rFonts w:ascii="Trebuchet MS" w:hAnsi="Trebuchet MS"/>
        </w:rPr>
        <w:t>,</w:t>
      </w:r>
      <w:r w:rsidRPr="00735995">
        <w:rPr>
          <w:rFonts w:ascii="Trebuchet MS" w:hAnsi="Trebuchet MS"/>
        </w:rPr>
        <w:t xml:space="preserve"> </w:t>
      </w:r>
      <w:r w:rsidRPr="00733232">
        <w:rPr>
          <w:rFonts w:ascii="Trebuchet MS" w:hAnsi="Trebuchet MS"/>
        </w:rPr>
        <w:t>w tym społeczno-gospodarczych</w:t>
      </w:r>
      <w:r>
        <w:rPr>
          <w:rFonts w:ascii="Trebuchet MS" w:hAnsi="Trebuchet MS"/>
        </w:rPr>
        <w:t xml:space="preserve">, </w:t>
      </w:r>
      <w:r w:rsidRPr="00735995">
        <w:rPr>
          <w:rFonts w:ascii="Trebuchet MS" w:hAnsi="Trebuchet MS"/>
        </w:rPr>
        <w:t>choroby zakaźnej wywołanej wirusem SARS-CoV2.</w:t>
      </w:r>
    </w:p>
    <w:p w14:paraId="45240E62" w14:textId="77777777" w:rsidR="0077453F" w:rsidRDefault="0077453F" w:rsidP="0077453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Omawiane zwolnienie ze stosowania ustawy </w:t>
      </w:r>
      <w:proofErr w:type="spellStart"/>
      <w:r>
        <w:rPr>
          <w:rFonts w:ascii="Trebuchet MS" w:hAnsi="Trebuchet MS"/>
        </w:rPr>
        <w:t>Pzp</w:t>
      </w:r>
      <w:proofErr w:type="spellEnd"/>
      <w:r>
        <w:rPr>
          <w:rFonts w:ascii="Trebuchet MS" w:hAnsi="Trebuchet MS"/>
        </w:rPr>
        <w:t xml:space="preserve"> uzasadnione może być także spełnieniem drugiej przesłanki zawartej</w:t>
      </w:r>
      <w:r w:rsidRPr="00810511">
        <w:rPr>
          <w:rFonts w:ascii="Trebuchet MS" w:hAnsi="Trebuchet MS"/>
        </w:rPr>
        <w:t xml:space="preserve"> w art. 6</w:t>
      </w:r>
      <w:r>
        <w:rPr>
          <w:rFonts w:ascii="Trebuchet MS" w:hAnsi="Trebuchet MS"/>
        </w:rPr>
        <w:t xml:space="preserve"> ust. 1 specustawy</w:t>
      </w:r>
      <w:r w:rsidRPr="00810511">
        <w:rPr>
          <w:rFonts w:ascii="Trebuchet MS" w:hAnsi="Trebuchet MS"/>
        </w:rPr>
        <w:t>, tj.</w:t>
      </w:r>
      <w:r>
        <w:rPr>
          <w:rFonts w:ascii="Trebuchet MS" w:hAnsi="Trebuchet MS"/>
        </w:rPr>
        <w:t xml:space="preserve"> wysokim prawdopodobieństwem</w:t>
      </w:r>
      <w:r w:rsidRPr="00810511">
        <w:rPr>
          <w:rFonts w:ascii="Trebuchet MS" w:hAnsi="Trebuchet MS"/>
        </w:rPr>
        <w:t xml:space="preserve"> szybkiego i niekontrolowanego</w:t>
      </w:r>
      <w:r>
        <w:rPr>
          <w:rFonts w:ascii="Trebuchet MS" w:hAnsi="Trebuchet MS"/>
        </w:rPr>
        <w:t xml:space="preserve"> rozprzestrzeniania się choroby</w:t>
      </w:r>
      <w:r w:rsidRPr="00810511">
        <w:rPr>
          <w:rFonts w:ascii="Trebuchet MS" w:hAnsi="Trebuchet MS"/>
        </w:rPr>
        <w:t xml:space="preserve"> lub </w:t>
      </w:r>
      <w:r>
        <w:rPr>
          <w:rFonts w:ascii="Trebuchet MS" w:hAnsi="Trebuchet MS"/>
        </w:rPr>
        <w:t>ochroną</w:t>
      </w:r>
      <w:r w:rsidRPr="00810511">
        <w:rPr>
          <w:rFonts w:ascii="Trebuchet MS" w:hAnsi="Trebuchet MS"/>
        </w:rPr>
        <w:t xml:space="preserve"> zdrowia publicznego. </w:t>
      </w:r>
    </w:p>
    <w:p w14:paraId="1348951B" w14:textId="2426B144" w:rsidR="0077453F" w:rsidRDefault="0077453F" w:rsidP="0077453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 może powołać się na przedmiotowe zwolnienie w przypadku zaistnienia co najmniej</w:t>
      </w:r>
      <w:r w:rsidRPr="00810511">
        <w:rPr>
          <w:rFonts w:ascii="Trebuchet MS" w:hAnsi="Trebuchet MS"/>
        </w:rPr>
        <w:t xml:space="preserve"> jednej z ww. przesłanek. </w:t>
      </w:r>
      <w:r>
        <w:rPr>
          <w:rFonts w:ascii="Trebuchet MS" w:hAnsi="Trebuchet MS"/>
        </w:rPr>
        <w:t>W tym celu rozważenia wymagają</w:t>
      </w:r>
      <w:r w:rsidRPr="00810511">
        <w:rPr>
          <w:rFonts w:ascii="Trebuchet MS" w:hAnsi="Trebuchet MS"/>
        </w:rPr>
        <w:t xml:space="preserve"> okoliczności sta</w:t>
      </w:r>
      <w:r>
        <w:rPr>
          <w:rFonts w:ascii="Trebuchet MS" w:hAnsi="Trebuchet MS"/>
        </w:rPr>
        <w:t>nu faktycznego konkretnego zamówienia</w:t>
      </w:r>
      <w:r w:rsidRPr="00810511">
        <w:rPr>
          <w:rFonts w:ascii="Trebuchet MS" w:hAnsi="Trebuchet MS"/>
        </w:rPr>
        <w:t xml:space="preserve"> z uwzględnieniem informacji przekazywanych przez właściwe organy, w szczególności przez Ministra Zdrowia, </w:t>
      </w:r>
      <w:r>
        <w:rPr>
          <w:rFonts w:ascii="Trebuchet MS" w:hAnsi="Trebuchet MS"/>
        </w:rPr>
        <w:t xml:space="preserve">Ministra Edukacji Narodowej oraz </w:t>
      </w:r>
      <w:r w:rsidRPr="00810511">
        <w:rPr>
          <w:rFonts w:ascii="Trebuchet MS" w:hAnsi="Trebuchet MS"/>
        </w:rPr>
        <w:t>Głów</w:t>
      </w:r>
      <w:r>
        <w:rPr>
          <w:rFonts w:ascii="Trebuchet MS" w:hAnsi="Trebuchet MS"/>
        </w:rPr>
        <w:t>nego Inspektora Sanitarnego.</w:t>
      </w:r>
    </w:p>
    <w:p w14:paraId="7B6B5418" w14:textId="77777777" w:rsidR="0077453F" w:rsidRPr="0077453F" w:rsidRDefault="0077453F" w:rsidP="0077453F">
      <w:pPr>
        <w:ind w:firstLine="708"/>
        <w:rPr>
          <w:rFonts w:ascii="Trebuchet MS" w:hAnsi="Trebuchet MS"/>
        </w:rPr>
      </w:pPr>
    </w:p>
    <w:p w14:paraId="628CD591" w14:textId="77777777" w:rsidR="0077453F" w:rsidRDefault="0077453F" w:rsidP="0077453F">
      <w:pPr>
        <w:jc w:val="both"/>
        <w:rPr>
          <w:rFonts w:ascii="Trebuchet MS" w:hAnsi="Trebuchet MS"/>
        </w:rPr>
      </w:pPr>
      <w:r w:rsidRPr="00FC619A">
        <w:rPr>
          <w:rFonts w:ascii="Trebuchet MS" w:hAnsi="Trebuchet MS"/>
        </w:rPr>
        <w:lastRenderedPageBreak/>
        <w:t>O możliwości skorzystania z przedmiotowego zwolnienia przypomina także na swojej stronie internetowej Urząd Zamówień Publicznych</w:t>
      </w:r>
      <w:r>
        <w:rPr>
          <w:rStyle w:val="Odwoanieprzypisudolnego"/>
          <w:rFonts w:ascii="Trebuchet MS" w:hAnsi="Trebuchet MS"/>
        </w:rPr>
        <w:footnoteReference w:id="1"/>
      </w:r>
      <w:r w:rsidRPr="00FC619A">
        <w:rPr>
          <w:rFonts w:ascii="Trebuchet MS" w:hAnsi="Trebuchet MS"/>
        </w:rPr>
        <w:t xml:space="preserve">, gdzie </w:t>
      </w:r>
      <w:r>
        <w:rPr>
          <w:rFonts w:ascii="Trebuchet MS" w:hAnsi="Trebuchet MS"/>
        </w:rPr>
        <w:t>przedmiotowe zwolnienie uzasadnia się dodatkowo</w:t>
      </w:r>
      <w:r w:rsidRPr="00FC619A">
        <w:rPr>
          <w:rFonts w:ascii="Trebuchet MS" w:hAnsi="Trebuchet MS"/>
        </w:rPr>
        <w:t xml:space="preserve"> „</w:t>
      </w:r>
      <w:r>
        <w:rPr>
          <w:rFonts w:ascii="Trebuchet MS" w:hAnsi="Trebuchet MS"/>
          <w:u w:val="single"/>
        </w:rPr>
        <w:t>koniecznością</w:t>
      </w:r>
      <w:r w:rsidRPr="00FC619A">
        <w:rPr>
          <w:rFonts w:ascii="Trebuchet MS" w:hAnsi="Trebuchet MS"/>
          <w:u w:val="single"/>
        </w:rPr>
        <w:t xml:space="preserve"> podjęcia szybkich działań</w:t>
      </w:r>
      <w:r w:rsidRPr="00FC619A">
        <w:rPr>
          <w:rFonts w:ascii="Trebuchet MS" w:hAnsi="Trebuchet MS"/>
        </w:rPr>
        <w:t xml:space="preserve"> zmierzających do ochrony zdrowia publicznego”.</w:t>
      </w:r>
      <w:r>
        <w:rPr>
          <w:rFonts w:ascii="Trebuchet MS" w:hAnsi="Trebuchet MS"/>
        </w:rPr>
        <w:t xml:space="preserve"> W przedmiotowej opinii wskazuje się także, że omawiane zwolnienie „</w:t>
      </w:r>
      <w:r w:rsidRPr="00041E85">
        <w:rPr>
          <w:rFonts w:ascii="Trebuchet MS" w:hAnsi="Trebuchet MS"/>
        </w:rPr>
        <w:t>może znaleźć zastosowanie również do zamówień publicznych, których przedmiotem są dostawy sprzętu</w:t>
      </w:r>
      <w:r>
        <w:rPr>
          <w:rFonts w:ascii="Trebuchet MS" w:hAnsi="Trebuchet MS"/>
        </w:rPr>
        <w:t xml:space="preserve"> IT”</w:t>
      </w:r>
      <w:r w:rsidRPr="00041E85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Niemniej jednak w opinii zastrzeżono, że „</w:t>
      </w:r>
      <w:r w:rsidRPr="00041E85">
        <w:rPr>
          <w:rFonts w:ascii="Trebuchet MS" w:hAnsi="Trebuchet MS"/>
        </w:rPr>
        <w:t>niezbędna jest każdorazowa analiza dokonana przez zamawiającego, polegająca na sprawdzeniu, czy planowane zamówienie na sprzęt IT lub usługę IT wypełnia przesłanki określone w ww. przepisie</w:t>
      </w:r>
      <w:r>
        <w:rPr>
          <w:rFonts w:ascii="Trebuchet MS" w:hAnsi="Trebuchet MS"/>
        </w:rPr>
        <w:t>”</w:t>
      </w:r>
      <w:r w:rsidRPr="00041E85">
        <w:rPr>
          <w:rFonts w:ascii="Trebuchet MS" w:hAnsi="Trebuchet MS"/>
        </w:rPr>
        <w:t>.</w:t>
      </w:r>
    </w:p>
    <w:p w14:paraId="4FEA14AF" w14:textId="77777777" w:rsidR="0077453F" w:rsidRDefault="0077453F" w:rsidP="0077453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Poza powyższym wskazać należy, że zgodnie z art. 4 pkt 8 ustawy </w:t>
      </w:r>
      <w:proofErr w:type="spellStart"/>
      <w:r>
        <w:rPr>
          <w:rFonts w:ascii="Trebuchet MS" w:hAnsi="Trebuchet MS"/>
        </w:rPr>
        <w:t>Pzp</w:t>
      </w:r>
      <w:proofErr w:type="spellEnd"/>
      <w:r>
        <w:rPr>
          <w:rFonts w:ascii="Trebuchet MS" w:hAnsi="Trebuchet MS"/>
        </w:rPr>
        <w:t xml:space="preserve"> przepisy ustawy mają zastosowanie do zamówień, których wartość przekracza wyrażoną</w:t>
      </w:r>
      <w:r w:rsidRPr="00A8719D">
        <w:rPr>
          <w:rFonts w:ascii="Trebuchet MS" w:hAnsi="Trebuchet MS"/>
        </w:rPr>
        <w:t xml:space="preserve"> w złotych równowarto</w:t>
      </w:r>
      <w:r>
        <w:rPr>
          <w:rFonts w:ascii="Trebuchet MS" w:hAnsi="Trebuchet MS"/>
        </w:rPr>
        <w:t>ść</w:t>
      </w:r>
      <w:r w:rsidRPr="00A8719D">
        <w:rPr>
          <w:rFonts w:ascii="Trebuchet MS" w:hAnsi="Trebuchet MS"/>
        </w:rPr>
        <w:t xml:space="preserve"> kwoty 30 000 euro</w:t>
      </w:r>
      <w:r>
        <w:rPr>
          <w:rFonts w:ascii="Trebuchet MS" w:hAnsi="Trebuchet MS"/>
        </w:rPr>
        <w:t xml:space="preserve">. Z tego też względu zwolnienie ze stosowania ustawy </w:t>
      </w:r>
      <w:proofErr w:type="spellStart"/>
      <w:r>
        <w:rPr>
          <w:rFonts w:ascii="Trebuchet MS" w:hAnsi="Trebuchet MS"/>
        </w:rPr>
        <w:t>Pzp</w:t>
      </w:r>
      <w:proofErr w:type="spellEnd"/>
      <w:r>
        <w:rPr>
          <w:rFonts w:ascii="Trebuchet MS" w:hAnsi="Trebuchet MS"/>
        </w:rPr>
        <w:t xml:space="preserve"> przewidziane w art. 6 ust. 1 specustawy znajdzie zastosowanie wyłącznie do zamówień na sprzęt komputerowy (także tych planowanych do udzielenia), których łączna wartość (niezależnie od źródła finansowania) w danej jednostce samorządu terytorialnego w 2020 r. przekroczy wyrażoną w złotych równowartość</w:t>
      </w:r>
      <w:r w:rsidRPr="00A020EA">
        <w:rPr>
          <w:rFonts w:ascii="Trebuchet MS" w:hAnsi="Trebuchet MS"/>
        </w:rPr>
        <w:t xml:space="preserve"> kwoty 30 000 euro</w:t>
      </w:r>
      <w:r>
        <w:rPr>
          <w:rFonts w:ascii="Trebuchet MS" w:hAnsi="Trebuchet MS"/>
        </w:rPr>
        <w:t>.</w:t>
      </w:r>
    </w:p>
    <w:p w14:paraId="622864D3" w14:textId="77777777" w:rsidR="0077453F" w:rsidRDefault="0077453F" w:rsidP="0077453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Zamówienia na sprzęt komputerowy, których wartość nie przekracza wyrażonej w złotych równowartości</w:t>
      </w:r>
      <w:r w:rsidRPr="00B55751">
        <w:rPr>
          <w:rFonts w:ascii="Trebuchet MS" w:hAnsi="Trebuchet MS"/>
        </w:rPr>
        <w:t xml:space="preserve"> kwoty 30 000 euro</w:t>
      </w:r>
      <w:r>
        <w:rPr>
          <w:rFonts w:ascii="Trebuchet MS" w:hAnsi="Trebuchet MS"/>
        </w:rPr>
        <w:t xml:space="preserve"> powinny zostać dokonane w oparciu o wewnętrzne regulacje </w:t>
      </w:r>
      <w:proofErr w:type="spellStart"/>
      <w:r>
        <w:rPr>
          <w:rFonts w:ascii="Trebuchet MS" w:hAnsi="Trebuchet MS"/>
        </w:rPr>
        <w:t>Grantobiorcy</w:t>
      </w:r>
      <w:proofErr w:type="spellEnd"/>
      <w:r>
        <w:rPr>
          <w:rFonts w:ascii="Trebuchet MS" w:hAnsi="Trebuchet MS"/>
        </w:rPr>
        <w:t>. CPPC przypomina, że n</w:t>
      </w:r>
      <w:r w:rsidRPr="006D28D3">
        <w:rPr>
          <w:rFonts w:ascii="Trebuchet MS" w:hAnsi="Trebuchet MS"/>
        </w:rPr>
        <w:t>ie ma konieczności publikowania w bazi</w:t>
      </w:r>
      <w:r>
        <w:rPr>
          <w:rFonts w:ascii="Trebuchet MS" w:hAnsi="Trebuchet MS"/>
        </w:rPr>
        <w:t>e konkurencyjności zamówień dotyczących zakupu sprzętu w ramach projektu.</w:t>
      </w:r>
    </w:p>
    <w:p w14:paraId="42B0D808" w14:textId="59A05FED" w:rsidR="0077453F" w:rsidRDefault="0077453F" w:rsidP="0077453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CPPC przypomina także, że zgodnie z art. 44 ust. 3 ustawy z dnia 27 sierpnia 2009 r. </w:t>
      </w:r>
      <w:r>
        <w:rPr>
          <w:rFonts w:ascii="Trebuchet MS" w:hAnsi="Trebuchet MS"/>
        </w:rPr>
        <w:br/>
      </w:r>
      <w:r w:rsidRPr="00885ED1">
        <w:rPr>
          <w:rFonts w:ascii="Trebuchet MS" w:hAnsi="Trebuchet MS"/>
        </w:rPr>
        <w:t>o finansach publicznych</w:t>
      </w:r>
      <w:r>
        <w:rPr>
          <w:rFonts w:ascii="Trebuchet MS" w:hAnsi="Trebuchet MS"/>
        </w:rPr>
        <w:t xml:space="preserve"> (</w:t>
      </w:r>
      <w:r w:rsidRPr="00885ED1">
        <w:rPr>
          <w:rFonts w:ascii="Trebuchet MS" w:hAnsi="Trebuchet MS"/>
        </w:rPr>
        <w:t>Dz.</w:t>
      </w:r>
      <w:r>
        <w:rPr>
          <w:rFonts w:ascii="Trebuchet MS" w:hAnsi="Trebuchet MS"/>
        </w:rPr>
        <w:t xml:space="preserve"> </w:t>
      </w:r>
      <w:r w:rsidRPr="00885ED1">
        <w:rPr>
          <w:rFonts w:ascii="Trebuchet MS" w:hAnsi="Trebuchet MS"/>
        </w:rPr>
        <w:t>U.</w:t>
      </w:r>
      <w:r>
        <w:rPr>
          <w:rFonts w:ascii="Trebuchet MS" w:hAnsi="Trebuchet MS"/>
        </w:rPr>
        <w:t xml:space="preserve"> z </w:t>
      </w:r>
      <w:r w:rsidRPr="00885ED1">
        <w:rPr>
          <w:rFonts w:ascii="Trebuchet MS" w:hAnsi="Trebuchet MS"/>
        </w:rPr>
        <w:t>2019</w:t>
      </w:r>
      <w:r>
        <w:rPr>
          <w:rFonts w:ascii="Trebuchet MS" w:hAnsi="Trebuchet MS"/>
        </w:rPr>
        <w:t xml:space="preserve"> r. poz</w:t>
      </w:r>
      <w:r w:rsidRPr="00885ED1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Pr="00885ED1">
        <w:rPr>
          <w:rFonts w:ascii="Trebuchet MS" w:hAnsi="Trebuchet MS"/>
        </w:rPr>
        <w:t>869</w:t>
      </w:r>
      <w:r>
        <w:rPr>
          <w:rFonts w:ascii="Trebuchet MS" w:hAnsi="Trebuchet MS"/>
        </w:rPr>
        <w:t>, ze zm.) w</w:t>
      </w:r>
      <w:r w:rsidRPr="00885ED1">
        <w:rPr>
          <w:rFonts w:ascii="Trebuchet MS" w:hAnsi="Trebuchet MS"/>
        </w:rPr>
        <w:t>ydatki pu</w:t>
      </w:r>
      <w:r>
        <w:rPr>
          <w:rFonts w:ascii="Trebuchet MS" w:hAnsi="Trebuchet MS"/>
        </w:rPr>
        <w:t xml:space="preserve">bliczne powinny być dokonywane </w:t>
      </w:r>
      <w:r w:rsidRPr="00885ED1">
        <w:rPr>
          <w:rFonts w:ascii="Trebuchet MS" w:hAnsi="Trebuchet MS"/>
        </w:rPr>
        <w:t xml:space="preserve">w sposób celowy i </w:t>
      </w:r>
      <w:r>
        <w:rPr>
          <w:rFonts w:ascii="Trebuchet MS" w:hAnsi="Trebuchet MS"/>
        </w:rPr>
        <w:t xml:space="preserve">oszczędny, z zachowaniem zasad </w:t>
      </w:r>
      <w:r w:rsidRPr="00885ED1">
        <w:rPr>
          <w:rFonts w:ascii="Trebuchet MS" w:hAnsi="Trebuchet MS"/>
        </w:rPr>
        <w:t>uzyskiwania najleps</w:t>
      </w:r>
      <w:r>
        <w:rPr>
          <w:rFonts w:ascii="Trebuchet MS" w:hAnsi="Trebuchet MS"/>
        </w:rPr>
        <w:t xml:space="preserve">zych efektów z danych nakładów; </w:t>
      </w:r>
      <w:r w:rsidRPr="00885ED1">
        <w:rPr>
          <w:rFonts w:ascii="Trebuchet MS" w:hAnsi="Trebuchet MS"/>
        </w:rPr>
        <w:t>optymalnego doboru metod i środków służącyc</w:t>
      </w:r>
      <w:r>
        <w:rPr>
          <w:rFonts w:ascii="Trebuchet MS" w:hAnsi="Trebuchet MS"/>
        </w:rPr>
        <w:t xml:space="preserve">h osiągnięciu założonych celów; </w:t>
      </w:r>
      <w:r w:rsidRPr="00885ED1">
        <w:rPr>
          <w:rFonts w:ascii="Trebuchet MS" w:hAnsi="Trebuchet MS"/>
        </w:rPr>
        <w:t>w sposób umożliwiaj</w:t>
      </w:r>
      <w:r>
        <w:rPr>
          <w:rFonts w:ascii="Trebuchet MS" w:hAnsi="Trebuchet MS"/>
        </w:rPr>
        <w:t xml:space="preserve">ący terminową realizację zadań; </w:t>
      </w:r>
      <w:r w:rsidRPr="00885ED1">
        <w:rPr>
          <w:rFonts w:ascii="Trebuchet MS" w:hAnsi="Trebuchet MS"/>
        </w:rPr>
        <w:t xml:space="preserve">w wysokości </w:t>
      </w:r>
      <w:r>
        <w:rPr>
          <w:rFonts w:ascii="Trebuchet MS" w:hAnsi="Trebuchet MS"/>
        </w:rPr>
        <w:br/>
      </w:r>
      <w:r w:rsidRPr="00885ED1">
        <w:rPr>
          <w:rFonts w:ascii="Trebuchet MS" w:hAnsi="Trebuchet MS"/>
        </w:rPr>
        <w:t>i terminach wynikających z wcześniej zaciągniętych zobowiązań.</w:t>
      </w:r>
      <w:r>
        <w:rPr>
          <w:rFonts w:ascii="Trebuchet MS" w:hAnsi="Trebuchet MS"/>
        </w:rPr>
        <w:t xml:space="preserve"> Do powyższych zasad odwołano się w umowie zawieranej z </w:t>
      </w:r>
      <w:proofErr w:type="spellStart"/>
      <w:r>
        <w:rPr>
          <w:rFonts w:ascii="Trebuchet MS" w:hAnsi="Trebuchet MS"/>
        </w:rPr>
        <w:t>Grantobiorcą</w:t>
      </w:r>
      <w:proofErr w:type="spellEnd"/>
      <w:r>
        <w:rPr>
          <w:rFonts w:ascii="Trebuchet MS" w:hAnsi="Trebuchet MS"/>
        </w:rPr>
        <w:t>, gdzie wskazano, że wydatki w ramach projektu ponosi się</w:t>
      </w:r>
      <w:r w:rsidRPr="003D0F3A">
        <w:rPr>
          <w:rFonts w:ascii="Trebuchet MS" w:hAnsi="Trebuchet MS"/>
        </w:rPr>
        <w:t xml:space="preserve"> celowo, rzete</w:t>
      </w:r>
      <w:r>
        <w:rPr>
          <w:rFonts w:ascii="Trebuchet MS" w:hAnsi="Trebuchet MS"/>
        </w:rPr>
        <w:t xml:space="preserve">lnie, racjonalnie i oszczędnie. </w:t>
      </w:r>
    </w:p>
    <w:p w14:paraId="41A2D726" w14:textId="77777777" w:rsidR="004775ED" w:rsidRDefault="004775ED" w:rsidP="004775ED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EBFA064" w14:textId="2878E982" w:rsidR="004775ED" w:rsidRPr="00CA3327" w:rsidRDefault="004775ED" w:rsidP="004775ED">
      <w:pPr>
        <w:rPr>
          <w:rFonts w:ascii="Trebuchet MS" w:hAnsi="Trebuchet MS"/>
          <w:sz w:val="20"/>
        </w:rPr>
      </w:pPr>
      <w:r w:rsidRPr="00CA3327">
        <w:rPr>
          <w:rFonts w:ascii="Trebuchet MS" w:hAnsi="Trebuchet MS"/>
          <w:sz w:val="20"/>
        </w:rPr>
        <w:t>Informacja została sporządzona w oparciu o stan prawny aktualny na dzień 29 maja 2020 r.</w:t>
      </w:r>
    </w:p>
    <w:p w14:paraId="788CFFA8" w14:textId="4A9845EE" w:rsidR="002D0CFA" w:rsidRDefault="002D0CFA" w:rsidP="004775ED">
      <w:pPr>
        <w:tabs>
          <w:tab w:val="left" w:pos="5520"/>
        </w:tabs>
        <w:jc w:val="both"/>
        <w:rPr>
          <w:rFonts w:ascii="Trebuchet MS" w:hAnsi="Trebuchet MS"/>
        </w:rPr>
      </w:pPr>
    </w:p>
    <w:p w14:paraId="45D738EA" w14:textId="77777777" w:rsidR="007D4869" w:rsidRPr="00011338" w:rsidRDefault="007D4869" w:rsidP="003913D2">
      <w:pPr>
        <w:pStyle w:val="NormalnyWeb"/>
        <w:shd w:val="clear" w:color="auto" w:fill="FFFFFF"/>
        <w:jc w:val="both"/>
        <w:rPr>
          <w:rFonts w:ascii="Arial" w:hAnsi="Arial" w:cs="Arial"/>
          <w:color w:val="474747"/>
          <w:sz w:val="22"/>
          <w:szCs w:val="22"/>
        </w:rPr>
      </w:pPr>
    </w:p>
    <w:sectPr w:rsidR="007D4869" w:rsidRPr="00011338" w:rsidSect="00CA332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19" w:right="1418" w:bottom="993" w:left="1418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F2ABC" w14:textId="77777777" w:rsidR="00906022" w:rsidRDefault="00906022" w:rsidP="00116592">
      <w:pPr>
        <w:spacing w:after="0" w:line="240" w:lineRule="auto"/>
      </w:pPr>
      <w:r>
        <w:separator/>
      </w:r>
    </w:p>
  </w:endnote>
  <w:endnote w:type="continuationSeparator" w:id="0">
    <w:p w14:paraId="39264BEF" w14:textId="77777777" w:rsidR="00906022" w:rsidRDefault="00906022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BD160" w14:textId="6C0F94CC" w:rsidR="0095101C" w:rsidRPr="0095101C" w:rsidRDefault="0095101C" w:rsidP="00CE25EB">
    <w:pPr>
      <w:pStyle w:val="Stopka"/>
      <w:tabs>
        <w:tab w:val="right" w:pos="8910"/>
      </w:tabs>
      <w:ind w:right="141"/>
      <w:rPr>
        <w:color w:val="2A255C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C0A07" w14:textId="67D936A2" w:rsidR="00FB7DE4" w:rsidRPr="007C0656" w:rsidRDefault="007C0656" w:rsidP="007C0656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0288" behindDoc="0" locked="0" layoutInCell="1" allowOverlap="1" wp14:anchorId="461D0F33" wp14:editId="346A3E73">
          <wp:simplePos x="0" y="0"/>
          <wp:positionH relativeFrom="column">
            <wp:posOffset>3464865</wp:posOffset>
          </wp:positionH>
          <wp:positionV relativeFrom="paragraph">
            <wp:posOffset>-44450</wp:posOffset>
          </wp:positionV>
          <wp:extent cx="2289175" cy="222885"/>
          <wp:effectExtent l="0" t="0" r="0" b="5715"/>
          <wp:wrapSquare wrapText="bothSides"/>
          <wp:docPr id="8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175" cy="2228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06022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49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7C0656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47A1E" w14:textId="77777777" w:rsidR="00906022" w:rsidRDefault="00906022" w:rsidP="00116592">
      <w:pPr>
        <w:spacing w:after="0" w:line="240" w:lineRule="auto"/>
      </w:pPr>
      <w:r>
        <w:separator/>
      </w:r>
    </w:p>
  </w:footnote>
  <w:footnote w:type="continuationSeparator" w:id="0">
    <w:p w14:paraId="5F431B35" w14:textId="77777777" w:rsidR="00906022" w:rsidRDefault="00906022" w:rsidP="00116592">
      <w:pPr>
        <w:spacing w:after="0" w:line="240" w:lineRule="auto"/>
      </w:pPr>
      <w:r>
        <w:continuationSeparator/>
      </w:r>
    </w:p>
  </w:footnote>
  <w:footnote w:id="1">
    <w:p w14:paraId="155C7B88" w14:textId="77777777" w:rsidR="0077453F" w:rsidRDefault="0077453F" w:rsidP="007745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3505">
        <w:t>https://www.uzp.gov.pl/strona-glowna/slider-aktualnosci/niestosowanie-pzp-do-zamowien-publicznych-realizowanych-w-zwiazku-z-pandemia-koronawirusa/niestosowanie-pzp-do-zamowien-publicznych-realizowanych-w-zwiazku-z-pandemia-koronawirusa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5E40" w14:textId="065931D5" w:rsidR="00FB7DE4" w:rsidRDefault="00906022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2050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eastAsia="pl-PL"/>
      </w:rPr>
      <w:drawing>
        <wp:inline distT="0" distB="0" distL="0" distR="0" wp14:anchorId="1BF5ECB1" wp14:editId="0AB95652">
          <wp:extent cx="310785" cy="342900"/>
          <wp:effectExtent l="0" t="0" r="0" b="0"/>
          <wp:docPr id="8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pc_piktogr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9EDC0" w14:textId="1F102CED" w:rsidR="00CA3327" w:rsidRPr="004775ED" w:rsidRDefault="00440997" w:rsidP="004775ED">
    <w:pPr>
      <w:pStyle w:val="Nagwek"/>
      <w:rPr>
        <w:color w:val="646464"/>
      </w:rPr>
    </w:pPr>
    <w:r>
      <w:rPr>
        <w:noProof/>
        <w:color w:val="646464"/>
        <w:lang w:eastAsia="pl-PL"/>
      </w:rPr>
      <w:drawing>
        <wp:inline distT="0" distB="0" distL="0" distR="0" wp14:anchorId="547E75F9" wp14:editId="4AC64394">
          <wp:extent cx="1447800" cy="580557"/>
          <wp:effectExtent l="0" t="0" r="0" b="0"/>
          <wp:docPr id="8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p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85pt;height:15pt" o:bullet="t">
        <v:imagedata r:id="rId1" o:title="Picture1"/>
      </v:shape>
    </w:pict>
  </w:numPicBullet>
  <w:numPicBullet w:numPicBulletId="1">
    <w:pict>
      <v:shape id="_x0000_i1029" type="#_x0000_t75" style="width:13.85pt;height:15pt" o:bullet="t">
        <v:imagedata r:id="rId2" o:title="Picture2"/>
      </v:shape>
    </w:pict>
  </w:numPicBullet>
  <w:abstractNum w:abstractNumId="0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E10F7"/>
    <w:multiLevelType w:val="hybridMultilevel"/>
    <w:tmpl w:val="01FC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12"/>
  </w:num>
  <w:num w:numId="7">
    <w:abstractNumId w:val="13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92"/>
    <w:rsid w:val="00006BBB"/>
    <w:rsid w:val="00011338"/>
    <w:rsid w:val="0004461D"/>
    <w:rsid w:val="000527A2"/>
    <w:rsid w:val="000708F6"/>
    <w:rsid w:val="00081B4C"/>
    <w:rsid w:val="000952E0"/>
    <w:rsid w:val="00096BAA"/>
    <w:rsid w:val="000B006D"/>
    <w:rsid w:val="00116592"/>
    <w:rsid w:val="001234CB"/>
    <w:rsid w:val="00132A84"/>
    <w:rsid w:val="001345FB"/>
    <w:rsid w:val="00140D80"/>
    <w:rsid w:val="001543E6"/>
    <w:rsid w:val="00197CC2"/>
    <w:rsid w:val="001A7CAC"/>
    <w:rsid w:val="001F5149"/>
    <w:rsid w:val="0022584B"/>
    <w:rsid w:val="00243C03"/>
    <w:rsid w:val="00271B79"/>
    <w:rsid w:val="00272575"/>
    <w:rsid w:val="00274028"/>
    <w:rsid w:val="00275226"/>
    <w:rsid w:val="002859BB"/>
    <w:rsid w:val="0029007E"/>
    <w:rsid w:val="002A3B2E"/>
    <w:rsid w:val="002D0CFA"/>
    <w:rsid w:val="002E109C"/>
    <w:rsid w:val="002E28F1"/>
    <w:rsid w:val="002E3F01"/>
    <w:rsid w:val="00321C4E"/>
    <w:rsid w:val="00326A93"/>
    <w:rsid w:val="0034186B"/>
    <w:rsid w:val="003514E4"/>
    <w:rsid w:val="003913D2"/>
    <w:rsid w:val="003B2076"/>
    <w:rsid w:val="003D39D2"/>
    <w:rsid w:val="004329DC"/>
    <w:rsid w:val="00440997"/>
    <w:rsid w:val="0045524D"/>
    <w:rsid w:val="004775ED"/>
    <w:rsid w:val="00483A72"/>
    <w:rsid w:val="00484CA3"/>
    <w:rsid w:val="004A4739"/>
    <w:rsid w:val="004A53B8"/>
    <w:rsid w:val="004D6150"/>
    <w:rsid w:val="004E4019"/>
    <w:rsid w:val="00520C8F"/>
    <w:rsid w:val="00525EDF"/>
    <w:rsid w:val="005E02AC"/>
    <w:rsid w:val="006277EB"/>
    <w:rsid w:val="00662F08"/>
    <w:rsid w:val="00672D2E"/>
    <w:rsid w:val="006B600B"/>
    <w:rsid w:val="006C0C21"/>
    <w:rsid w:val="006D1883"/>
    <w:rsid w:val="006D4BBA"/>
    <w:rsid w:val="007228A1"/>
    <w:rsid w:val="00754F5A"/>
    <w:rsid w:val="00757153"/>
    <w:rsid w:val="0077453F"/>
    <w:rsid w:val="007769D4"/>
    <w:rsid w:val="007B39EA"/>
    <w:rsid w:val="007C0656"/>
    <w:rsid w:val="007D11B9"/>
    <w:rsid w:val="007D2261"/>
    <w:rsid w:val="007D22D5"/>
    <w:rsid w:val="007D4869"/>
    <w:rsid w:val="007E1ABA"/>
    <w:rsid w:val="007F2083"/>
    <w:rsid w:val="00800685"/>
    <w:rsid w:val="008368D3"/>
    <w:rsid w:val="00886DD4"/>
    <w:rsid w:val="00891A28"/>
    <w:rsid w:val="008E1A68"/>
    <w:rsid w:val="00906022"/>
    <w:rsid w:val="0092592C"/>
    <w:rsid w:val="009411B5"/>
    <w:rsid w:val="0095101C"/>
    <w:rsid w:val="0099216D"/>
    <w:rsid w:val="00994107"/>
    <w:rsid w:val="009A74A6"/>
    <w:rsid w:val="00A10FEB"/>
    <w:rsid w:val="00A116D4"/>
    <w:rsid w:val="00A13673"/>
    <w:rsid w:val="00A50EC9"/>
    <w:rsid w:val="00A5638A"/>
    <w:rsid w:val="00A727C5"/>
    <w:rsid w:val="00A731FA"/>
    <w:rsid w:val="00A75E84"/>
    <w:rsid w:val="00A83B52"/>
    <w:rsid w:val="00A931D8"/>
    <w:rsid w:val="00AA5B16"/>
    <w:rsid w:val="00AD13FF"/>
    <w:rsid w:val="00AD4940"/>
    <w:rsid w:val="00AD5BC3"/>
    <w:rsid w:val="00AD5EE6"/>
    <w:rsid w:val="00B078CB"/>
    <w:rsid w:val="00B448ED"/>
    <w:rsid w:val="00B5421B"/>
    <w:rsid w:val="00B72ACC"/>
    <w:rsid w:val="00B7606A"/>
    <w:rsid w:val="00B96342"/>
    <w:rsid w:val="00BA03E9"/>
    <w:rsid w:val="00BB0197"/>
    <w:rsid w:val="00BD00A0"/>
    <w:rsid w:val="00BF7083"/>
    <w:rsid w:val="00C3179D"/>
    <w:rsid w:val="00C91A67"/>
    <w:rsid w:val="00CA3327"/>
    <w:rsid w:val="00CA6CCB"/>
    <w:rsid w:val="00CE25EB"/>
    <w:rsid w:val="00CF260C"/>
    <w:rsid w:val="00D005CA"/>
    <w:rsid w:val="00D83325"/>
    <w:rsid w:val="00DD5960"/>
    <w:rsid w:val="00E125AF"/>
    <w:rsid w:val="00E500A3"/>
    <w:rsid w:val="00E53187"/>
    <w:rsid w:val="00E65A6C"/>
    <w:rsid w:val="00E723A5"/>
    <w:rsid w:val="00E926C6"/>
    <w:rsid w:val="00E96889"/>
    <w:rsid w:val="00E97032"/>
    <w:rsid w:val="00EC107B"/>
    <w:rsid w:val="00EC6A0B"/>
    <w:rsid w:val="00EE0804"/>
    <w:rsid w:val="00EE6693"/>
    <w:rsid w:val="00EE76CC"/>
    <w:rsid w:val="00F05F5F"/>
    <w:rsid w:val="00F17580"/>
    <w:rsid w:val="00F3121E"/>
    <w:rsid w:val="00F579E5"/>
    <w:rsid w:val="00F6322E"/>
    <w:rsid w:val="00FB7DE4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4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54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eastAsia="pl-PL"/>
    </w:rPr>
  </w:style>
  <w:style w:type="paragraph" w:customStyle="1" w:styleId="Nrref">
    <w:name w:val="Nr ref."/>
    <w:basedOn w:val="Normalny"/>
    <w:rsid w:val="007D4869"/>
    <w:pPr>
      <w:spacing w:before="120" w:after="0" w:line="360" w:lineRule="auto"/>
      <w:jc w:val="both"/>
    </w:pPr>
    <w:rPr>
      <w:rFonts w:ascii="Arial" w:eastAsia="Times New Roman" w:hAnsi="Arial" w:cs="Times New Roman"/>
      <w:i/>
      <w:lang w:eastAsia="pl-PL"/>
    </w:rPr>
  </w:style>
  <w:style w:type="paragraph" w:customStyle="1" w:styleId="StylDoprawej">
    <w:name w:val="Styl Do prawej"/>
    <w:basedOn w:val="Normalny"/>
    <w:rsid w:val="007D4869"/>
    <w:pPr>
      <w:spacing w:before="120" w:after="0" w:line="360" w:lineRule="auto"/>
      <w:jc w:val="right"/>
    </w:pPr>
    <w:rPr>
      <w:rFonts w:ascii="Arial" w:eastAsia="Times New Roman" w:hAnsi="Arial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/>
      <w:bCs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453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453F"/>
    <w:rPr>
      <w:rFonts w:eastAsiaTheme="minorHAns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9F3B0-034B-4E5B-8EE9-A3584EAA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MS-31</dc:creator>
  <cp:keywords/>
  <dc:description/>
  <cp:lastModifiedBy>Kamil Klepacki</cp:lastModifiedBy>
  <cp:revision>2</cp:revision>
  <cp:lastPrinted>2020-04-07T05:51:00Z</cp:lastPrinted>
  <dcterms:created xsi:type="dcterms:W3CDTF">2020-05-29T10:42:00Z</dcterms:created>
  <dcterms:modified xsi:type="dcterms:W3CDTF">2020-05-29T10:42:00Z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