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1"/>
        <w:gridCol w:w="4339"/>
      </w:tblGrid>
      <w:tr w:rsidR="00A62814" w:rsidRPr="00A62814" w:rsidTr="00E56E86">
        <w:trPr>
          <w:trHeight w:val="18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E56E86" w:rsidRDefault="00E56E8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399A4D0" wp14:editId="08547464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E86" w:rsidRDefault="00E56E8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39092A" w:rsidRDefault="00E56E86" w:rsidP="0039092A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Grunwaldzka 15, 35-959 Rzeszów</w:t>
            </w:r>
          </w:p>
          <w:p w:rsidR="0039092A" w:rsidRDefault="0039092A" w:rsidP="0039092A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B25FA" w:rsidRPr="00AB25FA" w:rsidRDefault="00AB25FA" w:rsidP="00AB25FA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</w:pPr>
            <w:r w:rsidRPr="00AB25F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>ZK-I.431.2.1.2024</w:t>
            </w:r>
          </w:p>
          <w:p w:rsidR="00E56E86" w:rsidRDefault="00E56E86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:rsidR="00E56E86" w:rsidRPr="00A62814" w:rsidRDefault="00E56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6E86" w:rsidRPr="00A62814" w:rsidRDefault="00E56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6E86" w:rsidRPr="00A62814" w:rsidRDefault="00E56E8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6E86" w:rsidRPr="00A62814" w:rsidRDefault="00E56E86" w:rsidP="00AB2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8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Rzeszów, </w:t>
            </w:r>
            <w:r w:rsidR="00793368" w:rsidRPr="00A628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B2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793368" w:rsidRPr="00A628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AB2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07-</w:t>
            </w:r>
            <w:r w:rsidR="00AF3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</w:t>
            </w:r>
          </w:p>
        </w:tc>
      </w:tr>
    </w:tbl>
    <w:p w:rsidR="0039092A" w:rsidRDefault="0039092A" w:rsidP="007044F4">
      <w:pPr>
        <w:spacing w:after="0" w:line="336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25FA" w:rsidRPr="00AB25FA" w:rsidRDefault="00AB25FA" w:rsidP="007044F4">
      <w:pPr>
        <w:spacing w:after="0" w:line="336" w:lineRule="auto"/>
        <w:ind w:left="5103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B25F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Pan</w:t>
      </w:r>
    </w:p>
    <w:p w:rsidR="00AB25FA" w:rsidRPr="00AB25FA" w:rsidRDefault="00AB25FA" w:rsidP="007044F4">
      <w:pPr>
        <w:spacing w:after="0" w:line="336" w:lineRule="auto"/>
        <w:ind w:left="5103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B25F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Andrzej Żygadło </w:t>
      </w:r>
    </w:p>
    <w:p w:rsidR="00AB25FA" w:rsidRPr="00AB25FA" w:rsidRDefault="00AB25FA" w:rsidP="007044F4">
      <w:pPr>
        <w:spacing w:after="0" w:line="336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Burmistrz Miasta i Gminy Kańczuga</w:t>
      </w:r>
    </w:p>
    <w:p w:rsidR="00AB25FA" w:rsidRDefault="00AB25FA" w:rsidP="007044F4">
      <w:pPr>
        <w:spacing w:after="0" w:line="3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4DA3" w:rsidRDefault="007A4DA3" w:rsidP="007044F4">
      <w:pPr>
        <w:spacing w:after="0" w:line="3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25FA" w:rsidRDefault="00AB25FA" w:rsidP="007044F4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WYSTĄPIENIE POKONTROLNE</w:t>
      </w:r>
    </w:p>
    <w:p w:rsidR="00AB25FA" w:rsidRPr="00AB25FA" w:rsidRDefault="00E56E86" w:rsidP="007044F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B1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39092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podstawie art. 47 ustawy z dnia 15 lipca 2011 r. </w:t>
      </w:r>
      <w:r w:rsidRPr="0052444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>o kontroli w administracji rządowej</w:t>
      </w:r>
      <w:r w:rsidRPr="0039092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(</w:t>
      </w:r>
      <w:proofErr w:type="spellStart"/>
      <w:r w:rsidRPr="0039092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t.j</w:t>
      </w:r>
      <w:proofErr w:type="spellEnd"/>
      <w:r w:rsidR="00AB25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. Dz. U. z 2020 r. poz. 224)</w:t>
      </w:r>
      <w:r w:rsidRPr="0039092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przekazuję wystąpienie pokontrolne </w:t>
      </w:r>
      <w:r w:rsidR="00C80532" w:rsidRPr="00C80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 kontroli problemowej przeprowadzonej w dniu </w:t>
      </w:r>
      <w:r w:rsidR="00AB25FA"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dniu 28 maja 2024 r. w Mieście i Gminie Kańczuga, ul. M. Konopnickiej 2, 37-220 Kańczuga.</w:t>
      </w:r>
    </w:p>
    <w:p w:rsidR="00AB25FA" w:rsidRPr="00AB25FA" w:rsidRDefault="00AB25FA" w:rsidP="007044F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Kontrolę przeprowadził zespół kontrolny, złożony z przedstawicieli Wydziału Bezpieczeństwa i Zarządzania Kryzysowego Podkar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packiego Urzędu Wojewódzkiego w </w:t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Rzeszowie, na podstawie imiennych upoważnień do kontroli udzielonych z upoważnienia Wojewody Podkarpackiego przez Zastępcę Dyre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ktora Wydziału Bezpieczeństwa i </w:t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Zarządzania Kryzysowego:</w:t>
      </w:r>
    </w:p>
    <w:p w:rsidR="00AB25FA" w:rsidRPr="00AB25FA" w:rsidRDefault="00AB25FA" w:rsidP="007044F4">
      <w:pPr>
        <w:pStyle w:val="Akapitzlist"/>
        <w:numPr>
          <w:ilvl w:val="0"/>
          <w:numId w:val="11"/>
        </w:numPr>
        <w:spacing w:after="0"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Andżelika Fornal – starszy specjalista w Wojewódzkim Centrum Zarządzania Kryzysowego – przewodniczący zespołu (upoważnienie nr 1/2024 z dnia 24 maja 2024 r., znak: ZK-I.431.2.1.2024),</w:t>
      </w:r>
    </w:p>
    <w:p w:rsidR="00AB25FA" w:rsidRPr="00AB25FA" w:rsidRDefault="00AB25FA" w:rsidP="007044F4">
      <w:pPr>
        <w:pStyle w:val="Akapitzlist"/>
        <w:numPr>
          <w:ilvl w:val="0"/>
          <w:numId w:val="11"/>
        </w:numPr>
        <w:spacing w:after="0"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Marzena Naja – inspektor wojewódzki w Wieloosobowym stanowisku pracy do spraw organizacyjno-finansowych – członek zespołu (upoważ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nienie nr 2/2024 z dnia 24 maja </w:t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2024 r., znak: ZK-I.431.2.1.2024).</w:t>
      </w:r>
    </w:p>
    <w:p w:rsidR="00AB25FA" w:rsidRPr="00AB25FA" w:rsidRDefault="00AB25FA" w:rsidP="007044F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 Miasta i Gminy Kańczuga został poinformowany o planowanej kontroli  pismem z dnia 22 maja 2024 r., znak: ZK-I.431.2.1.2024.</w:t>
      </w:r>
    </w:p>
    <w:p w:rsidR="00AB25FA" w:rsidRPr="00AB25FA" w:rsidRDefault="00AB25FA" w:rsidP="007044F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Kontrolę realizacji zadań z zakresu „Rządowego programu ograniczania przestępczości i aspołecznych zachowań Razem bezpieczniej im. Władysława Stasiaka na lata 2022 - 2024” oraz prawidłowości wykorzystania środków finansowych na realizację projektu pn. „</w:t>
      </w:r>
      <w:r w:rsidRPr="00AB25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Poprawa bezpieczeństwa na przejściach dla pieszych w obrębie Szkoły Podstawowej w miejscowości Kańczuga”</w:t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przeprowadzono na podstaw</w:t>
      </w:r>
      <w:r w:rsidR="00704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 § 7 ust. 1 porozumienia </w:t>
      </w:r>
      <w:r w:rsidR="00704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nr: </w:t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ZK-II.68.8.6.2023 z dnia 10 lipca 2023 r. w sprawie powierzenia zadania, przyznania </w:t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dotacji celowej z budżetu państwa oraz ustalenia praw i wzajemnych obowiązków w ramach realizacji „Rządowego programu ograniczania przestępczości i aspołecznych zachowań Razem bezpieczniej im. Władysława Stasiaka na lata 2022-2024”, zawartego pomiędzy Wojewodą Podkarpackim a Miastem i Gminą Kańczuga.</w:t>
      </w:r>
    </w:p>
    <w:p w:rsidR="00AB25FA" w:rsidRPr="00AB25FA" w:rsidRDefault="00AB25FA" w:rsidP="007044F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Wykonywanie zadań w kontrolowanym zakresie oceniam </w:t>
      </w:r>
      <w:r w:rsidRPr="00AB25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pozytywnie.</w:t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B25FA" w:rsidRPr="00AB25FA" w:rsidRDefault="00AB25FA" w:rsidP="007044F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Zgodnie z porozumieniem nr: ZK-II.68.8.6.2023 z dnia 10 lipca 2023 r. Wojewoda Podkarpacki powierzył Miastu i Gminie Kańczuga wykonanie projektu pn. </w:t>
      </w:r>
      <w:r w:rsidRPr="00AB25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„Poprawa bezpieczeństwa na przejściach dla pieszych w obrębie Szkoły Podstawowej w miejscowości Kańczuga”</w:t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AB25FA" w:rsidRPr="00AB25FA" w:rsidRDefault="00AB25FA" w:rsidP="007044F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Planowany całkowity koszt zadania wynosił 139 350,00 zł. Wojewoda Podkarpacki przyznał na realizację zadania dotację celową z budżetu państwa w kwocie 100 000,00 zł, sklasyfikowaną w budżecie Wojewody na 2023 r. w dziale 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54 – Bezpieczeństwo publiczne i </w:t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ochrona przeciwpożarowa, rozdział 75495 – Pozostała działalność w § 6320 – Dotacja celowa przekazana z budżetu państwa na inwestycje i zakupy inwestycyjne realizowane przez gminę na podstawie porozumień z organami administracji rządowej. Termin realizacji zadania ustalono na okres od dnia podpisania porozumienia do dnia 31 grudnia 2023 r.</w:t>
      </w:r>
    </w:p>
    <w:p w:rsidR="00AB25FA" w:rsidRPr="00AB25FA" w:rsidRDefault="00AB25FA" w:rsidP="007044F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podstawie złożonego wniosku Podkarpacki Urząd Wojewódzki w Rzeszowie przekazał środki dotacji na przedmiotowe zadanie w łącznej kwocie 63 823,67 zł. Według sprawozdania z wykonania zadania publicznego, złożonego w PUW w Rzeszowie w dniu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6 </w:t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stycznia 2024 r. całkowite wydatki związane z realizacją zadania wynosiły 88 940,45 zł. Kwota 63 823,67 zł została sfinansowana ze środków budżetu państwa, zaś 25 116,78 zł sfinansowano ze środków własnych.</w:t>
      </w:r>
    </w:p>
    <w:p w:rsidR="00AB25FA" w:rsidRDefault="00AB25FA" w:rsidP="007044F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trakcie kontroli sprawdzono wszystkie dokumenty potwierdzające dokonanie wydatków związanych z realizacją zadania, które opłacone zostały w całości lub w części ze środków pochodzących z dotacji oraz ze środków własnych. Stwierdzono, że powyższe dokumenty spełniały wymogi art. 21 ust. 1 ustawy z dnia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29 września 1994 r. </w:t>
      </w:r>
      <w:r w:rsidRPr="00AB25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 rachunkowości</w:t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proofErr w:type="spellStart"/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Dz. U. z 2023 r. poz. 120 z </w:t>
      </w:r>
      <w:proofErr w:type="spellStart"/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zm.) i zostały ujęte w księgach rachunkowych. Klasyfikacja budżetowa wydatków była zgodna z Rozporządzeniem Ministra Finansów z dnia 2 marca 2010 r. </w:t>
      </w:r>
      <w:r w:rsidRPr="00AB25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w sprawie szczegółowej klasyfikacji dochodów, wydatków, przychodów i rozchodów oraz środków pochodzących ze źródeł zagranicznych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 Dz. U. z </w:t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2022 r. poz. 513 z </w:t>
      </w:r>
      <w:proofErr w:type="spellStart"/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zm.). Kontrolowana jednostka prowadziła wyodrębnioną ewidencję księgową otrzymanych środków dotacji oraz wydatków dokonywanych z tych środków. Dokumenty opatrzone były opisem zawierającym informacje z jakich środków wydatkowana kwota została pokryta oraz jakie było jej przeznaczenie. Weryfikacja dokumentów księgowych potwierdziła, że sporządzone zostały dokumenty </w:t>
      </w:r>
      <w:r w:rsidR="00704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MO-modernizacja środka trwałego.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B25FA" w:rsidRPr="00AB25FA" w:rsidRDefault="00AB25FA" w:rsidP="007044F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 wyniku przeprowadzonej kontroli stwierdzono, że otrzymana dotacja w wysokości 63 823,67 zł została wykorzystana zgodnie z przeznaczeniem i na warunkach określonych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 </w:t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porozumieniu nr: ZK-II.68.8.6.2023 z dnia 10 lipca 2023 r.</w:t>
      </w:r>
    </w:p>
    <w:p w:rsidR="00AB25FA" w:rsidRPr="00AB25FA" w:rsidRDefault="00AB25FA" w:rsidP="007044F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Projekt pn</w:t>
      </w:r>
      <w:r w:rsidRPr="00AB25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 „Poprawa bezpieczeństwa na przejściach dla pieszych w obrębie Szkoły Podstawowej w miejscowości Kańczuga”</w:t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miał na celu poprawę bezpieczeństwa pieszych poprzez zakup i montaż aktywnych przejść dla pieszych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raz przeprowadzenie szkolenia z </w:t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zakresu bezpieczeństwa w ruchu drogowym wśród dzieci i młodzieży.</w:t>
      </w:r>
    </w:p>
    <w:p w:rsidR="00AB25FA" w:rsidRPr="00AB25FA" w:rsidRDefault="00AB25FA" w:rsidP="007044F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projektu została opracowana aktualizacja proj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ektu stałej organizacji ruchu z </w:t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naniesionymi udogodnieniami dla pieszych. Wykonano dwa przejścia dla pieszych przy Szkole Podstawowej im. Króla Jana III Sobieskiego w Kańc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zudze na ul. Zakościelnej i ul. </w:t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Szkolnej. Zastosowano oznakowanie pionowe tj. znaki D-6 i tabliczka T-27 oraz lampa ostrzegawcza nad znakiem. Zamontowano panele fotowoltaiczne (3 szt.). Ponadto zastosowano oznakowanie poziome: biało-czerwone pasy (P-10). Zamontowano aktywne punktowe elementy najezdniowe LED przy przejściu dla pieszych na ul. Szkolnej - 12 szt. oraz przy przejściu dla pieszych na ul. Zakościelnej - 10 szt. </w:t>
      </w:r>
    </w:p>
    <w:p w:rsidR="00AB25FA" w:rsidRPr="00AB25FA" w:rsidRDefault="00AB25FA" w:rsidP="007044F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Przejścia dla pieszych zostały wykonane zgodnie z założeniami opisanymi we wniosku o dofinansowanie projektu oraz zgodnie z porozu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mieniem nr: ZK-II.68.8.6.2023 z </w:t>
      </w: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dnia 10 lipca 2023 r. Ponadto, inwestycja została oznakowana tablicą informacyjną, zgodnie z zapisami § 4 ust. 4 porozumienia.</w:t>
      </w:r>
    </w:p>
    <w:p w:rsidR="00AB25FA" w:rsidRPr="00AB25FA" w:rsidRDefault="00AB25FA" w:rsidP="007044F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Została przeprowadzona akcja edukacyjno-prewencyjna w  formie szkolenia dla dzieci i młodzieży z terenu m. Kańczuga z zakresu bezpieczeństwa w ruchu drogowym. Podczas przeprowadzonej akcji zostały rozdane odblaski zwiększające widoczność pieszego na drodze oraz ulotki mające na celu podniesienie świadomości bezpiecznego poruszania się w okolicy oraz na przejściach dla pieszych.</w:t>
      </w:r>
    </w:p>
    <w:p w:rsidR="00AB25FA" w:rsidRDefault="00AB25FA" w:rsidP="007044F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Kontrolujący nie stwierdzili nieprawidłowości badanego zakresu.</w:t>
      </w:r>
    </w:p>
    <w:p w:rsidR="00AB25FA" w:rsidRDefault="00AB25FA" w:rsidP="007A4DA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0111" w:rsidRDefault="00800111" w:rsidP="007A4DA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4DA3" w:rsidRPr="007A4DA3" w:rsidRDefault="007A4DA3" w:rsidP="007A4DA3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Lucida Sans Unicode" w:hAnsi="Times New Roman" w:cs="Times New Roman"/>
          <w:b/>
          <w:u w:val="single"/>
          <w:lang w:eastAsia="pl-PL" w:bidi="pl-PL"/>
        </w:rPr>
      </w:pPr>
      <w:r w:rsidRPr="007A4DA3">
        <w:rPr>
          <w:rFonts w:ascii="Times New Roman" w:eastAsia="Lucida Sans Unicode" w:hAnsi="Times New Roman" w:cs="Times New Roman"/>
          <w:b/>
          <w:u w:val="single"/>
          <w:lang w:eastAsia="pl-PL" w:bidi="pl-PL"/>
        </w:rPr>
        <w:t>Załącznik:</w:t>
      </w:r>
    </w:p>
    <w:p w:rsidR="007A4DA3" w:rsidRPr="007A4DA3" w:rsidRDefault="007A4DA3" w:rsidP="007A4DA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lang w:eastAsia="pl-PL" w:bidi="pl-PL"/>
        </w:rPr>
      </w:pPr>
      <w:r w:rsidRPr="007A4DA3">
        <w:rPr>
          <w:rFonts w:ascii="Times New Roman" w:eastAsia="Times New Roman" w:hAnsi="Times New Roman" w:cs="Times New Roman"/>
          <w:lang w:eastAsia="pl-PL"/>
        </w:rPr>
        <w:t>Klauzula</w:t>
      </w:r>
      <w:r w:rsidRPr="007A4DA3">
        <w:rPr>
          <w:rFonts w:ascii="Times New Roman" w:eastAsia="Lucida Sans Unicode" w:hAnsi="Times New Roman" w:cs="Times New Roman"/>
          <w:lang w:eastAsia="pl-PL" w:bidi="pl-PL"/>
        </w:rPr>
        <w:t xml:space="preserve"> informacyjna</w:t>
      </w:r>
    </w:p>
    <w:p w:rsidR="007A4DA3" w:rsidRDefault="007A4DA3" w:rsidP="007A4DA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25FA" w:rsidRPr="00AB25FA" w:rsidRDefault="00AB25FA" w:rsidP="00AB25FA">
      <w:pPr>
        <w:spacing w:after="0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WOJEWODA PODKARPACKI</w:t>
      </w:r>
    </w:p>
    <w:p w:rsidR="00AB25FA" w:rsidRPr="00AB25FA" w:rsidRDefault="00AB25FA" w:rsidP="00AB25FA">
      <w:pPr>
        <w:spacing w:after="0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(-)</w:t>
      </w:r>
    </w:p>
    <w:p w:rsidR="00AB25FA" w:rsidRPr="00AB25FA" w:rsidRDefault="00AB25FA" w:rsidP="00AB25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Teresa Kubas-</w:t>
      </w:r>
      <w:proofErr w:type="spellStart"/>
      <w:r w:rsidRPr="00AB25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Hul</w:t>
      </w:r>
      <w:proofErr w:type="spellEnd"/>
    </w:p>
    <w:p w:rsidR="00AB25FA" w:rsidRPr="00AB25FA" w:rsidRDefault="00AB25FA" w:rsidP="00AB25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25FA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(podpisano bezpiecznym podpisem elektronicznym)</w:t>
      </w:r>
    </w:p>
    <w:p w:rsidR="007A4DA3" w:rsidRDefault="007A4DA3" w:rsidP="007A4DA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44F4" w:rsidRDefault="007044F4" w:rsidP="007A4DA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4DA3" w:rsidRPr="00E56E86" w:rsidRDefault="007A4DA3" w:rsidP="007A4DA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7A4DA3" w:rsidRPr="00E56E86" w:rsidSect="00F51F92">
      <w:foot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F1" w:rsidRDefault="00CC01F1" w:rsidP="00E56E86">
      <w:pPr>
        <w:spacing w:after="0" w:line="240" w:lineRule="auto"/>
      </w:pPr>
      <w:r>
        <w:separator/>
      </w:r>
    </w:p>
  </w:endnote>
  <w:endnote w:type="continuationSeparator" w:id="0">
    <w:p w:rsidR="00CC01F1" w:rsidRDefault="00CC01F1" w:rsidP="00E5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1898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6E86" w:rsidRPr="007A4DA3" w:rsidRDefault="00E56E86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7A4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A4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7A4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96D9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7A4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A4DA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7A4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A4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7A4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96D9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7A4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56E86" w:rsidRPr="007A4DA3" w:rsidRDefault="00AB25FA" w:rsidP="00AB25FA">
    <w:pPr>
      <w:spacing w:after="0" w:line="360" w:lineRule="auto"/>
      <w:rPr>
        <w:rFonts w:ascii="Times New Roman" w:eastAsia="Times New Roman" w:hAnsi="Times New Roman" w:cs="Times New Roman"/>
        <w:color w:val="0D0D0D" w:themeColor="text1" w:themeTint="F2"/>
        <w:sz w:val="20"/>
        <w:szCs w:val="20"/>
        <w:lang w:eastAsia="pl-PL"/>
      </w:rPr>
    </w:pPr>
    <w:r w:rsidRPr="00AB25FA">
      <w:rPr>
        <w:rFonts w:ascii="Times New Roman" w:eastAsia="Times New Roman" w:hAnsi="Times New Roman" w:cs="Times New Roman"/>
        <w:color w:val="0D0D0D" w:themeColor="text1" w:themeTint="F2"/>
        <w:sz w:val="20"/>
        <w:szCs w:val="20"/>
        <w:lang w:eastAsia="pl-PL"/>
      </w:rPr>
      <w:t>ZK-I.431.2.1.2024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F1" w:rsidRDefault="00CC01F1" w:rsidP="00E56E86">
      <w:pPr>
        <w:spacing w:after="0" w:line="240" w:lineRule="auto"/>
      </w:pPr>
      <w:r>
        <w:separator/>
      </w:r>
    </w:p>
  </w:footnote>
  <w:footnote w:type="continuationSeparator" w:id="0">
    <w:p w:rsidR="00CC01F1" w:rsidRDefault="00CC01F1" w:rsidP="00E56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163"/>
    <w:multiLevelType w:val="hybridMultilevel"/>
    <w:tmpl w:val="4ABC8942"/>
    <w:lvl w:ilvl="0" w:tplc="26EA6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C148D"/>
    <w:multiLevelType w:val="hybridMultilevel"/>
    <w:tmpl w:val="151EA74E"/>
    <w:lvl w:ilvl="0" w:tplc="5CC68FB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D7544AB"/>
    <w:multiLevelType w:val="hybridMultilevel"/>
    <w:tmpl w:val="2F16D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E1A09"/>
    <w:multiLevelType w:val="hybridMultilevel"/>
    <w:tmpl w:val="04440972"/>
    <w:lvl w:ilvl="0" w:tplc="317A6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C36A1"/>
    <w:multiLevelType w:val="hybridMultilevel"/>
    <w:tmpl w:val="05260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A3A3E"/>
    <w:multiLevelType w:val="hybridMultilevel"/>
    <w:tmpl w:val="4C6C59FE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0B4C83"/>
    <w:multiLevelType w:val="hybridMultilevel"/>
    <w:tmpl w:val="B086B47A"/>
    <w:lvl w:ilvl="0" w:tplc="3A68F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D7259"/>
    <w:multiLevelType w:val="hybridMultilevel"/>
    <w:tmpl w:val="47AC2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96D28"/>
    <w:multiLevelType w:val="hybridMultilevel"/>
    <w:tmpl w:val="CFBCDD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B67E4E"/>
    <w:multiLevelType w:val="hybridMultilevel"/>
    <w:tmpl w:val="C6648A88"/>
    <w:lvl w:ilvl="0" w:tplc="BF8AB8F2">
      <w:start w:val="1"/>
      <w:numFmt w:val="decimal"/>
      <w:lvlText w:val="%1)"/>
      <w:lvlJc w:val="left"/>
      <w:pPr>
        <w:ind w:left="2118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B64A1E"/>
    <w:multiLevelType w:val="hybridMultilevel"/>
    <w:tmpl w:val="DEB6828E"/>
    <w:lvl w:ilvl="0" w:tplc="1BD06944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E1AEE"/>
    <w:multiLevelType w:val="hybridMultilevel"/>
    <w:tmpl w:val="90F8144E"/>
    <w:lvl w:ilvl="0" w:tplc="5CC68F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DA0405C"/>
    <w:multiLevelType w:val="hybridMultilevel"/>
    <w:tmpl w:val="78B2BD84"/>
    <w:lvl w:ilvl="0" w:tplc="E9CCD472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12"/>
  </w:num>
  <w:num w:numId="8">
    <w:abstractNumId w:val="4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68"/>
    <w:rsid w:val="00001D2A"/>
    <w:rsid w:val="0000481C"/>
    <w:rsid w:val="000204F0"/>
    <w:rsid w:val="00023E2A"/>
    <w:rsid w:val="00072112"/>
    <w:rsid w:val="000C280B"/>
    <w:rsid w:val="000C61EB"/>
    <w:rsid w:val="000C6B3F"/>
    <w:rsid w:val="001149A1"/>
    <w:rsid w:val="001304BB"/>
    <w:rsid w:val="00135476"/>
    <w:rsid w:val="00145B68"/>
    <w:rsid w:val="001673F1"/>
    <w:rsid w:val="001944AC"/>
    <w:rsid w:val="001B1CBF"/>
    <w:rsid w:val="001B506A"/>
    <w:rsid w:val="001C7F91"/>
    <w:rsid w:val="00242590"/>
    <w:rsid w:val="00253E60"/>
    <w:rsid w:val="00255729"/>
    <w:rsid w:val="00296D91"/>
    <w:rsid w:val="002A3D85"/>
    <w:rsid w:val="002D4EA8"/>
    <w:rsid w:val="002F7B72"/>
    <w:rsid w:val="00343AF5"/>
    <w:rsid w:val="0036754D"/>
    <w:rsid w:val="0039092A"/>
    <w:rsid w:val="003C699B"/>
    <w:rsid w:val="003F1429"/>
    <w:rsid w:val="003F6C02"/>
    <w:rsid w:val="003F7DCF"/>
    <w:rsid w:val="0045484F"/>
    <w:rsid w:val="00471F23"/>
    <w:rsid w:val="004861B4"/>
    <w:rsid w:val="004B0FDE"/>
    <w:rsid w:val="004B28B3"/>
    <w:rsid w:val="004D514A"/>
    <w:rsid w:val="004F61ED"/>
    <w:rsid w:val="005163D8"/>
    <w:rsid w:val="005236EB"/>
    <w:rsid w:val="00524440"/>
    <w:rsid w:val="00566029"/>
    <w:rsid w:val="005C133B"/>
    <w:rsid w:val="005F7C0B"/>
    <w:rsid w:val="006168CE"/>
    <w:rsid w:val="00631353"/>
    <w:rsid w:val="0064173F"/>
    <w:rsid w:val="00686748"/>
    <w:rsid w:val="006A7362"/>
    <w:rsid w:val="006B78BB"/>
    <w:rsid w:val="006F030C"/>
    <w:rsid w:val="006F0A7B"/>
    <w:rsid w:val="006F60D3"/>
    <w:rsid w:val="007011DE"/>
    <w:rsid w:val="00702726"/>
    <w:rsid w:val="007044F4"/>
    <w:rsid w:val="00746594"/>
    <w:rsid w:val="007538E6"/>
    <w:rsid w:val="00774415"/>
    <w:rsid w:val="00793368"/>
    <w:rsid w:val="007A4DA3"/>
    <w:rsid w:val="00800111"/>
    <w:rsid w:val="008160EE"/>
    <w:rsid w:val="00820D77"/>
    <w:rsid w:val="00830DE2"/>
    <w:rsid w:val="0083292B"/>
    <w:rsid w:val="008B4FB1"/>
    <w:rsid w:val="008E7AC5"/>
    <w:rsid w:val="009228CF"/>
    <w:rsid w:val="00930B63"/>
    <w:rsid w:val="00950C23"/>
    <w:rsid w:val="00966DB2"/>
    <w:rsid w:val="00995A8F"/>
    <w:rsid w:val="00997FCF"/>
    <w:rsid w:val="00A52BC9"/>
    <w:rsid w:val="00A62814"/>
    <w:rsid w:val="00A65199"/>
    <w:rsid w:val="00AB25FA"/>
    <w:rsid w:val="00AC2ACF"/>
    <w:rsid w:val="00AD7E63"/>
    <w:rsid w:val="00AF3D73"/>
    <w:rsid w:val="00B35B8F"/>
    <w:rsid w:val="00B61453"/>
    <w:rsid w:val="00BA4FB0"/>
    <w:rsid w:val="00BE484D"/>
    <w:rsid w:val="00C42B71"/>
    <w:rsid w:val="00C80532"/>
    <w:rsid w:val="00C851F4"/>
    <w:rsid w:val="00CC01F1"/>
    <w:rsid w:val="00CC4066"/>
    <w:rsid w:val="00CD1E9F"/>
    <w:rsid w:val="00CD4B12"/>
    <w:rsid w:val="00D05F38"/>
    <w:rsid w:val="00D23DAE"/>
    <w:rsid w:val="00D32B36"/>
    <w:rsid w:val="00D34299"/>
    <w:rsid w:val="00D82A09"/>
    <w:rsid w:val="00DB0BC0"/>
    <w:rsid w:val="00DB32CF"/>
    <w:rsid w:val="00DB6B9F"/>
    <w:rsid w:val="00DF1020"/>
    <w:rsid w:val="00E25DCC"/>
    <w:rsid w:val="00E505E3"/>
    <w:rsid w:val="00E531B3"/>
    <w:rsid w:val="00E56E86"/>
    <w:rsid w:val="00E77730"/>
    <w:rsid w:val="00EB4CFA"/>
    <w:rsid w:val="00EB69A2"/>
    <w:rsid w:val="00EC404F"/>
    <w:rsid w:val="00F0369E"/>
    <w:rsid w:val="00F41BA8"/>
    <w:rsid w:val="00F51F92"/>
    <w:rsid w:val="00F5502A"/>
    <w:rsid w:val="00F61C10"/>
    <w:rsid w:val="00F70BE5"/>
    <w:rsid w:val="00F84B53"/>
    <w:rsid w:val="00F947A0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E86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E86"/>
    <w:rPr>
      <w:rFonts w:ascii="Tahoma" w:eastAsiaTheme="minorHAns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E86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5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E86"/>
    <w:rPr>
      <w:rFonts w:asciiTheme="minorHAnsi" w:eastAsia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AB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E86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E86"/>
    <w:rPr>
      <w:rFonts w:ascii="Tahoma" w:eastAsiaTheme="minorHAns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E86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5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E86"/>
    <w:rPr>
      <w:rFonts w:asciiTheme="minorHAnsi" w:eastAsia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AB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8305-63E1-40EA-BE89-D6D14255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 Fornal</dc:creator>
  <cp:lastModifiedBy>Andżelika Fornal</cp:lastModifiedBy>
  <cp:revision>2</cp:revision>
  <cp:lastPrinted>2023-12-07T07:17:00Z</cp:lastPrinted>
  <dcterms:created xsi:type="dcterms:W3CDTF">2024-07-08T07:59:00Z</dcterms:created>
  <dcterms:modified xsi:type="dcterms:W3CDTF">2024-07-08T07:59:00Z</dcterms:modified>
</cp:coreProperties>
</file>