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817464077"/>
        <w:docPartObj>
          <w:docPartGallery w:val="Cover Pages"/>
          <w:docPartUnique/>
        </w:docPartObj>
      </w:sdtPr>
      <w:sdtEndPr/>
      <w:sdtContent>
        <w:p w14:paraId="599076AD" w14:textId="77777777" w:rsidR="00474B11" w:rsidRDefault="00474B11" w:rsidP="00F305EA">
          <w:pPr>
            <w:spacing w:after="120" w:line="360" w:lineRule="auto"/>
            <w:jc w:val="both"/>
          </w:pPr>
        </w:p>
        <w:p w14:paraId="1625A5BD" w14:textId="77777777" w:rsidR="00474B11" w:rsidRDefault="00474B11" w:rsidP="00F305EA">
          <w:pPr>
            <w:spacing w:after="120" w:line="360" w:lineRule="auto"/>
            <w:jc w:val="both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DE1853" wp14:editId="0F57D7A9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4086225</wp:posOffset>
                    </wp:positionV>
                    <wp:extent cx="7113270" cy="1295400"/>
                    <wp:effectExtent l="0" t="0" r="0" b="0"/>
                    <wp:wrapSquare wrapText="bothSides"/>
                    <wp:docPr id="154" name="Pole tekstow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3270" cy="129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62BDF8" w14:textId="77777777" w:rsidR="00474B11" w:rsidRPr="00A72DBA" w:rsidRDefault="00C05449" w:rsidP="00474B11">
                                <w:pPr>
                                  <w:ind w:left="-1418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Tytuł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74B11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74B11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 xml:space="preserve">szczegółowy opis przedmiotu zamówienia na wybór eksperta </w:t>
                                </w:r>
                                <w:r w:rsidR="00474B11"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br/>
                                  <w:t>z zakresu polityki społecznej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type w14:anchorId="1CDE185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4" o:spid="_x0000_s1026" type="#_x0000_t202" style="position:absolute;left:0;text-align:left;margin-left:21pt;margin-top:321.75pt;width:560.1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" filled="f" stroked="f" strokeweight=".5pt">
                    <v:textbox inset="126pt,0,54pt,0">
                      <w:txbxContent>
                        <w:p w14:paraId="4962BDF8" w14:textId="77777777" w:rsidR="00474B11" w:rsidRPr="00A72DBA" w:rsidRDefault="005E6825" w:rsidP="00474B11">
                          <w:pPr>
                            <w:ind w:left="-1418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Tytuł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74B11"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  <w:r w:rsidR="00474B11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t xml:space="preserve">szczegółowy opis przedmiotu zamówienia na wybór eksperta </w:t>
                          </w:r>
                          <w:r w:rsidR="00474B11"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br/>
                            <w:t>z zakresu polityki społecznej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5F4E5DFD" wp14:editId="5C78AEFD">
                <wp:extent cx="5762625" cy="74168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0C3055" wp14:editId="64A712A1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7724775</wp:posOffset>
                    </wp:positionV>
                    <wp:extent cx="6997700" cy="1669415"/>
                    <wp:effectExtent l="0" t="0" r="0" b="6985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97700" cy="1669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83AB7C" w14:textId="77777777" w:rsidR="00474B11" w:rsidRDefault="00474B11" w:rsidP="00474B11">
                                <w:pPr>
                                  <w:pStyle w:val="Bezodstpw"/>
                                  <w:ind w:left="-1276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color w:val="1F497D"/>
                                  </w:rPr>
                                  <w:drawing>
                                    <wp:inline distT="0" distB="0" distL="0" distR="0" wp14:anchorId="4064080B" wp14:editId="589560DE">
                                      <wp:extent cx="1176090" cy="808990"/>
                                      <wp:effectExtent l="0" t="0" r="5080" b="0"/>
                                      <wp:docPr id="2" name="Obraz 2" descr="samo MZ-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samo MZ-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r:link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2837" cy="8205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569587" w14:textId="77777777" w:rsidR="00474B11" w:rsidRDefault="00474B11" w:rsidP="00474B11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alias w:val="Streszczeni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BB34206" w14:textId="77777777" w:rsidR="00474B11" w:rsidRPr="007D4A2E" w:rsidRDefault="00474B11" w:rsidP="00474B11">
                                    <w:pPr>
                                      <w:ind w:left="-1418"/>
                                      <w:jc w:val="center"/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 w14:anchorId="6E0C3055" id="Pole tekstowe 153" o:spid="_x0000_s1027" type="#_x0000_t202" style="position:absolute;left:0;text-align:left;margin-left:21pt;margin-top:608.25pt;width:551pt;height:131.45pt;z-index:25166028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" filled="f" stroked="f" strokeweight=".5pt">
                    <v:textbox style="mso-fit-shape-to-text:t" inset="126pt,0,54pt,0">
                      <w:txbxContent>
                        <w:p w14:paraId="7183AB7C" w14:textId="77777777" w:rsidR="00474B11" w:rsidRDefault="00474B11" w:rsidP="00474B11">
                          <w:pPr>
                            <w:pStyle w:val="Bezodstpw"/>
                            <w:ind w:left="-1276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4064080B" wp14:editId="589560DE">
                                <wp:extent cx="1176090" cy="808990"/>
                                <wp:effectExtent l="0" t="0" r="5080" b="0"/>
                                <wp:docPr id="2" name="Obraz 2" descr="samo MZ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samo MZ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r:link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837" cy="82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569587" w14:textId="77777777" w:rsidR="00474B11" w:rsidRDefault="00474B11" w:rsidP="00474B11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alias w:val="Streszczeni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BB34206" w14:textId="77777777" w:rsidR="00474B11" w:rsidRPr="007D4A2E" w:rsidRDefault="00474B11" w:rsidP="00474B11">
                              <w:pPr>
                                <w:ind w:left="-1418"/>
                                <w:jc w:val="center"/>
                                <w:rPr>
                                  <w:b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D5403CD" w14:textId="77777777" w:rsidR="00474B11" w:rsidRPr="007D4A2E" w:rsidRDefault="00474B11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UZASADNIENIE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REALIZACJI ORAZ CEL ZAMÓWIENIA</w:t>
      </w:r>
    </w:p>
    <w:p w14:paraId="5B229587" w14:textId="463C44F6" w:rsidR="00474B11" w:rsidRPr="005158F0" w:rsidRDefault="00474B11" w:rsidP="00F305EA">
      <w:pPr>
        <w:pStyle w:val="przypisok"/>
        <w:numPr>
          <w:ilvl w:val="3"/>
          <w:numId w:val="7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5158F0">
        <w:rPr>
          <w:rFonts w:ascii="Arial" w:hAnsi="Arial" w:cs="Arial"/>
          <w:sz w:val="24"/>
          <w:szCs w:val="24"/>
        </w:rPr>
        <w:t xml:space="preserve">W czerwcu 2018 r. KE zaprezentowała projekty regulacji, stanowiące propozycję dla budżetu Unii Europejskiej na nowy okres programowania oraz ramy dla realizacji polityk unijnych, w tym polityki spójności po 2020 roku. W projekcie Rozporządzenia EFRR, tj.: Rozporządzenie Parlamentu Europejskiego i Rady </w:t>
      </w:r>
      <w:r w:rsidR="001730B6">
        <w:rPr>
          <w:rFonts w:ascii="Arial" w:hAnsi="Arial" w:cs="Arial"/>
          <w:sz w:val="24"/>
          <w:szCs w:val="24"/>
        </w:rPr>
        <w:br/>
      </w:r>
      <w:r w:rsidRPr="005158F0">
        <w:rPr>
          <w:rFonts w:ascii="Arial" w:hAnsi="Arial" w:cs="Arial"/>
          <w:sz w:val="24"/>
          <w:szCs w:val="24"/>
        </w:rPr>
        <w:t>w sprawie Europejskiego Funduszu Rozwoju Regionalnego i Funduszu Spójności („COM(2018) 372 final”; 2018/0197 COD) w celu polityki nr 4 wskazano cel szczegółowy (iv) „</w:t>
      </w:r>
      <w:r w:rsidRPr="005158F0">
        <w:rPr>
          <w:rFonts w:ascii="Arial" w:hAnsi="Arial" w:cs="Arial"/>
          <w:noProof/>
          <w:sz w:val="24"/>
          <w:szCs w:val="24"/>
        </w:rPr>
        <w:t>zapewnienie równego dostępu do opieki zdrowotnej poprzez rozwój infrastruktury, w tym podstawowej opieki zdrowotnej”</w:t>
      </w:r>
      <w:r w:rsidRPr="005158F0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. </w:t>
      </w:r>
    </w:p>
    <w:p w14:paraId="58CF55E0" w14:textId="5EF8D419" w:rsidR="00474B11" w:rsidRPr="00B311F0" w:rsidRDefault="00474B11" w:rsidP="00F305EA">
      <w:pPr>
        <w:pStyle w:val="przypisok"/>
        <w:numPr>
          <w:ilvl w:val="3"/>
          <w:numId w:val="7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311F0">
        <w:rPr>
          <w:rFonts w:ascii="Arial" w:hAnsi="Arial" w:cs="Arial"/>
          <w:sz w:val="24"/>
          <w:szCs w:val="24"/>
        </w:rPr>
        <w:t xml:space="preserve">W procesie negocjacji z Komisją Europejską (KE) zakresu wsparcia z funduszy europejskich w ramach perspektywy finansowej na lata 2021-2027, KE wskazała 3 warunki podstawowe, których spełnienie będzie niezbędne, aby otrzymać wsparcie finansowe z polityki spójności w okresie programowania 2021-2027 </w:t>
      </w:r>
      <w:r w:rsidR="001730B6">
        <w:rPr>
          <w:rFonts w:ascii="Arial" w:hAnsi="Arial" w:cs="Arial"/>
          <w:sz w:val="24"/>
          <w:szCs w:val="24"/>
        </w:rPr>
        <w:br/>
      </w:r>
      <w:r w:rsidRPr="00B311F0">
        <w:rPr>
          <w:rFonts w:ascii="Arial" w:hAnsi="Arial" w:cs="Arial"/>
          <w:sz w:val="24"/>
          <w:szCs w:val="24"/>
        </w:rPr>
        <w:t xml:space="preserve">w obszarze zdrowia. </w:t>
      </w:r>
      <w:r w:rsidRPr="00BB01DB">
        <w:rPr>
          <w:rFonts w:ascii="Arial" w:hAnsi="Arial" w:cs="Arial"/>
          <w:sz w:val="24"/>
          <w:szCs w:val="24"/>
        </w:rPr>
        <w:t xml:space="preserve">Warunki podstawowe dla obszaru zdrowia zostały wskazane w </w:t>
      </w:r>
      <w:r w:rsidR="00F353C9">
        <w:rPr>
          <w:rFonts w:ascii="Arial" w:hAnsi="Arial" w:cs="Arial"/>
          <w:sz w:val="24"/>
          <w:szCs w:val="24"/>
        </w:rPr>
        <w:t>załączniku</w:t>
      </w:r>
      <w:r w:rsidR="00F353C9" w:rsidRPr="00F353C9">
        <w:rPr>
          <w:rFonts w:ascii="Arial" w:hAnsi="Arial" w:cs="Arial"/>
          <w:sz w:val="24"/>
          <w:szCs w:val="24"/>
        </w:rPr>
        <w:t xml:space="preserve"> IV </w:t>
      </w:r>
      <w:r w:rsidR="00F353C9" w:rsidRPr="001C3454">
        <w:rPr>
          <w:rFonts w:ascii="Arial" w:hAnsi="Arial" w:cs="Arial"/>
          <w:i/>
          <w:sz w:val="24"/>
          <w:szCs w:val="24"/>
        </w:rPr>
        <w:t>Tematyczne warunki podstawowe mające zastosowanie do EFRR, EFS+ i Funduszu Spójności – art. 11 ust. 1</w:t>
      </w:r>
      <w:r w:rsidR="00F353C9" w:rsidRPr="00F353C9">
        <w:rPr>
          <w:rFonts w:ascii="Arial" w:hAnsi="Arial" w:cs="Arial"/>
          <w:sz w:val="24"/>
          <w:szCs w:val="24"/>
        </w:rPr>
        <w:t xml:space="preserve"> </w:t>
      </w:r>
      <w:r w:rsidR="00F353C9" w:rsidRPr="00BB01DB">
        <w:rPr>
          <w:rFonts w:ascii="Arial" w:hAnsi="Arial" w:cs="Arial"/>
          <w:sz w:val="24"/>
          <w:szCs w:val="24"/>
        </w:rPr>
        <w:t xml:space="preserve"> </w:t>
      </w:r>
      <w:r w:rsidRPr="00BB01DB">
        <w:rPr>
          <w:rFonts w:ascii="Arial" w:hAnsi="Arial" w:cs="Arial"/>
          <w:sz w:val="24"/>
          <w:szCs w:val="24"/>
        </w:rPr>
        <w:t xml:space="preserve">do rozporządzenia </w:t>
      </w:r>
      <w:r w:rsidR="00F353C9">
        <w:rPr>
          <w:rFonts w:ascii="Arial" w:hAnsi="Arial" w:cs="Arial"/>
          <w:sz w:val="24"/>
          <w:szCs w:val="24"/>
        </w:rPr>
        <w:t xml:space="preserve">Parlamentu Euorppejskiego i Rady </w:t>
      </w:r>
      <w:r w:rsidR="00F353C9" w:rsidRPr="001C3454">
        <w:rPr>
          <w:rFonts w:ascii="Arial" w:hAnsi="Arial" w:cs="Arial"/>
          <w:i/>
          <w:sz w:val="24"/>
          <w:szCs w:val="24"/>
        </w:rPr>
        <w:t>ustanawiające</w:t>
      </w:r>
      <w:r w:rsidR="001C3454" w:rsidRPr="001C3454">
        <w:rPr>
          <w:rFonts w:ascii="Arial" w:hAnsi="Arial" w:cs="Arial"/>
          <w:i/>
          <w:sz w:val="24"/>
          <w:szCs w:val="24"/>
        </w:rPr>
        <w:t>go</w:t>
      </w:r>
      <w:r w:rsidR="00F353C9" w:rsidRPr="001C3454">
        <w:rPr>
          <w:rFonts w:ascii="Arial" w:hAnsi="Arial" w:cs="Arial"/>
          <w:i/>
          <w:sz w:val="24"/>
          <w:szCs w:val="24"/>
        </w:rPr>
        <w:t xml:space="preserve"> wspólne przepisy dotyczące Europejskiego Funduszu Rozwoju Regionalnego, Europejskiego Funduszu Społecznego Plus, Funduszu Spójności i Europejskiego Funduszu Morskiego i Rybackiego, a także przepisy finansowe na potrzeby tych funduszy oraz na potrzeby Funduszu Azylu i Migracji, Funduszu Bezpieczeństwa Wewnętrznego i Instrumentu na rzecz Zarządzania Granicami i Wiz</w:t>
      </w:r>
      <w:r w:rsidR="00F353C9">
        <w:rPr>
          <w:rFonts w:ascii="Arial" w:hAnsi="Arial" w:cs="Arial"/>
          <w:sz w:val="24"/>
          <w:szCs w:val="24"/>
        </w:rPr>
        <w:t xml:space="preserve">. </w:t>
      </w:r>
      <w:r w:rsidRPr="00B311F0">
        <w:rPr>
          <w:rFonts w:ascii="Arial" w:hAnsi="Arial" w:cs="Arial"/>
          <w:sz w:val="24"/>
          <w:szCs w:val="24"/>
        </w:rPr>
        <w:t xml:space="preserve">Warunki te w ramach negocjacji rozporządzeń mogą ulec zmianie. Jednak należy zaznaczyć, że </w:t>
      </w:r>
      <w:r w:rsidR="001D7743">
        <w:rPr>
          <w:rFonts w:ascii="Arial" w:hAnsi="Arial" w:cs="Arial"/>
          <w:sz w:val="24"/>
          <w:szCs w:val="24"/>
        </w:rPr>
        <w:t>jednym z zaleceń</w:t>
      </w:r>
      <w:r w:rsidR="001C3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 jest przygotowanie ram</w:t>
      </w:r>
      <w:r w:rsidRPr="00474B11">
        <w:rPr>
          <w:rFonts w:ascii="Arial" w:hAnsi="Arial" w:cs="Arial"/>
          <w:sz w:val="24"/>
          <w:szCs w:val="24"/>
        </w:rPr>
        <w:t xml:space="preserve"> strategiczn</w:t>
      </w:r>
      <w:r>
        <w:rPr>
          <w:rFonts w:ascii="Arial" w:hAnsi="Arial" w:cs="Arial"/>
          <w:sz w:val="24"/>
          <w:szCs w:val="24"/>
        </w:rPr>
        <w:t>ych</w:t>
      </w:r>
      <w:r w:rsidRPr="00474B11">
        <w:rPr>
          <w:rFonts w:ascii="Arial" w:hAnsi="Arial" w:cs="Arial"/>
          <w:sz w:val="24"/>
          <w:szCs w:val="24"/>
        </w:rPr>
        <w:t xml:space="preserve"> w zakresie deinstytucjonalizacji</w:t>
      </w:r>
      <w:r w:rsidR="007B3DE1">
        <w:rPr>
          <w:rFonts w:ascii="Arial" w:hAnsi="Arial" w:cs="Arial"/>
          <w:sz w:val="24"/>
          <w:szCs w:val="24"/>
        </w:rPr>
        <w:t xml:space="preserve"> opieki zdrowotnej i społecznej</w:t>
      </w:r>
      <w:r w:rsidRPr="00B311F0">
        <w:rPr>
          <w:rFonts w:ascii="Arial" w:hAnsi="Arial" w:cs="Arial"/>
          <w:sz w:val="24"/>
          <w:szCs w:val="24"/>
        </w:rPr>
        <w:t xml:space="preserve">. </w:t>
      </w:r>
    </w:p>
    <w:p w14:paraId="251E598E" w14:textId="63FB3C94" w:rsidR="00474B11" w:rsidRPr="00F305EA" w:rsidRDefault="007B3DE1" w:rsidP="00F305EA">
      <w:pPr>
        <w:pStyle w:val="przypisok"/>
        <w:numPr>
          <w:ilvl w:val="3"/>
          <w:numId w:val="7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305E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Resortem odpowiedzialnym za przygotowanie </w:t>
      </w:r>
      <w:r w:rsidRPr="00F305EA">
        <w:rPr>
          <w:rFonts w:ascii="Arial" w:hAnsi="Arial" w:cs="Arial"/>
          <w:sz w:val="24"/>
          <w:szCs w:val="24"/>
        </w:rPr>
        <w:t>ram strategicznych w zakresie deinstytucj</w:t>
      </w:r>
      <w:r w:rsidRPr="007B3DE1">
        <w:rPr>
          <w:rFonts w:ascii="Arial" w:hAnsi="Arial" w:cs="Arial"/>
          <w:sz w:val="24"/>
          <w:szCs w:val="24"/>
        </w:rPr>
        <w:t xml:space="preserve">onalizacji opieki zdrowotnej i społecznej jest Ministerstwo Zdrowia. Niemniej w prace nad ww. dokumentem muszą zostać zaangażowani m.in. 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przedstawiciele </w:t>
      </w:r>
      <w:r w:rsidR="00857DDF" w:rsidRPr="00F305EA">
        <w:rPr>
          <w:rFonts w:ascii="Arial" w:eastAsia="Calibri" w:hAnsi="Arial" w:cs="Arial"/>
          <w:color w:val="auto"/>
          <w:sz w:val="24"/>
          <w:szCs w:val="24"/>
          <w:lang w:eastAsia="en-US"/>
        </w:rPr>
        <w:t>Ministerstw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a</w:t>
      </w:r>
      <w:r w:rsidR="00857DDF" w:rsidRPr="00F305E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Rodziny, Pracy i Polityki Społecznej,</w:t>
      </w:r>
      <w:r w:rsidRPr="00F305E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Ministerstw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a</w:t>
      </w:r>
      <w:r w:rsidRPr="00F305E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Inwestycji i Rozwoju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a także </w:t>
      </w:r>
      <w:r w:rsidR="00857DDF" w:rsidRPr="00F305EA">
        <w:rPr>
          <w:rFonts w:ascii="Arial" w:eastAsia="Calibri" w:hAnsi="Arial" w:cs="Arial"/>
          <w:color w:val="auto"/>
          <w:sz w:val="24"/>
          <w:szCs w:val="24"/>
          <w:lang w:eastAsia="en-US"/>
        </w:rPr>
        <w:t>interesariusz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e i eksperci.</w:t>
      </w:r>
    </w:p>
    <w:p w14:paraId="185E54A3" w14:textId="51493324" w:rsidR="00474B11" w:rsidRPr="00F305EA" w:rsidRDefault="00474B11" w:rsidP="00F305EA">
      <w:pPr>
        <w:pStyle w:val="przypisok"/>
        <w:numPr>
          <w:ilvl w:val="3"/>
          <w:numId w:val="7"/>
        </w:numPr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72DBA">
        <w:rPr>
          <w:rFonts w:ascii="Arial" w:eastAsia="Calibri" w:hAnsi="Arial" w:cs="Arial"/>
          <w:sz w:val="24"/>
          <w:szCs w:val="24"/>
        </w:rPr>
        <w:t xml:space="preserve">Celem realizacji zamówienia jest </w:t>
      </w:r>
      <w:r w:rsidR="00857DDF">
        <w:rPr>
          <w:rFonts w:ascii="Arial" w:eastAsia="Calibri" w:hAnsi="Arial" w:cs="Arial"/>
          <w:sz w:val="24"/>
          <w:szCs w:val="24"/>
        </w:rPr>
        <w:t xml:space="preserve">wybór eksperta z </w:t>
      </w:r>
      <w:r w:rsidR="00857DDF" w:rsidRPr="00F305EA">
        <w:rPr>
          <w:rFonts w:ascii="Arial" w:eastAsia="Calibri" w:hAnsi="Arial" w:cs="Arial"/>
          <w:sz w:val="24"/>
          <w:szCs w:val="24"/>
        </w:rPr>
        <w:t>dziedziny polityki społecznej</w:t>
      </w:r>
      <w:r w:rsidR="00857DDF">
        <w:rPr>
          <w:rFonts w:ascii="Arial" w:eastAsia="Calibri" w:hAnsi="Arial" w:cs="Arial"/>
          <w:sz w:val="24"/>
          <w:szCs w:val="24"/>
        </w:rPr>
        <w:t xml:space="preserve">, którego zadaniem będzie </w:t>
      </w:r>
      <w:r w:rsidR="007B3DE1">
        <w:rPr>
          <w:rFonts w:ascii="Arial" w:eastAsia="Calibri" w:hAnsi="Arial" w:cs="Arial"/>
          <w:sz w:val="24"/>
          <w:szCs w:val="24"/>
        </w:rPr>
        <w:t xml:space="preserve">wsparcie Ministerstwa Zdrowia </w:t>
      </w:r>
      <w:r w:rsidR="00857DDF">
        <w:rPr>
          <w:rFonts w:ascii="Arial" w:eastAsia="Calibri" w:hAnsi="Arial" w:cs="Arial"/>
          <w:sz w:val="24"/>
          <w:szCs w:val="24"/>
        </w:rPr>
        <w:t xml:space="preserve">w opracowaniu </w:t>
      </w:r>
      <w:r w:rsidR="00857DDF">
        <w:rPr>
          <w:rFonts w:ascii="Arial" w:hAnsi="Arial" w:cs="Arial"/>
          <w:sz w:val="24"/>
          <w:szCs w:val="24"/>
        </w:rPr>
        <w:t>ram</w:t>
      </w:r>
      <w:r w:rsidR="00857DDF" w:rsidRPr="00474B11">
        <w:rPr>
          <w:rFonts w:ascii="Arial" w:hAnsi="Arial" w:cs="Arial"/>
          <w:sz w:val="24"/>
          <w:szCs w:val="24"/>
        </w:rPr>
        <w:t xml:space="preserve"> </w:t>
      </w:r>
      <w:r w:rsidR="00857DDF" w:rsidRPr="00474B11">
        <w:rPr>
          <w:rFonts w:ascii="Arial" w:hAnsi="Arial" w:cs="Arial"/>
          <w:sz w:val="24"/>
          <w:szCs w:val="24"/>
        </w:rPr>
        <w:lastRenderedPageBreak/>
        <w:t>strategiczn</w:t>
      </w:r>
      <w:r w:rsidR="00857DDF">
        <w:rPr>
          <w:rFonts w:ascii="Arial" w:hAnsi="Arial" w:cs="Arial"/>
          <w:sz w:val="24"/>
          <w:szCs w:val="24"/>
        </w:rPr>
        <w:t>ych</w:t>
      </w:r>
      <w:r w:rsidR="00857DDF" w:rsidRPr="00474B11">
        <w:rPr>
          <w:rFonts w:ascii="Arial" w:hAnsi="Arial" w:cs="Arial"/>
          <w:sz w:val="24"/>
          <w:szCs w:val="24"/>
        </w:rPr>
        <w:t xml:space="preserve"> w zakresie deinstytucjonalizacji</w:t>
      </w:r>
      <w:r w:rsidR="00857DDF">
        <w:rPr>
          <w:rFonts w:ascii="Arial" w:hAnsi="Arial" w:cs="Arial"/>
          <w:sz w:val="24"/>
          <w:szCs w:val="24"/>
        </w:rPr>
        <w:t xml:space="preserve">, w tym opiniowanie przygotowanych przez resorty materiałów, </w:t>
      </w:r>
      <w:r w:rsidR="007B3DE1">
        <w:rPr>
          <w:rFonts w:ascii="Arial" w:hAnsi="Arial" w:cs="Arial"/>
          <w:sz w:val="24"/>
          <w:szCs w:val="24"/>
        </w:rPr>
        <w:t xml:space="preserve">proponowanie </w:t>
      </w:r>
      <w:r w:rsidR="001730B6">
        <w:rPr>
          <w:rFonts w:ascii="Arial" w:hAnsi="Arial" w:cs="Arial"/>
          <w:sz w:val="24"/>
          <w:szCs w:val="24"/>
        </w:rPr>
        <w:t>własnych</w:t>
      </w:r>
      <w:r w:rsidR="007B3DE1">
        <w:rPr>
          <w:rFonts w:ascii="Arial" w:hAnsi="Arial" w:cs="Arial"/>
          <w:sz w:val="24"/>
          <w:szCs w:val="24"/>
        </w:rPr>
        <w:t xml:space="preserve"> rozwiązań/ działań/ interwencji - m.in. w oparciu o rozwiązania</w:t>
      </w:r>
      <w:r w:rsidR="00857DDF">
        <w:rPr>
          <w:rFonts w:ascii="Arial" w:hAnsi="Arial" w:cs="Arial"/>
          <w:sz w:val="24"/>
          <w:szCs w:val="24"/>
        </w:rPr>
        <w:t xml:space="preserve"> funkcjonując</w:t>
      </w:r>
      <w:r w:rsidR="007B3DE1">
        <w:rPr>
          <w:rFonts w:ascii="Arial" w:hAnsi="Arial" w:cs="Arial"/>
          <w:sz w:val="24"/>
          <w:szCs w:val="24"/>
        </w:rPr>
        <w:t>e</w:t>
      </w:r>
      <w:r w:rsidR="00857DDF">
        <w:rPr>
          <w:rFonts w:ascii="Arial" w:hAnsi="Arial" w:cs="Arial"/>
          <w:sz w:val="24"/>
          <w:szCs w:val="24"/>
        </w:rPr>
        <w:t xml:space="preserve"> w innych państwach, wspólne z resortami określenie celu, kierunków i narzędzi działań </w:t>
      </w:r>
      <w:r w:rsidR="001730B6">
        <w:rPr>
          <w:rFonts w:ascii="Arial" w:hAnsi="Arial" w:cs="Arial"/>
          <w:sz w:val="24"/>
          <w:szCs w:val="24"/>
        </w:rPr>
        <w:br/>
      </w:r>
      <w:r w:rsidR="00857DDF">
        <w:rPr>
          <w:rFonts w:ascii="Arial" w:hAnsi="Arial" w:cs="Arial"/>
          <w:sz w:val="24"/>
          <w:szCs w:val="24"/>
        </w:rPr>
        <w:t xml:space="preserve">na rzecz deinstytcjonalizacji. </w:t>
      </w:r>
      <w:r w:rsidRPr="00A72DBA">
        <w:rPr>
          <w:rFonts w:ascii="Arial" w:eastAsia="Calibri" w:hAnsi="Arial" w:cs="Arial"/>
          <w:sz w:val="24"/>
          <w:szCs w:val="24"/>
        </w:rPr>
        <w:t xml:space="preserve"> </w:t>
      </w:r>
    </w:p>
    <w:p w14:paraId="7AA3A144" w14:textId="77777777" w:rsidR="007B3DE1" w:rsidRDefault="007B3DE1" w:rsidP="00F305EA">
      <w:pPr>
        <w:pStyle w:val="przypisok"/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5E19F98" w14:textId="7CB9C001" w:rsidR="00474B11" w:rsidRPr="000D3394" w:rsidRDefault="00857DDF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 I ZAKRES PRZEDMIOTOWEGO</w:t>
      </w:r>
      <w:r w:rsidR="00474B11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</w:t>
      </w:r>
      <w:r w:rsidR="00CF3D3C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</w:p>
    <w:p w14:paraId="6BB474C4" w14:textId="13AB3170" w:rsidR="00474B11" w:rsidRPr="00954F78" w:rsidRDefault="00857DDF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 xml:space="preserve">Celem </w:t>
      </w:r>
      <w:r w:rsidR="007B3DE1">
        <w:rPr>
          <w:rFonts w:ascii="Arial" w:hAnsi="Arial" w:cs="Arial"/>
          <w:sz w:val="24"/>
          <w:szCs w:val="24"/>
        </w:rPr>
        <w:t>ram</w:t>
      </w:r>
      <w:r w:rsidR="007B3DE1" w:rsidRPr="00474B11">
        <w:rPr>
          <w:rFonts w:ascii="Arial" w:hAnsi="Arial" w:cs="Arial"/>
          <w:sz w:val="24"/>
          <w:szCs w:val="24"/>
        </w:rPr>
        <w:t xml:space="preserve"> strategiczn</w:t>
      </w:r>
      <w:r w:rsidR="007B3DE1">
        <w:rPr>
          <w:rFonts w:ascii="Arial" w:hAnsi="Arial" w:cs="Arial"/>
          <w:sz w:val="24"/>
          <w:szCs w:val="24"/>
        </w:rPr>
        <w:t>ych</w:t>
      </w:r>
      <w:r w:rsidR="007B3DE1" w:rsidRPr="00474B11">
        <w:rPr>
          <w:rFonts w:ascii="Arial" w:hAnsi="Arial" w:cs="Arial"/>
          <w:sz w:val="24"/>
          <w:szCs w:val="24"/>
        </w:rPr>
        <w:t xml:space="preserve"> </w:t>
      </w:r>
      <w:r w:rsidR="007B3DE1">
        <w:rPr>
          <w:rFonts w:ascii="Arial" w:hAnsi="Arial" w:cs="Arial"/>
          <w:sz w:val="24"/>
          <w:szCs w:val="24"/>
        </w:rPr>
        <w:t>jest</w:t>
      </w:r>
      <w:r>
        <w:rPr>
          <w:rFonts w:ascii="Arial" w:eastAsia="Calibri" w:hAnsi="Arial" w:cs="Arial"/>
          <w:sz w:val="24"/>
          <w:szCs w:val="24"/>
        </w:rPr>
        <w:t xml:space="preserve"> określenie kierunków i działań na rzecz deinstytucjonalizacji usług zdrowotnych i społecznych</w:t>
      </w:r>
      <w:r w:rsidR="001730B6">
        <w:rPr>
          <w:rFonts w:ascii="Arial" w:eastAsia="Calibri" w:hAnsi="Arial" w:cs="Arial"/>
          <w:sz w:val="24"/>
          <w:szCs w:val="24"/>
        </w:rPr>
        <w:t xml:space="preserve"> w Polsce</w:t>
      </w:r>
      <w:r>
        <w:rPr>
          <w:rFonts w:ascii="Arial" w:eastAsia="Calibri" w:hAnsi="Arial" w:cs="Arial"/>
          <w:sz w:val="24"/>
          <w:szCs w:val="24"/>
        </w:rPr>
        <w:t xml:space="preserve">. Dokument powinien kompleksowo podchodzić do tematu deinstytucjonalizacji, w tym do </w:t>
      </w:r>
      <w:r w:rsidR="007B3DE1">
        <w:rPr>
          <w:rFonts w:ascii="Arial" w:eastAsia="Calibri" w:hAnsi="Arial" w:cs="Arial"/>
          <w:sz w:val="24"/>
          <w:szCs w:val="24"/>
        </w:rPr>
        <w:t xml:space="preserve">łączenia </w:t>
      </w:r>
      <w:r>
        <w:rPr>
          <w:rFonts w:ascii="Arial" w:eastAsia="Calibri" w:hAnsi="Arial" w:cs="Arial"/>
          <w:sz w:val="24"/>
          <w:szCs w:val="24"/>
        </w:rPr>
        <w:t xml:space="preserve">usług społecznych i zdrowotnych. Zidentyfikowane w dokumencie obszary wsparcia w zakresie deinstytucjonalizacji będą podstawą do określenia celów i kierunków działań w polityce społecznej i zdrowotnej.  </w:t>
      </w:r>
      <w:r w:rsidR="00474B11" w:rsidRPr="000D3394">
        <w:rPr>
          <w:rFonts w:ascii="Arial" w:eastAsia="Calibri" w:hAnsi="Arial" w:cs="Arial"/>
          <w:sz w:val="24"/>
          <w:szCs w:val="24"/>
        </w:rPr>
        <w:t xml:space="preserve"> </w:t>
      </w:r>
    </w:p>
    <w:p w14:paraId="04F0686F" w14:textId="1B3C7955" w:rsidR="00954F78" w:rsidRPr="00954F78" w:rsidRDefault="00954F78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>Dokument będzie stanowić politykę publiczną państwa</w:t>
      </w:r>
      <w:r w:rsidR="007B3DE1">
        <w:rPr>
          <w:rFonts w:ascii="Arial" w:eastAsia="Calibri" w:hAnsi="Arial" w:cs="Arial"/>
          <w:sz w:val="24"/>
          <w:szCs w:val="24"/>
        </w:rPr>
        <w:t xml:space="preserve"> </w:t>
      </w:r>
      <w:r w:rsidR="007B3DE1" w:rsidRPr="00F305EA">
        <w:rPr>
          <w:rFonts w:ascii="Arial" w:eastAsia="Calibri" w:hAnsi="Arial" w:cs="Arial"/>
          <w:sz w:val="24"/>
          <w:szCs w:val="24"/>
        </w:rPr>
        <w:t>w rozumieniu</w:t>
      </w:r>
      <w:r w:rsidR="007B3DE1">
        <w:rPr>
          <w:rFonts w:ascii="Arial" w:eastAsia="Calibri" w:hAnsi="Arial" w:cs="Arial"/>
          <w:sz w:val="24"/>
          <w:szCs w:val="24"/>
        </w:rPr>
        <w:t xml:space="preserve"> ustawy </w:t>
      </w:r>
      <w:r w:rsidR="007B3DE1">
        <w:rPr>
          <w:rFonts w:ascii="Arial" w:eastAsia="Calibri" w:hAnsi="Arial" w:cs="Arial"/>
          <w:sz w:val="24"/>
          <w:szCs w:val="24"/>
        </w:rPr>
        <w:br/>
        <w:t>o zmianie ustawy o zasadach prowadzenia polityki rozwoju oraz niektórych innych ustaw.</w:t>
      </w:r>
      <w:r w:rsidR="007B3DE1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</w:p>
    <w:p w14:paraId="3F737CEB" w14:textId="6C30BBA6" w:rsidR="007B3DE1" w:rsidRPr="00F305EA" w:rsidRDefault="007B3DE1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Wejście w życie </w:t>
      </w:r>
      <w:r w:rsidR="00825195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ram strategicznych dla deinstytucjonalizacji powinno nastąpić </w:t>
      </w:r>
      <w:r w:rsidR="001730B6">
        <w:rPr>
          <w:rFonts w:ascii="Arial" w:eastAsia="Calibri" w:hAnsi="Arial" w:cs="Arial"/>
          <w:color w:val="auto"/>
          <w:sz w:val="24"/>
          <w:szCs w:val="24"/>
          <w:lang w:eastAsia="en-US"/>
        </w:rPr>
        <w:br/>
      </w:r>
      <w:r w:rsidR="00825195">
        <w:rPr>
          <w:rFonts w:ascii="Arial" w:eastAsia="Calibri" w:hAnsi="Arial" w:cs="Arial"/>
          <w:color w:val="auto"/>
          <w:sz w:val="24"/>
          <w:szCs w:val="24"/>
          <w:lang w:eastAsia="en-US"/>
        </w:rPr>
        <w:t>nie później niż do 1 stycznia 2021 r.</w:t>
      </w:r>
    </w:p>
    <w:p w14:paraId="0A5F4A03" w14:textId="2101B46B" w:rsidR="00825195" w:rsidRDefault="00954F78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>Z uwagi na</w:t>
      </w:r>
      <w:r w:rsidR="00825195">
        <w:rPr>
          <w:rFonts w:ascii="Arial" w:eastAsia="Calibri" w:hAnsi="Arial" w:cs="Arial"/>
          <w:sz w:val="24"/>
          <w:szCs w:val="24"/>
        </w:rPr>
        <w:t xml:space="preserve"> fakt, że polityka publiczna podlega konsultacjom zgodnie z przepisami ustawy o zasadach prowadzenia polityki rozwoju, </w:t>
      </w:r>
      <w:r>
        <w:rPr>
          <w:rFonts w:ascii="Arial" w:eastAsia="Calibri" w:hAnsi="Arial" w:cs="Arial"/>
          <w:sz w:val="24"/>
          <w:szCs w:val="24"/>
        </w:rPr>
        <w:t xml:space="preserve">zakończenie prac nad dokumentem powinno zakończyć się </w:t>
      </w:r>
      <w:r w:rsidR="00825195">
        <w:rPr>
          <w:rFonts w:ascii="Arial" w:eastAsia="Calibri" w:hAnsi="Arial" w:cs="Arial"/>
          <w:sz w:val="24"/>
          <w:szCs w:val="24"/>
        </w:rPr>
        <w:t xml:space="preserve">do </w:t>
      </w:r>
      <w:r>
        <w:rPr>
          <w:rFonts w:ascii="Arial" w:eastAsia="Calibri" w:hAnsi="Arial" w:cs="Arial"/>
          <w:sz w:val="24"/>
          <w:szCs w:val="24"/>
        </w:rPr>
        <w:t>30 czerwca 2020 r.</w:t>
      </w:r>
      <w:r w:rsidR="00825195">
        <w:rPr>
          <w:rFonts w:ascii="Arial" w:eastAsia="Calibri" w:hAnsi="Arial" w:cs="Arial"/>
          <w:color w:val="auto"/>
          <w:sz w:val="24"/>
          <w:szCs w:val="24"/>
          <w:lang w:eastAsia="en-US"/>
        </w:rPr>
        <w:t>, tak aby III i IV kwartał 2020 r. poświęcić na proces konsultacji oraz procedury legislacyjne.</w:t>
      </w:r>
    </w:p>
    <w:p w14:paraId="15E32D17" w14:textId="59731F5F" w:rsidR="00954F78" w:rsidRPr="00F305EA" w:rsidRDefault="00EF61DB" w:rsidP="00F305EA">
      <w:pPr>
        <w:pStyle w:val="przypisok"/>
        <w:spacing w:after="120" w:line="360" w:lineRule="auto"/>
        <w:ind w:left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305EA">
        <w:rPr>
          <w:rFonts w:ascii="Arial" w:eastAsia="Calibri" w:hAnsi="Arial" w:cs="Arial"/>
          <w:sz w:val="24"/>
          <w:szCs w:val="24"/>
        </w:rPr>
        <w:t>Wstępny harmonogram działań to:</w:t>
      </w:r>
    </w:p>
    <w:p w14:paraId="474578C3" w14:textId="700DB1C1" w:rsidR="00EF61DB" w:rsidRPr="00EF61DB" w:rsidRDefault="009374F1" w:rsidP="00F305EA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p</w:t>
      </w:r>
      <w:r w:rsidR="00EF61DB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aździernik/ listopad 2019 – </w:t>
      </w:r>
      <w:r w:rsidR="007D5DA3">
        <w:rPr>
          <w:rFonts w:ascii="Arial" w:eastAsia="Calibri" w:hAnsi="Arial" w:cs="Arial"/>
          <w:color w:val="auto"/>
          <w:sz w:val="24"/>
          <w:szCs w:val="24"/>
          <w:lang w:eastAsia="en-US"/>
        </w:rPr>
        <w:t>uzgodnienia struktury dokumentu oraz</w:t>
      </w:r>
      <w:r w:rsidR="007D5DA3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EF61DB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>części diagnostycznej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4F36AD87" w14:textId="58693113" w:rsidR="00EF61DB" w:rsidRPr="00EF61DB" w:rsidRDefault="009374F1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l</w:t>
      </w:r>
      <w:r w:rsidR="00EF61DB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>istopad 2019/ styczeń 2020 – dalsze prace nad dokumentem, możliwość pozyskania eksperta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7FABE1F7" w14:textId="568C7866" w:rsidR="00EF61DB" w:rsidRPr="00EF61DB" w:rsidRDefault="009374F1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m</w:t>
      </w:r>
      <w:r w:rsidR="00EF61DB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arzec/ kwiecień 2020 – </w:t>
      </w:r>
      <w:r w:rsidR="007D5DA3">
        <w:rPr>
          <w:rFonts w:ascii="Arial" w:eastAsia="Calibri" w:hAnsi="Arial" w:cs="Arial"/>
          <w:color w:val="auto"/>
          <w:sz w:val="24"/>
          <w:szCs w:val="24"/>
          <w:lang w:eastAsia="en-US"/>
        </w:rPr>
        <w:t>uzgodnienia</w:t>
      </w:r>
      <w:r w:rsidR="00EF61DB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D5DA3">
        <w:rPr>
          <w:rFonts w:ascii="Arial" w:eastAsia="Calibri" w:hAnsi="Arial" w:cs="Arial"/>
          <w:color w:val="auto"/>
          <w:sz w:val="24"/>
          <w:szCs w:val="24"/>
          <w:lang w:eastAsia="en-US"/>
        </w:rPr>
        <w:t>założeń</w:t>
      </w:r>
      <w:r w:rsidR="007D5DA3"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FE06D7">
        <w:rPr>
          <w:rFonts w:ascii="Arial" w:eastAsia="Calibri" w:hAnsi="Arial" w:cs="Arial"/>
          <w:color w:val="auto"/>
          <w:sz w:val="24"/>
          <w:szCs w:val="24"/>
          <w:lang w:eastAsia="en-US"/>
        </w:rPr>
        <w:t>dokumentu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0008BD57" w14:textId="65F3BA5E" w:rsidR="00EF61DB" w:rsidRPr="00EF61DB" w:rsidRDefault="00EF61DB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 xml:space="preserve">II połowa 2020 – zakończenie prac nad dokumentem, rozpoczęcie </w:t>
      </w:r>
      <w:r w:rsidR="001730B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procesu </w:t>
      </w:r>
      <w:r w:rsidR="007D5DA3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konsultacji i </w:t>
      </w:r>
      <w:r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>procedury legislacyjne</w:t>
      </w:r>
      <w:r w:rsidR="007D5DA3">
        <w:rPr>
          <w:rFonts w:ascii="Arial" w:eastAsia="Calibri" w:hAnsi="Arial" w:cs="Arial"/>
          <w:color w:val="auto"/>
          <w:sz w:val="24"/>
          <w:szCs w:val="24"/>
          <w:lang w:eastAsia="en-US"/>
        </w:rPr>
        <w:t>j</w:t>
      </w:r>
      <w:r w:rsidR="009374F1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6A5468C7" w14:textId="77777777" w:rsidR="00EF61DB" w:rsidRPr="00EF61DB" w:rsidRDefault="00EF61DB">
      <w:pPr>
        <w:pStyle w:val="przypisok"/>
        <w:numPr>
          <w:ilvl w:val="1"/>
          <w:numId w:val="9"/>
        </w:numPr>
        <w:spacing w:after="120"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F61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1 stycznia 2021 – wejście w życie </w:t>
      </w:r>
      <w:r w:rsidR="00FE06D7">
        <w:rPr>
          <w:rFonts w:ascii="Arial" w:eastAsia="Calibri" w:hAnsi="Arial" w:cs="Arial"/>
          <w:color w:val="auto"/>
          <w:sz w:val="24"/>
          <w:szCs w:val="24"/>
          <w:lang w:eastAsia="en-US"/>
        </w:rPr>
        <w:t>dokumentu.</w:t>
      </w:r>
    </w:p>
    <w:p w14:paraId="434480A6" w14:textId="77777777" w:rsidR="00474B11" w:rsidRPr="0009427D" w:rsidRDefault="00857DDF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Dokument powinien</w:t>
      </w:r>
      <w:r w:rsidR="00474B11" w:rsidRPr="0009427D">
        <w:rPr>
          <w:rFonts w:ascii="Arial" w:hAnsi="Arial" w:cs="Arial"/>
          <w:sz w:val="24"/>
          <w:szCs w:val="24"/>
        </w:rPr>
        <w:t xml:space="preserve"> zawierać przynajmniej następujące elementy:</w:t>
      </w:r>
    </w:p>
    <w:p w14:paraId="36082610" w14:textId="391B7671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wskazanie </w:t>
      </w:r>
      <w:r w:rsidR="009374F1">
        <w:rPr>
          <w:rFonts w:ascii="Arial" w:eastAsia="Calibri" w:hAnsi="Arial" w:cs="Arial"/>
          <w:sz w:val="24"/>
          <w:szCs w:val="24"/>
        </w:rPr>
        <w:t>czym jest deinstytucjonalizacja;</w:t>
      </w:r>
    </w:p>
    <w:p w14:paraId="71A911C5" w14:textId="053C2313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diagnozę</w:t>
      </w:r>
      <w:r w:rsidRPr="00857DDF">
        <w:rPr>
          <w:rFonts w:ascii="Arial" w:eastAsia="Calibri" w:hAnsi="Arial" w:cs="Arial"/>
          <w:sz w:val="24"/>
          <w:szCs w:val="24"/>
        </w:rPr>
        <w:t xml:space="preserve"> i analiz</w:t>
      </w:r>
      <w:r>
        <w:rPr>
          <w:rFonts w:ascii="Arial" w:eastAsia="Calibri" w:hAnsi="Arial" w:cs="Arial"/>
          <w:sz w:val="24"/>
          <w:szCs w:val="24"/>
        </w:rPr>
        <w:t>ę</w:t>
      </w:r>
      <w:r w:rsidRPr="00857DDF">
        <w:rPr>
          <w:rFonts w:ascii="Arial" w:eastAsia="Calibri" w:hAnsi="Arial" w:cs="Arial"/>
          <w:sz w:val="24"/>
          <w:szCs w:val="24"/>
        </w:rPr>
        <w:t xml:space="preserve"> potrzeb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7E1BAA39" w14:textId="5FE21787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Pr="00857DDF">
        <w:rPr>
          <w:rFonts w:ascii="Arial" w:eastAsia="Calibri" w:hAnsi="Arial" w:cs="Arial"/>
          <w:sz w:val="24"/>
          <w:szCs w:val="24"/>
        </w:rPr>
        <w:t xml:space="preserve">ierunki działań w zakresie </w:t>
      </w:r>
      <w:r w:rsidR="00825195">
        <w:rPr>
          <w:rFonts w:ascii="Arial" w:eastAsia="Calibri" w:hAnsi="Arial" w:cs="Arial"/>
          <w:sz w:val="24"/>
          <w:szCs w:val="24"/>
        </w:rPr>
        <w:t>deinstytucjonalizacji</w:t>
      </w:r>
      <w:r w:rsidRPr="00857DDF">
        <w:rPr>
          <w:rFonts w:ascii="Arial" w:eastAsia="Calibri" w:hAnsi="Arial" w:cs="Arial"/>
          <w:sz w:val="24"/>
          <w:szCs w:val="24"/>
        </w:rPr>
        <w:t xml:space="preserve"> określone w dokumentach strategicznych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065E500F" w14:textId="3C1CFD9A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Pr="00857DDF">
        <w:rPr>
          <w:rFonts w:ascii="Arial" w:eastAsia="Calibri" w:hAnsi="Arial" w:cs="Arial"/>
          <w:sz w:val="24"/>
          <w:szCs w:val="24"/>
        </w:rPr>
        <w:t xml:space="preserve">ziałania podejmowane dotychczas w zakresie </w:t>
      </w:r>
      <w:r w:rsidR="00825195">
        <w:rPr>
          <w:rFonts w:ascii="Arial" w:eastAsia="Calibri" w:hAnsi="Arial" w:cs="Arial"/>
          <w:sz w:val="24"/>
          <w:szCs w:val="24"/>
        </w:rPr>
        <w:t>deinstytucjonalizacji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6B3212F5" w14:textId="273142DE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="002B1183">
        <w:rPr>
          <w:rFonts w:ascii="Arial" w:eastAsia="Calibri" w:hAnsi="Arial" w:cs="Arial"/>
          <w:sz w:val="24"/>
          <w:szCs w:val="24"/>
        </w:rPr>
        <w:t xml:space="preserve">el ogólny i </w:t>
      </w:r>
      <w:r w:rsidR="009374F1">
        <w:rPr>
          <w:rFonts w:ascii="Arial" w:eastAsia="Calibri" w:hAnsi="Arial" w:cs="Arial"/>
          <w:sz w:val="24"/>
          <w:szCs w:val="24"/>
        </w:rPr>
        <w:t>cele szczegółowe;</w:t>
      </w:r>
    </w:p>
    <w:p w14:paraId="7B0E3417" w14:textId="0F944A3C" w:rsidR="00857DDF" w:rsidRPr="00857DDF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Pr="00857DDF">
        <w:rPr>
          <w:rFonts w:ascii="Arial" w:eastAsia="Calibri" w:hAnsi="Arial" w:cs="Arial"/>
          <w:sz w:val="24"/>
          <w:szCs w:val="24"/>
        </w:rPr>
        <w:t xml:space="preserve">ierunki działań </w:t>
      </w:r>
      <w:r>
        <w:rPr>
          <w:rFonts w:ascii="Arial" w:eastAsia="Calibri" w:hAnsi="Arial" w:cs="Arial"/>
          <w:sz w:val="24"/>
          <w:szCs w:val="24"/>
        </w:rPr>
        <w:t xml:space="preserve">w oparciu o istniejące instrumenty </w:t>
      </w:r>
      <w:r w:rsidR="002B1183">
        <w:rPr>
          <w:rFonts w:ascii="Arial" w:eastAsia="Calibri" w:hAnsi="Arial" w:cs="Arial"/>
          <w:sz w:val="24"/>
          <w:szCs w:val="24"/>
        </w:rPr>
        <w:t>i narzędzia polityk oraz propozycja nowych</w:t>
      </w:r>
      <w:r w:rsidR="009374F1">
        <w:rPr>
          <w:rFonts w:ascii="Arial" w:eastAsia="Calibri" w:hAnsi="Arial" w:cs="Arial"/>
          <w:sz w:val="24"/>
          <w:szCs w:val="24"/>
        </w:rPr>
        <w:t>;</w:t>
      </w:r>
    </w:p>
    <w:p w14:paraId="6AF1568E" w14:textId="5D43B56E" w:rsidR="00474B11" w:rsidRDefault="00857DDF" w:rsidP="00F305EA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</w:t>
      </w:r>
      <w:r w:rsidRPr="00857DDF">
        <w:rPr>
          <w:rFonts w:ascii="Arial" w:eastAsia="Calibri" w:hAnsi="Arial" w:cs="Arial"/>
          <w:sz w:val="24"/>
          <w:szCs w:val="24"/>
        </w:rPr>
        <w:t xml:space="preserve">inansowanie </w:t>
      </w:r>
      <w:r w:rsidR="002B1183">
        <w:rPr>
          <w:rFonts w:ascii="Arial" w:eastAsia="Calibri" w:hAnsi="Arial" w:cs="Arial"/>
          <w:sz w:val="24"/>
          <w:szCs w:val="24"/>
        </w:rPr>
        <w:t xml:space="preserve">i monitorowanie </w:t>
      </w:r>
      <w:r w:rsidRPr="00857DDF">
        <w:rPr>
          <w:rFonts w:ascii="Arial" w:eastAsia="Calibri" w:hAnsi="Arial" w:cs="Arial"/>
          <w:sz w:val="24"/>
          <w:szCs w:val="24"/>
        </w:rPr>
        <w:t>działań</w:t>
      </w:r>
      <w:r w:rsidR="001C3454">
        <w:rPr>
          <w:rFonts w:ascii="Arial" w:eastAsia="Calibri" w:hAnsi="Arial" w:cs="Arial"/>
          <w:sz w:val="24"/>
          <w:szCs w:val="24"/>
        </w:rPr>
        <w:t>.</w:t>
      </w:r>
      <w:r w:rsidRPr="00857DDF">
        <w:rPr>
          <w:rFonts w:ascii="Arial" w:eastAsia="Calibri" w:hAnsi="Arial" w:cs="Arial"/>
          <w:sz w:val="24"/>
          <w:szCs w:val="24"/>
        </w:rPr>
        <w:t xml:space="preserve"> </w:t>
      </w:r>
    </w:p>
    <w:p w14:paraId="13635EBA" w14:textId="0DE90F78" w:rsidR="00825195" w:rsidRPr="001C3454" w:rsidRDefault="00825195" w:rsidP="00F305EA">
      <w:pPr>
        <w:pStyle w:val="przypisok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1C3454">
        <w:rPr>
          <w:rFonts w:ascii="Arial" w:eastAsia="Calibri" w:hAnsi="Arial" w:cs="Arial"/>
          <w:sz w:val="24"/>
          <w:szCs w:val="24"/>
        </w:rPr>
        <w:t>Proponowana struktura dokumentu to:</w:t>
      </w:r>
    </w:p>
    <w:p w14:paraId="7F4AE702" w14:textId="4FE7D379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Wstęp – cel i opis dokumentu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778D37DA" w14:textId="25CD4A2B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Podstawowe terminy/słowniczek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7FA49769" w14:textId="0BB47624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Czym jest deinstytucjonalizacja, jakie są jej główne założenia, zasady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685182AA" w14:textId="5ECE8FCB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Diagnoza i analiza potrzeb</w:t>
      </w:r>
      <w:r w:rsidR="001C3454">
        <w:rPr>
          <w:rFonts w:ascii="Arial" w:eastAsia="Calibri" w:hAnsi="Arial" w:cs="Arial"/>
          <w:sz w:val="24"/>
          <w:szCs w:val="24"/>
        </w:rPr>
        <w:t>:</w:t>
      </w:r>
    </w:p>
    <w:p w14:paraId="1A0EA6C6" w14:textId="61D01730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sparcie osób starszych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3F20CCCD" w14:textId="30EF50A3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sparcie osób z problemami w zakresie zdrowia psychicznego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685DAA43" w14:textId="0E3B8462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sparcie dzieci w zakresie pieczy zastępczej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6C59CBB7" w14:textId="199496CF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sparcie osób niepełnosprawnych</w:t>
      </w:r>
      <w:r w:rsidR="001C3454">
        <w:rPr>
          <w:rFonts w:ascii="Arial" w:eastAsia="Calibri" w:hAnsi="Arial" w:cs="Arial"/>
          <w:sz w:val="24"/>
          <w:szCs w:val="24"/>
        </w:rPr>
        <w:t>,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4BE92397" w14:textId="5FC5FB56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Pr="007D5ACE">
        <w:rPr>
          <w:rFonts w:ascii="Arial" w:eastAsia="Calibri" w:hAnsi="Arial" w:cs="Arial"/>
          <w:sz w:val="24"/>
          <w:szCs w:val="24"/>
        </w:rPr>
        <w:t>ierunki działań w zakresie DI określone w dokumentach strategicznych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4A07384A" w14:textId="1EB14A23" w:rsidR="007D5ACE" w:rsidRPr="007D5ACE" w:rsidRDefault="007D5ACE" w:rsidP="001C3454">
      <w:pPr>
        <w:pStyle w:val="przypisok"/>
        <w:numPr>
          <w:ilvl w:val="3"/>
          <w:numId w:val="17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Pr="007D5ACE">
        <w:rPr>
          <w:rFonts w:ascii="Arial" w:eastAsia="Calibri" w:hAnsi="Arial" w:cs="Arial"/>
          <w:sz w:val="24"/>
          <w:szCs w:val="24"/>
        </w:rPr>
        <w:t>ziałania podejmowane dotychczas w zakresie DI</w:t>
      </w:r>
      <w:r w:rsidR="001C3454">
        <w:rPr>
          <w:rFonts w:ascii="Arial" w:eastAsia="Calibri" w:hAnsi="Arial" w:cs="Arial"/>
          <w:sz w:val="24"/>
          <w:szCs w:val="24"/>
        </w:rPr>
        <w:t>;</w:t>
      </w:r>
    </w:p>
    <w:p w14:paraId="7BBC877D" w14:textId="29F0226E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Cel ogólny i cele szczegółowe</w:t>
      </w:r>
      <w:r w:rsidR="001C3454">
        <w:rPr>
          <w:rFonts w:ascii="Arial" w:eastAsia="Calibri" w:hAnsi="Arial" w:cs="Arial"/>
          <w:sz w:val="24"/>
          <w:szCs w:val="24"/>
        </w:rPr>
        <w:t>;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0AA6AE90" w14:textId="6A6367AA" w:rsidR="007D5ACE" w:rsidRPr="007D5ACE" w:rsidRDefault="001C3454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Kierunki działań:</w:t>
      </w:r>
    </w:p>
    <w:p w14:paraId="3783905F" w14:textId="388C5ABB" w:rsidR="007D5ACE" w:rsidRPr="007D5ACE" w:rsidRDefault="007D5ACE" w:rsidP="001C3454">
      <w:pPr>
        <w:pStyle w:val="przypisok"/>
        <w:numPr>
          <w:ilvl w:val="1"/>
          <w:numId w:val="18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w</w:t>
      </w:r>
      <w:r w:rsidRPr="007D5ACE">
        <w:rPr>
          <w:rFonts w:ascii="Arial" w:eastAsia="Calibri" w:hAnsi="Arial" w:cs="Arial"/>
          <w:sz w:val="24"/>
          <w:szCs w:val="24"/>
        </w:rPr>
        <w:t>skazanie działań kontynuowanych</w:t>
      </w:r>
      <w:r w:rsidR="001C3454">
        <w:rPr>
          <w:rFonts w:ascii="Arial" w:eastAsia="Calibri" w:hAnsi="Arial" w:cs="Arial"/>
          <w:sz w:val="24"/>
          <w:szCs w:val="24"/>
        </w:rPr>
        <w:t>,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4D465FFB" w14:textId="026A98F4" w:rsidR="007D5ACE" w:rsidRPr="007D5ACE" w:rsidRDefault="007D5ACE" w:rsidP="001C3454">
      <w:pPr>
        <w:pStyle w:val="przypisok"/>
        <w:numPr>
          <w:ilvl w:val="1"/>
          <w:numId w:val="18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 xml:space="preserve">skazanie nowych działań koniecznych do wdrożenia </w:t>
      </w:r>
      <w:r w:rsidR="001C3454">
        <w:rPr>
          <w:rFonts w:ascii="Arial" w:eastAsia="Calibri" w:hAnsi="Arial" w:cs="Arial"/>
          <w:sz w:val="24"/>
          <w:szCs w:val="24"/>
        </w:rPr>
        <w:br/>
      </w:r>
      <w:r w:rsidRPr="007D5ACE">
        <w:rPr>
          <w:rFonts w:ascii="Arial" w:eastAsia="Calibri" w:hAnsi="Arial" w:cs="Arial"/>
          <w:sz w:val="24"/>
          <w:szCs w:val="24"/>
        </w:rPr>
        <w:t>w ramach DI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1FDD075D" w14:textId="7F227771" w:rsidR="007D5ACE" w:rsidRPr="007D5ACE" w:rsidRDefault="007D5ACE" w:rsidP="001C3454">
      <w:pPr>
        <w:pStyle w:val="przypisok"/>
        <w:numPr>
          <w:ilvl w:val="1"/>
          <w:numId w:val="18"/>
        </w:numPr>
        <w:spacing w:after="120" w:line="360" w:lineRule="auto"/>
        <w:ind w:left="2410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7D5ACE">
        <w:rPr>
          <w:rFonts w:ascii="Arial" w:eastAsia="Calibri" w:hAnsi="Arial" w:cs="Arial"/>
          <w:sz w:val="24"/>
          <w:szCs w:val="24"/>
        </w:rPr>
        <w:t>skazanie propozycji w zakresie koordynacji działań międzysystemowych</w:t>
      </w:r>
      <w:r w:rsidR="001C3454">
        <w:rPr>
          <w:rFonts w:ascii="Arial" w:eastAsia="Calibri" w:hAnsi="Arial" w:cs="Arial"/>
          <w:sz w:val="24"/>
          <w:szCs w:val="24"/>
        </w:rPr>
        <w:t>,</w:t>
      </w:r>
    </w:p>
    <w:p w14:paraId="7D7032D4" w14:textId="7BE0C8F0" w:rsidR="007D5ACE" w:rsidRPr="007D5ACE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Finansowanie działań</w:t>
      </w:r>
      <w:r w:rsidR="001C3454">
        <w:rPr>
          <w:rFonts w:ascii="Arial" w:eastAsia="Calibri" w:hAnsi="Arial" w:cs="Arial"/>
          <w:sz w:val="24"/>
          <w:szCs w:val="24"/>
        </w:rPr>
        <w:t>;</w:t>
      </w:r>
      <w:r w:rsidRPr="007D5ACE">
        <w:rPr>
          <w:rFonts w:ascii="Arial" w:eastAsia="Calibri" w:hAnsi="Arial" w:cs="Arial"/>
          <w:sz w:val="24"/>
          <w:szCs w:val="24"/>
        </w:rPr>
        <w:t xml:space="preserve"> </w:t>
      </w:r>
    </w:p>
    <w:p w14:paraId="03956700" w14:textId="29862CE8" w:rsidR="00825195" w:rsidRPr="00F305EA" w:rsidRDefault="007D5ACE" w:rsidP="001C3454">
      <w:pPr>
        <w:pStyle w:val="przypisok"/>
        <w:numPr>
          <w:ilvl w:val="2"/>
          <w:numId w:val="16"/>
        </w:numPr>
        <w:spacing w:after="120" w:line="36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7D5ACE">
        <w:rPr>
          <w:rFonts w:ascii="Arial" w:eastAsia="Calibri" w:hAnsi="Arial" w:cs="Arial"/>
          <w:sz w:val="24"/>
          <w:szCs w:val="24"/>
        </w:rPr>
        <w:t>Monitoring podjętych działań.</w:t>
      </w:r>
    </w:p>
    <w:p w14:paraId="47927DB2" w14:textId="77777777" w:rsidR="002B1183" w:rsidRPr="002B1183" w:rsidRDefault="002B1183" w:rsidP="00F305EA">
      <w:pPr>
        <w:pStyle w:val="Akapitzlist"/>
        <w:spacing w:after="120" w:line="360" w:lineRule="auto"/>
        <w:ind w:left="1080"/>
        <w:contextualSpacing w:val="0"/>
        <w:jc w:val="both"/>
        <w:rPr>
          <w:rFonts w:ascii="Arial" w:eastAsia="Calibri" w:hAnsi="Arial" w:cs="Arial"/>
          <w:sz w:val="24"/>
          <w:szCs w:val="24"/>
        </w:rPr>
      </w:pPr>
    </w:p>
    <w:p w14:paraId="59ECF618" w14:textId="77777777" w:rsidR="00474B11" w:rsidRPr="003869F2" w:rsidRDefault="00954F78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SZCZEGÓŁY DOTYCZĄCE ZAMÓWIENIA</w:t>
      </w:r>
    </w:p>
    <w:p w14:paraId="72A9EE27" w14:textId="77777777" w:rsidR="00954F78" w:rsidRDefault="00954F78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eksperta</w:t>
      </w:r>
      <w:r w:rsidRPr="00954F78">
        <w:rPr>
          <w:rFonts w:ascii="Arial" w:hAnsi="Arial" w:cs="Arial"/>
          <w:sz w:val="24"/>
          <w:szCs w:val="24"/>
        </w:rPr>
        <w:t xml:space="preserve"> wyłonion</w:t>
      </w:r>
      <w:r>
        <w:rPr>
          <w:rFonts w:ascii="Arial" w:hAnsi="Arial" w:cs="Arial"/>
          <w:sz w:val="24"/>
          <w:szCs w:val="24"/>
        </w:rPr>
        <w:t>ego</w:t>
      </w:r>
      <w:r w:rsidRPr="00954F78">
        <w:rPr>
          <w:rFonts w:ascii="Arial" w:hAnsi="Arial" w:cs="Arial"/>
          <w:sz w:val="24"/>
          <w:szCs w:val="24"/>
        </w:rPr>
        <w:t xml:space="preserve"> w ramach postępowania o udzielenie zamówienia publicznego będą polegały na</w:t>
      </w:r>
      <w:r>
        <w:rPr>
          <w:rFonts w:ascii="Arial" w:hAnsi="Arial" w:cs="Arial"/>
          <w:sz w:val="24"/>
          <w:szCs w:val="24"/>
        </w:rPr>
        <w:t>:</w:t>
      </w:r>
    </w:p>
    <w:p w14:paraId="702D1E5F" w14:textId="1912EF27" w:rsidR="007D5DA3" w:rsidRDefault="007D5DA3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przygotowaniu materiałów merytorycznych do poszczególnych części dokumentu;</w:t>
      </w:r>
    </w:p>
    <w:p w14:paraId="19193ADF" w14:textId="6A6E5A5C" w:rsidR="00EF61DB" w:rsidRDefault="00EF61DB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F61DB">
        <w:rPr>
          <w:rFonts w:ascii="Arial" w:hAnsi="Arial" w:cs="Arial"/>
          <w:sz w:val="24"/>
          <w:szCs w:val="24"/>
        </w:rPr>
        <w:t xml:space="preserve">weryfikacji merytorycznej </w:t>
      </w:r>
      <w:r>
        <w:rPr>
          <w:rFonts w:ascii="Arial" w:hAnsi="Arial" w:cs="Arial"/>
          <w:sz w:val="24"/>
          <w:szCs w:val="24"/>
        </w:rPr>
        <w:t xml:space="preserve">materiałów </w:t>
      </w:r>
      <w:r w:rsidR="007D5DA3">
        <w:rPr>
          <w:rFonts w:ascii="Arial" w:hAnsi="Arial" w:cs="Arial"/>
          <w:sz w:val="24"/>
          <w:szCs w:val="24"/>
        </w:rPr>
        <w:t xml:space="preserve">przygotowanych </w:t>
      </w:r>
      <w:r>
        <w:rPr>
          <w:rFonts w:ascii="Arial" w:hAnsi="Arial" w:cs="Arial"/>
          <w:sz w:val="24"/>
          <w:szCs w:val="24"/>
        </w:rPr>
        <w:t xml:space="preserve">przez </w:t>
      </w:r>
      <w:r w:rsidRPr="00EF61DB">
        <w:rPr>
          <w:rFonts w:ascii="Arial" w:hAnsi="Arial" w:cs="Arial"/>
          <w:sz w:val="24"/>
          <w:szCs w:val="24"/>
        </w:rPr>
        <w:t>Ministerstw</w:t>
      </w:r>
      <w:r>
        <w:rPr>
          <w:rFonts w:ascii="Arial" w:hAnsi="Arial" w:cs="Arial"/>
          <w:sz w:val="24"/>
          <w:szCs w:val="24"/>
        </w:rPr>
        <w:t>o</w:t>
      </w:r>
      <w:r w:rsidRPr="00EF61DB">
        <w:rPr>
          <w:rFonts w:ascii="Arial" w:hAnsi="Arial" w:cs="Arial"/>
          <w:sz w:val="24"/>
          <w:szCs w:val="24"/>
        </w:rPr>
        <w:t xml:space="preserve"> Zdrowia</w:t>
      </w:r>
      <w:r w:rsidR="007D5DA3">
        <w:rPr>
          <w:rFonts w:ascii="Arial" w:hAnsi="Arial" w:cs="Arial"/>
          <w:sz w:val="24"/>
          <w:szCs w:val="24"/>
        </w:rPr>
        <w:t>,</w:t>
      </w:r>
      <w:r w:rsidRPr="00EF61DB">
        <w:rPr>
          <w:rFonts w:ascii="Arial" w:hAnsi="Arial" w:cs="Arial"/>
          <w:sz w:val="24"/>
          <w:szCs w:val="24"/>
        </w:rPr>
        <w:t xml:space="preserve"> Ministerstw</w:t>
      </w:r>
      <w:r>
        <w:rPr>
          <w:rFonts w:ascii="Arial" w:hAnsi="Arial" w:cs="Arial"/>
          <w:sz w:val="24"/>
          <w:szCs w:val="24"/>
        </w:rPr>
        <w:t>o</w:t>
      </w:r>
      <w:r w:rsidRPr="00EF61DB">
        <w:rPr>
          <w:rFonts w:ascii="Arial" w:hAnsi="Arial" w:cs="Arial"/>
          <w:sz w:val="24"/>
          <w:szCs w:val="24"/>
        </w:rPr>
        <w:t xml:space="preserve"> Rodziny, Pracy i Polityki Społecznej</w:t>
      </w:r>
      <w:r w:rsidR="007D5DA3">
        <w:rPr>
          <w:rFonts w:ascii="Arial" w:hAnsi="Arial" w:cs="Arial"/>
          <w:sz w:val="24"/>
          <w:szCs w:val="24"/>
        </w:rPr>
        <w:t xml:space="preserve"> oraz innych interesariuszy</w:t>
      </w:r>
      <w:r>
        <w:rPr>
          <w:rFonts w:ascii="Arial" w:hAnsi="Arial" w:cs="Arial"/>
          <w:sz w:val="24"/>
          <w:szCs w:val="24"/>
        </w:rPr>
        <w:t>;</w:t>
      </w:r>
    </w:p>
    <w:p w14:paraId="6807322B" w14:textId="0386A4DF" w:rsidR="007D5DA3" w:rsidRDefault="00E95C0C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zintegrowanie</w:t>
      </w:r>
      <w:r w:rsidR="009374F1">
        <w:rPr>
          <w:rFonts w:ascii="Arial" w:hAnsi="Arial" w:cs="Arial"/>
          <w:sz w:val="24"/>
          <w:szCs w:val="24"/>
        </w:rPr>
        <w:t xml:space="preserve"> </w:t>
      </w:r>
      <w:r w:rsidR="001730B6">
        <w:rPr>
          <w:rFonts w:ascii="Arial" w:hAnsi="Arial" w:cs="Arial"/>
          <w:sz w:val="24"/>
          <w:szCs w:val="24"/>
        </w:rPr>
        <w:t>/ konsolidacji i redakcji</w:t>
      </w:r>
      <w:r w:rsidR="007D5DA3">
        <w:rPr>
          <w:rFonts w:ascii="Arial" w:hAnsi="Arial" w:cs="Arial"/>
          <w:sz w:val="24"/>
          <w:szCs w:val="24"/>
        </w:rPr>
        <w:t xml:space="preserve"> całości dokumentu</w:t>
      </w:r>
      <w:r w:rsidR="001730B6">
        <w:rPr>
          <w:rFonts w:ascii="Arial" w:hAnsi="Arial" w:cs="Arial"/>
          <w:sz w:val="24"/>
          <w:szCs w:val="24"/>
        </w:rPr>
        <w:t>;</w:t>
      </w:r>
    </w:p>
    <w:p w14:paraId="5A05B7B5" w14:textId="3AE972E4" w:rsidR="007D5DA3" w:rsidRDefault="007D5DA3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730B6">
        <w:rPr>
          <w:rFonts w:ascii="Arial" w:hAnsi="Arial" w:cs="Arial"/>
          <w:sz w:val="24"/>
          <w:szCs w:val="24"/>
        </w:rPr>
        <w:t>dziale</w:t>
      </w:r>
      <w:r>
        <w:rPr>
          <w:rFonts w:ascii="Arial" w:hAnsi="Arial" w:cs="Arial"/>
          <w:sz w:val="24"/>
          <w:szCs w:val="24"/>
        </w:rPr>
        <w:t xml:space="preserve"> w spotkaniach uzgodnieniowych, średnio raz na miesiąc, </w:t>
      </w:r>
      <w:r w:rsidR="001730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od momentu </w:t>
      </w:r>
      <w:r w:rsidR="009374F1">
        <w:rPr>
          <w:rFonts w:ascii="Arial" w:hAnsi="Arial" w:cs="Arial"/>
          <w:sz w:val="24"/>
          <w:szCs w:val="24"/>
        </w:rPr>
        <w:t>zawarcia</w:t>
      </w:r>
      <w:r>
        <w:rPr>
          <w:rFonts w:ascii="Arial" w:hAnsi="Arial" w:cs="Arial"/>
          <w:sz w:val="24"/>
          <w:szCs w:val="24"/>
        </w:rPr>
        <w:t xml:space="preserve"> umowy do rozpoczęcia konsultacji zewnętrznych, </w:t>
      </w:r>
      <w:r w:rsidR="001730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których mowa w pkt II.4.iv; </w:t>
      </w:r>
      <w:r w:rsidR="001730B6">
        <w:rPr>
          <w:rFonts w:ascii="Arial" w:hAnsi="Arial" w:cs="Arial"/>
          <w:sz w:val="24"/>
          <w:szCs w:val="24"/>
        </w:rPr>
        <w:t xml:space="preserve">ostateczna liczba i terminy </w:t>
      </w:r>
      <w:r>
        <w:rPr>
          <w:rFonts w:ascii="Arial" w:hAnsi="Arial" w:cs="Arial"/>
          <w:sz w:val="24"/>
          <w:szCs w:val="24"/>
        </w:rPr>
        <w:t>spotkań będą wyznaczane przez Zamawiającego;</w:t>
      </w:r>
    </w:p>
    <w:p w14:paraId="28657771" w14:textId="77ABAA11" w:rsidR="007D5DA3" w:rsidRDefault="007D5DA3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EF61DB">
        <w:rPr>
          <w:rFonts w:ascii="Arial" w:hAnsi="Arial" w:cs="Arial"/>
          <w:sz w:val="24"/>
          <w:szCs w:val="24"/>
        </w:rPr>
        <w:t xml:space="preserve">dział w </w:t>
      </w:r>
      <w:r>
        <w:rPr>
          <w:rFonts w:ascii="Arial" w:hAnsi="Arial" w:cs="Arial"/>
          <w:sz w:val="24"/>
          <w:szCs w:val="24"/>
        </w:rPr>
        <w:t xml:space="preserve">co najmniej 4 spotkaniach konsultacyjnych, o których mowa </w:t>
      </w:r>
      <w:r w:rsidR="001730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pkt II.4.iv; ostateczna liczba i terminy spotkań będą wyznaczane przez Zamawiającego;</w:t>
      </w:r>
    </w:p>
    <w:p w14:paraId="58BE15D3" w14:textId="458317DA" w:rsidR="007D5DA3" w:rsidRDefault="007D5DA3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ustosunkowania się do ewentualnych uwag zgłaszanych w procesie uzgodnień oraz konsultacji wraz z ewentualnym uwzględnieniem </w:t>
      </w:r>
      <w:r w:rsidR="001730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ich w </w:t>
      </w:r>
      <w:r w:rsidR="001730B6">
        <w:rPr>
          <w:rFonts w:ascii="Arial" w:hAnsi="Arial" w:cs="Arial"/>
          <w:sz w:val="24"/>
          <w:szCs w:val="24"/>
        </w:rPr>
        <w:t xml:space="preserve">ostatecznej wersji </w:t>
      </w:r>
      <w:r>
        <w:rPr>
          <w:rFonts w:ascii="Arial" w:hAnsi="Arial" w:cs="Arial"/>
          <w:sz w:val="24"/>
          <w:szCs w:val="24"/>
        </w:rPr>
        <w:t>dokumen</w:t>
      </w:r>
      <w:r w:rsidR="001730B6">
        <w:rPr>
          <w:rFonts w:ascii="Arial" w:hAnsi="Arial" w:cs="Arial"/>
          <w:sz w:val="24"/>
          <w:szCs w:val="24"/>
        </w:rPr>
        <w:t>tu;</w:t>
      </w:r>
    </w:p>
    <w:p w14:paraId="6EA17552" w14:textId="1A9C3CCF" w:rsidR="002070CF" w:rsidRDefault="001730B6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przygotowania na wezwanie Zamawiającego</w:t>
      </w:r>
      <w:r w:rsidDel="001730B6">
        <w:rPr>
          <w:rFonts w:ascii="Arial" w:hAnsi="Arial" w:cs="Arial"/>
          <w:sz w:val="24"/>
          <w:szCs w:val="24"/>
        </w:rPr>
        <w:t xml:space="preserve"> </w:t>
      </w:r>
      <w:r w:rsidR="002070CF">
        <w:rPr>
          <w:rFonts w:ascii="Arial" w:hAnsi="Arial" w:cs="Arial"/>
          <w:sz w:val="24"/>
          <w:szCs w:val="24"/>
        </w:rPr>
        <w:t>materiałów w formie prezentacji multimedialnej dot</w:t>
      </w:r>
      <w:r>
        <w:rPr>
          <w:rFonts w:ascii="Arial" w:hAnsi="Arial" w:cs="Arial"/>
          <w:sz w:val="24"/>
          <w:szCs w:val="24"/>
        </w:rPr>
        <w:t>yczących</w:t>
      </w:r>
      <w:r w:rsidR="002070CF">
        <w:rPr>
          <w:rFonts w:ascii="Arial" w:hAnsi="Arial" w:cs="Arial"/>
          <w:sz w:val="24"/>
          <w:szCs w:val="24"/>
        </w:rPr>
        <w:t xml:space="preserve"> prac nad dokumentem;</w:t>
      </w:r>
    </w:p>
    <w:p w14:paraId="431EB99C" w14:textId="76D58D4A" w:rsidR="002070CF" w:rsidRPr="002070CF" w:rsidRDefault="002070CF" w:rsidP="00F305EA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przygotowania </w:t>
      </w:r>
      <w:r w:rsidR="001730B6">
        <w:rPr>
          <w:rFonts w:ascii="Arial" w:hAnsi="Arial" w:cs="Arial"/>
          <w:sz w:val="24"/>
          <w:szCs w:val="24"/>
        </w:rPr>
        <w:t xml:space="preserve">i wygłoszenie </w:t>
      </w:r>
      <w:r>
        <w:rPr>
          <w:rFonts w:ascii="Arial" w:hAnsi="Arial" w:cs="Arial"/>
          <w:sz w:val="24"/>
          <w:szCs w:val="24"/>
        </w:rPr>
        <w:t xml:space="preserve">na </w:t>
      </w:r>
      <w:r w:rsidR="001730B6">
        <w:rPr>
          <w:rFonts w:ascii="Arial" w:hAnsi="Arial" w:cs="Arial"/>
          <w:sz w:val="24"/>
          <w:szCs w:val="24"/>
        </w:rPr>
        <w:t xml:space="preserve">wezwanie </w:t>
      </w:r>
      <w:r>
        <w:rPr>
          <w:rFonts w:ascii="Arial" w:hAnsi="Arial" w:cs="Arial"/>
          <w:sz w:val="24"/>
          <w:szCs w:val="24"/>
        </w:rPr>
        <w:t>Zamawiającego wystąpienia w zakresie prac nad dokumentem</w:t>
      </w:r>
      <w:r w:rsidR="001730B6">
        <w:rPr>
          <w:rFonts w:ascii="Arial" w:hAnsi="Arial" w:cs="Arial"/>
          <w:sz w:val="24"/>
          <w:szCs w:val="24"/>
        </w:rPr>
        <w:t xml:space="preserve"> – nie więcej niż 4-krotnie w trakcie trwania umowy</w:t>
      </w:r>
      <w:r>
        <w:rPr>
          <w:rFonts w:ascii="Arial" w:hAnsi="Arial" w:cs="Arial"/>
          <w:sz w:val="24"/>
          <w:szCs w:val="24"/>
        </w:rPr>
        <w:t>.</w:t>
      </w:r>
    </w:p>
    <w:p w14:paraId="0CC36207" w14:textId="7BD05520" w:rsidR="00954F78" w:rsidRPr="00EF61DB" w:rsidRDefault="00EF61DB" w:rsidP="00F305EA">
      <w:pPr>
        <w:pStyle w:val="Akapitzlist"/>
        <w:numPr>
          <w:ilvl w:val="0"/>
          <w:numId w:val="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F61DB">
        <w:rPr>
          <w:rFonts w:ascii="Arial" w:hAnsi="Arial" w:cs="Arial"/>
          <w:sz w:val="24"/>
          <w:szCs w:val="24"/>
        </w:rPr>
        <w:t xml:space="preserve">Zamawiający zakłada współpracę i dyskusję eksperta </w:t>
      </w:r>
      <w:r w:rsidR="001730B6">
        <w:rPr>
          <w:rFonts w:ascii="Arial" w:hAnsi="Arial" w:cs="Arial"/>
          <w:sz w:val="24"/>
          <w:szCs w:val="24"/>
        </w:rPr>
        <w:t xml:space="preserve">w szczególności </w:t>
      </w:r>
      <w:r w:rsidRPr="00EF61DB">
        <w:rPr>
          <w:rFonts w:ascii="Arial" w:hAnsi="Arial" w:cs="Arial"/>
          <w:sz w:val="24"/>
          <w:szCs w:val="24"/>
        </w:rPr>
        <w:t xml:space="preserve">z przedstawicielami Ministerstwa Zdrowia i Ministerstwa Rodziny, Pracy i Polityki Społecznej. </w:t>
      </w:r>
      <w:r w:rsidR="001730B6">
        <w:rPr>
          <w:rFonts w:ascii="Arial" w:hAnsi="Arial" w:cs="Arial"/>
          <w:sz w:val="24"/>
          <w:szCs w:val="24"/>
        </w:rPr>
        <w:t>Niemniej dodatkowo</w:t>
      </w:r>
      <w:r w:rsidRPr="00EF61DB">
        <w:rPr>
          <w:rFonts w:ascii="Arial" w:hAnsi="Arial" w:cs="Arial"/>
          <w:sz w:val="24"/>
          <w:szCs w:val="24"/>
        </w:rPr>
        <w:t xml:space="preserve"> Zamawiający zastrzega sobie możliwość zaproszenia do współuczestnictwa w pracach przedstawicieli </w:t>
      </w:r>
      <w:r>
        <w:rPr>
          <w:rFonts w:ascii="Arial" w:hAnsi="Arial" w:cs="Arial"/>
          <w:sz w:val="24"/>
          <w:szCs w:val="24"/>
        </w:rPr>
        <w:t>innych resortów lub instytucji.</w:t>
      </w:r>
    </w:p>
    <w:p w14:paraId="3E945D8A" w14:textId="69E1E23E" w:rsidR="00EF61DB" w:rsidRPr="00EF61DB" w:rsidRDefault="00EF61DB">
      <w:pPr>
        <w:pStyle w:val="Akapitzlist"/>
        <w:numPr>
          <w:ilvl w:val="0"/>
          <w:numId w:val="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spotkanie będą zorganizowane w Warszawie. Koszty dojazdu eksperta nie </w:t>
      </w:r>
      <w:r w:rsidR="001730B6">
        <w:rPr>
          <w:rFonts w:ascii="Arial" w:hAnsi="Arial" w:cs="Arial"/>
          <w:sz w:val="24"/>
          <w:szCs w:val="24"/>
        </w:rPr>
        <w:t xml:space="preserve">podlegają </w:t>
      </w:r>
      <w:r>
        <w:rPr>
          <w:rFonts w:ascii="Arial" w:hAnsi="Arial" w:cs="Arial"/>
          <w:sz w:val="24"/>
          <w:szCs w:val="24"/>
        </w:rPr>
        <w:t xml:space="preserve">refundacji. </w:t>
      </w:r>
    </w:p>
    <w:p w14:paraId="5CD55D69" w14:textId="252F2671" w:rsidR="00EF61DB" w:rsidRPr="00EF61DB" w:rsidRDefault="00EF61DB" w:rsidP="00F305EA">
      <w:pPr>
        <w:pStyle w:val="Akapitzlist"/>
        <w:numPr>
          <w:ilvl w:val="0"/>
          <w:numId w:val="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F61DB">
        <w:rPr>
          <w:rFonts w:ascii="Arial" w:hAnsi="Arial" w:cs="Arial"/>
          <w:sz w:val="24"/>
          <w:szCs w:val="24"/>
        </w:rPr>
        <w:t xml:space="preserve">Zamawiający raz na kwartał przedstawi Wykonawcy wstępny harmonogram planowanych spotkań na kolejne 3 miesiące. Pierwszy harmonogram zostanie przedstawiony w ciągu </w:t>
      </w:r>
      <w:r w:rsidR="00720B3A">
        <w:rPr>
          <w:rFonts w:ascii="Arial" w:hAnsi="Arial" w:cs="Arial"/>
          <w:sz w:val="24"/>
          <w:szCs w:val="24"/>
        </w:rPr>
        <w:t>5</w:t>
      </w:r>
      <w:r w:rsidR="00720B3A" w:rsidRPr="00EF61DB">
        <w:rPr>
          <w:rFonts w:ascii="Arial" w:hAnsi="Arial" w:cs="Arial"/>
          <w:sz w:val="24"/>
          <w:szCs w:val="24"/>
        </w:rPr>
        <w:t xml:space="preserve"> </w:t>
      </w:r>
      <w:r w:rsidRPr="00EF61DB">
        <w:rPr>
          <w:rFonts w:ascii="Arial" w:hAnsi="Arial" w:cs="Arial"/>
          <w:sz w:val="24"/>
          <w:szCs w:val="24"/>
        </w:rPr>
        <w:t xml:space="preserve">dni roboczych od daty zawarcia umowy. </w:t>
      </w:r>
    </w:p>
    <w:p w14:paraId="006D5CAA" w14:textId="77777777" w:rsidR="006D1570" w:rsidRPr="006D1570" w:rsidRDefault="006D1570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>Zamawiający zastrzega, iż terminy spotkań przedstawione we wstępnym harmonogramie mają charakter roboczy i będą mogły ulec zmianie, o czym Wykonawca zostanie niezwłocznie poinformowany.</w:t>
      </w:r>
    </w:p>
    <w:p w14:paraId="7476C39D" w14:textId="78C3A827" w:rsidR="00720B3A" w:rsidRDefault="00720B3A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Wykonawca, nie później niż 3 roboczego dnia każdego miesiąca, przedstawi Zamawiającemu harmonogram działań na kolejne 3 miesiące, z uwzględnieniem spotkań, o których mowa w pkt 4.</w:t>
      </w:r>
      <w:r w:rsidRPr="00720B3A">
        <w:rPr>
          <w:rFonts w:ascii="Arial" w:hAnsi="Arial" w:cs="Arial"/>
          <w:sz w:val="24"/>
          <w:szCs w:val="24"/>
        </w:rPr>
        <w:t xml:space="preserve"> </w:t>
      </w:r>
      <w:r w:rsidRPr="00EF61DB">
        <w:rPr>
          <w:rFonts w:ascii="Arial" w:hAnsi="Arial" w:cs="Arial"/>
          <w:sz w:val="24"/>
          <w:szCs w:val="24"/>
        </w:rPr>
        <w:t>Pierwszy harmonogram zostanie przedstawiony w ciągu 10 dni roboczych od daty zawarcia umowy.</w:t>
      </w:r>
    </w:p>
    <w:p w14:paraId="7E889F39" w14:textId="3AD41001" w:rsidR="006D1570" w:rsidRPr="006D1570" w:rsidRDefault="006D1570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>Zamawiający każdorazowo, drogą mailową lub telefoniczną, potwierdzi Wykonawcy termin spotkania przedstawionego we wstępnym harmonogramie, najpóźniej 5 dni roboczych przed planowanym terminem spotkania.</w:t>
      </w:r>
    </w:p>
    <w:p w14:paraId="5A515A1F" w14:textId="77777777" w:rsidR="00EF61DB" w:rsidRDefault="006D1570" w:rsidP="00F305EA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>Zamawiający dopuszcza, w wyjątkowych sytuacjach, udział eksperta w spotkaniu w formie telefonicznej lub telekonferencyjnej. Wymaga to jednak wcześniejszego ustalenia i zgody ze strony Zamawiającego.</w:t>
      </w:r>
    </w:p>
    <w:p w14:paraId="7DFB4BC6" w14:textId="19B14422" w:rsidR="006D1570" w:rsidRDefault="006D1570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D1570">
        <w:rPr>
          <w:rFonts w:ascii="Arial" w:hAnsi="Arial" w:cs="Arial"/>
          <w:sz w:val="24"/>
          <w:szCs w:val="24"/>
        </w:rPr>
        <w:t xml:space="preserve">Dodatkowo Zamawiający zastrzega, że ekspert pozostanie do dyspozycji Zamawiającego w czasie trwania umowy w formie </w:t>
      </w:r>
      <w:r>
        <w:rPr>
          <w:rFonts w:ascii="Arial" w:hAnsi="Arial" w:cs="Arial"/>
          <w:sz w:val="24"/>
          <w:szCs w:val="24"/>
        </w:rPr>
        <w:t>k</w:t>
      </w:r>
      <w:r w:rsidRPr="006D1570">
        <w:rPr>
          <w:rFonts w:ascii="Arial" w:hAnsi="Arial" w:cs="Arial"/>
          <w:sz w:val="24"/>
          <w:szCs w:val="24"/>
        </w:rPr>
        <w:t>onsultacji telefonicznej lub mailowej, w przypadku pojawienia się ewentualnych pytań lub wątpliwości co do treści opracowanych w trakcie konsultacji.</w:t>
      </w:r>
    </w:p>
    <w:p w14:paraId="2C96D614" w14:textId="6DD14C28" w:rsidR="006D1570" w:rsidRDefault="006D1570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Terminy opracowania, przygotowania, opiniowania poszczególnych elementów będą wyznaczane przez Zamawiającego w formie komunikacji mailowej. Termin na przedstawienie materiału eksperta nie powinien być krótszy niż 5 dni</w:t>
      </w:r>
      <w:r w:rsidR="00720B3A">
        <w:rPr>
          <w:rFonts w:ascii="Arial" w:hAnsi="Arial" w:cs="Arial"/>
          <w:sz w:val="24"/>
          <w:szCs w:val="24"/>
        </w:rPr>
        <w:t xml:space="preserve"> roboczych</w:t>
      </w:r>
      <w:r>
        <w:rPr>
          <w:rFonts w:ascii="Arial" w:hAnsi="Arial" w:cs="Arial"/>
          <w:sz w:val="24"/>
          <w:szCs w:val="24"/>
        </w:rPr>
        <w:t>.</w:t>
      </w:r>
      <w:r w:rsidRPr="006D1570">
        <w:rPr>
          <w:rFonts w:ascii="Arial" w:hAnsi="Arial" w:cs="Arial"/>
          <w:sz w:val="24"/>
          <w:szCs w:val="24"/>
        </w:rPr>
        <w:t xml:space="preserve"> Zamawiający zastrzega, że</w:t>
      </w:r>
      <w:r>
        <w:rPr>
          <w:rFonts w:ascii="Arial" w:hAnsi="Arial" w:cs="Arial"/>
          <w:sz w:val="24"/>
          <w:szCs w:val="24"/>
        </w:rPr>
        <w:t xml:space="preserve"> w wyjątkowych przypadkach termin ten może ulec skróceniu. </w:t>
      </w:r>
    </w:p>
    <w:p w14:paraId="319F8D84" w14:textId="3679976A" w:rsidR="006D1570" w:rsidRDefault="006D1570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czasowy współpracy - p</w:t>
      </w:r>
      <w:r w:rsidRPr="006D1570">
        <w:rPr>
          <w:rFonts w:ascii="Arial" w:hAnsi="Arial" w:cs="Arial"/>
          <w:sz w:val="24"/>
          <w:szCs w:val="24"/>
        </w:rPr>
        <w:t xml:space="preserve">rzedmiot zamówienia będzie realizowany od daty zawarcia umowy do </w:t>
      </w:r>
      <w:r w:rsidR="00B24D07">
        <w:rPr>
          <w:rFonts w:ascii="Arial" w:hAnsi="Arial" w:cs="Arial"/>
          <w:sz w:val="24"/>
          <w:szCs w:val="24"/>
        </w:rPr>
        <w:t>3</w:t>
      </w:r>
      <w:r w:rsidR="003A697A">
        <w:rPr>
          <w:rFonts w:ascii="Arial" w:hAnsi="Arial" w:cs="Arial"/>
          <w:sz w:val="24"/>
          <w:szCs w:val="24"/>
        </w:rPr>
        <w:t>0 listopada</w:t>
      </w:r>
      <w:r w:rsidR="001730B6" w:rsidRPr="006D1570">
        <w:rPr>
          <w:rFonts w:ascii="Arial" w:hAnsi="Arial" w:cs="Arial"/>
          <w:sz w:val="24"/>
          <w:szCs w:val="24"/>
        </w:rPr>
        <w:t xml:space="preserve"> </w:t>
      </w:r>
      <w:r w:rsidRPr="006D157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D1570">
        <w:rPr>
          <w:rFonts w:ascii="Arial" w:hAnsi="Arial" w:cs="Arial"/>
          <w:sz w:val="24"/>
          <w:szCs w:val="24"/>
        </w:rPr>
        <w:t xml:space="preserve"> r.</w:t>
      </w:r>
    </w:p>
    <w:p w14:paraId="5104C909" w14:textId="6BC05F73" w:rsidR="00B24D07" w:rsidRDefault="00B24D07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24D07">
        <w:rPr>
          <w:rFonts w:ascii="Arial" w:hAnsi="Arial" w:cs="Arial"/>
          <w:sz w:val="24"/>
          <w:szCs w:val="24"/>
        </w:rPr>
        <w:t xml:space="preserve">Zamawiający zastrzega sobie prawo do zmiany umowy zawartej z Wykonawcą </w:t>
      </w:r>
      <w:r w:rsidR="001730B6">
        <w:rPr>
          <w:rFonts w:ascii="Arial" w:hAnsi="Arial" w:cs="Arial"/>
          <w:sz w:val="24"/>
          <w:szCs w:val="24"/>
        </w:rPr>
        <w:br/>
      </w:r>
      <w:r w:rsidRPr="00B24D07">
        <w:rPr>
          <w:rFonts w:ascii="Arial" w:hAnsi="Arial" w:cs="Arial"/>
          <w:sz w:val="24"/>
          <w:szCs w:val="24"/>
        </w:rPr>
        <w:t xml:space="preserve">w zakresie terminu realizacji przedmiotu zamówienia, w przypadku wydłużenia prac </w:t>
      </w:r>
      <w:r>
        <w:rPr>
          <w:rFonts w:ascii="Arial" w:hAnsi="Arial" w:cs="Arial"/>
          <w:sz w:val="24"/>
          <w:szCs w:val="24"/>
        </w:rPr>
        <w:t>nad dokumentem</w:t>
      </w:r>
      <w:r w:rsidRPr="00B24D07">
        <w:rPr>
          <w:rFonts w:ascii="Arial" w:hAnsi="Arial" w:cs="Arial"/>
          <w:sz w:val="24"/>
          <w:szCs w:val="24"/>
        </w:rPr>
        <w:t xml:space="preserve">. Przedłużenie terminu realizacji zamówienia będzie wymagało </w:t>
      </w:r>
      <w:r w:rsidR="000B3326">
        <w:rPr>
          <w:rFonts w:ascii="Arial" w:hAnsi="Arial" w:cs="Arial"/>
          <w:sz w:val="24"/>
          <w:szCs w:val="24"/>
        </w:rPr>
        <w:t>zawarcia</w:t>
      </w:r>
      <w:r w:rsidRPr="00B24D07">
        <w:rPr>
          <w:rFonts w:ascii="Arial" w:hAnsi="Arial" w:cs="Arial"/>
          <w:sz w:val="24"/>
          <w:szCs w:val="24"/>
        </w:rPr>
        <w:t xml:space="preserve"> stosownego aneksu do umowy.</w:t>
      </w:r>
    </w:p>
    <w:p w14:paraId="4F5596D6" w14:textId="77777777" w:rsidR="001730B6" w:rsidRDefault="001730B6" w:rsidP="00F305E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FA12E12" w14:textId="77777777" w:rsidR="00474B11" w:rsidRPr="003869F2" w:rsidRDefault="00474B11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WYMAGANIA DOTYCZĄCE </w:t>
      </w:r>
      <w:r w:rsidR="00057CCA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EKSPERTA</w:t>
      </w:r>
    </w:p>
    <w:p w14:paraId="25712D2D" w14:textId="2322A339" w:rsidR="005E0A08" w:rsidRPr="005E0A08" w:rsidRDefault="005E0A08" w:rsidP="00F305EA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0A08">
        <w:rPr>
          <w:rFonts w:ascii="Arial" w:hAnsi="Arial" w:cs="Arial"/>
          <w:sz w:val="24"/>
          <w:szCs w:val="24"/>
        </w:rPr>
        <w:t>Wykonawca skieruje do realizacji zamówienia eksperta, który spełni niżej wskazane warunki:</w:t>
      </w:r>
    </w:p>
    <w:p w14:paraId="01DED983" w14:textId="276EADE6" w:rsidR="005E0A08" w:rsidRPr="005E0A08" w:rsidRDefault="005E0A08" w:rsidP="00F305EA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5E0A08">
        <w:rPr>
          <w:rFonts w:ascii="Arial" w:eastAsia="Calibri" w:hAnsi="Arial" w:cs="Arial"/>
          <w:sz w:val="24"/>
          <w:szCs w:val="24"/>
        </w:rPr>
        <w:t>posiada stopień naukowy doktora lub wyższy</w:t>
      </w:r>
      <w:r w:rsidR="001730B6">
        <w:rPr>
          <w:rFonts w:ascii="Arial" w:eastAsia="Calibri" w:hAnsi="Arial" w:cs="Arial"/>
          <w:sz w:val="24"/>
          <w:szCs w:val="24"/>
        </w:rPr>
        <w:t xml:space="preserve"> w dziedzinie nauk społecznych</w:t>
      </w:r>
      <w:r w:rsidR="005E0F9F">
        <w:rPr>
          <w:rFonts w:ascii="Arial" w:eastAsia="Calibri" w:hAnsi="Arial" w:cs="Arial"/>
          <w:sz w:val="24"/>
          <w:szCs w:val="24"/>
        </w:rPr>
        <w:t>;</w:t>
      </w:r>
    </w:p>
    <w:p w14:paraId="5D4B38FA" w14:textId="3FE5B6E2" w:rsidR="002070CF" w:rsidRDefault="002070CF" w:rsidP="00F305EA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2070CF">
        <w:rPr>
          <w:rFonts w:ascii="Arial" w:eastAsia="Calibri" w:hAnsi="Arial" w:cs="Arial"/>
          <w:sz w:val="24"/>
          <w:szCs w:val="24"/>
        </w:rPr>
        <w:t>posiada co najmniej 5-letnie doświadczenie zawodowe w pracy na stanowisku naukowym lub naukowo - dydaktycznym w dziedzinie</w:t>
      </w:r>
      <w:r w:rsidR="005E0F9F">
        <w:rPr>
          <w:rFonts w:ascii="Arial" w:eastAsia="Calibri" w:hAnsi="Arial" w:cs="Arial"/>
          <w:sz w:val="24"/>
          <w:szCs w:val="24"/>
        </w:rPr>
        <w:t xml:space="preserve"> polityka społeczna;</w:t>
      </w:r>
    </w:p>
    <w:p w14:paraId="29D5A61E" w14:textId="455C54F5" w:rsidR="005E0A08" w:rsidRDefault="002070CF" w:rsidP="00F305EA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2070CF">
        <w:rPr>
          <w:rFonts w:ascii="Arial" w:eastAsia="Calibri" w:hAnsi="Arial" w:cs="Arial"/>
          <w:sz w:val="24"/>
          <w:szCs w:val="24"/>
        </w:rPr>
        <w:t xml:space="preserve">posiada udokumentowaną działalność naukową w zakresie </w:t>
      </w:r>
      <w:r>
        <w:rPr>
          <w:rFonts w:ascii="Arial" w:eastAsia="Calibri" w:hAnsi="Arial" w:cs="Arial"/>
          <w:sz w:val="24"/>
          <w:szCs w:val="24"/>
        </w:rPr>
        <w:t>polityki społecznej</w:t>
      </w:r>
      <w:r w:rsidRPr="002070CF">
        <w:rPr>
          <w:rFonts w:ascii="Arial" w:eastAsia="Calibri" w:hAnsi="Arial" w:cs="Arial"/>
          <w:sz w:val="24"/>
          <w:szCs w:val="24"/>
        </w:rPr>
        <w:t>, tzn. jest autorem (tj. twórcą wszystkich merytorycznych rozdziałów/</w:t>
      </w:r>
      <w:r w:rsidR="001730B6">
        <w:rPr>
          <w:rFonts w:ascii="Arial" w:eastAsia="Calibri" w:hAnsi="Arial" w:cs="Arial"/>
          <w:sz w:val="24"/>
          <w:szCs w:val="24"/>
        </w:rPr>
        <w:t xml:space="preserve"> </w:t>
      </w:r>
      <w:r w:rsidRPr="002070CF">
        <w:rPr>
          <w:rFonts w:ascii="Arial" w:eastAsia="Calibri" w:hAnsi="Arial" w:cs="Arial"/>
          <w:sz w:val="24"/>
          <w:szCs w:val="24"/>
        </w:rPr>
        <w:t>części publikacji) lub współautorem (tj. twórcą co najmniej jednego merytorycznego rozdziału/</w:t>
      </w:r>
      <w:r w:rsidR="001730B6">
        <w:rPr>
          <w:rFonts w:ascii="Arial" w:eastAsia="Calibri" w:hAnsi="Arial" w:cs="Arial"/>
          <w:sz w:val="24"/>
          <w:szCs w:val="24"/>
        </w:rPr>
        <w:t xml:space="preserve"> </w:t>
      </w:r>
      <w:r w:rsidRPr="002070CF">
        <w:rPr>
          <w:rFonts w:ascii="Arial" w:eastAsia="Calibri" w:hAnsi="Arial" w:cs="Arial"/>
          <w:sz w:val="24"/>
          <w:szCs w:val="24"/>
        </w:rPr>
        <w:t xml:space="preserve">części publikacji) co najmniej </w:t>
      </w:r>
      <w:r w:rsidR="00FE06D7">
        <w:rPr>
          <w:rFonts w:ascii="Arial" w:eastAsia="Calibri" w:hAnsi="Arial" w:cs="Arial"/>
          <w:sz w:val="24"/>
          <w:szCs w:val="24"/>
        </w:rPr>
        <w:t>3</w:t>
      </w:r>
      <w:r w:rsidRPr="002070CF">
        <w:rPr>
          <w:rFonts w:ascii="Arial" w:eastAsia="Calibri" w:hAnsi="Arial" w:cs="Arial"/>
          <w:sz w:val="24"/>
          <w:szCs w:val="24"/>
        </w:rPr>
        <w:t xml:space="preserve"> publikacji (tj. utworów opublikowanych w formie artykułu w czaso</w:t>
      </w:r>
      <w:r w:rsidR="005E0F9F">
        <w:rPr>
          <w:rFonts w:ascii="Arial" w:eastAsia="Calibri" w:hAnsi="Arial" w:cs="Arial"/>
          <w:sz w:val="24"/>
          <w:szCs w:val="24"/>
        </w:rPr>
        <w:t>piśmie lub w formie książkowej)</w:t>
      </w:r>
      <w:r w:rsidRPr="002070CF">
        <w:rPr>
          <w:rFonts w:ascii="Arial" w:eastAsia="Calibri" w:hAnsi="Arial" w:cs="Arial"/>
          <w:sz w:val="24"/>
          <w:szCs w:val="24"/>
        </w:rPr>
        <w:t xml:space="preserve"> poświęconych problematyce </w:t>
      </w:r>
      <w:r w:rsidR="005E0F9F">
        <w:rPr>
          <w:rFonts w:ascii="Arial" w:eastAsia="Calibri" w:hAnsi="Arial" w:cs="Arial"/>
          <w:sz w:val="24"/>
          <w:szCs w:val="24"/>
        </w:rPr>
        <w:t>polityki społecznej;</w:t>
      </w:r>
    </w:p>
    <w:p w14:paraId="04528878" w14:textId="240D68C3" w:rsidR="00FE06D7" w:rsidRPr="002070CF" w:rsidRDefault="00FE06D7" w:rsidP="00F305EA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2070CF">
        <w:rPr>
          <w:rFonts w:ascii="Arial" w:eastAsia="Calibri" w:hAnsi="Arial" w:cs="Arial"/>
          <w:sz w:val="24"/>
          <w:szCs w:val="24"/>
        </w:rPr>
        <w:t xml:space="preserve">posiada udokumentowaną działalność naukową w zakresie </w:t>
      </w:r>
      <w:r>
        <w:rPr>
          <w:rFonts w:ascii="Arial" w:eastAsia="Calibri" w:hAnsi="Arial" w:cs="Arial"/>
          <w:sz w:val="24"/>
          <w:szCs w:val="24"/>
        </w:rPr>
        <w:t>polityki społecznej</w:t>
      </w:r>
      <w:r w:rsidRPr="002070CF">
        <w:rPr>
          <w:rFonts w:ascii="Arial" w:eastAsia="Calibri" w:hAnsi="Arial" w:cs="Arial"/>
          <w:sz w:val="24"/>
          <w:szCs w:val="24"/>
        </w:rPr>
        <w:t xml:space="preserve">, tzn. jest autorem (tj. twórcą wszystkich merytorycznych rozdziałów/części publikacji) lub współautorem (tj. twórcą co najmniej jednego merytorycznego rozdziału/części publikacji) co najmniej </w:t>
      </w:r>
      <w:r>
        <w:rPr>
          <w:rFonts w:ascii="Arial" w:eastAsia="Calibri" w:hAnsi="Arial" w:cs="Arial"/>
          <w:sz w:val="24"/>
          <w:szCs w:val="24"/>
        </w:rPr>
        <w:t>2</w:t>
      </w:r>
      <w:r w:rsidRPr="002070CF">
        <w:rPr>
          <w:rFonts w:ascii="Arial" w:eastAsia="Calibri" w:hAnsi="Arial" w:cs="Arial"/>
          <w:sz w:val="24"/>
          <w:szCs w:val="24"/>
        </w:rPr>
        <w:t xml:space="preserve"> publikacji </w:t>
      </w:r>
      <w:r w:rsidRPr="002070CF">
        <w:rPr>
          <w:rFonts w:ascii="Arial" w:eastAsia="Calibri" w:hAnsi="Arial" w:cs="Arial"/>
          <w:sz w:val="24"/>
          <w:szCs w:val="24"/>
        </w:rPr>
        <w:lastRenderedPageBreak/>
        <w:t>(tj. utworów opublikowanych w formie artykułu w czaso</w:t>
      </w:r>
      <w:r w:rsidR="005E0F9F">
        <w:rPr>
          <w:rFonts w:ascii="Arial" w:eastAsia="Calibri" w:hAnsi="Arial" w:cs="Arial"/>
          <w:sz w:val="24"/>
          <w:szCs w:val="24"/>
        </w:rPr>
        <w:t>piśmie lub w formie książkowej)</w:t>
      </w:r>
      <w:r w:rsidRPr="002070CF">
        <w:rPr>
          <w:rFonts w:ascii="Arial" w:eastAsia="Calibri" w:hAnsi="Arial" w:cs="Arial"/>
          <w:sz w:val="24"/>
          <w:szCs w:val="24"/>
        </w:rPr>
        <w:t xml:space="preserve"> poświęconych problematyce </w:t>
      </w:r>
      <w:r>
        <w:rPr>
          <w:rFonts w:ascii="Arial" w:eastAsia="Calibri" w:hAnsi="Arial" w:cs="Arial"/>
          <w:sz w:val="24"/>
          <w:szCs w:val="24"/>
        </w:rPr>
        <w:t xml:space="preserve">deinstytucjonalizacji. </w:t>
      </w:r>
    </w:p>
    <w:p w14:paraId="50B6E471" w14:textId="77777777" w:rsidR="005E0A08" w:rsidRPr="005E0A08" w:rsidRDefault="005E0A08" w:rsidP="00F305EA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669374" w14:textId="77777777" w:rsidR="00474B11" w:rsidRPr="003869F2" w:rsidRDefault="00474B11" w:rsidP="00F305EA">
      <w:pPr>
        <w:pStyle w:val="Akapitzlist"/>
        <w:numPr>
          <w:ilvl w:val="0"/>
          <w:numId w:val="1"/>
        </w:numPr>
        <w:shd w:val="clear" w:color="auto" w:fill="1E86C6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9F2">
        <w:rPr>
          <w:rFonts w:ascii="Arial" w:hAnsi="Arial" w:cs="Arial"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ZARZĄDZANIE REALIZACJĄ ZAMÓWIENIA</w:t>
      </w:r>
    </w:p>
    <w:p w14:paraId="613378CB" w14:textId="7FE63425" w:rsidR="00474B11" w:rsidRPr="004E5C97" w:rsidRDefault="00474B11" w:rsidP="00F305EA">
      <w:pPr>
        <w:pStyle w:val="Akapitzlist"/>
        <w:numPr>
          <w:ilvl w:val="0"/>
          <w:numId w:val="3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Zamawiającym jest Ministerstwo Zdrowia – Departament Oceny Inwestycji, </w:t>
      </w:r>
      <w:r w:rsidR="001730B6">
        <w:rPr>
          <w:rFonts w:ascii="Arial" w:hAnsi="Arial" w:cs="Arial"/>
          <w:sz w:val="24"/>
          <w:szCs w:val="24"/>
        </w:rPr>
        <w:br/>
      </w:r>
      <w:r w:rsidRPr="004E5C97">
        <w:rPr>
          <w:rFonts w:ascii="Arial" w:hAnsi="Arial" w:cs="Arial"/>
          <w:sz w:val="24"/>
          <w:szCs w:val="24"/>
        </w:rPr>
        <w:t>ul. Miodowa 15, 00-952 Warszawa.</w:t>
      </w:r>
    </w:p>
    <w:p w14:paraId="0EADF1AB" w14:textId="77777777" w:rsidR="00474B11" w:rsidRPr="004E5C97" w:rsidRDefault="00474B11">
      <w:pPr>
        <w:pStyle w:val="Akapitzlist"/>
        <w:numPr>
          <w:ilvl w:val="0"/>
          <w:numId w:val="3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Od Wykonawcy wymaga się:</w:t>
      </w:r>
    </w:p>
    <w:p w14:paraId="421CF281" w14:textId="77777777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sprawnej i terminowej realizacji zamówienia;</w:t>
      </w:r>
    </w:p>
    <w:p w14:paraId="6B902058" w14:textId="77777777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informowania Zamawiającego na każde żądanie o stanie prac realizowanych w ramach zamówienia, a także o wszelkich pojawiających się problemach, zagrożeniach lub opóźnieniach, a także innych zagadnieniach istotnych dla realizacji zamówienia; </w:t>
      </w:r>
    </w:p>
    <w:p w14:paraId="1335B5E0" w14:textId="77777777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konsultowania z Zamawiającym wszelkich decyzji, podejmowanych w wyniku ewentualnego pojawienia się trudności w trakcie realizacji ekspertyzy;</w:t>
      </w:r>
    </w:p>
    <w:p w14:paraId="0E8F070E" w14:textId="4358526E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>kontaktowania się na prośbę Zamawiającego z innymi instytucjami/</w:t>
      </w:r>
      <w:r w:rsidR="001730B6">
        <w:rPr>
          <w:rFonts w:ascii="Arial" w:hAnsi="Arial" w:cs="Arial"/>
          <w:sz w:val="24"/>
          <w:szCs w:val="24"/>
        </w:rPr>
        <w:t xml:space="preserve"> </w:t>
      </w:r>
      <w:r w:rsidRPr="004E5C97">
        <w:rPr>
          <w:rFonts w:ascii="Arial" w:hAnsi="Arial" w:cs="Arial"/>
          <w:sz w:val="24"/>
          <w:szCs w:val="24"/>
        </w:rPr>
        <w:t xml:space="preserve">podmiotami będącymi w posiadaniu ważnych – z punktu widzenia realizacji zamówienia – danych i informacji; </w:t>
      </w:r>
    </w:p>
    <w:p w14:paraId="200E4BCD" w14:textId="77777777" w:rsidR="00474B11" w:rsidRPr="004E5C97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przekazania Zamawiającemu pełnej dokumentacji opracowanej w trakcie realizacji </w:t>
      </w:r>
      <w:r w:rsidR="006D1570">
        <w:rPr>
          <w:rFonts w:ascii="Arial" w:hAnsi="Arial" w:cs="Arial"/>
          <w:sz w:val="24"/>
          <w:szCs w:val="24"/>
        </w:rPr>
        <w:t>zamówienia;</w:t>
      </w:r>
    </w:p>
    <w:p w14:paraId="5F7EB549" w14:textId="0BC93AC4" w:rsidR="00474B11" w:rsidRDefault="00474B11">
      <w:pPr>
        <w:pStyle w:val="Lista3"/>
        <w:numPr>
          <w:ilvl w:val="0"/>
          <w:numId w:val="4"/>
        </w:numPr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5C97">
        <w:rPr>
          <w:rFonts w:ascii="Arial" w:hAnsi="Arial" w:cs="Arial"/>
          <w:sz w:val="24"/>
          <w:szCs w:val="24"/>
        </w:rPr>
        <w:t xml:space="preserve">oznaczenia </w:t>
      </w:r>
      <w:r w:rsidR="006D1570">
        <w:rPr>
          <w:rFonts w:ascii="Arial" w:hAnsi="Arial" w:cs="Arial"/>
          <w:sz w:val="24"/>
          <w:szCs w:val="24"/>
        </w:rPr>
        <w:t>dokumenty</w:t>
      </w:r>
      <w:r w:rsidRPr="004E5C97">
        <w:rPr>
          <w:rFonts w:ascii="Arial" w:hAnsi="Arial" w:cs="Arial"/>
          <w:sz w:val="24"/>
          <w:szCs w:val="24"/>
        </w:rPr>
        <w:t xml:space="preserve"> odpowiednimi logotypami, zgodnie z zasadami wizualizacji programów polityki spójności 2014-2020 w zakresie informacji </w:t>
      </w:r>
      <w:r w:rsidR="001730B6">
        <w:rPr>
          <w:rFonts w:ascii="Arial" w:hAnsi="Arial" w:cs="Arial"/>
          <w:sz w:val="24"/>
          <w:szCs w:val="24"/>
        </w:rPr>
        <w:br/>
      </w:r>
      <w:r w:rsidRPr="004E5C97">
        <w:rPr>
          <w:rFonts w:ascii="Arial" w:hAnsi="Arial" w:cs="Arial"/>
          <w:sz w:val="24"/>
          <w:szCs w:val="24"/>
        </w:rPr>
        <w:t>i promocji.</w:t>
      </w:r>
    </w:p>
    <w:p w14:paraId="1AFDAC1B" w14:textId="77777777" w:rsidR="00F43ABA" w:rsidRDefault="00C05449" w:rsidP="00F305EA">
      <w:pPr>
        <w:spacing w:after="120" w:line="360" w:lineRule="auto"/>
        <w:jc w:val="both"/>
      </w:pPr>
    </w:p>
    <w:sectPr w:rsidR="00F43ABA" w:rsidSect="005E0A08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5BAD9" w14:textId="77777777" w:rsidR="00B6625B" w:rsidRDefault="00B6625B" w:rsidP="00474B11">
      <w:pPr>
        <w:spacing w:after="0" w:line="240" w:lineRule="auto"/>
      </w:pPr>
      <w:r>
        <w:separator/>
      </w:r>
    </w:p>
  </w:endnote>
  <w:endnote w:type="continuationSeparator" w:id="0">
    <w:p w14:paraId="586F2BB4" w14:textId="77777777" w:rsidR="00B6625B" w:rsidRDefault="00B6625B" w:rsidP="0047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890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07F3FD" w14:textId="77777777" w:rsidR="001C3454" w:rsidRDefault="001C345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3CAF918B" w14:textId="63274B75" w:rsidR="005E0A08" w:rsidRPr="001C3454" w:rsidRDefault="005E0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C3454">
          <w:rPr>
            <w:rFonts w:ascii="Arial" w:hAnsi="Arial" w:cs="Arial"/>
            <w:sz w:val="16"/>
            <w:szCs w:val="16"/>
          </w:rPr>
          <w:fldChar w:fldCharType="begin"/>
        </w:r>
        <w:r w:rsidRPr="001C3454">
          <w:rPr>
            <w:rFonts w:ascii="Arial" w:hAnsi="Arial" w:cs="Arial"/>
            <w:sz w:val="16"/>
            <w:szCs w:val="16"/>
          </w:rPr>
          <w:instrText>PAGE   \* MERGEFORMAT</w:instrText>
        </w:r>
        <w:r w:rsidRPr="001C3454">
          <w:rPr>
            <w:rFonts w:ascii="Arial" w:hAnsi="Arial" w:cs="Arial"/>
            <w:sz w:val="16"/>
            <w:szCs w:val="16"/>
          </w:rPr>
          <w:fldChar w:fldCharType="separate"/>
        </w:r>
        <w:r w:rsidR="00C05449">
          <w:rPr>
            <w:rFonts w:ascii="Arial" w:hAnsi="Arial" w:cs="Arial"/>
            <w:noProof/>
            <w:sz w:val="16"/>
            <w:szCs w:val="16"/>
          </w:rPr>
          <w:t>0</w:t>
        </w:r>
        <w:r w:rsidRPr="001C345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66F47DB" w14:textId="77777777" w:rsidR="005E0A08" w:rsidRDefault="005E0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5757" w14:textId="77777777" w:rsidR="00B6625B" w:rsidRDefault="00B6625B" w:rsidP="00474B11">
      <w:pPr>
        <w:spacing w:after="0" w:line="240" w:lineRule="auto"/>
      </w:pPr>
      <w:r>
        <w:separator/>
      </w:r>
    </w:p>
  </w:footnote>
  <w:footnote w:type="continuationSeparator" w:id="0">
    <w:p w14:paraId="48EAF16D" w14:textId="77777777" w:rsidR="00B6625B" w:rsidRDefault="00B6625B" w:rsidP="00474B11">
      <w:pPr>
        <w:spacing w:after="0" w:line="240" w:lineRule="auto"/>
      </w:pPr>
      <w:r>
        <w:continuationSeparator/>
      </w:r>
    </w:p>
  </w:footnote>
  <w:footnote w:id="1">
    <w:p w14:paraId="0041D2A8" w14:textId="21CAF254" w:rsidR="007B3DE1" w:rsidRPr="001C3454" w:rsidRDefault="007B3DE1">
      <w:pPr>
        <w:pStyle w:val="Tekstprzypisudolnego"/>
        <w:rPr>
          <w:rFonts w:ascii="Arial" w:hAnsi="Arial" w:cs="Arial"/>
        </w:rPr>
      </w:pPr>
      <w:r w:rsidRPr="001C3454">
        <w:rPr>
          <w:rStyle w:val="Odwoanieprzypisudolnego"/>
          <w:rFonts w:ascii="Arial" w:hAnsi="Arial" w:cs="Arial"/>
        </w:rPr>
        <w:footnoteRef/>
      </w:r>
      <w:r w:rsidRPr="001C3454">
        <w:rPr>
          <w:rFonts w:ascii="Arial" w:hAnsi="Arial" w:cs="Arial"/>
        </w:rPr>
        <w:t xml:space="preserve"> Projekt ustawy jest obecnie p</w:t>
      </w:r>
      <w:r w:rsidR="001C3454">
        <w:rPr>
          <w:rFonts w:ascii="Arial" w:hAnsi="Arial" w:cs="Arial"/>
        </w:rPr>
        <w:t>rocedowany na Stałym Komitecie R</w:t>
      </w:r>
      <w:r w:rsidRPr="001C3454">
        <w:rPr>
          <w:rFonts w:ascii="Arial" w:hAnsi="Arial" w:cs="Arial"/>
        </w:rPr>
        <w:t>ady Ministrów.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F16"/>
    <w:multiLevelType w:val="hybridMultilevel"/>
    <w:tmpl w:val="0422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755"/>
    <w:multiLevelType w:val="hybridMultilevel"/>
    <w:tmpl w:val="076620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DA2A0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A5ED5"/>
    <w:multiLevelType w:val="hybridMultilevel"/>
    <w:tmpl w:val="B91E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7B59"/>
    <w:multiLevelType w:val="hybridMultilevel"/>
    <w:tmpl w:val="B01EE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746FFEA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217413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6A3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F1B60"/>
    <w:multiLevelType w:val="hybridMultilevel"/>
    <w:tmpl w:val="D322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51CE"/>
    <w:multiLevelType w:val="hybridMultilevel"/>
    <w:tmpl w:val="1056FC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23BD"/>
    <w:multiLevelType w:val="hybridMultilevel"/>
    <w:tmpl w:val="3E34A89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A5858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977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932C01"/>
    <w:multiLevelType w:val="hybridMultilevel"/>
    <w:tmpl w:val="B464D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939CB"/>
    <w:multiLevelType w:val="hybridMultilevel"/>
    <w:tmpl w:val="A3AA5EA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9BC694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3338C"/>
    <w:multiLevelType w:val="hybridMultilevel"/>
    <w:tmpl w:val="E38E43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746FFEA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5"/>
  </w:num>
  <w:num w:numId="10">
    <w:abstractNumId w:val="6"/>
  </w:num>
  <w:num w:numId="11">
    <w:abstractNumId w:val="3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1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1"/>
    <w:rsid w:val="00057CCA"/>
    <w:rsid w:val="000B3326"/>
    <w:rsid w:val="001730B6"/>
    <w:rsid w:val="001C3454"/>
    <w:rsid w:val="001D7743"/>
    <w:rsid w:val="002070CF"/>
    <w:rsid w:val="002B1183"/>
    <w:rsid w:val="00382CEC"/>
    <w:rsid w:val="003A0D83"/>
    <w:rsid w:val="003A697A"/>
    <w:rsid w:val="00474B11"/>
    <w:rsid w:val="005E0A08"/>
    <w:rsid w:val="005E0F9F"/>
    <w:rsid w:val="005E16D0"/>
    <w:rsid w:val="005E6825"/>
    <w:rsid w:val="006B258A"/>
    <w:rsid w:val="006D1570"/>
    <w:rsid w:val="00720B3A"/>
    <w:rsid w:val="007B3DE1"/>
    <w:rsid w:val="007D5ACE"/>
    <w:rsid w:val="007D5DA3"/>
    <w:rsid w:val="00825195"/>
    <w:rsid w:val="0083172E"/>
    <w:rsid w:val="00857DDF"/>
    <w:rsid w:val="009374F1"/>
    <w:rsid w:val="00954F78"/>
    <w:rsid w:val="009F47C6"/>
    <w:rsid w:val="00AE77D4"/>
    <w:rsid w:val="00B1674C"/>
    <w:rsid w:val="00B24D07"/>
    <w:rsid w:val="00B6625B"/>
    <w:rsid w:val="00B7228E"/>
    <w:rsid w:val="00BB01DB"/>
    <w:rsid w:val="00C05449"/>
    <w:rsid w:val="00C36948"/>
    <w:rsid w:val="00CD03F9"/>
    <w:rsid w:val="00CF3D3C"/>
    <w:rsid w:val="00D46559"/>
    <w:rsid w:val="00E87895"/>
    <w:rsid w:val="00E95C0C"/>
    <w:rsid w:val="00EF61DB"/>
    <w:rsid w:val="00F305EA"/>
    <w:rsid w:val="00F353C9"/>
    <w:rsid w:val="00F9771D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FA70"/>
  <w15:chartTrackingRefBased/>
  <w15:docId w15:val="{55A14405-7D54-4B43-9549-70AA1EA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74B11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74B1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4B11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474B11"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47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474B1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474B11"/>
    <w:rPr>
      <w:vertAlign w:val="superscript"/>
    </w:rPr>
  </w:style>
  <w:style w:type="paragraph" w:customStyle="1" w:styleId="przypisok">
    <w:name w:val="przypis_ok"/>
    <w:basedOn w:val="Normalny"/>
    <w:uiPriority w:val="99"/>
    <w:rsid w:val="00474B11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Lista3">
    <w:name w:val="List 3"/>
    <w:basedOn w:val="Normalny"/>
    <w:uiPriority w:val="99"/>
    <w:unhideWhenUsed/>
    <w:rsid w:val="00474B11"/>
    <w:pPr>
      <w:ind w:left="849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A08"/>
  </w:style>
  <w:style w:type="paragraph" w:styleId="Stopka">
    <w:name w:val="footer"/>
    <w:basedOn w:val="Normalny"/>
    <w:link w:val="StopkaZnak"/>
    <w:uiPriority w:val="99"/>
    <w:unhideWhenUsed/>
    <w:rsid w:val="005E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A08"/>
  </w:style>
  <w:style w:type="character" w:styleId="Odwoaniedokomentarza">
    <w:name w:val="annotation reference"/>
    <w:basedOn w:val="Domylnaczcionkaakapitu"/>
    <w:uiPriority w:val="99"/>
    <w:semiHidden/>
    <w:unhideWhenUsed/>
    <w:rsid w:val="005E0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A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4751F.56CC90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png@01D4751F.56CC90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3300-ADDA-4338-92DE-91716099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Małgorzata</dc:creator>
  <cp:keywords/>
  <dc:description/>
  <cp:lastModifiedBy>Porębska Dorota</cp:lastModifiedBy>
  <cp:revision>2</cp:revision>
  <dcterms:created xsi:type="dcterms:W3CDTF">2019-10-29T10:34:00Z</dcterms:created>
  <dcterms:modified xsi:type="dcterms:W3CDTF">2019-10-29T10:34:00Z</dcterms:modified>
</cp:coreProperties>
</file>