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0B2" w:rsidRDefault="002920B2" w:rsidP="00873EC1">
      <w:pPr>
        <w:pStyle w:val="Teksttreci20"/>
        <w:shd w:val="clear" w:color="auto" w:fill="auto"/>
        <w:spacing w:after="33"/>
        <w:ind w:left="4963" w:right="1880" w:hanging="1"/>
        <w:jc w:val="left"/>
        <w:rPr>
          <w:color w:val="000000"/>
          <w:lang w:val="pl-PL"/>
        </w:rPr>
      </w:pPr>
      <w:bookmarkStart w:id="0" w:name="ezdDataPodpisu"/>
      <w:bookmarkStart w:id="1" w:name="_GoBack"/>
      <w:bookmarkEnd w:id="0"/>
      <w:bookmarkEnd w:id="1"/>
      <w:r>
        <w:rPr>
          <w:color w:val="000000"/>
          <w:lang w:val="pl-PL"/>
        </w:rPr>
        <w:t xml:space="preserve">Data: </w:t>
      </w:r>
    </w:p>
    <w:p w:rsidR="00873EC1" w:rsidRPr="002920B2" w:rsidRDefault="00873EC1" w:rsidP="00873EC1">
      <w:pPr>
        <w:pStyle w:val="Teksttreci20"/>
        <w:shd w:val="clear" w:color="auto" w:fill="auto"/>
        <w:spacing w:after="33"/>
        <w:ind w:left="4963" w:right="1880" w:hanging="1"/>
        <w:jc w:val="left"/>
        <w:rPr>
          <w:lang w:val="pl-PL"/>
        </w:rPr>
      </w:pPr>
      <w:r>
        <w:rPr>
          <w:lang w:val="pl-PL"/>
        </w:rPr>
        <w:t>Znak sprawy:</w:t>
      </w:r>
    </w:p>
    <w:p w:rsidR="00486E30" w:rsidRPr="003773F3" w:rsidRDefault="00F85B6F" w:rsidP="002D3D39">
      <w:pPr>
        <w:tabs>
          <w:tab w:val="left" w:pos="5387"/>
          <w:tab w:val="left" w:pos="5669"/>
          <w:tab w:val="right" w:pos="5954"/>
          <w:tab w:val="left" w:pos="6096"/>
          <w:tab w:val="right" w:pos="6237"/>
        </w:tabs>
        <w:spacing w:line="260" w:lineRule="exact"/>
        <w:ind w:left="5387" w:right="1134"/>
        <w:outlineLvl w:val="0"/>
        <w:rPr>
          <w:rFonts w:ascii="Arial" w:hAnsi="Arial" w:cs="Arial"/>
        </w:rPr>
      </w:pPr>
    </w:p>
    <w:p w:rsidR="00AC6F29" w:rsidRPr="003773F3" w:rsidRDefault="00F85B6F" w:rsidP="00880FD8">
      <w:pPr>
        <w:spacing w:line="260" w:lineRule="exact"/>
        <w:ind w:left="5387"/>
        <w:outlineLvl w:val="0"/>
        <w:rPr>
          <w:rFonts w:ascii="Arial" w:hAnsi="Arial" w:cs="Arial"/>
        </w:rPr>
      </w:pPr>
    </w:p>
    <w:p w:rsidR="00257A7E" w:rsidRPr="003773F3" w:rsidRDefault="00F85B6F" w:rsidP="00880FD8">
      <w:pPr>
        <w:spacing w:line="260" w:lineRule="exact"/>
        <w:ind w:left="5387"/>
        <w:outlineLvl w:val="0"/>
        <w:rPr>
          <w:rFonts w:ascii="Arial" w:hAnsi="Arial" w:cs="Arial"/>
        </w:rPr>
      </w:pPr>
    </w:p>
    <w:p w:rsidR="00257A7E" w:rsidRPr="003773F3" w:rsidRDefault="00F85B6F" w:rsidP="00880FD8">
      <w:pPr>
        <w:spacing w:line="260" w:lineRule="exact"/>
        <w:ind w:left="5387"/>
        <w:outlineLvl w:val="0"/>
        <w:rPr>
          <w:rFonts w:ascii="Arial" w:hAnsi="Arial" w:cs="Arial"/>
        </w:rPr>
      </w:pPr>
    </w:p>
    <w:p w:rsidR="00AC6F29" w:rsidRPr="003773F3" w:rsidRDefault="00F85B6F" w:rsidP="00880FD8">
      <w:pPr>
        <w:spacing w:line="260" w:lineRule="exact"/>
        <w:ind w:left="5387"/>
        <w:outlineLvl w:val="0"/>
        <w:rPr>
          <w:rFonts w:ascii="Arial" w:hAnsi="Arial" w:cs="Arial"/>
        </w:rPr>
      </w:pPr>
    </w:p>
    <w:p w:rsidR="00D12A92" w:rsidRPr="003773F3" w:rsidRDefault="00F85B6F" w:rsidP="002920B2">
      <w:pPr>
        <w:rPr>
          <w:rFonts w:ascii="Arial" w:hAnsi="Arial" w:cs="Arial"/>
          <w:bCs/>
        </w:rPr>
      </w:pPr>
    </w:p>
    <w:p w:rsidR="002920B2" w:rsidRPr="002920B2" w:rsidRDefault="002920B2" w:rsidP="00976F79">
      <w:pPr>
        <w:widowControl w:val="0"/>
        <w:spacing w:after="133" w:line="220" w:lineRule="exact"/>
        <w:ind w:left="5100" w:firstLine="287"/>
        <w:rPr>
          <w:rFonts w:ascii="Arial" w:hAnsi="Arial" w:cs="Arial"/>
          <w:sz w:val="22"/>
          <w:szCs w:val="22"/>
        </w:rPr>
      </w:pPr>
      <w:r w:rsidRPr="002920B2">
        <w:rPr>
          <w:rFonts w:ascii="Arial" w:hAnsi="Arial" w:cs="Arial"/>
          <w:color w:val="000000"/>
          <w:sz w:val="22"/>
          <w:szCs w:val="22"/>
        </w:rPr>
        <w:t>Pan</w:t>
      </w:r>
      <w:r w:rsidR="00976F79">
        <w:rPr>
          <w:rFonts w:ascii="Arial" w:hAnsi="Arial" w:cs="Arial"/>
          <w:color w:val="000000"/>
          <w:sz w:val="22"/>
          <w:szCs w:val="22"/>
        </w:rPr>
        <w:t>/Pani</w:t>
      </w:r>
    </w:p>
    <w:p w:rsidR="002920B2" w:rsidRDefault="002920B2" w:rsidP="002920B2">
      <w:pPr>
        <w:widowControl w:val="0"/>
        <w:spacing w:after="444" w:line="180" w:lineRule="exact"/>
        <w:rPr>
          <w:rFonts w:ascii="Arial" w:hAnsi="Arial" w:cs="Arial"/>
          <w:b/>
          <w:bCs/>
          <w:color w:val="000000"/>
          <w:sz w:val="22"/>
          <w:szCs w:val="22"/>
        </w:rPr>
      </w:pPr>
    </w:p>
    <w:p w:rsidR="002920B2" w:rsidRDefault="002920B2" w:rsidP="002920B2">
      <w:pPr>
        <w:jc w:val="center"/>
        <w:rPr>
          <w:rFonts w:ascii="Arial" w:hAnsi="Arial" w:cs="Arial"/>
          <w:b/>
        </w:rPr>
      </w:pPr>
      <w:r w:rsidRPr="002920B2">
        <w:rPr>
          <w:rFonts w:ascii="Arial" w:hAnsi="Arial" w:cs="Arial"/>
          <w:b/>
        </w:rPr>
        <w:t>ZAWIADOMIENIE O SPOSOBIE ZAŁATWIENIA PETYCJI</w:t>
      </w:r>
    </w:p>
    <w:p w:rsidR="002920B2" w:rsidRDefault="002920B2" w:rsidP="002920B2">
      <w:pPr>
        <w:jc w:val="center"/>
        <w:rPr>
          <w:rFonts w:ascii="Arial" w:hAnsi="Arial" w:cs="Arial"/>
          <w:b/>
        </w:rPr>
      </w:pPr>
    </w:p>
    <w:p w:rsidR="002920B2" w:rsidRPr="002920B2" w:rsidRDefault="002920B2" w:rsidP="002920B2">
      <w:pPr>
        <w:jc w:val="center"/>
        <w:rPr>
          <w:rFonts w:ascii="Arial" w:hAnsi="Arial" w:cs="Arial"/>
          <w:b/>
        </w:rPr>
      </w:pPr>
    </w:p>
    <w:p w:rsidR="002920B2" w:rsidRPr="002920B2" w:rsidRDefault="002920B2" w:rsidP="002920B2">
      <w:pPr>
        <w:widowControl w:val="0"/>
        <w:spacing w:after="158" w:line="302" w:lineRule="exact"/>
        <w:ind w:right="20"/>
        <w:jc w:val="both"/>
        <w:rPr>
          <w:rFonts w:ascii="Arial" w:hAnsi="Arial" w:cs="Arial"/>
        </w:rPr>
      </w:pPr>
      <w:r w:rsidRPr="002920B2">
        <w:rPr>
          <w:rFonts w:ascii="Arial" w:hAnsi="Arial" w:cs="Arial"/>
          <w:color w:val="000000"/>
        </w:rPr>
        <w:t>Działając na podstawie art. 13 ustawy z dnia 11 lipca 2014 r. o petycjach</w:t>
      </w:r>
      <w:r>
        <w:rPr>
          <w:rStyle w:val="Odwoanieprzypisudolnego"/>
          <w:rFonts w:ascii="Arial" w:hAnsi="Arial" w:cs="Arial"/>
          <w:color w:val="000000"/>
        </w:rPr>
        <w:footnoteReference w:id="1"/>
      </w:r>
      <w:r w:rsidRPr="002920B2">
        <w:rPr>
          <w:rFonts w:ascii="Arial" w:hAnsi="Arial" w:cs="Arial"/>
          <w:color w:val="000000"/>
        </w:rPr>
        <w:t xml:space="preserve">, informuję, iż </w:t>
      </w:r>
      <w:r>
        <w:rPr>
          <w:rFonts w:ascii="Arial" w:hAnsi="Arial" w:cs="Arial"/>
          <w:color w:val="000000"/>
        </w:rPr>
        <w:t xml:space="preserve"> ……… </w:t>
      </w:r>
      <w:r w:rsidRPr="002920B2">
        <w:rPr>
          <w:rFonts w:ascii="Arial" w:hAnsi="Arial" w:cs="Arial"/>
          <w:color w:val="000000"/>
        </w:rPr>
        <w:t>petycja z dnia 12 lipca 2020 r. w sprawie pilnej nowelizacji ustawy z dnia 16 września 1982 r. - Prawo spółdzielcze</w:t>
      </w:r>
      <w:r>
        <w:rPr>
          <w:rStyle w:val="Odwoanieprzypisudolnego"/>
          <w:rFonts w:ascii="Arial" w:hAnsi="Arial" w:cs="Arial"/>
          <w:color w:val="000000"/>
        </w:rPr>
        <w:footnoteReference w:id="2"/>
      </w:r>
      <w:r w:rsidRPr="002920B2">
        <w:rPr>
          <w:rFonts w:ascii="Arial" w:hAnsi="Arial" w:cs="Arial"/>
          <w:color w:val="000000"/>
        </w:rPr>
        <w:t xml:space="preserve"> (dalej </w:t>
      </w:r>
      <w:proofErr w:type="spellStart"/>
      <w:r w:rsidRPr="002920B2">
        <w:rPr>
          <w:rFonts w:ascii="Arial" w:hAnsi="Arial" w:cs="Arial"/>
          <w:color w:val="000000"/>
        </w:rPr>
        <w:t>u.p.s</w:t>
      </w:r>
      <w:proofErr w:type="spellEnd"/>
      <w:r w:rsidRPr="002920B2">
        <w:rPr>
          <w:rFonts w:ascii="Arial" w:hAnsi="Arial" w:cs="Arial"/>
          <w:color w:val="000000"/>
        </w:rPr>
        <w:t>.) oraz nowelizacji ustawy z dnia 15 grudnia 2000 r. o spółdzielniach mieszkaniowych</w:t>
      </w:r>
      <w:r w:rsidRPr="002920B2">
        <w:rPr>
          <w:rFonts w:ascii="Arial" w:hAnsi="Arial" w:cs="Arial"/>
          <w:color w:val="000000"/>
          <w:vertAlign w:val="superscript"/>
        </w:rPr>
        <w:footnoteReference w:id="3"/>
      </w:r>
      <w:r w:rsidRPr="002920B2">
        <w:rPr>
          <w:rFonts w:ascii="Arial" w:hAnsi="Arial" w:cs="Arial"/>
          <w:color w:val="000000"/>
        </w:rPr>
        <w:t xml:space="preserve"> (dalej zwana </w:t>
      </w:r>
      <w:proofErr w:type="spellStart"/>
      <w:r w:rsidRPr="002920B2">
        <w:rPr>
          <w:rFonts w:ascii="Arial" w:hAnsi="Arial" w:cs="Arial"/>
          <w:color w:val="000000"/>
        </w:rPr>
        <w:t>u.s.m</w:t>
      </w:r>
      <w:proofErr w:type="spellEnd"/>
      <w:r w:rsidRPr="002920B2">
        <w:rPr>
          <w:rFonts w:ascii="Arial" w:hAnsi="Arial" w:cs="Arial"/>
          <w:color w:val="000000"/>
        </w:rPr>
        <w:t>.), została rozpatrzona negatywnie.</w:t>
      </w:r>
    </w:p>
    <w:p w:rsidR="002920B2" w:rsidRDefault="002920B2" w:rsidP="002920B2">
      <w:pPr>
        <w:jc w:val="center"/>
        <w:rPr>
          <w:rFonts w:ascii="Arial" w:hAnsi="Arial" w:cs="Arial"/>
          <w:b/>
        </w:rPr>
      </w:pPr>
      <w:r w:rsidRPr="002920B2">
        <w:rPr>
          <w:rFonts w:ascii="Arial" w:hAnsi="Arial" w:cs="Arial"/>
          <w:b/>
        </w:rPr>
        <w:t>UZASADNIENIE</w:t>
      </w:r>
    </w:p>
    <w:p w:rsidR="002920B2" w:rsidRPr="002920B2" w:rsidRDefault="002920B2" w:rsidP="002920B2">
      <w:pPr>
        <w:jc w:val="center"/>
        <w:rPr>
          <w:rFonts w:ascii="Arial" w:hAnsi="Arial" w:cs="Arial"/>
          <w:b/>
        </w:rPr>
      </w:pPr>
    </w:p>
    <w:p w:rsidR="002920B2" w:rsidRPr="002920B2" w:rsidRDefault="002920B2" w:rsidP="002920B2">
      <w:pPr>
        <w:widowControl w:val="0"/>
        <w:spacing w:after="60" w:line="302" w:lineRule="exact"/>
        <w:ind w:left="20" w:right="20"/>
        <w:jc w:val="both"/>
        <w:rPr>
          <w:rFonts w:ascii="Arial" w:hAnsi="Arial" w:cs="Arial"/>
        </w:rPr>
      </w:pPr>
      <w:r w:rsidRPr="002920B2">
        <w:rPr>
          <w:rFonts w:ascii="Arial" w:hAnsi="Arial" w:cs="Arial"/>
          <w:color w:val="000000"/>
        </w:rPr>
        <w:t xml:space="preserve">Kwestie dotyczące prawidłowego funkcjonowania spółdzielni mieszkaniowych pozostają jednym z priorytetowych obszarów działania Ministerstwa Rozwoju, Pracy i Technologii. Informuję, że w ramach prowadzonych prac legislacyjnych opracowywany jest projekt nowelizacji </w:t>
      </w:r>
      <w:proofErr w:type="spellStart"/>
      <w:r w:rsidRPr="002920B2">
        <w:rPr>
          <w:rFonts w:ascii="Arial" w:hAnsi="Arial" w:cs="Arial"/>
          <w:color w:val="000000"/>
        </w:rPr>
        <w:t>u.s.m</w:t>
      </w:r>
      <w:proofErr w:type="spellEnd"/>
      <w:r w:rsidRPr="002920B2">
        <w:rPr>
          <w:rFonts w:ascii="Arial" w:hAnsi="Arial" w:cs="Arial"/>
          <w:color w:val="000000"/>
        </w:rPr>
        <w:t>., który przewiduje wzmocnienie pozycji prawnej członków spółdzielni mieszkaniowych oraz usprawnienie funkcjonowania spółdzielni mieszkaniowych. W ramach projektu rozważane są również propozycje wzmocnienia pozycji właścicieli lokali niebędących członkami spółdzielni mieszkaniowej. Niektóre z proponowanych w petycji rozwiązań znalazły odzwierciedlenie w procedowanym projekcie.</w:t>
      </w:r>
    </w:p>
    <w:p w:rsidR="002920B2" w:rsidRPr="002920B2" w:rsidRDefault="002920B2" w:rsidP="002920B2">
      <w:pPr>
        <w:widowControl w:val="0"/>
        <w:spacing w:after="60" w:line="302" w:lineRule="exact"/>
        <w:ind w:left="20" w:right="20"/>
        <w:jc w:val="both"/>
        <w:rPr>
          <w:rFonts w:ascii="Arial" w:hAnsi="Arial" w:cs="Arial"/>
        </w:rPr>
      </w:pPr>
      <w:r w:rsidRPr="002920B2">
        <w:rPr>
          <w:rFonts w:ascii="Arial" w:hAnsi="Arial" w:cs="Arial"/>
          <w:color w:val="000000"/>
        </w:rPr>
        <w:t>W szczególności chciałabym zwrócić uwagę na projektowane regulacje dotyczące przyznania właścicielom lokali niebędącym członkami spółdzielni prawa do otrzymania odpisu statutu i regulaminów oraz kopii uchwał organów spółdzielni, faktur i umów zawieranych przez spółdzielnię z osobami trzecimi, w takim zakresie, w jakim dotyczą one prawa odrębnej własności lokalu.</w:t>
      </w:r>
    </w:p>
    <w:p w:rsidR="002920B2" w:rsidRPr="002920B2" w:rsidRDefault="002920B2" w:rsidP="002920B2">
      <w:pPr>
        <w:widowControl w:val="0"/>
        <w:spacing w:after="824" w:line="302" w:lineRule="exact"/>
        <w:ind w:left="20" w:right="20"/>
        <w:jc w:val="both"/>
        <w:rPr>
          <w:rFonts w:ascii="Arial" w:hAnsi="Arial" w:cs="Arial"/>
        </w:rPr>
      </w:pPr>
      <w:r w:rsidRPr="002920B2">
        <w:rPr>
          <w:rFonts w:ascii="Arial" w:hAnsi="Arial" w:cs="Arial"/>
          <w:color w:val="000000"/>
        </w:rPr>
        <w:t>Zakłada się również, iż spółdzielnie mieszkaniowe co do zasady będą zobowiązane prowadzić stronę internetową, chyba że sami członkowie w drodze statutu zdecydują inaczej. Ponadto, w sytuacji prowadzenia witryny, na spółdzielni będzie spoczywał obowiązek publikacji na niej określonego katalogu dokumentów, w tym materiałów stanowiących przedmiot obrad walnego zgromadzenia.</w:t>
      </w:r>
    </w:p>
    <w:p w:rsidR="002920B2" w:rsidRPr="002920B2" w:rsidRDefault="002920B2" w:rsidP="002920B2">
      <w:pPr>
        <w:widowControl w:val="0"/>
        <w:numPr>
          <w:ilvl w:val="0"/>
          <w:numId w:val="5"/>
        </w:numPr>
        <w:tabs>
          <w:tab w:val="left" w:pos="121"/>
        </w:tabs>
        <w:spacing w:line="173" w:lineRule="exact"/>
        <w:ind w:left="20"/>
        <w:jc w:val="both"/>
        <w:rPr>
          <w:rFonts w:ascii="Arial" w:hAnsi="Arial" w:cs="Arial"/>
          <w:sz w:val="14"/>
          <w:szCs w:val="14"/>
        </w:rPr>
      </w:pPr>
      <w:r w:rsidRPr="002920B2">
        <w:rPr>
          <w:rFonts w:ascii="Arial" w:hAnsi="Arial" w:cs="Arial"/>
          <w:sz w:val="14"/>
          <w:szCs w:val="14"/>
        </w:rPr>
        <w:br w:type="page"/>
      </w:r>
    </w:p>
    <w:p w:rsidR="002920B2" w:rsidRPr="002920B2" w:rsidRDefault="002920B2" w:rsidP="002571BC">
      <w:pPr>
        <w:widowControl w:val="0"/>
        <w:spacing w:before="120" w:after="120" w:line="276" w:lineRule="auto"/>
        <w:ind w:left="20" w:right="20"/>
        <w:jc w:val="both"/>
        <w:rPr>
          <w:rFonts w:ascii="Arial" w:hAnsi="Arial" w:cs="Arial"/>
          <w:szCs w:val="22"/>
        </w:rPr>
      </w:pPr>
      <w:r w:rsidRPr="002920B2">
        <w:rPr>
          <w:rFonts w:ascii="Arial" w:hAnsi="Arial" w:cs="Arial"/>
          <w:color w:val="000000"/>
          <w:szCs w:val="22"/>
        </w:rPr>
        <w:lastRenderedPageBreak/>
        <w:t xml:space="preserve">Chcąc wzmocnić sytuację prawną członków spółdzielni w projekcie zakłada się także wprowadzenie przepisów, na podstawie których wybór członków zarządów spółdzielni mieszkaniowych będzie należał do walnego zgromadzenia, tj. samych członków spółdzielni, a wybrany w ten sposób zarząd będzie sprawował swoją funkcję kadencyjnie </w:t>
      </w:r>
      <w:r>
        <w:rPr>
          <w:rFonts w:ascii="Arial" w:hAnsi="Arial" w:cs="Arial"/>
          <w:color w:val="000000"/>
          <w:szCs w:val="22"/>
        </w:rPr>
        <w:br/>
      </w:r>
      <w:r w:rsidRPr="002920B2">
        <w:rPr>
          <w:rFonts w:ascii="Arial" w:hAnsi="Arial" w:cs="Arial"/>
          <w:color w:val="000000"/>
          <w:szCs w:val="22"/>
        </w:rPr>
        <w:t>- maksymalnie pięć lat.</w:t>
      </w:r>
    </w:p>
    <w:p w:rsidR="002920B2" w:rsidRPr="002920B2" w:rsidRDefault="002920B2" w:rsidP="002571BC">
      <w:pPr>
        <w:widowControl w:val="0"/>
        <w:spacing w:before="120" w:after="120" w:line="276" w:lineRule="auto"/>
        <w:ind w:left="23" w:right="23"/>
        <w:jc w:val="both"/>
        <w:rPr>
          <w:rFonts w:ascii="Arial" w:hAnsi="Arial" w:cs="Arial"/>
          <w:szCs w:val="22"/>
        </w:rPr>
      </w:pPr>
      <w:r w:rsidRPr="002920B2">
        <w:rPr>
          <w:rFonts w:ascii="Arial" w:hAnsi="Arial" w:cs="Arial"/>
          <w:color w:val="000000"/>
          <w:szCs w:val="22"/>
        </w:rPr>
        <w:t xml:space="preserve">W zakresie zmiany art. 27 </w:t>
      </w:r>
      <w:proofErr w:type="spellStart"/>
      <w:r w:rsidRPr="002920B2">
        <w:rPr>
          <w:rFonts w:ascii="Arial" w:hAnsi="Arial" w:cs="Arial"/>
          <w:color w:val="000000"/>
          <w:szCs w:val="22"/>
        </w:rPr>
        <w:t>u.s.m</w:t>
      </w:r>
      <w:proofErr w:type="spellEnd"/>
      <w:r w:rsidRPr="002920B2">
        <w:rPr>
          <w:rFonts w:ascii="Arial" w:hAnsi="Arial" w:cs="Arial"/>
          <w:color w:val="000000"/>
          <w:szCs w:val="22"/>
        </w:rPr>
        <w:t>., proponuje się doprecyzowanie, iż do zarządu nieruchomością wspólną stosuje się przepisy ustawy z dnia 24 czerwca 1994 r.</w:t>
      </w:r>
      <w:r>
        <w:rPr>
          <w:rFonts w:ascii="Arial" w:hAnsi="Arial" w:cs="Arial"/>
          <w:szCs w:val="22"/>
        </w:rPr>
        <w:t xml:space="preserve"> </w:t>
      </w:r>
      <w:r>
        <w:rPr>
          <w:rFonts w:ascii="Arial" w:hAnsi="Arial" w:cs="Arial"/>
          <w:szCs w:val="22"/>
        </w:rPr>
        <w:br/>
        <w:t xml:space="preserve">o </w:t>
      </w:r>
      <w:r w:rsidRPr="002920B2">
        <w:rPr>
          <w:rFonts w:ascii="Arial" w:hAnsi="Arial" w:cs="Arial"/>
          <w:color w:val="000000"/>
          <w:szCs w:val="22"/>
        </w:rPr>
        <w:t>własności lokali</w:t>
      </w:r>
      <w:r w:rsidR="002571BC">
        <w:rPr>
          <w:rStyle w:val="Odwoanieprzypisudolnego"/>
          <w:rFonts w:ascii="Arial" w:hAnsi="Arial" w:cs="Arial"/>
          <w:color w:val="000000"/>
          <w:szCs w:val="22"/>
        </w:rPr>
        <w:footnoteReference w:id="4"/>
      </w:r>
      <w:r w:rsidR="002571BC" w:rsidRPr="002920B2">
        <w:rPr>
          <w:rFonts w:ascii="Arial" w:hAnsi="Arial" w:cs="Arial"/>
          <w:color w:val="000000"/>
          <w:szCs w:val="22"/>
        </w:rPr>
        <w:t xml:space="preserve"> </w:t>
      </w:r>
      <w:r w:rsidRPr="002920B2">
        <w:rPr>
          <w:rFonts w:ascii="Arial" w:hAnsi="Arial" w:cs="Arial"/>
          <w:color w:val="000000"/>
          <w:szCs w:val="22"/>
        </w:rPr>
        <w:t xml:space="preserve">(dalej </w:t>
      </w:r>
      <w:proofErr w:type="spellStart"/>
      <w:r w:rsidRPr="002920B2">
        <w:rPr>
          <w:rFonts w:ascii="Arial" w:hAnsi="Arial" w:cs="Arial"/>
          <w:color w:val="000000"/>
          <w:szCs w:val="22"/>
        </w:rPr>
        <w:t>u.w.l</w:t>
      </w:r>
      <w:proofErr w:type="spellEnd"/>
      <w:r w:rsidRPr="002920B2">
        <w:rPr>
          <w:rFonts w:ascii="Arial" w:hAnsi="Arial" w:cs="Arial"/>
          <w:color w:val="000000"/>
          <w:szCs w:val="22"/>
        </w:rPr>
        <w:t>.), z zastrzeżenie</w:t>
      </w:r>
      <w:r>
        <w:rPr>
          <w:rFonts w:ascii="Arial" w:hAnsi="Arial" w:cs="Arial"/>
          <w:color w:val="000000"/>
          <w:szCs w:val="22"/>
        </w:rPr>
        <w:t xml:space="preserve">m przypadków określonych wprost </w:t>
      </w:r>
      <w:r w:rsidR="002571BC">
        <w:rPr>
          <w:rFonts w:ascii="Arial" w:hAnsi="Arial" w:cs="Arial"/>
          <w:color w:val="000000"/>
          <w:szCs w:val="22"/>
        </w:rPr>
        <w:br/>
      </w:r>
      <w:r w:rsidRPr="002920B2">
        <w:rPr>
          <w:rFonts w:ascii="Arial" w:hAnsi="Arial" w:cs="Arial"/>
          <w:color w:val="000000"/>
          <w:szCs w:val="22"/>
        </w:rPr>
        <w:t xml:space="preserve">w </w:t>
      </w:r>
      <w:proofErr w:type="spellStart"/>
      <w:r w:rsidRPr="002920B2">
        <w:rPr>
          <w:rFonts w:ascii="Arial" w:hAnsi="Arial" w:cs="Arial"/>
          <w:color w:val="000000"/>
          <w:szCs w:val="22"/>
        </w:rPr>
        <w:t>u.s.m</w:t>
      </w:r>
      <w:proofErr w:type="spellEnd"/>
      <w:r w:rsidRPr="002920B2">
        <w:rPr>
          <w:rFonts w:ascii="Arial" w:hAnsi="Arial" w:cs="Arial"/>
          <w:color w:val="000000"/>
          <w:szCs w:val="22"/>
        </w:rPr>
        <w:t xml:space="preserve">. Na podstawie tych przepisów właściciele lokali w danym budynku nie zostaną pozbawieni wpływu na zarząd nieruchomością wspólną, natomiast wyeliminowane zostaną wątpliwości interpretacyjne w zakresie, w jakim obecne postanowienia </w:t>
      </w:r>
      <w:proofErr w:type="spellStart"/>
      <w:r w:rsidRPr="002920B2">
        <w:rPr>
          <w:rFonts w:ascii="Arial" w:hAnsi="Arial" w:cs="Arial"/>
          <w:color w:val="000000"/>
          <w:szCs w:val="22"/>
        </w:rPr>
        <w:t>u.s.m</w:t>
      </w:r>
      <w:proofErr w:type="spellEnd"/>
      <w:r w:rsidRPr="002920B2">
        <w:rPr>
          <w:rFonts w:ascii="Arial" w:hAnsi="Arial" w:cs="Arial"/>
          <w:color w:val="000000"/>
          <w:szCs w:val="22"/>
        </w:rPr>
        <w:t xml:space="preserve">. są sprzeczne z przepisami </w:t>
      </w:r>
      <w:proofErr w:type="spellStart"/>
      <w:r w:rsidRPr="002920B2">
        <w:rPr>
          <w:rFonts w:ascii="Arial" w:hAnsi="Arial" w:cs="Arial"/>
          <w:color w:val="000000"/>
          <w:szCs w:val="22"/>
        </w:rPr>
        <w:t>u.w.l</w:t>
      </w:r>
      <w:proofErr w:type="spellEnd"/>
      <w:r w:rsidRPr="002920B2">
        <w:rPr>
          <w:rFonts w:ascii="Arial" w:hAnsi="Arial" w:cs="Arial"/>
          <w:color w:val="000000"/>
          <w:szCs w:val="22"/>
        </w:rPr>
        <w:t>.</w:t>
      </w:r>
    </w:p>
    <w:p w:rsidR="002920B2" w:rsidRPr="002920B2" w:rsidRDefault="002920B2" w:rsidP="002920B2">
      <w:pPr>
        <w:widowControl w:val="0"/>
        <w:spacing w:before="120" w:after="120" w:line="276" w:lineRule="auto"/>
        <w:ind w:left="23" w:right="23"/>
        <w:jc w:val="both"/>
        <w:rPr>
          <w:rFonts w:ascii="Arial" w:hAnsi="Arial" w:cs="Arial"/>
          <w:szCs w:val="22"/>
        </w:rPr>
      </w:pPr>
      <w:r w:rsidRPr="002920B2">
        <w:rPr>
          <w:rFonts w:ascii="Arial" w:hAnsi="Arial" w:cs="Arial"/>
          <w:color w:val="000000"/>
          <w:szCs w:val="22"/>
        </w:rPr>
        <w:t>Wyrażam przekonanie, że projektowane regulacje poprzez przyznanie nowych uprawnień członkom nie tylko zdemokratyzują proces zarządzania spółdzielniami mieszkaniowymi, ale przyczynią się także do zwiększenia transparentności w działalności tych podmiotów.</w:t>
      </w:r>
    </w:p>
    <w:p w:rsidR="002920B2" w:rsidRPr="002920B2" w:rsidRDefault="002920B2" w:rsidP="002571BC">
      <w:pPr>
        <w:widowControl w:val="0"/>
        <w:spacing w:before="120" w:after="120" w:line="276" w:lineRule="auto"/>
        <w:ind w:left="23"/>
        <w:jc w:val="both"/>
        <w:rPr>
          <w:rFonts w:ascii="Arial" w:hAnsi="Arial" w:cs="Arial"/>
          <w:szCs w:val="22"/>
        </w:rPr>
      </w:pPr>
      <w:r w:rsidRPr="002920B2">
        <w:rPr>
          <w:rFonts w:ascii="Arial" w:hAnsi="Arial" w:cs="Arial"/>
          <w:color w:val="000000"/>
          <w:szCs w:val="22"/>
        </w:rPr>
        <w:t>Ponadto wskazuję, że po wpisaniu projektu do Wykazu prac legislacyjnych</w:t>
      </w:r>
      <w:r w:rsidR="002571BC">
        <w:rPr>
          <w:rFonts w:ascii="Arial" w:hAnsi="Arial" w:cs="Arial"/>
          <w:szCs w:val="22"/>
        </w:rPr>
        <w:t xml:space="preserve"> </w:t>
      </w:r>
      <w:r w:rsidR="002571BC">
        <w:rPr>
          <w:rFonts w:ascii="Arial" w:hAnsi="Arial" w:cs="Arial"/>
          <w:szCs w:val="22"/>
        </w:rPr>
        <w:br/>
        <w:t xml:space="preserve">i </w:t>
      </w:r>
      <w:r w:rsidRPr="002920B2">
        <w:rPr>
          <w:rFonts w:ascii="Arial" w:hAnsi="Arial" w:cs="Arial"/>
          <w:color w:val="000000"/>
          <w:szCs w:val="22"/>
        </w:rPr>
        <w:t>programowych Rady Ministrów, w ramach prowadzonego procesu legislacyjnego osoby zainteresowane będą mogły składać uwagi i sugestie do projektu. Chciałabym zapewnić, przy tym, że ze względu na szeroki zakres zmian w procedowanym projekcie, zostanie on poddany szerokim konsultacjom z przedstawicielami reprezentującymi spółdzielczość mieszkaniową.</w:t>
      </w:r>
    </w:p>
    <w:p w:rsidR="002920B2" w:rsidRPr="002920B2" w:rsidRDefault="002920B2" w:rsidP="002571BC">
      <w:pPr>
        <w:widowControl w:val="0"/>
        <w:spacing w:before="120" w:after="120" w:line="276" w:lineRule="auto"/>
        <w:ind w:left="23" w:right="20"/>
        <w:jc w:val="both"/>
        <w:rPr>
          <w:rFonts w:ascii="Arial" w:hAnsi="Arial" w:cs="Arial"/>
          <w:szCs w:val="22"/>
        </w:rPr>
      </w:pPr>
      <w:r w:rsidRPr="002920B2">
        <w:rPr>
          <w:rFonts w:ascii="Arial" w:hAnsi="Arial" w:cs="Arial"/>
          <w:color w:val="000000"/>
          <w:szCs w:val="22"/>
        </w:rPr>
        <w:t xml:space="preserve">W zakresie zmian przepisów ustawy z dnia 16 września - Prawo spółdzielcze, swoje stanowisko zaprezentował Minister Sprawiedliwości jako właściwy w tym zakresie. </w:t>
      </w:r>
      <w:r w:rsidR="002571BC">
        <w:rPr>
          <w:rFonts w:ascii="Arial" w:hAnsi="Arial" w:cs="Arial"/>
          <w:color w:val="000000"/>
          <w:szCs w:val="22"/>
        </w:rPr>
        <w:br/>
      </w:r>
      <w:r w:rsidRPr="002920B2">
        <w:rPr>
          <w:rFonts w:ascii="Arial" w:hAnsi="Arial" w:cs="Arial"/>
          <w:color w:val="000000"/>
          <w:szCs w:val="22"/>
        </w:rPr>
        <w:t xml:space="preserve">Z przedstawionej opinii wynika, iż za godny rozważenia należy uznać postulat wykreślenia z aktualnej treści art. 56 § 1 </w:t>
      </w:r>
      <w:proofErr w:type="spellStart"/>
      <w:r w:rsidRPr="002920B2">
        <w:rPr>
          <w:rFonts w:ascii="Arial" w:hAnsi="Arial" w:cs="Arial"/>
          <w:color w:val="000000"/>
          <w:szCs w:val="22"/>
        </w:rPr>
        <w:t>u.p.s</w:t>
      </w:r>
      <w:proofErr w:type="spellEnd"/>
      <w:r w:rsidRPr="002920B2">
        <w:rPr>
          <w:rFonts w:ascii="Arial" w:hAnsi="Arial" w:cs="Arial"/>
          <w:color w:val="000000"/>
          <w:szCs w:val="22"/>
        </w:rPr>
        <w:t xml:space="preserve">. ostatniego zdania. Stanowi ono o okolicznościach umożliwiających odstępstwo od zasady, że członek rady nadzorczej spółdzielni nie może być jednocześnie członkiem zarządu tej samej spółdzielni. Analogicznej regulacji nie przewidziano względem spółek kapitałowych, która to sytuacja nie budzi sprzeciwu adresatów norm prawnych zawartych w art. 214 i 387 </w:t>
      </w:r>
      <w:proofErr w:type="spellStart"/>
      <w:r w:rsidRPr="002920B2">
        <w:rPr>
          <w:rFonts w:ascii="Arial" w:hAnsi="Arial" w:cs="Arial"/>
          <w:color w:val="000000"/>
          <w:szCs w:val="22"/>
        </w:rPr>
        <w:t>ksh</w:t>
      </w:r>
      <w:proofErr w:type="spellEnd"/>
      <w:r w:rsidR="002571BC">
        <w:rPr>
          <w:rStyle w:val="Odwoanieprzypisudolnego"/>
          <w:rFonts w:ascii="Arial" w:hAnsi="Arial" w:cs="Arial"/>
          <w:color w:val="000000"/>
          <w:szCs w:val="22"/>
        </w:rPr>
        <w:footnoteReference w:id="5"/>
      </w:r>
      <w:r w:rsidR="002571BC">
        <w:rPr>
          <w:rFonts w:ascii="Arial" w:hAnsi="Arial" w:cs="Arial"/>
          <w:color w:val="000000"/>
          <w:szCs w:val="22"/>
        </w:rPr>
        <w:t xml:space="preserve"> </w:t>
      </w:r>
      <w:r w:rsidRPr="002920B2">
        <w:rPr>
          <w:rFonts w:ascii="Arial" w:hAnsi="Arial" w:cs="Arial"/>
          <w:color w:val="000000"/>
          <w:szCs w:val="22"/>
        </w:rPr>
        <w:t xml:space="preserve">i jednocześnie świadczy </w:t>
      </w:r>
      <w:r w:rsidR="002571BC">
        <w:rPr>
          <w:rFonts w:ascii="Arial" w:hAnsi="Arial" w:cs="Arial"/>
          <w:color w:val="000000"/>
          <w:szCs w:val="22"/>
        </w:rPr>
        <w:br/>
      </w:r>
      <w:r w:rsidRPr="002920B2">
        <w:rPr>
          <w:rFonts w:ascii="Arial" w:hAnsi="Arial" w:cs="Arial"/>
          <w:color w:val="000000"/>
          <w:szCs w:val="22"/>
        </w:rPr>
        <w:t xml:space="preserve">o rozważeniu zasadności odmiennego traktowania statutowych organów spółdzielni. Zwrócić przy tym należy uwagę na treść art. 383 </w:t>
      </w:r>
      <w:proofErr w:type="spellStart"/>
      <w:r w:rsidRPr="002920B2">
        <w:rPr>
          <w:rFonts w:ascii="Arial" w:hAnsi="Arial" w:cs="Arial"/>
          <w:color w:val="000000"/>
          <w:szCs w:val="22"/>
        </w:rPr>
        <w:t>ksh</w:t>
      </w:r>
      <w:proofErr w:type="spellEnd"/>
      <w:r w:rsidRPr="002920B2">
        <w:rPr>
          <w:rFonts w:ascii="Arial" w:hAnsi="Arial" w:cs="Arial"/>
          <w:color w:val="000000"/>
          <w:szCs w:val="22"/>
        </w:rPr>
        <w:t>, który dopuszcza delegowanie członków rady nadzorczej, na okres nie dłuższy niż trzy miesiące, do czasowego wykonywania czynności członków zarządu, którzy zostali odwołani, złożyli rezygnację albo z innych przyczyn nie mogą sprawować swoich czynności, a jednocześnie nakłada na radę nadzorczą obowiązek niezwłocznego podjęcia odpowiednich działań w celu dokonania zmiany w składzie zarządu. Takie uregulowanie z jednej strony gwarantuje płynność pracy zarządu, niezależnie od sytuacji prowadzących do uszczuplenia grona członków zarządu i jednocześnie przeciwdziała nadużywaniu przez członków rady nadzorczej sposobności działania jednocześnie w roli członka zarządu.</w:t>
      </w:r>
    </w:p>
    <w:p w:rsidR="002920B2" w:rsidRPr="002920B2" w:rsidRDefault="002920B2" w:rsidP="002571BC">
      <w:pPr>
        <w:widowControl w:val="0"/>
        <w:spacing w:before="120" w:after="120" w:line="276" w:lineRule="auto"/>
        <w:ind w:left="23" w:right="23"/>
        <w:jc w:val="both"/>
        <w:rPr>
          <w:rFonts w:ascii="Arial" w:hAnsi="Arial" w:cs="Arial"/>
          <w:szCs w:val="22"/>
        </w:rPr>
      </w:pPr>
      <w:r w:rsidRPr="002920B2">
        <w:rPr>
          <w:rFonts w:ascii="Arial" w:hAnsi="Arial" w:cs="Arial"/>
          <w:color w:val="000000"/>
          <w:szCs w:val="22"/>
        </w:rPr>
        <w:t>Postulat ujawnienia wysokości wynagrodzenia podstawowego członków zarządu oraz wszelkich dodatków i nagród im przyznawanych o tyle nie wydaje być się godny</w:t>
      </w:r>
      <w:r w:rsidR="002571BC">
        <w:rPr>
          <w:rFonts w:ascii="Arial" w:hAnsi="Arial" w:cs="Arial"/>
          <w:szCs w:val="22"/>
        </w:rPr>
        <w:t xml:space="preserve"> </w:t>
      </w:r>
      <w:r w:rsidR="002571BC">
        <w:rPr>
          <w:rFonts w:ascii="Arial" w:hAnsi="Arial" w:cs="Arial"/>
          <w:szCs w:val="22"/>
        </w:rPr>
        <w:br/>
      </w:r>
      <w:r w:rsidR="002571BC">
        <w:rPr>
          <w:rFonts w:ascii="Arial" w:hAnsi="Arial" w:cs="Arial"/>
          <w:szCs w:val="22"/>
        </w:rPr>
        <w:br/>
      </w:r>
      <w:r w:rsidRPr="002571BC">
        <w:rPr>
          <w:rFonts w:ascii="Arial" w:hAnsi="Arial" w:cs="Arial"/>
          <w:color w:val="000000"/>
          <w:szCs w:val="22"/>
        </w:rPr>
        <w:lastRenderedPageBreak/>
        <w:t xml:space="preserve">uwzględnienia, o ile w sposób oczywisty stałby w sprzeczności z dyspozycją art. 183 § 2 </w:t>
      </w:r>
      <w:proofErr w:type="spellStart"/>
      <w:r w:rsidRPr="002571BC">
        <w:rPr>
          <w:rFonts w:ascii="Arial" w:hAnsi="Arial" w:cs="Arial"/>
          <w:color w:val="000000"/>
          <w:szCs w:val="22"/>
        </w:rPr>
        <w:t>u.p.s</w:t>
      </w:r>
      <w:proofErr w:type="spellEnd"/>
      <w:r w:rsidRPr="002571BC">
        <w:rPr>
          <w:rFonts w:ascii="Arial" w:hAnsi="Arial" w:cs="Arial"/>
          <w:color w:val="000000"/>
          <w:szCs w:val="22"/>
        </w:rPr>
        <w:t>.</w:t>
      </w:r>
      <w:r w:rsidRPr="002571BC">
        <w:rPr>
          <w:rFonts w:ascii="Arial" w:hAnsi="Arial" w:cs="Arial"/>
          <w:color w:val="000000"/>
          <w:szCs w:val="22"/>
          <w:vertAlign w:val="superscript"/>
        </w:rPr>
        <w:footnoteReference w:id="6"/>
      </w:r>
      <w:r w:rsidRPr="002571BC">
        <w:rPr>
          <w:rFonts w:ascii="Arial" w:hAnsi="Arial" w:cs="Arial"/>
          <w:color w:val="000000"/>
          <w:szCs w:val="22"/>
        </w:rPr>
        <w:t>, a w dalszej konsekwencji również z regulacjami szeroko rozumianego prawa pracy.</w:t>
      </w:r>
    </w:p>
    <w:p w:rsidR="002920B2" w:rsidRPr="002920B2" w:rsidRDefault="002920B2" w:rsidP="002571BC">
      <w:pPr>
        <w:widowControl w:val="0"/>
        <w:spacing w:before="120" w:after="120" w:line="276" w:lineRule="auto"/>
        <w:ind w:left="23" w:right="23"/>
        <w:jc w:val="both"/>
        <w:rPr>
          <w:rFonts w:ascii="Arial" w:hAnsi="Arial" w:cs="Arial"/>
          <w:szCs w:val="22"/>
        </w:rPr>
      </w:pPr>
      <w:r w:rsidRPr="002571BC">
        <w:rPr>
          <w:rFonts w:ascii="Arial" w:hAnsi="Arial" w:cs="Arial"/>
          <w:color w:val="000000"/>
          <w:szCs w:val="22"/>
        </w:rPr>
        <w:t xml:space="preserve">Nie zasługuje na aprobatę również postulat zawarcia w statucie spółdzielni regulacji dotyczących stosunków prawnych między członkami spółdzielni a jej organami oraz wskazania, że rada nadzorcza ma sprawować nadzór i kontrolę nad wykonywaniem przepisów prawa i postanowień statutowych. Przede wszystkim bowiem, nie zasadnym byłoby narzucenie spółdzielni zawarcie w statucie ww. postanowień. Ich brak w tym akcie wewnętrznym powoduje tyle tylko, że zastosowanie do stosunków o jakich mowa powyżej będą miały zastosowanie przepisy ustawowe. Z kolei, o nadzorze nad działalnością spółdzielni sprawowanym przez radę nadzorczą stanowi art. 46 § 1 pkt 2 </w:t>
      </w:r>
      <w:proofErr w:type="spellStart"/>
      <w:r w:rsidRPr="002571BC">
        <w:rPr>
          <w:rFonts w:ascii="Arial" w:hAnsi="Arial" w:cs="Arial"/>
          <w:color w:val="000000"/>
          <w:szCs w:val="22"/>
        </w:rPr>
        <w:t>u.p.s</w:t>
      </w:r>
      <w:proofErr w:type="spellEnd"/>
      <w:r w:rsidRPr="002571BC">
        <w:rPr>
          <w:rFonts w:ascii="Arial" w:hAnsi="Arial" w:cs="Arial"/>
          <w:color w:val="000000"/>
          <w:szCs w:val="22"/>
        </w:rPr>
        <w:t>..</w:t>
      </w:r>
    </w:p>
    <w:p w:rsidR="002920B2" w:rsidRPr="002920B2" w:rsidRDefault="002920B2" w:rsidP="002571BC">
      <w:pPr>
        <w:widowControl w:val="0"/>
        <w:spacing w:before="120" w:after="120" w:line="276" w:lineRule="auto"/>
        <w:ind w:left="23" w:right="23"/>
        <w:jc w:val="both"/>
        <w:rPr>
          <w:rFonts w:ascii="Arial" w:hAnsi="Arial" w:cs="Arial"/>
          <w:szCs w:val="22"/>
        </w:rPr>
      </w:pPr>
      <w:r w:rsidRPr="002571BC">
        <w:rPr>
          <w:rFonts w:ascii="Arial" w:hAnsi="Arial" w:cs="Arial"/>
          <w:color w:val="000000"/>
          <w:szCs w:val="22"/>
        </w:rPr>
        <w:t>Podobnie ocenić należy propozycję nałożenia na sąd rejestrowy badania statutu pod względem zgodności z prawem. Jest rzeczą oczywistą, że sąd rejestrowy takiej analizy dokonuje. Jednocześnie, nawet jeżeli doszłoby do naruszenia w statucie uregulowań ustawowych, to i tak w tym zakresie byłby on nieważne, a w ich miejsce zastosowanie znalazłyby regulacje ustawowe</w:t>
      </w:r>
      <w:r w:rsidRPr="002571BC">
        <w:rPr>
          <w:rFonts w:ascii="Arial" w:hAnsi="Arial" w:cs="Arial"/>
          <w:color w:val="000000"/>
          <w:szCs w:val="22"/>
          <w:vertAlign w:val="superscript"/>
        </w:rPr>
        <w:footnoteReference w:id="7"/>
      </w:r>
      <w:r w:rsidRPr="002571BC">
        <w:rPr>
          <w:rFonts w:ascii="Arial" w:hAnsi="Arial" w:cs="Arial"/>
          <w:color w:val="000000"/>
          <w:szCs w:val="22"/>
        </w:rPr>
        <w:t>.</w:t>
      </w:r>
    </w:p>
    <w:p w:rsidR="002920B2" w:rsidRPr="002920B2" w:rsidRDefault="002920B2" w:rsidP="002571BC">
      <w:pPr>
        <w:widowControl w:val="0"/>
        <w:spacing w:before="120" w:after="120" w:line="276" w:lineRule="auto"/>
        <w:ind w:left="23" w:right="23"/>
        <w:jc w:val="both"/>
        <w:rPr>
          <w:rFonts w:ascii="Arial" w:hAnsi="Arial" w:cs="Arial"/>
          <w:szCs w:val="22"/>
        </w:rPr>
      </w:pPr>
      <w:r w:rsidRPr="002571BC">
        <w:rPr>
          <w:rFonts w:ascii="Arial" w:hAnsi="Arial" w:cs="Arial"/>
          <w:color w:val="000000"/>
          <w:szCs w:val="22"/>
        </w:rPr>
        <w:t>Za niezasadny uznać należy postulat dodania art. 8</w:t>
      </w:r>
      <w:r w:rsidRPr="002571BC">
        <w:rPr>
          <w:rFonts w:ascii="Arial" w:hAnsi="Arial" w:cs="Arial"/>
          <w:color w:val="000000"/>
          <w:szCs w:val="22"/>
          <w:vertAlign w:val="superscript"/>
        </w:rPr>
        <w:t>4</w:t>
      </w:r>
      <w:r w:rsidRPr="002571BC">
        <w:rPr>
          <w:rFonts w:ascii="Arial" w:hAnsi="Arial" w:cs="Arial"/>
          <w:color w:val="000000"/>
          <w:szCs w:val="22"/>
        </w:rPr>
        <w:t xml:space="preserve"> </w:t>
      </w:r>
      <w:proofErr w:type="spellStart"/>
      <w:r w:rsidRPr="002571BC">
        <w:rPr>
          <w:rFonts w:ascii="Arial" w:hAnsi="Arial" w:cs="Arial"/>
          <w:color w:val="000000"/>
          <w:szCs w:val="22"/>
        </w:rPr>
        <w:t>u.s.m</w:t>
      </w:r>
      <w:proofErr w:type="spellEnd"/>
      <w:r w:rsidRPr="002571BC">
        <w:rPr>
          <w:rFonts w:ascii="Arial" w:hAnsi="Arial" w:cs="Arial"/>
          <w:color w:val="000000"/>
          <w:szCs w:val="22"/>
        </w:rPr>
        <w:t xml:space="preserve">. Trzeba bowiem zauważyć, że </w:t>
      </w:r>
      <w:proofErr w:type="spellStart"/>
      <w:r w:rsidRPr="002571BC">
        <w:rPr>
          <w:rFonts w:ascii="Arial" w:hAnsi="Arial" w:cs="Arial"/>
          <w:color w:val="000000"/>
          <w:szCs w:val="22"/>
        </w:rPr>
        <w:t>u.s.m</w:t>
      </w:r>
      <w:proofErr w:type="spellEnd"/>
      <w:r w:rsidRPr="002571BC">
        <w:rPr>
          <w:rFonts w:ascii="Arial" w:hAnsi="Arial" w:cs="Arial"/>
          <w:color w:val="000000"/>
          <w:szCs w:val="22"/>
        </w:rPr>
        <w:t>. przewiduje możliwość zaskarżenia uchwały spółdzielni w zakresie, w jakim narusza ona prawo własności właściciela lokalu niebędącego członkiem spółdzielni</w:t>
      </w:r>
      <w:r w:rsidRPr="002571BC">
        <w:rPr>
          <w:rFonts w:ascii="Arial" w:hAnsi="Arial" w:cs="Arial"/>
          <w:color w:val="000000"/>
          <w:szCs w:val="22"/>
          <w:vertAlign w:val="superscript"/>
        </w:rPr>
        <w:footnoteReference w:id="8"/>
      </w:r>
      <w:r w:rsidR="002571BC">
        <w:rPr>
          <w:rFonts w:ascii="Arial" w:hAnsi="Arial" w:cs="Arial"/>
          <w:color w:val="000000"/>
          <w:szCs w:val="22"/>
        </w:rPr>
        <w:t xml:space="preserve"> </w:t>
      </w:r>
      <w:r w:rsidRPr="002571BC">
        <w:rPr>
          <w:rFonts w:ascii="Arial" w:hAnsi="Arial" w:cs="Arial"/>
          <w:color w:val="000000"/>
          <w:szCs w:val="22"/>
        </w:rPr>
        <w:t>czy w zakresie zmiany wysokości opłat eksploatacyjnych</w:t>
      </w:r>
      <w:r w:rsidRPr="002571BC">
        <w:rPr>
          <w:rFonts w:ascii="Arial" w:hAnsi="Arial" w:cs="Arial"/>
          <w:color w:val="000000"/>
          <w:szCs w:val="22"/>
          <w:vertAlign w:val="superscript"/>
        </w:rPr>
        <w:footnoteReference w:id="9"/>
      </w:r>
      <w:r w:rsidRPr="002571BC">
        <w:rPr>
          <w:rFonts w:ascii="Arial" w:hAnsi="Arial" w:cs="Arial"/>
          <w:color w:val="000000"/>
          <w:szCs w:val="22"/>
        </w:rPr>
        <w:t>.</w:t>
      </w:r>
    </w:p>
    <w:p w:rsidR="002920B2" w:rsidRPr="002920B2" w:rsidRDefault="002920B2" w:rsidP="002571BC">
      <w:pPr>
        <w:widowControl w:val="0"/>
        <w:spacing w:before="120" w:after="120" w:line="276" w:lineRule="auto"/>
        <w:ind w:left="23" w:right="23"/>
        <w:jc w:val="both"/>
        <w:rPr>
          <w:rFonts w:ascii="Arial" w:hAnsi="Arial" w:cs="Arial"/>
          <w:szCs w:val="22"/>
        </w:rPr>
      </w:pPr>
      <w:r w:rsidRPr="002571BC">
        <w:rPr>
          <w:rFonts w:ascii="Arial" w:hAnsi="Arial" w:cs="Arial"/>
          <w:color w:val="000000"/>
          <w:szCs w:val="22"/>
        </w:rPr>
        <w:t xml:space="preserve">Brak jest także podstaw do narzucenia spółdzielni przekształcenia we wspólnotę mieszkaniową do chwili istnienia niewyodrębnionych lokali. Zauważyć należy, że przepisy </w:t>
      </w:r>
      <w:proofErr w:type="spellStart"/>
      <w:r w:rsidRPr="002571BC">
        <w:rPr>
          <w:rFonts w:ascii="Arial" w:hAnsi="Arial" w:cs="Arial"/>
          <w:color w:val="000000"/>
          <w:szCs w:val="22"/>
        </w:rPr>
        <w:t>u.s.m</w:t>
      </w:r>
      <w:proofErr w:type="spellEnd"/>
      <w:r w:rsidRPr="002571BC">
        <w:rPr>
          <w:rFonts w:ascii="Arial" w:hAnsi="Arial" w:cs="Arial"/>
          <w:color w:val="000000"/>
          <w:szCs w:val="22"/>
        </w:rPr>
        <w:t>. przewidują możliwość podjęcia przez właścicieli wyodrębnionych lokali, których udziały są większe niż połowa w nieruchomości wspólnej, o stosowaniu wobec nich ustawy o własności lokali (art. 24</w:t>
      </w:r>
      <w:r w:rsidRPr="002571BC">
        <w:rPr>
          <w:rFonts w:ascii="Arial" w:hAnsi="Arial" w:cs="Arial"/>
          <w:color w:val="000000"/>
          <w:szCs w:val="22"/>
          <w:vertAlign w:val="superscript"/>
        </w:rPr>
        <w:t>1</w:t>
      </w:r>
      <w:r w:rsidRPr="002571BC">
        <w:rPr>
          <w:rFonts w:ascii="Arial" w:hAnsi="Arial" w:cs="Arial"/>
          <w:color w:val="000000"/>
          <w:szCs w:val="22"/>
        </w:rPr>
        <w:t xml:space="preserve">). O obowiązku przekształcenia spółdzielni we wspólnotę stanowi art. 26 ust. 1, w sytuacji, gdy wyodrębnione zostaną wszystkie lokale </w:t>
      </w:r>
      <w:r w:rsidR="00311202">
        <w:rPr>
          <w:rFonts w:ascii="Arial" w:hAnsi="Arial" w:cs="Arial"/>
          <w:color w:val="000000"/>
          <w:szCs w:val="22"/>
        </w:rPr>
        <w:br/>
      </w:r>
      <w:r w:rsidRPr="002571BC">
        <w:rPr>
          <w:rFonts w:ascii="Arial" w:hAnsi="Arial" w:cs="Arial"/>
          <w:color w:val="000000"/>
          <w:szCs w:val="22"/>
        </w:rPr>
        <w:t>w określonym budynku lub budynkach położonych w obrębie danej nieruchomością</w:t>
      </w:r>
      <w:r w:rsidR="00311202">
        <w:rPr>
          <w:rFonts w:ascii="Arial" w:hAnsi="Arial" w:cs="Arial"/>
          <w:color w:val="000000"/>
          <w:szCs w:val="22"/>
        </w:rPr>
        <w:t>.</w:t>
      </w:r>
    </w:p>
    <w:p w:rsidR="002920B2" w:rsidRPr="002920B2" w:rsidRDefault="002920B2" w:rsidP="00311202">
      <w:pPr>
        <w:widowControl w:val="0"/>
        <w:spacing w:before="120" w:after="120" w:line="276" w:lineRule="auto"/>
        <w:ind w:left="23" w:right="23"/>
        <w:jc w:val="both"/>
        <w:rPr>
          <w:rFonts w:ascii="Arial" w:hAnsi="Arial" w:cs="Arial"/>
          <w:sz w:val="28"/>
          <w:szCs w:val="22"/>
        </w:rPr>
      </w:pPr>
      <w:r w:rsidRPr="002571BC">
        <w:rPr>
          <w:rFonts w:ascii="Arial" w:hAnsi="Arial" w:cs="Arial"/>
          <w:color w:val="000000"/>
          <w:szCs w:val="22"/>
        </w:rPr>
        <w:t xml:space="preserve">Rozważając postulaty dotyczące odpowiedzialności karnej członków zarządu spółdzielni mieszkaniowej wskazać należy, że resort sprawiedliwości w ramach prac legislacyjnych nad ustawą z dnia 13 czerwca 2019 r. o zmianie ustawy - Kodeks karny oraz niektórych innych ustaw (druk sejmowy nr 3451, VIII kadencja Sejmu RP; skierowana przez Prezydenta RP do Trybunału Konstytucyjnego w ramach kontroli prewencyjnej, sygn. </w:t>
      </w:r>
      <w:proofErr w:type="spellStart"/>
      <w:r w:rsidRPr="002571BC">
        <w:rPr>
          <w:rFonts w:ascii="Arial" w:hAnsi="Arial" w:cs="Arial"/>
          <w:color w:val="000000"/>
          <w:szCs w:val="22"/>
        </w:rPr>
        <w:t>Kp</w:t>
      </w:r>
      <w:proofErr w:type="spellEnd"/>
      <w:r w:rsidRPr="002571BC">
        <w:rPr>
          <w:rFonts w:ascii="Arial" w:hAnsi="Arial" w:cs="Arial"/>
          <w:color w:val="000000"/>
          <w:szCs w:val="22"/>
        </w:rPr>
        <w:t xml:space="preserve"> 1/19) przygotował zmianę w art. 115 § 19 pkt 4c k.k. w zakresie odpowiedzialności karnej członków zarządu spółdzielni. Zmiana dotyczyła uznania członków zarządów spółdzielni za osoby pełniące funkcję publiczną. W wyroku z dnia 14 lipca 2020 r. Trybunał</w:t>
      </w:r>
      <w:r w:rsidRPr="002920B2">
        <w:rPr>
          <w:rFonts w:ascii="Arial" w:hAnsi="Arial" w:cs="Arial"/>
          <w:szCs w:val="22"/>
        </w:rPr>
        <w:br w:type="page"/>
      </w:r>
      <w:r w:rsidRPr="00311202">
        <w:rPr>
          <w:rFonts w:ascii="Arial" w:hAnsi="Arial" w:cs="Arial"/>
          <w:color w:val="000000"/>
          <w:szCs w:val="22"/>
        </w:rPr>
        <w:lastRenderedPageBreak/>
        <w:t>Konstytucyjny orzekł, że ustawa z dnia 13 czerwca 2019 r. o zmianie ustawy - Kodeks karny oraz niektórych innych ustaw jest w całości niezgodna z art. 7 w związku z art. 112 oraz z art. 119 ust. 1 Konstytucji RP. Propozycja zmian legislacyjnych dotycząca odpowiedzialności karnej członków zarządu spółdzielni zostanie ponownie poddana analizie i ocenie w podjętych pracach nad zmianą Kodeksu karnego.</w:t>
      </w:r>
    </w:p>
    <w:p w:rsidR="002920B2" w:rsidRPr="002920B2" w:rsidRDefault="002920B2" w:rsidP="00311202">
      <w:pPr>
        <w:widowControl w:val="0"/>
        <w:spacing w:before="120" w:after="120" w:line="276" w:lineRule="auto"/>
        <w:ind w:left="100"/>
        <w:jc w:val="center"/>
        <w:rPr>
          <w:rFonts w:ascii="Arial" w:hAnsi="Arial" w:cs="Arial"/>
          <w:b/>
          <w:szCs w:val="22"/>
        </w:rPr>
      </w:pPr>
      <w:r w:rsidRPr="00311202">
        <w:rPr>
          <w:rFonts w:ascii="Arial" w:hAnsi="Arial" w:cs="Arial"/>
          <w:b/>
          <w:color w:val="000000"/>
          <w:szCs w:val="22"/>
        </w:rPr>
        <w:t>POUCZENIE</w:t>
      </w:r>
    </w:p>
    <w:p w:rsidR="002920B2" w:rsidRPr="002920B2" w:rsidRDefault="002920B2" w:rsidP="00311202">
      <w:pPr>
        <w:widowControl w:val="0"/>
        <w:spacing w:before="120" w:after="120" w:line="276" w:lineRule="auto"/>
        <w:ind w:left="20" w:right="100"/>
        <w:jc w:val="both"/>
        <w:rPr>
          <w:rFonts w:ascii="Arial" w:hAnsi="Arial" w:cs="Arial"/>
          <w:szCs w:val="22"/>
        </w:rPr>
      </w:pPr>
      <w:r w:rsidRPr="00311202">
        <w:rPr>
          <w:rFonts w:ascii="Arial" w:hAnsi="Arial" w:cs="Arial"/>
          <w:color w:val="000000"/>
          <w:szCs w:val="22"/>
        </w:rPr>
        <w:t>Zgodnie z art. 13 ust. 2 ustawy o petycjach sposób załatwienia petycji nie może być przedmiotem skargi.</w:t>
      </w:r>
    </w:p>
    <w:p w:rsidR="00311202" w:rsidRDefault="00311202" w:rsidP="002920B2">
      <w:pPr>
        <w:keepNext/>
        <w:keepLines/>
        <w:widowControl w:val="0"/>
        <w:spacing w:after="234" w:line="220" w:lineRule="exact"/>
        <w:ind w:left="5140"/>
        <w:outlineLvl w:val="0"/>
        <w:rPr>
          <w:rFonts w:ascii="Arial" w:hAnsi="Arial" w:cs="Arial"/>
          <w:b/>
          <w:bCs/>
          <w:color w:val="000000"/>
          <w:sz w:val="22"/>
          <w:szCs w:val="22"/>
        </w:rPr>
      </w:pPr>
      <w:bookmarkStart w:id="2" w:name="bookmark1"/>
    </w:p>
    <w:p w:rsidR="00311202" w:rsidRDefault="00311202" w:rsidP="002920B2">
      <w:pPr>
        <w:keepNext/>
        <w:keepLines/>
        <w:widowControl w:val="0"/>
        <w:spacing w:after="234" w:line="220" w:lineRule="exact"/>
        <w:ind w:left="5140"/>
        <w:outlineLvl w:val="0"/>
        <w:rPr>
          <w:rFonts w:ascii="Arial" w:hAnsi="Arial" w:cs="Arial"/>
          <w:b/>
          <w:bCs/>
          <w:color w:val="000000"/>
          <w:sz w:val="22"/>
          <w:szCs w:val="22"/>
        </w:rPr>
      </w:pPr>
    </w:p>
    <w:p w:rsidR="002920B2" w:rsidRPr="000957DF" w:rsidRDefault="002920B2" w:rsidP="002920B2">
      <w:pPr>
        <w:keepNext/>
        <w:keepLines/>
        <w:widowControl w:val="0"/>
        <w:spacing w:after="234" w:line="220" w:lineRule="exact"/>
        <w:ind w:left="5140"/>
        <w:outlineLvl w:val="0"/>
        <w:rPr>
          <w:rFonts w:ascii="Arial" w:hAnsi="Arial" w:cs="Arial"/>
          <w:b/>
          <w:bCs/>
          <w:szCs w:val="22"/>
        </w:rPr>
      </w:pPr>
      <w:r w:rsidRPr="000957DF">
        <w:rPr>
          <w:rFonts w:ascii="Arial" w:hAnsi="Arial" w:cs="Arial"/>
          <w:b/>
          <w:bCs/>
          <w:color w:val="000000"/>
          <w:szCs w:val="22"/>
        </w:rPr>
        <w:t>Z poważaniem</w:t>
      </w:r>
      <w:bookmarkEnd w:id="2"/>
    </w:p>
    <w:p w:rsidR="00BC0D8D" w:rsidRPr="00311202" w:rsidRDefault="00F85B6F" w:rsidP="00311202">
      <w:pPr>
        <w:widowControl w:val="0"/>
        <w:spacing w:after="2" w:line="130" w:lineRule="exact"/>
        <w:ind w:right="100"/>
        <w:jc w:val="right"/>
        <w:rPr>
          <w:rFonts w:ascii="Arial" w:hAnsi="Arial" w:cs="Arial"/>
          <w:sz w:val="13"/>
          <w:szCs w:val="13"/>
        </w:rPr>
      </w:pPr>
    </w:p>
    <w:sectPr w:rsidR="00BC0D8D" w:rsidRPr="00311202" w:rsidSect="00E17B6C">
      <w:footerReference w:type="even" r:id="rId9"/>
      <w:footerReference w:type="default" r:id="rId10"/>
      <w:headerReference w:type="first" r:id="rId11"/>
      <w:footerReference w:type="first" r:id="rId12"/>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B6F" w:rsidRDefault="00F85B6F">
      <w:r>
        <w:separator/>
      </w:r>
    </w:p>
  </w:endnote>
  <w:endnote w:type="continuationSeparator" w:id="0">
    <w:p w:rsidR="00F85B6F" w:rsidRDefault="00F8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Light">
    <w:altName w:val="Arial"/>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F91" w:rsidRDefault="000A14D2" w:rsidP="000E3AD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AD2F91" w:rsidRDefault="00F85B6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6F" w:rsidRDefault="000A14D2" w:rsidP="000D4B6F">
    <w:pPr>
      <w:pStyle w:val="Stopka"/>
      <w:pBdr>
        <w:top w:val="single" w:sz="24" w:space="5" w:color="A5A5A5" w:themeColor="accent3"/>
      </w:pBdr>
      <w:jc w:val="center"/>
      <w:rPr>
        <w:rFonts w:ascii="Arial" w:hAnsi="Arial" w:cs="Arial"/>
        <w:iCs/>
        <w:color w:val="8C8C8C" w:themeColor="background1" w:themeShade="8C"/>
        <w:sz w:val="16"/>
        <w:szCs w:val="16"/>
      </w:rPr>
    </w:pPr>
    <w:r>
      <w:rPr>
        <w:rFonts w:ascii="Arial" w:hAnsi="Arial" w:cs="Arial"/>
        <w:iCs/>
        <w:color w:val="8C8C8C" w:themeColor="background1" w:themeShade="8C"/>
        <w:sz w:val="16"/>
        <w:szCs w:val="16"/>
        <w:vertAlign w:val="subscript"/>
      </w:rPr>
      <w:softHyphen/>
    </w:r>
    <w:r>
      <w:rPr>
        <w:rFonts w:ascii="Arial" w:hAnsi="Arial" w:cs="Arial"/>
        <w:iCs/>
        <w:color w:val="8C8C8C" w:themeColor="background1" w:themeShade="8C"/>
        <w:sz w:val="16"/>
        <w:szCs w:val="16"/>
      </w:rPr>
      <w:t xml:space="preserve"> </w:t>
    </w:r>
    <w:r>
      <w:rPr>
        <w:rFonts w:ascii="Arial" w:hAnsi="Arial" w:cs="Arial"/>
        <w:iCs/>
        <w:color w:val="8C8C8C" w:themeColor="background1" w:themeShade="8C"/>
        <w:sz w:val="16"/>
        <w:szCs w:val="16"/>
        <w:vertAlign w:val="subscript"/>
      </w:rPr>
      <w:softHyphen/>
    </w:r>
    <w:r>
      <w:rPr>
        <w:rFonts w:ascii="Arial" w:hAnsi="Arial" w:cs="Arial"/>
        <w:iCs/>
        <w:color w:val="8C8C8C" w:themeColor="background1" w:themeShade="8C"/>
        <w:sz w:val="16"/>
        <w:szCs w:val="16"/>
      </w:rPr>
      <w:t xml:space="preserve"> </w:t>
    </w:r>
    <w:sdt>
      <w:sdtPr>
        <w:rPr>
          <w:rFonts w:ascii="Arial" w:hAnsi="Arial" w:cs="Arial"/>
          <w:iCs/>
          <w:color w:val="8C8C8C" w:themeColor="background1" w:themeShade="8C"/>
          <w:sz w:val="16"/>
          <w:szCs w:val="16"/>
        </w:rPr>
        <w:alias w:val="Firma"/>
        <w:id w:val="-1906378759"/>
        <w:dataBinding w:prefixMappings="xmlns:ns0='http://schemas.openxmlformats.org/officeDocument/2006/extended-properties'" w:xpath="/ns0:Properties[1]/ns0:Company[1]" w:storeItemID="{6668398D-A668-4E3E-A5EB-62B293D839F1}"/>
        <w:text/>
      </w:sdtPr>
      <w:sdtEndPr/>
      <w:sdtContent>
        <w:r>
          <w:rPr>
            <w:rFonts w:ascii="Arial" w:hAnsi="Arial" w:cs="Arial"/>
            <w:iCs/>
            <w:color w:val="8C8C8C" w:themeColor="background1" w:themeShade="8C"/>
            <w:sz w:val="16"/>
            <w:szCs w:val="16"/>
          </w:rPr>
          <w:t>M</w:t>
        </w:r>
      </w:sdtContent>
    </w:sdt>
    <w:r>
      <w:rPr>
        <w:rFonts w:ascii="Arial" w:hAnsi="Arial" w:cs="Arial"/>
        <w:iCs/>
        <w:color w:val="8C8C8C" w:themeColor="background1" w:themeShade="8C"/>
        <w:sz w:val="16"/>
        <w:szCs w:val="16"/>
      </w:rPr>
      <w:t>inisterstwo Rozwoju, Pracy i Technologii, Plac Trzech Krzyży 3/5, 00-507 Warszawa</w:t>
    </w:r>
  </w:p>
  <w:p w:rsidR="00AD2F91" w:rsidRPr="000D4B6F" w:rsidRDefault="000A14D2" w:rsidP="000D4B6F">
    <w:pPr>
      <w:pStyle w:val="Stopka"/>
      <w:pBdr>
        <w:top w:val="single" w:sz="24" w:space="5" w:color="A5A5A5" w:themeColor="accent3"/>
      </w:pBdr>
      <w:jc w:val="center"/>
      <w:rPr>
        <w:rFonts w:ascii="Arial" w:hAnsi="Arial" w:cs="Arial"/>
        <w:iCs/>
        <w:color w:val="8C8C8C" w:themeColor="background1" w:themeShade="8C"/>
        <w:sz w:val="16"/>
        <w:szCs w:val="16"/>
        <w:lang w:val="en-US"/>
      </w:rPr>
    </w:pPr>
    <w:r>
      <w:rPr>
        <w:rFonts w:ascii="Arial" w:hAnsi="Arial" w:cs="Arial"/>
        <w:iCs/>
        <w:color w:val="8C8C8C" w:themeColor="background1" w:themeShade="8C"/>
        <w:sz w:val="16"/>
        <w:szCs w:val="16"/>
        <w:lang w:val="en-US"/>
      </w:rPr>
      <w:t>e-mail: kancelaria@mrpit.gov.pl, www.gov.pl/rozwoj-praca-technologia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ACB" w:rsidRPr="00AF6E52" w:rsidRDefault="000A14D2" w:rsidP="001B0ACB">
    <w:pPr>
      <w:pStyle w:val="Stopka"/>
      <w:pBdr>
        <w:top w:val="single" w:sz="24" w:space="5" w:color="A5A5A5" w:themeColor="accent3"/>
      </w:pBdr>
      <w:jc w:val="center"/>
      <w:rPr>
        <w:rFonts w:ascii="Arial" w:hAnsi="Arial" w:cs="Arial"/>
        <w:iCs/>
        <w:color w:val="8C8C8C" w:themeColor="background1" w:themeShade="8C"/>
        <w:sz w:val="16"/>
        <w:szCs w:val="16"/>
      </w:rPr>
    </w:pPr>
    <w:r>
      <w:rPr>
        <w:rFonts w:ascii="Arial" w:hAnsi="Arial" w:cs="Arial"/>
        <w:iCs/>
        <w:color w:val="8C8C8C" w:themeColor="background1" w:themeShade="8C"/>
        <w:sz w:val="16"/>
        <w:szCs w:val="16"/>
        <w:vertAlign w:val="subscript"/>
      </w:rPr>
      <w:softHyphen/>
    </w:r>
    <w:r w:rsidRPr="006F34BD">
      <w:rPr>
        <w:rFonts w:ascii="Arial" w:hAnsi="Arial" w:cs="Arial"/>
        <w:iCs/>
        <w:color w:val="8C8C8C" w:themeColor="background1" w:themeShade="8C"/>
        <w:sz w:val="16"/>
        <w:szCs w:val="16"/>
      </w:rPr>
      <w:t xml:space="preserve"> </w:t>
    </w:r>
    <w:r>
      <w:rPr>
        <w:rFonts w:ascii="Arial" w:hAnsi="Arial" w:cs="Arial"/>
        <w:iCs/>
        <w:color w:val="8C8C8C" w:themeColor="background1" w:themeShade="8C"/>
        <w:sz w:val="16"/>
        <w:szCs w:val="16"/>
        <w:vertAlign w:val="subscript"/>
      </w:rPr>
      <w:softHyphen/>
    </w:r>
    <w:r w:rsidRPr="006F34BD">
      <w:rPr>
        <w:rFonts w:ascii="Arial" w:hAnsi="Arial" w:cs="Arial"/>
        <w:iCs/>
        <w:color w:val="8C8C8C" w:themeColor="background1" w:themeShade="8C"/>
        <w:sz w:val="16"/>
        <w:szCs w:val="16"/>
      </w:rPr>
      <w:t xml:space="preserve"> </w:t>
    </w:r>
    <w:sdt>
      <w:sdtPr>
        <w:rPr>
          <w:rFonts w:ascii="Arial" w:hAnsi="Arial" w:cs="Arial"/>
          <w:iCs/>
          <w:color w:val="8C8C8C" w:themeColor="background1" w:themeShade="8C"/>
          <w:sz w:val="16"/>
          <w:szCs w:val="16"/>
        </w:rPr>
        <w:alias w:val="Firma"/>
        <w:id w:val="270665196"/>
        <w:dataBinding w:prefixMappings="xmlns:ns0='http://schemas.openxmlformats.org/officeDocument/2006/extended-properties'" w:xpath="/ns0:Properties[1]/ns0:Company[1]" w:storeItemID="{6668398D-A668-4E3E-A5EB-62B293D839F1}"/>
        <w:text/>
      </w:sdtPr>
      <w:sdtEndPr/>
      <w:sdtContent>
        <w:r w:rsidRPr="009946A3">
          <w:rPr>
            <w:rFonts w:ascii="Arial" w:hAnsi="Arial" w:cs="Arial"/>
            <w:iCs/>
            <w:color w:val="8C8C8C" w:themeColor="background1" w:themeShade="8C"/>
            <w:sz w:val="16"/>
            <w:szCs w:val="16"/>
          </w:rPr>
          <w:t>M</w:t>
        </w:r>
      </w:sdtContent>
    </w:sdt>
    <w:r w:rsidRPr="009946A3">
      <w:rPr>
        <w:rFonts w:ascii="Arial" w:hAnsi="Arial" w:cs="Arial"/>
        <w:iCs/>
        <w:color w:val="8C8C8C" w:themeColor="background1" w:themeShade="8C"/>
        <w:sz w:val="16"/>
        <w:szCs w:val="16"/>
      </w:rPr>
      <w:t>inisterstwo Rozwoju,</w:t>
    </w:r>
    <w:r>
      <w:rPr>
        <w:rFonts w:ascii="Arial" w:hAnsi="Arial" w:cs="Arial"/>
        <w:iCs/>
        <w:color w:val="8C8C8C" w:themeColor="background1" w:themeShade="8C"/>
        <w:sz w:val="16"/>
        <w:szCs w:val="16"/>
      </w:rPr>
      <w:t xml:space="preserve"> Pracy i Technologii,</w:t>
    </w:r>
    <w:r w:rsidRPr="009946A3">
      <w:rPr>
        <w:rFonts w:ascii="Arial" w:hAnsi="Arial" w:cs="Arial"/>
        <w:iCs/>
        <w:color w:val="8C8C8C" w:themeColor="background1" w:themeShade="8C"/>
        <w:sz w:val="16"/>
        <w:szCs w:val="16"/>
      </w:rPr>
      <w:t xml:space="preserve"> Plac Trze</w:t>
    </w:r>
    <w:r>
      <w:rPr>
        <w:rFonts w:ascii="Arial" w:hAnsi="Arial" w:cs="Arial"/>
        <w:iCs/>
        <w:color w:val="8C8C8C" w:themeColor="background1" w:themeShade="8C"/>
        <w:sz w:val="16"/>
        <w:szCs w:val="16"/>
      </w:rPr>
      <w:t>ch Krzyży 3/5, 00-507 Warszawa</w:t>
    </w:r>
  </w:p>
  <w:p w:rsidR="000D4B6F" w:rsidRPr="006F34BD" w:rsidRDefault="000A14D2" w:rsidP="000D4B6F">
    <w:pPr>
      <w:pStyle w:val="Stopka"/>
      <w:pBdr>
        <w:top w:val="single" w:sz="24" w:space="5" w:color="A5A5A5" w:themeColor="accent3"/>
      </w:pBdr>
      <w:jc w:val="center"/>
      <w:rPr>
        <w:rFonts w:ascii="Arial" w:hAnsi="Arial" w:cs="Arial"/>
        <w:iCs/>
        <w:color w:val="8C8C8C" w:themeColor="background1" w:themeShade="8C"/>
        <w:sz w:val="16"/>
        <w:szCs w:val="16"/>
        <w:lang w:val="en-US"/>
      </w:rPr>
    </w:pPr>
    <w:r w:rsidRPr="00D54D27">
      <w:rPr>
        <w:rFonts w:ascii="Arial" w:hAnsi="Arial" w:cs="Arial"/>
        <w:iCs/>
        <w:color w:val="8C8C8C" w:themeColor="background1" w:themeShade="8C"/>
        <w:sz w:val="16"/>
        <w:szCs w:val="16"/>
        <w:lang w:val="en-US"/>
      </w:rPr>
      <w:t xml:space="preserve">e-mail: </w:t>
    </w:r>
    <w:r>
      <w:rPr>
        <w:rFonts w:ascii="Arial" w:hAnsi="Arial" w:cs="Arial"/>
        <w:iCs/>
        <w:color w:val="8C8C8C" w:themeColor="background1" w:themeShade="8C"/>
        <w:sz w:val="16"/>
        <w:szCs w:val="16"/>
        <w:lang w:val="en-US"/>
      </w:rPr>
      <w:t>kancelaria</w:t>
    </w:r>
    <w:r w:rsidRPr="00D54D27">
      <w:rPr>
        <w:rFonts w:ascii="Arial" w:hAnsi="Arial" w:cs="Arial"/>
        <w:iCs/>
        <w:color w:val="8C8C8C" w:themeColor="background1" w:themeShade="8C"/>
        <w:sz w:val="16"/>
        <w:szCs w:val="16"/>
        <w:lang w:val="en-US"/>
      </w:rPr>
      <w:t>@mr</w:t>
    </w:r>
    <w:r>
      <w:rPr>
        <w:rFonts w:ascii="Arial" w:hAnsi="Arial" w:cs="Arial"/>
        <w:iCs/>
        <w:color w:val="8C8C8C" w:themeColor="background1" w:themeShade="8C"/>
        <w:sz w:val="16"/>
        <w:szCs w:val="16"/>
        <w:lang w:val="en-US"/>
      </w:rPr>
      <w:t>pit</w:t>
    </w:r>
    <w:r w:rsidRPr="00D54D27">
      <w:rPr>
        <w:rFonts w:ascii="Arial" w:hAnsi="Arial" w:cs="Arial"/>
        <w:iCs/>
        <w:color w:val="8C8C8C" w:themeColor="background1" w:themeShade="8C"/>
        <w:sz w:val="16"/>
        <w:szCs w:val="16"/>
        <w:lang w:val="en-US"/>
      </w:rPr>
      <w:t>.gov.pl</w:t>
    </w:r>
    <w:r>
      <w:rPr>
        <w:rFonts w:ascii="Arial" w:hAnsi="Arial" w:cs="Arial"/>
        <w:iCs/>
        <w:color w:val="8C8C8C" w:themeColor="background1" w:themeShade="8C"/>
        <w:sz w:val="16"/>
        <w:szCs w:val="16"/>
        <w:lang w:val="en-US"/>
      </w:rPr>
      <w:t>,</w:t>
    </w:r>
    <w:r w:rsidRPr="00D54D27">
      <w:rPr>
        <w:rFonts w:ascii="Arial" w:hAnsi="Arial" w:cs="Arial"/>
        <w:iCs/>
        <w:color w:val="8C8C8C" w:themeColor="background1" w:themeShade="8C"/>
        <w:sz w:val="16"/>
        <w:szCs w:val="16"/>
        <w:lang w:val="en-US"/>
      </w:rPr>
      <w:t xml:space="preserve"> www.gov.pl/rozwoj</w:t>
    </w:r>
    <w:r>
      <w:rPr>
        <w:rFonts w:ascii="Arial" w:hAnsi="Arial" w:cs="Arial"/>
        <w:iCs/>
        <w:color w:val="8C8C8C" w:themeColor="background1" w:themeShade="8C"/>
        <w:sz w:val="16"/>
        <w:szCs w:val="16"/>
        <w:lang w:val="en-US"/>
      </w:rPr>
      <w:t>-praca-technologia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B6F" w:rsidRDefault="00F85B6F">
      <w:r>
        <w:separator/>
      </w:r>
    </w:p>
  </w:footnote>
  <w:footnote w:type="continuationSeparator" w:id="0">
    <w:p w:rsidR="00F85B6F" w:rsidRDefault="00F85B6F">
      <w:r>
        <w:continuationSeparator/>
      </w:r>
    </w:p>
  </w:footnote>
  <w:footnote w:id="1">
    <w:p w:rsidR="002920B2" w:rsidRPr="002920B2" w:rsidRDefault="002920B2" w:rsidP="002920B2">
      <w:pPr>
        <w:widowControl w:val="0"/>
        <w:tabs>
          <w:tab w:val="left" w:pos="116"/>
        </w:tabs>
        <w:spacing w:line="173" w:lineRule="exact"/>
        <w:ind w:left="20"/>
        <w:jc w:val="both"/>
        <w:rPr>
          <w:rFonts w:ascii="Arial" w:hAnsi="Arial" w:cs="Arial"/>
          <w:sz w:val="16"/>
          <w:szCs w:val="16"/>
        </w:rPr>
      </w:pPr>
      <w:r w:rsidRPr="002920B2">
        <w:rPr>
          <w:rStyle w:val="Odwoanieprzypisudolnego"/>
          <w:rFonts w:ascii="Arial" w:hAnsi="Arial" w:cs="Arial"/>
          <w:sz w:val="16"/>
          <w:szCs w:val="16"/>
        </w:rPr>
        <w:footnoteRef/>
      </w:r>
      <w:r w:rsidRPr="002920B2">
        <w:rPr>
          <w:rFonts w:ascii="Arial" w:hAnsi="Arial" w:cs="Arial"/>
          <w:sz w:val="16"/>
          <w:szCs w:val="16"/>
        </w:rPr>
        <w:t xml:space="preserve"> </w:t>
      </w:r>
      <w:r w:rsidRPr="002920B2">
        <w:rPr>
          <w:rFonts w:ascii="Arial" w:hAnsi="Arial" w:cs="Arial"/>
          <w:color w:val="000000"/>
          <w:sz w:val="16"/>
          <w:szCs w:val="16"/>
        </w:rPr>
        <w:t>Dz. U. z 2018 r. poz. 870</w:t>
      </w:r>
    </w:p>
  </w:footnote>
  <w:footnote w:id="2">
    <w:p w:rsidR="002920B2" w:rsidRPr="002920B2" w:rsidRDefault="002920B2">
      <w:pPr>
        <w:pStyle w:val="Tekstprzypisudolnego"/>
        <w:rPr>
          <w:rFonts w:ascii="Arial" w:hAnsi="Arial" w:cs="Arial"/>
          <w:sz w:val="16"/>
          <w:szCs w:val="16"/>
        </w:rPr>
      </w:pPr>
      <w:r w:rsidRPr="002920B2">
        <w:rPr>
          <w:rStyle w:val="Odwoanieprzypisudolnego"/>
          <w:rFonts w:ascii="Arial" w:hAnsi="Arial" w:cs="Arial"/>
          <w:sz w:val="16"/>
          <w:szCs w:val="16"/>
        </w:rPr>
        <w:footnoteRef/>
      </w:r>
      <w:r w:rsidRPr="002920B2">
        <w:rPr>
          <w:rFonts w:ascii="Arial" w:hAnsi="Arial" w:cs="Arial"/>
          <w:sz w:val="16"/>
          <w:szCs w:val="16"/>
        </w:rPr>
        <w:t xml:space="preserve"> </w:t>
      </w:r>
      <w:r w:rsidRPr="002920B2">
        <w:rPr>
          <w:rFonts w:ascii="Arial" w:hAnsi="Arial" w:cs="Arial"/>
          <w:color w:val="000000"/>
          <w:sz w:val="16"/>
          <w:szCs w:val="16"/>
        </w:rPr>
        <w:t>Dz. U. z 2020 r. poz. 275</w:t>
      </w:r>
    </w:p>
  </w:footnote>
  <w:footnote w:id="3">
    <w:p w:rsidR="002920B2" w:rsidRPr="002920B2" w:rsidRDefault="002920B2" w:rsidP="002920B2">
      <w:pPr>
        <w:pStyle w:val="Stopka"/>
        <w:tabs>
          <w:tab w:val="left" w:pos="101"/>
        </w:tabs>
        <w:spacing w:after="113"/>
        <w:rPr>
          <w:rFonts w:ascii="Arial" w:hAnsi="Arial" w:cs="Arial"/>
          <w:sz w:val="16"/>
          <w:szCs w:val="16"/>
        </w:rPr>
      </w:pPr>
      <w:r w:rsidRPr="002920B2">
        <w:rPr>
          <w:rStyle w:val="StopkaZnak1"/>
          <w:color w:val="000000"/>
          <w:sz w:val="16"/>
          <w:szCs w:val="16"/>
          <w:vertAlign w:val="superscript"/>
        </w:rPr>
        <w:footnoteRef/>
      </w:r>
      <w:r w:rsidRPr="002920B2">
        <w:rPr>
          <w:rStyle w:val="StopkaZnak1"/>
          <w:color w:val="000000"/>
          <w:sz w:val="16"/>
          <w:szCs w:val="16"/>
        </w:rPr>
        <w:tab/>
        <w:t>Dz. U. z 2020 r. poz. 1465</w:t>
      </w:r>
    </w:p>
  </w:footnote>
  <w:footnote w:id="4">
    <w:p w:rsidR="002571BC" w:rsidRPr="002571BC" w:rsidRDefault="002571BC" w:rsidP="002571BC">
      <w:pPr>
        <w:pStyle w:val="Tekstprzypisudolnego"/>
        <w:jc w:val="both"/>
        <w:rPr>
          <w:rFonts w:ascii="Arial" w:hAnsi="Arial" w:cs="Arial"/>
          <w:sz w:val="16"/>
          <w:szCs w:val="16"/>
        </w:rPr>
      </w:pPr>
      <w:r w:rsidRPr="002571BC">
        <w:rPr>
          <w:rStyle w:val="Odwoanieprzypisudolnego"/>
          <w:rFonts w:ascii="Arial" w:hAnsi="Arial" w:cs="Arial"/>
          <w:sz w:val="16"/>
          <w:szCs w:val="16"/>
        </w:rPr>
        <w:footnoteRef/>
      </w:r>
      <w:r w:rsidRPr="002571BC">
        <w:rPr>
          <w:rFonts w:ascii="Arial" w:hAnsi="Arial" w:cs="Arial"/>
          <w:sz w:val="16"/>
          <w:szCs w:val="16"/>
        </w:rPr>
        <w:t xml:space="preserve"> </w:t>
      </w:r>
      <w:r w:rsidRPr="002571BC">
        <w:rPr>
          <w:rFonts w:ascii="Arial" w:hAnsi="Arial" w:cs="Arial"/>
          <w:color w:val="000000"/>
          <w:sz w:val="16"/>
          <w:szCs w:val="16"/>
        </w:rPr>
        <w:t>Dz.U. 2020 poz. 568</w:t>
      </w:r>
    </w:p>
  </w:footnote>
  <w:footnote w:id="5">
    <w:p w:rsidR="002571BC" w:rsidRDefault="002571BC" w:rsidP="002571BC">
      <w:pPr>
        <w:pStyle w:val="Tekstprzypisudolnego"/>
        <w:jc w:val="both"/>
      </w:pPr>
      <w:r w:rsidRPr="002571BC">
        <w:rPr>
          <w:rStyle w:val="Odwoanieprzypisudolnego"/>
          <w:rFonts w:ascii="Arial" w:hAnsi="Arial" w:cs="Arial"/>
          <w:sz w:val="16"/>
          <w:szCs w:val="16"/>
        </w:rPr>
        <w:footnoteRef/>
      </w:r>
      <w:r w:rsidRPr="002571BC">
        <w:rPr>
          <w:rFonts w:ascii="Arial" w:hAnsi="Arial" w:cs="Arial"/>
          <w:sz w:val="16"/>
          <w:szCs w:val="16"/>
        </w:rPr>
        <w:t xml:space="preserve"> </w:t>
      </w:r>
      <w:r w:rsidRPr="002571BC">
        <w:rPr>
          <w:rFonts w:ascii="Arial" w:hAnsi="Arial" w:cs="Arial"/>
          <w:color w:val="000000"/>
          <w:sz w:val="16"/>
          <w:szCs w:val="16"/>
        </w:rPr>
        <w:t xml:space="preserve">Ustawa z dnia 15 września 2000 r. Kodeks spółek handlowych (Dz. U. z 2019 r, poz. 505 z </w:t>
      </w:r>
      <w:proofErr w:type="spellStart"/>
      <w:r w:rsidRPr="002571BC">
        <w:rPr>
          <w:rFonts w:ascii="Arial" w:hAnsi="Arial" w:cs="Arial"/>
          <w:color w:val="000000"/>
          <w:sz w:val="16"/>
          <w:szCs w:val="16"/>
        </w:rPr>
        <w:t>późn</w:t>
      </w:r>
      <w:proofErr w:type="spellEnd"/>
      <w:r w:rsidRPr="002571BC">
        <w:rPr>
          <w:rFonts w:ascii="Arial" w:hAnsi="Arial" w:cs="Arial"/>
          <w:color w:val="000000"/>
          <w:sz w:val="16"/>
          <w:szCs w:val="16"/>
        </w:rPr>
        <w:t>. zm.)</w:t>
      </w:r>
    </w:p>
  </w:footnote>
  <w:footnote w:id="6">
    <w:p w:rsidR="002920B2" w:rsidRPr="002571BC" w:rsidRDefault="002920B2" w:rsidP="002571BC">
      <w:pPr>
        <w:pStyle w:val="Stopka"/>
        <w:tabs>
          <w:tab w:val="left" w:pos="91"/>
        </w:tabs>
        <w:ind w:right="20"/>
        <w:jc w:val="both"/>
        <w:rPr>
          <w:sz w:val="16"/>
          <w:szCs w:val="16"/>
        </w:rPr>
      </w:pPr>
      <w:r w:rsidRPr="002571BC">
        <w:rPr>
          <w:rStyle w:val="StopkaZnak1"/>
          <w:color w:val="000000"/>
          <w:sz w:val="16"/>
          <w:szCs w:val="16"/>
          <w:vertAlign w:val="superscript"/>
        </w:rPr>
        <w:footnoteRef/>
      </w:r>
      <w:r w:rsidRPr="002571BC">
        <w:rPr>
          <w:rStyle w:val="StopkaZnak1"/>
          <w:color w:val="000000"/>
          <w:sz w:val="16"/>
          <w:szCs w:val="16"/>
        </w:rPr>
        <w:tab/>
        <w:t>Art. 183 Pr Spół - § 1 Za pracę w spółdzielni członek spółdzielni otrzymuje wynagrodzenie, na które składa się wynagrodzenie bieżące i udział w części nadwyżki bilansowej przeznaczonej do podziału między członków zgodnie z zasadami ustalonymi w statucie.</w:t>
      </w:r>
    </w:p>
    <w:p w:rsidR="002920B2" w:rsidRPr="002571BC" w:rsidRDefault="002920B2" w:rsidP="002571BC">
      <w:pPr>
        <w:pStyle w:val="Stopka"/>
        <w:ind w:right="20"/>
        <w:jc w:val="both"/>
        <w:rPr>
          <w:sz w:val="16"/>
          <w:szCs w:val="16"/>
        </w:rPr>
      </w:pPr>
      <w:r w:rsidRPr="002571BC">
        <w:rPr>
          <w:rStyle w:val="StopkaZnak1"/>
          <w:color w:val="000000"/>
          <w:sz w:val="16"/>
          <w:szCs w:val="16"/>
        </w:rPr>
        <w:t>§ 2. Wynagrodzenie bieżące członka i jego udział w nadwyżce bilansowej korzystają z ochrony, jaką prawo zapewnia wynagrodzeniu pracownika.</w:t>
      </w:r>
    </w:p>
  </w:footnote>
  <w:footnote w:id="7">
    <w:p w:rsidR="002920B2" w:rsidRPr="002571BC" w:rsidRDefault="002920B2" w:rsidP="002571BC">
      <w:pPr>
        <w:pStyle w:val="Stopka40"/>
        <w:shd w:val="clear" w:color="auto" w:fill="auto"/>
        <w:tabs>
          <w:tab w:val="left" w:pos="96"/>
        </w:tabs>
        <w:rPr>
          <w:sz w:val="16"/>
          <w:szCs w:val="16"/>
          <w:lang w:val="pl-PL"/>
        </w:rPr>
      </w:pPr>
      <w:r w:rsidRPr="002571BC">
        <w:rPr>
          <w:rStyle w:val="Stopka4"/>
          <w:color w:val="000000"/>
          <w:sz w:val="16"/>
          <w:szCs w:val="16"/>
          <w:vertAlign w:val="superscript"/>
        </w:rPr>
        <w:footnoteRef/>
      </w:r>
      <w:r w:rsidRPr="002571BC">
        <w:rPr>
          <w:rStyle w:val="Stopka4"/>
          <w:color w:val="000000"/>
          <w:sz w:val="16"/>
          <w:szCs w:val="16"/>
          <w:lang w:val="pl-PL"/>
        </w:rPr>
        <w:tab/>
        <w:t xml:space="preserve">Por. art. 54 </w:t>
      </w:r>
      <w:proofErr w:type="spellStart"/>
      <w:r w:rsidRPr="002571BC">
        <w:rPr>
          <w:rStyle w:val="Stopka4"/>
          <w:color w:val="000000"/>
          <w:sz w:val="16"/>
          <w:szCs w:val="16"/>
          <w:lang w:val="pl-PL"/>
        </w:rPr>
        <w:t>u.s.m</w:t>
      </w:r>
      <w:proofErr w:type="spellEnd"/>
      <w:r w:rsidRPr="002571BC">
        <w:rPr>
          <w:rStyle w:val="Stopka4"/>
          <w:color w:val="000000"/>
          <w:sz w:val="16"/>
          <w:szCs w:val="16"/>
          <w:lang w:val="pl-PL"/>
        </w:rPr>
        <w:t>.</w:t>
      </w:r>
    </w:p>
  </w:footnote>
  <w:footnote w:id="8">
    <w:p w:rsidR="002920B2" w:rsidRPr="002571BC" w:rsidRDefault="002920B2" w:rsidP="002571BC">
      <w:pPr>
        <w:pStyle w:val="Stopka"/>
        <w:tabs>
          <w:tab w:val="left" w:pos="101"/>
        </w:tabs>
        <w:ind w:right="20"/>
        <w:jc w:val="both"/>
        <w:rPr>
          <w:sz w:val="16"/>
          <w:szCs w:val="16"/>
        </w:rPr>
      </w:pPr>
      <w:r w:rsidRPr="002571BC">
        <w:rPr>
          <w:rStyle w:val="StopkaZnak1"/>
          <w:color w:val="000000"/>
          <w:sz w:val="16"/>
          <w:szCs w:val="16"/>
          <w:vertAlign w:val="superscript"/>
        </w:rPr>
        <w:footnoteRef/>
      </w:r>
      <w:r w:rsidRPr="002571BC">
        <w:rPr>
          <w:rStyle w:val="StopkaZnak1"/>
          <w:color w:val="000000"/>
          <w:sz w:val="16"/>
          <w:szCs w:val="16"/>
        </w:rPr>
        <w:tab/>
        <w:t xml:space="preserve">Art. 24 </w:t>
      </w:r>
      <w:proofErr w:type="spellStart"/>
      <w:r w:rsidRPr="002571BC">
        <w:rPr>
          <w:rStyle w:val="StopkaZnak1"/>
          <w:color w:val="000000"/>
          <w:sz w:val="16"/>
          <w:szCs w:val="16"/>
        </w:rPr>
        <w:t>usm</w:t>
      </w:r>
      <w:proofErr w:type="spellEnd"/>
      <w:r w:rsidRPr="002571BC">
        <w:rPr>
          <w:rStyle w:val="StopkaZnak1"/>
          <w:color w:val="000000"/>
          <w:sz w:val="16"/>
          <w:szCs w:val="16"/>
        </w:rPr>
        <w:t>: Właściciel lokalu niebędący członkiem spółdzielni może zaskarżyć do sądu uchwałę walnego zgromadzenia spółdzielni w takim zakresie, w jakim dotyczy ona jego prawa odrębnej własności lokalu. Przepisy art. 42 ustawy - Prawo spółdzielcze stosuje się odpowiednio.</w:t>
      </w:r>
    </w:p>
  </w:footnote>
  <w:footnote w:id="9">
    <w:p w:rsidR="002920B2" w:rsidRPr="002571BC" w:rsidRDefault="002920B2" w:rsidP="002571BC">
      <w:pPr>
        <w:pStyle w:val="Stopka"/>
        <w:tabs>
          <w:tab w:val="left" w:pos="115"/>
        </w:tabs>
        <w:spacing w:after="116"/>
        <w:ind w:right="20"/>
        <w:jc w:val="both"/>
        <w:rPr>
          <w:sz w:val="16"/>
          <w:szCs w:val="16"/>
        </w:rPr>
      </w:pPr>
      <w:r w:rsidRPr="002571BC">
        <w:rPr>
          <w:rStyle w:val="StopkaZnak1"/>
          <w:color w:val="000000"/>
          <w:sz w:val="16"/>
          <w:szCs w:val="16"/>
          <w:vertAlign w:val="superscript"/>
        </w:rPr>
        <w:footnoteRef/>
      </w:r>
      <w:r w:rsidRPr="002571BC">
        <w:rPr>
          <w:rStyle w:val="StopkaZnak1"/>
          <w:color w:val="000000"/>
          <w:sz w:val="16"/>
          <w:szCs w:val="16"/>
        </w:rPr>
        <w:tab/>
        <w:t xml:space="preserve">Art. 4 ust. 8 </w:t>
      </w:r>
      <w:proofErr w:type="spellStart"/>
      <w:r w:rsidRPr="002571BC">
        <w:rPr>
          <w:rStyle w:val="StopkaZnak1"/>
          <w:color w:val="000000"/>
          <w:sz w:val="16"/>
          <w:szCs w:val="16"/>
        </w:rPr>
        <w:t>u.s.m</w:t>
      </w:r>
      <w:proofErr w:type="spellEnd"/>
      <w:r w:rsidRPr="002571BC">
        <w:rPr>
          <w:rStyle w:val="StopkaZnak1"/>
          <w:color w:val="000000"/>
          <w:sz w:val="16"/>
          <w:szCs w:val="16"/>
        </w:rPr>
        <w:t xml:space="preserve"> - Członkowie spółdzielni, osoby niebędące członkami spółdzielni, którym przysługują spółdzielcze własnościowe prawa do lokali, oraz właściciele niebędący członkami spółdzielni mogą kwestionować zasadność zmiany wysokości opłat bezpośrednio na drodze sądowej. W przypadku wystąpienia na drogę sądową ponoszą oni opłaty w dotychczasowej wysokości. Ciężar udowodnienia zasadności zmiany wysokości opłat spoczywa na spółdzielni.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F91" w:rsidRPr="00880FD8" w:rsidRDefault="000A14D2" w:rsidP="00880FD8">
    <w:pPr>
      <w:pStyle w:val="Nagwek"/>
    </w:pPr>
    <w:r>
      <w:rPr>
        <w:noProof/>
      </w:rPr>
      <w:drawing>
        <wp:anchor distT="0" distB="0" distL="114300" distR="114300" simplePos="0" relativeHeight="251658240" behindDoc="1" locked="0" layoutInCell="1" allowOverlap="1">
          <wp:simplePos x="0" y="0"/>
          <wp:positionH relativeFrom="column">
            <wp:posOffset>-564164</wp:posOffset>
          </wp:positionH>
          <wp:positionV relativeFrom="paragraph">
            <wp:posOffset>428625</wp:posOffset>
          </wp:positionV>
          <wp:extent cx="3280805" cy="2269224"/>
          <wp:effectExtent l="0" t="0" r="0" b="0"/>
          <wp:wrapNone/>
          <wp:docPr id="5" name="Obraz 5" descr="Orzeł plus napis Minister Rozwoju, Pracy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MR-logo-pion-PL-PJE-800.png"/>
                  <pic:cNvPicPr/>
                </pic:nvPicPr>
                <pic:blipFill>
                  <a:blip r:embed="rId1">
                    <a:extLst>
                      <a:ext uri="{28A0092B-C50C-407E-A947-70E740481C1C}">
                        <a14:useLocalDpi xmlns:a14="http://schemas.microsoft.com/office/drawing/2010/main" val="0"/>
                      </a:ext>
                    </a:extLst>
                  </a:blip>
                  <a:stretch>
                    <a:fillRect/>
                  </a:stretch>
                </pic:blipFill>
                <pic:spPr>
                  <a:xfrm>
                    <a:off x="0" y="0"/>
                    <a:ext cx="3280805" cy="22692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14"/>
        <w:szCs w:val="14"/>
        <w:u w:val="none"/>
        <w:vertAlign w:val="superscript"/>
      </w:rPr>
    </w:lvl>
    <w:lvl w:ilv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0D46AD0"/>
    <w:multiLevelType w:val="hybridMultilevel"/>
    <w:tmpl w:val="125C9796"/>
    <w:lvl w:ilvl="0" w:tplc="148A45CE">
      <w:start w:val="1"/>
      <w:numFmt w:val="decimal"/>
      <w:lvlText w:val="%1."/>
      <w:lvlJc w:val="left"/>
      <w:pPr>
        <w:ind w:left="720" w:hanging="360"/>
      </w:pPr>
      <w:rPr>
        <w:rFonts w:hint="default"/>
      </w:rPr>
    </w:lvl>
    <w:lvl w:ilvl="1" w:tplc="85B855D6" w:tentative="1">
      <w:start w:val="1"/>
      <w:numFmt w:val="lowerLetter"/>
      <w:lvlText w:val="%2."/>
      <w:lvlJc w:val="left"/>
      <w:pPr>
        <w:ind w:left="1440" w:hanging="360"/>
      </w:pPr>
    </w:lvl>
    <w:lvl w:ilvl="2" w:tplc="7B96BC52" w:tentative="1">
      <w:start w:val="1"/>
      <w:numFmt w:val="lowerRoman"/>
      <w:lvlText w:val="%3."/>
      <w:lvlJc w:val="right"/>
      <w:pPr>
        <w:ind w:left="2160" w:hanging="180"/>
      </w:pPr>
    </w:lvl>
    <w:lvl w:ilvl="3" w:tplc="0FD25AA4" w:tentative="1">
      <w:start w:val="1"/>
      <w:numFmt w:val="decimal"/>
      <w:lvlText w:val="%4."/>
      <w:lvlJc w:val="left"/>
      <w:pPr>
        <w:ind w:left="2880" w:hanging="360"/>
      </w:pPr>
    </w:lvl>
    <w:lvl w:ilvl="4" w:tplc="C24EBAFC" w:tentative="1">
      <w:start w:val="1"/>
      <w:numFmt w:val="lowerLetter"/>
      <w:lvlText w:val="%5."/>
      <w:lvlJc w:val="left"/>
      <w:pPr>
        <w:ind w:left="3600" w:hanging="360"/>
      </w:pPr>
    </w:lvl>
    <w:lvl w:ilvl="5" w:tplc="FB20BC4C" w:tentative="1">
      <w:start w:val="1"/>
      <w:numFmt w:val="lowerRoman"/>
      <w:lvlText w:val="%6."/>
      <w:lvlJc w:val="right"/>
      <w:pPr>
        <w:ind w:left="4320" w:hanging="180"/>
      </w:pPr>
    </w:lvl>
    <w:lvl w:ilvl="6" w:tplc="28861BF4" w:tentative="1">
      <w:start w:val="1"/>
      <w:numFmt w:val="decimal"/>
      <w:lvlText w:val="%7."/>
      <w:lvlJc w:val="left"/>
      <w:pPr>
        <w:ind w:left="5040" w:hanging="360"/>
      </w:pPr>
    </w:lvl>
    <w:lvl w:ilvl="7" w:tplc="BC78C626" w:tentative="1">
      <w:start w:val="1"/>
      <w:numFmt w:val="lowerLetter"/>
      <w:lvlText w:val="%8."/>
      <w:lvlJc w:val="left"/>
      <w:pPr>
        <w:ind w:left="5760" w:hanging="360"/>
      </w:pPr>
    </w:lvl>
    <w:lvl w:ilvl="8" w:tplc="33D24828" w:tentative="1">
      <w:start w:val="1"/>
      <w:numFmt w:val="lowerRoman"/>
      <w:lvlText w:val="%9."/>
      <w:lvlJc w:val="right"/>
      <w:pPr>
        <w:ind w:left="6480" w:hanging="180"/>
      </w:pPr>
    </w:lvl>
  </w:abstractNum>
  <w:abstractNum w:abstractNumId="2">
    <w:nsid w:val="10733B51"/>
    <w:multiLevelType w:val="hybridMultilevel"/>
    <w:tmpl w:val="4462F3E4"/>
    <w:lvl w:ilvl="0" w:tplc="82B0FE3E">
      <w:start w:val="1"/>
      <w:numFmt w:val="decimal"/>
      <w:lvlText w:val="%1."/>
      <w:lvlJc w:val="left"/>
      <w:pPr>
        <w:tabs>
          <w:tab w:val="num" w:pos="720"/>
        </w:tabs>
        <w:ind w:left="720" w:hanging="360"/>
      </w:pPr>
      <w:rPr>
        <w:rFonts w:cs="Times New Roman"/>
      </w:rPr>
    </w:lvl>
    <w:lvl w:ilvl="1" w:tplc="38D223BE">
      <w:start w:val="1"/>
      <w:numFmt w:val="lowerLetter"/>
      <w:lvlText w:val="%2."/>
      <w:lvlJc w:val="left"/>
      <w:pPr>
        <w:tabs>
          <w:tab w:val="num" w:pos="1440"/>
        </w:tabs>
        <w:ind w:left="1440" w:hanging="360"/>
      </w:pPr>
      <w:rPr>
        <w:rFonts w:cs="Times New Roman"/>
      </w:rPr>
    </w:lvl>
    <w:lvl w:ilvl="2" w:tplc="B8EAA072">
      <w:start w:val="1"/>
      <w:numFmt w:val="lowerRoman"/>
      <w:lvlText w:val="%3."/>
      <w:lvlJc w:val="right"/>
      <w:pPr>
        <w:tabs>
          <w:tab w:val="num" w:pos="2160"/>
        </w:tabs>
        <w:ind w:left="2160" w:hanging="180"/>
      </w:pPr>
      <w:rPr>
        <w:rFonts w:cs="Times New Roman"/>
      </w:rPr>
    </w:lvl>
    <w:lvl w:ilvl="3" w:tplc="DB3402E8">
      <w:start w:val="1"/>
      <w:numFmt w:val="decimal"/>
      <w:lvlText w:val="%4."/>
      <w:lvlJc w:val="left"/>
      <w:pPr>
        <w:tabs>
          <w:tab w:val="num" w:pos="2880"/>
        </w:tabs>
        <w:ind w:left="2880" w:hanging="360"/>
      </w:pPr>
      <w:rPr>
        <w:rFonts w:cs="Times New Roman"/>
      </w:rPr>
    </w:lvl>
    <w:lvl w:ilvl="4" w:tplc="BA0A86B2">
      <w:start w:val="1"/>
      <w:numFmt w:val="lowerLetter"/>
      <w:lvlText w:val="%5."/>
      <w:lvlJc w:val="left"/>
      <w:pPr>
        <w:tabs>
          <w:tab w:val="num" w:pos="3600"/>
        </w:tabs>
        <w:ind w:left="3600" w:hanging="360"/>
      </w:pPr>
      <w:rPr>
        <w:rFonts w:cs="Times New Roman"/>
      </w:rPr>
    </w:lvl>
    <w:lvl w:ilvl="5" w:tplc="E34C6760">
      <w:start w:val="1"/>
      <w:numFmt w:val="lowerRoman"/>
      <w:lvlText w:val="%6."/>
      <w:lvlJc w:val="right"/>
      <w:pPr>
        <w:tabs>
          <w:tab w:val="num" w:pos="4320"/>
        </w:tabs>
        <w:ind w:left="4320" w:hanging="180"/>
      </w:pPr>
      <w:rPr>
        <w:rFonts w:cs="Times New Roman"/>
      </w:rPr>
    </w:lvl>
    <w:lvl w:ilvl="6" w:tplc="6D5CE742">
      <w:start w:val="1"/>
      <w:numFmt w:val="decimal"/>
      <w:lvlText w:val="%7."/>
      <w:lvlJc w:val="left"/>
      <w:pPr>
        <w:tabs>
          <w:tab w:val="num" w:pos="5040"/>
        </w:tabs>
        <w:ind w:left="5040" w:hanging="360"/>
      </w:pPr>
      <w:rPr>
        <w:rFonts w:cs="Times New Roman"/>
      </w:rPr>
    </w:lvl>
    <w:lvl w:ilvl="7" w:tplc="82F42CE2">
      <w:start w:val="1"/>
      <w:numFmt w:val="lowerLetter"/>
      <w:lvlText w:val="%8."/>
      <w:lvlJc w:val="left"/>
      <w:pPr>
        <w:tabs>
          <w:tab w:val="num" w:pos="5760"/>
        </w:tabs>
        <w:ind w:left="5760" w:hanging="360"/>
      </w:pPr>
      <w:rPr>
        <w:rFonts w:cs="Times New Roman"/>
      </w:rPr>
    </w:lvl>
    <w:lvl w:ilvl="8" w:tplc="53FC7DD0">
      <w:start w:val="1"/>
      <w:numFmt w:val="lowerRoman"/>
      <w:lvlText w:val="%9."/>
      <w:lvlJc w:val="right"/>
      <w:pPr>
        <w:tabs>
          <w:tab w:val="num" w:pos="6480"/>
        </w:tabs>
        <w:ind w:left="6480" w:hanging="180"/>
      </w:pPr>
      <w:rPr>
        <w:rFonts w:cs="Times New Roman"/>
      </w:rPr>
    </w:lvl>
  </w:abstractNum>
  <w:abstractNum w:abstractNumId="3">
    <w:nsid w:val="26220F5E"/>
    <w:multiLevelType w:val="hybridMultilevel"/>
    <w:tmpl w:val="54640F68"/>
    <w:lvl w:ilvl="0" w:tplc="374CE224">
      <w:start w:val="1"/>
      <w:numFmt w:val="decimal"/>
      <w:lvlText w:val="%1."/>
      <w:lvlJc w:val="left"/>
      <w:pPr>
        <w:tabs>
          <w:tab w:val="num" w:pos="720"/>
        </w:tabs>
        <w:ind w:left="720" w:hanging="360"/>
      </w:pPr>
      <w:rPr>
        <w:rFonts w:cs="Times New Roman"/>
      </w:rPr>
    </w:lvl>
    <w:lvl w:ilvl="1" w:tplc="03ECE482">
      <w:start w:val="1"/>
      <w:numFmt w:val="lowerLetter"/>
      <w:lvlText w:val="%2."/>
      <w:lvlJc w:val="left"/>
      <w:pPr>
        <w:tabs>
          <w:tab w:val="num" w:pos="1440"/>
        </w:tabs>
        <w:ind w:left="1440" w:hanging="360"/>
      </w:pPr>
      <w:rPr>
        <w:rFonts w:cs="Times New Roman"/>
      </w:rPr>
    </w:lvl>
    <w:lvl w:ilvl="2" w:tplc="15D4EDCC">
      <w:start w:val="1"/>
      <w:numFmt w:val="lowerRoman"/>
      <w:lvlText w:val="%3."/>
      <w:lvlJc w:val="right"/>
      <w:pPr>
        <w:tabs>
          <w:tab w:val="num" w:pos="2160"/>
        </w:tabs>
        <w:ind w:left="2160" w:hanging="180"/>
      </w:pPr>
      <w:rPr>
        <w:rFonts w:cs="Times New Roman"/>
      </w:rPr>
    </w:lvl>
    <w:lvl w:ilvl="3" w:tplc="52D66088">
      <w:start w:val="1"/>
      <w:numFmt w:val="decimal"/>
      <w:lvlText w:val="%4."/>
      <w:lvlJc w:val="left"/>
      <w:pPr>
        <w:tabs>
          <w:tab w:val="num" w:pos="2880"/>
        </w:tabs>
        <w:ind w:left="2880" w:hanging="360"/>
      </w:pPr>
      <w:rPr>
        <w:rFonts w:cs="Times New Roman"/>
      </w:rPr>
    </w:lvl>
    <w:lvl w:ilvl="4" w:tplc="B816A1D6">
      <w:start w:val="1"/>
      <w:numFmt w:val="lowerLetter"/>
      <w:lvlText w:val="%5."/>
      <w:lvlJc w:val="left"/>
      <w:pPr>
        <w:tabs>
          <w:tab w:val="num" w:pos="3600"/>
        </w:tabs>
        <w:ind w:left="3600" w:hanging="360"/>
      </w:pPr>
      <w:rPr>
        <w:rFonts w:cs="Times New Roman"/>
      </w:rPr>
    </w:lvl>
    <w:lvl w:ilvl="5" w:tplc="3B7ECA48">
      <w:start w:val="1"/>
      <w:numFmt w:val="lowerRoman"/>
      <w:lvlText w:val="%6."/>
      <w:lvlJc w:val="right"/>
      <w:pPr>
        <w:tabs>
          <w:tab w:val="num" w:pos="4320"/>
        </w:tabs>
        <w:ind w:left="4320" w:hanging="180"/>
      </w:pPr>
      <w:rPr>
        <w:rFonts w:cs="Times New Roman"/>
      </w:rPr>
    </w:lvl>
    <w:lvl w:ilvl="6" w:tplc="EADA3BB6">
      <w:start w:val="1"/>
      <w:numFmt w:val="decimal"/>
      <w:lvlText w:val="%7."/>
      <w:lvlJc w:val="left"/>
      <w:pPr>
        <w:tabs>
          <w:tab w:val="num" w:pos="5040"/>
        </w:tabs>
        <w:ind w:left="5040" w:hanging="360"/>
      </w:pPr>
      <w:rPr>
        <w:rFonts w:cs="Times New Roman"/>
      </w:rPr>
    </w:lvl>
    <w:lvl w:ilvl="7" w:tplc="0D7E1DD4">
      <w:start w:val="1"/>
      <w:numFmt w:val="lowerLetter"/>
      <w:lvlText w:val="%8."/>
      <w:lvlJc w:val="left"/>
      <w:pPr>
        <w:tabs>
          <w:tab w:val="num" w:pos="5760"/>
        </w:tabs>
        <w:ind w:left="5760" w:hanging="360"/>
      </w:pPr>
      <w:rPr>
        <w:rFonts w:cs="Times New Roman"/>
      </w:rPr>
    </w:lvl>
    <w:lvl w:ilvl="8" w:tplc="B912569E">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4D2"/>
    <w:rsid w:val="000957DF"/>
    <w:rsid w:val="000A14D2"/>
    <w:rsid w:val="002571BC"/>
    <w:rsid w:val="002920B2"/>
    <w:rsid w:val="00311202"/>
    <w:rsid w:val="006C4E95"/>
    <w:rsid w:val="00873EC1"/>
    <w:rsid w:val="00976F79"/>
    <w:rsid w:val="00B57E81"/>
    <w:rsid w:val="00CD5AA9"/>
    <w:rsid w:val="00DF06D5"/>
    <w:rsid w:val="00F85B6F"/>
    <w:rsid w:val="00FC4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l-PL" w:eastAsia="pl-PL"/>
    </w:rPr>
  </w:style>
  <w:style w:type="paragraph" w:styleId="Nagwek1">
    <w:name w:val="heading 1"/>
    <w:basedOn w:val="Normalny"/>
    <w:next w:val="Normalny"/>
    <w:link w:val="Nagwek1Znak"/>
    <w:qFormat/>
    <w:rsid w:val="002920B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uiPriority w:val="34"/>
    <w:qFormat/>
    <w:rsid w:val="004A36F0"/>
    <w:pPr>
      <w:ind w:left="720"/>
      <w:contextualSpacing/>
    </w:pPr>
  </w:style>
  <w:style w:type="character" w:styleId="Hipercze">
    <w:name w:val="Hyperlink"/>
    <w:basedOn w:val="Domylnaczcionkaakapitu"/>
    <w:unhideWhenUsed/>
    <w:rsid w:val="000D4B6F"/>
    <w:rPr>
      <w:color w:val="0563C1" w:themeColor="hyperlink"/>
      <w:u w:val="single"/>
    </w:rPr>
  </w:style>
  <w:style w:type="character" w:customStyle="1" w:styleId="Teksttreci2">
    <w:name w:val="Tekst treści (2)_"/>
    <w:basedOn w:val="Domylnaczcionkaakapitu"/>
    <w:link w:val="Teksttreci20"/>
    <w:uiPriority w:val="99"/>
    <w:rsid w:val="002920B2"/>
    <w:rPr>
      <w:rFonts w:ascii="Arial" w:hAnsi="Arial" w:cs="Arial"/>
      <w:sz w:val="18"/>
      <w:szCs w:val="18"/>
      <w:shd w:val="clear" w:color="auto" w:fill="FFFFFF"/>
    </w:rPr>
  </w:style>
  <w:style w:type="paragraph" w:customStyle="1" w:styleId="Teksttreci20">
    <w:name w:val="Tekst treści (2)"/>
    <w:basedOn w:val="Normalny"/>
    <w:link w:val="Teksttreci2"/>
    <w:uiPriority w:val="99"/>
    <w:rsid w:val="002920B2"/>
    <w:pPr>
      <w:widowControl w:val="0"/>
      <w:shd w:val="clear" w:color="auto" w:fill="FFFFFF"/>
      <w:spacing w:after="60" w:line="250" w:lineRule="exact"/>
      <w:ind w:firstLine="740"/>
      <w:jc w:val="both"/>
    </w:pPr>
    <w:rPr>
      <w:rFonts w:ascii="Arial" w:hAnsi="Arial" w:cs="Arial"/>
      <w:sz w:val="18"/>
      <w:szCs w:val="18"/>
      <w:lang w:val="en-US" w:eastAsia="en-US"/>
    </w:rPr>
  </w:style>
  <w:style w:type="character" w:customStyle="1" w:styleId="StopkaZnak1">
    <w:name w:val="Stopka Znak1"/>
    <w:basedOn w:val="Domylnaczcionkaakapitu"/>
    <w:uiPriority w:val="99"/>
    <w:rsid w:val="002920B2"/>
    <w:rPr>
      <w:rFonts w:ascii="Arial" w:hAnsi="Arial" w:cs="Arial"/>
      <w:sz w:val="14"/>
      <w:szCs w:val="14"/>
      <w:u w:val="none"/>
    </w:rPr>
  </w:style>
  <w:style w:type="character" w:customStyle="1" w:styleId="Stopka2">
    <w:name w:val="Stopka (2)_"/>
    <w:basedOn w:val="Domylnaczcionkaakapitu"/>
    <w:link w:val="Stopka21"/>
    <w:uiPriority w:val="99"/>
    <w:rsid w:val="002920B2"/>
    <w:rPr>
      <w:rFonts w:ascii="Arial" w:hAnsi="Arial" w:cs="Arial"/>
      <w:sz w:val="13"/>
      <w:szCs w:val="13"/>
      <w:shd w:val="clear" w:color="auto" w:fill="FFFFFF"/>
    </w:rPr>
  </w:style>
  <w:style w:type="character" w:customStyle="1" w:styleId="Stopka20">
    <w:name w:val="Stopka (2)"/>
    <w:basedOn w:val="Stopka2"/>
    <w:uiPriority w:val="99"/>
    <w:rsid w:val="002920B2"/>
    <w:rPr>
      <w:rFonts w:ascii="Arial" w:hAnsi="Arial" w:cs="Arial"/>
      <w:sz w:val="13"/>
      <w:szCs w:val="13"/>
      <w:shd w:val="clear" w:color="auto" w:fill="FFFFFF"/>
      <w:lang w:val="en-US" w:eastAsia="en-US"/>
    </w:rPr>
  </w:style>
  <w:style w:type="character" w:customStyle="1" w:styleId="Stopka3">
    <w:name w:val="Stopka (3)_"/>
    <w:basedOn w:val="Domylnaczcionkaakapitu"/>
    <w:link w:val="Stopka31"/>
    <w:uiPriority w:val="99"/>
    <w:rsid w:val="002920B2"/>
    <w:rPr>
      <w:rFonts w:ascii="Arial" w:hAnsi="Arial" w:cs="Arial"/>
      <w:sz w:val="13"/>
      <w:szCs w:val="13"/>
      <w:shd w:val="clear" w:color="auto" w:fill="FFFFFF"/>
    </w:rPr>
  </w:style>
  <w:style w:type="character" w:customStyle="1" w:styleId="Stopka30">
    <w:name w:val="Stopka (3)"/>
    <w:basedOn w:val="Stopka3"/>
    <w:uiPriority w:val="99"/>
    <w:rsid w:val="002920B2"/>
    <w:rPr>
      <w:rFonts w:ascii="Arial" w:hAnsi="Arial" w:cs="Arial"/>
      <w:sz w:val="13"/>
      <w:szCs w:val="13"/>
      <w:shd w:val="clear" w:color="auto" w:fill="FFFFFF"/>
    </w:rPr>
  </w:style>
  <w:style w:type="character" w:customStyle="1" w:styleId="Stopka4">
    <w:name w:val="Stopka (4)_"/>
    <w:basedOn w:val="Domylnaczcionkaakapitu"/>
    <w:link w:val="Stopka40"/>
    <w:uiPriority w:val="99"/>
    <w:rsid w:val="002920B2"/>
    <w:rPr>
      <w:rFonts w:ascii="Arial" w:hAnsi="Arial" w:cs="Arial"/>
      <w:sz w:val="12"/>
      <w:szCs w:val="12"/>
      <w:shd w:val="clear" w:color="auto" w:fill="FFFFFF"/>
    </w:rPr>
  </w:style>
  <w:style w:type="paragraph" w:customStyle="1" w:styleId="Stopka21">
    <w:name w:val="Stopka (2)1"/>
    <w:basedOn w:val="Normalny"/>
    <w:link w:val="Stopka2"/>
    <w:uiPriority w:val="99"/>
    <w:rsid w:val="002920B2"/>
    <w:pPr>
      <w:widowControl w:val="0"/>
      <w:shd w:val="clear" w:color="auto" w:fill="FFFFFF"/>
      <w:spacing w:before="120" w:line="182" w:lineRule="exact"/>
      <w:jc w:val="center"/>
    </w:pPr>
    <w:rPr>
      <w:rFonts w:ascii="Arial" w:hAnsi="Arial" w:cs="Arial"/>
      <w:sz w:val="13"/>
      <w:szCs w:val="13"/>
      <w:lang w:val="en-US" w:eastAsia="en-US"/>
    </w:rPr>
  </w:style>
  <w:style w:type="paragraph" w:customStyle="1" w:styleId="Stopka31">
    <w:name w:val="Stopka (3)1"/>
    <w:basedOn w:val="Normalny"/>
    <w:link w:val="Stopka3"/>
    <w:uiPriority w:val="99"/>
    <w:rsid w:val="002920B2"/>
    <w:pPr>
      <w:widowControl w:val="0"/>
      <w:shd w:val="clear" w:color="auto" w:fill="FFFFFF"/>
      <w:spacing w:line="182" w:lineRule="exact"/>
      <w:jc w:val="center"/>
    </w:pPr>
    <w:rPr>
      <w:rFonts w:ascii="Arial" w:hAnsi="Arial" w:cs="Arial"/>
      <w:sz w:val="13"/>
      <w:szCs w:val="13"/>
      <w:lang w:val="en-US" w:eastAsia="en-US"/>
    </w:rPr>
  </w:style>
  <w:style w:type="paragraph" w:customStyle="1" w:styleId="Stopka40">
    <w:name w:val="Stopka (4)"/>
    <w:basedOn w:val="Normalny"/>
    <w:link w:val="Stopka4"/>
    <w:uiPriority w:val="99"/>
    <w:rsid w:val="002920B2"/>
    <w:pPr>
      <w:widowControl w:val="0"/>
      <w:shd w:val="clear" w:color="auto" w:fill="FFFFFF"/>
      <w:spacing w:line="173" w:lineRule="exact"/>
      <w:jc w:val="both"/>
    </w:pPr>
    <w:rPr>
      <w:rFonts w:ascii="Arial" w:hAnsi="Arial" w:cs="Arial"/>
      <w:sz w:val="12"/>
      <w:szCs w:val="12"/>
      <w:lang w:val="en-US" w:eastAsia="en-US"/>
    </w:rPr>
  </w:style>
  <w:style w:type="character" w:customStyle="1" w:styleId="Nagwek1Znak">
    <w:name w:val="Nagłówek 1 Znak"/>
    <w:basedOn w:val="Domylnaczcionkaakapitu"/>
    <w:link w:val="Nagwek1"/>
    <w:rsid w:val="002920B2"/>
    <w:rPr>
      <w:rFonts w:asciiTheme="majorHAnsi" w:eastAsiaTheme="majorEastAsia" w:hAnsiTheme="majorHAnsi" w:cstheme="majorBidi"/>
      <w:b/>
      <w:bCs/>
      <w:color w:val="2E74B5" w:themeColor="accent1" w:themeShade="BF"/>
      <w:sz w:val="28"/>
      <w:szCs w:val="28"/>
      <w:lang w:val="pl-PL" w:eastAsia="pl-PL"/>
    </w:rPr>
  </w:style>
  <w:style w:type="paragraph" w:styleId="Tekstprzypisudolnego">
    <w:name w:val="footnote text"/>
    <w:basedOn w:val="Normalny"/>
    <w:link w:val="TekstprzypisudolnegoZnak"/>
    <w:semiHidden/>
    <w:unhideWhenUsed/>
    <w:rsid w:val="002920B2"/>
    <w:rPr>
      <w:sz w:val="20"/>
      <w:szCs w:val="20"/>
    </w:rPr>
  </w:style>
  <w:style w:type="character" w:customStyle="1" w:styleId="TekstprzypisudolnegoZnak">
    <w:name w:val="Tekst przypisu dolnego Znak"/>
    <w:basedOn w:val="Domylnaczcionkaakapitu"/>
    <w:link w:val="Tekstprzypisudolnego"/>
    <w:semiHidden/>
    <w:rsid w:val="002920B2"/>
    <w:rPr>
      <w:lang w:val="pl-PL" w:eastAsia="pl-PL"/>
    </w:rPr>
  </w:style>
  <w:style w:type="character" w:styleId="Odwoanieprzypisudolnego">
    <w:name w:val="footnote reference"/>
    <w:basedOn w:val="Domylnaczcionkaakapitu"/>
    <w:semiHidden/>
    <w:unhideWhenUsed/>
    <w:rsid w:val="002920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l-PL" w:eastAsia="pl-PL"/>
    </w:rPr>
  </w:style>
  <w:style w:type="paragraph" w:styleId="Nagwek1">
    <w:name w:val="heading 1"/>
    <w:basedOn w:val="Normalny"/>
    <w:next w:val="Normalny"/>
    <w:link w:val="Nagwek1Znak"/>
    <w:qFormat/>
    <w:rsid w:val="002920B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uiPriority w:val="34"/>
    <w:qFormat/>
    <w:rsid w:val="004A36F0"/>
    <w:pPr>
      <w:ind w:left="720"/>
      <w:contextualSpacing/>
    </w:pPr>
  </w:style>
  <w:style w:type="character" w:styleId="Hipercze">
    <w:name w:val="Hyperlink"/>
    <w:basedOn w:val="Domylnaczcionkaakapitu"/>
    <w:unhideWhenUsed/>
    <w:rsid w:val="000D4B6F"/>
    <w:rPr>
      <w:color w:val="0563C1" w:themeColor="hyperlink"/>
      <w:u w:val="single"/>
    </w:rPr>
  </w:style>
  <w:style w:type="character" w:customStyle="1" w:styleId="Teksttreci2">
    <w:name w:val="Tekst treści (2)_"/>
    <w:basedOn w:val="Domylnaczcionkaakapitu"/>
    <w:link w:val="Teksttreci20"/>
    <w:uiPriority w:val="99"/>
    <w:rsid w:val="002920B2"/>
    <w:rPr>
      <w:rFonts w:ascii="Arial" w:hAnsi="Arial" w:cs="Arial"/>
      <w:sz w:val="18"/>
      <w:szCs w:val="18"/>
      <w:shd w:val="clear" w:color="auto" w:fill="FFFFFF"/>
    </w:rPr>
  </w:style>
  <w:style w:type="paragraph" w:customStyle="1" w:styleId="Teksttreci20">
    <w:name w:val="Tekst treści (2)"/>
    <w:basedOn w:val="Normalny"/>
    <w:link w:val="Teksttreci2"/>
    <w:uiPriority w:val="99"/>
    <w:rsid w:val="002920B2"/>
    <w:pPr>
      <w:widowControl w:val="0"/>
      <w:shd w:val="clear" w:color="auto" w:fill="FFFFFF"/>
      <w:spacing w:after="60" w:line="250" w:lineRule="exact"/>
      <w:ind w:firstLine="740"/>
      <w:jc w:val="both"/>
    </w:pPr>
    <w:rPr>
      <w:rFonts w:ascii="Arial" w:hAnsi="Arial" w:cs="Arial"/>
      <w:sz w:val="18"/>
      <w:szCs w:val="18"/>
      <w:lang w:val="en-US" w:eastAsia="en-US"/>
    </w:rPr>
  </w:style>
  <w:style w:type="character" w:customStyle="1" w:styleId="StopkaZnak1">
    <w:name w:val="Stopka Znak1"/>
    <w:basedOn w:val="Domylnaczcionkaakapitu"/>
    <w:uiPriority w:val="99"/>
    <w:rsid w:val="002920B2"/>
    <w:rPr>
      <w:rFonts w:ascii="Arial" w:hAnsi="Arial" w:cs="Arial"/>
      <w:sz w:val="14"/>
      <w:szCs w:val="14"/>
      <w:u w:val="none"/>
    </w:rPr>
  </w:style>
  <w:style w:type="character" w:customStyle="1" w:styleId="Stopka2">
    <w:name w:val="Stopka (2)_"/>
    <w:basedOn w:val="Domylnaczcionkaakapitu"/>
    <w:link w:val="Stopka21"/>
    <w:uiPriority w:val="99"/>
    <w:rsid w:val="002920B2"/>
    <w:rPr>
      <w:rFonts w:ascii="Arial" w:hAnsi="Arial" w:cs="Arial"/>
      <w:sz w:val="13"/>
      <w:szCs w:val="13"/>
      <w:shd w:val="clear" w:color="auto" w:fill="FFFFFF"/>
    </w:rPr>
  </w:style>
  <w:style w:type="character" w:customStyle="1" w:styleId="Stopka20">
    <w:name w:val="Stopka (2)"/>
    <w:basedOn w:val="Stopka2"/>
    <w:uiPriority w:val="99"/>
    <w:rsid w:val="002920B2"/>
    <w:rPr>
      <w:rFonts w:ascii="Arial" w:hAnsi="Arial" w:cs="Arial"/>
      <w:sz w:val="13"/>
      <w:szCs w:val="13"/>
      <w:shd w:val="clear" w:color="auto" w:fill="FFFFFF"/>
      <w:lang w:val="en-US" w:eastAsia="en-US"/>
    </w:rPr>
  </w:style>
  <w:style w:type="character" w:customStyle="1" w:styleId="Stopka3">
    <w:name w:val="Stopka (3)_"/>
    <w:basedOn w:val="Domylnaczcionkaakapitu"/>
    <w:link w:val="Stopka31"/>
    <w:uiPriority w:val="99"/>
    <w:rsid w:val="002920B2"/>
    <w:rPr>
      <w:rFonts w:ascii="Arial" w:hAnsi="Arial" w:cs="Arial"/>
      <w:sz w:val="13"/>
      <w:szCs w:val="13"/>
      <w:shd w:val="clear" w:color="auto" w:fill="FFFFFF"/>
    </w:rPr>
  </w:style>
  <w:style w:type="character" w:customStyle="1" w:styleId="Stopka30">
    <w:name w:val="Stopka (3)"/>
    <w:basedOn w:val="Stopka3"/>
    <w:uiPriority w:val="99"/>
    <w:rsid w:val="002920B2"/>
    <w:rPr>
      <w:rFonts w:ascii="Arial" w:hAnsi="Arial" w:cs="Arial"/>
      <w:sz w:val="13"/>
      <w:szCs w:val="13"/>
      <w:shd w:val="clear" w:color="auto" w:fill="FFFFFF"/>
    </w:rPr>
  </w:style>
  <w:style w:type="character" w:customStyle="1" w:styleId="Stopka4">
    <w:name w:val="Stopka (4)_"/>
    <w:basedOn w:val="Domylnaczcionkaakapitu"/>
    <w:link w:val="Stopka40"/>
    <w:uiPriority w:val="99"/>
    <w:rsid w:val="002920B2"/>
    <w:rPr>
      <w:rFonts w:ascii="Arial" w:hAnsi="Arial" w:cs="Arial"/>
      <w:sz w:val="12"/>
      <w:szCs w:val="12"/>
      <w:shd w:val="clear" w:color="auto" w:fill="FFFFFF"/>
    </w:rPr>
  </w:style>
  <w:style w:type="paragraph" w:customStyle="1" w:styleId="Stopka21">
    <w:name w:val="Stopka (2)1"/>
    <w:basedOn w:val="Normalny"/>
    <w:link w:val="Stopka2"/>
    <w:uiPriority w:val="99"/>
    <w:rsid w:val="002920B2"/>
    <w:pPr>
      <w:widowControl w:val="0"/>
      <w:shd w:val="clear" w:color="auto" w:fill="FFFFFF"/>
      <w:spacing w:before="120" w:line="182" w:lineRule="exact"/>
      <w:jc w:val="center"/>
    </w:pPr>
    <w:rPr>
      <w:rFonts w:ascii="Arial" w:hAnsi="Arial" w:cs="Arial"/>
      <w:sz w:val="13"/>
      <w:szCs w:val="13"/>
      <w:lang w:val="en-US" w:eastAsia="en-US"/>
    </w:rPr>
  </w:style>
  <w:style w:type="paragraph" w:customStyle="1" w:styleId="Stopka31">
    <w:name w:val="Stopka (3)1"/>
    <w:basedOn w:val="Normalny"/>
    <w:link w:val="Stopka3"/>
    <w:uiPriority w:val="99"/>
    <w:rsid w:val="002920B2"/>
    <w:pPr>
      <w:widowControl w:val="0"/>
      <w:shd w:val="clear" w:color="auto" w:fill="FFFFFF"/>
      <w:spacing w:line="182" w:lineRule="exact"/>
      <w:jc w:val="center"/>
    </w:pPr>
    <w:rPr>
      <w:rFonts w:ascii="Arial" w:hAnsi="Arial" w:cs="Arial"/>
      <w:sz w:val="13"/>
      <w:szCs w:val="13"/>
      <w:lang w:val="en-US" w:eastAsia="en-US"/>
    </w:rPr>
  </w:style>
  <w:style w:type="paragraph" w:customStyle="1" w:styleId="Stopka40">
    <w:name w:val="Stopka (4)"/>
    <w:basedOn w:val="Normalny"/>
    <w:link w:val="Stopka4"/>
    <w:uiPriority w:val="99"/>
    <w:rsid w:val="002920B2"/>
    <w:pPr>
      <w:widowControl w:val="0"/>
      <w:shd w:val="clear" w:color="auto" w:fill="FFFFFF"/>
      <w:spacing w:line="173" w:lineRule="exact"/>
      <w:jc w:val="both"/>
    </w:pPr>
    <w:rPr>
      <w:rFonts w:ascii="Arial" w:hAnsi="Arial" w:cs="Arial"/>
      <w:sz w:val="12"/>
      <w:szCs w:val="12"/>
      <w:lang w:val="en-US" w:eastAsia="en-US"/>
    </w:rPr>
  </w:style>
  <w:style w:type="character" w:customStyle="1" w:styleId="Nagwek1Znak">
    <w:name w:val="Nagłówek 1 Znak"/>
    <w:basedOn w:val="Domylnaczcionkaakapitu"/>
    <w:link w:val="Nagwek1"/>
    <w:rsid w:val="002920B2"/>
    <w:rPr>
      <w:rFonts w:asciiTheme="majorHAnsi" w:eastAsiaTheme="majorEastAsia" w:hAnsiTheme="majorHAnsi" w:cstheme="majorBidi"/>
      <w:b/>
      <w:bCs/>
      <w:color w:val="2E74B5" w:themeColor="accent1" w:themeShade="BF"/>
      <w:sz w:val="28"/>
      <w:szCs w:val="28"/>
      <w:lang w:val="pl-PL" w:eastAsia="pl-PL"/>
    </w:rPr>
  </w:style>
  <w:style w:type="paragraph" w:styleId="Tekstprzypisudolnego">
    <w:name w:val="footnote text"/>
    <w:basedOn w:val="Normalny"/>
    <w:link w:val="TekstprzypisudolnegoZnak"/>
    <w:semiHidden/>
    <w:unhideWhenUsed/>
    <w:rsid w:val="002920B2"/>
    <w:rPr>
      <w:sz w:val="20"/>
      <w:szCs w:val="20"/>
    </w:rPr>
  </w:style>
  <w:style w:type="character" w:customStyle="1" w:styleId="TekstprzypisudolnegoZnak">
    <w:name w:val="Tekst przypisu dolnego Znak"/>
    <w:basedOn w:val="Domylnaczcionkaakapitu"/>
    <w:link w:val="Tekstprzypisudolnego"/>
    <w:semiHidden/>
    <w:rsid w:val="002920B2"/>
    <w:rPr>
      <w:lang w:val="pl-PL" w:eastAsia="pl-PL"/>
    </w:rPr>
  </w:style>
  <w:style w:type="character" w:styleId="Odwoanieprzypisudolnego">
    <w:name w:val="footnote reference"/>
    <w:basedOn w:val="Domylnaczcionkaakapitu"/>
    <w:semiHidden/>
    <w:unhideWhenUsed/>
    <w:rsid w:val="002920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A0A23-7695-476F-A9E8-A7EF8E72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1186</Words>
  <Characters>7118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Marta Kaczmarczyk-Szczepanska</cp:lastModifiedBy>
  <cp:revision>5</cp:revision>
  <cp:lastPrinted>2015-11-16T13:16:00Z</cp:lastPrinted>
  <dcterms:created xsi:type="dcterms:W3CDTF">2020-10-19T08:03:00Z</dcterms:created>
  <dcterms:modified xsi:type="dcterms:W3CDTF">2020-10-19T08:16:00Z</dcterms:modified>
</cp:coreProperties>
</file>