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1FF" w:rsidRPr="00C101FF" w:rsidRDefault="00C101FF" w:rsidP="00C101FF">
      <w:pPr>
        <w:spacing w:after="0" w:line="240" w:lineRule="auto"/>
        <w:rPr>
          <w:rFonts w:ascii="Times New Roman" w:eastAsia="Times New Roman" w:hAnsi="Times New Roman" w:cs="Times New Roman"/>
          <w:sz w:val="24"/>
          <w:szCs w:val="24"/>
          <w:lang w:eastAsia="pl-PL"/>
        </w:rPr>
      </w:pPr>
      <w:r w:rsidRPr="00C101FF">
        <w:rPr>
          <w:rFonts w:ascii="Arial" w:eastAsia="Times New Roman" w:hAnsi="Arial" w:cs="Arial"/>
          <w:color w:val="5F5F5F"/>
          <w:sz w:val="15"/>
          <w:szCs w:val="15"/>
          <w:lang w:eastAsia="pl-PL"/>
        </w:rPr>
        <w:t>Od:        </w:t>
      </w:r>
      <w:r w:rsidRPr="00C101FF">
        <w:rPr>
          <w:rFonts w:ascii="Times New Roman" w:eastAsia="Times New Roman" w:hAnsi="Times New Roman" w:cs="Times New Roman"/>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Arial" w:eastAsia="Times New Roman" w:hAnsi="Arial" w:cs="Arial"/>
          <w:color w:val="5F5F5F"/>
          <w:sz w:val="15"/>
          <w:szCs w:val="15"/>
          <w:lang w:eastAsia="pl-PL"/>
        </w:rPr>
        <w:t>Do:        </w:t>
      </w:r>
      <w:r w:rsidRPr="00C101FF">
        <w:rPr>
          <w:rFonts w:ascii="Arial" w:eastAsia="Times New Roman" w:hAnsi="Arial" w:cs="Arial"/>
          <w:sz w:val="15"/>
          <w:szCs w:val="15"/>
          <w:lang w:eastAsia="pl-PL"/>
        </w:rPr>
        <w:t>biuro@rzecznikmsp.gov.pl</w:t>
      </w:r>
      <w:r w:rsidRPr="00C101FF">
        <w:rPr>
          <w:rFonts w:ascii="Times New Roman" w:eastAsia="Times New Roman" w:hAnsi="Times New Roman" w:cs="Times New Roman"/>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Arial" w:eastAsia="Times New Roman" w:hAnsi="Arial" w:cs="Arial"/>
          <w:color w:val="5F5F5F"/>
          <w:sz w:val="15"/>
          <w:szCs w:val="15"/>
          <w:lang w:eastAsia="pl-PL"/>
        </w:rPr>
        <w:t>Data:        </w:t>
      </w:r>
      <w:r w:rsidRPr="00C101FF">
        <w:rPr>
          <w:rFonts w:ascii="Arial" w:eastAsia="Times New Roman" w:hAnsi="Arial" w:cs="Arial"/>
          <w:sz w:val="15"/>
          <w:szCs w:val="15"/>
          <w:lang w:eastAsia="pl-PL"/>
        </w:rPr>
        <w:t>2021-01-11 15:51</w:t>
      </w:r>
      <w:r w:rsidRPr="00C101FF">
        <w:rPr>
          <w:rFonts w:ascii="Times New Roman" w:eastAsia="Times New Roman" w:hAnsi="Times New Roman" w:cs="Times New Roman"/>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Arial" w:eastAsia="Times New Roman" w:hAnsi="Arial" w:cs="Arial"/>
          <w:color w:val="5F5F5F"/>
          <w:sz w:val="15"/>
          <w:szCs w:val="15"/>
          <w:lang w:eastAsia="pl-PL"/>
        </w:rPr>
        <w:t>Temat:        </w:t>
      </w:r>
      <w:r w:rsidRPr="00C101FF">
        <w:rPr>
          <w:rFonts w:ascii="Arial" w:eastAsia="Times New Roman" w:hAnsi="Arial" w:cs="Arial"/>
          <w:sz w:val="15"/>
          <w:szCs w:val="15"/>
          <w:lang w:eastAsia="pl-PL"/>
        </w:rPr>
        <w:t>Petycja o zm</w:t>
      </w:r>
      <w:r w:rsidR="003822F5">
        <w:rPr>
          <w:rFonts w:ascii="Arial" w:eastAsia="Times New Roman" w:hAnsi="Arial" w:cs="Arial"/>
          <w:sz w:val="15"/>
          <w:szCs w:val="15"/>
          <w:lang w:eastAsia="pl-PL"/>
        </w:rPr>
        <w:t>ianę weryfikacji be</w:t>
      </w:r>
      <w:r w:rsidRPr="00C101FF">
        <w:rPr>
          <w:rFonts w:ascii="Arial" w:eastAsia="Times New Roman" w:hAnsi="Arial" w:cs="Arial"/>
          <w:sz w:val="15"/>
          <w:szCs w:val="15"/>
          <w:lang w:eastAsia="pl-PL"/>
        </w:rPr>
        <w:t>n</w:t>
      </w:r>
      <w:r w:rsidR="003822F5">
        <w:rPr>
          <w:rFonts w:ascii="Arial" w:eastAsia="Times New Roman" w:hAnsi="Arial" w:cs="Arial"/>
          <w:sz w:val="15"/>
          <w:szCs w:val="15"/>
          <w:lang w:eastAsia="pl-PL"/>
        </w:rPr>
        <w:t>e</w:t>
      </w:r>
      <w:r w:rsidRPr="00C101FF">
        <w:rPr>
          <w:rFonts w:ascii="Arial" w:eastAsia="Times New Roman" w:hAnsi="Arial" w:cs="Arial"/>
          <w:sz w:val="15"/>
          <w:szCs w:val="15"/>
          <w:lang w:eastAsia="pl-PL"/>
        </w:rPr>
        <w:t xml:space="preserve">ficjentów </w:t>
      </w:r>
      <w:r w:rsidR="003822F5" w:rsidRPr="00C101FF">
        <w:rPr>
          <w:rFonts w:ascii="Arial" w:eastAsia="Times New Roman" w:hAnsi="Arial" w:cs="Arial"/>
          <w:sz w:val="15"/>
          <w:szCs w:val="15"/>
          <w:lang w:eastAsia="pl-PL"/>
        </w:rPr>
        <w:t>objętych</w:t>
      </w:r>
      <w:bookmarkStart w:id="0" w:name="_GoBack"/>
      <w:bookmarkEnd w:id="0"/>
      <w:r w:rsidRPr="00C101FF">
        <w:rPr>
          <w:rFonts w:ascii="Arial" w:eastAsia="Times New Roman" w:hAnsi="Arial" w:cs="Arial"/>
          <w:sz w:val="15"/>
          <w:szCs w:val="15"/>
          <w:lang w:eastAsia="pl-PL"/>
        </w:rPr>
        <w:t xml:space="preserve"> pomocą wywołaną COVID-19</w:t>
      </w:r>
      <w:r w:rsidRPr="00C101FF">
        <w:rPr>
          <w:rFonts w:ascii="Times New Roman" w:eastAsia="Times New Roman" w:hAnsi="Times New Roman" w:cs="Times New Roman"/>
          <w:sz w:val="24"/>
          <w:szCs w:val="24"/>
          <w:lang w:eastAsia="pl-PL"/>
        </w:rPr>
        <w:t xml:space="preserve"> </w:t>
      </w:r>
    </w:p>
    <w:p w:rsidR="00C101FF" w:rsidRPr="00C101FF" w:rsidRDefault="003822F5" w:rsidP="00C101F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noshade="t" o:hr="t" fillcolor="#a0a0a0" stroked="f"/>
        </w:pict>
      </w:r>
    </w:p>
    <w:p w:rsidR="00C101FF" w:rsidRPr="00C101FF" w:rsidRDefault="00C101FF" w:rsidP="00C101FF">
      <w:pPr>
        <w:spacing w:after="240" w:line="240" w:lineRule="auto"/>
        <w:rPr>
          <w:rFonts w:ascii="Times New Roman" w:eastAsia="Times New Roman" w:hAnsi="Times New Roman" w:cs="Times New Roman"/>
          <w:sz w:val="24"/>
          <w:szCs w:val="24"/>
          <w:lang w:eastAsia="pl-PL"/>
        </w:rPr>
      </w:pPr>
      <w:r w:rsidRPr="00C101FF">
        <w:rPr>
          <w:rFonts w:ascii="Times New Roman" w:eastAsia="Times New Roman" w:hAnsi="Times New Roman" w:cs="Times New Roman"/>
          <w:sz w:val="24"/>
          <w:szCs w:val="24"/>
          <w:lang w:eastAsia="pl-PL"/>
        </w:rPr>
        <w:br/>
      </w:r>
    </w:p>
    <w:tbl>
      <w:tblPr>
        <w:tblW w:w="9000" w:type="dxa"/>
        <w:tblCellMar>
          <w:top w:w="15" w:type="dxa"/>
          <w:left w:w="15" w:type="dxa"/>
          <w:bottom w:w="15" w:type="dxa"/>
          <w:right w:w="15" w:type="dxa"/>
        </w:tblCellMar>
        <w:tblLook w:val="04A0" w:firstRow="1" w:lastRow="0" w:firstColumn="1" w:lastColumn="0" w:noHBand="0" w:noVBand="1"/>
      </w:tblPr>
      <w:tblGrid>
        <w:gridCol w:w="9000"/>
      </w:tblGrid>
      <w:tr w:rsidR="00C101FF" w:rsidRPr="00C101FF" w:rsidTr="00C101FF">
        <w:trPr>
          <w:trHeight w:val="120"/>
        </w:trPr>
        <w:tc>
          <w:tcPr>
            <w:tcW w:w="9000" w:type="dxa"/>
            <w:tcBorders>
              <w:top w:val="nil"/>
              <w:left w:val="nil"/>
              <w:bottom w:val="nil"/>
              <w:right w:val="nil"/>
            </w:tcBorders>
            <w:tcMar>
              <w:top w:w="0" w:type="dxa"/>
              <w:left w:w="0" w:type="dxa"/>
              <w:bottom w:w="0" w:type="dxa"/>
              <w:right w:w="0" w:type="dxa"/>
            </w:tcMar>
            <w:vAlign w:val="center"/>
          </w:tcPr>
          <w:p w:rsidR="00C101FF" w:rsidRPr="00C101FF" w:rsidRDefault="00C101FF" w:rsidP="00C101FF">
            <w:pPr>
              <w:spacing w:after="0" w:line="240" w:lineRule="auto"/>
              <w:rPr>
                <w:rFonts w:ascii="Times New Roman" w:eastAsia="Times New Roman" w:hAnsi="Times New Roman" w:cs="Times New Roman"/>
                <w:sz w:val="24"/>
                <w:szCs w:val="24"/>
                <w:lang w:eastAsia="pl-PL"/>
              </w:rPr>
            </w:pPr>
          </w:p>
        </w:tc>
      </w:tr>
    </w:tbl>
    <w:p w:rsidR="00C101FF" w:rsidRPr="00C101FF" w:rsidRDefault="00C101FF" w:rsidP="00C101FF">
      <w:pPr>
        <w:spacing w:after="0" w:line="240" w:lineRule="auto"/>
        <w:rPr>
          <w:rFonts w:ascii="Times New Roman" w:eastAsia="Times New Roman" w:hAnsi="Times New Roman" w:cs="Times New Roman"/>
          <w:sz w:val="24"/>
          <w:szCs w:val="24"/>
          <w:lang w:eastAsia="pl-PL"/>
        </w:rPr>
      </w:pPr>
    </w:p>
    <w:tbl>
      <w:tblPr>
        <w:tblW w:w="9000" w:type="dxa"/>
        <w:tblCellMar>
          <w:top w:w="15" w:type="dxa"/>
          <w:left w:w="15" w:type="dxa"/>
          <w:bottom w:w="15" w:type="dxa"/>
          <w:right w:w="15" w:type="dxa"/>
        </w:tblCellMar>
        <w:tblLook w:val="04A0" w:firstRow="1" w:lastRow="0" w:firstColumn="1" w:lastColumn="0" w:noHBand="0" w:noVBand="1"/>
      </w:tblPr>
      <w:tblGrid>
        <w:gridCol w:w="9000"/>
      </w:tblGrid>
      <w:tr w:rsidR="00C101FF" w:rsidRPr="00C101FF" w:rsidTr="00C101FF">
        <w:trPr>
          <w:trHeight w:val="120"/>
        </w:trPr>
        <w:tc>
          <w:tcPr>
            <w:tcW w:w="9000" w:type="dxa"/>
            <w:tcBorders>
              <w:top w:val="nil"/>
              <w:left w:val="nil"/>
              <w:bottom w:val="nil"/>
              <w:right w:val="nil"/>
            </w:tcBorders>
            <w:tcMar>
              <w:top w:w="0" w:type="dxa"/>
              <w:left w:w="0" w:type="dxa"/>
              <w:bottom w:w="0" w:type="dxa"/>
              <w:right w:w="0" w:type="dxa"/>
            </w:tcMar>
            <w:vAlign w:val="center"/>
            <w:hideMark/>
          </w:tcPr>
          <w:tbl>
            <w:tblPr>
              <w:tblW w:w="9000" w:type="dxa"/>
              <w:jc w:val="center"/>
              <w:tblCellMar>
                <w:top w:w="15" w:type="dxa"/>
                <w:left w:w="15" w:type="dxa"/>
                <w:bottom w:w="15" w:type="dxa"/>
                <w:right w:w="15" w:type="dxa"/>
              </w:tblCellMar>
              <w:tblLook w:val="04A0" w:firstRow="1" w:lastRow="0" w:firstColumn="1" w:lastColumn="0" w:noHBand="0" w:noVBand="1"/>
            </w:tblPr>
            <w:tblGrid>
              <w:gridCol w:w="9000"/>
            </w:tblGrid>
            <w:tr w:rsidR="00C101FF" w:rsidRPr="00C101FF" w:rsidTr="00C101FF">
              <w:trPr>
                <w:trHeight w:val="120"/>
                <w:jc w:val="center"/>
              </w:trPr>
              <w:tc>
                <w:tcPr>
                  <w:tcW w:w="9000" w:type="dxa"/>
                  <w:tcBorders>
                    <w:top w:val="nil"/>
                    <w:left w:val="nil"/>
                    <w:bottom w:val="nil"/>
                    <w:right w:val="nil"/>
                  </w:tcBorders>
                  <w:shd w:val="clear" w:color="auto" w:fill="FFFFFF" w:themeFill="background1"/>
                  <w:tcMar>
                    <w:top w:w="0" w:type="dxa"/>
                    <w:left w:w="0" w:type="dxa"/>
                    <w:bottom w:w="0" w:type="dxa"/>
                    <w:right w:w="0" w:type="dxa"/>
                  </w:tcMar>
                  <w:vAlign w:val="center"/>
                  <w:hideMark/>
                </w:tcPr>
                <w:p w:rsidR="00C101FF" w:rsidRPr="00C101FF" w:rsidRDefault="00C101FF" w:rsidP="00C101FF">
                  <w:pPr>
                    <w:spacing w:after="0" w:line="240" w:lineRule="auto"/>
                    <w:rPr>
                      <w:rFonts w:ascii="Georgia" w:eastAsia="Times New Roman" w:hAnsi="Georgia" w:cs="Times New Roman"/>
                      <w:sz w:val="20"/>
                      <w:szCs w:val="20"/>
                      <w:lang w:eastAsia="pl-PL"/>
                    </w:rPr>
                  </w:pPr>
                </w:p>
                <w:p w:rsidR="00C101FF" w:rsidRPr="00C101FF" w:rsidRDefault="00C101FF" w:rsidP="00C101FF">
                  <w:pPr>
                    <w:spacing w:after="0" w:line="240" w:lineRule="auto"/>
                    <w:rPr>
                      <w:rFonts w:ascii="Georgia" w:eastAsia="Times New Roman" w:hAnsi="Georgia" w:cs="Times New Roman"/>
                      <w:sz w:val="20"/>
                      <w:szCs w:val="20"/>
                      <w:lang w:eastAsia="pl-PL"/>
                    </w:rPr>
                  </w:pPr>
                </w:p>
                <w:p w:rsidR="00C101FF" w:rsidRPr="00C101FF" w:rsidRDefault="00C101FF" w:rsidP="00C101FF">
                  <w:pPr>
                    <w:spacing w:after="0" w:line="240" w:lineRule="auto"/>
                    <w:rPr>
                      <w:rFonts w:ascii="Georgia" w:eastAsia="Times New Roman" w:hAnsi="Georgia" w:cs="Times New Roman"/>
                      <w:sz w:val="20"/>
                      <w:szCs w:val="20"/>
                      <w:lang w:eastAsia="pl-PL"/>
                    </w:rPr>
                  </w:pPr>
                </w:p>
                <w:p w:rsidR="00C101FF" w:rsidRPr="00C101FF" w:rsidRDefault="00C101FF" w:rsidP="00C101FF">
                  <w:pPr>
                    <w:spacing w:after="0" w:line="240" w:lineRule="auto"/>
                    <w:rPr>
                      <w:rFonts w:ascii="Georgia" w:eastAsia="Times New Roman" w:hAnsi="Georgia" w:cs="Times New Roman"/>
                      <w:sz w:val="20"/>
                      <w:szCs w:val="20"/>
                      <w:lang w:eastAsia="pl-PL"/>
                    </w:rPr>
                  </w:pPr>
                </w:p>
                <w:p w:rsidR="00C101FF" w:rsidRDefault="00C101FF" w:rsidP="00C101FF">
                  <w:pPr>
                    <w:spacing w:after="0" w:line="240" w:lineRule="auto"/>
                    <w:rPr>
                      <w:rFonts w:ascii="Georgia" w:eastAsia="Times New Roman" w:hAnsi="Georgia" w:cs="Times New Roman"/>
                      <w:sz w:val="20"/>
                      <w:szCs w:val="20"/>
                      <w:lang w:eastAsia="pl-PL"/>
                    </w:rPr>
                  </w:pPr>
                  <w:r w:rsidRPr="00C101FF">
                    <w:rPr>
                      <w:rFonts w:ascii="Times New Roman" w:eastAsia="Times New Roman" w:hAnsi="Times New Roman" w:cs="Times New Roman"/>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Georgia" w:eastAsia="Times New Roman" w:hAnsi="Georgia" w:cs="Times New Roman"/>
                      <w:sz w:val="20"/>
                      <w:szCs w:val="20"/>
                      <w:lang w:eastAsia="pl-PL"/>
                    </w:rPr>
                    <w:t> </w:t>
                  </w:r>
                  <w:r w:rsidRPr="00C101FF">
                    <w:rPr>
                      <w:rFonts w:ascii="Georgia" w:eastAsia="Times New Roman" w:hAnsi="Georgia" w:cs="Times New Roman"/>
                      <w:color w:val="002060"/>
                      <w:sz w:val="27"/>
                      <w:szCs w:val="27"/>
                      <w:lang w:eastAsia="pl-PL"/>
                    </w:rPr>
                    <w:t xml:space="preserve">Weryfikacja beneficjentów z art. 15gga ust.1 Ustawy  Dz. U. z 2020 roku </w:t>
                  </w:r>
                  <w:proofErr w:type="spellStart"/>
                  <w:r w:rsidRPr="00C101FF">
                    <w:rPr>
                      <w:rFonts w:ascii="Georgia" w:eastAsia="Times New Roman" w:hAnsi="Georgia" w:cs="Times New Roman"/>
                      <w:color w:val="002060"/>
                      <w:sz w:val="27"/>
                      <w:szCs w:val="27"/>
                      <w:lang w:eastAsia="pl-PL"/>
                    </w:rPr>
                    <w:t>poz</w:t>
                  </w:r>
                  <w:proofErr w:type="spellEnd"/>
                  <w:r w:rsidRPr="00C101FF">
                    <w:rPr>
                      <w:rFonts w:ascii="Georgia" w:eastAsia="Times New Roman" w:hAnsi="Georgia" w:cs="Times New Roman"/>
                      <w:color w:val="002060"/>
                      <w:sz w:val="27"/>
                      <w:szCs w:val="27"/>
                      <w:lang w:eastAsia="pl-PL"/>
                    </w:rPr>
                    <w:t xml:space="preserve"> 374</w:t>
                  </w:r>
                  <w:r w:rsidRPr="00C101FF">
                    <w:rPr>
                      <w:rFonts w:ascii="Georgia" w:eastAsia="Times New Roman" w:hAnsi="Georgia" w:cs="Times New Roman"/>
                      <w:color w:val="002060"/>
                      <w:sz w:val="20"/>
                      <w:szCs w:val="20"/>
                      <w:lang w:eastAsia="pl-PL"/>
                    </w:rPr>
                    <w:t xml:space="preserve">                                    </w:t>
                  </w:r>
                  <w:r w:rsidRPr="00C101FF">
                    <w:rPr>
                      <w:rFonts w:ascii="Times New Roman" w:eastAsia="Times New Roman" w:hAnsi="Times New Roman" w:cs="Times New Roman"/>
                      <w:color w:val="002060"/>
                      <w:sz w:val="24"/>
                      <w:szCs w:val="24"/>
                      <w:lang w:eastAsia="pl-PL"/>
                    </w:rPr>
                    <w:t xml:space="preserve"> </w:t>
                  </w:r>
                  <w:r w:rsidRPr="00C101FF">
                    <w:rPr>
                      <w:rFonts w:ascii="Times New Roman" w:eastAsia="Times New Roman" w:hAnsi="Times New Roman" w:cs="Times New Roman"/>
                      <w:color w:val="002060"/>
                      <w:sz w:val="24"/>
                      <w:szCs w:val="24"/>
                      <w:lang w:eastAsia="pl-PL"/>
                    </w:rPr>
                    <w:br/>
                  </w:r>
                  <w:r w:rsidRPr="00C101FF">
                    <w:rPr>
                      <w:rFonts w:ascii="Georgia" w:eastAsia="Times New Roman" w:hAnsi="Georgia" w:cs="Times New Roman"/>
                      <w:b/>
                      <w:bCs/>
                      <w:color w:val="002060"/>
                      <w:sz w:val="20"/>
                      <w:szCs w:val="20"/>
                      <w:lang w:eastAsia="pl-PL"/>
                    </w:rPr>
                    <w:t> </w:t>
                  </w:r>
                  <w:r w:rsidRPr="00C101FF">
                    <w:rPr>
                      <w:rFonts w:ascii="Times New Roman" w:eastAsia="Times New Roman" w:hAnsi="Times New Roman" w:cs="Times New Roman"/>
                      <w:color w:val="002060"/>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Georgia" w:eastAsia="Times New Roman" w:hAnsi="Georgia" w:cs="Times New Roman"/>
                      <w:sz w:val="20"/>
                      <w:szCs w:val="20"/>
                      <w:lang w:eastAsia="pl-PL"/>
                    </w:rPr>
                    <w:t>Cieszymy się z tworzenia programów mających pomóc przedsiębiorcom, którzy z powodu reżimu sanitarnego nie mogą prowadzić swojej działalności gospodarczej.</w:t>
                  </w:r>
                  <w:r w:rsidRPr="00C101FF">
                    <w:rPr>
                      <w:rFonts w:ascii="Times New Roman" w:eastAsia="Times New Roman" w:hAnsi="Times New Roman" w:cs="Times New Roman"/>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Georgia" w:eastAsia="Times New Roman" w:hAnsi="Georgia" w:cs="Times New Roman"/>
                      <w:sz w:val="20"/>
                      <w:szCs w:val="20"/>
                      <w:lang w:eastAsia="pl-PL"/>
                    </w:rPr>
                    <w:t xml:space="preserve">    Czytając regulamin oraz DZ. U. z 2020 r. </w:t>
                  </w:r>
                  <w:proofErr w:type="spellStart"/>
                  <w:r w:rsidRPr="00C101FF">
                    <w:rPr>
                      <w:rFonts w:ascii="Georgia" w:eastAsia="Times New Roman" w:hAnsi="Georgia" w:cs="Times New Roman"/>
                      <w:sz w:val="20"/>
                      <w:szCs w:val="20"/>
                      <w:lang w:eastAsia="pl-PL"/>
                    </w:rPr>
                    <w:t>poz</w:t>
                  </w:r>
                  <w:proofErr w:type="spellEnd"/>
                  <w:r w:rsidRPr="00C101FF">
                    <w:rPr>
                      <w:rFonts w:ascii="Georgia" w:eastAsia="Times New Roman" w:hAnsi="Georgia" w:cs="Times New Roman"/>
                      <w:sz w:val="20"/>
                      <w:szCs w:val="20"/>
                      <w:lang w:eastAsia="pl-PL"/>
                    </w:rPr>
                    <w:t xml:space="preserve"> 374  rozumiem intencje dotyczącą wpisu PKD zarówno do CEDIG jak i KRS i uważam, że uniemożliwienie nadużyć jest istotą zapisu.</w:t>
                  </w:r>
                  <w:r w:rsidRPr="00C101FF">
                    <w:rPr>
                      <w:rFonts w:ascii="Times New Roman" w:eastAsia="Times New Roman" w:hAnsi="Times New Roman" w:cs="Times New Roman"/>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Georgia" w:eastAsia="Times New Roman" w:hAnsi="Georgia" w:cs="Times New Roman"/>
                      <w:sz w:val="20"/>
                      <w:szCs w:val="20"/>
                      <w:lang w:eastAsia="pl-PL"/>
                    </w:rPr>
                    <w:t>Proces weryfikacji beneficjentów wg przyjętego zapisu z art..15gga ust a Ustawy jest błędny i wyłącza nas z ubiegania się o wsparcie, które właśnie nam z powodu ograniczeń właśnie przysługuje.</w:t>
                  </w:r>
                  <w:r>
                    <w:rPr>
                      <w:rFonts w:ascii="Georgia" w:eastAsia="Times New Roman" w:hAnsi="Georgia" w:cs="Times New Roman"/>
                      <w:sz w:val="20"/>
                      <w:szCs w:val="20"/>
                      <w:lang w:eastAsia="pl-PL"/>
                    </w:rPr>
                    <w:t xml:space="preserve"> </w:t>
                  </w:r>
                </w:p>
                <w:p w:rsidR="00C101FF" w:rsidRPr="00C101FF" w:rsidRDefault="00C101FF" w:rsidP="002246CB">
                  <w:pPr>
                    <w:spacing w:after="0" w:line="240" w:lineRule="auto"/>
                    <w:rPr>
                      <w:rFonts w:ascii="Times New Roman" w:eastAsia="Times New Roman" w:hAnsi="Times New Roman" w:cs="Times New Roman"/>
                      <w:sz w:val="24"/>
                      <w:szCs w:val="24"/>
                      <w:lang w:eastAsia="pl-PL"/>
                    </w:rPr>
                  </w:pPr>
                  <w:r w:rsidRPr="00C101FF">
                    <w:rPr>
                      <w:rFonts w:ascii="Georgia" w:eastAsia="Times New Roman" w:hAnsi="Georgia" w:cs="Times New Roman"/>
                      <w:color w:val="002060"/>
                      <w:sz w:val="27"/>
                      <w:szCs w:val="27"/>
                      <w:lang w:eastAsia="pl-PL"/>
                    </w:rPr>
                    <w:t xml:space="preserve">( odrzucony wniosek  o przyznanie świadczeń na rzecz ochrony miejsc pracy ze środków FGŚP wydany przez Wojewódzki Urząd Pracy w </w:t>
                  </w:r>
                  <w:r w:rsidR="002246CB">
                    <w:rPr>
                      <w:rFonts w:ascii="Georgia" w:eastAsia="Times New Roman" w:hAnsi="Georgia" w:cs="Times New Roman"/>
                      <w:color w:val="002060"/>
                      <w:sz w:val="27"/>
                      <w:szCs w:val="27"/>
                      <w:lang w:eastAsia="pl-PL"/>
                    </w:rPr>
                    <w:t xml:space="preserve">              </w:t>
                  </w:r>
                  <w:r w:rsidRPr="00C101FF">
                    <w:rPr>
                      <w:rFonts w:ascii="Georgia" w:eastAsia="Times New Roman" w:hAnsi="Georgia" w:cs="Times New Roman"/>
                      <w:color w:val="002060"/>
                      <w:sz w:val="27"/>
                      <w:szCs w:val="27"/>
                      <w:lang w:eastAsia="pl-PL"/>
                    </w:rPr>
                    <w:t>)</w:t>
                  </w:r>
                  <w:r w:rsidRPr="00C101FF">
                    <w:rPr>
                      <w:rFonts w:ascii="Times New Roman" w:eastAsia="Times New Roman" w:hAnsi="Times New Roman" w:cs="Times New Roman"/>
                      <w:color w:val="002060"/>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Georgia" w:eastAsia="Times New Roman" w:hAnsi="Georgia" w:cs="Times New Roman"/>
                      <w:sz w:val="20"/>
                      <w:szCs w:val="20"/>
                      <w:lang w:eastAsia="pl-PL"/>
                    </w:rPr>
                    <w:t>Proszę zauważyć parę problemów, które mnie jako przedsiębiorcę, który prowadzi wyłącznie działalność gastronomiczną Państwa zapisy nie uwzględniają, a mianowicie:</w:t>
                  </w:r>
                  <w:r w:rsidRPr="00C101FF">
                    <w:rPr>
                      <w:rFonts w:ascii="Times New Roman" w:eastAsia="Times New Roman" w:hAnsi="Times New Roman" w:cs="Times New Roman"/>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Georgia" w:eastAsia="Times New Roman" w:hAnsi="Georgia" w:cs="Times New Roman"/>
                      <w:sz w:val="20"/>
                      <w:szCs w:val="20"/>
                      <w:lang w:eastAsia="pl-PL"/>
                    </w:rPr>
                    <w:t>-zakaz prowadzenia placówek gastronomicznych dotyczy wszystkich restauracji, a nie tylko tych które mają lub miały wpisane PKD 56.10.A na dzień 30 września 2020 roku, związku z tym zapis i celowość świadczeń może nie trafić do potrzebujących wsparcia przedsiębiorców.</w:t>
                  </w:r>
                  <w:r w:rsidRPr="00C101FF">
                    <w:rPr>
                      <w:rFonts w:ascii="Times New Roman" w:eastAsia="Times New Roman" w:hAnsi="Times New Roman" w:cs="Times New Roman"/>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Georgia" w:eastAsia="Times New Roman" w:hAnsi="Georgia" w:cs="Times New Roman"/>
                      <w:sz w:val="20"/>
                      <w:szCs w:val="20"/>
                      <w:lang w:eastAsia="pl-PL"/>
                    </w:rPr>
                    <w:t xml:space="preserve">-spółka, którą reprezentuje wpisana jest do KRS a zmiany w jakimkolwiek zapisie ciągną się wiele miesięcy. Wynika to również z faktu rozpatrzenia przez Sąd zapisu w uchwałach wspólników, umowie spółki jak i ostatecznie publikacji w Monitorze. Druki składane do KRS nawet przez Radców Prawnych opatrzone są niuansami </w:t>
                  </w:r>
                  <w:proofErr w:type="spellStart"/>
                  <w:r w:rsidRPr="00C101FF">
                    <w:rPr>
                      <w:rFonts w:ascii="Georgia" w:eastAsia="Times New Roman" w:hAnsi="Georgia" w:cs="Times New Roman"/>
                      <w:sz w:val="20"/>
                      <w:szCs w:val="20"/>
                      <w:lang w:eastAsia="pl-PL"/>
                    </w:rPr>
                    <w:t>np</w:t>
                  </w:r>
                  <w:proofErr w:type="spellEnd"/>
                  <w:r w:rsidRPr="00C101FF">
                    <w:rPr>
                      <w:rFonts w:ascii="Georgia" w:eastAsia="Times New Roman" w:hAnsi="Georgia" w:cs="Times New Roman"/>
                      <w:sz w:val="20"/>
                      <w:szCs w:val="20"/>
                      <w:lang w:eastAsia="pl-PL"/>
                    </w:rPr>
                    <w:t xml:space="preserve"> brak skreślenia jednego pustego wiersza w deklaracji powoduje ponowne złożenie kompletu dokumentu, a więc kolejne parę miesięcy.</w:t>
                  </w:r>
                  <w:r w:rsidRPr="00C101FF">
                    <w:rPr>
                      <w:rFonts w:ascii="Times New Roman" w:eastAsia="Times New Roman" w:hAnsi="Times New Roman" w:cs="Times New Roman"/>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Georgia" w:eastAsia="Times New Roman" w:hAnsi="Georgia" w:cs="Times New Roman"/>
                      <w:sz w:val="20"/>
                      <w:szCs w:val="20"/>
                      <w:lang w:eastAsia="pl-PL"/>
                    </w:rPr>
                    <w:t xml:space="preserve">- pragnę zaznaczyć, że grupa PKD w KRS to w moim przypadku, aż 20 pozycji i naprawdę trudno określić czy w danym roku działalność </w:t>
                  </w:r>
                  <w:proofErr w:type="spellStart"/>
                  <w:r w:rsidRPr="00C101FF">
                    <w:rPr>
                      <w:rFonts w:ascii="Georgia" w:eastAsia="Times New Roman" w:hAnsi="Georgia" w:cs="Times New Roman"/>
                      <w:sz w:val="20"/>
                      <w:szCs w:val="20"/>
                      <w:lang w:eastAsia="pl-PL"/>
                    </w:rPr>
                    <w:t>eventowa</w:t>
                  </w:r>
                  <w:proofErr w:type="spellEnd"/>
                  <w:r w:rsidRPr="00C101FF">
                    <w:rPr>
                      <w:rFonts w:ascii="Georgia" w:eastAsia="Times New Roman" w:hAnsi="Georgia" w:cs="Times New Roman"/>
                      <w:sz w:val="20"/>
                      <w:szCs w:val="20"/>
                      <w:lang w:eastAsia="pl-PL"/>
                    </w:rPr>
                    <w:t>, czy hotelarska czy gastronomiczna jest w bieżącym roku dominująca, a sam wpis w "przedmiocie pozostałej działalności" wystarczył dla określenia przedmiotów świadczonych usług. Nadmieniam, że w moim przypadku w KRS od 2001 roku nie miałem wpisanej żadnego PKD dominującego.</w:t>
                  </w:r>
                  <w:r w:rsidRPr="00C101FF">
                    <w:rPr>
                      <w:rFonts w:ascii="Times New Roman" w:eastAsia="Times New Roman" w:hAnsi="Times New Roman" w:cs="Times New Roman"/>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Calibri" w:eastAsia="Times New Roman" w:hAnsi="Calibri" w:cs="Times New Roman"/>
                      <w:sz w:val="20"/>
                      <w:szCs w:val="20"/>
                      <w:lang w:eastAsia="pl-PL"/>
                    </w:rPr>
                    <w:br/>
                  </w:r>
                  <w:r w:rsidRPr="00C101FF">
                    <w:rPr>
                      <w:rFonts w:ascii="Times New Roman" w:eastAsia="Times New Roman" w:hAnsi="Times New Roman" w:cs="Times New Roman"/>
                      <w:sz w:val="24"/>
                      <w:szCs w:val="24"/>
                      <w:lang w:eastAsia="pl-PL"/>
                    </w:rPr>
                    <w:br/>
                  </w:r>
                  <w:r w:rsidRPr="00C101FF">
                    <w:rPr>
                      <w:rFonts w:ascii="Georgia" w:eastAsia="Times New Roman" w:hAnsi="Georgia" w:cs="Times New Roman"/>
                      <w:sz w:val="20"/>
                      <w:szCs w:val="20"/>
                      <w:lang w:eastAsia="pl-PL"/>
                    </w:rPr>
                    <w:t>-różnica czasu wprowadzania zmian w CEDIG-u a KRS jest ogromna, bo w Urzędzie ten proces zajmuje 10 minut i jest bez kosztowy, a zmiana w KRS to proces wielomiesięczny. Pragnę zaznaczyć, że z powodu ogłoszenia pandemii proces ten jeszcze bardziej się wydłuża. Tym samym nie można przyjąć, że przedsiębiorcy wpisani pod pozycją dominującą w PKD 56.10.A - faktycznie  w 2020 roku świadczyli tego typu działalność,</w:t>
                  </w:r>
                  <w:r w:rsidRPr="00C101FF">
                    <w:rPr>
                      <w:rFonts w:ascii="Times New Roman" w:eastAsia="Times New Roman" w:hAnsi="Times New Roman" w:cs="Times New Roman"/>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Calibri" w:eastAsia="Times New Roman" w:hAnsi="Calibri" w:cs="Times New Roman"/>
                      <w:sz w:val="20"/>
                      <w:szCs w:val="20"/>
                      <w:lang w:eastAsia="pl-PL"/>
                    </w:rPr>
                    <w:br/>
                  </w:r>
                  <w:r w:rsidRPr="00C101FF">
                    <w:rPr>
                      <w:rFonts w:ascii="Times New Roman" w:eastAsia="Times New Roman" w:hAnsi="Times New Roman" w:cs="Times New Roman"/>
                      <w:sz w:val="24"/>
                      <w:szCs w:val="24"/>
                      <w:lang w:eastAsia="pl-PL"/>
                    </w:rPr>
                    <w:br/>
                  </w:r>
                  <w:r w:rsidRPr="00C101FF">
                    <w:rPr>
                      <w:rFonts w:ascii="Georgia" w:eastAsia="Times New Roman" w:hAnsi="Georgia" w:cs="Times New Roman"/>
                      <w:sz w:val="20"/>
                      <w:szCs w:val="20"/>
                      <w:lang w:eastAsia="pl-PL"/>
                    </w:rPr>
                    <w:t xml:space="preserve">-uważam, że uczciwym procesem weryfikacji prowadzenia działalności np. gastronomicznej jest przedstawienie zezwoleń z Powiatowej Stacji Epidemiologicznej, która kontroluje wszystkie takie placówki co najmniej dwa razy w roku. Stacje Epidemiologiczne mają przedmiotowe listy placówek zarówno tych które funkcjonują jak i zawieszonych, a spadek obrotów który jest następstwem zakazu świadczenia przez nas usług gastronomicznych dodatkowo filtruje listę beneficjentów, no jednak są placówki np. Pizzerie, bary z </w:t>
                  </w:r>
                  <w:proofErr w:type="spellStart"/>
                  <w:r w:rsidRPr="00C101FF">
                    <w:rPr>
                      <w:rFonts w:ascii="Georgia" w:eastAsia="Times New Roman" w:hAnsi="Georgia" w:cs="Times New Roman"/>
                      <w:sz w:val="20"/>
                      <w:szCs w:val="20"/>
                      <w:lang w:eastAsia="pl-PL"/>
                    </w:rPr>
                    <w:t>fastfood-ami</w:t>
                  </w:r>
                  <w:proofErr w:type="spellEnd"/>
                  <w:r w:rsidRPr="00C101FF">
                    <w:rPr>
                      <w:rFonts w:ascii="Georgia" w:eastAsia="Times New Roman" w:hAnsi="Georgia" w:cs="Times New Roman"/>
                      <w:sz w:val="20"/>
                      <w:szCs w:val="20"/>
                      <w:lang w:eastAsia="pl-PL"/>
                    </w:rPr>
                    <w:t xml:space="preserve"> które osiągają rekordową sprzedaż,</w:t>
                  </w:r>
                  <w:r w:rsidRPr="00C101FF">
                    <w:rPr>
                      <w:rFonts w:ascii="Times New Roman" w:eastAsia="Times New Roman" w:hAnsi="Times New Roman" w:cs="Times New Roman"/>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Georgia" w:eastAsia="Times New Roman" w:hAnsi="Georgia" w:cs="Times New Roman"/>
                      <w:sz w:val="20"/>
                      <w:szCs w:val="20"/>
                      <w:lang w:eastAsia="pl-PL"/>
                    </w:rPr>
                    <w:t> </w:t>
                  </w:r>
                  <w:r w:rsidRPr="00C101FF">
                    <w:rPr>
                      <w:rFonts w:ascii="Times New Roman" w:eastAsia="Times New Roman" w:hAnsi="Times New Roman" w:cs="Times New Roman"/>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Georgia" w:eastAsia="Times New Roman" w:hAnsi="Georgia" w:cs="Times New Roman"/>
                      <w:sz w:val="20"/>
                      <w:szCs w:val="20"/>
                      <w:lang w:eastAsia="pl-PL"/>
                    </w:rPr>
                    <w:t>-kolejnym sposobem uwiarygodnienia jest przedstawienie koncesji na sprzedaż alkoholi z konsumpcją, ewidencjonowaną również przez regionalną administrację,</w:t>
                  </w:r>
                  <w:r w:rsidRPr="00C101FF">
                    <w:rPr>
                      <w:rFonts w:ascii="Times New Roman" w:eastAsia="Times New Roman" w:hAnsi="Times New Roman" w:cs="Times New Roman"/>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Georgia" w:eastAsia="Times New Roman" w:hAnsi="Georgia" w:cs="Times New Roman"/>
                      <w:sz w:val="20"/>
                      <w:szCs w:val="20"/>
                      <w:lang w:eastAsia="pl-PL"/>
                    </w:rPr>
                    <w:lastRenderedPageBreak/>
                    <w:br/>
                    <w:t xml:space="preserve">-kolejne uwiarygodnienie świadczenia usług gastronomicznych, są np. Umowy o pracę lub wydane przez lekarzy medycyny pracy zaświadczenia o możliwości wykonywania poszczególnych zawodów </w:t>
                  </w:r>
                  <w:proofErr w:type="spellStart"/>
                  <w:r w:rsidRPr="00C101FF">
                    <w:rPr>
                      <w:rFonts w:ascii="Georgia" w:eastAsia="Times New Roman" w:hAnsi="Georgia" w:cs="Times New Roman"/>
                      <w:sz w:val="20"/>
                      <w:szCs w:val="20"/>
                      <w:lang w:eastAsia="pl-PL"/>
                    </w:rPr>
                    <w:t>tj</w:t>
                  </w:r>
                  <w:proofErr w:type="spellEnd"/>
                  <w:r w:rsidRPr="00C101FF">
                    <w:rPr>
                      <w:rFonts w:ascii="Georgia" w:eastAsia="Times New Roman" w:hAnsi="Georgia" w:cs="Times New Roman"/>
                      <w:sz w:val="20"/>
                      <w:szCs w:val="20"/>
                      <w:lang w:eastAsia="pl-PL"/>
                    </w:rPr>
                    <w:t xml:space="preserve"> kucharz, kelnerka.</w:t>
                  </w:r>
                  <w:r w:rsidRPr="00C101FF">
                    <w:rPr>
                      <w:rFonts w:ascii="Times New Roman" w:eastAsia="Times New Roman" w:hAnsi="Times New Roman" w:cs="Times New Roman"/>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Georgia" w:eastAsia="Times New Roman" w:hAnsi="Georgia" w:cs="Times New Roman"/>
                      <w:sz w:val="20"/>
                      <w:szCs w:val="20"/>
                      <w:lang w:eastAsia="pl-PL"/>
                    </w:rPr>
                    <w:t> </w:t>
                  </w:r>
                  <w:r w:rsidRPr="00C101FF">
                    <w:rPr>
                      <w:rFonts w:ascii="Times New Roman" w:eastAsia="Times New Roman" w:hAnsi="Times New Roman" w:cs="Times New Roman"/>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Georgia" w:eastAsia="Times New Roman" w:hAnsi="Georgia" w:cs="Times New Roman"/>
                      <w:sz w:val="20"/>
                      <w:szCs w:val="20"/>
                      <w:lang w:eastAsia="pl-PL"/>
                    </w:rPr>
                    <w:t xml:space="preserve">-z pewnością pomocną weryfikacją będzie raport sprzedaży </w:t>
                  </w:r>
                  <w:proofErr w:type="spellStart"/>
                  <w:r w:rsidRPr="00C101FF">
                    <w:rPr>
                      <w:rFonts w:ascii="Georgia" w:eastAsia="Times New Roman" w:hAnsi="Georgia" w:cs="Times New Roman"/>
                      <w:sz w:val="20"/>
                      <w:szCs w:val="20"/>
                      <w:lang w:eastAsia="pl-PL"/>
                    </w:rPr>
                    <w:t>np</w:t>
                  </w:r>
                  <w:proofErr w:type="spellEnd"/>
                  <w:r w:rsidRPr="00C101FF">
                    <w:rPr>
                      <w:rFonts w:ascii="Georgia" w:eastAsia="Times New Roman" w:hAnsi="Georgia" w:cs="Times New Roman"/>
                      <w:sz w:val="20"/>
                      <w:szCs w:val="20"/>
                      <w:lang w:eastAsia="pl-PL"/>
                    </w:rPr>
                    <w:t xml:space="preserve"> raportów fiskalnych który precyzuje pozycje sprzedażowe,</w:t>
                  </w:r>
                  <w:r w:rsidRPr="00C101FF">
                    <w:rPr>
                      <w:rFonts w:ascii="Calibri" w:eastAsia="Times New Roman" w:hAnsi="Calibri" w:cs="Times New Roman"/>
                      <w:sz w:val="20"/>
                      <w:szCs w:val="20"/>
                      <w:lang w:eastAsia="pl-PL"/>
                    </w:rPr>
                    <w:br/>
                  </w:r>
                  <w:r w:rsidRPr="00C101FF">
                    <w:rPr>
                      <w:rFonts w:ascii="Times New Roman" w:eastAsia="Times New Roman" w:hAnsi="Times New Roman" w:cs="Times New Roman"/>
                      <w:sz w:val="24"/>
                      <w:szCs w:val="24"/>
                      <w:lang w:eastAsia="pl-PL"/>
                    </w:rPr>
                    <w:br/>
                  </w:r>
                  <w:r w:rsidRPr="00C101FF">
                    <w:rPr>
                      <w:rFonts w:ascii="Georgia" w:eastAsia="Times New Roman" w:hAnsi="Georgia" w:cs="Times New Roman"/>
                      <w:sz w:val="20"/>
                      <w:szCs w:val="20"/>
                      <w:lang w:eastAsia="pl-PL"/>
                    </w:rPr>
                    <w:t>Proszę o rozważenie moich refleksji. Obawiam się, że pomimo, Państwa dobrych intencji dotyczących ograniczenia wyłudzeń środków dla wsparcia konkretnych branż, to przedstawiony mechanizm nie jest idealnym rozwiązaniem, ponieważ nie dotyka przedsiębiorców faktycznie prowadzących działalność gastronomiczną w czasach pandemii.</w:t>
                  </w:r>
                  <w:r w:rsidRPr="00C101FF">
                    <w:rPr>
                      <w:rFonts w:ascii="Times New Roman" w:eastAsia="Times New Roman" w:hAnsi="Times New Roman" w:cs="Times New Roman"/>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Georgia" w:eastAsia="Times New Roman" w:hAnsi="Georgia" w:cs="Times New Roman"/>
                      <w:sz w:val="20"/>
                      <w:szCs w:val="20"/>
                      <w:lang w:eastAsia="pl-PL"/>
                    </w:rPr>
                    <w:t> </w:t>
                  </w:r>
                  <w:r w:rsidRPr="00C101FF">
                    <w:rPr>
                      <w:rFonts w:ascii="Times New Roman" w:eastAsia="Times New Roman" w:hAnsi="Times New Roman" w:cs="Times New Roman"/>
                      <w:sz w:val="24"/>
                      <w:szCs w:val="24"/>
                      <w:lang w:eastAsia="pl-PL"/>
                    </w:rPr>
                    <w:t xml:space="preserve"> </w:t>
                  </w:r>
                  <w:r w:rsidRPr="00C101FF">
                    <w:rPr>
                      <w:rFonts w:ascii="Times New Roman" w:eastAsia="Times New Roman" w:hAnsi="Times New Roman" w:cs="Times New Roman"/>
                      <w:sz w:val="24"/>
                      <w:szCs w:val="24"/>
                      <w:lang w:eastAsia="pl-PL"/>
                    </w:rPr>
                    <w:br/>
                  </w:r>
                  <w:r w:rsidRPr="00C101FF">
                    <w:rPr>
                      <w:rFonts w:ascii="Georgia" w:eastAsia="Times New Roman" w:hAnsi="Georgia" w:cs="Times New Roman"/>
                      <w:sz w:val="20"/>
                      <w:szCs w:val="20"/>
                      <w:lang w:eastAsia="pl-PL"/>
                    </w:rPr>
                    <w:t>Z wyrazami szacunku</w:t>
                  </w:r>
                  <w:r w:rsidRPr="00C101FF">
                    <w:rPr>
                      <w:rFonts w:ascii="Times New Roman" w:eastAsia="Times New Roman" w:hAnsi="Times New Roman" w:cs="Times New Roman"/>
                      <w:sz w:val="24"/>
                      <w:szCs w:val="24"/>
                      <w:lang w:eastAsia="pl-PL"/>
                    </w:rPr>
                    <w:t xml:space="preserve"> </w:t>
                  </w:r>
                </w:p>
              </w:tc>
            </w:tr>
            <w:tr w:rsidR="002246CB" w:rsidRPr="00C101FF" w:rsidTr="00C101FF">
              <w:trPr>
                <w:trHeight w:val="120"/>
                <w:jc w:val="center"/>
              </w:trPr>
              <w:tc>
                <w:tcPr>
                  <w:tcW w:w="9000" w:type="dxa"/>
                  <w:tcBorders>
                    <w:top w:val="nil"/>
                    <w:left w:val="nil"/>
                    <w:bottom w:val="nil"/>
                    <w:right w:val="nil"/>
                  </w:tcBorders>
                  <w:shd w:val="clear" w:color="auto" w:fill="FFFFFF" w:themeFill="background1"/>
                  <w:tcMar>
                    <w:top w:w="0" w:type="dxa"/>
                    <w:left w:w="0" w:type="dxa"/>
                    <w:bottom w:w="0" w:type="dxa"/>
                    <w:right w:w="0" w:type="dxa"/>
                  </w:tcMar>
                  <w:vAlign w:val="center"/>
                </w:tcPr>
                <w:p w:rsidR="002246CB" w:rsidRPr="00C101FF" w:rsidRDefault="002246CB" w:rsidP="00C101FF">
                  <w:pPr>
                    <w:spacing w:after="0" w:line="240" w:lineRule="auto"/>
                    <w:rPr>
                      <w:rFonts w:ascii="Georgia" w:eastAsia="Times New Roman" w:hAnsi="Georgia" w:cs="Times New Roman"/>
                      <w:sz w:val="20"/>
                      <w:szCs w:val="20"/>
                      <w:lang w:eastAsia="pl-PL"/>
                    </w:rPr>
                  </w:pPr>
                </w:p>
              </w:tc>
            </w:tr>
          </w:tbl>
          <w:p w:rsidR="00C101FF" w:rsidRPr="00C101FF" w:rsidRDefault="00C101FF" w:rsidP="00C101FF">
            <w:pPr>
              <w:spacing w:after="0" w:line="240" w:lineRule="auto"/>
              <w:rPr>
                <w:rFonts w:ascii="Times New Roman" w:eastAsia="Times New Roman" w:hAnsi="Times New Roman" w:cs="Times New Roman"/>
                <w:sz w:val="24"/>
                <w:szCs w:val="24"/>
                <w:lang w:eastAsia="pl-PL"/>
              </w:rPr>
            </w:pPr>
          </w:p>
        </w:tc>
      </w:tr>
    </w:tbl>
    <w:p w:rsidR="00AC57E5" w:rsidRDefault="00AC57E5"/>
    <w:sectPr w:rsidR="00AC57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FF"/>
    <w:rsid w:val="002246CB"/>
    <w:rsid w:val="003822F5"/>
    <w:rsid w:val="00711E66"/>
    <w:rsid w:val="00964E5B"/>
    <w:rsid w:val="00AC57E5"/>
    <w:rsid w:val="00C101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CF17"/>
  <w15:chartTrackingRefBased/>
  <w15:docId w15:val="{09D5EBB9-95E7-4629-B23F-359A2861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3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585</Words>
  <Characters>3510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Bielińska-Jóźwiuk</dc:creator>
  <cp:keywords/>
  <dc:description/>
  <cp:lastModifiedBy>Joanna Bielińska-Jóźwiuk</cp:lastModifiedBy>
  <cp:revision>3</cp:revision>
  <dcterms:created xsi:type="dcterms:W3CDTF">2021-02-26T13:17:00Z</dcterms:created>
  <dcterms:modified xsi:type="dcterms:W3CDTF">2021-04-29T07:39:00Z</dcterms:modified>
</cp:coreProperties>
</file>