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579DE12" w14:textId="77777777" w:rsidR="00B53CC5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06539E64" w:rsidR="008A332F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A6C41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169E5">
        <w:rPr>
          <w:rFonts w:ascii="Arial" w:hAnsi="Arial" w:cs="Arial"/>
          <w:b/>
          <w:color w:val="auto"/>
          <w:sz w:val="24"/>
          <w:szCs w:val="24"/>
        </w:rPr>
        <w:t>I</w:t>
      </w:r>
      <w:r w:rsidR="008D193A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A73AF">
        <w:rPr>
          <w:rFonts w:ascii="Arial" w:hAnsi="Arial" w:cs="Arial"/>
          <w:b/>
          <w:color w:val="auto"/>
          <w:sz w:val="24"/>
          <w:szCs w:val="24"/>
        </w:rPr>
        <w:t>202</w:t>
      </w:r>
      <w:r w:rsidR="00F238DE">
        <w:rPr>
          <w:rFonts w:ascii="Arial" w:hAnsi="Arial" w:cs="Arial"/>
          <w:b/>
          <w:color w:val="auto"/>
          <w:sz w:val="24"/>
          <w:szCs w:val="24"/>
        </w:rPr>
        <w:t>1</w:t>
      </w:r>
      <w:r w:rsidR="00BA73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10A5022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BA73AF">
              <w:rPr>
                <w:rFonts w:ascii="Arial" w:hAnsi="Arial" w:cs="Arial"/>
                <w:color w:val="000000" w:themeColor="text1"/>
                <w:sz w:val="20"/>
              </w:rPr>
              <w:t>Budowa nowoczesnej platformy gromadzenia i analizy danych z Kra-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jowego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 Rejestru Nowotworów oraz onkologicznych rejestrów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narzą-dowych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, zintegrowanej z bazami świadczeniodawców leczących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cho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>-roby onkologiczne (e-KRN+).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CCF32C4" w:rsidR="00CA516B" w:rsidRPr="00141A92" w:rsidRDefault="00BA73A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Onkologii im. Marii Skłodowskiej-Curie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</w:t>
            </w: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Państwowy Instytut Badawczy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C8349" w:rsidR="00CA516B" w:rsidRPr="006822BC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C705F74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Instytut Hematologii i Transfuzjologii w Warszawie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D67B0" w14:textId="77777777" w:rsidR="00BA73AF" w:rsidRPr="00702205" w:rsidRDefault="00BA73AF" w:rsidP="00BA73A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2BFA0F5" w:rsidR="00CA516B" w:rsidRPr="00141A92" w:rsidRDefault="00BA73AF" w:rsidP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F9F6A8" w:rsidR="00CA516B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C8872AF" w:rsidR="005212C8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69F8F" w14:textId="77777777" w:rsidR="00BA73AF" w:rsidRPr="00702205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5EE5E1BC" w:rsidR="00CA516B" w:rsidRPr="00141A92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14A520F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349805D" w:rsidR="004C1D48" w:rsidRPr="00F25348" w:rsidRDefault="004C1D48" w:rsidP="008D193A">
      <w:pPr>
        <w:pStyle w:val="Nagwek3"/>
        <w:spacing w:after="20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305072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 xml:space="preserve">tach prawnych. Planowane utworzenie w trakcie projektu Polskiego Rejestru </w:t>
      </w:r>
      <w:proofErr w:type="spellStart"/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Onko</w:t>
      </w:r>
      <w:proofErr w:type="spellEnd"/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 xml:space="preserve">-Hematologicznego (PROH) wymaga rozporządzenia Ministra Zdrowia zgodnie z art. 20 usta-wy o systemie informacji w ochronie zdrowia (Dz.U. 2018 poz. 1515). </w:t>
      </w:r>
      <w:r w:rsidR="008D193A">
        <w:rPr>
          <w:rFonts w:ascii="Arial" w:hAnsi="Arial" w:cs="Arial"/>
          <w:color w:val="000000" w:themeColor="text1"/>
          <w:sz w:val="22"/>
          <w:szCs w:val="22"/>
        </w:rPr>
        <w:t xml:space="preserve">Projekt rozporządzenia został opracowany przez zespół </w:t>
      </w:r>
      <w:r w:rsidR="008D193A" w:rsidRPr="008D193A">
        <w:rPr>
          <w:rFonts w:ascii="Arial" w:hAnsi="Arial" w:cs="Arial"/>
          <w:color w:val="000000" w:themeColor="text1"/>
          <w:sz w:val="22"/>
          <w:szCs w:val="22"/>
        </w:rPr>
        <w:t>Wydział</w:t>
      </w:r>
      <w:r w:rsidR="008D193A">
        <w:rPr>
          <w:rFonts w:ascii="Arial" w:hAnsi="Arial" w:cs="Arial"/>
          <w:color w:val="000000" w:themeColor="text1"/>
          <w:sz w:val="22"/>
          <w:szCs w:val="22"/>
        </w:rPr>
        <w:t>u</w:t>
      </w:r>
      <w:r w:rsidR="008D193A" w:rsidRPr="008D193A">
        <w:rPr>
          <w:rFonts w:ascii="Arial" w:hAnsi="Arial" w:cs="Arial"/>
          <w:color w:val="000000" w:themeColor="text1"/>
          <w:sz w:val="22"/>
          <w:szCs w:val="22"/>
        </w:rPr>
        <w:t xml:space="preserve"> Jakości</w:t>
      </w:r>
      <w:r w:rsidR="008D193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8D193A" w:rsidRPr="008D193A">
        <w:rPr>
          <w:rFonts w:ascii="Arial" w:hAnsi="Arial" w:cs="Arial"/>
          <w:color w:val="000000" w:themeColor="text1"/>
          <w:sz w:val="22"/>
          <w:szCs w:val="22"/>
        </w:rPr>
        <w:t>Departament Lecznictwa</w:t>
      </w:r>
      <w:r w:rsidR="008D193A">
        <w:rPr>
          <w:rFonts w:ascii="Arial" w:hAnsi="Arial" w:cs="Arial"/>
          <w:color w:val="000000" w:themeColor="text1"/>
          <w:sz w:val="22"/>
          <w:szCs w:val="22"/>
        </w:rPr>
        <w:t xml:space="preserve"> w Ministerstwie Zdrowia, we współpracy z zespołem projektu e-KRN+. Projekt został przekazany do MZ w dniu 28 maja 2021. Planowanym terminem powołania rejestru jest 01 stycznia 2022, a wprowadzenie obowiązku zgłaszania danych do rejestru 01 lipca 2022 roku. Okres pomiędzy powołaniem i rozpoczęciem pracy rejestru wykorzystany zostanie na stworzenie zespołu rejestratorów, zakup sprzętu komputerowego oraz szkolenia.</w:t>
      </w:r>
    </w:p>
    <w:p w14:paraId="147B986C" w14:textId="77777777" w:rsidR="003C7325" w:rsidRDefault="00E35401" w:rsidP="00B53CC5">
      <w:pPr>
        <w:pStyle w:val="Nagwek2"/>
        <w:numPr>
          <w:ilvl w:val="0"/>
          <w:numId w:val="19"/>
        </w:numPr>
        <w:spacing w:before="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pPr w:leftFromText="141" w:rightFromText="141" w:vertAnchor="text" w:horzAnchor="margin" w:tblpY="251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119"/>
        <w:gridCol w:w="3543"/>
      </w:tblGrid>
      <w:tr w:rsidR="00B53CC5" w:rsidRPr="002B50C0" w14:paraId="688E75E3" w14:textId="77777777" w:rsidTr="00B53CC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04A52C" w14:textId="77777777" w:rsidR="00B53CC5" w:rsidRPr="00141A92" w:rsidRDefault="00B53CC5" w:rsidP="00B53CC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54188F7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0E302880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B725E" w:rsidRPr="002B50C0" w14:paraId="0D2742C2" w14:textId="77777777" w:rsidTr="00B53CC5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D78EE" w14:textId="01362680" w:rsidR="001B725E" w:rsidRPr="00141A92" w:rsidRDefault="001B725E" w:rsidP="001B72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69,44 %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90B20D" w14:textId="77777777" w:rsidR="001B725E" w:rsidRDefault="001B725E" w:rsidP="001B725E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34,72% wydatków kwalifikowalnych</w:t>
            </w:r>
          </w:p>
          <w:p w14:paraId="3F0B87AF" w14:textId="77777777" w:rsidR="001B725E" w:rsidRDefault="001B725E" w:rsidP="001B725E">
            <w:pPr>
              <w:spacing w:line="25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611679" w14:textId="77777777" w:rsidR="001B725E" w:rsidRDefault="001B725E" w:rsidP="001B725E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18,29% wydatków kwalifikowalnych</w:t>
            </w:r>
          </w:p>
          <w:p w14:paraId="7FA7E7E2" w14:textId="77777777" w:rsidR="001B725E" w:rsidRDefault="001B725E" w:rsidP="001B725E">
            <w:pPr>
              <w:spacing w:line="252" w:lineRule="auto"/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0E5284" w14:textId="6777D7B0" w:rsidR="001B725E" w:rsidRPr="00141A92" w:rsidRDefault="001B725E" w:rsidP="001B72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nie dotyczy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80681F" w14:textId="6E847BFE" w:rsidR="001B725E" w:rsidRPr="00141A92" w:rsidRDefault="001B725E" w:rsidP="001B72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77,28 % środków zaangażowanych</w:t>
            </w:r>
          </w:p>
        </w:tc>
      </w:tr>
    </w:tbl>
    <w:p w14:paraId="73FCA5DD" w14:textId="77777777" w:rsidR="00B53CC5" w:rsidRDefault="00B53CC5" w:rsidP="00B53CC5">
      <w:pPr>
        <w:rPr>
          <w:sz w:val="20"/>
          <w:szCs w:val="20"/>
        </w:rPr>
      </w:pPr>
    </w:p>
    <w:p w14:paraId="78C2C617" w14:textId="28E37A2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2F7894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05072" w:rsidRPr="002B50C0" w14:paraId="6AC3DB07" w14:textId="77777777" w:rsidTr="002F7894">
        <w:tc>
          <w:tcPr>
            <w:tcW w:w="2127" w:type="dxa"/>
          </w:tcPr>
          <w:p w14:paraId="79C67474" w14:textId="5D07D9CF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13BCAAB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E2735B6" w:rsidR="00305072" w:rsidRPr="005038DC" w:rsidRDefault="00305072" w:rsidP="0030507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598" w:type="dxa"/>
          </w:tcPr>
          <w:p w14:paraId="2F14513F" w14:textId="5D6BD1A3" w:rsidR="00305072" w:rsidRPr="005038DC" w:rsidRDefault="005038DC" w:rsidP="0030507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18"/>
              </w:rPr>
              <w:t>04-2020</w:t>
            </w:r>
          </w:p>
        </w:tc>
        <w:tc>
          <w:tcPr>
            <w:tcW w:w="3118" w:type="dxa"/>
          </w:tcPr>
          <w:p w14:paraId="0B416075" w14:textId="77777777" w:rsidR="00305072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05072">
              <w:rPr>
                <w:rFonts w:ascii="Arial" w:hAnsi="Arial" w:cs="Arial"/>
                <w:color w:val="000000" w:themeColor="text1"/>
                <w:sz w:val="20"/>
                <w:szCs w:val="20"/>
              </w:rPr>
              <w:t>siągnięty</w:t>
            </w:r>
          </w:p>
          <w:p w14:paraId="66AF3652" w14:textId="774ECAE3" w:rsidR="004762DE" w:rsidRPr="00141A92" w:rsidRDefault="004762DE" w:rsidP="00353A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w drugim (krytycznym) z trzech planowanych terminów z powodu przedłużającej się procedury wyłonienia Inżyniera Kontrakt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wynikającej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wpłynięci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oferty o rażąco niskiej cenie. Postępowanie dotyczące formalnego odrzucenie oferty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skutkowało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podpisanie umowy z IK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 później niż planowano.</w:t>
            </w:r>
          </w:p>
        </w:tc>
      </w:tr>
      <w:tr w:rsidR="00305072" w:rsidRPr="002B50C0" w14:paraId="5E979454" w14:textId="77777777" w:rsidTr="002F7894">
        <w:tc>
          <w:tcPr>
            <w:tcW w:w="2127" w:type="dxa"/>
          </w:tcPr>
          <w:p w14:paraId="3B24C18F" w14:textId="7822336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218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19EFB6" w14:textId="5319FA69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98" w:type="dxa"/>
          </w:tcPr>
          <w:p w14:paraId="640DED69" w14:textId="1D96BB4C" w:rsidR="00305072" w:rsidRPr="00141A92" w:rsidRDefault="00CB70A8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B70A8">
              <w:rPr>
                <w:rFonts w:ascii="Arial" w:hAnsi="Arial" w:cs="Arial"/>
                <w:sz w:val="18"/>
              </w:rPr>
              <w:t>09-2020</w:t>
            </w:r>
          </w:p>
        </w:tc>
        <w:tc>
          <w:tcPr>
            <w:tcW w:w="3118" w:type="dxa"/>
          </w:tcPr>
          <w:p w14:paraId="62BB3956" w14:textId="77777777" w:rsidR="00ED3018" w:rsidRDefault="00CB70A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0A8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559BC40" w14:textId="6BCEF599" w:rsidR="00CB70A8" w:rsidRPr="00124DF1" w:rsidRDefault="00CB70A8" w:rsidP="00A27C10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 przesunięty w stosunku do terminu krytycznego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(31 sierpnia 2020)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podstawie raportu nadzwyczajnego 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>skierowanego do Komitetu Sterującego Projektu przez Kierownika Projektu.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305072" w:rsidRPr="002B50C0" w14:paraId="0BAC1219" w14:textId="77777777" w:rsidTr="002F7894">
        <w:tc>
          <w:tcPr>
            <w:tcW w:w="2127" w:type="dxa"/>
          </w:tcPr>
          <w:p w14:paraId="47314ABF" w14:textId="633F0AF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4C9D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410AF7" w14:textId="0493B2CB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14:paraId="404E56BC" w14:textId="5F1A32E1" w:rsidR="00305072" w:rsidRPr="008B3AFD" w:rsidRDefault="008B3AFD" w:rsidP="008B3AFD">
            <w:pPr>
              <w:rPr>
                <w:rFonts w:ascii="Arial" w:hAnsi="Arial" w:cs="Arial"/>
                <w:color w:val="0070C0"/>
                <w:sz w:val="18"/>
              </w:rPr>
            </w:pPr>
            <w:r w:rsidRPr="008B3AFD">
              <w:rPr>
                <w:rFonts w:ascii="Arial" w:hAnsi="Arial" w:cs="Arial"/>
                <w:color w:val="000000" w:themeColor="text1"/>
                <w:sz w:val="18"/>
              </w:rPr>
              <w:t>05-2021</w:t>
            </w:r>
          </w:p>
        </w:tc>
        <w:tc>
          <w:tcPr>
            <w:tcW w:w="3118" w:type="dxa"/>
          </w:tcPr>
          <w:p w14:paraId="1953C8E9" w14:textId="2404EB0D" w:rsidR="00305072" w:rsidRDefault="008B3AFD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8623C32" w14:textId="422585A9" w:rsidR="000F05A7" w:rsidRPr="002752F3" w:rsidRDefault="000F05A7" w:rsidP="00D255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pro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totypu nastąpi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ło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 etapie realizacji projektu </w:t>
            </w:r>
            <w:r w:rsidR="00C83F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12 maja 2021, czyli w trzecim spośród planowanych terminów zapisanych w harmonogramie projektu e-KRN+. Przyczyna 1,5 miesięcznego</w:t>
            </w:r>
            <w:r w:rsidR="00D255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opóźnienia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stosunku do pierwszego terminu (03.2021) wynika z poślizgu osiągnięcia dwóch poprzednich kamieni milowych, czasowej nieobecności członków zespołów projektowych Zamawiającego i Wykonawcy wynikających z infekcji COVID oraz wyposażenie prototypu w rzeczywiście działające funkcjonalności systemu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ułatwiające późniejsze wdrożenie systemu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. Przesunięcie nie będzie miało wpływu na termin zakończenia projektu.</w:t>
            </w:r>
          </w:p>
        </w:tc>
      </w:tr>
      <w:tr w:rsidR="00305072" w:rsidRPr="002B50C0" w14:paraId="72872899" w14:textId="77777777" w:rsidTr="002F7894">
        <w:tc>
          <w:tcPr>
            <w:tcW w:w="2127" w:type="dxa"/>
          </w:tcPr>
          <w:p w14:paraId="62239B8A" w14:textId="462D6F0A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BD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08B412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0B12E9C8" w14:textId="7F32C82A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89" w:type="dxa"/>
          </w:tcPr>
          <w:p w14:paraId="6F9F5FAA" w14:textId="5A35EFCA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598" w:type="dxa"/>
          </w:tcPr>
          <w:p w14:paraId="5025FDEF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7593EE8B" w14:textId="75C79462" w:rsidR="008B3AFD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5C8B995B" w14:textId="130D1E93" w:rsidR="00305072" w:rsidRPr="002752F3" w:rsidRDefault="008B3AFD" w:rsidP="007C33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Sprzęt oraz oprogramowanie zostały zakupione i przeszły odbiór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Zamawiającego w dniu 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 marca 2021. Instalacja sprzętu oraz konfiguracja nastąpi po zakończeniu modernizacji serwerowni (prace modernizacyjne w toku), co nastąpi do końca sierpnia 2021 roku. </w:t>
            </w:r>
          </w:p>
        </w:tc>
      </w:tr>
      <w:tr w:rsidR="00305072" w:rsidRPr="002B50C0" w14:paraId="356256D9" w14:textId="77777777" w:rsidTr="002F7894">
        <w:tc>
          <w:tcPr>
            <w:tcW w:w="2127" w:type="dxa"/>
          </w:tcPr>
          <w:p w14:paraId="1FAAD709" w14:textId="473340E2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 xml:space="preserve">Udostępniony generator rejestrów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3947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E8A3DCB" w14:textId="63690E3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598" w:type="dxa"/>
          </w:tcPr>
          <w:p w14:paraId="48718F41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539A6B07" w14:textId="77777777" w:rsidR="00305072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79189DA" w14:textId="024B634D" w:rsidR="00290679" w:rsidRPr="002752F3" w:rsidRDefault="00290679" w:rsidP="002906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Prace nad realizacją Generatora Rejestrów są w toku. Jego wersja testowa została zaprezentowana podczas odbioru prototypu sytemu w dniu 12 maja 2021. </w:t>
            </w:r>
          </w:p>
        </w:tc>
      </w:tr>
      <w:tr w:rsidR="00305072" w:rsidRPr="002B50C0" w14:paraId="6DBCD12D" w14:textId="77777777" w:rsidTr="002F7894">
        <w:tc>
          <w:tcPr>
            <w:tcW w:w="2127" w:type="dxa"/>
          </w:tcPr>
          <w:p w14:paraId="4506685E" w14:textId="6608D6D7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E9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3657F8AF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7. 32</w:t>
            </w:r>
          </w:p>
          <w:p w14:paraId="21DEA795" w14:textId="67EC2C63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8. 8</w:t>
            </w:r>
          </w:p>
        </w:tc>
        <w:tc>
          <w:tcPr>
            <w:tcW w:w="1289" w:type="dxa"/>
          </w:tcPr>
          <w:p w14:paraId="75CFB2E7" w14:textId="6A6FB17F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3C0F3577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2E82DF49" w14:textId="59F945A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52CB3790" w14:textId="77777777" w:rsidTr="002F7894">
        <w:tc>
          <w:tcPr>
            <w:tcW w:w="2127" w:type="dxa"/>
          </w:tcPr>
          <w:p w14:paraId="38C52D89" w14:textId="591F6BC6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A51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4AD961A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7. 8</w:t>
            </w:r>
          </w:p>
          <w:p w14:paraId="7F70B97B" w14:textId="1084B876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8. 2</w:t>
            </w:r>
          </w:p>
        </w:tc>
        <w:tc>
          <w:tcPr>
            <w:tcW w:w="1289" w:type="dxa"/>
          </w:tcPr>
          <w:p w14:paraId="2288A649" w14:textId="4EA54A74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6F600912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5248ED7A" w14:textId="362617D6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4456E013" w14:textId="77777777" w:rsidTr="002F7894">
        <w:tc>
          <w:tcPr>
            <w:tcW w:w="2127" w:type="dxa"/>
          </w:tcPr>
          <w:p w14:paraId="0A3C1330" w14:textId="53DF137D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9367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3DB8DBE0" w14:textId="6152ACF5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289" w:type="dxa"/>
          </w:tcPr>
          <w:p w14:paraId="77D7E621" w14:textId="3BC22B5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30A48450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7CD15C4B" w14:textId="77777777" w:rsidR="00305072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274C283" w14:textId="3BFF71E6" w:rsidR="00290679" w:rsidRPr="002752F3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Prace nad modułem S (integracja z systemami HIS) rozpoczęły się po zakończeniu prac nad prototypem systemu e-KRN+ (maj 2021). Obecnie trwają prace nad specyfikacją interfejsu integracyjnego z systemami HIS.</w:t>
            </w:r>
          </w:p>
        </w:tc>
      </w:tr>
      <w:tr w:rsidR="00305072" w:rsidRPr="002B50C0" w14:paraId="4F4DC3FC" w14:textId="77777777" w:rsidTr="002F7894">
        <w:tc>
          <w:tcPr>
            <w:tcW w:w="2127" w:type="dxa"/>
          </w:tcPr>
          <w:p w14:paraId="7CBDCED3" w14:textId="06CEABB3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874C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18B46FFD" w14:textId="7BC840F4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289" w:type="dxa"/>
          </w:tcPr>
          <w:p w14:paraId="5D38EFC9" w14:textId="4C70C262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598" w:type="dxa"/>
          </w:tcPr>
          <w:p w14:paraId="6C53D8AB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67AC127A" w14:textId="1CDDF941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ED301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D3018" w14:paraId="22BD4E62" w14:textId="77777777" w:rsidTr="00ED3018">
        <w:tc>
          <w:tcPr>
            <w:tcW w:w="2545" w:type="dxa"/>
            <w:hideMark/>
          </w:tcPr>
          <w:p w14:paraId="0EC643E0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1.Liczba podmiotów, które usprawniły funkcjonowanie w zakresie objętym katalogiem rekomendacji dotyczących awansu cyfrowego.</w:t>
            </w:r>
          </w:p>
        </w:tc>
        <w:tc>
          <w:tcPr>
            <w:tcW w:w="1278" w:type="dxa"/>
            <w:hideMark/>
          </w:tcPr>
          <w:p w14:paraId="6726A5B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50B13AC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3A29769B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3B7F1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67530A0F" w14:textId="77777777" w:rsidTr="00ED3018">
        <w:tc>
          <w:tcPr>
            <w:tcW w:w="2545" w:type="dxa"/>
            <w:hideMark/>
          </w:tcPr>
          <w:p w14:paraId="5374D579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2.Liczba uruchomionych systemów teleinformatycznych w podmiotach wykonujących zadania publiczne</w:t>
            </w:r>
          </w:p>
        </w:tc>
        <w:tc>
          <w:tcPr>
            <w:tcW w:w="1278" w:type="dxa"/>
            <w:hideMark/>
          </w:tcPr>
          <w:p w14:paraId="442E74E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548662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58335D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15B54CE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14BF42B1" w14:textId="77777777" w:rsidTr="00ED3018">
        <w:tc>
          <w:tcPr>
            <w:tcW w:w="2545" w:type="dxa"/>
            <w:hideMark/>
          </w:tcPr>
          <w:p w14:paraId="77B5D5BC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3.Liczba pracowników IT podmiotów wykonujących zadania publiczne objętych wsparciem szkoleniowym</w:t>
            </w:r>
          </w:p>
        </w:tc>
        <w:tc>
          <w:tcPr>
            <w:tcW w:w="1278" w:type="dxa"/>
            <w:hideMark/>
          </w:tcPr>
          <w:p w14:paraId="15D589E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C183F7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14:paraId="09472B7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A5C5F4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4C5F084" w14:textId="77777777" w:rsidTr="00ED3018">
        <w:tc>
          <w:tcPr>
            <w:tcW w:w="2545" w:type="dxa"/>
            <w:hideMark/>
          </w:tcPr>
          <w:p w14:paraId="086E405E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4.Liczba pracowników IT podmiotów wykonujących zadania publiczne objętych wsparciem szkoleniowym kobiety.</w:t>
            </w:r>
          </w:p>
        </w:tc>
        <w:tc>
          <w:tcPr>
            <w:tcW w:w="1278" w:type="dxa"/>
            <w:hideMark/>
          </w:tcPr>
          <w:p w14:paraId="08A8153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3439CC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43E1588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70EFB2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DC9016A" w14:textId="77777777" w:rsidTr="00ED3018">
        <w:tc>
          <w:tcPr>
            <w:tcW w:w="2545" w:type="dxa"/>
            <w:hideMark/>
          </w:tcPr>
          <w:p w14:paraId="48A8E0A1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5.Liczba pracowników IT podmiotów wykonujących zadania publiczne objętych wsparciem szkoleniowym – mężczyźni.</w:t>
            </w:r>
          </w:p>
        </w:tc>
        <w:tc>
          <w:tcPr>
            <w:tcW w:w="1278" w:type="dxa"/>
            <w:hideMark/>
          </w:tcPr>
          <w:p w14:paraId="11BE50D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D2F0A9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20B6F4B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25D6D57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0EDAEB83" w14:textId="77777777" w:rsidTr="00ED3018">
        <w:tc>
          <w:tcPr>
            <w:tcW w:w="2545" w:type="dxa"/>
            <w:hideMark/>
          </w:tcPr>
          <w:p w14:paraId="634813A7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6.Liczba pracowników podmiotów wykonujących zadania publiczne niebędących pracownikami IT, objętych wsparciem szkoleniowym</w:t>
            </w:r>
          </w:p>
        </w:tc>
        <w:tc>
          <w:tcPr>
            <w:tcW w:w="1278" w:type="dxa"/>
            <w:hideMark/>
          </w:tcPr>
          <w:p w14:paraId="5F26C6D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6DA6B90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hideMark/>
          </w:tcPr>
          <w:p w14:paraId="301672E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843DF50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54D641A" w14:textId="77777777" w:rsidTr="00ED3018">
        <w:tc>
          <w:tcPr>
            <w:tcW w:w="2545" w:type="dxa"/>
            <w:hideMark/>
          </w:tcPr>
          <w:p w14:paraId="7F89C63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  <w:hideMark/>
          </w:tcPr>
          <w:p w14:paraId="6385628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F2294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hideMark/>
          </w:tcPr>
          <w:p w14:paraId="3CB1D90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DDEBEE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55C0BFE" w14:textId="77777777" w:rsidTr="00ED3018">
        <w:tc>
          <w:tcPr>
            <w:tcW w:w="2545" w:type="dxa"/>
            <w:hideMark/>
          </w:tcPr>
          <w:p w14:paraId="75061348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  <w:hideMark/>
          </w:tcPr>
          <w:p w14:paraId="051EA932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44D96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14:paraId="2F8D63C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5E394013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20F10DA" w14:textId="77777777" w:rsidTr="00ED3018">
        <w:tc>
          <w:tcPr>
            <w:tcW w:w="2545" w:type="dxa"/>
            <w:hideMark/>
          </w:tcPr>
          <w:p w14:paraId="4744E91D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stracji</w:t>
            </w:r>
            <w:proofErr w:type="spellEnd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przez użytkownika pojedynczego zgłoszenia KZNZ (wprowadzenia 1 karty)</w:t>
            </w:r>
          </w:p>
        </w:tc>
        <w:tc>
          <w:tcPr>
            <w:tcW w:w="1278" w:type="dxa"/>
            <w:hideMark/>
          </w:tcPr>
          <w:p w14:paraId="39AFCF3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  <w:hideMark/>
          </w:tcPr>
          <w:p w14:paraId="28ACFDA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0F8B712B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73814A5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ED3018" w14:paraId="5022615B" w14:textId="77777777" w:rsidTr="00ED3018">
        <w:tc>
          <w:tcPr>
            <w:tcW w:w="2545" w:type="dxa"/>
            <w:hideMark/>
          </w:tcPr>
          <w:p w14:paraId="57065C3A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10. Liczba użytkowników (lekarze i personel medyczny), wprowadzających karty KZNZ do systemu KRN.</w:t>
            </w:r>
          </w:p>
        </w:tc>
        <w:tc>
          <w:tcPr>
            <w:tcW w:w="1278" w:type="dxa"/>
            <w:hideMark/>
          </w:tcPr>
          <w:p w14:paraId="2A0CFF8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FB3AB7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3AC5003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2A71D7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ED3018" w14:paraId="2FBCB71C" w14:textId="77777777" w:rsidTr="00ED3018">
        <w:tc>
          <w:tcPr>
            <w:tcW w:w="2545" w:type="dxa"/>
            <w:hideMark/>
          </w:tcPr>
          <w:p w14:paraId="51FDB4F4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11. Liczba systemów HIS, które posiadają w pełni zautomatyzowany proces przesyłania danych do KRN.</w:t>
            </w:r>
          </w:p>
        </w:tc>
        <w:tc>
          <w:tcPr>
            <w:tcW w:w="1278" w:type="dxa"/>
            <w:hideMark/>
          </w:tcPr>
          <w:p w14:paraId="0D13C6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ABD03A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042DFB6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08D171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DB98D0F" w14:textId="77777777" w:rsidTr="00ED3018">
        <w:tc>
          <w:tcPr>
            <w:tcW w:w="2545" w:type="dxa"/>
            <w:hideMark/>
          </w:tcPr>
          <w:p w14:paraId="75C9858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12. Odsetek kompletności informacji o Przypadku.</w:t>
            </w:r>
          </w:p>
        </w:tc>
        <w:tc>
          <w:tcPr>
            <w:tcW w:w="1278" w:type="dxa"/>
            <w:hideMark/>
          </w:tcPr>
          <w:p w14:paraId="4F13D259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  <w:hideMark/>
          </w:tcPr>
          <w:p w14:paraId="46797F9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  <w:hideMark/>
          </w:tcPr>
          <w:p w14:paraId="3E1FB2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109BD8C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2E3D753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7FF3354" w:rsidR="007D38BD" w:rsidRPr="00ED3018" w:rsidRDefault="00ED3018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26553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1E65221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3442CB6" w:rsidR="00C6751B" w:rsidRPr="00141A92" w:rsidRDefault="00ED3018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10075A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973F811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AD3F9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3018" w14:paraId="5ECA42DC" w14:textId="77777777" w:rsidTr="00ED3018">
        <w:trPr>
          <w:trHeight w:val="907"/>
        </w:trPr>
        <w:tc>
          <w:tcPr>
            <w:tcW w:w="2547" w:type="dxa"/>
            <w:hideMark/>
          </w:tcPr>
          <w:p w14:paraId="593EC3B2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  <w:hideMark/>
          </w:tcPr>
          <w:p w14:paraId="57E65BE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B619240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AF2B5A8" w14:textId="7A2C6CB6" w:rsidR="0051387D" w:rsidRPr="0051387D" w:rsidRDefault="0051387D" w:rsidP="008E2D80">
            <w:pPr>
              <w:pStyle w:val="Akapitzlist"/>
              <w:numPr>
                <w:ilvl w:val="0"/>
                <w:numId w:val="23"/>
              </w:numPr>
              <w:ind w:left="317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 systemu: Węzeł Krajowy </w:t>
            </w:r>
          </w:p>
          <w:p w14:paraId="5C2FBAC2" w14:textId="77777777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Autentykacja użytkowników zewnętrznych lekarzy/asystentów z wykorzystaniem węzła krajowego.  </w:t>
            </w:r>
          </w:p>
          <w:p w14:paraId="2E1C7E51" w14:textId="633C3172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</w:t>
            </w:r>
            <w:r w:rsidR="00070E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="00D30D93">
              <w:rPr>
                <w:rFonts w:ascii="Arial" w:hAnsi="Arial" w:cs="Arial"/>
                <w:color w:val="000000" w:themeColor="text1"/>
                <w:sz w:val="20"/>
                <w:szCs w:val="20"/>
              </w:rPr>
              <w:t>trakcie realizacji</w:t>
            </w: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26BB1A" w14:textId="5BD6174D" w:rsidR="0051387D" w:rsidRPr="0051387D" w:rsidRDefault="0051387D" w:rsidP="008E2D8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ind w:left="33" w:firstLine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66E48778" w14:textId="77777777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Autoryzacja systemów podmiotów leczniczych przekazujących KZNZ w oparciu o certyfikaty Systemu P1.  </w:t>
            </w:r>
          </w:p>
          <w:p w14:paraId="29348475" w14:textId="682DFB2E" w:rsidR="00ED3018" w:rsidRDefault="0051387D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- aktualny status integracji: Analizowanie</w:t>
            </w:r>
          </w:p>
        </w:tc>
      </w:tr>
      <w:tr w:rsidR="00ED3018" w14:paraId="360A90CD" w14:textId="77777777" w:rsidTr="00ED3018">
        <w:trPr>
          <w:trHeight w:val="648"/>
        </w:trPr>
        <w:tc>
          <w:tcPr>
            <w:tcW w:w="2547" w:type="dxa"/>
            <w:hideMark/>
          </w:tcPr>
          <w:p w14:paraId="1073E14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701" w:type="dxa"/>
            <w:hideMark/>
          </w:tcPr>
          <w:p w14:paraId="4895C46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349C369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E7789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9AFD756" w14:textId="77777777" w:rsidTr="00ED3018">
        <w:trPr>
          <w:trHeight w:val="685"/>
        </w:trPr>
        <w:tc>
          <w:tcPr>
            <w:tcW w:w="2547" w:type="dxa"/>
            <w:hideMark/>
          </w:tcPr>
          <w:p w14:paraId="4E61CEA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  <w:hideMark/>
          </w:tcPr>
          <w:p w14:paraId="1942CA9F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263EE5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6334D0D" w14:textId="16E0CF7B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91FB0FA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KRN w oparciu o rejestr personelu medycznego udostępniany przez System P1 (weryfikacja czy dana osoba jest lekarzem i posiada aktualne prawo wykonywania zawodu) </w:t>
            </w:r>
          </w:p>
          <w:p w14:paraId="5FD53284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- aktualny status integracji: Analizowanie </w:t>
            </w:r>
          </w:p>
          <w:p w14:paraId="3EBB120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4C6112F" w14:textId="77777777" w:rsidTr="00ED3018">
        <w:trPr>
          <w:trHeight w:val="406"/>
        </w:trPr>
        <w:tc>
          <w:tcPr>
            <w:tcW w:w="2547" w:type="dxa"/>
            <w:hideMark/>
          </w:tcPr>
          <w:p w14:paraId="59E4BF94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  <w:hideMark/>
          </w:tcPr>
          <w:p w14:paraId="37967997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C3741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0BBEE7" w14:textId="14D20362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0A77BF6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PROH w oparciu o rejestr personelu medycznego udostępniany przez System P1 (weryfikacja czy dana osoba jest lekarzem i posiada aktualne prawo wykonywania zawodu) </w:t>
            </w:r>
          </w:p>
          <w:p w14:paraId="744B5040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- aktualny status integracji: Analizowanie </w:t>
            </w:r>
          </w:p>
          <w:p w14:paraId="3F4A69B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B0D1F79" w14:textId="77777777" w:rsidTr="00ED3018">
        <w:trPr>
          <w:trHeight w:val="857"/>
        </w:trPr>
        <w:tc>
          <w:tcPr>
            <w:tcW w:w="2547" w:type="dxa"/>
            <w:hideMark/>
          </w:tcPr>
          <w:p w14:paraId="5D8DF60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  <w:hideMark/>
          </w:tcPr>
          <w:p w14:paraId="2A24BFC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5EDE8046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8EBD9B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12F63FE" w14:textId="205F3101" w:rsidR="0051387D" w:rsidRDefault="0051387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0DFA2A2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559"/>
        <w:gridCol w:w="4252"/>
      </w:tblGrid>
      <w:tr w:rsidR="00322614" w:rsidRPr="002B50C0" w14:paraId="1581B854" w14:textId="77777777" w:rsidTr="00BE5B62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39" w14:paraId="43D6FDFD" w14:textId="77777777" w:rsidTr="00BE5B62">
        <w:tc>
          <w:tcPr>
            <w:tcW w:w="2410" w:type="dxa"/>
            <w:hideMark/>
          </w:tcPr>
          <w:p w14:paraId="06D3B0E4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  <w:hideMark/>
          </w:tcPr>
          <w:p w14:paraId="0235BF9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  <w:hideMark/>
          </w:tcPr>
          <w:p w14:paraId="6304F15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4FAC0B8C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480441E3" w14:textId="77777777" w:rsidR="0029067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projekty z wykonawcą, który zaproponuje najkorzystniejsze warunki realizacji zamówienia.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43E263" w14:textId="2A8DFB23" w:rsidR="00E31E39" w:rsidRDefault="002906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Dwa największe postępowania przetargowe są zakończone: wyłoniono Wykonawcę, który realizuje projekt zgodnie z harmonogramem oraz wyłoniono dostawcę sprzętu, który został już zakupiony. Pozytywnie zakończyło się również postępowanie na rozbudowę serwerowni. Pozostało do przeprowadzenia postępowanie na wyłonienie audytora projektu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wsparcia w integracji systemów HIS ze strony producentów tych systemów</w:t>
            </w:r>
            <w:r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550B25A" w14:textId="30247840" w:rsidR="00E31E39" w:rsidRDefault="00E31E39" w:rsidP="002906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D25584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</w:t>
            </w:r>
            <w:r w:rsidR="00C235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kwartału projektu. </w:t>
            </w:r>
          </w:p>
        </w:tc>
      </w:tr>
      <w:tr w:rsidR="00E31E39" w14:paraId="01288843" w14:textId="77777777" w:rsidTr="00BE5B62">
        <w:tc>
          <w:tcPr>
            <w:tcW w:w="2410" w:type="dxa"/>
            <w:hideMark/>
          </w:tcPr>
          <w:p w14:paraId="29DA9DD7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  <w:hideMark/>
          </w:tcPr>
          <w:p w14:paraId="42E60D2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  <w:hideMark/>
          </w:tcPr>
          <w:p w14:paraId="0E939F63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5056430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Monitorowanie zmian legislacyjnych mających wpływ na przedmiot projektu. Ciągłe angażowanie przedstawicieli odbiorców w prace związane z wdrożeniem rozwiązania teleinformatycznego zgodnych z bieżącym stanem prawnym. </w:t>
            </w:r>
          </w:p>
          <w:p w14:paraId="22F3DE3E" w14:textId="0EF3FA0F" w:rsidR="00070EB7" w:rsidRPr="00070EB7" w:rsidRDefault="00070EB7" w:rsidP="00070EB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powołania </w:t>
            </w:r>
            <w:r w:rsidRPr="00070EB7"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rejestru PROH, został opracowany we współpracy Wydziału Jakości, Departament Lecznictwa w Ministerstwie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Dokument został przekazany do konsultacji wewnętrznych. Planowany termin powołania rejestru PROH, wpisany do projektu rozporządzenia to 01 stycznia 2022. </w:t>
            </w:r>
          </w:p>
          <w:p w14:paraId="18552D05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Dostosowanie funkcjonalności do wymagań prawnych, minimalizacja opóźnień związanych z ich wdrożeniem.</w:t>
            </w:r>
          </w:p>
          <w:p w14:paraId="16ACE060" w14:textId="60B6F3CA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 Nie nastąpiły zmiany legislacyjne dotyczące zakresu projektu.</w:t>
            </w:r>
          </w:p>
        </w:tc>
      </w:tr>
      <w:tr w:rsidR="00E31E39" w14:paraId="5BBDC759" w14:textId="77777777" w:rsidTr="00BE5B62">
        <w:tc>
          <w:tcPr>
            <w:tcW w:w="2410" w:type="dxa"/>
            <w:hideMark/>
          </w:tcPr>
          <w:p w14:paraId="0B002D76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hideMark/>
          </w:tcPr>
          <w:p w14:paraId="20DCC769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50DAC752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741D7183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1.Stosowanie właściwych metodyk zarządzania procesem tworzenia oprogramowania – metodyki zwinne. Monitorowanie wdrażania norm związanych z bezpieczeństwem i wydajnością systemu zawartych w OPZ.</w:t>
            </w:r>
          </w:p>
          <w:p w14:paraId="28989325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0051C34B" w14:textId="33036192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  <w:tr w:rsidR="00E31E39" w14:paraId="4753C448" w14:textId="77777777" w:rsidTr="00BE5B62">
        <w:tc>
          <w:tcPr>
            <w:tcW w:w="2410" w:type="dxa"/>
            <w:hideMark/>
          </w:tcPr>
          <w:p w14:paraId="1A95768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hideMark/>
          </w:tcPr>
          <w:p w14:paraId="72F0EF0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hideMark/>
          </w:tcPr>
          <w:p w14:paraId="2010005F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12BB3383" w14:textId="77777777" w:rsidR="0052515C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wynikających z procesu integracji.</w:t>
            </w:r>
          </w:p>
          <w:p w14:paraId="72B76F8B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 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023F0948" w14:textId="158E2A36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</w:t>
            </w:r>
          </w:p>
        </w:tc>
      </w:tr>
      <w:tr w:rsidR="00E31E39" w14:paraId="7FA8BDCC" w14:textId="77777777" w:rsidTr="00BE5B62">
        <w:tc>
          <w:tcPr>
            <w:tcW w:w="2410" w:type="dxa"/>
            <w:hideMark/>
          </w:tcPr>
          <w:p w14:paraId="739DCFAE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8" w:type="dxa"/>
            <w:hideMark/>
          </w:tcPr>
          <w:p w14:paraId="083528AC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7A65F5A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4252" w:type="dxa"/>
            <w:hideMark/>
          </w:tcPr>
          <w:p w14:paraId="348EA140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1.Wdrożenie mechanizmów komunikacji oraz bieżące monitorowanie skuteczności działań. Ciągłe angażowanie przedstawicieli odbiorców w prace związane z wdrożeniem rozwiązania teleinformatycznego będącego przedmiotem projektu.</w:t>
            </w:r>
          </w:p>
          <w:p w14:paraId="5ECCDF1A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2. 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7497D3E4" w14:textId="5D34E981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3"/>
      </w:tblGrid>
      <w:tr w:rsidR="0091332C" w:rsidRPr="006334BF" w14:paraId="061EEDF1" w14:textId="77777777" w:rsidTr="00BE5B6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050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5B62" w14:paraId="79035E91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0412E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6DD4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F625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750D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1. Analiza kosztów utrzymania systemu i zabezpieczenie odpowiednich środków w budżecie Państwa (Ministerstwa Zdrowia). Do 2024 środki zapewnione w NPZCHN.</w:t>
            </w:r>
          </w:p>
        </w:tc>
      </w:tr>
      <w:tr w:rsidR="00BE5B62" w14:paraId="6201D5B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E1A1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A831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3D4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0F3EB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503A2748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BE5B62" w14:paraId="3F97CA8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92AA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903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B0E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57CF5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2FED80" w14:textId="56362BAB" w:rsidR="00BE5B62" w:rsidRPr="006C04D6" w:rsidRDefault="006C04D6" w:rsidP="006C04D6">
      <w:pPr>
        <w:spacing w:before="24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6C04D6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</w:t>
      </w:r>
    </w:p>
    <w:p w14:paraId="0FA2F07F" w14:textId="096D9B1B" w:rsidR="00BB059E" w:rsidRPr="0051387D" w:rsidRDefault="00BB059E" w:rsidP="0051387D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BE5B6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BE5B62">
        <w:rPr>
          <w:rStyle w:val="Nagwek2Znak"/>
          <w:rFonts w:ascii="Arial" w:hAnsi="Arial" w:cs="Arial"/>
          <w:b/>
          <w:color w:val="000000" w:themeColor="text1"/>
          <w:sz w:val="22"/>
          <w:szCs w:val="22"/>
        </w:rPr>
        <w:t>:</w:t>
      </w:r>
      <w:r w:rsidRPr="00BE5B62">
        <w:rPr>
          <w:rFonts w:ascii="Arial" w:hAnsi="Arial" w:cs="Arial"/>
          <w:b/>
          <w:color w:val="000000" w:themeColor="text1"/>
        </w:rPr>
        <w:t xml:space="preserve"> </w:t>
      </w:r>
      <w:r w:rsidR="00BE5B62" w:rsidRPr="00BE5B62">
        <w:rPr>
          <w:rFonts w:ascii="Arial" w:hAnsi="Arial" w:cs="Arial"/>
          <w:color w:val="000000" w:themeColor="text1"/>
        </w:rPr>
        <w:t>Urszula Wojciechowska, Krajowy Rejestr nowotworów, adres e-mail: Urszula.Wojciechowska@</w:t>
      </w:r>
      <w:r w:rsidR="006C54DE">
        <w:rPr>
          <w:rFonts w:ascii="Arial" w:hAnsi="Arial" w:cs="Arial"/>
          <w:color w:val="000000" w:themeColor="text1"/>
        </w:rPr>
        <w:t>pib-nio</w:t>
      </w:r>
      <w:r w:rsidR="00BE5B62" w:rsidRPr="00BE5B62">
        <w:rPr>
          <w:rFonts w:ascii="Arial" w:hAnsi="Arial" w:cs="Arial"/>
          <w:color w:val="000000" w:themeColor="text1"/>
        </w:rPr>
        <w:t>.pl, telefon: 22 570 94 35</w:t>
      </w:r>
    </w:p>
    <w:sectPr w:rsidR="00BB059E" w:rsidRPr="0051387D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243CF" w14:textId="77777777" w:rsidR="00C74370" w:rsidRDefault="00C74370" w:rsidP="00BB2420">
      <w:pPr>
        <w:spacing w:after="0" w:line="240" w:lineRule="auto"/>
      </w:pPr>
      <w:r>
        <w:separator/>
      </w:r>
    </w:p>
  </w:endnote>
  <w:endnote w:type="continuationSeparator" w:id="0">
    <w:p w14:paraId="7492061F" w14:textId="77777777" w:rsidR="00C74370" w:rsidRDefault="00C7437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C8B05" w14:textId="77777777" w:rsidR="00FE49F2" w:rsidRDefault="00FE49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7CA59D9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CC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E49F2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3DCED" w14:textId="77777777" w:rsidR="00FE49F2" w:rsidRDefault="00FE49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F6EF4" w14:textId="77777777" w:rsidR="00C74370" w:rsidRDefault="00C74370" w:rsidP="00BB2420">
      <w:pPr>
        <w:spacing w:after="0" w:line="240" w:lineRule="auto"/>
      </w:pPr>
      <w:r>
        <w:separator/>
      </w:r>
    </w:p>
  </w:footnote>
  <w:footnote w:type="continuationSeparator" w:id="0">
    <w:p w14:paraId="0AD8AD59" w14:textId="77777777" w:rsidR="00C74370" w:rsidRDefault="00C7437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C501F" w14:textId="77777777" w:rsidR="00FE49F2" w:rsidRDefault="00FE49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08903" w14:textId="77777777" w:rsidR="00FE49F2" w:rsidRDefault="00FE49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8701F" w14:textId="77777777" w:rsidR="00FE49F2" w:rsidRDefault="00FE49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533E33"/>
    <w:multiLevelType w:val="hybridMultilevel"/>
    <w:tmpl w:val="4D90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D2B80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FF5"/>
    <w:rsid w:val="00043DD9"/>
    <w:rsid w:val="00044D68"/>
    <w:rsid w:val="00047D9D"/>
    <w:rsid w:val="0006403E"/>
    <w:rsid w:val="000649AE"/>
    <w:rsid w:val="00070663"/>
    <w:rsid w:val="00070EB7"/>
    <w:rsid w:val="00071880"/>
    <w:rsid w:val="00084E5B"/>
    <w:rsid w:val="00087231"/>
    <w:rsid w:val="00095944"/>
    <w:rsid w:val="000A1DFB"/>
    <w:rsid w:val="000A2F32"/>
    <w:rsid w:val="000A3938"/>
    <w:rsid w:val="000B059E"/>
    <w:rsid w:val="000B1FF7"/>
    <w:rsid w:val="000B3E49"/>
    <w:rsid w:val="000E0060"/>
    <w:rsid w:val="000E1464"/>
    <w:rsid w:val="000E1828"/>
    <w:rsid w:val="000E4BF8"/>
    <w:rsid w:val="000F05A7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04CF"/>
    <w:rsid w:val="00176FBB"/>
    <w:rsid w:val="00181E97"/>
    <w:rsid w:val="00182A08"/>
    <w:rsid w:val="001A2EF2"/>
    <w:rsid w:val="001B725E"/>
    <w:rsid w:val="001C2D74"/>
    <w:rsid w:val="001C5182"/>
    <w:rsid w:val="001C7FAC"/>
    <w:rsid w:val="001D167C"/>
    <w:rsid w:val="001E0CAC"/>
    <w:rsid w:val="001E16A3"/>
    <w:rsid w:val="001E1DEA"/>
    <w:rsid w:val="001E518A"/>
    <w:rsid w:val="001E7199"/>
    <w:rsid w:val="001F24A0"/>
    <w:rsid w:val="001F67EC"/>
    <w:rsid w:val="0020330A"/>
    <w:rsid w:val="002169E5"/>
    <w:rsid w:val="00237279"/>
    <w:rsid w:val="00240D69"/>
    <w:rsid w:val="00241B5E"/>
    <w:rsid w:val="00252087"/>
    <w:rsid w:val="00263392"/>
    <w:rsid w:val="00265194"/>
    <w:rsid w:val="00276C00"/>
    <w:rsid w:val="002825F1"/>
    <w:rsid w:val="00290679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3862"/>
    <w:rsid w:val="002F29A3"/>
    <w:rsid w:val="002F7894"/>
    <w:rsid w:val="0030196F"/>
    <w:rsid w:val="00302775"/>
    <w:rsid w:val="00304D04"/>
    <w:rsid w:val="00305072"/>
    <w:rsid w:val="00310D8E"/>
    <w:rsid w:val="00311A56"/>
    <w:rsid w:val="003221F2"/>
    <w:rsid w:val="00322614"/>
    <w:rsid w:val="00334A24"/>
    <w:rsid w:val="003410FE"/>
    <w:rsid w:val="003508E7"/>
    <w:rsid w:val="00353ADB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26CFC"/>
    <w:rsid w:val="004350B8"/>
    <w:rsid w:val="00444AAB"/>
    <w:rsid w:val="00450089"/>
    <w:rsid w:val="004729D1"/>
    <w:rsid w:val="004762DE"/>
    <w:rsid w:val="004C1D48"/>
    <w:rsid w:val="004D65CA"/>
    <w:rsid w:val="004F39B4"/>
    <w:rsid w:val="004F6E89"/>
    <w:rsid w:val="005038DC"/>
    <w:rsid w:val="00503D91"/>
    <w:rsid w:val="00504B06"/>
    <w:rsid w:val="005076A1"/>
    <w:rsid w:val="00513213"/>
    <w:rsid w:val="0051387D"/>
    <w:rsid w:val="00517F12"/>
    <w:rsid w:val="0052102C"/>
    <w:rsid w:val="005212C8"/>
    <w:rsid w:val="00524E6C"/>
    <w:rsid w:val="0052515C"/>
    <w:rsid w:val="005332D6"/>
    <w:rsid w:val="00537C08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110"/>
    <w:rsid w:val="005F41FA"/>
    <w:rsid w:val="00600AE4"/>
    <w:rsid w:val="006054AA"/>
    <w:rsid w:val="0062054D"/>
    <w:rsid w:val="0063123E"/>
    <w:rsid w:val="006334BF"/>
    <w:rsid w:val="00635A54"/>
    <w:rsid w:val="00656649"/>
    <w:rsid w:val="00661A62"/>
    <w:rsid w:val="0066445C"/>
    <w:rsid w:val="006731D9"/>
    <w:rsid w:val="006822BC"/>
    <w:rsid w:val="006948D3"/>
    <w:rsid w:val="006A10D4"/>
    <w:rsid w:val="006A60AA"/>
    <w:rsid w:val="006B034F"/>
    <w:rsid w:val="006B48D6"/>
    <w:rsid w:val="006B5117"/>
    <w:rsid w:val="006C04D6"/>
    <w:rsid w:val="006C54DE"/>
    <w:rsid w:val="006C78AE"/>
    <w:rsid w:val="006E0CFA"/>
    <w:rsid w:val="006E6205"/>
    <w:rsid w:val="00701800"/>
    <w:rsid w:val="00725708"/>
    <w:rsid w:val="00734D1A"/>
    <w:rsid w:val="00740A47"/>
    <w:rsid w:val="00746ABD"/>
    <w:rsid w:val="00752487"/>
    <w:rsid w:val="0077418F"/>
    <w:rsid w:val="00775C44"/>
    <w:rsid w:val="00776802"/>
    <w:rsid w:val="0078594B"/>
    <w:rsid w:val="007924CE"/>
    <w:rsid w:val="00795AFA"/>
    <w:rsid w:val="007A3C54"/>
    <w:rsid w:val="007A4742"/>
    <w:rsid w:val="007B0251"/>
    <w:rsid w:val="007C2F7E"/>
    <w:rsid w:val="007C33BB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226F"/>
    <w:rsid w:val="00830B70"/>
    <w:rsid w:val="00840749"/>
    <w:rsid w:val="0087452F"/>
    <w:rsid w:val="00875528"/>
    <w:rsid w:val="00884686"/>
    <w:rsid w:val="008A332F"/>
    <w:rsid w:val="008A52F6"/>
    <w:rsid w:val="008B3AFD"/>
    <w:rsid w:val="008C4BCD"/>
    <w:rsid w:val="008C6721"/>
    <w:rsid w:val="008D193A"/>
    <w:rsid w:val="008D3826"/>
    <w:rsid w:val="008E2D80"/>
    <w:rsid w:val="008F2D9B"/>
    <w:rsid w:val="008F67EE"/>
    <w:rsid w:val="00900717"/>
    <w:rsid w:val="00907F6D"/>
    <w:rsid w:val="00911190"/>
    <w:rsid w:val="0091332C"/>
    <w:rsid w:val="009256F2"/>
    <w:rsid w:val="00933BEC"/>
    <w:rsid w:val="009347B8"/>
    <w:rsid w:val="00936729"/>
    <w:rsid w:val="00936B7D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7C10"/>
    <w:rsid w:val="00A30847"/>
    <w:rsid w:val="00A36AE2"/>
    <w:rsid w:val="00A43E49"/>
    <w:rsid w:val="00A44EA2"/>
    <w:rsid w:val="00A53B6B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5C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3CC5"/>
    <w:rsid w:val="00B5532F"/>
    <w:rsid w:val="00B64B3C"/>
    <w:rsid w:val="00B673C6"/>
    <w:rsid w:val="00B74859"/>
    <w:rsid w:val="00B873B6"/>
    <w:rsid w:val="00B87D3D"/>
    <w:rsid w:val="00B91243"/>
    <w:rsid w:val="00BA481C"/>
    <w:rsid w:val="00BA73AF"/>
    <w:rsid w:val="00BB059E"/>
    <w:rsid w:val="00BB08AD"/>
    <w:rsid w:val="00BB18FD"/>
    <w:rsid w:val="00BB2420"/>
    <w:rsid w:val="00BB49AC"/>
    <w:rsid w:val="00BB5ACE"/>
    <w:rsid w:val="00BC1BD2"/>
    <w:rsid w:val="00BC6BE4"/>
    <w:rsid w:val="00BE47CD"/>
    <w:rsid w:val="00BE5B62"/>
    <w:rsid w:val="00BE5BF9"/>
    <w:rsid w:val="00C1106C"/>
    <w:rsid w:val="00C23526"/>
    <w:rsid w:val="00C26361"/>
    <w:rsid w:val="00C302F1"/>
    <w:rsid w:val="00C3575F"/>
    <w:rsid w:val="00C42AEA"/>
    <w:rsid w:val="00C57985"/>
    <w:rsid w:val="00C6751B"/>
    <w:rsid w:val="00C74370"/>
    <w:rsid w:val="00C83F6E"/>
    <w:rsid w:val="00CA0A76"/>
    <w:rsid w:val="00CA516B"/>
    <w:rsid w:val="00CB70A8"/>
    <w:rsid w:val="00CC7E21"/>
    <w:rsid w:val="00CE74F9"/>
    <w:rsid w:val="00CE7777"/>
    <w:rsid w:val="00CF2E64"/>
    <w:rsid w:val="00D02F6D"/>
    <w:rsid w:val="00D22C21"/>
    <w:rsid w:val="00D25584"/>
    <w:rsid w:val="00D25CFE"/>
    <w:rsid w:val="00D30D93"/>
    <w:rsid w:val="00D359C9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22AF"/>
    <w:rsid w:val="00DE6249"/>
    <w:rsid w:val="00DE731D"/>
    <w:rsid w:val="00E0076D"/>
    <w:rsid w:val="00E11B44"/>
    <w:rsid w:val="00E15DEB"/>
    <w:rsid w:val="00E1688D"/>
    <w:rsid w:val="00E203EB"/>
    <w:rsid w:val="00E31E3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3018"/>
    <w:rsid w:val="00EF5787"/>
    <w:rsid w:val="00F138F7"/>
    <w:rsid w:val="00F2008A"/>
    <w:rsid w:val="00F21D9E"/>
    <w:rsid w:val="00F238DE"/>
    <w:rsid w:val="00F25348"/>
    <w:rsid w:val="00F45506"/>
    <w:rsid w:val="00F60062"/>
    <w:rsid w:val="00F6016E"/>
    <w:rsid w:val="00F613CC"/>
    <w:rsid w:val="00F76777"/>
    <w:rsid w:val="00F83F2F"/>
    <w:rsid w:val="00F86555"/>
    <w:rsid w:val="00F86C58"/>
    <w:rsid w:val="00FA2DF8"/>
    <w:rsid w:val="00FA5CC5"/>
    <w:rsid w:val="00FC30C7"/>
    <w:rsid w:val="00FC3B03"/>
    <w:rsid w:val="00FE49F2"/>
    <w:rsid w:val="00FF03A2"/>
    <w:rsid w:val="00FF22C4"/>
    <w:rsid w:val="00FF35F6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E41F8-D4AB-4514-9D45-413CE885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2015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2021-07-14T09:54:00Z</dcterms:created>
  <dcterms:modified xsi:type="dcterms:W3CDTF">2021-07-14T10:33:00Z</dcterms:modified>
</cp:coreProperties>
</file>