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E2F" w:rsidRDefault="005A3D5F">
      <w:r>
        <w:t xml:space="preserve">Plakat </w:t>
      </w:r>
      <w:r w:rsidR="00F3621F">
        <w:t>drugiej</w:t>
      </w:r>
      <w:r>
        <w:t xml:space="preserve"> edycji konkursu „Podatkowi liderzy” (opis)</w:t>
      </w:r>
      <w:r w:rsidR="004C63D6">
        <w:t>:</w:t>
      </w:r>
    </w:p>
    <w:p w:rsidR="000A690D" w:rsidRDefault="000A690D"/>
    <w:p w:rsidR="00F3621F" w:rsidRDefault="00F3621F">
      <w:r>
        <w:t>D</w:t>
      </w:r>
      <w:r>
        <w:t xml:space="preserve">la studentów lub absolwentów </w:t>
      </w:r>
      <w:r>
        <w:t>studiów</w:t>
      </w:r>
      <w:r>
        <w:t xml:space="preserve"> prawniczych lub ekonomicznych</w:t>
      </w:r>
    </w:p>
    <w:p w:rsidR="005A3D5F" w:rsidRDefault="00F3621F">
      <w:r>
        <w:t>Druga edycja</w:t>
      </w:r>
      <w:r w:rsidR="005A3D5F">
        <w:t xml:space="preserve"> konkursu „Podatkowi liderzy”</w:t>
      </w:r>
    </w:p>
    <w:p w:rsidR="005A3D5F" w:rsidRDefault="005A3D5F">
      <w:r>
        <w:t>organizowanego przez Ministra Rozwoju i Finansów</w:t>
      </w:r>
    </w:p>
    <w:p w:rsidR="005A3D5F" w:rsidRDefault="000A690D">
      <w:r>
        <w:t>Nagrody -</w:t>
      </w:r>
      <w:r w:rsidR="00F3621F">
        <w:t xml:space="preserve"> 12</w:t>
      </w:r>
      <w:r w:rsidR="005A3D5F">
        <w:t xml:space="preserve"> płatny</w:t>
      </w:r>
      <w:r w:rsidR="00F3621F">
        <w:t>ch</w:t>
      </w:r>
      <w:r w:rsidR="005A3D5F">
        <w:t xml:space="preserve"> staż</w:t>
      </w:r>
      <w:r w:rsidR="00F3621F">
        <w:t>y</w:t>
      </w:r>
      <w:r w:rsidR="005A3D5F">
        <w:t xml:space="preserve"> w Ministerstwie Finansów</w:t>
      </w:r>
      <w:r w:rsidR="00F3621F">
        <w:t>!</w:t>
      </w:r>
    </w:p>
    <w:p w:rsidR="00F3621F" w:rsidRDefault="000A690D">
      <w:r>
        <w:t xml:space="preserve">Tytuł pracy konkursowej: </w:t>
      </w:r>
      <w:r w:rsidR="00F3621F">
        <w:t>Podatki 4.0: daniny przyszłości</w:t>
      </w:r>
      <w:bookmarkStart w:id="0" w:name="_GoBack"/>
      <w:bookmarkEnd w:id="0"/>
    </w:p>
    <w:p w:rsidR="005A3D5F" w:rsidRDefault="00F3621F">
      <w:r>
        <w:t xml:space="preserve">Wyślij </w:t>
      </w:r>
      <w:r w:rsidR="005A3D5F">
        <w:t xml:space="preserve">do </w:t>
      </w:r>
      <w:r>
        <w:t>10.12.2017 r.,</w:t>
      </w:r>
      <w:r w:rsidR="005A3D5F">
        <w:t xml:space="preserve"> adres: </w:t>
      </w:r>
      <w:r w:rsidR="005A3D5F" w:rsidRPr="005A3D5F">
        <w:t>praktyki@mf.gov.pl</w:t>
      </w:r>
    </w:p>
    <w:p w:rsidR="00D03466" w:rsidRDefault="00D03466">
      <w:r>
        <w:t>Regulamin i szczegółowe zasady konkursu dostępne są na stronie www.mf.gov.pl</w:t>
      </w:r>
    </w:p>
    <w:sectPr w:rsidR="00D03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5F"/>
    <w:rsid w:val="000A690D"/>
    <w:rsid w:val="004C63D6"/>
    <w:rsid w:val="005A3D5F"/>
    <w:rsid w:val="005D1F94"/>
    <w:rsid w:val="007C3923"/>
    <w:rsid w:val="007E6E2F"/>
    <w:rsid w:val="008125B8"/>
    <w:rsid w:val="00C2245C"/>
    <w:rsid w:val="00CF4873"/>
    <w:rsid w:val="00D03466"/>
    <w:rsid w:val="00F3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76582-3B66-4C8B-9B38-2487EE47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 drugiej edycji konkursu (opis)</dc:title>
  <dc:subject/>
  <cp:keywords/>
  <dc:description/>
  <dcterms:created xsi:type="dcterms:W3CDTF">2020-04-29T07:43:00Z</dcterms:created>
  <dcterms:modified xsi:type="dcterms:W3CDTF">2020-04-30T05:17:00Z</dcterms:modified>
</cp:coreProperties>
</file>