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14 kwietnia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515F62">
        <w:rPr>
          <w:rFonts w:ascii="Century Gothic" w:hAnsi="Century Gothic"/>
          <w:b/>
          <w:sz w:val="20"/>
          <w:szCs w:val="20"/>
        </w:rPr>
        <w:t>2</w:t>
      </w:r>
      <w:r w:rsidR="0072543B">
        <w:rPr>
          <w:rFonts w:ascii="Century Gothic" w:hAnsi="Century Gothic"/>
          <w:b/>
          <w:sz w:val="20"/>
          <w:szCs w:val="20"/>
        </w:rPr>
        <w:t>8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zwi</w:t>
            </w:r>
            <w:r w:rsidR="003D15ED">
              <w:rPr>
                <w:rFonts w:ascii="Century Gothic" w:hAnsi="Century Gothic"/>
                <w:sz w:val="16"/>
                <w:szCs w:val="16"/>
              </w:rPr>
              <w:t xml:space="preserve">ęzła informacja o przyczynach i </w:t>
            </w:r>
            <w:r w:rsidRPr="006E5B39">
              <w:rPr>
                <w:rFonts w:ascii="Century Gothic" w:hAnsi="Century Gothic"/>
                <w:sz w:val="16"/>
                <w:szCs w:val="16"/>
              </w:rPr>
              <w:t xml:space="preserve">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4C" w:rsidRPr="0076467D" w:rsidP="00900657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  <w:r w:rsidR="0072543B">
              <w:rPr>
                <w:rFonts w:ascii="Century Gothic" w:hAnsi="Century Gothic"/>
                <w:sz w:val="16"/>
                <w:szCs w:val="16"/>
              </w:rPr>
              <w:t>6</w:t>
            </w:r>
            <w:r w:rsidR="00B45B47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B4064C" w:rsidRPr="00C12C54" w:rsidP="00B4064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>R</w:t>
            </w:r>
            <w:r w:rsidR="00A400AD">
              <w:rPr>
                <w:rFonts w:ascii="Century Gothic" w:hAnsi="Century Gothic"/>
                <w:sz w:val="16"/>
                <w:szCs w:val="16"/>
              </w:rPr>
              <w:t>ozporządzenie</w:t>
            </w:r>
            <w:r w:rsidR="00BB0167">
              <w:rPr>
                <w:rFonts w:ascii="Century Gothic" w:hAnsi="Century Gothic"/>
                <w:sz w:val="16"/>
                <w:szCs w:val="16"/>
              </w:rPr>
              <w:br/>
            </w:r>
            <w:r w:rsidR="00FC3BB1">
              <w:rPr>
                <w:rFonts w:ascii="Century Gothic" w:hAnsi="Century Gothic"/>
                <w:sz w:val="16"/>
                <w:szCs w:val="16"/>
              </w:rPr>
              <w:t>Ministra Edukacji i Nauki</w:t>
            </w:r>
          </w:p>
          <w:p w:rsidR="00B4064C" w:rsidRPr="005B21A5" w:rsidP="0072543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00657" w:rsidR="00900657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72543B" w:rsidR="0072543B">
              <w:rPr>
                <w:rFonts w:ascii="Century Gothic" w:hAnsi="Century Gothic"/>
                <w:sz w:val="16"/>
                <w:szCs w:val="16"/>
              </w:rPr>
              <w:t>czasowego ograniczenia funkcjonowa</w:t>
            </w:r>
            <w:r w:rsidR="00713C69">
              <w:rPr>
                <w:rFonts w:ascii="Century Gothic" w:hAnsi="Century Gothic"/>
                <w:sz w:val="16"/>
                <w:szCs w:val="16"/>
              </w:rPr>
              <w:t xml:space="preserve">nia jednostek systemu oświaty w związku z </w:t>
            </w:r>
            <w:r w:rsidRPr="0072543B" w:rsidR="0072543B">
              <w:rPr>
                <w:rFonts w:ascii="Century Gothic" w:hAnsi="Century Gothic"/>
                <w:sz w:val="16"/>
                <w:szCs w:val="16"/>
              </w:rPr>
              <w:t>zapobieganiem, przeciwdziałaniem i zwalczaniem COVID-19</w:t>
            </w:r>
          </w:p>
        </w:tc>
        <w:tc>
          <w:tcPr>
            <w:tcW w:w="4579" w:type="dxa"/>
          </w:tcPr>
          <w:p w:rsidR="009A0DAD" w:rsidRPr="004D678B" w:rsidP="002E4AF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059E7">
              <w:rPr>
                <w:rFonts w:ascii="Century Gothic" w:hAnsi="Century Gothic"/>
                <w:sz w:val="16"/>
                <w:szCs w:val="16"/>
              </w:rPr>
              <w:t>Konieczność</w:t>
            </w:r>
            <w:r w:rsidR="004D678B">
              <w:rPr>
                <w:rFonts w:ascii="Century Gothic" w:hAnsi="Century Gothic"/>
                <w:sz w:val="16"/>
                <w:szCs w:val="16"/>
              </w:rPr>
              <w:t xml:space="preserve"> wydania</w:t>
            </w:r>
            <w:r w:rsidRPr="00E264F2" w:rsidR="004D678B">
              <w:rPr>
                <w:rFonts w:ascii="Century Gothic" w:hAnsi="Century Gothic"/>
                <w:sz w:val="16"/>
                <w:szCs w:val="16"/>
              </w:rPr>
              <w:t xml:space="preserve"> rozporządzenia</w:t>
            </w:r>
            <w:r w:rsidR="004D678B">
              <w:rPr>
                <w:rFonts w:ascii="Century Gothic" w:hAnsi="Century Gothic"/>
                <w:sz w:val="16"/>
                <w:szCs w:val="16"/>
              </w:rPr>
              <w:t xml:space="preserve"> zmieniającego rozporządzenie </w:t>
            </w:r>
            <w:r w:rsidRPr="0072543B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</w:t>
            </w:r>
            <w:r w:rsidR="002E4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2543B">
              <w:rPr>
                <w:rFonts w:ascii="Century Gothic" w:hAnsi="Century Gothic"/>
                <w:sz w:val="16"/>
                <w:szCs w:val="16"/>
              </w:rPr>
              <w:t>związku z zapobieganiem, przeciwdziałaniem i zwalczaniem COVID-19 wynika z</w:t>
            </w:r>
            <w:r w:rsidR="002E4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2543B">
              <w:rPr>
                <w:rFonts w:ascii="Century Gothic" w:hAnsi="Century Gothic"/>
                <w:sz w:val="16"/>
                <w:szCs w:val="16"/>
              </w:rPr>
              <w:t>potrzeby określenia sposobu funkcjonowania jednostek systemu oświaty w bieżącym roku szkolnym w sytuacji nadal trwającego na terenie Polski stanu epidemii.</w:t>
            </w:r>
          </w:p>
        </w:tc>
        <w:tc>
          <w:tcPr>
            <w:tcW w:w="4539" w:type="dxa"/>
          </w:tcPr>
          <w:p w:rsidR="006A0CE3" w:rsidP="0072543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4D678B">
              <w:rPr>
                <w:rFonts w:ascii="Century Gothic" w:hAnsi="Century Gothic"/>
                <w:sz w:val="16"/>
                <w:szCs w:val="16"/>
              </w:rPr>
              <w:t xml:space="preserve">W dniu 14 kwietnia 2021 r. Rada Ministrów podjęła decyzję o przywróceniu funkcjonowania </w:t>
            </w:r>
            <w:r w:rsidRPr="00CB6428" w:rsidR="00CB6428">
              <w:rPr>
                <w:rFonts w:ascii="Century Gothic" w:hAnsi="Century Gothic"/>
                <w:sz w:val="16"/>
                <w:szCs w:val="16"/>
              </w:rPr>
              <w:t>placówek wychowania przedszkolnego</w:t>
            </w:r>
            <w:r w:rsidRPr="004D678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D6B33">
              <w:rPr>
                <w:rFonts w:ascii="Century Gothic" w:hAnsi="Century Gothic"/>
                <w:sz w:val="16"/>
                <w:szCs w:val="16"/>
              </w:rPr>
              <w:t xml:space="preserve">od dnia 19 kwietnia </w:t>
            </w:r>
            <w:r w:rsidR="003D15ED">
              <w:rPr>
                <w:rFonts w:ascii="Century Gothic" w:hAnsi="Century Gothic"/>
                <w:sz w:val="16"/>
                <w:szCs w:val="16"/>
              </w:rPr>
              <w:br/>
            </w:r>
            <w:r w:rsidR="005D6B33">
              <w:rPr>
                <w:rFonts w:ascii="Century Gothic" w:hAnsi="Century Gothic"/>
                <w:sz w:val="16"/>
                <w:szCs w:val="16"/>
              </w:rPr>
              <w:t xml:space="preserve">2021 r. </w:t>
            </w:r>
            <w:r w:rsidRPr="004D678B">
              <w:rPr>
                <w:rFonts w:ascii="Century Gothic" w:hAnsi="Century Gothic"/>
                <w:sz w:val="16"/>
                <w:szCs w:val="16"/>
              </w:rPr>
              <w:t xml:space="preserve">oraz </w:t>
            </w:r>
            <w:r w:rsidR="00CB6428">
              <w:rPr>
                <w:rFonts w:ascii="Century Gothic" w:hAnsi="Century Gothic"/>
                <w:sz w:val="16"/>
                <w:szCs w:val="16"/>
              </w:rPr>
              <w:t xml:space="preserve">o </w:t>
            </w:r>
            <w:r w:rsidRPr="004D678B">
              <w:rPr>
                <w:rFonts w:ascii="Century Gothic" w:hAnsi="Century Gothic"/>
                <w:sz w:val="16"/>
                <w:szCs w:val="16"/>
              </w:rPr>
              <w:t xml:space="preserve">przedłużeniu obostrzeń związanych z ograniczeniem funkcjonowania </w:t>
            </w:r>
            <w:r w:rsidR="00A04D20">
              <w:rPr>
                <w:rFonts w:ascii="Century Gothic" w:hAnsi="Century Gothic"/>
                <w:sz w:val="16"/>
                <w:szCs w:val="16"/>
              </w:rPr>
              <w:t xml:space="preserve">w odniesieniu do pozostałych jednostek systemu oświaty </w:t>
            </w:r>
            <w:r w:rsidRPr="004D678B">
              <w:rPr>
                <w:rFonts w:ascii="Century Gothic" w:hAnsi="Century Gothic"/>
                <w:sz w:val="16"/>
                <w:szCs w:val="16"/>
              </w:rPr>
              <w:t>do dnia 25 kwietnia 2021 r.</w:t>
            </w:r>
          </w:p>
          <w:p w:rsidR="009C38FB" w:rsidP="0072543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C38FB">
              <w:rPr>
                <w:rFonts w:ascii="Century Gothic" w:hAnsi="Century Gothic"/>
                <w:sz w:val="16"/>
                <w:szCs w:val="16"/>
              </w:rPr>
              <w:t xml:space="preserve">Projekt rozporządzenia </w:t>
            </w:r>
            <w:r>
              <w:rPr>
                <w:rFonts w:ascii="Century Gothic" w:hAnsi="Century Gothic"/>
                <w:sz w:val="16"/>
                <w:szCs w:val="16"/>
              </w:rPr>
              <w:t>wskazuje również</w:t>
            </w:r>
            <w:r w:rsidRPr="009C38FB">
              <w:rPr>
                <w:rFonts w:ascii="Century Gothic" w:hAnsi="Century Gothic"/>
                <w:sz w:val="16"/>
                <w:szCs w:val="16"/>
              </w:rPr>
              <w:t xml:space="preserve">, że w przypadku: szkół ponadpodstawowych sportowych, szkół ponadpodstawowych mistrzostwa sportowego, oddziałów sportowych w szkołach ponadpodstawowych ogólnodostępnych i oddziałów mistrzostwa sportowego w szkołach ponadpodstawowych ogólnodostępnych, szkół podstawowych: sportowych, mistrzostwa sportowego, z </w:t>
            </w:r>
            <w:r w:rsidRPr="009C38FB">
              <w:rPr>
                <w:rFonts w:ascii="Century Gothic" w:hAnsi="Century Gothic"/>
                <w:sz w:val="16"/>
                <w:szCs w:val="16"/>
              </w:rPr>
              <w:t xml:space="preserve">oddziałami sportowymi i oddziałami mistrzostwa sportowego – zajęcia sportowe realizowane na podstawie programów szkolenia </w:t>
            </w:r>
            <w:r w:rsidR="00A04D20">
              <w:rPr>
                <w:rFonts w:ascii="Century Gothic" w:hAnsi="Century Gothic"/>
                <w:sz w:val="16"/>
                <w:szCs w:val="16"/>
              </w:rPr>
              <w:t xml:space="preserve">sportowego </w:t>
            </w:r>
            <w:bookmarkStart w:id="3" w:name="_GoBack"/>
            <w:bookmarkEnd w:id="3"/>
            <w:r w:rsidRPr="009C38FB">
              <w:rPr>
                <w:rFonts w:ascii="Century Gothic" w:hAnsi="Century Gothic"/>
                <w:sz w:val="16"/>
                <w:szCs w:val="16"/>
              </w:rPr>
              <w:t>realizowane będą w miejscu ich prowadzenia lub z wykorzystaniem metod i technik kształcenia</w:t>
            </w:r>
            <w:r>
              <w:t xml:space="preserve"> </w:t>
            </w:r>
            <w:r w:rsidRPr="009C38FB">
              <w:rPr>
                <w:rFonts w:ascii="Century Gothic" w:hAnsi="Century Gothic"/>
                <w:sz w:val="16"/>
                <w:szCs w:val="16"/>
              </w:rPr>
              <w:t xml:space="preserve">na odległość, wyłącznie w zakresie, w jakim z programu szkolenia wynika możliwość ich realizacji z wykorzystaniem tych metod i technik. </w:t>
            </w:r>
          </w:p>
          <w:p w:rsidR="004F2751" w:rsidRPr="004F2751" w:rsidP="004F275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4F2751">
              <w:rPr>
                <w:rFonts w:ascii="Century Gothic" w:hAnsi="Century Gothic"/>
                <w:sz w:val="16"/>
                <w:szCs w:val="16"/>
              </w:rPr>
              <w:t>Jednocześnie, biorąc pod uwagę, że część uczniów szkół prowadzących kształcenie zawodowe, w tym uczniowie branżowych szkół I stopnia będący młodocianymi pracownikami, oraz część słuchaczy kwalifikacyjnych kursów zawodowych będzie przystępowała odpowiednio do egzaminu potwierdzającego kwalifikacje w zawodzie lub egzaminu zawodowego w sesji czerwiec-lipiec 2021 r. lub do egzaminu czeladniczego, istnieje potrzeba przywrócenia możliwości prowadzenia dla tych uczniów i słuchaczy zajęć z zakresu praktycznej nauki zawodu w miejscu ich realizacji.</w:t>
            </w:r>
          </w:p>
          <w:p w:rsidR="004F2751" w:rsidRPr="00B4064C" w:rsidP="004F275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Dyrektorzy</w:t>
            </w:r>
            <w:r w:rsidRPr="004F2751">
              <w:rPr>
                <w:rFonts w:ascii="Century Gothic" w:hAnsi="Century Gothic"/>
                <w:sz w:val="16"/>
                <w:szCs w:val="16"/>
              </w:rPr>
              <w:t xml:space="preserve"> szkół prowadzących kształcenie zawodowe, centrów kształcenia zawodowego oraz placówek kształcenia ustawicznego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będą mogli </w:t>
            </w:r>
            <w:r w:rsidRPr="004F2751">
              <w:rPr>
                <w:rFonts w:ascii="Century Gothic" w:hAnsi="Century Gothic"/>
                <w:sz w:val="16"/>
                <w:szCs w:val="16"/>
              </w:rPr>
              <w:t xml:space="preserve">zorganizować od 19 kwietnia 2021 r.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część </w:t>
            </w:r>
            <w:r w:rsidRPr="004F2751">
              <w:rPr>
                <w:rFonts w:ascii="Century Gothic" w:hAnsi="Century Gothic"/>
                <w:sz w:val="16"/>
                <w:szCs w:val="16"/>
              </w:rPr>
              <w:t>zaję</w:t>
            </w:r>
            <w:r>
              <w:rPr>
                <w:rFonts w:ascii="Century Gothic" w:hAnsi="Century Gothic"/>
                <w:sz w:val="16"/>
                <w:szCs w:val="16"/>
              </w:rPr>
              <w:t>ć</w:t>
            </w:r>
            <w:r w:rsidRPr="004F2751">
              <w:rPr>
                <w:rFonts w:ascii="Century Gothic" w:hAnsi="Century Gothic"/>
                <w:sz w:val="16"/>
                <w:szCs w:val="16"/>
              </w:rPr>
              <w:t xml:space="preserve"> z zakresu praktycznej nauki zawodu w miejscu ich prowadzenia dla uczniów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F2751">
              <w:rPr>
                <w:rFonts w:ascii="Century Gothic" w:hAnsi="Century Gothic"/>
                <w:sz w:val="16"/>
                <w:szCs w:val="16"/>
              </w:rPr>
              <w:t>i słuchaczy, którzy przystępują do egzamin</w:t>
            </w:r>
            <w:r>
              <w:rPr>
                <w:rFonts w:ascii="Century Gothic" w:hAnsi="Century Gothic"/>
                <w:sz w:val="16"/>
                <w:szCs w:val="16"/>
              </w:rPr>
              <w:t>ów</w:t>
            </w:r>
            <w:r w:rsidRPr="004F275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zawodowych w najbliższej sesji egzaminacyjnej. Ponadto u</w:t>
            </w:r>
            <w:r w:rsidRPr="004F2751">
              <w:rPr>
                <w:rFonts w:ascii="Century Gothic" w:hAnsi="Century Gothic"/>
                <w:sz w:val="16"/>
                <w:szCs w:val="16"/>
              </w:rPr>
              <w:t xml:space="preserve">czniowie klas III branżowych szkół I stopnia będący młodocianymi pracownikami od 19 kwietnia 2021 r. będą odbywali zajęcia praktyczne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4F2751">
              <w:rPr>
                <w:rFonts w:ascii="Century Gothic" w:hAnsi="Century Gothic"/>
                <w:sz w:val="16"/>
                <w:szCs w:val="16"/>
              </w:rPr>
              <w:t>u pracodawców.</w:t>
            </w:r>
          </w:p>
        </w:tc>
        <w:tc>
          <w:tcPr>
            <w:tcW w:w="1230" w:type="dxa"/>
          </w:tcPr>
          <w:p w:rsidR="00B4064C" w:rsidRPr="00AB0D53" w:rsidP="00B4064C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</w:t>
            </w:r>
            <w:r w:rsidR="00C457A4">
              <w:rPr>
                <w:rFonts w:ascii="Century Gothic" w:hAnsi="Century Gothic"/>
                <w:sz w:val="16"/>
                <w:szCs w:val="16"/>
              </w:rPr>
              <w:t>I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72543B" w:rsidP="0072543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72543B" w:rsidRPr="002F01A8" w:rsidP="0072543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B4064C" w:rsidRPr="00E264F2" w:rsidP="007254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8A37-7295-4815-B22F-B749596B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2021-04-14T09:18:00Z</dcterms:created>
  <dcterms:modified xsi:type="dcterms:W3CDTF">2021-04-14T15:11:00Z</dcterms:modified>
</cp:coreProperties>
</file>