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FB7" w:rsidRPr="00EC5FB7" w:rsidRDefault="00EC5FB7" w:rsidP="00EC5FB7">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i/>
          <w:sz w:val="16"/>
          <w:szCs w:val="16"/>
        </w:rPr>
      </w:pPr>
      <w:r w:rsidRPr="00EC5FB7">
        <w:rPr>
          <w:rFonts w:ascii="Times New Roman" w:hAnsi="Times New Roman" w:cs="Times New Roman"/>
          <w:b/>
          <w:sz w:val="16"/>
          <w:szCs w:val="16"/>
        </w:rPr>
        <w:t xml:space="preserve">Zorganizuj swoje miejsce pracy tak, aby w czasie wykonywania zabiegu strzyżenia lub golenia brzytwą nie było konieczne przechodzenie z niezabezpieczonym ostrym narzędziem. </w:t>
      </w:r>
    </w:p>
    <w:p w:rsidR="00EC5FB7" w:rsidRPr="00EC5FB7" w:rsidRDefault="00EC5FB7" w:rsidP="00EC5FB7">
      <w:pPr>
        <w:pStyle w:val="Akapitzlist"/>
        <w:numPr>
          <w:ilvl w:val="0"/>
          <w:numId w:val="5"/>
        </w:numPr>
        <w:tabs>
          <w:tab w:val="left" w:pos="0"/>
        </w:tabs>
        <w:suppressAutoHyphens/>
        <w:spacing w:before="120" w:after="120" w:line="360" w:lineRule="auto"/>
        <w:contextualSpacing w:val="0"/>
        <w:jc w:val="both"/>
        <w:rPr>
          <w:rFonts w:ascii="Times New Roman" w:hAnsi="Times New Roman" w:cs="Times New Roman"/>
          <w:b/>
          <w:i/>
          <w:sz w:val="16"/>
          <w:szCs w:val="16"/>
        </w:rPr>
      </w:pPr>
      <w:r w:rsidRPr="00EC5FB7">
        <w:rPr>
          <w:rFonts w:ascii="Times New Roman" w:hAnsi="Times New Roman" w:cs="Times New Roman"/>
          <w:b/>
          <w:i/>
          <w:sz w:val="16"/>
          <w:szCs w:val="16"/>
        </w:rPr>
        <w:t>Pozwoli to uniknąć skaleczenia siebie i innych osób.</w:t>
      </w:r>
    </w:p>
    <w:p w:rsidR="00EC5FB7" w:rsidRPr="00EC5FB7" w:rsidRDefault="00EC5FB7" w:rsidP="00EC5FB7">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Dbaj o swoje ręce -  podczas pracy nie noś na rękach biżuterii, zegarków, zaś Twoje paznokcie powinny być krótkie</w:t>
      </w:r>
      <w:r w:rsidR="00204482">
        <w:rPr>
          <w:rFonts w:ascii="Times New Roman" w:hAnsi="Times New Roman" w:cs="Times New Roman"/>
          <w:b/>
          <w:sz w:val="16"/>
          <w:szCs w:val="16"/>
        </w:rPr>
        <w:br/>
      </w:r>
      <w:r w:rsidRPr="00EC5FB7">
        <w:rPr>
          <w:rFonts w:ascii="Times New Roman" w:hAnsi="Times New Roman" w:cs="Times New Roman"/>
          <w:b/>
          <w:sz w:val="16"/>
          <w:szCs w:val="16"/>
        </w:rPr>
        <w:t xml:space="preserve"> i zaokrąglone. W przypadku drobnych uszkodzeń skóry na dłoniach np. skaleczeń, zadrapań, pęknięć zabezpiecz te miejsca wodoodpornym plastrem opatrunkowym. Zmieniaj opatrunek regularnie, aby był czysty i suchy. Unikaj kontaktu z klientami w przypadku gdy na Twoich dłoniach wystąpią zmiany sączące, rozległe i trudno gojące lub inne choroby skóry, paznokci.</w:t>
      </w:r>
    </w:p>
    <w:p w:rsidR="00EC5FB7" w:rsidRPr="00EC5FB7" w:rsidRDefault="00EC5FB7" w:rsidP="00EC5FB7">
      <w:pPr>
        <w:pStyle w:val="Akapitzlist"/>
        <w:numPr>
          <w:ilvl w:val="0"/>
          <w:numId w:val="5"/>
        </w:numPr>
        <w:tabs>
          <w:tab w:val="left" w:pos="709"/>
        </w:tabs>
        <w:suppressAutoHyphens/>
        <w:spacing w:before="120" w:after="120" w:line="360" w:lineRule="auto"/>
        <w:jc w:val="both"/>
        <w:rPr>
          <w:rFonts w:ascii="Times New Roman" w:hAnsi="Times New Roman" w:cs="Times New Roman"/>
          <w:b/>
          <w:i/>
          <w:sz w:val="16"/>
          <w:szCs w:val="16"/>
        </w:rPr>
      </w:pPr>
      <w:r w:rsidRPr="00EC5FB7">
        <w:rPr>
          <w:rFonts w:ascii="Times New Roman" w:hAnsi="Times New Roman" w:cs="Times New Roman"/>
          <w:b/>
          <w:i/>
          <w:sz w:val="16"/>
          <w:szCs w:val="16"/>
        </w:rPr>
        <w:t>Takie postępowanie pozwoli Ci na dokładne umycie rąk każdorazowo przed wykonaniem i po zakończeniu zabiegu. Czyste i zadbane ręce nie będą stanowiły zagrożenia dla Twojego klienta, Ciebie i Twoich najbliższych.</w:t>
      </w:r>
    </w:p>
    <w:p w:rsidR="00EC5FB7" w:rsidRPr="00EC5FB7" w:rsidRDefault="00EC5FB7" w:rsidP="00EC5FB7">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 xml:space="preserve">Umyje ręce - zawsze przed rozpoczęciem pracy z klientem i po jej zakończeniu.  </w:t>
      </w:r>
    </w:p>
    <w:p w:rsidR="00EC5FB7" w:rsidRPr="00EC5FB7" w:rsidRDefault="00EC5FB7" w:rsidP="00EC5FB7">
      <w:pPr>
        <w:pStyle w:val="Akapitzlist"/>
        <w:numPr>
          <w:ilvl w:val="0"/>
          <w:numId w:val="5"/>
        </w:numPr>
        <w:tabs>
          <w:tab w:val="left" w:pos="709"/>
        </w:tabs>
        <w:suppressAutoHyphens/>
        <w:spacing w:before="120" w:after="120" w:line="360" w:lineRule="auto"/>
        <w:contextualSpacing w:val="0"/>
        <w:jc w:val="both"/>
        <w:rPr>
          <w:rFonts w:ascii="Times New Roman" w:hAnsi="Times New Roman" w:cs="Times New Roman"/>
          <w:b/>
          <w:i/>
          <w:sz w:val="16"/>
          <w:szCs w:val="16"/>
        </w:rPr>
      </w:pPr>
      <w:r w:rsidRPr="00EC5FB7">
        <w:rPr>
          <w:rFonts w:ascii="Times New Roman" w:hAnsi="Times New Roman" w:cs="Times New Roman"/>
          <w:b/>
          <w:i/>
          <w:sz w:val="16"/>
          <w:szCs w:val="16"/>
        </w:rPr>
        <w:t>Właściwa higiena rąk istotnie zmniejsza częstość zakażeń podczas zabiegów.</w:t>
      </w:r>
    </w:p>
    <w:p w:rsidR="00EC5FB7" w:rsidRPr="00EC5FB7" w:rsidRDefault="00EC5FB7" w:rsidP="00EC5FB7">
      <w:pPr>
        <w:pStyle w:val="Akapitzlist"/>
        <w:numPr>
          <w:ilvl w:val="0"/>
          <w:numId w:val="1"/>
        </w:numPr>
        <w:tabs>
          <w:tab w:val="left" w:pos="709"/>
        </w:tabs>
        <w:suppressAutoHyphens/>
        <w:spacing w:before="120" w:after="12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 xml:space="preserve">Stosuj jednorazowe rękawice ochronne w przypadku, gdy zabieg który wykonujesz jest związany  z ryzykiem kontaktu </w:t>
      </w:r>
      <w:r w:rsidR="00204482">
        <w:rPr>
          <w:rFonts w:ascii="Times New Roman" w:hAnsi="Times New Roman" w:cs="Times New Roman"/>
          <w:b/>
          <w:sz w:val="16"/>
          <w:szCs w:val="16"/>
        </w:rPr>
        <w:br/>
      </w:r>
      <w:r w:rsidRPr="00EC5FB7">
        <w:rPr>
          <w:rFonts w:ascii="Times New Roman" w:hAnsi="Times New Roman" w:cs="Times New Roman"/>
          <w:b/>
          <w:sz w:val="16"/>
          <w:szCs w:val="16"/>
        </w:rPr>
        <w:t xml:space="preserve">z krwią klienta (np. golenie brzytwą). </w:t>
      </w:r>
    </w:p>
    <w:p w:rsidR="00EC5FB7" w:rsidRPr="00EC5FB7" w:rsidRDefault="00EC5FB7" w:rsidP="00EC5FB7">
      <w:pPr>
        <w:pStyle w:val="Akapitzlist"/>
        <w:numPr>
          <w:ilvl w:val="0"/>
          <w:numId w:val="1"/>
        </w:numPr>
        <w:tabs>
          <w:tab w:val="left" w:pos="709"/>
        </w:tabs>
        <w:suppressAutoHyphens/>
        <w:spacing w:before="120" w:after="12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 xml:space="preserve">Przed założeniem i po zdjęciu rękawic wykonaj higieniczną dezynfekcję rąk preparatem alkoholowym.(tzn. wetrzyj </w:t>
      </w:r>
      <w:r w:rsidR="00204482">
        <w:rPr>
          <w:rFonts w:ascii="Times New Roman" w:hAnsi="Times New Roman" w:cs="Times New Roman"/>
          <w:b/>
          <w:sz w:val="16"/>
          <w:szCs w:val="16"/>
        </w:rPr>
        <w:br/>
      </w:r>
      <w:r w:rsidRPr="00EC5FB7">
        <w:rPr>
          <w:rFonts w:ascii="Times New Roman" w:hAnsi="Times New Roman" w:cs="Times New Roman"/>
          <w:b/>
          <w:sz w:val="16"/>
          <w:szCs w:val="16"/>
        </w:rPr>
        <w:t xml:space="preserve">w osuszone dłonie ok. 3 ml preparatu przeznaczonego do dezynfekcji rąk). </w:t>
      </w:r>
    </w:p>
    <w:p w:rsidR="00EC5FB7" w:rsidRPr="00EC5FB7" w:rsidRDefault="00EC5FB7" w:rsidP="00EC5FB7">
      <w:pPr>
        <w:pStyle w:val="Akapitzlist"/>
        <w:numPr>
          <w:ilvl w:val="0"/>
          <w:numId w:val="1"/>
        </w:numPr>
        <w:tabs>
          <w:tab w:val="left" w:pos="709"/>
        </w:tabs>
        <w:suppressAutoHyphens/>
        <w:spacing w:before="120" w:after="12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 xml:space="preserve">Zawsze zmieniaj rękawice, gdy dojdzie do ich uszkodzenia podczas wykonywanego zabiegu. </w:t>
      </w:r>
    </w:p>
    <w:p w:rsidR="00EC5FB7" w:rsidRPr="00EC5FB7" w:rsidRDefault="00EC5FB7" w:rsidP="00EC5FB7">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W przypadku kontaktu z krwią pacjenta (zabrudzenia rąk krwią) wykonaj mycie rąk, a następnie higieniczną dezynfekcję rąk.</w:t>
      </w:r>
    </w:p>
    <w:p w:rsidR="00EC5FB7" w:rsidRPr="00EC5FB7" w:rsidRDefault="00EC5FB7" w:rsidP="00EC5FB7">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color w:val="000000" w:themeColor="text1"/>
          <w:sz w:val="16"/>
          <w:szCs w:val="16"/>
        </w:rPr>
      </w:pPr>
      <w:r w:rsidRPr="00EC5FB7">
        <w:rPr>
          <w:rFonts w:ascii="Times New Roman" w:hAnsi="Times New Roman" w:cs="Times New Roman"/>
          <w:b/>
          <w:color w:val="000000" w:themeColor="text1"/>
          <w:sz w:val="16"/>
          <w:szCs w:val="16"/>
        </w:rPr>
        <w:t xml:space="preserve">Narzędzia fryzjerskie takie jak: </w:t>
      </w:r>
    </w:p>
    <w:p w:rsidR="00EC5FB7" w:rsidRPr="00EC5FB7" w:rsidRDefault="00EC5FB7" w:rsidP="00EC5FB7">
      <w:pPr>
        <w:pStyle w:val="Akapitzlist"/>
        <w:numPr>
          <w:ilvl w:val="0"/>
          <w:numId w:val="2"/>
        </w:numPr>
        <w:tabs>
          <w:tab w:val="left" w:pos="0"/>
        </w:tabs>
        <w:suppressAutoHyphens/>
        <w:spacing w:before="120" w:after="120" w:line="360" w:lineRule="auto"/>
        <w:jc w:val="both"/>
        <w:rPr>
          <w:rFonts w:ascii="Times New Roman" w:hAnsi="Times New Roman" w:cs="Times New Roman"/>
          <w:b/>
          <w:color w:val="000000" w:themeColor="text1"/>
          <w:sz w:val="16"/>
          <w:szCs w:val="16"/>
        </w:rPr>
      </w:pPr>
      <w:r w:rsidRPr="00EC5FB7">
        <w:rPr>
          <w:rFonts w:ascii="Times New Roman" w:hAnsi="Times New Roman" w:cs="Times New Roman"/>
          <w:b/>
          <w:color w:val="000000" w:themeColor="text1"/>
          <w:sz w:val="16"/>
          <w:szCs w:val="16"/>
        </w:rPr>
        <w:t>szczotki, grzebienie,</w:t>
      </w:r>
    </w:p>
    <w:p w:rsidR="00EC5FB7" w:rsidRPr="00EC5FB7" w:rsidRDefault="00EC5FB7" w:rsidP="00EC5FB7">
      <w:pPr>
        <w:pStyle w:val="Akapitzlist"/>
        <w:numPr>
          <w:ilvl w:val="0"/>
          <w:numId w:val="2"/>
        </w:numPr>
        <w:tabs>
          <w:tab w:val="left" w:pos="0"/>
        </w:tabs>
        <w:suppressAutoHyphens/>
        <w:spacing w:before="120" w:after="120" w:line="360" w:lineRule="auto"/>
        <w:jc w:val="both"/>
        <w:rPr>
          <w:rFonts w:ascii="Times New Roman" w:hAnsi="Times New Roman" w:cs="Times New Roman"/>
          <w:b/>
          <w:color w:val="000000" w:themeColor="text1"/>
          <w:sz w:val="16"/>
          <w:szCs w:val="16"/>
        </w:rPr>
      </w:pPr>
      <w:r w:rsidRPr="00EC5FB7">
        <w:rPr>
          <w:rFonts w:ascii="Times New Roman" w:hAnsi="Times New Roman" w:cs="Times New Roman"/>
          <w:b/>
          <w:color w:val="000000" w:themeColor="text1"/>
          <w:sz w:val="16"/>
          <w:szCs w:val="16"/>
        </w:rPr>
        <w:t>wałki do włosów,</w:t>
      </w:r>
    </w:p>
    <w:p w:rsidR="00EC5FB7" w:rsidRPr="00EC5FB7" w:rsidRDefault="00EC5FB7" w:rsidP="00EC5FB7">
      <w:pPr>
        <w:pStyle w:val="Akapitzlist"/>
        <w:numPr>
          <w:ilvl w:val="0"/>
          <w:numId w:val="2"/>
        </w:numPr>
        <w:tabs>
          <w:tab w:val="left" w:pos="0"/>
        </w:tabs>
        <w:suppressAutoHyphens/>
        <w:spacing w:before="120" w:after="120" w:line="360" w:lineRule="auto"/>
        <w:jc w:val="both"/>
        <w:rPr>
          <w:rFonts w:ascii="Times New Roman" w:hAnsi="Times New Roman" w:cs="Times New Roman"/>
          <w:b/>
          <w:color w:val="000000" w:themeColor="text1"/>
          <w:sz w:val="16"/>
          <w:szCs w:val="16"/>
        </w:rPr>
      </w:pPr>
      <w:r w:rsidRPr="00EC5FB7">
        <w:rPr>
          <w:rFonts w:ascii="Times New Roman" w:hAnsi="Times New Roman" w:cs="Times New Roman"/>
          <w:b/>
          <w:color w:val="000000" w:themeColor="text1"/>
          <w:sz w:val="16"/>
          <w:szCs w:val="16"/>
        </w:rPr>
        <w:t xml:space="preserve">pędzle do nakładania farb, </w:t>
      </w:r>
      <w:r w:rsidRPr="00EC5FB7">
        <w:rPr>
          <w:rFonts w:ascii="Times New Roman" w:hAnsi="Times New Roman" w:cs="Times New Roman"/>
          <w:b/>
          <w:sz w:val="16"/>
          <w:szCs w:val="16"/>
        </w:rPr>
        <w:t xml:space="preserve">henny, </w:t>
      </w:r>
    </w:p>
    <w:p w:rsidR="00EC5FB7" w:rsidRPr="00EC5FB7" w:rsidRDefault="00EC5FB7" w:rsidP="00EC5FB7">
      <w:pPr>
        <w:pStyle w:val="Akapitzlist"/>
        <w:numPr>
          <w:ilvl w:val="0"/>
          <w:numId w:val="2"/>
        </w:numPr>
        <w:tabs>
          <w:tab w:val="left" w:pos="0"/>
        </w:tabs>
        <w:suppressAutoHyphens/>
        <w:spacing w:before="120" w:after="120" w:line="360" w:lineRule="auto"/>
        <w:jc w:val="both"/>
        <w:rPr>
          <w:rFonts w:ascii="Times New Roman" w:hAnsi="Times New Roman" w:cs="Times New Roman"/>
          <w:b/>
          <w:color w:val="000000" w:themeColor="text1"/>
          <w:sz w:val="16"/>
          <w:szCs w:val="16"/>
        </w:rPr>
      </w:pPr>
      <w:r w:rsidRPr="00EC5FB7">
        <w:rPr>
          <w:rFonts w:ascii="Times New Roman" w:hAnsi="Times New Roman" w:cs="Times New Roman"/>
          <w:b/>
          <w:color w:val="000000" w:themeColor="text1"/>
          <w:sz w:val="16"/>
          <w:szCs w:val="16"/>
        </w:rPr>
        <w:t>nakładki do maszynek do golenia,</w:t>
      </w:r>
    </w:p>
    <w:p w:rsidR="00EC5FB7" w:rsidRPr="00EC5FB7" w:rsidRDefault="00EC5FB7" w:rsidP="00EC5FB7">
      <w:pPr>
        <w:pStyle w:val="Akapitzlist"/>
        <w:numPr>
          <w:ilvl w:val="0"/>
          <w:numId w:val="2"/>
        </w:numPr>
        <w:tabs>
          <w:tab w:val="left" w:pos="0"/>
        </w:tabs>
        <w:suppressAutoHyphens/>
        <w:spacing w:before="120" w:after="120" w:line="360" w:lineRule="auto"/>
        <w:jc w:val="both"/>
        <w:rPr>
          <w:rFonts w:ascii="Times New Roman" w:hAnsi="Times New Roman" w:cs="Times New Roman"/>
          <w:b/>
          <w:color w:val="000000" w:themeColor="text1"/>
          <w:sz w:val="16"/>
          <w:szCs w:val="16"/>
        </w:rPr>
      </w:pPr>
      <w:r w:rsidRPr="00EC5FB7">
        <w:rPr>
          <w:rFonts w:ascii="Times New Roman" w:hAnsi="Times New Roman" w:cs="Times New Roman"/>
          <w:b/>
          <w:color w:val="000000" w:themeColor="text1"/>
          <w:sz w:val="16"/>
          <w:szCs w:val="16"/>
        </w:rPr>
        <w:t>nożyczki,</w:t>
      </w:r>
    </w:p>
    <w:p w:rsidR="00EC5FB7" w:rsidRPr="00EC5FB7" w:rsidRDefault="00EC5FB7" w:rsidP="00EC5FB7">
      <w:pPr>
        <w:pStyle w:val="Akapitzlist"/>
        <w:numPr>
          <w:ilvl w:val="0"/>
          <w:numId w:val="2"/>
        </w:numPr>
        <w:tabs>
          <w:tab w:val="left" w:pos="0"/>
        </w:tabs>
        <w:suppressAutoHyphens/>
        <w:spacing w:before="120" w:after="120" w:line="360" w:lineRule="auto"/>
        <w:jc w:val="both"/>
        <w:rPr>
          <w:rFonts w:ascii="Times New Roman" w:hAnsi="Times New Roman" w:cs="Times New Roman"/>
          <w:b/>
          <w:color w:val="000000" w:themeColor="text1"/>
          <w:sz w:val="16"/>
          <w:szCs w:val="16"/>
        </w:rPr>
      </w:pPr>
      <w:r w:rsidRPr="00EC5FB7">
        <w:rPr>
          <w:rFonts w:ascii="Times New Roman" w:hAnsi="Times New Roman" w:cs="Times New Roman"/>
          <w:b/>
          <w:color w:val="000000" w:themeColor="text1"/>
          <w:sz w:val="16"/>
          <w:szCs w:val="16"/>
        </w:rPr>
        <w:t>brzytwy,</w:t>
      </w:r>
    </w:p>
    <w:p w:rsidR="00EC5FB7" w:rsidRPr="00EC5FB7" w:rsidRDefault="00EC5FB7" w:rsidP="00EC5FB7">
      <w:pPr>
        <w:pStyle w:val="Akapitzlist"/>
        <w:tabs>
          <w:tab w:val="left" w:pos="709"/>
        </w:tabs>
        <w:suppressAutoHyphens/>
        <w:spacing w:before="120" w:after="120" w:line="360" w:lineRule="auto"/>
        <w:ind w:left="709"/>
        <w:contextualSpacing w:val="0"/>
        <w:jc w:val="both"/>
        <w:rPr>
          <w:rFonts w:ascii="Times New Roman" w:hAnsi="Times New Roman" w:cs="Times New Roman"/>
          <w:b/>
          <w:color w:val="000000" w:themeColor="text1"/>
          <w:sz w:val="16"/>
          <w:szCs w:val="16"/>
        </w:rPr>
      </w:pPr>
      <w:r w:rsidRPr="00EC5FB7">
        <w:rPr>
          <w:rFonts w:ascii="Times New Roman" w:hAnsi="Times New Roman" w:cs="Times New Roman"/>
          <w:b/>
          <w:color w:val="000000" w:themeColor="text1"/>
          <w:sz w:val="16"/>
          <w:szCs w:val="16"/>
        </w:rPr>
        <w:t xml:space="preserve">po każdym kliencie poddaje się działaniu preparatu myjąco-dezynfekcyjnego i </w:t>
      </w:r>
      <w:r>
        <w:rPr>
          <w:rFonts w:ascii="Times New Roman" w:hAnsi="Times New Roman" w:cs="Times New Roman"/>
          <w:b/>
          <w:color w:val="000000" w:themeColor="text1"/>
          <w:sz w:val="16"/>
          <w:szCs w:val="16"/>
        </w:rPr>
        <w:t>przechowuje</w:t>
      </w:r>
      <w:r w:rsidRPr="00EC5FB7">
        <w:rPr>
          <w:rFonts w:ascii="Times New Roman" w:hAnsi="Times New Roman" w:cs="Times New Roman"/>
          <w:b/>
          <w:color w:val="000000" w:themeColor="text1"/>
          <w:sz w:val="16"/>
          <w:szCs w:val="16"/>
        </w:rPr>
        <w:t xml:space="preserve"> w warunkach zabezpieczających je przed zanieczyszczeniem lub uszkodzeniem gdyż:</w:t>
      </w:r>
    </w:p>
    <w:p w:rsidR="00EC5FB7" w:rsidRPr="00EC5FB7" w:rsidRDefault="00EC5FB7" w:rsidP="00EC5FB7">
      <w:pPr>
        <w:pStyle w:val="Akapitzlist"/>
        <w:numPr>
          <w:ilvl w:val="0"/>
          <w:numId w:val="3"/>
        </w:numPr>
        <w:tabs>
          <w:tab w:val="left" w:pos="0"/>
        </w:tabs>
        <w:suppressAutoHyphens/>
        <w:spacing w:before="120" w:after="120" w:line="360" w:lineRule="auto"/>
        <w:jc w:val="both"/>
        <w:rPr>
          <w:rFonts w:ascii="Times New Roman" w:hAnsi="Times New Roman" w:cs="Times New Roman"/>
          <w:b/>
          <w:i/>
          <w:sz w:val="16"/>
          <w:szCs w:val="16"/>
        </w:rPr>
      </w:pPr>
      <w:r w:rsidRPr="00EC5FB7">
        <w:rPr>
          <w:rFonts w:ascii="Times New Roman" w:hAnsi="Times New Roman" w:cs="Times New Roman"/>
          <w:b/>
          <w:i/>
          <w:sz w:val="16"/>
          <w:szCs w:val="16"/>
        </w:rPr>
        <w:t xml:space="preserve">na skórze głowy i na włosach mogą znajdować się znajdują się różne zanieczyszczenia, zmiany dermatologiczne w przebiegu chorób bakteryjnych (np. zakażenie paciorkowcem, gronkowcem złocistym), grzybiczych (np. łupież) czy pasożytniczych (np. wszawica, nużyca) które możesz przenieść na inną osobę w przypadku posługiwania się wcześniej użytymi narzędziami, </w:t>
      </w:r>
    </w:p>
    <w:p w:rsidR="00EC5FB7" w:rsidRDefault="00EC5FB7" w:rsidP="00EC5FB7">
      <w:pPr>
        <w:pStyle w:val="Akapitzlist"/>
        <w:numPr>
          <w:ilvl w:val="0"/>
          <w:numId w:val="3"/>
        </w:numPr>
        <w:tabs>
          <w:tab w:val="left" w:pos="0"/>
        </w:tabs>
        <w:suppressAutoHyphens/>
        <w:spacing w:before="120" w:after="120" w:line="360" w:lineRule="auto"/>
        <w:jc w:val="both"/>
        <w:rPr>
          <w:rFonts w:ascii="Times New Roman" w:hAnsi="Times New Roman" w:cs="Times New Roman"/>
          <w:b/>
          <w:i/>
          <w:color w:val="000000" w:themeColor="text1"/>
          <w:sz w:val="16"/>
          <w:szCs w:val="16"/>
        </w:rPr>
      </w:pPr>
      <w:r w:rsidRPr="00EC5FB7">
        <w:rPr>
          <w:rFonts w:ascii="Times New Roman" w:hAnsi="Times New Roman" w:cs="Times New Roman"/>
          <w:b/>
          <w:i/>
          <w:color w:val="000000" w:themeColor="text1"/>
          <w:sz w:val="16"/>
          <w:szCs w:val="16"/>
        </w:rPr>
        <w:t>na skórze głowy mogą istnieć niewidoczne okiem mikrouszkodzenia. Powoduje to, że narzędzie zostaje zanieczyszczone</w:t>
      </w:r>
      <w:r w:rsidR="00204482">
        <w:rPr>
          <w:rFonts w:ascii="Times New Roman" w:hAnsi="Times New Roman" w:cs="Times New Roman"/>
          <w:b/>
          <w:i/>
          <w:color w:val="000000" w:themeColor="text1"/>
          <w:sz w:val="16"/>
          <w:szCs w:val="16"/>
        </w:rPr>
        <w:br/>
      </w:r>
      <w:r w:rsidRPr="00EC5FB7">
        <w:rPr>
          <w:rFonts w:ascii="Times New Roman" w:hAnsi="Times New Roman" w:cs="Times New Roman"/>
          <w:b/>
          <w:i/>
          <w:color w:val="000000" w:themeColor="text1"/>
          <w:sz w:val="16"/>
          <w:szCs w:val="16"/>
        </w:rPr>
        <w:t xml:space="preserve"> w sposób niewidoczny materiałem biologicznym, który w przypadku nie poddania narzędzia zabiegowi dezynfekcji, może zostać przeniesiony na kolejnego klienta,</w:t>
      </w:r>
    </w:p>
    <w:p w:rsidR="00EC5FB7" w:rsidRPr="00EC5FB7" w:rsidRDefault="00EC5FB7" w:rsidP="004615D6">
      <w:pPr>
        <w:pStyle w:val="Akapitzlist"/>
        <w:tabs>
          <w:tab w:val="left" w:pos="0"/>
        </w:tabs>
        <w:suppressAutoHyphens/>
        <w:spacing w:before="120" w:after="120" w:line="360" w:lineRule="auto"/>
        <w:ind w:left="624"/>
        <w:jc w:val="both"/>
        <w:rPr>
          <w:rFonts w:ascii="Times New Roman" w:hAnsi="Times New Roman" w:cs="Times New Roman"/>
          <w:b/>
          <w:i/>
          <w:color w:val="000000" w:themeColor="text1"/>
          <w:sz w:val="16"/>
          <w:szCs w:val="16"/>
        </w:rPr>
      </w:pPr>
    </w:p>
    <w:p w:rsidR="00EC5FB7" w:rsidRPr="00EC5FB7" w:rsidRDefault="00EC5FB7" w:rsidP="00EC5FB7">
      <w:pPr>
        <w:pStyle w:val="Akapitzlist"/>
        <w:numPr>
          <w:ilvl w:val="0"/>
          <w:numId w:val="1"/>
        </w:numPr>
        <w:tabs>
          <w:tab w:val="left" w:pos="0"/>
        </w:tabs>
        <w:suppressAutoHyphens/>
        <w:spacing w:before="120" w:after="120" w:line="360" w:lineRule="auto"/>
        <w:jc w:val="both"/>
        <w:rPr>
          <w:rFonts w:ascii="Times New Roman" w:hAnsi="Times New Roman" w:cs="Times New Roman"/>
          <w:b/>
          <w:sz w:val="16"/>
          <w:szCs w:val="16"/>
          <w:u w:val="single"/>
        </w:rPr>
      </w:pPr>
      <w:r w:rsidRPr="00EC5FB7">
        <w:rPr>
          <w:rFonts w:ascii="Times New Roman" w:hAnsi="Times New Roman" w:cs="Times New Roman"/>
          <w:b/>
          <w:sz w:val="16"/>
          <w:szCs w:val="16"/>
          <w:u w:val="single"/>
        </w:rPr>
        <w:t>Gdy dojdzie do zacięcia skóry</w:t>
      </w:r>
      <w:r w:rsidRPr="00EC5FB7">
        <w:rPr>
          <w:rFonts w:ascii="Times New Roman" w:hAnsi="Times New Roman" w:cs="Times New Roman"/>
          <w:b/>
          <w:sz w:val="16"/>
          <w:szCs w:val="16"/>
        </w:rPr>
        <w:t xml:space="preserve"> (klienta, pracownika salonu) ostrym narzędziem np. nożyczkami, brzytwą (</w:t>
      </w:r>
      <w:r w:rsidRPr="00EC5FB7">
        <w:rPr>
          <w:rFonts w:ascii="Times New Roman" w:hAnsi="Times New Roman" w:cs="Times New Roman"/>
          <w:b/>
          <w:sz w:val="16"/>
          <w:szCs w:val="16"/>
          <w:u w:val="single"/>
        </w:rPr>
        <w:t>widoczne zanieczyszczenie narzędzia krwią</w:t>
      </w:r>
      <w:r w:rsidRPr="00EC5FB7">
        <w:rPr>
          <w:rFonts w:ascii="Times New Roman" w:hAnsi="Times New Roman" w:cs="Times New Roman"/>
          <w:b/>
          <w:sz w:val="16"/>
          <w:szCs w:val="16"/>
        </w:rPr>
        <w:t xml:space="preserve">), konieczne jest poddanie narzędzia procesowi </w:t>
      </w:r>
      <w:r w:rsidRPr="00EC5FB7">
        <w:rPr>
          <w:rFonts w:ascii="Times New Roman" w:hAnsi="Times New Roman" w:cs="Times New Roman"/>
          <w:b/>
          <w:sz w:val="16"/>
          <w:szCs w:val="16"/>
          <w:u w:val="single"/>
        </w:rPr>
        <w:t>dezynfekcji i sterylizacji.</w:t>
      </w:r>
    </w:p>
    <w:p w:rsidR="00EC5FB7" w:rsidRPr="00EC5FB7" w:rsidRDefault="00EC5FB7" w:rsidP="00EC5FB7">
      <w:pPr>
        <w:pStyle w:val="Akapitzlist"/>
        <w:numPr>
          <w:ilvl w:val="0"/>
          <w:numId w:val="6"/>
        </w:numPr>
        <w:tabs>
          <w:tab w:val="left" w:pos="709"/>
        </w:tabs>
        <w:suppressAutoHyphens/>
        <w:spacing w:before="120" w:after="120" w:line="360" w:lineRule="auto"/>
        <w:jc w:val="both"/>
        <w:rPr>
          <w:rFonts w:ascii="Times New Roman" w:hAnsi="Times New Roman" w:cs="Times New Roman"/>
          <w:b/>
          <w:i/>
          <w:sz w:val="16"/>
          <w:szCs w:val="16"/>
        </w:rPr>
      </w:pPr>
      <w:r w:rsidRPr="00EC5FB7">
        <w:rPr>
          <w:rFonts w:ascii="Times New Roman" w:hAnsi="Times New Roman" w:cs="Times New Roman"/>
          <w:b/>
          <w:i/>
          <w:sz w:val="16"/>
          <w:szCs w:val="16"/>
        </w:rPr>
        <w:t>Największą wrażliwość na zabiegi dezynfekcyjne mają wirusy: opryszki, HCV, HIV, HBV.</w:t>
      </w:r>
    </w:p>
    <w:p w:rsidR="00EC5FB7" w:rsidRDefault="00EC5FB7" w:rsidP="00EC5FB7">
      <w:pPr>
        <w:pStyle w:val="Akapitzlist"/>
        <w:numPr>
          <w:ilvl w:val="0"/>
          <w:numId w:val="6"/>
        </w:numPr>
        <w:tabs>
          <w:tab w:val="left" w:pos="709"/>
        </w:tabs>
        <w:suppressAutoHyphens/>
        <w:spacing w:after="0" w:line="360" w:lineRule="auto"/>
        <w:jc w:val="both"/>
        <w:rPr>
          <w:rFonts w:ascii="Times New Roman" w:hAnsi="Times New Roman" w:cs="Times New Roman"/>
          <w:b/>
          <w:i/>
          <w:sz w:val="16"/>
          <w:szCs w:val="16"/>
        </w:rPr>
      </w:pPr>
      <w:r w:rsidRPr="00EC5FB7">
        <w:rPr>
          <w:rFonts w:ascii="Times New Roman" w:hAnsi="Times New Roman" w:cs="Times New Roman"/>
          <w:b/>
          <w:i/>
          <w:sz w:val="16"/>
          <w:szCs w:val="16"/>
        </w:rPr>
        <w:t>Wirus HCV jest także wrażliwy na działanie temperatury oraz promieniowania UV. Ulega on inaktywacji po 10 min. w temperaturze 65-75 stopni Celsjusza oraz po 2 min. naświetlania UV. Niemniej śladowa ilość krwi zawierająca cząsteczki HCV pozostająca w strzykawkach  w temperaturze pokojowej pozostaje zakaźna nawet do 2 miesięcy. Zakaźność HCV potwierdzono także na skażonych powierzchniach po 16 h w temperaturze pokojowej i po 14 dniach w temperaturze 4 stopni Celsjusza. Dlatego tak ważne jest dokładne przeprowadzenie procesów przygotowania sprzętu i narzędzi do ponownego ich użycia.</w:t>
      </w:r>
    </w:p>
    <w:p w:rsidR="00EC5FB7" w:rsidRPr="00EC5FB7" w:rsidRDefault="00EC5FB7" w:rsidP="00EC5FB7">
      <w:pPr>
        <w:tabs>
          <w:tab w:val="left" w:pos="709"/>
        </w:tabs>
        <w:suppressAutoHyphens/>
        <w:spacing w:after="0" w:line="360" w:lineRule="auto"/>
        <w:jc w:val="both"/>
        <w:rPr>
          <w:rFonts w:ascii="Times New Roman" w:hAnsi="Times New Roman" w:cs="Times New Roman"/>
          <w:b/>
          <w:i/>
          <w:sz w:val="16"/>
          <w:szCs w:val="16"/>
        </w:rPr>
      </w:pPr>
    </w:p>
    <w:p w:rsidR="00EC5FB7" w:rsidRPr="00EC5FB7" w:rsidRDefault="00EC5FB7" w:rsidP="00EC5FB7">
      <w:pPr>
        <w:pStyle w:val="Akapitzlist"/>
        <w:numPr>
          <w:ilvl w:val="0"/>
          <w:numId w:val="6"/>
        </w:numPr>
        <w:tabs>
          <w:tab w:val="left" w:pos="709"/>
        </w:tabs>
        <w:suppressAutoHyphens/>
        <w:spacing w:before="120" w:after="120" w:line="360" w:lineRule="auto"/>
        <w:jc w:val="both"/>
        <w:rPr>
          <w:rFonts w:ascii="Times New Roman" w:hAnsi="Times New Roman" w:cs="Times New Roman"/>
          <w:b/>
          <w:i/>
          <w:sz w:val="16"/>
          <w:szCs w:val="16"/>
        </w:rPr>
      </w:pPr>
      <w:r w:rsidRPr="00EC5FB7">
        <w:rPr>
          <w:rFonts w:ascii="Times New Roman" w:hAnsi="Times New Roman" w:cs="Times New Roman"/>
          <w:b/>
          <w:i/>
          <w:sz w:val="16"/>
          <w:szCs w:val="16"/>
        </w:rPr>
        <w:lastRenderedPageBreak/>
        <w:t>Wirus HBV jest  bardziej odporny na czynniki zewnętrzne (na temperaturę i środki chemiczne) niż HCV. Nie zabija go temperatura 100 stopni Celsjusza (wrzenia wody), zaś sterylizacja suchym gorącym powietrzem jest mało skuteczna. Wirus HBV jest także bardziej zaraźliwy od wirusa HCV. Do zakażenia HBV może dojść w wyniku wprowadzenia do organizmu już 0,00004 ml krwi osoby zakażonej. Jest to ilość niewidoczna gołym okiem dla człowieka. Dla porównania do przeniesienia infekcji HIV potrzeba 0,1 ml zakażonej krwi.</w:t>
      </w:r>
    </w:p>
    <w:p w:rsidR="00EC5FB7" w:rsidRPr="00EC5FB7" w:rsidRDefault="00EC5FB7" w:rsidP="00EC5FB7">
      <w:pPr>
        <w:pStyle w:val="Akapitzlist"/>
        <w:numPr>
          <w:ilvl w:val="0"/>
          <w:numId w:val="1"/>
        </w:numPr>
        <w:tabs>
          <w:tab w:val="left" w:pos="709"/>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W przypadku zranienia w czasie pracy należy przerwać usługę i postąpić zgodnie z procedurą BHP – postępowanie po ekspozycji zawodowej na krew, umyć ranę, odpowiednio ją zabezpieczyć opatrunkiem i udać się najszybciej jak to możliwe do wskazanego w procedurze lekarza (chorób zakaźnych).</w:t>
      </w:r>
    </w:p>
    <w:p w:rsidR="00EC5FB7" w:rsidRPr="00EC5FB7" w:rsidRDefault="00EC5FB7" w:rsidP="00EC5FB7">
      <w:pPr>
        <w:pStyle w:val="Akapitzlist"/>
        <w:numPr>
          <w:ilvl w:val="0"/>
          <w:numId w:val="1"/>
        </w:numPr>
        <w:tabs>
          <w:tab w:val="left" w:pos="0"/>
        </w:tabs>
        <w:suppressAutoHyphens/>
        <w:spacing w:after="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Do wykonywania zabiegów zawsze używaj narzędzi i urządzeń:</w:t>
      </w:r>
    </w:p>
    <w:p w:rsidR="00EC5FB7" w:rsidRPr="00EC5FB7" w:rsidRDefault="00EC5FB7" w:rsidP="00EC5FB7">
      <w:pPr>
        <w:tabs>
          <w:tab w:val="left" w:pos="0"/>
        </w:tabs>
        <w:suppressAutoHyphens/>
        <w:spacing w:after="0" w:line="360" w:lineRule="auto"/>
        <w:ind w:firstLine="709"/>
        <w:jc w:val="both"/>
        <w:rPr>
          <w:rFonts w:ascii="Times New Roman" w:hAnsi="Times New Roman" w:cs="Times New Roman"/>
          <w:b/>
          <w:sz w:val="16"/>
          <w:szCs w:val="16"/>
        </w:rPr>
      </w:pPr>
      <w:r w:rsidRPr="00EC5FB7">
        <w:rPr>
          <w:rFonts w:ascii="Times New Roman" w:hAnsi="Times New Roman" w:cs="Times New Roman"/>
          <w:b/>
          <w:sz w:val="16"/>
          <w:szCs w:val="16"/>
        </w:rPr>
        <w:t>- sprawnych technicznie,</w:t>
      </w:r>
    </w:p>
    <w:p w:rsidR="00EC5FB7" w:rsidRPr="00EC5FB7" w:rsidRDefault="00EC5FB7" w:rsidP="00EC5FB7">
      <w:pPr>
        <w:tabs>
          <w:tab w:val="left" w:pos="0"/>
        </w:tabs>
        <w:suppressAutoHyphens/>
        <w:spacing w:after="0" w:line="360" w:lineRule="auto"/>
        <w:ind w:firstLine="709"/>
        <w:jc w:val="both"/>
        <w:rPr>
          <w:rFonts w:ascii="Times New Roman" w:hAnsi="Times New Roman" w:cs="Times New Roman"/>
          <w:b/>
          <w:sz w:val="16"/>
          <w:szCs w:val="16"/>
        </w:rPr>
      </w:pPr>
      <w:r w:rsidRPr="00EC5FB7">
        <w:rPr>
          <w:rFonts w:ascii="Times New Roman" w:hAnsi="Times New Roman" w:cs="Times New Roman"/>
          <w:b/>
          <w:sz w:val="16"/>
          <w:szCs w:val="16"/>
        </w:rPr>
        <w:t>- czystych, zdezynfekowanych, a jeśli zachodzi taka konieczność to sterylizowanych,</w:t>
      </w:r>
    </w:p>
    <w:p w:rsidR="00EC5FB7" w:rsidRPr="00EC5FB7" w:rsidRDefault="00EC5FB7" w:rsidP="00EC5FB7">
      <w:pPr>
        <w:suppressAutoHyphens/>
        <w:spacing w:after="0" w:line="360" w:lineRule="auto"/>
        <w:ind w:left="709"/>
        <w:jc w:val="both"/>
        <w:rPr>
          <w:rFonts w:ascii="Times New Roman" w:hAnsi="Times New Roman" w:cs="Times New Roman"/>
          <w:b/>
          <w:sz w:val="16"/>
          <w:szCs w:val="16"/>
        </w:rPr>
      </w:pPr>
      <w:r w:rsidRPr="00EC5FB7">
        <w:rPr>
          <w:rFonts w:ascii="Times New Roman" w:hAnsi="Times New Roman" w:cs="Times New Roman"/>
          <w:b/>
          <w:sz w:val="16"/>
          <w:szCs w:val="16"/>
        </w:rPr>
        <w:t xml:space="preserve">- jeśli to możliwe jednorazowych </w:t>
      </w:r>
      <w:r w:rsidRPr="00EC5FB7">
        <w:rPr>
          <w:rFonts w:ascii="Times New Roman" w:hAnsi="Times New Roman" w:cs="Times New Roman"/>
          <w:b/>
          <w:i/>
          <w:sz w:val="16"/>
          <w:szCs w:val="16"/>
        </w:rPr>
        <w:t>(istnieje możliwość wprowadzenia usługi tzw. indywidualnych pakietów narzędzi fryzjerskich, które zawierają nożyczki, grzebień/szczotkę itp. i są stosowane tylko dla 1 klienta, zaś po każdym użyciu wymagają procesu mycia i dezynfekcji).</w:t>
      </w:r>
    </w:p>
    <w:p w:rsidR="00EC5FB7" w:rsidRPr="00EC5FB7" w:rsidRDefault="00EC5FB7" w:rsidP="00EC5FB7">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 xml:space="preserve">Gdy podczas wykonywania pracy narzędzie upadnie na podłogę, nie używaj go dalej, weź czyste i zdezynfekowane </w:t>
      </w:r>
      <w:r w:rsidR="00204482">
        <w:rPr>
          <w:rFonts w:ascii="Times New Roman" w:hAnsi="Times New Roman" w:cs="Times New Roman"/>
          <w:b/>
          <w:sz w:val="16"/>
          <w:szCs w:val="16"/>
        </w:rPr>
        <w:br/>
      </w:r>
      <w:r w:rsidRPr="00EC5FB7">
        <w:rPr>
          <w:rFonts w:ascii="Times New Roman" w:hAnsi="Times New Roman" w:cs="Times New Roman"/>
          <w:b/>
          <w:sz w:val="16"/>
          <w:szCs w:val="16"/>
        </w:rPr>
        <w:t>z miejsca jego przechowywania.</w:t>
      </w:r>
    </w:p>
    <w:p w:rsidR="00EC5FB7" w:rsidRPr="00EC5FB7" w:rsidRDefault="00EC5FB7" w:rsidP="00EC5FB7">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 xml:space="preserve">Jeśli do podgalania stosujesz małe maszynki, koniecznie muszą być one jednorazowe, gdyż ze względu na materiały </w:t>
      </w:r>
      <w:r w:rsidR="00204482">
        <w:rPr>
          <w:rFonts w:ascii="Times New Roman" w:hAnsi="Times New Roman" w:cs="Times New Roman"/>
          <w:b/>
          <w:sz w:val="16"/>
          <w:szCs w:val="16"/>
        </w:rPr>
        <w:br/>
      </w:r>
      <w:r w:rsidRPr="00EC5FB7">
        <w:rPr>
          <w:rFonts w:ascii="Times New Roman" w:hAnsi="Times New Roman" w:cs="Times New Roman"/>
          <w:b/>
          <w:sz w:val="16"/>
          <w:szCs w:val="16"/>
        </w:rPr>
        <w:t>z którego są wykonane, zabiegi dezynfekcji i sterylizacji uszkadzają je, a więc narzędzia te nie będą już nadawały się do użycia.</w:t>
      </w:r>
    </w:p>
    <w:p w:rsidR="00EC5FB7" w:rsidRPr="00EC5FB7" w:rsidRDefault="00EC5FB7" w:rsidP="00EC5FB7">
      <w:pPr>
        <w:pStyle w:val="Akapitzlist"/>
        <w:numPr>
          <w:ilvl w:val="0"/>
          <w:numId w:val="1"/>
        </w:numPr>
        <w:tabs>
          <w:tab w:val="left" w:pos="0"/>
        </w:tabs>
        <w:suppressAutoHyphens/>
        <w:spacing w:before="120" w:after="120" w:line="360" w:lineRule="auto"/>
        <w:contextualSpacing w:val="0"/>
        <w:jc w:val="both"/>
        <w:rPr>
          <w:rFonts w:ascii="Times New Roman" w:hAnsi="Times New Roman" w:cs="Times New Roman"/>
          <w:b/>
          <w:sz w:val="16"/>
          <w:szCs w:val="16"/>
        </w:rPr>
      </w:pPr>
      <w:r w:rsidRPr="00EC5FB7">
        <w:rPr>
          <w:rFonts w:ascii="Times New Roman" w:hAnsi="Times New Roman" w:cs="Times New Roman"/>
          <w:b/>
          <w:sz w:val="16"/>
          <w:szCs w:val="16"/>
        </w:rPr>
        <w:t>Stosuj jednorazowe papierowe ręczniki do każdego klienta. W przypadku używania standardowych ręczników (bawełnianych, wymagających prania) dla każdego klienta musi być użyty ręcznik czysty  i świeży. Po użyciu u jednego klienta taki ręcznik musi trafić do prania.</w:t>
      </w:r>
    </w:p>
    <w:p w:rsidR="00EC5FB7" w:rsidRPr="00EC5FB7" w:rsidRDefault="00EC5FB7" w:rsidP="00EC5FB7">
      <w:pPr>
        <w:pStyle w:val="Akapitzlist"/>
        <w:numPr>
          <w:ilvl w:val="0"/>
          <w:numId w:val="1"/>
        </w:numPr>
        <w:tabs>
          <w:tab w:val="left" w:pos="0"/>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 xml:space="preserve">Pracuj w odzieży roboczej. </w:t>
      </w:r>
    </w:p>
    <w:p w:rsidR="00EC5FB7" w:rsidRPr="00EC5FB7" w:rsidRDefault="00EC5FB7" w:rsidP="00EC5FB7">
      <w:pPr>
        <w:pStyle w:val="Akapitzlist"/>
        <w:numPr>
          <w:ilvl w:val="0"/>
          <w:numId w:val="1"/>
        </w:numPr>
        <w:tabs>
          <w:tab w:val="left" w:pos="0"/>
        </w:tabs>
        <w:suppressAutoHyphens/>
        <w:spacing w:before="120" w:after="120" w:line="360" w:lineRule="auto"/>
        <w:jc w:val="both"/>
        <w:rPr>
          <w:rFonts w:ascii="Times New Roman" w:hAnsi="Times New Roman" w:cs="Times New Roman"/>
          <w:b/>
          <w:i/>
          <w:sz w:val="16"/>
          <w:szCs w:val="16"/>
        </w:rPr>
      </w:pPr>
      <w:r w:rsidRPr="00EC5FB7">
        <w:rPr>
          <w:rFonts w:ascii="Times New Roman" w:hAnsi="Times New Roman" w:cs="Times New Roman"/>
          <w:b/>
          <w:sz w:val="16"/>
          <w:szCs w:val="16"/>
        </w:rPr>
        <w:t>Stosuj odzieżą ochronną (np. maseczka na twarz, okulary ochronne, rękawiczki, fartuch nieprzemakalny itp.) w trakcie zabiegów, podczas których może dojść do zanieczyszczenia krwią lub innym materiałem organicznym takim jak np. ślina, pot, mocz, kał.</w:t>
      </w:r>
    </w:p>
    <w:p w:rsidR="00EC5FB7" w:rsidRPr="00EC5FB7" w:rsidRDefault="00EC5FB7" w:rsidP="00EC5FB7">
      <w:pPr>
        <w:pStyle w:val="Akapitzlist"/>
        <w:numPr>
          <w:ilvl w:val="0"/>
          <w:numId w:val="7"/>
        </w:numPr>
        <w:tabs>
          <w:tab w:val="left" w:pos="0"/>
        </w:tabs>
        <w:suppressAutoHyphens/>
        <w:spacing w:before="100" w:beforeAutospacing="1" w:after="100" w:afterAutospacing="1" w:line="360" w:lineRule="auto"/>
        <w:ind w:left="1434" w:hanging="357"/>
        <w:contextualSpacing w:val="0"/>
        <w:jc w:val="both"/>
        <w:rPr>
          <w:rFonts w:ascii="Times New Roman" w:hAnsi="Times New Roman" w:cs="Times New Roman"/>
          <w:b/>
          <w:i/>
          <w:sz w:val="16"/>
          <w:szCs w:val="16"/>
        </w:rPr>
      </w:pPr>
      <w:r w:rsidRPr="00EC5FB7">
        <w:rPr>
          <w:rFonts w:ascii="Times New Roman" w:hAnsi="Times New Roman" w:cs="Times New Roman"/>
          <w:b/>
          <w:i/>
          <w:sz w:val="16"/>
          <w:szCs w:val="16"/>
        </w:rPr>
        <w:t>Postępowanie takie pozwoli Ci uniknąć zanieczyszczenia się krwią lub innym materiałem organicznym klienta, który może być zakażony.</w:t>
      </w:r>
    </w:p>
    <w:p w:rsidR="00EC5FB7" w:rsidRPr="00EC5FB7" w:rsidRDefault="00EC5FB7" w:rsidP="00EC5FB7">
      <w:pPr>
        <w:pStyle w:val="Akapitzlist"/>
        <w:numPr>
          <w:ilvl w:val="0"/>
          <w:numId w:val="1"/>
        </w:numPr>
        <w:tabs>
          <w:tab w:val="left" w:pos="0"/>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Utrzymuj czystość i porządek w salonie i na stanowiskach:</w:t>
      </w:r>
    </w:p>
    <w:p w:rsidR="00EC5FB7" w:rsidRPr="00EC5FB7" w:rsidRDefault="00EC5FB7" w:rsidP="00EC5FB7">
      <w:pPr>
        <w:pStyle w:val="Akapitzlist"/>
        <w:numPr>
          <w:ilvl w:val="0"/>
          <w:numId w:val="4"/>
        </w:numPr>
        <w:tabs>
          <w:tab w:val="left" w:pos="0"/>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najlepiej przy użyciu ścierek jednorazowego użycia,</w:t>
      </w:r>
    </w:p>
    <w:p w:rsidR="00EC5FB7" w:rsidRPr="00EC5FB7" w:rsidRDefault="00EC5FB7" w:rsidP="00EC5FB7">
      <w:pPr>
        <w:pStyle w:val="Akapitzlist"/>
        <w:numPr>
          <w:ilvl w:val="0"/>
          <w:numId w:val="4"/>
        </w:numPr>
        <w:tabs>
          <w:tab w:val="left" w:pos="0"/>
        </w:tabs>
        <w:suppressAutoHyphens/>
        <w:spacing w:before="120" w:after="120" w:line="360" w:lineRule="auto"/>
        <w:jc w:val="both"/>
        <w:rPr>
          <w:rFonts w:ascii="Times New Roman" w:hAnsi="Times New Roman" w:cs="Times New Roman"/>
          <w:b/>
          <w:sz w:val="16"/>
          <w:szCs w:val="16"/>
          <w:vertAlign w:val="superscript"/>
        </w:rPr>
      </w:pPr>
      <w:r w:rsidRPr="00EC5FB7">
        <w:rPr>
          <w:rFonts w:ascii="Times New Roman" w:hAnsi="Times New Roman" w:cs="Times New Roman"/>
          <w:b/>
          <w:sz w:val="16"/>
          <w:szCs w:val="16"/>
        </w:rPr>
        <w:t>przy użyciu preparatów myjąco-dezynfekcyjnych działających na bakterie, wirusy, grzyby i  prątki gruźlicy,</w:t>
      </w:r>
    </w:p>
    <w:p w:rsidR="00EC5FB7" w:rsidRPr="00EC5FB7" w:rsidRDefault="00EC5FB7" w:rsidP="00EC5FB7">
      <w:pPr>
        <w:pStyle w:val="Akapitzlist"/>
        <w:numPr>
          <w:ilvl w:val="0"/>
          <w:numId w:val="4"/>
        </w:numPr>
        <w:tabs>
          <w:tab w:val="left" w:pos="0"/>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fotele/leżanki, powierzchnie robocze (blaty, stoły, szafki, podłogi) - myj codziennie i w razie potrzeby (bieżące zabrudzenie),</w:t>
      </w:r>
    </w:p>
    <w:p w:rsidR="00EC5FB7" w:rsidRPr="00EC5FB7" w:rsidRDefault="00EC5FB7" w:rsidP="00EC5FB7">
      <w:pPr>
        <w:pStyle w:val="Akapitzlist"/>
        <w:numPr>
          <w:ilvl w:val="0"/>
          <w:numId w:val="4"/>
        </w:numPr>
        <w:tabs>
          <w:tab w:val="left" w:pos="0"/>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 xml:space="preserve">ściany, sprzęty (np. radio, telewizor) oraz inne meble (np. witryny z kosmetykami) - myj </w:t>
      </w:r>
      <w:r>
        <w:rPr>
          <w:rFonts w:ascii="Times New Roman" w:hAnsi="Times New Roman" w:cs="Times New Roman"/>
          <w:b/>
          <w:sz w:val="16"/>
          <w:szCs w:val="16"/>
        </w:rPr>
        <w:t xml:space="preserve"> </w:t>
      </w:r>
      <w:r w:rsidRPr="00EC5FB7">
        <w:rPr>
          <w:rFonts w:ascii="Times New Roman" w:hAnsi="Times New Roman" w:cs="Times New Roman"/>
          <w:b/>
          <w:sz w:val="16"/>
          <w:szCs w:val="16"/>
        </w:rPr>
        <w:t xml:space="preserve"> w zależności od potrzeb, tak aby były zawsze czyste,</w:t>
      </w:r>
    </w:p>
    <w:p w:rsidR="00EC5FB7" w:rsidRPr="00EC5FB7" w:rsidRDefault="00EC5FB7" w:rsidP="00EC5FB7">
      <w:pPr>
        <w:pStyle w:val="Akapitzlist"/>
        <w:numPr>
          <w:ilvl w:val="0"/>
          <w:numId w:val="4"/>
        </w:numPr>
        <w:tabs>
          <w:tab w:val="left" w:pos="0"/>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wszelkie powierzchnie zanieczyszczone materiałem organicznym (krew, wydaliny, wydzieliny) – poddawaj działaniu preparatu myjąco-dezynfekcyjnego (dostępnego w sprzedaży),</w:t>
      </w:r>
    </w:p>
    <w:p w:rsidR="00EC5FB7" w:rsidRPr="00EC5FB7" w:rsidRDefault="00EC5FB7" w:rsidP="00EC5FB7">
      <w:pPr>
        <w:pStyle w:val="Akapitzlist"/>
        <w:numPr>
          <w:ilvl w:val="0"/>
          <w:numId w:val="4"/>
        </w:numPr>
        <w:tabs>
          <w:tab w:val="left" w:pos="0"/>
        </w:tabs>
        <w:suppressAutoHyphens/>
        <w:spacing w:before="120" w:after="120" w:line="360" w:lineRule="auto"/>
        <w:jc w:val="both"/>
        <w:rPr>
          <w:rFonts w:ascii="Times New Roman" w:hAnsi="Times New Roman" w:cs="Times New Roman"/>
          <w:b/>
          <w:sz w:val="16"/>
          <w:szCs w:val="16"/>
        </w:rPr>
      </w:pPr>
      <w:r w:rsidRPr="00EC5FB7">
        <w:rPr>
          <w:rFonts w:ascii="Times New Roman" w:hAnsi="Times New Roman" w:cs="Times New Roman"/>
          <w:b/>
          <w:sz w:val="16"/>
          <w:szCs w:val="16"/>
        </w:rPr>
        <w:t>zmieniaj regularnie odzież roboczą i dbaj o jej czystość i świeżość.</w:t>
      </w:r>
    </w:p>
    <w:p w:rsidR="00EC5FB7" w:rsidRPr="00EC5FB7" w:rsidRDefault="00EC5FB7" w:rsidP="00EC5FB7">
      <w:pPr>
        <w:pStyle w:val="Akapitzlist"/>
        <w:numPr>
          <w:ilvl w:val="0"/>
          <w:numId w:val="7"/>
        </w:numPr>
        <w:tabs>
          <w:tab w:val="left" w:pos="709"/>
        </w:tabs>
        <w:suppressAutoHyphens/>
        <w:spacing w:before="100" w:beforeAutospacing="1" w:after="100" w:afterAutospacing="1" w:line="360" w:lineRule="auto"/>
        <w:ind w:left="1434" w:hanging="357"/>
        <w:contextualSpacing w:val="0"/>
        <w:jc w:val="both"/>
        <w:rPr>
          <w:rFonts w:ascii="Times New Roman" w:hAnsi="Times New Roman" w:cs="Times New Roman"/>
          <w:b/>
          <w:i/>
          <w:sz w:val="16"/>
          <w:szCs w:val="16"/>
        </w:rPr>
      </w:pPr>
      <w:r w:rsidRPr="00EC5FB7">
        <w:rPr>
          <w:rFonts w:ascii="Times New Roman" w:hAnsi="Times New Roman" w:cs="Times New Roman"/>
          <w:b/>
          <w:i/>
          <w:sz w:val="16"/>
          <w:szCs w:val="16"/>
        </w:rPr>
        <w:t xml:space="preserve">Powierzchnie są siedliskiem drobnoustrojów, które mogą stanowić zagrożenie poprzez kontakt rąk </w:t>
      </w:r>
      <w:r w:rsidR="00204482">
        <w:rPr>
          <w:rFonts w:ascii="Times New Roman" w:hAnsi="Times New Roman" w:cs="Times New Roman"/>
          <w:b/>
          <w:i/>
          <w:sz w:val="16"/>
          <w:szCs w:val="16"/>
        </w:rPr>
        <w:br/>
      </w:r>
      <w:r w:rsidRPr="00EC5FB7">
        <w:rPr>
          <w:rFonts w:ascii="Times New Roman" w:hAnsi="Times New Roman" w:cs="Times New Roman"/>
          <w:b/>
          <w:i/>
          <w:sz w:val="16"/>
          <w:szCs w:val="16"/>
        </w:rPr>
        <w:t>z zanieczyszczoną powierzchnią. Drogą kontaktową mogą zostać przeniesione na inne powierzchnie, sprzęty lub osoby.</w:t>
      </w:r>
    </w:p>
    <w:p w:rsidR="00EC5FB7" w:rsidRPr="00EC5FB7" w:rsidRDefault="00EC5FB7" w:rsidP="00EC5FB7">
      <w:pPr>
        <w:tabs>
          <w:tab w:val="left" w:pos="709"/>
        </w:tabs>
        <w:suppressAutoHyphens/>
        <w:spacing w:before="120" w:after="120" w:line="360" w:lineRule="auto"/>
        <w:ind w:left="709" w:hanging="425"/>
        <w:jc w:val="both"/>
        <w:rPr>
          <w:rFonts w:ascii="Times New Roman" w:hAnsi="Times New Roman" w:cs="Times New Roman"/>
          <w:b/>
          <w:sz w:val="16"/>
          <w:szCs w:val="16"/>
        </w:rPr>
      </w:pPr>
      <w:r w:rsidRPr="00EC5FB7">
        <w:rPr>
          <w:rFonts w:ascii="Times New Roman" w:hAnsi="Times New Roman" w:cs="Times New Roman"/>
          <w:b/>
          <w:sz w:val="16"/>
          <w:szCs w:val="16"/>
        </w:rPr>
        <w:t>18. Preparaty myjąco-dezynfekcyjne lub dezynfekcyjne należy stosować zgodnie z zaleceniami producenta czytając sposób użycia i kartę charakterystyki produktu oraz ściśle przestrzegać parametrów (stężenie roztworu i czas działania preparatu), które zapewniają jego skuteczność w stosunku do drobnoustrojów znajdujących się na narzędziach, urządzeni</w:t>
      </w:r>
      <w:bookmarkStart w:id="0" w:name="_GoBack"/>
      <w:bookmarkEnd w:id="0"/>
      <w:r w:rsidRPr="00EC5FB7">
        <w:rPr>
          <w:rFonts w:ascii="Times New Roman" w:hAnsi="Times New Roman" w:cs="Times New Roman"/>
          <w:b/>
          <w:sz w:val="16"/>
          <w:szCs w:val="16"/>
        </w:rPr>
        <w:t>ach i powierzchniach roboczych.</w:t>
      </w:r>
    </w:p>
    <w:sectPr w:rsidR="00EC5FB7" w:rsidRPr="00EC5FB7" w:rsidSect="004615D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B7" w:rsidRDefault="00EC5FB7" w:rsidP="00EC5FB7">
      <w:pPr>
        <w:spacing w:after="0" w:line="240" w:lineRule="auto"/>
      </w:pPr>
      <w:r>
        <w:separator/>
      </w:r>
    </w:p>
  </w:endnote>
  <w:endnote w:type="continuationSeparator" w:id="0">
    <w:p w:rsidR="00EC5FB7" w:rsidRDefault="00EC5FB7" w:rsidP="00EC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B7" w:rsidRDefault="00EC5FB7" w:rsidP="00EC5FB7">
      <w:pPr>
        <w:spacing w:after="0" w:line="240" w:lineRule="auto"/>
      </w:pPr>
      <w:r>
        <w:separator/>
      </w:r>
    </w:p>
  </w:footnote>
  <w:footnote w:type="continuationSeparator" w:id="0">
    <w:p w:rsidR="00EC5FB7" w:rsidRDefault="00EC5FB7" w:rsidP="00EC5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B7" w:rsidRPr="00EC5FB7" w:rsidRDefault="00EC5FB7" w:rsidP="00EC5FB7">
    <w:pPr>
      <w:pStyle w:val="Nagwek"/>
      <w:jc w:val="center"/>
      <w:rPr>
        <w:b/>
        <w:i/>
      </w:rPr>
    </w:pPr>
    <w:r w:rsidRPr="00EC5FB7">
      <w:rPr>
        <w:b/>
        <w:i/>
      </w:rPr>
      <w:t>Wytyczn</w:t>
    </w:r>
    <w:r w:rsidR="00393DA5">
      <w:rPr>
        <w:b/>
        <w:i/>
      </w:rPr>
      <w:t>e Głównego Inspektora Sanitarnego do stosowania w zakładach Fryzjerskich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58B"/>
    <w:multiLevelType w:val="hybridMultilevel"/>
    <w:tmpl w:val="BBFC6ACE"/>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105E1F4F"/>
    <w:multiLevelType w:val="hybridMultilevel"/>
    <w:tmpl w:val="88326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095F7B"/>
    <w:multiLevelType w:val="hybridMultilevel"/>
    <w:tmpl w:val="48D46C90"/>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8DF4B4D"/>
    <w:multiLevelType w:val="hybridMultilevel"/>
    <w:tmpl w:val="4480395C"/>
    <w:lvl w:ilvl="0" w:tplc="103E8D5C">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9A7744"/>
    <w:multiLevelType w:val="hybridMultilevel"/>
    <w:tmpl w:val="779AD2C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2A842FA"/>
    <w:multiLevelType w:val="hybridMultilevel"/>
    <w:tmpl w:val="4A6EE132"/>
    <w:lvl w:ilvl="0" w:tplc="D892D51C">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DFF105F"/>
    <w:multiLevelType w:val="hybridMultilevel"/>
    <w:tmpl w:val="879608B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B7"/>
    <w:rsid w:val="00204482"/>
    <w:rsid w:val="00393DA5"/>
    <w:rsid w:val="004341E7"/>
    <w:rsid w:val="004615D6"/>
    <w:rsid w:val="009F632F"/>
    <w:rsid w:val="00EC5F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5F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5FB7"/>
    <w:pPr>
      <w:ind w:left="720"/>
      <w:contextualSpacing/>
    </w:pPr>
  </w:style>
  <w:style w:type="paragraph" w:styleId="Nagwek">
    <w:name w:val="header"/>
    <w:basedOn w:val="Normalny"/>
    <w:link w:val="NagwekZnak"/>
    <w:uiPriority w:val="99"/>
    <w:unhideWhenUsed/>
    <w:rsid w:val="00EC5F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FB7"/>
  </w:style>
  <w:style w:type="paragraph" w:styleId="Stopka">
    <w:name w:val="footer"/>
    <w:basedOn w:val="Normalny"/>
    <w:link w:val="StopkaZnak"/>
    <w:uiPriority w:val="99"/>
    <w:unhideWhenUsed/>
    <w:rsid w:val="00EC5F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5F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5FB7"/>
    <w:pPr>
      <w:ind w:left="720"/>
      <w:contextualSpacing/>
    </w:pPr>
  </w:style>
  <w:style w:type="paragraph" w:styleId="Nagwek">
    <w:name w:val="header"/>
    <w:basedOn w:val="Normalny"/>
    <w:link w:val="NagwekZnak"/>
    <w:uiPriority w:val="99"/>
    <w:unhideWhenUsed/>
    <w:rsid w:val="00EC5F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FB7"/>
  </w:style>
  <w:style w:type="paragraph" w:styleId="Stopka">
    <w:name w:val="footer"/>
    <w:basedOn w:val="Normalny"/>
    <w:link w:val="StopkaZnak"/>
    <w:uiPriority w:val="99"/>
    <w:unhideWhenUsed/>
    <w:rsid w:val="00EC5F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5287-F46E-409A-998F-3F65713E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1011</Words>
  <Characters>6067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Orpik</dc:creator>
  <cp:lastModifiedBy>Mariusz Orpik</cp:lastModifiedBy>
  <cp:revision>2</cp:revision>
  <cp:lastPrinted>2016-01-04T11:52:00Z</cp:lastPrinted>
  <dcterms:created xsi:type="dcterms:W3CDTF">2016-01-04T11:26:00Z</dcterms:created>
  <dcterms:modified xsi:type="dcterms:W3CDTF">2016-01-04T12:02:00Z</dcterms:modified>
</cp:coreProperties>
</file>