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D7AA" w14:textId="77777777" w:rsidR="0088462C" w:rsidRPr="000738E8" w:rsidRDefault="0088462C" w:rsidP="00DA4AA0">
      <w:pPr>
        <w:spacing w:after="0" w:line="240" w:lineRule="auto"/>
        <w:rPr>
          <w:rFonts w:ascii="Lato" w:hAnsi="Lato"/>
          <w:sz w:val="20"/>
          <w:szCs w:val="20"/>
        </w:rPr>
      </w:pPr>
      <w:bookmarkStart w:id="0" w:name="_GoBack"/>
      <w:bookmarkEnd w:id="0"/>
      <w:r w:rsidRPr="000738E8">
        <w:rPr>
          <w:rFonts w:ascii="Lato" w:hAnsi="Lato"/>
          <w:sz w:val="20"/>
          <w:szCs w:val="20"/>
        </w:rPr>
        <w:t xml:space="preserve">Departament Współpracy z Polonią </w:t>
      </w:r>
    </w:p>
    <w:p w14:paraId="50EC15A5" w14:textId="77777777" w:rsidR="000738E8" w:rsidRPr="000738E8" w:rsidRDefault="0088462C" w:rsidP="00DA4AA0">
      <w:pPr>
        <w:spacing w:after="0" w:line="240" w:lineRule="auto"/>
        <w:rPr>
          <w:rFonts w:ascii="Lato" w:hAnsi="Lato"/>
          <w:sz w:val="20"/>
          <w:szCs w:val="20"/>
        </w:rPr>
      </w:pPr>
      <w:r w:rsidRPr="000738E8">
        <w:rPr>
          <w:rFonts w:ascii="Lato" w:hAnsi="Lato"/>
          <w:sz w:val="20"/>
          <w:szCs w:val="20"/>
        </w:rPr>
        <w:t>i Polakami za Granicą</w:t>
      </w:r>
    </w:p>
    <w:p w14:paraId="226F0B1B" w14:textId="5B6F1E59" w:rsidR="000738E8" w:rsidRPr="000738E8" w:rsidRDefault="000738E8" w:rsidP="000738E8">
      <w:pPr>
        <w:spacing w:after="0" w:line="360" w:lineRule="auto"/>
        <w:jc w:val="right"/>
        <w:rPr>
          <w:rFonts w:ascii="Lato" w:hAnsi="Lato"/>
          <w:sz w:val="20"/>
          <w:szCs w:val="20"/>
        </w:rPr>
      </w:pPr>
      <w:r w:rsidRPr="000738E8">
        <w:rPr>
          <w:rFonts w:ascii="Lato" w:hAnsi="Lato" w:cs="TimesNewRomanPS-BoldMT"/>
          <w:b/>
          <w:bCs/>
          <w:i/>
          <w:sz w:val="20"/>
          <w:szCs w:val="20"/>
        </w:rPr>
        <w:t>Załącznik nr 1 do Regulaminu Konkursu</w:t>
      </w:r>
    </w:p>
    <w:p w14:paraId="1909C4CE" w14:textId="77777777" w:rsidR="000738E8" w:rsidRPr="000738E8" w:rsidRDefault="000738E8" w:rsidP="000738E8">
      <w:pPr>
        <w:autoSpaceDE w:val="0"/>
        <w:autoSpaceDN w:val="0"/>
        <w:adjustRightInd w:val="0"/>
        <w:spacing w:line="276" w:lineRule="auto"/>
        <w:jc w:val="center"/>
        <w:rPr>
          <w:rFonts w:ascii="Lato" w:hAnsi="Lato" w:cs="TimesNewRomanPS-BoldMT"/>
          <w:b/>
          <w:bCs/>
          <w:sz w:val="20"/>
          <w:szCs w:val="20"/>
        </w:rPr>
      </w:pPr>
    </w:p>
    <w:p w14:paraId="55CA8C81" w14:textId="77777777" w:rsidR="000738E8" w:rsidRDefault="000738E8" w:rsidP="000738E8">
      <w:pPr>
        <w:pStyle w:val="Nagwek"/>
        <w:tabs>
          <w:tab w:val="clear" w:pos="4536"/>
          <w:tab w:val="left" w:pos="284"/>
        </w:tabs>
        <w:jc w:val="center"/>
        <w:rPr>
          <w:rFonts w:ascii="Lato" w:hAnsi="Lato" w:cs="TimesNewRomanPS-BoldMT"/>
          <w:b/>
          <w:bCs/>
          <w:sz w:val="20"/>
          <w:szCs w:val="20"/>
        </w:rPr>
      </w:pPr>
      <w:r w:rsidRPr="000738E8">
        <w:rPr>
          <w:rFonts w:ascii="Lato" w:hAnsi="Lato" w:cs="TimesNewRomanPS-BoldMT"/>
          <w:b/>
          <w:bCs/>
          <w:sz w:val="20"/>
          <w:szCs w:val="20"/>
        </w:rPr>
        <w:t xml:space="preserve">WYTYCZNE DLA OFERENTÓW UBIEGAJĄCYCH SIĘ O DOTACJĘ </w:t>
      </w:r>
    </w:p>
    <w:p w14:paraId="19AB238D" w14:textId="77777777" w:rsidR="000738E8" w:rsidRDefault="000738E8" w:rsidP="000738E8">
      <w:pPr>
        <w:pStyle w:val="Nagwek"/>
        <w:tabs>
          <w:tab w:val="clear" w:pos="4536"/>
          <w:tab w:val="left" w:pos="284"/>
        </w:tabs>
        <w:jc w:val="center"/>
        <w:rPr>
          <w:rFonts w:ascii="Lato" w:hAnsi="Lato" w:cs="TimesNewRomanPS-BoldMT"/>
          <w:b/>
          <w:bCs/>
          <w:sz w:val="20"/>
          <w:szCs w:val="20"/>
        </w:rPr>
      </w:pPr>
      <w:r w:rsidRPr="000738E8">
        <w:rPr>
          <w:rFonts w:ascii="Lato" w:hAnsi="Lato" w:cs="TimesNewRomanPS-BoldMT"/>
          <w:b/>
          <w:bCs/>
          <w:sz w:val="20"/>
          <w:szCs w:val="20"/>
        </w:rPr>
        <w:t>W KONKURSIE</w:t>
      </w:r>
      <w:r>
        <w:rPr>
          <w:rFonts w:ascii="Lato" w:hAnsi="Lato" w:cs="TimesNewRomanPS-BoldMT"/>
          <w:b/>
          <w:bCs/>
          <w:sz w:val="20"/>
          <w:szCs w:val="20"/>
        </w:rPr>
        <w:t xml:space="preserve"> </w:t>
      </w:r>
      <w:r w:rsidRPr="000738E8">
        <w:rPr>
          <w:rFonts w:ascii="Lato" w:hAnsi="Lato" w:cs="TimesNewRomanPS-BoldMT"/>
          <w:b/>
          <w:bCs/>
          <w:sz w:val="20"/>
          <w:szCs w:val="20"/>
        </w:rPr>
        <w:t xml:space="preserve">MINISTRA SPRAW ZAGRANICZNYCH RP </w:t>
      </w:r>
    </w:p>
    <w:p w14:paraId="51213CAA" w14:textId="2CBF33B8" w:rsidR="000738E8" w:rsidRPr="000738E8" w:rsidRDefault="000738E8" w:rsidP="000738E8">
      <w:pPr>
        <w:pStyle w:val="Nagwek"/>
        <w:tabs>
          <w:tab w:val="clear" w:pos="4536"/>
          <w:tab w:val="left" w:pos="284"/>
        </w:tabs>
        <w:jc w:val="center"/>
        <w:rPr>
          <w:rFonts w:ascii="Lato" w:hAnsi="Lato" w:cs="TimesNewRomanPS-BoldMT"/>
          <w:b/>
          <w:bCs/>
          <w:sz w:val="20"/>
          <w:szCs w:val="20"/>
        </w:rPr>
      </w:pPr>
      <w:r w:rsidRPr="000738E8">
        <w:rPr>
          <w:rFonts w:ascii="Lato" w:hAnsi="Lato" w:cs="TimesNewRomanPS-BoldMT"/>
          <w:b/>
          <w:bCs/>
          <w:sz w:val="20"/>
          <w:szCs w:val="20"/>
        </w:rPr>
        <w:t>„ INFRASTRUKTURA POLONIJNA 202</w:t>
      </w:r>
      <w:r w:rsidR="002D46A2">
        <w:rPr>
          <w:rFonts w:ascii="Lato" w:hAnsi="Lato" w:cs="TimesNewRomanPS-BoldMT"/>
          <w:b/>
          <w:bCs/>
          <w:sz w:val="20"/>
          <w:szCs w:val="20"/>
        </w:rPr>
        <w:t>5</w:t>
      </w:r>
      <w:r w:rsidRPr="000738E8">
        <w:rPr>
          <w:rFonts w:ascii="Lato" w:hAnsi="Lato" w:cs="TimesNewRomanPS-BoldMT"/>
          <w:b/>
          <w:bCs/>
          <w:sz w:val="20"/>
          <w:szCs w:val="20"/>
        </w:rPr>
        <w:t>”</w:t>
      </w:r>
    </w:p>
    <w:p w14:paraId="03213867" w14:textId="77777777" w:rsidR="000738E8" w:rsidRPr="000738E8" w:rsidRDefault="000738E8" w:rsidP="000738E8">
      <w:pPr>
        <w:tabs>
          <w:tab w:val="left" w:pos="284"/>
        </w:tabs>
        <w:autoSpaceDE w:val="0"/>
        <w:autoSpaceDN w:val="0"/>
        <w:adjustRightInd w:val="0"/>
        <w:spacing w:line="276" w:lineRule="auto"/>
        <w:jc w:val="center"/>
        <w:rPr>
          <w:rFonts w:ascii="Lato" w:hAnsi="Lato" w:cs="TimesNewRomanPS-BoldMT"/>
          <w:b/>
          <w:bCs/>
          <w:color w:val="5B9BD5" w:themeColor="accent1"/>
          <w:sz w:val="20"/>
          <w:szCs w:val="20"/>
        </w:rPr>
      </w:pPr>
    </w:p>
    <w:p w14:paraId="2C7D7773"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firstLine="0"/>
        <w:jc w:val="center"/>
        <w:rPr>
          <w:rFonts w:ascii="Lato" w:hAnsi="Lato" w:cs="Arial"/>
          <w:b/>
          <w:bCs/>
          <w:color w:val="5B9BD5" w:themeColor="accent1"/>
          <w:sz w:val="20"/>
          <w:szCs w:val="20"/>
        </w:rPr>
      </w:pPr>
      <w:r w:rsidRPr="000738E8">
        <w:rPr>
          <w:rFonts w:ascii="Lato" w:hAnsi="Lato" w:cs="Arial"/>
          <w:b/>
          <w:bCs/>
          <w:color w:val="5B9BD5" w:themeColor="accent1"/>
          <w:sz w:val="20"/>
          <w:szCs w:val="20"/>
        </w:rPr>
        <w:t>SŁOWNIK POJĘĆ</w:t>
      </w:r>
    </w:p>
    <w:p w14:paraId="645C3AD0" w14:textId="0BCD3C41" w:rsidR="000738E8" w:rsidRPr="000738E8" w:rsidRDefault="0061304D" w:rsidP="000738E8">
      <w:pPr>
        <w:pStyle w:val="Akapitzlist"/>
        <w:numPr>
          <w:ilvl w:val="0"/>
          <w:numId w:val="8"/>
        </w:numPr>
        <w:tabs>
          <w:tab w:val="left" w:pos="284"/>
          <w:tab w:val="left" w:pos="851"/>
        </w:tabs>
        <w:autoSpaceDE w:val="0"/>
        <w:autoSpaceDN w:val="0"/>
        <w:adjustRightInd w:val="0"/>
        <w:spacing w:after="120" w:line="240" w:lineRule="auto"/>
        <w:ind w:left="0" w:hanging="284"/>
        <w:jc w:val="both"/>
        <w:rPr>
          <w:rFonts w:ascii="Lato" w:hAnsi="Lato" w:cs="Arial"/>
          <w:color w:val="000000"/>
          <w:sz w:val="20"/>
          <w:szCs w:val="20"/>
        </w:rPr>
      </w:pPr>
      <w:r>
        <w:rPr>
          <w:rFonts w:ascii="Lato" w:hAnsi="Lato" w:cs="Arial"/>
          <w:b/>
          <w:color w:val="000000"/>
          <w:sz w:val="20"/>
          <w:szCs w:val="20"/>
        </w:rPr>
        <w:t>G</w:t>
      </w:r>
      <w:r w:rsidR="000738E8" w:rsidRPr="000738E8">
        <w:rPr>
          <w:rFonts w:ascii="Lato" w:hAnsi="Lato" w:cs="Arial"/>
          <w:b/>
          <w:color w:val="000000"/>
          <w:sz w:val="20"/>
          <w:szCs w:val="20"/>
        </w:rPr>
        <w:t>rupa odbiorców</w:t>
      </w:r>
      <w:r w:rsidR="000738E8" w:rsidRPr="000738E8">
        <w:rPr>
          <w:rFonts w:ascii="Lato" w:hAnsi="Lato" w:cs="Arial"/>
          <w:color w:val="000000"/>
          <w:sz w:val="20"/>
          <w:szCs w:val="20"/>
        </w:rPr>
        <w:t xml:space="preserve"> – osob</w:t>
      </w:r>
      <w:r w:rsidR="00082DF1">
        <w:rPr>
          <w:rFonts w:ascii="Lato" w:hAnsi="Lato" w:cs="Arial"/>
          <w:color w:val="000000"/>
          <w:sz w:val="20"/>
          <w:szCs w:val="20"/>
        </w:rPr>
        <w:t>y</w:t>
      </w:r>
      <w:r w:rsidR="000738E8" w:rsidRPr="000738E8">
        <w:rPr>
          <w:rFonts w:ascii="Lato" w:hAnsi="Lato" w:cs="Arial"/>
          <w:color w:val="000000"/>
          <w:sz w:val="20"/>
          <w:szCs w:val="20"/>
        </w:rPr>
        <w:t xml:space="preserve"> lub grupa społeczna, </w:t>
      </w:r>
      <w:r w:rsidR="000738E8" w:rsidRPr="000738E8">
        <w:rPr>
          <w:rFonts w:ascii="Lato" w:eastAsia="Times New Roman" w:hAnsi="Lato" w:cs="Calibri"/>
          <w:sz w:val="20"/>
          <w:szCs w:val="20"/>
        </w:rPr>
        <w:t>do których bezpośrednio i pośrednio skierowane są działania projektu i które korzystają z jego efektów;</w:t>
      </w:r>
    </w:p>
    <w:p w14:paraId="41492BB5"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 xml:space="preserve">Koordynator projektu </w:t>
      </w:r>
      <w:r w:rsidRPr="000738E8">
        <w:rPr>
          <w:rFonts w:ascii="Lato" w:eastAsia="Times New Roman" w:hAnsi="Lato" w:cs="Calibri"/>
          <w:sz w:val="20"/>
          <w:szCs w:val="20"/>
        </w:rPr>
        <w:t>– osoba koordynująca projekt po stronie oferenta, odpowiedzialna za jego prawidłowe wdrażanie oraz informowanie MSZ o przebiegu realizacji projektu;</w:t>
      </w:r>
    </w:p>
    <w:p w14:paraId="2F1E990B"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 xml:space="preserve">Koszty administracyjne </w:t>
      </w:r>
      <w:r w:rsidRPr="000738E8">
        <w:rPr>
          <w:rFonts w:ascii="Lato" w:eastAsia="Times New Roman" w:hAnsi="Lato" w:cs="Calibri"/>
          <w:sz w:val="20"/>
          <w:szCs w:val="20"/>
        </w:rPr>
        <w:t>– koszty związane z wykonywaniem działań o charakterze administracyjnym, nadzorczym i kontrolnym, w tym z obsługą finansową i prawną projektu;</w:t>
      </w:r>
    </w:p>
    <w:p w14:paraId="43E2101D" w14:textId="77777777" w:rsidR="000738E8" w:rsidRPr="000738E8" w:rsidRDefault="000738E8" w:rsidP="000738E8">
      <w:pPr>
        <w:pStyle w:val="Akapitzlist"/>
        <w:numPr>
          <w:ilvl w:val="0"/>
          <w:numId w:val="8"/>
        </w:numPr>
        <w:tabs>
          <w:tab w:val="left" w:pos="284"/>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 xml:space="preserve">Koszty merytoryczne/programowe </w:t>
      </w:r>
      <w:r w:rsidRPr="000738E8">
        <w:rPr>
          <w:rFonts w:ascii="Lato" w:eastAsia="Times New Roman" w:hAnsi="Lato" w:cs="Calibri"/>
          <w:sz w:val="20"/>
          <w:szCs w:val="20"/>
        </w:rPr>
        <w:t>– koszty bezpośrednio związane z rezultatami realizowanego projektu;</w:t>
      </w:r>
    </w:p>
    <w:p w14:paraId="52910F90" w14:textId="4F59C11E" w:rsidR="000738E8" w:rsidRPr="000738E8" w:rsidRDefault="000738E8" w:rsidP="000738E8">
      <w:pPr>
        <w:pStyle w:val="Akapitzlist"/>
        <w:numPr>
          <w:ilvl w:val="0"/>
          <w:numId w:val="8"/>
        </w:numPr>
        <w:tabs>
          <w:tab w:val="left" w:pos="284"/>
        </w:tabs>
        <w:autoSpaceDE w:val="0"/>
        <w:autoSpaceDN w:val="0"/>
        <w:adjustRightInd w:val="0"/>
        <w:spacing w:after="200" w:line="276" w:lineRule="auto"/>
        <w:ind w:left="0" w:hanging="284"/>
        <w:jc w:val="both"/>
        <w:rPr>
          <w:rFonts w:ascii="Lato" w:eastAsia="Times New Roman" w:hAnsi="Lato" w:cs="Calibri,Bold"/>
          <w:bCs/>
          <w:sz w:val="20"/>
          <w:szCs w:val="20"/>
        </w:rPr>
      </w:pPr>
      <w:r w:rsidRPr="000738E8">
        <w:rPr>
          <w:rFonts w:ascii="Lato" w:eastAsia="Times New Roman" w:hAnsi="Lato" w:cs="Calibri,Bold"/>
          <w:b/>
          <w:bCs/>
          <w:sz w:val="20"/>
          <w:szCs w:val="20"/>
        </w:rPr>
        <w:t xml:space="preserve">Oferent </w:t>
      </w:r>
      <w:r w:rsidRPr="000738E8">
        <w:rPr>
          <w:rFonts w:ascii="Lato" w:eastAsia="Times New Roman" w:hAnsi="Lato" w:cs="Calibri,Bold"/>
          <w:bCs/>
          <w:sz w:val="20"/>
          <w:szCs w:val="20"/>
        </w:rPr>
        <w:t>– podmiot składający ofertę w konkursie „INFRASTRUKTURA POLONIJNA 202</w:t>
      </w:r>
      <w:r w:rsidR="002D46A2">
        <w:rPr>
          <w:rFonts w:ascii="Lato" w:eastAsia="Times New Roman" w:hAnsi="Lato" w:cs="Calibri,Bold"/>
          <w:bCs/>
          <w:sz w:val="20"/>
          <w:szCs w:val="20"/>
        </w:rPr>
        <w:t>5</w:t>
      </w:r>
      <w:r w:rsidRPr="000738E8">
        <w:rPr>
          <w:rFonts w:ascii="Lato" w:eastAsia="Times New Roman" w:hAnsi="Lato" w:cs="Calibri,Bold"/>
          <w:bCs/>
          <w:sz w:val="20"/>
          <w:szCs w:val="20"/>
        </w:rPr>
        <w:t>”</w:t>
      </w:r>
    </w:p>
    <w:p w14:paraId="220ED7CA"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hAnsi="Lato" w:cs="Arial"/>
          <w:b/>
          <w:bCs/>
          <w:color w:val="000000"/>
          <w:sz w:val="20"/>
          <w:szCs w:val="20"/>
        </w:rPr>
        <w:t xml:space="preserve">Oferta </w:t>
      </w:r>
      <w:r w:rsidRPr="000738E8">
        <w:rPr>
          <w:rFonts w:ascii="Lato" w:hAnsi="Lato" w:cs="Arial"/>
          <w:color w:val="000000"/>
          <w:sz w:val="20"/>
          <w:szCs w:val="20"/>
        </w:rPr>
        <w:t xml:space="preserve">– oferta realizacji zadania publicznego złożona przez oferenta na formularzu oferty wraz </w:t>
      </w:r>
      <w:r w:rsidRPr="000738E8">
        <w:rPr>
          <w:rFonts w:ascii="Lato" w:hAnsi="Lato" w:cs="Arial"/>
          <w:color w:val="000000"/>
          <w:sz w:val="20"/>
          <w:szCs w:val="20"/>
        </w:rPr>
        <w:br/>
        <w:t>z załącznikami, sporządzona wg wytycznych zawartych w niniejszej instrukcji oraz w regulaminie konkursu;</w:t>
      </w:r>
    </w:p>
    <w:p w14:paraId="2E791702"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bCs/>
          <w:color w:val="000000"/>
          <w:sz w:val="20"/>
          <w:szCs w:val="20"/>
        </w:rPr>
      </w:pPr>
      <w:r w:rsidRPr="000738E8">
        <w:rPr>
          <w:rFonts w:ascii="Lato" w:hAnsi="Lato" w:cs="Arial"/>
          <w:b/>
          <w:bCs/>
          <w:color w:val="000000"/>
          <w:sz w:val="20"/>
          <w:szCs w:val="20"/>
        </w:rPr>
        <w:t xml:space="preserve">Oferta wspólna </w:t>
      </w:r>
      <w:r w:rsidRPr="000738E8">
        <w:rPr>
          <w:rFonts w:ascii="Lato" w:hAnsi="Lato" w:cs="Arial"/>
          <w:bCs/>
          <w:color w:val="000000"/>
          <w:sz w:val="20"/>
          <w:szCs w:val="20"/>
        </w:rPr>
        <w:t xml:space="preserve">– oferta realizacji projektu złożona na formularzu oferty wraz </w:t>
      </w:r>
      <w:r w:rsidRPr="000738E8">
        <w:rPr>
          <w:rFonts w:ascii="Lato" w:hAnsi="Lato" w:cs="Arial"/>
          <w:bCs/>
          <w:color w:val="000000"/>
          <w:sz w:val="20"/>
          <w:szCs w:val="20"/>
        </w:rPr>
        <w:br/>
        <w:t xml:space="preserve">z załącznikami składana przez dwa lub więcej podmiotów, działających wspólnie </w:t>
      </w:r>
      <w:r w:rsidRPr="000738E8">
        <w:rPr>
          <w:rFonts w:ascii="Lato" w:hAnsi="Lato" w:cs="Arial"/>
          <w:bCs/>
          <w:color w:val="000000"/>
          <w:sz w:val="20"/>
          <w:szCs w:val="20"/>
        </w:rPr>
        <w:br/>
        <w:t xml:space="preserve">w rozumieniu i na zasadach określonych w art. 14 ust. 2-5 ustawy z dnia 24 kwietnia 2003 r. </w:t>
      </w:r>
      <w:r w:rsidRPr="000738E8">
        <w:rPr>
          <w:rFonts w:ascii="Lato" w:hAnsi="Lato" w:cs="Arial"/>
          <w:bCs/>
          <w:color w:val="000000"/>
          <w:sz w:val="20"/>
          <w:szCs w:val="20"/>
        </w:rPr>
        <w:br/>
        <w:t xml:space="preserve">o działalności pożytku publicznego i o wolontariacie pod warunkiem, że nie stoi to w sprzeczności </w:t>
      </w:r>
      <w:r w:rsidRPr="000738E8">
        <w:rPr>
          <w:rFonts w:ascii="Lato" w:hAnsi="Lato" w:cs="Arial"/>
          <w:bCs/>
          <w:color w:val="000000"/>
          <w:sz w:val="20"/>
          <w:szCs w:val="20"/>
        </w:rPr>
        <w:br/>
        <w:t>z zasadami określonymi w dokumentach statutowych;</w:t>
      </w:r>
    </w:p>
    <w:p w14:paraId="76746B29" w14:textId="5B8D4E19"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Partner</w:t>
      </w:r>
      <w:r w:rsidR="00FA77E9">
        <w:rPr>
          <w:rFonts w:ascii="Lato" w:eastAsia="Times New Roman" w:hAnsi="Lato" w:cs="Calibri,Bold"/>
          <w:b/>
          <w:bCs/>
          <w:sz w:val="20"/>
          <w:szCs w:val="20"/>
        </w:rPr>
        <w:t xml:space="preserve"> lokalny/Beneficjent</w:t>
      </w:r>
      <w:r w:rsidRPr="000738E8">
        <w:rPr>
          <w:rFonts w:ascii="Lato" w:eastAsia="Times New Roman" w:hAnsi="Lato" w:cs="Calibri,Bold"/>
          <w:b/>
          <w:bCs/>
          <w:sz w:val="20"/>
          <w:szCs w:val="20"/>
        </w:rPr>
        <w:t xml:space="preserve"> </w:t>
      </w:r>
      <w:r w:rsidRPr="000738E8">
        <w:rPr>
          <w:rFonts w:ascii="Lato" w:eastAsia="Times New Roman" w:hAnsi="Lato" w:cs="Calibri"/>
          <w:sz w:val="20"/>
          <w:szCs w:val="20"/>
        </w:rPr>
        <w:t xml:space="preserve">– podmiot niebędący stroną umowy dotacji, współpracujący </w:t>
      </w:r>
      <w:r w:rsidR="00B568DB">
        <w:rPr>
          <w:rFonts w:ascii="Lato" w:eastAsia="Times New Roman" w:hAnsi="Lato" w:cs="Calibri"/>
          <w:sz w:val="20"/>
          <w:szCs w:val="20"/>
        </w:rPr>
        <w:br/>
      </w:r>
      <w:r w:rsidRPr="000738E8">
        <w:rPr>
          <w:rFonts w:ascii="Lato" w:eastAsia="Times New Roman" w:hAnsi="Lato" w:cs="Calibri"/>
          <w:sz w:val="20"/>
          <w:szCs w:val="20"/>
        </w:rPr>
        <w:t>z oferentem, biorący aktywny udział w realizacji projektu; partner może wnieść do projektu wkład finansowy i/lub niefinansowy (rzeczowy lub osobowy) i/lub delegować do realizacji projektu własny personel;</w:t>
      </w:r>
    </w:p>
    <w:p w14:paraId="6B3FF004" w14:textId="77777777"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hAnsi="Lato" w:cs="Arial"/>
          <w:b/>
          <w:bCs/>
          <w:color w:val="000000"/>
          <w:sz w:val="20"/>
          <w:szCs w:val="20"/>
        </w:rPr>
        <w:t xml:space="preserve">Projekt/zadanie publiczne </w:t>
      </w:r>
      <w:r w:rsidRPr="000738E8">
        <w:rPr>
          <w:rFonts w:ascii="Lato" w:hAnsi="Lato" w:cs="Arial"/>
          <w:color w:val="000000"/>
          <w:sz w:val="20"/>
          <w:szCs w:val="20"/>
        </w:rPr>
        <w:t xml:space="preserve">– </w:t>
      </w:r>
      <w:r w:rsidRPr="000738E8">
        <w:rPr>
          <w:rFonts w:ascii="Lato" w:eastAsia="Times New Roman" w:hAnsi="Lato" w:cs="Calibri"/>
          <w:sz w:val="20"/>
          <w:szCs w:val="20"/>
        </w:rPr>
        <w:t>ciąg działań</w:t>
      </w:r>
      <w:r w:rsidRPr="000738E8">
        <w:rPr>
          <w:rFonts w:ascii="Lato" w:hAnsi="Lato" w:cs="Arial"/>
          <w:color w:val="000000"/>
          <w:sz w:val="20"/>
          <w:szCs w:val="20"/>
        </w:rPr>
        <w:t xml:space="preserve"> opisanych w ofercie</w:t>
      </w:r>
      <w:r w:rsidRPr="000738E8">
        <w:rPr>
          <w:rFonts w:ascii="Lato" w:eastAsia="Times New Roman" w:hAnsi="Lato" w:cs="Calibri"/>
          <w:sz w:val="20"/>
          <w:szCs w:val="20"/>
        </w:rPr>
        <w:t>, stanowiących zamkniętą całość, realizowanych w ściśle określonym czasie, finansowanych w ramach określonego budżetu, służących osiągnięciu konkretnych rezultatów;</w:t>
      </w:r>
    </w:p>
    <w:p w14:paraId="0EE7A77E" w14:textId="56F9EFAB" w:rsidR="000738E8" w:rsidRPr="000738E8" w:rsidRDefault="000738E8" w:rsidP="000738E8">
      <w:pPr>
        <w:pStyle w:val="Akapitzlist"/>
        <w:numPr>
          <w:ilvl w:val="0"/>
          <w:numId w:val="8"/>
        </w:numPr>
        <w:tabs>
          <w:tab w:val="left" w:pos="284"/>
          <w:tab w:val="left" w:pos="851"/>
        </w:tabs>
        <w:autoSpaceDE w:val="0"/>
        <w:autoSpaceDN w:val="0"/>
        <w:adjustRightInd w:val="0"/>
        <w:spacing w:after="0" w:line="276" w:lineRule="auto"/>
        <w:ind w:left="0" w:hanging="284"/>
        <w:jc w:val="both"/>
        <w:rPr>
          <w:rFonts w:ascii="Lato" w:hAnsi="Lato" w:cs="Arial"/>
          <w:color w:val="000000"/>
          <w:sz w:val="20"/>
          <w:szCs w:val="20"/>
        </w:rPr>
      </w:pPr>
      <w:r w:rsidRPr="000738E8">
        <w:rPr>
          <w:rFonts w:ascii="Lato" w:eastAsia="Times New Roman" w:hAnsi="Lato" w:cs="Calibri,Bold"/>
          <w:b/>
          <w:bCs/>
          <w:sz w:val="20"/>
          <w:szCs w:val="20"/>
        </w:rPr>
        <w:t xml:space="preserve"> Rezultat – </w:t>
      </w:r>
      <w:r w:rsidRPr="000738E8">
        <w:rPr>
          <w:rFonts w:ascii="Lato" w:hAnsi="Lato"/>
          <w:sz w:val="20"/>
          <w:szCs w:val="20"/>
        </w:rPr>
        <w:t xml:space="preserve">wynik zrealizowanych działań projektowych. Każde działanie podjęte w ramach projektu musi przyczynić się do osiągnięcia konkretnego rezultatu, przy czym możliwe jest, </w:t>
      </w:r>
      <w:r w:rsidR="00B568DB">
        <w:rPr>
          <w:rFonts w:ascii="Lato" w:hAnsi="Lato"/>
          <w:sz w:val="20"/>
          <w:szCs w:val="20"/>
        </w:rPr>
        <w:br/>
      </w:r>
      <w:r w:rsidRPr="000738E8">
        <w:rPr>
          <w:rFonts w:ascii="Lato" w:hAnsi="Lato"/>
          <w:sz w:val="20"/>
          <w:szCs w:val="20"/>
        </w:rPr>
        <w:t>że kilka działań będzie dotyczyło jednego rezultatu. Istotą rezultatu jest to, że jest on w pełni policzalny dzięki wskaźnikom, przy pomocy dostępnych miar i wag lub jednostek matematycznych;</w:t>
      </w:r>
    </w:p>
    <w:p w14:paraId="68113EC0" w14:textId="7F68B65C" w:rsidR="000738E8" w:rsidRDefault="000738E8" w:rsidP="000738E8">
      <w:pPr>
        <w:pStyle w:val="Akapitzlist"/>
        <w:numPr>
          <w:ilvl w:val="0"/>
          <w:numId w:val="8"/>
        </w:numPr>
        <w:tabs>
          <w:tab w:val="left" w:pos="284"/>
          <w:tab w:val="left" w:pos="709"/>
        </w:tabs>
        <w:autoSpaceDE w:val="0"/>
        <w:autoSpaceDN w:val="0"/>
        <w:adjustRightInd w:val="0"/>
        <w:spacing w:after="0" w:line="276" w:lineRule="auto"/>
        <w:ind w:left="0" w:hanging="284"/>
        <w:jc w:val="both"/>
        <w:rPr>
          <w:rFonts w:ascii="Lato" w:eastAsia="Times New Roman" w:hAnsi="Lato" w:cs="Calibri"/>
          <w:sz w:val="20"/>
          <w:szCs w:val="20"/>
        </w:rPr>
      </w:pPr>
      <w:r w:rsidRPr="000738E8">
        <w:rPr>
          <w:rFonts w:ascii="Lato" w:eastAsia="Times New Roman" w:hAnsi="Lato" w:cs="Calibri,Bold"/>
          <w:b/>
          <w:bCs/>
          <w:sz w:val="20"/>
          <w:szCs w:val="20"/>
        </w:rPr>
        <w:t xml:space="preserve">Wskaźnik </w:t>
      </w:r>
      <w:r w:rsidRPr="000738E8">
        <w:rPr>
          <w:rFonts w:ascii="Lato" w:eastAsia="Times New Roman" w:hAnsi="Lato" w:cs="Calibri"/>
          <w:sz w:val="20"/>
          <w:szCs w:val="20"/>
        </w:rPr>
        <w:t xml:space="preserve">– miernik/kryterium pozwalające na zbadanie/zmierzenie/określenie, czy działania zrealizowane w ramach projektu przyczyniły się, i w jakim stopniu, do osiągnięcia rezultatów. Prawidłowo skonstruowany wskaźnik powinien być konkretny, pozbawiony określeń </w:t>
      </w:r>
      <w:r w:rsidRPr="000738E8">
        <w:rPr>
          <w:rFonts w:ascii="Lato" w:eastAsia="Times New Roman" w:hAnsi="Lato" w:cs="Calibri"/>
          <w:sz w:val="20"/>
          <w:szCs w:val="20"/>
        </w:rPr>
        <w:lastRenderedPageBreak/>
        <w:t>nieprecyzyjnych. Do wskaźnika powinno być możliwe przypisanie miary, a także określenie horyzontu czasowego osiągnięcia jego wartości.</w:t>
      </w:r>
    </w:p>
    <w:p w14:paraId="4A769D33" w14:textId="6FBF3DDA" w:rsidR="00F372F9" w:rsidRPr="00F372F9" w:rsidRDefault="00B568DB" w:rsidP="00755F9B">
      <w:pPr>
        <w:pStyle w:val="Akapitzlist"/>
        <w:numPr>
          <w:ilvl w:val="0"/>
          <w:numId w:val="8"/>
        </w:numPr>
        <w:tabs>
          <w:tab w:val="left" w:pos="284"/>
          <w:tab w:val="left" w:pos="709"/>
        </w:tabs>
        <w:autoSpaceDE w:val="0"/>
        <w:autoSpaceDN w:val="0"/>
        <w:adjustRightInd w:val="0"/>
        <w:spacing w:after="0" w:line="276" w:lineRule="auto"/>
        <w:ind w:left="0" w:hanging="284"/>
        <w:jc w:val="both"/>
        <w:rPr>
          <w:rFonts w:ascii="Lato" w:eastAsia="Times New Roman" w:hAnsi="Lato" w:cs="Calibri"/>
          <w:sz w:val="20"/>
          <w:szCs w:val="20"/>
        </w:rPr>
      </w:pPr>
      <w:r w:rsidRPr="00F372F9">
        <w:rPr>
          <w:rFonts w:ascii="Lato" w:eastAsia="Times New Roman" w:hAnsi="Lato" w:cs="Calibri"/>
          <w:b/>
          <w:sz w:val="20"/>
          <w:szCs w:val="20"/>
        </w:rPr>
        <w:t xml:space="preserve">Wskaźnik rezultatu </w:t>
      </w:r>
      <w:r w:rsidRPr="00B568DB">
        <w:rPr>
          <w:rFonts w:ascii="Lato" w:eastAsia="Times New Roman" w:hAnsi="Lato" w:cs="Calibri"/>
          <w:sz w:val="20"/>
          <w:szCs w:val="20"/>
        </w:rPr>
        <w:t xml:space="preserve">– narzędzie służące monitorowaniu postępu w realizacji założonych działań i celów bezpośrednich projektu. Główną funkcją wskaźników jest zmierzenie, </w:t>
      </w:r>
      <w:r w:rsidR="00F372F9" w:rsidRPr="00B568DB">
        <w:rPr>
          <w:rFonts w:ascii="Lato" w:eastAsia="Times New Roman" w:hAnsi="Lato" w:cs="Calibri"/>
          <w:sz w:val="20"/>
          <w:szCs w:val="20"/>
        </w:rPr>
        <w:t xml:space="preserve">na </w:t>
      </w:r>
      <w:r w:rsidR="00F372F9" w:rsidRPr="00F372F9">
        <w:rPr>
          <w:rFonts w:ascii="Lato" w:eastAsia="Times New Roman" w:hAnsi="Lato" w:cs="Calibri"/>
          <w:sz w:val="20"/>
          <w:szCs w:val="20"/>
        </w:rPr>
        <w:t>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przy pomiarze wielkości wskaźnika.</w:t>
      </w:r>
    </w:p>
    <w:p w14:paraId="6AB5658B" w14:textId="15353DF7" w:rsidR="002D46A2" w:rsidRPr="00F372F9" w:rsidRDefault="002D46A2" w:rsidP="00B568DB">
      <w:pPr>
        <w:pStyle w:val="Akapitzlist"/>
        <w:numPr>
          <w:ilvl w:val="0"/>
          <w:numId w:val="8"/>
        </w:numPr>
        <w:tabs>
          <w:tab w:val="left" w:pos="284"/>
          <w:tab w:val="left" w:pos="709"/>
        </w:tabs>
        <w:autoSpaceDE w:val="0"/>
        <w:autoSpaceDN w:val="0"/>
        <w:adjustRightInd w:val="0"/>
        <w:spacing w:after="0" w:line="276" w:lineRule="auto"/>
        <w:ind w:left="0" w:hanging="284"/>
        <w:jc w:val="both"/>
        <w:rPr>
          <w:rFonts w:ascii="Lato" w:hAnsi="Lato"/>
          <w:bCs/>
          <w:sz w:val="20"/>
          <w:szCs w:val="20"/>
        </w:rPr>
      </w:pPr>
      <w:r w:rsidRPr="00F372F9">
        <w:rPr>
          <w:rFonts w:ascii="Lato" w:hAnsi="Lato"/>
          <w:b/>
          <w:sz w:val="20"/>
          <w:szCs w:val="20"/>
        </w:rPr>
        <w:t>Kwalifikowalny podpis elektroniczny</w:t>
      </w:r>
      <w:r w:rsidRPr="00F372F9">
        <w:rPr>
          <w:rFonts w:ascii="Lato" w:hAnsi="Lato"/>
          <w:sz w:val="20"/>
          <w:szCs w:val="20"/>
        </w:rPr>
        <w:t xml:space="preserve"> – podpis, który musi spełniać następujące wymogi: </w:t>
      </w:r>
    </w:p>
    <w:p w14:paraId="4C05804E" w14:textId="77777777" w:rsidR="002D46A2" w:rsidRPr="00F372F9" w:rsidRDefault="002D46A2" w:rsidP="00B568DB">
      <w:pPr>
        <w:widowControl w:val="0"/>
        <w:autoSpaceDE w:val="0"/>
        <w:autoSpaceDN w:val="0"/>
        <w:adjustRightInd w:val="0"/>
        <w:spacing w:after="0" w:line="276" w:lineRule="auto"/>
        <w:contextualSpacing/>
        <w:rPr>
          <w:rFonts w:ascii="Lato" w:hAnsi="Lato"/>
          <w:sz w:val="20"/>
          <w:szCs w:val="20"/>
        </w:rPr>
      </w:pPr>
      <w:r w:rsidRPr="00F372F9">
        <w:rPr>
          <w:rFonts w:ascii="Lato" w:hAnsi="Lato"/>
          <w:sz w:val="20"/>
          <w:szCs w:val="20"/>
        </w:rPr>
        <w:t xml:space="preserve">a) jest unikalnie przyporządkowany podpisującemu, </w:t>
      </w:r>
    </w:p>
    <w:p w14:paraId="0A17FF04" w14:textId="77777777" w:rsidR="002D46A2" w:rsidRPr="00F372F9" w:rsidRDefault="002D46A2" w:rsidP="00B568DB">
      <w:pPr>
        <w:widowControl w:val="0"/>
        <w:autoSpaceDE w:val="0"/>
        <w:autoSpaceDN w:val="0"/>
        <w:adjustRightInd w:val="0"/>
        <w:spacing w:after="0" w:line="276" w:lineRule="auto"/>
        <w:contextualSpacing/>
        <w:rPr>
          <w:rFonts w:ascii="Lato" w:hAnsi="Lato"/>
          <w:sz w:val="20"/>
          <w:szCs w:val="20"/>
        </w:rPr>
      </w:pPr>
      <w:r w:rsidRPr="00F372F9">
        <w:rPr>
          <w:rFonts w:ascii="Lato" w:hAnsi="Lato"/>
          <w:sz w:val="20"/>
          <w:szCs w:val="20"/>
        </w:rPr>
        <w:t xml:space="preserve">b) umożliwia ustalenie tożsamości podpisującego, </w:t>
      </w:r>
    </w:p>
    <w:p w14:paraId="559EE54A" w14:textId="77777777" w:rsidR="002D46A2" w:rsidRPr="00F372F9" w:rsidRDefault="002D46A2" w:rsidP="00B568DB">
      <w:pPr>
        <w:widowControl w:val="0"/>
        <w:autoSpaceDE w:val="0"/>
        <w:autoSpaceDN w:val="0"/>
        <w:adjustRightInd w:val="0"/>
        <w:spacing w:after="0" w:line="276" w:lineRule="auto"/>
        <w:contextualSpacing/>
        <w:rPr>
          <w:rFonts w:ascii="Lato" w:hAnsi="Lato"/>
          <w:sz w:val="20"/>
          <w:szCs w:val="20"/>
        </w:rPr>
      </w:pPr>
      <w:r w:rsidRPr="00F372F9">
        <w:rPr>
          <w:rFonts w:ascii="Lato" w:hAnsi="Lato"/>
          <w:sz w:val="20"/>
          <w:szCs w:val="20"/>
        </w:rPr>
        <w:t xml:space="preserve">c) jest składany przy użyciu danych służących do składania podpisu elektronicznego, których podpisujący może, z dużą dozą pewności, użyć pod wyłączną swoją kontrolą, </w:t>
      </w:r>
    </w:p>
    <w:p w14:paraId="4BCF217F" w14:textId="77777777" w:rsidR="002D46A2" w:rsidRPr="00F372F9" w:rsidRDefault="002D46A2" w:rsidP="00B568DB">
      <w:pPr>
        <w:widowControl w:val="0"/>
        <w:autoSpaceDE w:val="0"/>
        <w:autoSpaceDN w:val="0"/>
        <w:adjustRightInd w:val="0"/>
        <w:spacing w:after="0" w:line="276" w:lineRule="auto"/>
        <w:contextualSpacing/>
        <w:rPr>
          <w:rFonts w:ascii="Lato" w:hAnsi="Lato"/>
          <w:sz w:val="20"/>
          <w:szCs w:val="20"/>
        </w:rPr>
      </w:pPr>
      <w:r w:rsidRPr="00F372F9">
        <w:rPr>
          <w:rFonts w:ascii="Lato" w:hAnsi="Lato"/>
          <w:sz w:val="20"/>
          <w:szCs w:val="20"/>
        </w:rPr>
        <w:t xml:space="preserve">d) jest powiązany z danymi podpisanymi w taki sposób, że każda późniejsza zmiana danych jest rozpoznawalna. </w:t>
      </w:r>
    </w:p>
    <w:p w14:paraId="1A38728B" w14:textId="15B1883C" w:rsidR="002D46A2" w:rsidRPr="00715217" w:rsidRDefault="002D46A2" w:rsidP="00715217">
      <w:pPr>
        <w:pStyle w:val="Akapitzlist"/>
        <w:ind w:left="0"/>
        <w:rPr>
          <w:rFonts w:ascii="Lato" w:hAnsi="Lato"/>
          <w:sz w:val="20"/>
          <w:szCs w:val="20"/>
        </w:rPr>
      </w:pPr>
      <w:r w:rsidRPr="00715217">
        <w:rPr>
          <w:rFonts w:ascii="Lato" w:hAnsi="Lato"/>
          <w:bCs/>
          <w:sz w:val="20"/>
          <w:szCs w:val="20"/>
        </w:rPr>
        <w:t>Profil zaufany NIE jest kwalifikowanym podpisem elektronicznym</w:t>
      </w:r>
      <w:r w:rsidR="00715217">
        <w:rPr>
          <w:rFonts w:ascii="Lato" w:hAnsi="Lato"/>
          <w:bCs/>
          <w:sz w:val="20"/>
          <w:szCs w:val="20"/>
        </w:rPr>
        <w:t>.</w:t>
      </w:r>
    </w:p>
    <w:p w14:paraId="5A0EF94F" w14:textId="77777777" w:rsidR="000738E8" w:rsidRPr="000738E8" w:rsidRDefault="000738E8" w:rsidP="000738E8">
      <w:pPr>
        <w:tabs>
          <w:tab w:val="left" w:pos="284"/>
        </w:tabs>
        <w:ind w:hanging="284"/>
        <w:rPr>
          <w:rFonts w:ascii="Lato" w:hAnsi="Lato"/>
          <w:sz w:val="20"/>
          <w:szCs w:val="20"/>
        </w:rPr>
      </w:pPr>
    </w:p>
    <w:p w14:paraId="0B7F38E0"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hanging="284"/>
        <w:jc w:val="center"/>
        <w:rPr>
          <w:rFonts w:ascii="Lato" w:hAnsi="Lato" w:cs="Arial"/>
          <w:b/>
          <w:bCs/>
          <w:color w:val="5B9BD5" w:themeColor="accent1"/>
          <w:sz w:val="20"/>
          <w:szCs w:val="20"/>
        </w:rPr>
      </w:pPr>
      <w:r w:rsidRPr="000738E8">
        <w:rPr>
          <w:rFonts w:ascii="Lato" w:hAnsi="Lato" w:cs="Arial"/>
          <w:b/>
          <w:bCs/>
          <w:color w:val="5B9BD5" w:themeColor="accent1"/>
          <w:sz w:val="20"/>
          <w:szCs w:val="20"/>
        </w:rPr>
        <w:t>PARTNERSTWO</w:t>
      </w:r>
    </w:p>
    <w:p w14:paraId="2AB58F71"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eastAsia="Times New Roman" w:hAnsi="Lato" w:cs="Calibri,Bold"/>
          <w:bCs/>
          <w:sz w:val="20"/>
          <w:szCs w:val="20"/>
        </w:rPr>
      </w:pPr>
      <w:r w:rsidRPr="000738E8">
        <w:rPr>
          <w:rFonts w:ascii="Lato" w:eastAsia="Times New Roman" w:hAnsi="Lato" w:cs="Calibri,Bold"/>
          <w:bCs/>
          <w:sz w:val="20"/>
          <w:szCs w:val="20"/>
        </w:rPr>
        <w:t xml:space="preserve">Projekty muszą być realizowane we współpracy z co najmniej jednym lokalnym partnerem. Dodatkowo oferent może powierzyć realizację części zadań w projekcie innym partnerom (krajowym lub zagranicznym).  </w:t>
      </w:r>
    </w:p>
    <w:p w14:paraId="124CA005"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eastAsia="Times New Roman" w:hAnsi="Lato" w:cs="Calibri,Bold"/>
          <w:bCs/>
          <w:sz w:val="20"/>
          <w:szCs w:val="20"/>
        </w:rPr>
      </w:pPr>
      <w:r w:rsidRPr="000738E8">
        <w:rPr>
          <w:rFonts w:ascii="Lato" w:eastAsia="Times New Roman" w:hAnsi="Lato" w:cs="Calibri,Bold"/>
          <w:bCs/>
          <w:sz w:val="20"/>
          <w:szCs w:val="20"/>
        </w:rPr>
        <w:t xml:space="preserve">Nie ma ograniczeń co do liczby partnerów uczestniczących w realizacji projektu. Partnerzy powinni mieć realny udział w planowaniu i realizacji projektu. </w:t>
      </w:r>
    </w:p>
    <w:p w14:paraId="20A39B9D"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eastAsia="Times New Roman" w:hAnsi="Lato" w:cs="Calibri,Bold"/>
          <w:bCs/>
          <w:sz w:val="20"/>
          <w:szCs w:val="20"/>
        </w:rPr>
      </w:pPr>
      <w:r w:rsidRPr="000738E8">
        <w:rPr>
          <w:rFonts w:ascii="Lato" w:eastAsia="Times New Roman" w:hAnsi="Lato" w:cs="Calibri,Bold"/>
          <w:bCs/>
          <w:sz w:val="20"/>
          <w:szCs w:val="20"/>
        </w:rPr>
        <w:t>Zaangażowanie partnera w projekt ma charakter niedochodowy – partner nie może czerpać zysków z uczestnictwa w realizacji projektu, co oznacza, że dofinansowaniu mogą podlegać jedynie rzetelnie obliczone niezbędne koszty udziału partnera w realizacji projektu.</w:t>
      </w:r>
    </w:p>
    <w:p w14:paraId="3F958790"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eastAsia="Times New Roman" w:hAnsi="Lato" w:cs="Calibri,Bold"/>
          <w:bCs/>
          <w:sz w:val="20"/>
          <w:szCs w:val="20"/>
        </w:rPr>
      </w:pPr>
      <w:r w:rsidRPr="000738E8">
        <w:rPr>
          <w:rFonts w:ascii="Lato" w:hAnsi="Lato" w:cstheme="minorHAnsi"/>
          <w:sz w:val="20"/>
          <w:szCs w:val="20"/>
        </w:rPr>
        <w:t xml:space="preserve">Nawiązanie współpracy z podmiotem (np. instytucją, organizacją) kraju odbiorców docelowych jest istotne ze względu na trwałość rezultatów projektu. </w:t>
      </w:r>
      <w:r w:rsidRPr="000738E8">
        <w:rPr>
          <w:rFonts w:ascii="Lato" w:eastAsia="Times New Roman" w:hAnsi="Lato" w:cs="Calibri,Bold"/>
          <w:bCs/>
          <w:sz w:val="20"/>
          <w:szCs w:val="20"/>
        </w:rPr>
        <w:t>Współpraca z partnerem powinna uwzględniać następujące kwestie:</w:t>
      </w:r>
    </w:p>
    <w:p w14:paraId="667E7B9F" w14:textId="77777777" w:rsidR="000738E8" w:rsidRPr="000738E8" w:rsidRDefault="000738E8" w:rsidP="000738E8">
      <w:pPr>
        <w:pStyle w:val="Akapitzlist"/>
        <w:numPr>
          <w:ilvl w:val="0"/>
          <w:numId w:val="10"/>
        </w:numPr>
        <w:tabs>
          <w:tab w:val="left" w:pos="284"/>
          <w:tab w:val="left" w:pos="709"/>
        </w:tabs>
        <w:autoSpaceDE w:val="0"/>
        <w:autoSpaceDN w:val="0"/>
        <w:adjustRightInd w:val="0"/>
        <w:spacing w:after="0" w:line="276" w:lineRule="auto"/>
        <w:ind w:left="284" w:hanging="284"/>
        <w:jc w:val="both"/>
        <w:rPr>
          <w:rFonts w:ascii="Lato" w:eastAsia="Times New Roman" w:hAnsi="Lato" w:cs="Calibri,Bold"/>
          <w:bCs/>
          <w:sz w:val="20"/>
          <w:szCs w:val="20"/>
        </w:rPr>
      </w:pPr>
      <w:r w:rsidRPr="000738E8">
        <w:rPr>
          <w:rFonts w:ascii="Lato" w:eastAsia="Times New Roman" w:hAnsi="Lato" w:cs="Calibri"/>
          <w:sz w:val="20"/>
          <w:szCs w:val="20"/>
        </w:rPr>
        <w:t>O wyborze partnera powinny decydować przede wszystkim merytoryczne założenia projektu oraz doświadczenie i możliwości organizacyjne partnera, jego zasoby kadrowe i finansowe.</w:t>
      </w:r>
    </w:p>
    <w:p w14:paraId="1D597A93" w14:textId="77777777" w:rsidR="000738E8" w:rsidRPr="000738E8" w:rsidRDefault="000738E8" w:rsidP="000738E8">
      <w:pPr>
        <w:pStyle w:val="Akapitzlist"/>
        <w:numPr>
          <w:ilvl w:val="0"/>
          <w:numId w:val="10"/>
        </w:numPr>
        <w:tabs>
          <w:tab w:val="left" w:pos="284"/>
          <w:tab w:val="left" w:pos="709"/>
        </w:tabs>
        <w:autoSpaceDE w:val="0"/>
        <w:autoSpaceDN w:val="0"/>
        <w:adjustRightInd w:val="0"/>
        <w:spacing w:after="0" w:line="276" w:lineRule="auto"/>
        <w:ind w:left="284" w:hanging="284"/>
        <w:jc w:val="both"/>
        <w:rPr>
          <w:rFonts w:ascii="Lato" w:eastAsia="Times New Roman" w:hAnsi="Lato" w:cs="Calibri,Bold"/>
          <w:bCs/>
          <w:sz w:val="20"/>
          <w:szCs w:val="20"/>
        </w:rPr>
      </w:pPr>
      <w:r w:rsidRPr="000738E8">
        <w:rPr>
          <w:rFonts w:ascii="Lato" w:eastAsia="Times New Roman" w:hAnsi="Lato" w:cs="Calibri"/>
          <w:sz w:val="20"/>
          <w:szCs w:val="20"/>
        </w:rPr>
        <w:t>Za realizację projektu odpowiedzialny jest Zleceniobiorca, czyli oferent, który podpisał umowę dotacji z MSZ; na Zleceniobiorcy spoczywają podstawowe obowiązki wobec MSZ, takie jak np. rozliczenie projektu i złożenie sprawozdania końcowego.</w:t>
      </w:r>
    </w:p>
    <w:p w14:paraId="0CC01DE4" w14:textId="77777777" w:rsidR="000738E8" w:rsidRPr="000738E8" w:rsidRDefault="000738E8" w:rsidP="000738E8">
      <w:pPr>
        <w:pStyle w:val="Akapitzlist"/>
        <w:numPr>
          <w:ilvl w:val="0"/>
          <w:numId w:val="10"/>
        </w:numPr>
        <w:tabs>
          <w:tab w:val="left" w:pos="284"/>
          <w:tab w:val="left" w:pos="709"/>
        </w:tabs>
        <w:autoSpaceDE w:val="0"/>
        <w:autoSpaceDN w:val="0"/>
        <w:adjustRightInd w:val="0"/>
        <w:spacing w:after="0" w:line="276" w:lineRule="auto"/>
        <w:ind w:left="284" w:hanging="284"/>
        <w:jc w:val="both"/>
        <w:rPr>
          <w:rFonts w:ascii="Lato" w:eastAsia="Times New Roman" w:hAnsi="Lato" w:cs="Calibri,Bold"/>
          <w:bCs/>
          <w:sz w:val="20"/>
          <w:szCs w:val="20"/>
        </w:rPr>
      </w:pPr>
      <w:r w:rsidRPr="000738E8">
        <w:rPr>
          <w:rFonts w:ascii="Lato" w:eastAsia="Times New Roman" w:hAnsi="Lato" w:cs="Calibri"/>
          <w:sz w:val="20"/>
          <w:szCs w:val="20"/>
        </w:rPr>
        <w:t>Za działania lub zaniechania partnera Zleceniobiorca odpowiada jak za działania własne.</w:t>
      </w:r>
    </w:p>
    <w:p w14:paraId="4147680E" w14:textId="7EC20E59" w:rsidR="000738E8" w:rsidRPr="000738E8" w:rsidRDefault="000738E8" w:rsidP="000738E8">
      <w:pPr>
        <w:pStyle w:val="Akapitzlist"/>
        <w:numPr>
          <w:ilvl w:val="0"/>
          <w:numId w:val="10"/>
        </w:numPr>
        <w:tabs>
          <w:tab w:val="left" w:pos="284"/>
          <w:tab w:val="left" w:pos="709"/>
        </w:tabs>
        <w:autoSpaceDE w:val="0"/>
        <w:autoSpaceDN w:val="0"/>
        <w:adjustRightInd w:val="0"/>
        <w:spacing w:after="0" w:line="276" w:lineRule="auto"/>
        <w:ind w:left="284" w:hanging="284"/>
        <w:jc w:val="both"/>
        <w:rPr>
          <w:rFonts w:ascii="Lato" w:eastAsia="Times New Roman" w:hAnsi="Lato" w:cs="Calibri,Bold"/>
          <w:bCs/>
          <w:sz w:val="20"/>
          <w:szCs w:val="20"/>
        </w:rPr>
      </w:pPr>
      <w:r w:rsidRPr="000738E8">
        <w:rPr>
          <w:rFonts w:ascii="Lato" w:eastAsia="Times New Roman" w:hAnsi="Lato" w:cs="Calibri"/>
          <w:sz w:val="20"/>
          <w:szCs w:val="20"/>
        </w:rPr>
        <w:t xml:space="preserve">W przypadku przekazywania partnerowi środków finansowych przez Zleceniobiorcę na poszczególne działania projektowe, konieczne jest zawarcie umowy partnerskiej. Na etapie </w:t>
      </w:r>
      <w:r w:rsidRPr="000738E8">
        <w:rPr>
          <w:rFonts w:ascii="Lato" w:eastAsia="Times New Roman" w:hAnsi="Lato" w:cs="Calibri"/>
          <w:sz w:val="20"/>
          <w:szCs w:val="20"/>
        </w:rPr>
        <w:lastRenderedPageBreak/>
        <w:t xml:space="preserve">składania oferty </w:t>
      </w:r>
      <w:r w:rsidRPr="000738E8">
        <w:rPr>
          <w:rFonts w:ascii="Lato" w:hAnsi="Lato"/>
          <w:sz w:val="20"/>
          <w:szCs w:val="20"/>
        </w:rPr>
        <w:t>nie</w:t>
      </w:r>
      <w:r w:rsidRPr="000738E8">
        <w:rPr>
          <w:rFonts w:ascii="Lato" w:eastAsia="Times New Roman" w:hAnsi="Lato" w:cs="Calibri"/>
          <w:sz w:val="20"/>
          <w:szCs w:val="20"/>
        </w:rPr>
        <w:t xml:space="preserve"> jest konieczne dołączenie takiej umowy. </w:t>
      </w:r>
      <w:r w:rsidRPr="000738E8">
        <w:rPr>
          <w:rFonts w:ascii="Lato" w:hAnsi="Lato"/>
          <w:sz w:val="20"/>
          <w:szCs w:val="20"/>
        </w:rPr>
        <w:t>Umowę partnerstwa</w:t>
      </w:r>
      <w:r w:rsidR="00354739">
        <w:rPr>
          <w:rFonts w:ascii="Lato" w:hAnsi="Lato"/>
          <w:sz w:val="20"/>
          <w:szCs w:val="20"/>
        </w:rPr>
        <w:t xml:space="preserve"> należy</w:t>
      </w:r>
      <w:r w:rsidRPr="000738E8">
        <w:rPr>
          <w:rFonts w:ascii="Lato" w:hAnsi="Lato"/>
          <w:sz w:val="20"/>
          <w:szCs w:val="20"/>
        </w:rPr>
        <w:t xml:space="preserve"> przedstawić do MSZ przed zawarciem umowy dotacji.</w:t>
      </w:r>
      <w:r w:rsidRPr="000738E8">
        <w:rPr>
          <w:rFonts w:ascii="Lato" w:eastAsia="Times New Roman" w:hAnsi="Lato" w:cs="Calibri"/>
          <w:b/>
          <w:sz w:val="20"/>
          <w:szCs w:val="20"/>
        </w:rPr>
        <w:t xml:space="preserve"> UWAGA</w:t>
      </w:r>
      <w:r w:rsidRPr="000738E8">
        <w:rPr>
          <w:rFonts w:ascii="Lato" w:eastAsia="Times New Roman" w:hAnsi="Lato" w:cs="Calibri"/>
          <w:sz w:val="20"/>
          <w:szCs w:val="20"/>
        </w:rPr>
        <w:t>: w tym przypadku, na etapie składania oferty, konieczne jest dołączenie deklaracji współpracy z partnerem/</w:t>
      </w:r>
      <w:proofErr w:type="spellStart"/>
      <w:r w:rsidRPr="000738E8">
        <w:rPr>
          <w:rFonts w:ascii="Lato" w:eastAsia="Times New Roman" w:hAnsi="Lato" w:cs="Calibri"/>
          <w:sz w:val="20"/>
          <w:szCs w:val="20"/>
        </w:rPr>
        <w:t>ami</w:t>
      </w:r>
      <w:proofErr w:type="spellEnd"/>
      <w:r w:rsidRPr="000738E8">
        <w:rPr>
          <w:rFonts w:ascii="Lato" w:eastAsia="Times New Roman" w:hAnsi="Lato" w:cs="Calibri"/>
          <w:sz w:val="20"/>
          <w:szCs w:val="20"/>
        </w:rPr>
        <w:t xml:space="preserve">. </w:t>
      </w:r>
    </w:p>
    <w:p w14:paraId="6B6FABB6" w14:textId="77777777" w:rsidR="000738E8" w:rsidRPr="000738E8" w:rsidRDefault="000738E8" w:rsidP="000738E8">
      <w:pPr>
        <w:pStyle w:val="Akapitzlist"/>
        <w:numPr>
          <w:ilvl w:val="0"/>
          <w:numId w:val="9"/>
        </w:numPr>
        <w:tabs>
          <w:tab w:val="left" w:pos="284"/>
        </w:tabs>
        <w:autoSpaceDE w:val="0"/>
        <w:autoSpaceDN w:val="0"/>
        <w:adjustRightInd w:val="0"/>
        <w:spacing w:after="0" w:line="276" w:lineRule="auto"/>
        <w:ind w:left="0" w:hanging="284"/>
        <w:jc w:val="both"/>
        <w:rPr>
          <w:rFonts w:ascii="Lato" w:hAnsi="Lato"/>
          <w:sz w:val="20"/>
          <w:szCs w:val="20"/>
        </w:rPr>
      </w:pPr>
      <w:r w:rsidRPr="000738E8">
        <w:rPr>
          <w:rFonts w:ascii="Lato" w:eastAsia="Times New Roman" w:hAnsi="Lato" w:cs="Calibri"/>
          <w:sz w:val="20"/>
          <w:szCs w:val="20"/>
        </w:rPr>
        <w:t>Umowa partnerska powinna zawierać w szczególności:</w:t>
      </w:r>
    </w:p>
    <w:p w14:paraId="361B6206" w14:textId="77777777" w:rsidR="000738E8" w:rsidRPr="000738E8" w:rsidRDefault="000738E8" w:rsidP="000738E8">
      <w:pPr>
        <w:numPr>
          <w:ilvl w:val="0"/>
          <w:numId w:val="5"/>
        </w:numPr>
        <w:tabs>
          <w:tab w:val="left" w:pos="284"/>
          <w:tab w:val="left" w:pos="1418"/>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cel partnerstwa,</w:t>
      </w:r>
    </w:p>
    <w:p w14:paraId="538C523A" w14:textId="77777777"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 xml:space="preserve">obowiązki stron umowy w podziale na poszczególne działania w projekcie (zgodnie </w:t>
      </w:r>
      <w:r w:rsidRPr="000738E8">
        <w:rPr>
          <w:rFonts w:ascii="Lato" w:eastAsia="Times New Roman" w:hAnsi="Lato" w:cs="Calibri"/>
          <w:sz w:val="20"/>
          <w:szCs w:val="20"/>
        </w:rPr>
        <w:br/>
        <w:t>z ofertą złożoną do MSZ w konkursie),</w:t>
      </w:r>
    </w:p>
    <w:p w14:paraId="493B50F0" w14:textId="2D680D26"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 xml:space="preserve">plan finansowy w podziale na strony umowy oraz zasady zarządzania finansowego, w tym szczegółowy harmonogram przekazania środków pieniężnych z otrzymanej dotacji do partnera </w:t>
      </w:r>
      <w:r w:rsidR="00B568DB">
        <w:rPr>
          <w:rFonts w:ascii="Lato" w:eastAsia="Times New Roman" w:hAnsi="Lato" w:cs="Calibri"/>
          <w:sz w:val="20"/>
          <w:szCs w:val="20"/>
        </w:rPr>
        <w:t>lokalnego</w:t>
      </w:r>
      <w:r w:rsidRPr="000738E8">
        <w:rPr>
          <w:rFonts w:ascii="Lato" w:eastAsia="Times New Roman" w:hAnsi="Lato" w:cs="Calibri"/>
          <w:sz w:val="20"/>
          <w:szCs w:val="20"/>
        </w:rPr>
        <w:t>/beneficjenta,</w:t>
      </w:r>
    </w:p>
    <w:p w14:paraId="039CE72D" w14:textId="77777777"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zasady komunikacji i przepływu informacji,</w:t>
      </w:r>
    </w:p>
    <w:p w14:paraId="355D509C" w14:textId="77777777"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zasady podejmowania decyzji,</w:t>
      </w:r>
    </w:p>
    <w:p w14:paraId="57EA5167" w14:textId="77777777" w:rsidR="000738E8" w:rsidRPr="000738E8" w:rsidRDefault="000738E8" w:rsidP="000738E8">
      <w:pPr>
        <w:numPr>
          <w:ilvl w:val="0"/>
          <w:numId w:val="5"/>
        </w:numPr>
        <w:tabs>
          <w:tab w:val="left" w:pos="284"/>
        </w:tabs>
        <w:autoSpaceDE w:val="0"/>
        <w:autoSpaceDN w:val="0"/>
        <w:adjustRightInd w:val="0"/>
        <w:spacing w:after="0" w:line="276" w:lineRule="auto"/>
        <w:ind w:left="284" w:hanging="284"/>
        <w:jc w:val="both"/>
        <w:rPr>
          <w:rFonts w:ascii="Lato" w:eastAsia="Times New Roman" w:hAnsi="Lato" w:cs="Calibri"/>
          <w:sz w:val="20"/>
          <w:szCs w:val="20"/>
        </w:rPr>
      </w:pPr>
      <w:r w:rsidRPr="000738E8">
        <w:rPr>
          <w:rFonts w:ascii="Lato" w:eastAsia="Times New Roman" w:hAnsi="Lato" w:cs="Calibri"/>
          <w:sz w:val="20"/>
          <w:szCs w:val="20"/>
        </w:rPr>
        <w:t>odpowiedzialność partnera za nienależyte wykonanie umowy partnerskiej.</w:t>
      </w:r>
    </w:p>
    <w:p w14:paraId="5341C95D" w14:textId="77777777" w:rsidR="000738E8" w:rsidRPr="000738E8" w:rsidRDefault="000738E8" w:rsidP="000738E8">
      <w:pPr>
        <w:tabs>
          <w:tab w:val="left" w:pos="284"/>
        </w:tabs>
        <w:autoSpaceDE w:val="0"/>
        <w:autoSpaceDN w:val="0"/>
        <w:adjustRightInd w:val="0"/>
        <w:jc w:val="both"/>
        <w:rPr>
          <w:rFonts w:ascii="Lato" w:eastAsia="Times New Roman" w:hAnsi="Lato" w:cs="Calibri"/>
          <w:sz w:val="20"/>
          <w:szCs w:val="20"/>
        </w:rPr>
      </w:pPr>
    </w:p>
    <w:p w14:paraId="1DD6D2AC"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firstLine="0"/>
        <w:jc w:val="center"/>
        <w:rPr>
          <w:rFonts w:ascii="Lato" w:hAnsi="Lato" w:cs="Arial"/>
          <w:b/>
          <w:bCs/>
          <w:color w:val="5B9BD5" w:themeColor="accent1"/>
          <w:sz w:val="20"/>
          <w:szCs w:val="20"/>
        </w:rPr>
      </w:pPr>
      <w:bookmarkStart w:id="1" w:name="_Toc274305326"/>
      <w:r w:rsidRPr="000738E8">
        <w:rPr>
          <w:rFonts w:ascii="Lato" w:hAnsi="Lato" w:cs="Arial"/>
          <w:b/>
          <w:bCs/>
          <w:color w:val="5B9BD5" w:themeColor="accent1"/>
          <w:sz w:val="20"/>
          <w:szCs w:val="20"/>
        </w:rPr>
        <w:t xml:space="preserve">WARUNKI FINANSOWE I ZASADY KWALIFIKOWALNOŚCI </w:t>
      </w:r>
      <w:bookmarkEnd w:id="1"/>
      <w:r w:rsidRPr="000738E8">
        <w:rPr>
          <w:rFonts w:ascii="Lato" w:hAnsi="Lato" w:cs="Arial"/>
          <w:b/>
          <w:bCs/>
          <w:color w:val="5B9BD5" w:themeColor="accent1"/>
          <w:sz w:val="20"/>
          <w:szCs w:val="20"/>
        </w:rPr>
        <w:t xml:space="preserve">KOSZTÓW/ZGODNOŚCI </w:t>
      </w:r>
      <w:r w:rsidRPr="000738E8">
        <w:rPr>
          <w:rFonts w:ascii="Lato" w:hAnsi="Lato" w:cs="Arial"/>
          <w:b/>
          <w:bCs/>
          <w:color w:val="5B9BD5" w:themeColor="accent1"/>
          <w:sz w:val="20"/>
          <w:szCs w:val="20"/>
        </w:rPr>
        <w:br/>
        <w:t>Z UMOWĄ DOTACJI</w:t>
      </w:r>
    </w:p>
    <w:p w14:paraId="555CDAD0" w14:textId="77777777" w:rsidR="000738E8" w:rsidRPr="000738E8" w:rsidRDefault="000738E8" w:rsidP="000738E8">
      <w:pPr>
        <w:pStyle w:val="Nagwek1"/>
        <w:numPr>
          <w:ilvl w:val="2"/>
          <w:numId w:val="11"/>
        </w:numPr>
        <w:tabs>
          <w:tab w:val="left" w:pos="284"/>
        </w:tabs>
        <w:spacing w:before="0" w:after="0" w:line="276" w:lineRule="auto"/>
        <w:ind w:left="0" w:hanging="284"/>
        <w:jc w:val="both"/>
        <w:rPr>
          <w:rFonts w:ascii="Lato" w:hAnsi="Lato"/>
          <w:b w:val="0"/>
          <w:sz w:val="20"/>
          <w:szCs w:val="20"/>
        </w:rPr>
      </w:pPr>
      <w:r w:rsidRPr="000738E8">
        <w:rPr>
          <w:rFonts w:ascii="Lato" w:hAnsi="Lato"/>
          <w:b w:val="0"/>
          <w:sz w:val="20"/>
          <w:szCs w:val="20"/>
        </w:rPr>
        <w:t>Przystępując do konkursu, należy mieć na uwadze, że:</w:t>
      </w:r>
    </w:p>
    <w:p w14:paraId="66433E98"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procedury przyznawania i wydatkowania środków muszą być zgodne z przepisami  ustawy o finansach publicznych, ustawy o rachunkowości, ustawy o działalności pożytku publicznego i o wolontariacie oraz – w odniesieniu do jednostek do tego zobowiązanych wg kryterium podmiotowego – zgodnie z przepisami ustawy Prawo  zamówień publicznych;</w:t>
      </w:r>
    </w:p>
    <w:p w14:paraId="3CC52FAD"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cele, na jakie mogą być wydawane środki, są określone w budżecie państwa oraz w Regulaminie konkursu;</w:t>
      </w:r>
    </w:p>
    <w:p w14:paraId="73C2CD3F"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projekty podlegają kontroli MSZ oraz Najwyższej Izby Kontroli;</w:t>
      </w:r>
    </w:p>
    <w:p w14:paraId="1348DC15"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środki muszą być wydane w ramach danego roku budżetowego, a niewykorzystana część środków musi zostać zwrócona do budżetu państwa na zasadach określonych w umowie dotacji;</w:t>
      </w:r>
    </w:p>
    <w:p w14:paraId="6D2FBE35"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koszty muszą dotyczyć danego roku budżetowego i terminu realizacji projektu określonego w umowie oraz zostać poniesione w okresie wskazanym w umowie;</w:t>
      </w:r>
    </w:p>
    <w:p w14:paraId="5BA0FA61" w14:textId="77777777" w:rsidR="000738E8" w:rsidRPr="000738E8" w:rsidRDefault="000738E8" w:rsidP="000738E8">
      <w:pPr>
        <w:pStyle w:val="Akapitzlist"/>
        <w:numPr>
          <w:ilvl w:val="0"/>
          <w:numId w:val="12"/>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w odniesieniu do podmiotów, które nie są zobowiązane do stosowania ustawy Prawo zamówień publicznych,  zaleca się, aby zakupy dostaw, usług lub robót budowlanych finansowane z dotacji, były dokonywane w oparciu o wewnętrzne procedury/zasady/wytyczne dot. wydatkowania środków przez dany podmiot, uwzględniające zasady równego traktowania, uczciwej konkurencji i przejrzystości.</w:t>
      </w:r>
    </w:p>
    <w:p w14:paraId="49B23048" w14:textId="02EB82B2" w:rsidR="000738E8" w:rsidRPr="000738E8" w:rsidRDefault="000738E8" w:rsidP="000738E8">
      <w:pPr>
        <w:pStyle w:val="Nagwek1"/>
        <w:numPr>
          <w:ilvl w:val="2"/>
          <w:numId w:val="11"/>
        </w:numPr>
        <w:tabs>
          <w:tab w:val="left" w:pos="284"/>
        </w:tabs>
        <w:spacing w:before="0" w:after="0" w:line="276" w:lineRule="auto"/>
        <w:ind w:left="0" w:hanging="284"/>
        <w:jc w:val="both"/>
        <w:rPr>
          <w:rFonts w:ascii="Lato" w:hAnsi="Lato"/>
          <w:b w:val="0"/>
          <w:sz w:val="20"/>
          <w:szCs w:val="20"/>
        </w:rPr>
      </w:pPr>
      <w:r w:rsidRPr="000738E8">
        <w:rPr>
          <w:rFonts w:ascii="Lato" w:hAnsi="Lato"/>
          <w:b w:val="0"/>
          <w:sz w:val="20"/>
          <w:szCs w:val="20"/>
        </w:rPr>
        <w:t xml:space="preserve">Oferent załącza do oferty budżet projektu obejmujący </w:t>
      </w:r>
      <w:r w:rsidR="00D43741">
        <w:rPr>
          <w:rFonts w:ascii="Lato" w:hAnsi="Lato"/>
          <w:b w:val="0"/>
          <w:sz w:val="20"/>
          <w:szCs w:val="20"/>
        </w:rPr>
        <w:t xml:space="preserve">szczegółową </w:t>
      </w:r>
      <w:r w:rsidRPr="000738E8">
        <w:rPr>
          <w:rFonts w:ascii="Lato" w:hAnsi="Lato"/>
          <w:b w:val="0"/>
          <w:sz w:val="20"/>
          <w:szCs w:val="20"/>
        </w:rPr>
        <w:t xml:space="preserve">kalkulację kosztów finansowanych z dotacji (umowa o powierzenie) oraz z dotacji i wkładu własnego (umowa </w:t>
      </w:r>
      <w:r w:rsidR="00755F9B">
        <w:rPr>
          <w:rFonts w:ascii="Lato" w:hAnsi="Lato"/>
          <w:b w:val="0"/>
          <w:sz w:val="20"/>
          <w:szCs w:val="20"/>
        </w:rPr>
        <w:br/>
      </w:r>
      <w:r w:rsidRPr="000738E8">
        <w:rPr>
          <w:rFonts w:ascii="Lato" w:hAnsi="Lato"/>
          <w:b w:val="0"/>
          <w:sz w:val="20"/>
          <w:szCs w:val="20"/>
        </w:rPr>
        <w:t>o wsparcie).</w:t>
      </w:r>
    </w:p>
    <w:p w14:paraId="53F31A37" w14:textId="2DF02C14" w:rsidR="000738E8" w:rsidRPr="000738E8" w:rsidRDefault="000738E8" w:rsidP="000738E8">
      <w:pPr>
        <w:pStyle w:val="Akapitzlist"/>
        <w:numPr>
          <w:ilvl w:val="2"/>
          <w:numId w:val="11"/>
        </w:numPr>
        <w:tabs>
          <w:tab w:val="left" w:pos="284"/>
        </w:tabs>
        <w:spacing w:after="200" w:line="276" w:lineRule="auto"/>
        <w:ind w:left="0" w:hanging="284"/>
        <w:jc w:val="both"/>
        <w:rPr>
          <w:rFonts w:ascii="Lato" w:eastAsia="Times New Roman" w:hAnsi="Lato"/>
          <w:bCs/>
          <w:sz w:val="20"/>
          <w:szCs w:val="20"/>
          <w:lang w:eastAsia="pl-PL"/>
        </w:rPr>
      </w:pPr>
      <w:r w:rsidRPr="000738E8">
        <w:rPr>
          <w:rFonts w:ascii="Lato" w:eastAsia="Times New Roman" w:hAnsi="Lato"/>
          <w:bCs/>
          <w:sz w:val="20"/>
          <w:szCs w:val="20"/>
          <w:lang w:eastAsia="pl-PL"/>
        </w:rPr>
        <w:t>Koszty obejmują kategorię kosztów administracyjnych i kategorię kosztów merytorycznych/programowych:</w:t>
      </w:r>
    </w:p>
    <w:p w14:paraId="30418493" w14:textId="77777777" w:rsidR="000738E8" w:rsidRPr="000738E8" w:rsidRDefault="000738E8" w:rsidP="000738E8">
      <w:pPr>
        <w:pStyle w:val="Akapitzlist"/>
        <w:numPr>
          <w:ilvl w:val="0"/>
          <w:numId w:val="13"/>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koszty merytoryczne/programowe muszą być podzielone na działania projektowe;</w:t>
      </w:r>
    </w:p>
    <w:p w14:paraId="50FB510E" w14:textId="61170946" w:rsidR="002D46A2" w:rsidRPr="00082DF1" w:rsidRDefault="000738E8" w:rsidP="002D46A2">
      <w:pPr>
        <w:pStyle w:val="Akapitzlist"/>
        <w:numPr>
          <w:ilvl w:val="0"/>
          <w:numId w:val="13"/>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 xml:space="preserve">w ramach kosztów administracyjnych oraz poszczególnych działań projektowych należy wydzielić pozycje kosztów z podaniem liczby jednostek, kosztu jednostkowego i rodzaju miary dla każdego kosztu. </w:t>
      </w:r>
    </w:p>
    <w:p w14:paraId="6276D869" w14:textId="77777777" w:rsidR="000738E8" w:rsidRPr="000738E8" w:rsidRDefault="000738E8" w:rsidP="000738E8">
      <w:pPr>
        <w:pStyle w:val="Nagwek1"/>
        <w:numPr>
          <w:ilvl w:val="2"/>
          <w:numId w:val="11"/>
        </w:numPr>
        <w:tabs>
          <w:tab w:val="left" w:pos="284"/>
        </w:tabs>
        <w:spacing w:before="0" w:after="0" w:line="276" w:lineRule="auto"/>
        <w:ind w:left="0" w:hanging="284"/>
        <w:jc w:val="both"/>
        <w:rPr>
          <w:rFonts w:ascii="Lato" w:hAnsi="Lato" w:cstheme="minorHAnsi"/>
          <w:b w:val="0"/>
          <w:sz w:val="20"/>
          <w:szCs w:val="20"/>
        </w:rPr>
      </w:pPr>
      <w:r w:rsidRPr="000738E8">
        <w:rPr>
          <w:rFonts w:ascii="Lato" w:hAnsi="Lato" w:cstheme="minorHAnsi"/>
          <w:b w:val="0"/>
          <w:bCs w:val="0"/>
          <w:sz w:val="20"/>
          <w:szCs w:val="20"/>
        </w:rPr>
        <w:t>Zaangażowane zasoby (rzeczowe i osobowe niefinansowane z dotacji) na rzecz projektu po stronie oferenta i partnera/ów</w:t>
      </w:r>
      <w:r w:rsidRPr="000738E8">
        <w:rPr>
          <w:rFonts w:ascii="Lato" w:hAnsi="Lato" w:cstheme="minorHAnsi"/>
          <w:b w:val="0"/>
          <w:sz w:val="20"/>
          <w:szCs w:val="20"/>
        </w:rPr>
        <w:t xml:space="preserve">: </w:t>
      </w:r>
    </w:p>
    <w:p w14:paraId="04590E83" w14:textId="77777777" w:rsidR="000738E8" w:rsidRPr="000738E8" w:rsidRDefault="000738E8" w:rsidP="000738E8">
      <w:pPr>
        <w:pStyle w:val="Akapitzlist"/>
        <w:numPr>
          <w:ilvl w:val="3"/>
          <w:numId w:val="9"/>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mogą pochodzić w szczególności od oferenta lub partnera projektu;</w:t>
      </w:r>
    </w:p>
    <w:p w14:paraId="678E6D50" w14:textId="77777777" w:rsidR="000738E8" w:rsidRPr="000738E8" w:rsidRDefault="000738E8" w:rsidP="000738E8">
      <w:pPr>
        <w:pStyle w:val="Akapitzlist"/>
        <w:numPr>
          <w:ilvl w:val="3"/>
          <w:numId w:val="9"/>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zasobami rzeczowymi mogą być, np. nieruchomości, elementy wyposażenia, materiały budowlane, środki transportu, maszyny, urządzenia, nieodpłatne udostępnienie lokalu. Zasobem rzeczowym może być również zasób udostępniony, względnie usługa świadczona na rzecz oferenta przez inny podmiot nieodpłatnie (np. usługa transportowa, hotelowa itp.) planowana do wykorzystania przy realizacji projektu. Zasób rzeczowy stanowią również towary i usługi zakupione przez partnera lub odbiorców projektu z ich środków własnych planowane do wykorzystania przy realizacji projektu;</w:t>
      </w:r>
    </w:p>
    <w:p w14:paraId="5E0478F7" w14:textId="77777777" w:rsidR="000738E8" w:rsidRPr="000738E8" w:rsidRDefault="000738E8" w:rsidP="000738E8">
      <w:pPr>
        <w:pStyle w:val="Akapitzlist"/>
        <w:numPr>
          <w:ilvl w:val="3"/>
          <w:numId w:val="9"/>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zasobem osobowym mogą być np.: praca społeczna członków i świadczenia wolontariuszy planowane w projekcie.</w:t>
      </w:r>
    </w:p>
    <w:p w14:paraId="6CA192F0" w14:textId="77777777" w:rsidR="000738E8" w:rsidRPr="000738E8" w:rsidRDefault="000738E8" w:rsidP="000738E8">
      <w:pPr>
        <w:pStyle w:val="Akapitzlist"/>
        <w:tabs>
          <w:tab w:val="left" w:pos="284"/>
        </w:tabs>
        <w:spacing w:after="0"/>
        <w:ind w:left="0"/>
        <w:contextualSpacing w:val="0"/>
        <w:jc w:val="both"/>
        <w:rPr>
          <w:rFonts w:ascii="Lato" w:hAnsi="Lato"/>
          <w:bCs/>
          <w:sz w:val="20"/>
          <w:szCs w:val="20"/>
        </w:rPr>
      </w:pPr>
    </w:p>
    <w:p w14:paraId="0D8F0105"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firstLine="0"/>
        <w:jc w:val="center"/>
        <w:rPr>
          <w:rFonts w:ascii="Lato" w:hAnsi="Lato" w:cs="Arial"/>
          <w:b/>
          <w:bCs/>
          <w:color w:val="5B9BD5" w:themeColor="accent1"/>
          <w:sz w:val="20"/>
          <w:szCs w:val="20"/>
        </w:rPr>
      </w:pPr>
      <w:r w:rsidRPr="000738E8">
        <w:rPr>
          <w:rFonts w:ascii="Lato" w:hAnsi="Lato" w:cs="Arial"/>
          <w:b/>
          <w:bCs/>
          <w:color w:val="5B9BD5" w:themeColor="accent1"/>
          <w:sz w:val="20"/>
          <w:szCs w:val="20"/>
        </w:rPr>
        <w:t>PRZYGOTOWANIE I OPISANIE KONCEPCJI PROJEKTU</w:t>
      </w:r>
    </w:p>
    <w:p w14:paraId="4226CBCC" w14:textId="7777777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t xml:space="preserve">Koncepcja projektu powinna być opracowana przez oferenta przy wsparciu partnera/partnerów </w:t>
      </w:r>
      <w:r w:rsidRPr="000738E8">
        <w:rPr>
          <w:rFonts w:ascii="Lato" w:hAnsi="Lato" w:cstheme="minorHAnsi"/>
          <w:sz w:val="20"/>
          <w:szCs w:val="20"/>
        </w:rPr>
        <w:br/>
        <w:t>w oparciu o przeprowadzoną analizę potrzeb, kluczowych problemów oraz lokalnych uwarunkowań społecznych czy gospodarczych.</w:t>
      </w:r>
    </w:p>
    <w:p w14:paraId="656526AD" w14:textId="7777777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t xml:space="preserve">Nazwa projektu będzie używana w celach promocyjnych projektu i powinna być jasno </w:t>
      </w:r>
      <w:r w:rsidRPr="000738E8">
        <w:rPr>
          <w:rFonts w:ascii="Lato" w:hAnsi="Lato" w:cstheme="minorHAnsi"/>
          <w:sz w:val="20"/>
          <w:szCs w:val="20"/>
        </w:rPr>
        <w:br/>
        <w:t>i rzeczowo sformułowana tak, aby osoby niezwiązane z projektem nie miały wątpliwości co do jego istoty i treści.</w:t>
      </w:r>
    </w:p>
    <w:p w14:paraId="7489A551" w14:textId="7777777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t xml:space="preserve">Projekt powinien stanowić zamkniętą całość realizowanych w ściśle określonym czasie działań, finansowanych w ramach określonego kosztorysu, służących osiągnięciu celów konkursu </w:t>
      </w:r>
      <w:r w:rsidRPr="000738E8">
        <w:rPr>
          <w:rFonts w:ascii="Lato" w:hAnsi="Lato" w:cstheme="minorHAnsi"/>
          <w:sz w:val="20"/>
          <w:szCs w:val="20"/>
        </w:rPr>
        <w:br/>
        <w:t>i zakładanych rezultatów.</w:t>
      </w:r>
    </w:p>
    <w:p w14:paraId="5F9818E6" w14:textId="470D8DE5"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t xml:space="preserve">Na etapie wypełniania oferty w </w:t>
      </w:r>
      <w:r w:rsidR="00D43741">
        <w:rPr>
          <w:rFonts w:ascii="Lato" w:hAnsi="Lato" w:cstheme="minorHAnsi"/>
          <w:sz w:val="20"/>
          <w:szCs w:val="20"/>
        </w:rPr>
        <w:t xml:space="preserve">generatorze wniosków </w:t>
      </w:r>
      <w:proofErr w:type="spellStart"/>
      <w:r w:rsidR="00D43741">
        <w:rPr>
          <w:rFonts w:ascii="Lato" w:hAnsi="Lato" w:cstheme="minorHAnsi"/>
          <w:sz w:val="20"/>
          <w:szCs w:val="20"/>
        </w:rPr>
        <w:t>Witkac</w:t>
      </w:r>
      <w:proofErr w:type="spellEnd"/>
      <w:r w:rsidR="00D43741">
        <w:rPr>
          <w:rFonts w:ascii="Lato" w:hAnsi="Lato" w:cstheme="minorHAnsi"/>
          <w:sz w:val="20"/>
          <w:szCs w:val="20"/>
        </w:rPr>
        <w:t xml:space="preserve"> </w:t>
      </w:r>
      <w:r w:rsidRPr="000738E8">
        <w:rPr>
          <w:rFonts w:ascii="Lato" w:hAnsi="Lato" w:cstheme="minorHAnsi"/>
          <w:sz w:val="20"/>
          <w:szCs w:val="20"/>
        </w:rPr>
        <w:t xml:space="preserve"> na stronie </w:t>
      </w:r>
      <w:hyperlink r:id="rId11" w:history="1">
        <w:r w:rsidR="00D43741" w:rsidRPr="00F75614">
          <w:rPr>
            <w:rStyle w:val="Hipercze"/>
            <w:rFonts w:ascii="Lato" w:hAnsi="Lato" w:cstheme="minorHAnsi"/>
            <w:sz w:val="20"/>
            <w:szCs w:val="20"/>
          </w:rPr>
          <w:t>https://www.witkac.pl</w:t>
        </w:r>
      </w:hyperlink>
      <w:r w:rsidR="00D43741">
        <w:rPr>
          <w:rFonts w:ascii="Lato" w:hAnsi="Lato" w:cstheme="minorHAnsi"/>
          <w:sz w:val="20"/>
          <w:szCs w:val="20"/>
        </w:rPr>
        <w:t xml:space="preserve"> </w:t>
      </w:r>
      <w:r w:rsidRPr="000738E8">
        <w:rPr>
          <w:rFonts w:ascii="Lato" w:hAnsi="Lato" w:cstheme="minorHAnsi"/>
          <w:sz w:val="20"/>
          <w:szCs w:val="20"/>
        </w:rPr>
        <w:t>należy elektronicznie  wpisać dane osób uprawnionych do reprezentowania oferenta, które muszą być zgodne z odpowiednim rejestrem lub upoważnieniami.</w:t>
      </w:r>
    </w:p>
    <w:p w14:paraId="69000EC9" w14:textId="6E0957F7"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cstheme="minorHAnsi"/>
          <w:sz w:val="20"/>
          <w:szCs w:val="20"/>
        </w:rPr>
      </w:pPr>
      <w:r w:rsidRPr="000738E8">
        <w:rPr>
          <w:rFonts w:ascii="Lato" w:hAnsi="Lato" w:cstheme="minorHAnsi"/>
          <w:sz w:val="20"/>
          <w:szCs w:val="20"/>
        </w:rPr>
        <w:t xml:space="preserve">Ofertę </w:t>
      </w:r>
      <w:r w:rsidR="00D43741">
        <w:rPr>
          <w:rFonts w:ascii="Lato" w:hAnsi="Lato" w:cstheme="minorHAnsi"/>
          <w:sz w:val="20"/>
          <w:szCs w:val="20"/>
        </w:rPr>
        <w:t xml:space="preserve">należy złożyć elektronicznie poprzez generator wniosków </w:t>
      </w:r>
      <w:proofErr w:type="spellStart"/>
      <w:r w:rsidR="00D43741">
        <w:rPr>
          <w:rFonts w:ascii="Lato" w:hAnsi="Lato" w:cstheme="minorHAnsi"/>
          <w:sz w:val="20"/>
          <w:szCs w:val="20"/>
        </w:rPr>
        <w:t>Witkac</w:t>
      </w:r>
      <w:proofErr w:type="spellEnd"/>
      <w:r w:rsidR="00D43741">
        <w:rPr>
          <w:rFonts w:ascii="Lato" w:hAnsi="Lato" w:cstheme="minorHAnsi"/>
          <w:sz w:val="20"/>
          <w:szCs w:val="20"/>
        </w:rPr>
        <w:t xml:space="preserve"> oraz </w:t>
      </w:r>
      <w:r w:rsidRPr="000738E8">
        <w:rPr>
          <w:rFonts w:ascii="Lato" w:hAnsi="Lato" w:cstheme="minorHAnsi"/>
          <w:sz w:val="20"/>
          <w:szCs w:val="20"/>
        </w:rPr>
        <w:t xml:space="preserve">dostarczyć do MSZ na jeden z poniższych sposobów: </w:t>
      </w:r>
    </w:p>
    <w:p w14:paraId="4244300D" w14:textId="0EC8999B" w:rsidR="000738E8" w:rsidRPr="000738E8" w:rsidRDefault="000738E8" w:rsidP="000738E8">
      <w:pPr>
        <w:pStyle w:val="Akapitzlist"/>
        <w:widowControl w:val="0"/>
        <w:numPr>
          <w:ilvl w:val="0"/>
          <w:numId w:val="16"/>
        </w:numPr>
        <w:tabs>
          <w:tab w:val="left" w:pos="284"/>
        </w:tabs>
        <w:spacing w:before="60" w:after="60" w:line="276" w:lineRule="auto"/>
        <w:ind w:left="284" w:hanging="284"/>
        <w:jc w:val="both"/>
        <w:outlineLvl w:val="2"/>
        <w:rPr>
          <w:rFonts w:ascii="Lato" w:hAnsi="Lato" w:cs="Calibri"/>
          <w:sz w:val="20"/>
          <w:szCs w:val="20"/>
        </w:rPr>
      </w:pPr>
      <w:r w:rsidRPr="000738E8">
        <w:rPr>
          <w:rFonts w:ascii="Lato" w:eastAsia="Times New Roman" w:hAnsi="Lato" w:cs="Calibri"/>
          <w:sz w:val="20"/>
          <w:szCs w:val="20"/>
        </w:rPr>
        <w:t xml:space="preserve">pocztą lub przesyłką kurierską na adres </w:t>
      </w:r>
      <w:r w:rsidRPr="000738E8">
        <w:rPr>
          <w:rFonts w:ascii="Lato" w:hAnsi="Lato" w:cs="Calibri"/>
          <w:sz w:val="20"/>
          <w:szCs w:val="20"/>
        </w:rPr>
        <w:t xml:space="preserve">Ministerstwa Spraw Zagranicznych, zgodnie z § 8, </w:t>
      </w:r>
      <w:r w:rsidR="00354739">
        <w:rPr>
          <w:rFonts w:ascii="Lato" w:hAnsi="Lato" w:cs="Calibri"/>
          <w:sz w:val="20"/>
          <w:szCs w:val="20"/>
        </w:rPr>
        <w:t>ust</w:t>
      </w:r>
      <w:r w:rsidRPr="000738E8">
        <w:rPr>
          <w:rFonts w:ascii="Lato" w:hAnsi="Lato" w:cs="Calibri"/>
          <w:sz w:val="20"/>
          <w:szCs w:val="20"/>
        </w:rPr>
        <w:t>. 3 regulaminu konkursu,</w:t>
      </w:r>
    </w:p>
    <w:p w14:paraId="4CF4464D" w14:textId="77777777" w:rsidR="000738E8" w:rsidRPr="000738E8" w:rsidRDefault="000738E8" w:rsidP="000738E8">
      <w:pPr>
        <w:pStyle w:val="Akapitzlist"/>
        <w:widowControl w:val="0"/>
        <w:numPr>
          <w:ilvl w:val="0"/>
          <w:numId w:val="16"/>
        </w:numPr>
        <w:tabs>
          <w:tab w:val="left" w:pos="284"/>
        </w:tabs>
        <w:spacing w:before="60" w:after="60" w:line="276" w:lineRule="auto"/>
        <w:ind w:left="284" w:hanging="284"/>
        <w:jc w:val="both"/>
        <w:outlineLvl w:val="2"/>
        <w:rPr>
          <w:rFonts w:ascii="Lato" w:hAnsi="Lato"/>
          <w:sz w:val="20"/>
          <w:szCs w:val="20"/>
        </w:rPr>
      </w:pPr>
      <w:r w:rsidRPr="000738E8">
        <w:rPr>
          <w:rFonts w:ascii="Lato" w:hAnsi="Lato"/>
          <w:sz w:val="20"/>
          <w:szCs w:val="20"/>
        </w:rPr>
        <w:t>złożyć na Dzienniku Podawczym Ministerstwa Spraw Zagranicznych,</w:t>
      </w:r>
    </w:p>
    <w:p w14:paraId="5239E12C" w14:textId="77777777" w:rsidR="000738E8" w:rsidRPr="000738E8" w:rsidRDefault="000738E8" w:rsidP="000738E8">
      <w:pPr>
        <w:pStyle w:val="Akapitzlist"/>
        <w:widowControl w:val="0"/>
        <w:numPr>
          <w:ilvl w:val="0"/>
          <w:numId w:val="16"/>
        </w:numPr>
        <w:tabs>
          <w:tab w:val="left" w:pos="284"/>
        </w:tabs>
        <w:spacing w:before="60" w:after="60" w:line="276" w:lineRule="auto"/>
        <w:ind w:left="284" w:hanging="284"/>
        <w:jc w:val="both"/>
        <w:outlineLvl w:val="2"/>
        <w:rPr>
          <w:rFonts w:ascii="Lato" w:hAnsi="Lato"/>
          <w:sz w:val="20"/>
          <w:szCs w:val="20"/>
        </w:rPr>
      </w:pPr>
      <w:r w:rsidRPr="000738E8">
        <w:rPr>
          <w:rFonts w:ascii="Lato" w:eastAsia="Times New Roman" w:hAnsi="Lato" w:cs="Calibri"/>
          <w:sz w:val="20"/>
          <w:szCs w:val="20"/>
        </w:rPr>
        <w:t xml:space="preserve">przesłać przez </w:t>
      </w:r>
      <w:proofErr w:type="spellStart"/>
      <w:r w:rsidRPr="000738E8">
        <w:rPr>
          <w:rFonts w:ascii="Lato" w:eastAsia="Times New Roman" w:hAnsi="Lato" w:cs="Calibri"/>
          <w:sz w:val="20"/>
          <w:szCs w:val="20"/>
        </w:rPr>
        <w:t>ePUAP</w:t>
      </w:r>
      <w:proofErr w:type="spellEnd"/>
      <w:r w:rsidRPr="000738E8">
        <w:rPr>
          <w:rFonts w:ascii="Lato" w:eastAsia="Times New Roman" w:hAnsi="Lato" w:cs="Calibri"/>
          <w:sz w:val="20"/>
          <w:szCs w:val="20"/>
        </w:rPr>
        <w:t xml:space="preserve"> na adres /MSZ/</w:t>
      </w:r>
      <w:proofErr w:type="spellStart"/>
      <w:r w:rsidRPr="000738E8">
        <w:rPr>
          <w:rFonts w:ascii="Lato" w:eastAsia="Times New Roman" w:hAnsi="Lato" w:cs="Calibri"/>
          <w:sz w:val="20"/>
          <w:szCs w:val="20"/>
        </w:rPr>
        <w:t>SkrytkaESP</w:t>
      </w:r>
      <w:proofErr w:type="spellEnd"/>
      <w:r w:rsidRPr="000738E8">
        <w:rPr>
          <w:rFonts w:ascii="Lato" w:eastAsia="Times New Roman" w:hAnsi="Lato" w:cs="Calibri"/>
          <w:sz w:val="20"/>
          <w:szCs w:val="20"/>
        </w:rPr>
        <w:t>.</w:t>
      </w:r>
    </w:p>
    <w:p w14:paraId="11802FBA" w14:textId="53F88B95" w:rsidR="000738E8" w:rsidRPr="000738E8" w:rsidRDefault="000738E8" w:rsidP="000738E8">
      <w:pPr>
        <w:pStyle w:val="Akapitzlist"/>
        <w:numPr>
          <w:ilvl w:val="0"/>
          <w:numId w:val="14"/>
        </w:numPr>
        <w:tabs>
          <w:tab w:val="left" w:pos="284"/>
        </w:tabs>
        <w:spacing w:after="200" w:line="276" w:lineRule="auto"/>
        <w:ind w:left="0" w:hanging="284"/>
        <w:jc w:val="both"/>
        <w:rPr>
          <w:rFonts w:ascii="Lato" w:hAnsi="Lato"/>
          <w:sz w:val="20"/>
          <w:szCs w:val="20"/>
        </w:rPr>
      </w:pPr>
      <w:r w:rsidRPr="000738E8">
        <w:rPr>
          <w:rFonts w:ascii="Lato" w:hAnsi="Lato" w:cstheme="minorHAnsi"/>
          <w:sz w:val="20"/>
          <w:szCs w:val="20"/>
        </w:rPr>
        <w:t xml:space="preserve">Oferta </w:t>
      </w:r>
      <w:r w:rsidRPr="000738E8">
        <w:rPr>
          <w:rFonts w:ascii="Lato" w:hAnsi="Lato"/>
          <w:sz w:val="20"/>
          <w:szCs w:val="20"/>
        </w:rPr>
        <w:t xml:space="preserve">złożona przez </w:t>
      </w:r>
      <w:proofErr w:type="spellStart"/>
      <w:r w:rsidRPr="000738E8">
        <w:rPr>
          <w:rFonts w:ascii="Lato" w:hAnsi="Lato"/>
          <w:sz w:val="20"/>
          <w:szCs w:val="20"/>
        </w:rPr>
        <w:t>ePUAP</w:t>
      </w:r>
      <w:proofErr w:type="spellEnd"/>
      <w:r w:rsidRPr="000738E8">
        <w:rPr>
          <w:rFonts w:ascii="Lato" w:hAnsi="Lato"/>
          <w:sz w:val="20"/>
          <w:szCs w:val="20"/>
        </w:rPr>
        <w:t xml:space="preserve"> musi być opatrzona prawidłowym podpisem elektronicznym przez osobę upoważnioną lub osoby upoważnione do składania w imieniu oferenta oświadczeń woli, zgodnie z zasadami reprezentacji, tj. podpisane przez osobę bądź osoby wskazane </w:t>
      </w:r>
      <w:r w:rsidR="00755F9B">
        <w:rPr>
          <w:rFonts w:ascii="Lato" w:hAnsi="Lato"/>
          <w:sz w:val="20"/>
          <w:szCs w:val="20"/>
        </w:rPr>
        <w:br/>
      </w:r>
      <w:r w:rsidRPr="000738E8">
        <w:rPr>
          <w:rFonts w:ascii="Lato" w:hAnsi="Lato"/>
          <w:sz w:val="20"/>
          <w:szCs w:val="20"/>
        </w:rPr>
        <w:t xml:space="preserve">do reprezentacji w dokumencie rejestrowym lub przez upoważnionego pełnomocnika. Powyższe uprawnienie, </w:t>
      </w:r>
      <w:r w:rsidRPr="000738E8">
        <w:rPr>
          <w:rFonts w:ascii="Lato" w:hAnsi="Lato"/>
          <w:sz w:val="20"/>
          <w:szCs w:val="20"/>
        </w:rPr>
        <w:br/>
        <w:t xml:space="preserve">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7DB3A4C5" w14:textId="77777777" w:rsidR="000738E8" w:rsidRPr="000738E8" w:rsidRDefault="000738E8" w:rsidP="000738E8">
      <w:pPr>
        <w:pStyle w:val="Akapitzlist"/>
        <w:tabs>
          <w:tab w:val="left" w:pos="284"/>
        </w:tabs>
        <w:ind w:left="0"/>
        <w:jc w:val="both"/>
        <w:rPr>
          <w:rFonts w:ascii="Lato" w:hAnsi="Lato" w:cstheme="minorHAnsi"/>
          <w:sz w:val="20"/>
          <w:szCs w:val="20"/>
        </w:rPr>
      </w:pPr>
    </w:p>
    <w:p w14:paraId="6FC50E3A" w14:textId="77777777" w:rsidR="000738E8" w:rsidRPr="000738E8" w:rsidRDefault="000738E8" w:rsidP="000738E8">
      <w:pPr>
        <w:pStyle w:val="Akapitzlist"/>
        <w:numPr>
          <w:ilvl w:val="0"/>
          <w:numId w:val="7"/>
        </w:numPr>
        <w:tabs>
          <w:tab w:val="left" w:pos="284"/>
        </w:tabs>
        <w:autoSpaceDE w:val="0"/>
        <w:autoSpaceDN w:val="0"/>
        <w:adjustRightInd w:val="0"/>
        <w:spacing w:after="0" w:line="276" w:lineRule="auto"/>
        <w:ind w:left="0" w:firstLine="0"/>
        <w:jc w:val="center"/>
        <w:rPr>
          <w:rFonts w:ascii="Lato" w:hAnsi="Lato" w:cs="Arial"/>
          <w:b/>
          <w:bCs/>
          <w:color w:val="5B9BD5" w:themeColor="accent1"/>
          <w:sz w:val="20"/>
          <w:szCs w:val="20"/>
        </w:rPr>
      </w:pPr>
      <w:r w:rsidRPr="000738E8">
        <w:rPr>
          <w:rFonts w:ascii="Lato" w:hAnsi="Lato" w:cs="Arial"/>
          <w:b/>
          <w:bCs/>
          <w:color w:val="5B9BD5" w:themeColor="accent1"/>
          <w:sz w:val="20"/>
          <w:szCs w:val="20"/>
        </w:rPr>
        <w:t>PRZETWARZANIE DANYCH OSOBOWYCH</w:t>
      </w:r>
    </w:p>
    <w:p w14:paraId="75BFC03A"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bCs/>
          <w:sz w:val="20"/>
          <w:szCs w:val="20"/>
        </w:rPr>
        <w:t>Oferent, w związku z przetwarzaniem danych osobowych w ramach udziału w otwartym konkursie ofert na zadanie publiczne,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(zwanym dalej: „</w:t>
      </w:r>
      <w:r w:rsidRPr="000738E8">
        <w:rPr>
          <w:rFonts w:ascii="Lato" w:hAnsi="Lato"/>
          <w:b/>
          <w:bCs/>
          <w:sz w:val="20"/>
          <w:szCs w:val="20"/>
        </w:rPr>
        <w:t>RODO</w:t>
      </w:r>
      <w:r w:rsidRPr="000738E8">
        <w:rPr>
          <w:rFonts w:ascii="Lato" w:hAnsi="Lato"/>
          <w:bCs/>
          <w:sz w:val="20"/>
          <w:szCs w:val="20"/>
        </w:rPr>
        <w:t xml:space="preserve">”). </w:t>
      </w:r>
    </w:p>
    <w:p w14:paraId="583E6655"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Poniższa informacja stanowi wykonanie obowiązku określonego w art. 13 i art. 14 rozporządzenia Parlamentu Europejskiego i Rady (UE) 2016/679 z dnia 27 kwietnia 2016 r. w sprawie ochrony osób fizycznych w związku z przetwarzaniem danych osobowych i w sprawie swobodnego przepływu takich danych oraz uchylenia dyrektywy 95/46/WE</w:t>
      </w:r>
      <w:r w:rsidRPr="000738E8">
        <w:rPr>
          <w:rFonts w:ascii="Lato" w:eastAsia="Times New Roman" w:hAnsi="Lato" w:cs="Arial"/>
          <w:sz w:val="20"/>
          <w:szCs w:val="20"/>
        </w:rPr>
        <w:t>, zwanego dalej „RODO”.</w:t>
      </w:r>
    </w:p>
    <w:p w14:paraId="6CE8AF0E"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Administratorem, w rozumieniu art. 4 pkt 7 RODO, Pani/ Pana danych osobowych jest Minister Spraw Zagranicznych z siedzibą w Polsce, w Warszawie, Al. J. Ch. Szucha 23, natomiast wykonującym obowiązki administratora jest dyrektor Departamentu Współpracy z Polonią </w:t>
      </w:r>
      <w:r w:rsidRPr="000738E8">
        <w:rPr>
          <w:rFonts w:ascii="Lato" w:hAnsi="Lato"/>
          <w:sz w:val="20"/>
          <w:szCs w:val="20"/>
        </w:rPr>
        <w:br/>
        <w:t xml:space="preserve">i Polakami za Granicą z siedzibą w Polsce, w Warszawie, al. J. Ch. Szucha 23.  </w:t>
      </w:r>
    </w:p>
    <w:p w14:paraId="3590A6AB" w14:textId="77777777" w:rsidR="000738E8" w:rsidRPr="000738E8" w:rsidRDefault="000738E8" w:rsidP="000738E8">
      <w:pPr>
        <w:pStyle w:val="Akapitzlist"/>
        <w:numPr>
          <w:ilvl w:val="0"/>
          <w:numId w:val="15"/>
        </w:numPr>
        <w:tabs>
          <w:tab w:val="left" w:pos="284"/>
        </w:tabs>
        <w:spacing w:after="200" w:line="276" w:lineRule="auto"/>
        <w:ind w:left="0" w:hanging="284"/>
        <w:jc w:val="both"/>
        <w:rPr>
          <w:rStyle w:val="Hipercze"/>
          <w:rFonts w:ascii="Lato" w:hAnsi="Lato"/>
          <w:bCs/>
          <w:sz w:val="20"/>
          <w:szCs w:val="20"/>
        </w:rPr>
      </w:pPr>
      <w:r w:rsidRPr="000738E8">
        <w:rPr>
          <w:rFonts w:ascii="Lato" w:hAnsi="Lato"/>
          <w:bCs/>
          <w:sz w:val="20"/>
          <w:szCs w:val="20"/>
        </w:rPr>
        <w:t xml:space="preserve">Minister Spraw Zagranicznych powołał Inspektora Ochrony Danych (IOD), który realizuje swoje obowiązki w odniesieniu do danych przetwarzanych w Ministerstwie Spraw Zagranicznych </w:t>
      </w:r>
      <w:r w:rsidRPr="000738E8">
        <w:rPr>
          <w:rFonts w:ascii="Lato" w:hAnsi="Lato"/>
          <w:bCs/>
          <w:sz w:val="20"/>
          <w:szCs w:val="20"/>
        </w:rPr>
        <w:br/>
        <w:t>i placówkach zagranicznych.  Dane kontaktowe IOD:</w:t>
      </w:r>
      <w:r w:rsidRPr="000738E8">
        <w:rPr>
          <w:rFonts w:ascii="Lato" w:hAnsi="Lato"/>
          <w:sz w:val="20"/>
          <w:szCs w:val="20"/>
        </w:rPr>
        <w:t xml:space="preserve"> </w:t>
      </w:r>
      <w:r w:rsidRPr="000738E8">
        <w:rPr>
          <w:rFonts w:ascii="Lato" w:eastAsia="Times New Roman" w:hAnsi="Lato" w:cs="Arial"/>
          <w:bCs/>
          <w:sz w:val="20"/>
          <w:szCs w:val="20"/>
        </w:rPr>
        <w:t xml:space="preserve">adres siedziby: al. J. Ch. Szucha 23, 00-580 Warszawa, adres e-mail: </w:t>
      </w:r>
      <w:hyperlink r:id="rId12" w:history="1">
        <w:r w:rsidRPr="000738E8">
          <w:rPr>
            <w:rStyle w:val="Hipercze"/>
            <w:rFonts w:ascii="Lato" w:eastAsia="Times New Roman" w:hAnsi="Lato" w:cs="Arial"/>
            <w:bCs/>
            <w:sz w:val="20"/>
            <w:szCs w:val="20"/>
          </w:rPr>
          <w:t>iod@msz.gov.pl</w:t>
        </w:r>
      </w:hyperlink>
      <w:r w:rsidRPr="000738E8">
        <w:rPr>
          <w:rStyle w:val="Hipercze"/>
          <w:rFonts w:ascii="Lato" w:eastAsia="Times New Roman" w:hAnsi="Lato" w:cs="Arial"/>
          <w:bCs/>
          <w:sz w:val="20"/>
          <w:szCs w:val="20"/>
        </w:rPr>
        <w:t>.</w:t>
      </w:r>
    </w:p>
    <w:p w14:paraId="0956CE42" w14:textId="77808D66"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sz w:val="20"/>
          <w:szCs w:val="20"/>
        </w:rPr>
      </w:pPr>
      <w:r w:rsidRPr="000738E8">
        <w:rPr>
          <w:rFonts w:ascii="Lato" w:eastAsia="Times New Roman" w:hAnsi="Lato" w:cs="Arial"/>
          <w:bCs/>
          <w:sz w:val="20"/>
          <w:szCs w:val="20"/>
        </w:rPr>
        <w:t xml:space="preserve">Dane przetwarzane są w zakresie </w:t>
      </w:r>
      <w:r w:rsidRPr="000738E8">
        <w:rPr>
          <w:rFonts w:ascii="Lato" w:hAnsi="Lato"/>
          <w:sz w:val="20"/>
          <w:szCs w:val="20"/>
        </w:rPr>
        <w:t xml:space="preserve">danych zawartych w ofercie (wraz z załącznikami) złożonej </w:t>
      </w:r>
      <w:r w:rsidRPr="000738E8">
        <w:rPr>
          <w:rFonts w:ascii="Lato" w:hAnsi="Lato"/>
          <w:sz w:val="20"/>
          <w:szCs w:val="20"/>
        </w:rPr>
        <w:br/>
        <w:t>w konkursie „INFRASTRUKTURA POLONIJNA 202</w:t>
      </w:r>
      <w:r w:rsidR="00D43741">
        <w:rPr>
          <w:rFonts w:ascii="Lato" w:hAnsi="Lato"/>
          <w:sz w:val="20"/>
          <w:szCs w:val="20"/>
        </w:rPr>
        <w:t>5</w:t>
      </w:r>
      <w:r w:rsidRPr="000738E8">
        <w:rPr>
          <w:rFonts w:ascii="Lato" w:hAnsi="Lato"/>
          <w:sz w:val="20"/>
          <w:szCs w:val="20"/>
        </w:rPr>
        <w:t>”.</w:t>
      </w:r>
    </w:p>
    <w:p w14:paraId="62336F2D" w14:textId="19BD66D6"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sz w:val="20"/>
          <w:szCs w:val="20"/>
        </w:rPr>
      </w:pPr>
      <w:r w:rsidRPr="000738E8">
        <w:rPr>
          <w:rFonts w:ascii="Lato" w:hAnsi="Lato"/>
          <w:sz w:val="20"/>
          <w:szCs w:val="20"/>
        </w:rPr>
        <w:t xml:space="preserve">Dane zostały przekazane Administratorowi bezpośrednio lub przez oferenta biorącego udział </w:t>
      </w:r>
      <w:r w:rsidRPr="000738E8">
        <w:rPr>
          <w:rFonts w:ascii="Lato" w:hAnsi="Lato"/>
          <w:sz w:val="20"/>
          <w:szCs w:val="20"/>
        </w:rPr>
        <w:br/>
        <w:t xml:space="preserve">w otwartym konkursie ofert: </w:t>
      </w:r>
      <w:bookmarkStart w:id="2" w:name="_Hlk127871832"/>
      <w:r w:rsidRPr="000738E8">
        <w:rPr>
          <w:rFonts w:ascii="Lato" w:hAnsi="Lato"/>
          <w:sz w:val="20"/>
          <w:szCs w:val="20"/>
        </w:rPr>
        <w:t>„INFRASTRUKTURA POLONIJNA 202</w:t>
      </w:r>
      <w:r w:rsidR="00D43741">
        <w:rPr>
          <w:rFonts w:ascii="Lato" w:hAnsi="Lato"/>
          <w:sz w:val="20"/>
          <w:szCs w:val="20"/>
        </w:rPr>
        <w:t>5</w:t>
      </w:r>
      <w:r w:rsidRPr="000738E8">
        <w:rPr>
          <w:rFonts w:ascii="Lato" w:hAnsi="Lato"/>
          <w:sz w:val="20"/>
          <w:szCs w:val="20"/>
        </w:rPr>
        <w:t>”.</w:t>
      </w:r>
    </w:p>
    <w:bookmarkEnd w:id="2"/>
    <w:p w14:paraId="6A3CE9D6" w14:textId="10361692"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sz w:val="20"/>
          <w:szCs w:val="20"/>
          <w:lang w:val="de-DE"/>
        </w:rPr>
      </w:pPr>
      <w:r w:rsidRPr="000738E8">
        <w:rPr>
          <w:rFonts w:ascii="Lato" w:eastAsia="Times New Roman" w:hAnsi="Lato" w:cs="Arial"/>
          <w:bCs/>
          <w:sz w:val="20"/>
          <w:szCs w:val="20"/>
        </w:rPr>
        <w:t xml:space="preserve">Dane osobowe będą przetwarzane na podstawie </w:t>
      </w:r>
      <w:r w:rsidRPr="000738E8">
        <w:rPr>
          <w:rFonts w:ascii="Lato" w:hAnsi="Lato"/>
          <w:sz w:val="20"/>
          <w:szCs w:val="20"/>
        </w:rPr>
        <w:t>art. 6 ust. 1 lit. e RODO</w:t>
      </w:r>
      <w:r w:rsidRPr="000738E8">
        <w:rPr>
          <w:rFonts w:ascii="Lato" w:eastAsia="Times New Roman" w:hAnsi="Lato" w:cs="Arial"/>
          <w:bCs/>
          <w:sz w:val="20"/>
          <w:szCs w:val="20"/>
        </w:rPr>
        <w:t xml:space="preserve"> </w:t>
      </w:r>
      <w:r w:rsidRPr="000738E8">
        <w:rPr>
          <w:rFonts w:ascii="Lato" w:hAnsi="Lato"/>
          <w:sz w:val="20"/>
          <w:szCs w:val="20"/>
        </w:rPr>
        <w:t xml:space="preserve">w celu realizacji otwartego konkursu ofert: </w:t>
      </w:r>
      <w:r w:rsidRPr="000738E8">
        <w:rPr>
          <w:rFonts w:ascii="Lato" w:hAnsi="Lato"/>
          <w:sz w:val="20"/>
          <w:szCs w:val="20"/>
          <w:lang w:val="de-DE"/>
        </w:rPr>
        <w:t>„</w:t>
      </w:r>
      <w:r w:rsidRPr="000738E8">
        <w:rPr>
          <w:rFonts w:ascii="Lato" w:hAnsi="Lato"/>
          <w:sz w:val="20"/>
          <w:szCs w:val="20"/>
        </w:rPr>
        <w:t>INFRASTRUKTURA POLONIJNA 202</w:t>
      </w:r>
      <w:r w:rsidR="00D43741">
        <w:rPr>
          <w:rFonts w:ascii="Lato" w:hAnsi="Lato"/>
          <w:sz w:val="20"/>
          <w:szCs w:val="20"/>
        </w:rPr>
        <w:t>5</w:t>
      </w:r>
      <w:r w:rsidRPr="000738E8">
        <w:rPr>
          <w:rFonts w:ascii="Lato" w:hAnsi="Lato"/>
          <w:sz w:val="20"/>
          <w:szCs w:val="20"/>
          <w:lang w:val="de-DE"/>
        </w:rPr>
        <w:t>”.</w:t>
      </w:r>
    </w:p>
    <w:p w14:paraId="3DE3A470" w14:textId="2870A3F8"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eastAsia="Times New Roman" w:hAnsi="Lato" w:cs="Arial"/>
          <w:bCs/>
          <w:sz w:val="20"/>
          <w:szCs w:val="20"/>
        </w:rPr>
        <w:t xml:space="preserve">Dane osobowe będą przetwarzane do czasu </w:t>
      </w:r>
      <w:r w:rsidRPr="000738E8">
        <w:rPr>
          <w:rFonts w:ascii="Lato" w:hAnsi="Lato"/>
          <w:sz w:val="20"/>
          <w:szCs w:val="20"/>
        </w:rPr>
        <w:t>ogłoszenia wyników konkursu ofert „INFRASTRUKTURA POLONIJNA 202</w:t>
      </w:r>
      <w:r w:rsidR="00D43741">
        <w:rPr>
          <w:rFonts w:ascii="Lato" w:hAnsi="Lato"/>
          <w:sz w:val="20"/>
          <w:szCs w:val="20"/>
        </w:rPr>
        <w:t>5</w:t>
      </w:r>
      <w:r w:rsidRPr="000738E8">
        <w:rPr>
          <w:rFonts w:ascii="Lato" w:hAnsi="Lato"/>
          <w:sz w:val="20"/>
          <w:szCs w:val="20"/>
        </w:rPr>
        <w:t xml:space="preserve">”, </w:t>
      </w:r>
      <w:r w:rsidRPr="000738E8">
        <w:rPr>
          <w:rFonts w:ascii="Lato" w:hAnsi="Lato"/>
          <w:bCs/>
          <w:sz w:val="20"/>
          <w:szCs w:val="20"/>
        </w:rPr>
        <w:t>a w przypadku zawarcia umowy dotacji - na podstawie art. 6 ust. 1 lit. c i e RODO - w celu realizacji ww. zadań publicznych, w tym opracowywania materiałów informacyjnych, monitoringu, kontroli i ewaluacji tych zadań (na podstawie ustawy z dn. 4 września 1997 r. o działach administracji rządowej (Dz. U. z 202</w:t>
      </w:r>
      <w:r w:rsidR="00354739">
        <w:rPr>
          <w:rFonts w:ascii="Lato" w:hAnsi="Lato"/>
          <w:bCs/>
          <w:sz w:val="20"/>
          <w:szCs w:val="20"/>
        </w:rPr>
        <w:t>4</w:t>
      </w:r>
      <w:r w:rsidRPr="000738E8">
        <w:rPr>
          <w:rFonts w:ascii="Lato" w:hAnsi="Lato"/>
          <w:bCs/>
          <w:sz w:val="20"/>
          <w:szCs w:val="20"/>
        </w:rPr>
        <w:t xml:space="preserve"> r. poz. </w:t>
      </w:r>
      <w:r w:rsidR="00354739">
        <w:rPr>
          <w:rFonts w:ascii="Lato" w:hAnsi="Lato"/>
          <w:bCs/>
          <w:sz w:val="20"/>
          <w:szCs w:val="20"/>
        </w:rPr>
        <w:t>1370</w:t>
      </w:r>
      <w:r w:rsidRPr="000738E8">
        <w:rPr>
          <w:rFonts w:ascii="Lato" w:hAnsi="Lato"/>
          <w:bCs/>
          <w:sz w:val="20"/>
          <w:szCs w:val="20"/>
        </w:rPr>
        <w:t xml:space="preserve">) i w związku </w:t>
      </w:r>
      <w:r w:rsidRPr="000738E8">
        <w:rPr>
          <w:rFonts w:ascii="Lato" w:hAnsi="Lato"/>
          <w:bCs/>
          <w:sz w:val="20"/>
          <w:szCs w:val="20"/>
        </w:rPr>
        <w:br/>
        <w:t>z obowiązkami określonymi w ustawie z dnia 27 sierpnia 2009 r. o finansach publicznych).</w:t>
      </w:r>
    </w:p>
    <w:p w14:paraId="61283387"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bCs/>
          <w:sz w:val="20"/>
          <w:szCs w:val="20"/>
        </w:rPr>
        <w:t>Zakres przetwarzanych danych obejmuje:</w:t>
      </w:r>
    </w:p>
    <w:p w14:paraId="5E4DAFE3"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imię i nazwisko,</w:t>
      </w:r>
    </w:p>
    <w:p w14:paraId="65617C3E" w14:textId="6526DAC9" w:rsid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lang w:val="de-DE"/>
        </w:rPr>
      </w:pPr>
      <w:r w:rsidRPr="000738E8">
        <w:rPr>
          <w:rFonts w:ascii="Lato" w:hAnsi="Lato"/>
          <w:bCs/>
          <w:sz w:val="20"/>
          <w:szCs w:val="20"/>
          <w:lang w:val="de-DE"/>
        </w:rPr>
        <w:t>kontakt (</w:t>
      </w:r>
      <w:proofErr w:type="spellStart"/>
      <w:r w:rsidRPr="000738E8">
        <w:rPr>
          <w:rFonts w:ascii="Lato" w:hAnsi="Lato"/>
          <w:bCs/>
          <w:sz w:val="20"/>
          <w:szCs w:val="20"/>
          <w:lang w:val="de-DE"/>
        </w:rPr>
        <w:t>adres</w:t>
      </w:r>
      <w:proofErr w:type="spellEnd"/>
      <w:r w:rsidRPr="000738E8">
        <w:rPr>
          <w:rFonts w:ascii="Lato" w:hAnsi="Lato"/>
          <w:bCs/>
          <w:sz w:val="20"/>
          <w:szCs w:val="20"/>
          <w:lang w:val="de-DE"/>
        </w:rPr>
        <w:t xml:space="preserve"> </w:t>
      </w:r>
      <w:proofErr w:type="spellStart"/>
      <w:r w:rsidRPr="000738E8">
        <w:rPr>
          <w:rFonts w:ascii="Lato" w:hAnsi="Lato"/>
          <w:bCs/>
          <w:sz w:val="20"/>
          <w:szCs w:val="20"/>
          <w:lang w:val="de-DE"/>
        </w:rPr>
        <w:t>e-mail</w:t>
      </w:r>
      <w:proofErr w:type="spellEnd"/>
      <w:r w:rsidRPr="000738E8">
        <w:rPr>
          <w:rFonts w:ascii="Lato" w:hAnsi="Lato"/>
          <w:bCs/>
          <w:sz w:val="20"/>
          <w:szCs w:val="20"/>
          <w:lang w:val="de-DE"/>
        </w:rPr>
        <w:t xml:space="preserve">, </w:t>
      </w:r>
      <w:proofErr w:type="spellStart"/>
      <w:r w:rsidRPr="000738E8">
        <w:rPr>
          <w:rFonts w:ascii="Lato" w:hAnsi="Lato"/>
          <w:bCs/>
          <w:sz w:val="20"/>
          <w:szCs w:val="20"/>
          <w:lang w:val="de-DE"/>
        </w:rPr>
        <w:t>telefon</w:t>
      </w:r>
      <w:proofErr w:type="spellEnd"/>
      <w:r w:rsidRPr="000738E8">
        <w:rPr>
          <w:rFonts w:ascii="Lato" w:hAnsi="Lato"/>
          <w:bCs/>
          <w:sz w:val="20"/>
          <w:szCs w:val="20"/>
          <w:lang w:val="de-DE"/>
        </w:rPr>
        <w:t>),</w:t>
      </w:r>
    </w:p>
    <w:p w14:paraId="67E83C20"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pełniona funkcja,</w:t>
      </w:r>
    </w:p>
    <w:p w14:paraId="53577D27"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doświadczenie zawodowe,</w:t>
      </w:r>
    </w:p>
    <w:p w14:paraId="5E691FBA"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kwalifikacje,</w:t>
      </w:r>
    </w:p>
    <w:p w14:paraId="01F30541"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wykształcenie,</w:t>
      </w:r>
    </w:p>
    <w:p w14:paraId="631D4A8E"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miejsce zatrudnienia,</w:t>
      </w:r>
    </w:p>
    <w:p w14:paraId="75C20F6A" w14:textId="77777777" w:rsidR="000738E8" w:rsidRPr="000738E8" w:rsidRDefault="000738E8" w:rsidP="000738E8">
      <w:pPr>
        <w:pStyle w:val="Akapitzlist"/>
        <w:numPr>
          <w:ilvl w:val="0"/>
          <w:numId w:val="17"/>
        </w:numPr>
        <w:tabs>
          <w:tab w:val="left" w:pos="284"/>
        </w:tabs>
        <w:spacing w:after="0" w:line="276" w:lineRule="auto"/>
        <w:ind w:left="284" w:hanging="284"/>
        <w:contextualSpacing w:val="0"/>
        <w:jc w:val="both"/>
        <w:rPr>
          <w:rFonts w:ascii="Lato" w:hAnsi="Lato"/>
          <w:bCs/>
          <w:sz w:val="20"/>
          <w:szCs w:val="20"/>
        </w:rPr>
      </w:pPr>
      <w:r w:rsidRPr="000738E8">
        <w:rPr>
          <w:rFonts w:ascii="Lato" w:hAnsi="Lato"/>
          <w:bCs/>
          <w:sz w:val="20"/>
          <w:szCs w:val="20"/>
        </w:rPr>
        <w:t>znajomość języków.</w:t>
      </w:r>
    </w:p>
    <w:p w14:paraId="30D64095" w14:textId="6B579364"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lang w:val="de-DE"/>
        </w:rPr>
      </w:pPr>
      <w:r w:rsidRPr="000738E8">
        <w:rPr>
          <w:rFonts w:ascii="Lato" w:hAnsi="Lato"/>
          <w:bCs/>
          <w:sz w:val="20"/>
          <w:szCs w:val="20"/>
        </w:rPr>
        <w:t xml:space="preserve">W przypadku uzyskania dotacji i podpisania umowy dotacji w wyniku rozstrzygnięcia konkursu </w:t>
      </w:r>
      <w:r w:rsidRPr="000738E8">
        <w:rPr>
          <w:rFonts w:ascii="Lato" w:hAnsi="Lato"/>
          <w:sz w:val="20"/>
          <w:szCs w:val="20"/>
        </w:rPr>
        <w:t>„INFRASTRUKTURA POLONIJNA 202</w:t>
      </w:r>
      <w:r w:rsidR="00D43741">
        <w:rPr>
          <w:rFonts w:ascii="Lato" w:hAnsi="Lato"/>
          <w:sz w:val="20"/>
          <w:szCs w:val="20"/>
        </w:rPr>
        <w:t>5</w:t>
      </w:r>
      <w:r w:rsidRPr="000738E8">
        <w:rPr>
          <w:rFonts w:ascii="Lato" w:hAnsi="Lato"/>
          <w:bCs/>
          <w:sz w:val="20"/>
          <w:szCs w:val="20"/>
          <w:lang w:val="de-DE"/>
        </w:rPr>
        <w:t xml:space="preserve">” </w:t>
      </w:r>
      <w:r w:rsidRPr="000738E8">
        <w:rPr>
          <w:rFonts w:ascii="Lato" w:hAnsi="Lato"/>
          <w:bCs/>
          <w:sz w:val="20"/>
          <w:szCs w:val="20"/>
        </w:rPr>
        <w:t>regulacje dotyczące ochrony danych osobowych zostaną wskazane w umowie dotacji.</w:t>
      </w:r>
    </w:p>
    <w:p w14:paraId="26785D56" w14:textId="6FD8A16A"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Dane osobowe mogą być przekazane podmiotom trzecim, w szczególności podmiotom </w:t>
      </w:r>
      <w:r>
        <w:rPr>
          <w:rFonts w:ascii="Lato" w:hAnsi="Lato"/>
          <w:bCs/>
          <w:sz w:val="20"/>
          <w:szCs w:val="20"/>
        </w:rPr>
        <w:t>u</w:t>
      </w:r>
      <w:r w:rsidRPr="000738E8">
        <w:rPr>
          <w:rFonts w:ascii="Lato" w:hAnsi="Lato"/>
          <w:sz w:val="20"/>
          <w:szCs w:val="20"/>
        </w:rPr>
        <w:t>poważnionym na podstawie obowiązujących przepisów prawa, w tym sądom i innym organom państwowym.</w:t>
      </w:r>
    </w:p>
    <w:p w14:paraId="72A17179"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eastAsia="Times New Roman" w:hAnsi="Lato" w:cs="Arial"/>
          <w:bCs/>
          <w:sz w:val="20"/>
          <w:szCs w:val="20"/>
        </w:rPr>
        <w:t>Dane nie będą przekazywane do państwa trzeciego ani do organizacji międzynarodowej.</w:t>
      </w:r>
    </w:p>
    <w:p w14:paraId="368B28DE" w14:textId="010FBCC8"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Osobie, której dane dotyczą, przysługują prawa do kontroli przetwarzania danych, określone </w:t>
      </w:r>
      <w:r w:rsidR="00755F9B">
        <w:rPr>
          <w:rFonts w:ascii="Lato" w:hAnsi="Lato"/>
          <w:sz w:val="20"/>
          <w:szCs w:val="20"/>
        </w:rPr>
        <w:br/>
      </w:r>
      <w:r w:rsidRPr="000738E8">
        <w:rPr>
          <w:rFonts w:ascii="Lato" w:hAnsi="Lato"/>
          <w:sz w:val="20"/>
          <w:szCs w:val="20"/>
        </w:rPr>
        <w:t xml:space="preserve">w art. 15-16 RODO, w szczególności prawo dostępu do treści swoich danych osobowych i ich sprostowania oraz art. 17-19 i art. 21 RODO, </w:t>
      </w:r>
      <w:r w:rsidRPr="000738E8">
        <w:rPr>
          <w:rFonts w:ascii="Lato" w:hAnsi="Lato"/>
          <w:bCs/>
          <w:sz w:val="20"/>
          <w:szCs w:val="20"/>
        </w:rPr>
        <w:t>usunięcia lub ograniczenia przetwarzania oraz prawo wniesienia sprzeciwu, o ile będą miały zastosowanie</w:t>
      </w:r>
      <w:r w:rsidRPr="000738E8">
        <w:rPr>
          <w:rFonts w:ascii="Lato" w:hAnsi="Lato"/>
          <w:sz w:val="20"/>
          <w:szCs w:val="20"/>
        </w:rPr>
        <w:t>.</w:t>
      </w:r>
    </w:p>
    <w:p w14:paraId="13AB9482" w14:textId="06E7BA8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Dane osobowe nie będą przetwarzane w sposób zautomatyzowany, </w:t>
      </w:r>
      <w:r w:rsidRPr="000738E8">
        <w:rPr>
          <w:rFonts w:ascii="Lato" w:hAnsi="Lato"/>
          <w:bCs/>
          <w:sz w:val="20"/>
          <w:szCs w:val="20"/>
        </w:rPr>
        <w:t xml:space="preserve">który będzie miał wpływ </w:t>
      </w:r>
      <w:r w:rsidR="00755F9B">
        <w:rPr>
          <w:rFonts w:ascii="Lato" w:hAnsi="Lato"/>
          <w:bCs/>
          <w:sz w:val="20"/>
          <w:szCs w:val="20"/>
        </w:rPr>
        <w:br/>
      </w:r>
      <w:r w:rsidRPr="000738E8">
        <w:rPr>
          <w:rFonts w:ascii="Lato" w:hAnsi="Lato"/>
          <w:bCs/>
          <w:sz w:val="20"/>
          <w:szCs w:val="20"/>
        </w:rPr>
        <w:t xml:space="preserve">na podejmowanie decyzji mogących wywołać skutki prawne lub w podobny sposób istotnie </w:t>
      </w:r>
      <w:r w:rsidR="00755F9B">
        <w:rPr>
          <w:rFonts w:ascii="Lato" w:hAnsi="Lato"/>
          <w:bCs/>
          <w:sz w:val="20"/>
          <w:szCs w:val="20"/>
        </w:rPr>
        <w:br/>
      </w:r>
      <w:r w:rsidRPr="000738E8">
        <w:rPr>
          <w:rFonts w:ascii="Lato" w:hAnsi="Lato"/>
          <w:bCs/>
          <w:sz w:val="20"/>
          <w:szCs w:val="20"/>
        </w:rPr>
        <w:t>na nią wpłynąć. Dane nie będą poddawane profilowaniu</w:t>
      </w:r>
      <w:r w:rsidRPr="000738E8">
        <w:rPr>
          <w:rFonts w:ascii="Lato" w:hAnsi="Lato"/>
          <w:sz w:val="20"/>
          <w:szCs w:val="20"/>
        </w:rPr>
        <w:t>.</w:t>
      </w:r>
    </w:p>
    <w:p w14:paraId="386CFA1F" w14:textId="77777777"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Osoba, której dane dotyczą ma prawo wniesienia skargi do organu nadzorczego na adres: Prezes Urzędu Ochrony Danych Osobowych ul. Stawki 2, 00-193 Warszawa.</w:t>
      </w:r>
    </w:p>
    <w:p w14:paraId="47C44842" w14:textId="19BE45C9" w:rsidR="000738E8" w:rsidRPr="000738E8" w:rsidRDefault="000738E8" w:rsidP="000738E8">
      <w:pPr>
        <w:pStyle w:val="Akapitzlist"/>
        <w:numPr>
          <w:ilvl w:val="0"/>
          <w:numId w:val="15"/>
        </w:numPr>
        <w:tabs>
          <w:tab w:val="left" w:pos="284"/>
        </w:tabs>
        <w:spacing w:after="200" w:line="276" w:lineRule="auto"/>
        <w:ind w:left="0" w:hanging="284"/>
        <w:jc w:val="both"/>
        <w:rPr>
          <w:rFonts w:ascii="Lato" w:hAnsi="Lato"/>
          <w:bCs/>
          <w:sz w:val="20"/>
          <w:szCs w:val="20"/>
        </w:rPr>
      </w:pPr>
      <w:r w:rsidRPr="000738E8">
        <w:rPr>
          <w:rFonts w:ascii="Lato" w:hAnsi="Lato"/>
          <w:sz w:val="20"/>
          <w:szCs w:val="20"/>
        </w:rPr>
        <w:t xml:space="preserve">Oferent zobowiązany jest do przekazania osobom wskazanym w ofercie złożonej w ramach  otwartego konkursu ofert na realizację zadania publicznego </w:t>
      </w:r>
      <w:r w:rsidRPr="000738E8">
        <w:rPr>
          <w:rFonts w:ascii="Lato" w:hAnsi="Lato"/>
          <w:sz w:val="20"/>
          <w:szCs w:val="20"/>
          <w:lang w:val="de-DE"/>
        </w:rPr>
        <w:t>„</w:t>
      </w:r>
      <w:r w:rsidRPr="000738E8">
        <w:rPr>
          <w:rFonts w:ascii="Lato" w:hAnsi="Lato"/>
          <w:sz w:val="20"/>
          <w:szCs w:val="20"/>
        </w:rPr>
        <w:t>INFRASTRUKTURA POLONIJNA 202</w:t>
      </w:r>
      <w:r w:rsidR="00D43741">
        <w:rPr>
          <w:rFonts w:ascii="Lato" w:hAnsi="Lato"/>
          <w:sz w:val="20"/>
          <w:szCs w:val="20"/>
        </w:rPr>
        <w:t>5</w:t>
      </w:r>
      <w:r w:rsidRPr="000738E8">
        <w:rPr>
          <w:rFonts w:ascii="Lato" w:hAnsi="Lato"/>
          <w:sz w:val="20"/>
          <w:szCs w:val="20"/>
        </w:rPr>
        <w:t>” informacji dotyczącej przetwarzania ich danych osobowych przez Ministerstwo Spraw Zagranicznych.</w:t>
      </w:r>
    </w:p>
    <w:p w14:paraId="5014F360" w14:textId="77777777" w:rsidR="000738E8" w:rsidRPr="000738E8" w:rsidRDefault="000738E8" w:rsidP="000738E8">
      <w:pPr>
        <w:tabs>
          <w:tab w:val="left" w:pos="284"/>
        </w:tabs>
        <w:autoSpaceDE w:val="0"/>
        <w:autoSpaceDN w:val="0"/>
        <w:adjustRightInd w:val="0"/>
        <w:ind w:hanging="284"/>
        <w:rPr>
          <w:rFonts w:ascii="Lato" w:hAnsi="Lato" w:cs="Arial"/>
          <w:b/>
          <w:bCs/>
          <w:color w:val="5B9BD5" w:themeColor="accent1"/>
          <w:sz w:val="20"/>
          <w:szCs w:val="20"/>
        </w:rPr>
      </w:pPr>
      <w:r w:rsidRPr="000738E8">
        <w:rPr>
          <w:rFonts w:ascii="Lato" w:hAnsi="Lato" w:cstheme="minorHAnsi"/>
          <w:sz w:val="20"/>
          <w:szCs w:val="20"/>
        </w:rPr>
        <w:t xml:space="preserve"> </w:t>
      </w:r>
    </w:p>
    <w:p w14:paraId="526D4223" w14:textId="7C1B960B" w:rsidR="004A15A5" w:rsidRPr="000738E8" w:rsidRDefault="004A15A5" w:rsidP="000738E8">
      <w:pPr>
        <w:keepNext/>
        <w:keepLines/>
        <w:tabs>
          <w:tab w:val="left" w:pos="284"/>
        </w:tabs>
        <w:jc w:val="center"/>
        <w:outlineLvl w:val="0"/>
        <w:rPr>
          <w:rFonts w:ascii="Lato" w:eastAsia="Calibri" w:hAnsi="Lato" w:cs="Calibri"/>
          <w:sz w:val="20"/>
          <w:szCs w:val="20"/>
        </w:rPr>
      </w:pPr>
    </w:p>
    <w:sectPr w:rsidR="004A15A5" w:rsidRPr="000738E8" w:rsidSect="000738E8">
      <w:headerReference w:type="default" r:id="rId13"/>
      <w:headerReference w:type="first" r:id="rId14"/>
      <w:footerReference w:type="first" r:id="rId15"/>
      <w:pgSz w:w="11906" w:h="16838" w:code="9"/>
      <w:pgMar w:top="2115" w:right="1558" w:bottom="1985"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103F3" w14:textId="77777777" w:rsidR="007E5DC6" w:rsidRDefault="007E5DC6" w:rsidP="009276B2">
      <w:pPr>
        <w:spacing w:after="0" w:line="240" w:lineRule="auto"/>
      </w:pPr>
      <w:r>
        <w:separator/>
      </w:r>
    </w:p>
  </w:endnote>
  <w:endnote w:type="continuationSeparator" w:id="0">
    <w:p w14:paraId="53989A99" w14:textId="77777777" w:rsidR="007E5DC6" w:rsidRDefault="007E5DC6" w:rsidP="0092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charset w:val="EE"/>
    <w:family w:val="swiss"/>
    <w:pitch w:val="variable"/>
    <w:sig w:usb0="E10002FF" w:usb1="5000ECFF" w:usb2="00000021"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1D06" w14:textId="35B3F85E" w:rsidR="004A15A5" w:rsidRPr="00773353" w:rsidRDefault="004A15A5" w:rsidP="004A15A5">
    <w:pPr>
      <w:pStyle w:val="Stopka"/>
      <w:tabs>
        <w:tab w:val="clear" w:pos="4536"/>
        <w:tab w:val="clear" w:pos="9072"/>
        <w:tab w:val="left" w:pos="5954"/>
      </w:tabs>
      <w:spacing w:line="200" w:lineRule="exact"/>
      <w:rPr>
        <w:rFonts w:ascii="Lato" w:hAnsi="Lato"/>
        <w:sz w:val="14"/>
        <w:szCs w:val="14"/>
      </w:rPr>
    </w:pPr>
    <w:r w:rsidRPr="00773353">
      <w:rPr>
        <w:rFonts w:ascii="Lato" w:hAnsi="Lato"/>
        <w:noProof/>
        <w:sz w:val="14"/>
        <w:szCs w:val="14"/>
        <w:lang w:eastAsia="pl-PL"/>
      </w:rPr>
      <mc:AlternateContent>
        <mc:Choice Requires="wps">
          <w:drawing>
            <wp:anchor distT="0" distB="0" distL="114300" distR="114300" simplePos="0" relativeHeight="251663360" behindDoc="0" locked="0" layoutInCell="1" allowOverlap="1" wp14:anchorId="12067CDE" wp14:editId="1DF114E9">
              <wp:simplePos x="0" y="0"/>
              <wp:positionH relativeFrom="margin">
                <wp:posOffset>0</wp:posOffset>
              </wp:positionH>
              <wp:positionV relativeFrom="paragraph">
                <wp:posOffset>-120650</wp:posOffset>
              </wp:positionV>
              <wp:extent cx="5040000" cy="0"/>
              <wp:effectExtent l="0" t="0" r="27305" b="19050"/>
              <wp:wrapNone/>
              <wp:docPr id="31" name="Łącznik prosty 31"/>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E3F1A47" id="Łącznik prosty 3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" strokecolor="black [3213]" strokeweight=".5pt">
              <v:stroke joinstyle="miter"/>
              <w10:wrap anchorx="margin"/>
            </v:line>
          </w:pict>
        </mc:Fallback>
      </mc:AlternateContent>
    </w:r>
    <w:r w:rsidRPr="00773353">
      <w:rPr>
        <w:rFonts w:ascii="Lato" w:hAnsi="Lato"/>
        <w:noProof/>
        <w:sz w:val="14"/>
        <w:szCs w:val="14"/>
        <w:lang w:eastAsia="pl-PL"/>
      </w:rPr>
      <w:t>Tel.: +48</w:t>
    </w:r>
    <w:r>
      <w:rPr>
        <w:rFonts w:ascii="Lato" w:hAnsi="Lato"/>
        <w:noProof/>
        <w:sz w:val="14"/>
        <w:szCs w:val="14"/>
        <w:lang w:eastAsia="pl-PL"/>
      </w:rPr>
      <w:t xml:space="preserve"> </w:t>
    </w:r>
    <w:r w:rsidRPr="00773353">
      <w:rPr>
        <w:rFonts w:ascii="Lato" w:hAnsi="Lato"/>
        <w:noProof/>
        <w:sz w:val="14"/>
        <w:szCs w:val="14"/>
        <w:lang w:eastAsia="pl-PL"/>
      </w:rPr>
      <w:t>22</w:t>
    </w:r>
    <w:r>
      <w:rPr>
        <w:rFonts w:ascii="Lato" w:hAnsi="Lato"/>
        <w:noProof/>
        <w:sz w:val="14"/>
        <w:szCs w:val="14"/>
        <w:lang w:eastAsia="pl-PL"/>
      </w:rPr>
      <w:t xml:space="preserve"> </w:t>
    </w:r>
    <w:r w:rsidRPr="00773353">
      <w:rPr>
        <w:rFonts w:ascii="Lato" w:hAnsi="Lato"/>
        <w:noProof/>
        <w:sz w:val="14"/>
        <w:szCs w:val="14"/>
        <w:lang w:eastAsia="pl-PL"/>
      </w:rPr>
      <w:t xml:space="preserve">523 </w:t>
    </w:r>
    <w:r w:rsidR="0088462C" w:rsidRPr="0088462C">
      <w:rPr>
        <w:rFonts w:ascii="Lato" w:hAnsi="Lato"/>
        <w:noProof/>
        <w:sz w:val="14"/>
        <w:szCs w:val="14"/>
        <w:lang w:eastAsia="pl-PL"/>
      </w:rPr>
      <w:t>94</w:t>
    </w:r>
    <w:r w:rsidR="009F2C3C">
      <w:rPr>
        <w:rFonts w:ascii="Lato" w:hAnsi="Lato"/>
        <w:noProof/>
        <w:sz w:val="14"/>
        <w:szCs w:val="14"/>
        <w:lang w:eastAsia="pl-PL"/>
      </w:rPr>
      <w:t xml:space="preserve"> </w:t>
    </w:r>
    <w:r w:rsidR="0088462C" w:rsidRPr="0088462C">
      <w:rPr>
        <w:rFonts w:ascii="Lato" w:hAnsi="Lato"/>
        <w:noProof/>
        <w:sz w:val="14"/>
        <w:szCs w:val="14"/>
        <w:lang w:eastAsia="pl-PL"/>
      </w:rPr>
      <w:t>41</w:t>
    </w:r>
    <w:r w:rsidRPr="00773353">
      <w:rPr>
        <w:rFonts w:ascii="Lato" w:hAnsi="Lato"/>
        <w:sz w:val="14"/>
        <w:szCs w:val="14"/>
      </w:rPr>
      <w:tab/>
      <w:t>Al. J. Ch. Szucha 23</w:t>
    </w:r>
  </w:p>
  <w:p w14:paraId="31834666" w14:textId="140BAEBE" w:rsidR="004A15A5" w:rsidRPr="00773353" w:rsidRDefault="009F2C3C" w:rsidP="004A15A5">
    <w:pPr>
      <w:pStyle w:val="Stopka"/>
      <w:tabs>
        <w:tab w:val="clear" w:pos="4536"/>
        <w:tab w:val="clear" w:pos="9072"/>
        <w:tab w:val="left" w:pos="5954"/>
      </w:tabs>
      <w:spacing w:line="200" w:lineRule="exact"/>
      <w:rPr>
        <w:rFonts w:ascii="Lato" w:hAnsi="Lato"/>
        <w:sz w:val="14"/>
        <w:szCs w:val="14"/>
      </w:rPr>
    </w:pPr>
    <w:r w:rsidRPr="009F2C3C">
      <w:rPr>
        <w:rFonts w:ascii="Lato" w:hAnsi="Lato"/>
        <w:sz w:val="14"/>
        <w:szCs w:val="14"/>
      </w:rPr>
      <w:t>dwppg</w:t>
    </w:r>
    <w:r w:rsidR="0088462C" w:rsidRPr="0088462C">
      <w:rPr>
        <w:rFonts w:ascii="Lato" w:hAnsi="Lato"/>
        <w:sz w:val="14"/>
        <w:szCs w:val="14"/>
      </w:rPr>
      <w:t>.sekretariat@msz.gov.pl</w:t>
    </w:r>
    <w:r w:rsidR="004A15A5" w:rsidRPr="00773353">
      <w:rPr>
        <w:rFonts w:ascii="Lato" w:hAnsi="Lato"/>
        <w:sz w:val="14"/>
        <w:szCs w:val="14"/>
      </w:rPr>
      <w:tab/>
      <w:t>00-580 Warszawa</w:t>
    </w:r>
  </w:p>
  <w:p w14:paraId="14307B05" w14:textId="77777777" w:rsidR="004A15A5" w:rsidRPr="00773353" w:rsidRDefault="004A15A5" w:rsidP="004A15A5">
    <w:pPr>
      <w:pStyle w:val="Stopka"/>
      <w:spacing w:line="200" w:lineRule="exact"/>
      <w:rPr>
        <w:rFonts w:ascii="Lato" w:hAnsi="Lato"/>
        <w:sz w:val="14"/>
        <w:szCs w:val="14"/>
      </w:rPr>
    </w:pPr>
    <w:r w:rsidRPr="00773353">
      <w:rPr>
        <w:rFonts w:ascii="Lato" w:hAnsi="Lato"/>
        <w:sz w:val="14"/>
        <w:szCs w:val="14"/>
      </w:rPr>
      <w:t>www.gov.pl/dyplomacja</w:t>
    </w:r>
  </w:p>
  <w:p w14:paraId="22EC18A1" w14:textId="77777777" w:rsidR="004A15A5" w:rsidRPr="00773353" w:rsidRDefault="004A15A5" w:rsidP="004A15A5">
    <w:pPr>
      <w:pStyle w:val="Stopka"/>
      <w:spacing w:line="200" w:lineRule="exact"/>
      <w:rPr>
        <w:rFonts w:ascii="Lato" w:hAnsi="Lato"/>
        <w:sz w:val="14"/>
        <w:szCs w:val="14"/>
      </w:rPr>
    </w:pPr>
  </w:p>
  <w:p w14:paraId="637AEB8F" w14:textId="44BBF454" w:rsidR="004A15A5" w:rsidRDefault="004A15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BC972" w14:textId="77777777" w:rsidR="007E5DC6" w:rsidRDefault="007E5DC6" w:rsidP="009276B2">
      <w:pPr>
        <w:spacing w:after="0" w:line="240" w:lineRule="auto"/>
      </w:pPr>
      <w:r>
        <w:separator/>
      </w:r>
    </w:p>
  </w:footnote>
  <w:footnote w:type="continuationSeparator" w:id="0">
    <w:p w14:paraId="7B97F509" w14:textId="77777777" w:rsidR="007E5DC6" w:rsidRDefault="007E5DC6" w:rsidP="0092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FC1E" w14:textId="5B798A48" w:rsidR="009276B2" w:rsidRDefault="009276B2" w:rsidP="009276B2">
    <w:pPr>
      <w:pStyle w:val="Nagwek"/>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A468" w14:textId="60BAE610" w:rsidR="004A15A5" w:rsidRDefault="004A15A5">
    <w:pPr>
      <w:pStyle w:val="Nagwek"/>
    </w:pPr>
    <w:r>
      <w:rPr>
        <w:noProof/>
        <w:lang w:eastAsia="pl-PL"/>
      </w:rPr>
      <w:drawing>
        <wp:anchor distT="0" distB="0" distL="114300" distR="114300" simplePos="0" relativeHeight="251661312" behindDoc="0" locked="0" layoutInCell="1" allowOverlap="1" wp14:anchorId="7D18E1F4" wp14:editId="7832FC9F">
          <wp:simplePos x="0" y="0"/>
          <wp:positionH relativeFrom="column">
            <wp:posOffset>-914400</wp:posOffset>
          </wp:positionH>
          <wp:positionV relativeFrom="paragraph">
            <wp:posOffset>-105410</wp:posOffset>
          </wp:positionV>
          <wp:extent cx="3145790" cy="1061720"/>
          <wp:effectExtent l="0" t="0" r="0" b="0"/>
          <wp:wrapThrough wrapText="bothSides">
            <wp:wrapPolygon edited="0">
              <wp:start x="3139" y="2325"/>
              <wp:lineTo x="1700" y="3876"/>
              <wp:lineTo x="785" y="6589"/>
              <wp:lineTo x="1308" y="17053"/>
              <wp:lineTo x="3532" y="18215"/>
              <wp:lineTo x="6017" y="18990"/>
              <wp:lineTo x="20667" y="18990"/>
              <wp:lineTo x="20536" y="9689"/>
              <wp:lineTo x="15435" y="8914"/>
              <wp:lineTo x="15304" y="5038"/>
              <wp:lineTo x="3662" y="2325"/>
              <wp:lineTo x="3139" y="2325"/>
            </wp:wrapPolygon>
          </wp:wrapThrough>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45790" cy="106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80E"/>
    <w:multiLevelType w:val="hybridMultilevel"/>
    <w:tmpl w:val="7E1A3E32"/>
    <w:lvl w:ilvl="0" w:tplc="04150011">
      <w:start w:val="1"/>
      <w:numFmt w:val="decimal"/>
      <w:lvlText w:val="%1)"/>
      <w:lvlJc w:val="left"/>
      <w:pPr>
        <w:ind w:left="2596" w:hanging="360"/>
      </w:pPr>
    </w:lvl>
    <w:lvl w:ilvl="1" w:tplc="04150019" w:tentative="1">
      <w:start w:val="1"/>
      <w:numFmt w:val="lowerLetter"/>
      <w:lvlText w:val="%2."/>
      <w:lvlJc w:val="left"/>
      <w:pPr>
        <w:ind w:left="3316" w:hanging="360"/>
      </w:pPr>
    </w:lvl>
    <w:lvl w:ilvl="2" w:tplc="0415001B" w:tentative="1">
      <w:start w:val="1"/>
      <w:numFmt w:val="lowerRoman"/>
      <w:lvlText w:val="%3."/>
      <w:lvlJc w:val="right"/>
      <w:pPr>
        <w:ind w:left="4036" w:hanging="180"/>
      </w:pPr>
    </w:lvl>
    <w:lvl w:ilvl="3" w:tplc="0415000F" w:tentative="1">
      <w:start w:val="1"/>
      <w:numFmt w:val="decimal"/>
      <w:lvlText w:val="%4."/>
      <w:lvlJc w:val="left"/>
      <w:pPr>
        <w:ind w:left="4756" w:hanging="360"/>
      </w:pPr>
    </w:lvl>
    <w:lvl w:ilvl="4" w:tplc="04150019" w:tentative="1">
      <w:start w:val="1"/>
      <w:numFmt w:val="lowerLetter"/>
      <w:lvlText w:val="%5."/>
      <w:lvlJc w:val="left"/>
      <w:pPr>
        <w:ind w:left="5476" w:hanging="360"/>
      </w:pPr>
    </w:lvl>
    <w:lvl w:ilvl="5" w:tplc="0415001B" w:tentative="1">
      <w:start w:val="1"/>
      <w:numFmt w:val="lowerRoman"/>
      <w:lvlText w:val="%6."/>
      <w:lvlJc w:val="right"/>
      <w:pPr>
        <w:ind w:left="6196" w:hanging="180"/>
      </w:pPr>
    </w:lvl>
    <w:lvl w:ilvl="6" w:tplc="0415000F" w:tentative="1">
      <w:start w:val="1"/>
      <w:numFmt w:val="decimal"/>
      <w:lvlText w:val="%7."/>
      <w:lvlJc w:val="left"/>
      <w:pPr>
        <w:ind w:left="6916" w:hanging="360"/>
      </w:pPr>
    </w:lvl>
    <w:lvl w:ilvl="7" w:tplc="04150019" w:tentative="1">
      <w:start w:val="1"/>
      <w:numFmt w:val="lowerLetter"/>
      <w:lvlText w:val="%8."/>
      <w:lvlJc w:val="left"/>
      <w:pPr>
        <w:ind w:left="7636" w:hanging="360"/>
      </w:pPr>
    </w:lvl>
    <w:lvl w:ilvl="8" w:tplc="0415001B" w:tentative="1">
      <w:start w:val="1"/>
      <w:numFmt w:val="lowerRoman"/>
      <w:lvlText w:val="%9."/>
      <w:lvlJc w:val="right"/>
      <w:pPr>
        <w:ind w:left="8356" w:hanging="180"/>
      </w:pPr>
    </w:lvl>
  </w:abstractNum>
  <w:abstractNum w:abstractNumId="1" w15:restartNumberingAfterBreak="0">
    <w:nsid w:val="08764004"/>
    <w:multiLevelType w:val="hybridMultilevel"/>
    <w:tmpl w:val="64D0F8FE"/>
    <w:lvl w:ilvl="0" w:tplc="ADCA92E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B63CB6"/>
    <w:multiLevelType w:val="hybridMultilevel"/>
    <w:tmpl w:val="A8CA0074"/>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3" w15:restartNumberingAfterBreak="0">
    <w:nsid w:val="0CBF34A3"/>
    <w:multiLevelType w:val="multilevel"/>
    <w:tmpl w:val="005C1EB0"/>
    <w:lvl w:ilvl="0">
      <w:start w:val="1"/>
      <w:numFmt w:val="decimal"/>
      <w:pStyle w:val="Nagwek1"/>
      <w:lvlText w:val="§ %1."/>
      <w:lvlJc w:val="left"/>
      <w:pPr>
        <w:tabs>
          <w:tab w:val="num" w:pos="432"/>
        </w:tabs>
        <w:ind w:left="432" w:hanging="432"/>
      </w:pPr>
      <w:rPr>
        <w:rFonts w:cs="Times New Roman"/>
        <w:b w:val="0"/>
        <w:bCs w:val="0"/>
        <w:i w:val="0"/>
        <w:iCs w:val="0"/>
        <w:caps w:val="0"/>
        <w:smallCaps w:val="0"/>
        <w:strike w:val="0"/>
        <w:dstrike w:val="0"/>
        <w:vanish w:val="0"/>
        <w:webHidden w:val="0"/>
        <w:spacing w:val="0"/>
        <w:kern w:val="0"/>
        <w:position w:val="0"/>
        <w:u w:val="none"/>
        <w:effect w:val="none"/>
        <w:vertAlign w:val="baseline"/>
        <w:specVanish w:val="0"/>
      </w:rPr>
    </w:lvl>
    <w:lvl w:ilvl="1">
      <w:start w:val="1"/>
      <w:numFmt w:val="decimal"/>
      <w:pStyle w:val="Nagwek2"/>
      <w:lvlText w:val="%2."/>
      <w:lvlJc w:val="left"/>
      <w:pPr>
        <w:tabs>
          <w:tab w:val="num" w:pos="397"/>
        </w:tabs>
        <w:ind w:left="397" w:hanging="397"/>
      </w:pPr>
      <w:rPr>
        <w:rFonts w:cs="Times New Roman"/>
        <w:b/>
        <w:i w:val="0"/>
        <w:caps/>
        <w:smallCaps w:val="0"/>
        <w:strike w:val="0"/>
        <w:dstrike w:val="0"/>
        <w:color w:val="auto"/>
        <w:u w:val="none"/>
        <w:effect w:val="none"/>
      </w:rPr>
    </w:lvl>
    <w:lvl w:ilvl="2">
      <w:start w:val="1"/>
      <w:numFmt w:val="decimal"/>
      <w:pStyle w:val="Nagwek3"/>
      <w:lvlText w:val="%2.%3."/>
      <w:lvlJc w:val="left"/>
      <w:pPr>
        <w:tabs>
          <w:tab w:val="num" w:pos="2252"/>
        </w:tabs>
        <w:ind w:left="2252" w:hanging="550"/>
      </w:pPr>
      <w:rPr>
        <w:rFonts w:cs="Times New Roman"/>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3">
      <w:start w:val="1"/>
      <w:numFmt w:val="decimal"/>
      <w:pStyle w:val="Nagwek4"/>
      <w:lvlText w:val="%2.%3.%4."/>
      <w:lvlJc w:val="left"/>
      <w:pPr>
        <w:tabs>
          <w:tab w:val="num" w:pos="2354"/>
        </w:tabs>
        <w:ind w:left="2354" w:hanging="79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4" w15:restartNumberingAfterBreak="0">
    <w:nsid w:val="14F35EAF"/>
    <w:multiLevelType w:val="hybridMultilevel"/>
    <w:tmpl w:val="FC841E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9A636FC"/>
    <w:multiLevelType w:val="hybridMultilevel"/>
    <w:tmpl w:val="97B69DBA"/>
    <w:lvl w:ilvl="0" w:tplc="0415000F">
      <w:start w:val="1"/>
      <w:numFmt w:val="decimal"/>
      <w:lvlText w:val="%1."/>
      <w:lvlJc w:val="left"/>
      <w:pPr>
        <w:ind w:left="928" w:hanging="360"/>
      </w:pPr>
    </w:lvl>
    <w:lvl w:ilvl="1" w:tplc="04150019">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 w15:restartNumberingAfterBreak="0">
    <w:nsid w:val="1FC338C3"/>
    <w:multiLevelType w:val="hybridMultilevel"/>
    <w:tmpl w:val="C9AEB2EC"/>
    <w:lvl w:ilvl="0" w:tplc="628891D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334820F0"/>
    <w:multiLevelType w:val="hybridMultilevel"/>
    <w:tmpl w:val="C73CE6E6"/>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A17449C0">
      <w:start w:val="1"/>
      <w:numFmt w:val="decimal"/>
      <w:lvlText w:val="%3."/>
      <w:lvlJc w:val="left"/>
      <w:pPr>
        <w:ind w:left="348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2A3B6D"/>
    <w:multiLevelType w:val="hybridMultilevel"/>
    <w:tmpl w:val="D296530C"/>
    <w:lvl w:ilvl="0" w:tplc="EB0A7B2E">
      <w:start w:val="1"/>
      <w:numFmt w:val="decimal"/>
      <w:lvlText w:val="%1."/>
      <w:lvlJc w:val="left"/>
      <w:pPr>
        <w:ind w:left="785" w:hanging="360"/>
      </w:pPr>
      <w:rPr>
        <w:rFonts w:ascii="Calibri" w:eastAsia="Times New Roman" w:hAnsi="Calibri" w:cs="Calibri,Bold"/>
      </w:rPr>
    </w:lvl>
    <w:lvl w:ilvl="1" w:tplc="30326924">
      <w:start w:val="1"/>
      <w:numFmt w:val="decimal"/>
      <w:lvlText w:val="%2."/>
      <w:lvlJc w:val="left"/>
      <w:pPr>
        <w:ind w:left="1505" w:hanging="360"/>
      </w:pPr>
      <w:rPr>
        <w:rFonts w:ascii="Calibri" w:eastAsia="Calibri" w:hAnsi="Calibri" w:cs="Times New Roman"/>
      </w:rPr>
    </w:lvl>
    <w:lvl w:ilvl="2" w:tplc="0415001B">
      <w:start w:val="1"/>
      <w:numFmt w:val="lowerRoman"/>
      <w:lvlText w:val="%3."/>
      <w:lvlJc w:val="right"/>
      <w:pPr>
        <w:ind w:left="2225" w:hanging="180"/>
      </w:pPr>
    </w:lvl>
    <w:lvl w:ilvl="3" w:tplc="4BD208BA">
      <w:start w:val="1"/>
      <w:numFmt w:val="decimal"/>
      <w:lvlText w:val="%4)"/>
      <w:lvlJc w:val="left"/>
      <w:pPr>
        <w:ind w:left="928" w:hanging="360"/>
      </w:pPr>
      <w:rPr>
        <w:rFonts w:hint="default"/>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3B1A185C"/>
    <w:multiLevelType w:val="hybridMultilevel"/>
    <w:tmpl w:val="67DE50E4"/>
    <w:lvl w:ilvl="0" w:tplc="7B04C3AE">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442A3FA1"/>
    <w:multiLevelType w:val="hybridMultilevel"/>
    <w:tmpl w:val="8BA6CA0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4FE67D2F"/>
    <w:multiLevelType w:val="hybridMultilevel"/>
    <w:tmpl w:val="97B69DBA"/>
    <w:lvl w:ilvl="0" w:tplc="0415000F">
      <w:start w:val="1"/>
      <w:numFmt w:val="decimal"/>
      <w:lvlText w:val="%1."/>
      <w:lvlJc w:val="left"/>
      <w:pPr>
        <w:ind w:left="360" w:hanging="360"/>
      </w:pPr>
    </w:lvl>
    <w:lvl w:ilvl="1" w:tplc="04150019">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 w15:restartNumberingAfterBreak="0">
    <w:nsid w:val="553813C6"/>
    <w:multiLevelType w:val="hybridMultilevel"/>
    <w:tmpl w:val="A8CA0074"/>
    <w:lvl w:ilvl="0" w:tplc="04150011">
      <w:start w:val="1"/>
      <w:numFmt w:val="decimal"/>
      <w:lvlText w:val="%1)"/>
      <w:lvlJc w:val="left"/>
      <w:pPr>
        <w:ind w:left="1876" w:hanging="360"/>
      </w:pPr>
    </w:lvl>
    <w:lvl w:ilvl="1" w:tplc="04150019" w:tentative="1">
      <w:start w:val="1"/>
      <w:numFmt w:val="lowerLetter"/>
      <w:lvlText w:val="%2."/>
      <w:lvlJc w:val="left"/>
      <w:pPr>
        <w:ind w:left="2596" w:hanging="360"/>
      </w:pPr>
    </w:lvl>
    <w:lvl w:ilvl="2" w:tplc="0415001B" w:tentative="1">
      <w:start w:val="1"/>
      <w:numFmt w:val="lowerRoman"/>
      <w:lvlText w:val="%3."/>
      <w:lvlJc w:val="right"/>
      <w:pPr>
        <w:ind w:left="3316" w:hanging="18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abstractNum w:abstractNumId="13" w15:restartNumberingAfterBreak="0">
    <w:nsid w:val="593D4890"/>
    <w:multiLevelType w:val="hybridMultilevel"/>
    <w:tmpl w:val="EA008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243E0E"/>
    <w:multiLevelType w:val="hybridMultilevel"/>
    <w:tmpl w:val="FE20C92E"/>
    <w:lvl w:ilvl="0" w:tplc="15A6EAE6">
      <w:start w:val="1"/>
      <w:numFmt w:val="decimal"/>
      <w:lvlText w:val="%1."/>
      <w:lvlJc w:val="left"/>
      <w:pPr>
        <w:ind w:left="1353" w:hanging="360"/>
      </w:pPr>
      <w:rPr>
        <w:rFonts w:ascii="Calibri" w:eastAsia="Times New Roman" w:hAnsi="Calibri" w:cs="Calibri,Bold" w:hint="default"/>
      </w:rPr>
    </w:lvl>
    <w:lvl w:ilvl="1" w:tplc="30326924">
      <w:start w:val="1"/>
      <w:numFmt w:val="decimal"/>
      <w:lvlText w:val="%2."/>
      <w:lvlJc w:val="left"/>
      <w:pPr>
        <w:ind w:left="2073" w:hanging="360"/>
      </w:pPr>
      <w:rPr>
        <w:rFonts w:ascii="Calibri" w:eastAsia="Calibri" w:hAnsi="Calibri" w:cs="Times New Roman"/>
      </w:rPr>
    </w:lvl>
    <w:lvl w:ilvl="2" w:tplc="0415001B">
      <w:start w:val="1"/>
      <w:numFmt w:val="lowerRoman"/>
      <w:lvlText w:val="%3."/>
      <w:lvlJc w:val="right"/>
      <w:pPr>
        <w:ind w:left="2793" w:hanging="180"/>
      </w:pPr>
    </w:lvl>
    <w:lvl w:ilvl="3" w:tplc="4BD208BA">
      <w:start w:val="1"/>
      <w:numFmt w:val="decimal"/>
      <w:lvlText w:val="%4)"/>
      <w:lvlJc w:val="left"/>
      <w:pPr>
        <w:ind w:left="3513" w:hanging="360"/>
      </w:pPr>
      <w:rPr>
        <w:rFonts w:hint="default"/>
      </w:r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66424425"/>
    <w:multiLevelType w:val="hybridMultilevel"/>
    <w:tmpl w:val="6900A3F6"/>
    <w:lvl w:ilvl="0" w:tplc="C49E9C6C">
      <w:start w:val="1"/>
      <w:numFmt w:val="decimal"/>
      <w:lvlText w:val="%1."/>
      <w:lvlJc w:val="left"/>
      <w:pPr>
        <w:ind w:left="720" w:hanging="360"/>
      </w:pPr>
      <w:rPr>
        <w:rFonts w:asciiTheme="minorHAnsi" w:eastAsiaTheme="minorHAnsi" w:hAnsiTheme="minorHAnsi" w:cstheme="minorBidi"/>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5D3AEE"/>
    <w:multiLevelType w:val="hybridMultilevel"/>
    <w:tmpl w:val="565A14F2"/>
    <w:lvl w:ilvl="0" w:tplc="D11CDBBE">
      <w:start w:val="1"/>
      <w:numFmt w:val="decimal"/>
      <w:lvlText w:val="%1)"/>
      <w:lvlJc w:val="left"/>
      <w:pPr>
        <w:ind w:left="1214" w:hanging="360"/>
      </w:pPr>
      <w:rPr>
        <w:rFonts w:hint="default"/>
        <w:b w:val="0"/>
      </w:r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17" w15:restartNumberingAfterBreak="0">
    <w:nsid w:val="69A05BD2"/>
    <w:multiLevelType w:val="hybridMultilevel"/>
    <w:tmpl w:val="1BD8B7F2"/>
    <w:lvl w:ilvl="0" w:tplc="38103F1A">
      <w:start w:val="1"/>
      <w:numFmt w:val="bullet"/>
      <w:lvlText w:val=""/>
      <w:lvlJc w:val="left"/>
      <w:pPr>
        <w:ind w:left="5605"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190045D"/>
    <w:multiLevelType w:val="hybridMultilevel"/>
    <w:tmpl w:val="4A563264"/>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4"/>
  </w:num>
  <w:num w:numId="3">
    <w:abstractNumId w:val="1"/>
  </w:num>
  <w:num w:numId="4">
    <w:abstractNumId w:val="13"/>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8"/>
  </w:num>
  <w:num w:numId="10">
    <w:abstractNumId w:val="10"/>
  </w:num>
  <w:num w:numId="11">
    <w:abstractNumId w:val="7"/>
  </w:num>
  <w:num w:numId="12">
    <w:abstractNumId w:val="2"/>
  </w:num>
  <w:num w:numId="13">
    <w:abstractNumId w:val="12"/>
  </w:num>
  <w:num w:numId="14">
    <w:abstractNumId w:val="14"/>
  </w:num>
  <w:num w:numId="15">
    <w:abstractNumId w:val="15"/>
  </w:num>
  <w:num w:numId="16">
    <w:abstractNumId w:val="16"/>
  </w:num>
  <w:num w:numId="17">
    <w:abstractNumId w:val="0"/>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B2"/>
    <w:rsid w:val="000322CE"/>
    <w:rsid w:val="00047C4E"/>
    <w:rsid w:val="00055F10"/>
    <w:rsid w:val="0006221D"/>
    <w:rsid w:val="000738E8"/>
    <w:rsid w:val="00082DF1"/>
    <w:rsid w:val="00094A70"/>
    <w:rsid w:val="00096E40"/>
    <w:rsid w:val="000A078D"/>
    <w:rsid w:val="000A12A5"/>
    <w:rsid w:val="000A5854"/>
    <w:rsid w:val="000B33A8"/>
    <w:rsid w:val="000B3CA3"/>
    <w:rsid w:val="000B658D"/>
    <w:rsid w:val="000C56E3"/>
    <w:rsid w:val="000D5E51"/>
    <w:rsid w:val="00100315"/>
    <w:rsid w:val="00111DC1"/>
    <w:rsid w:val="001236B0"/>
    <w:rsid w:val="00131766"/>
    <w:rsid w:val="00166A88"/>
    <w:rsid w:val="00183B62"/>
    <w:rsid w:val="001A27FA"/>
    <w:rsid w:val="001B70EB"/>
    <w:rsid w:val="001B77B2"/>
    <w:rsid w:val="001C3B65"/>
    <w:rsid w:val="001C62CA"/>
    <w:rsid w:val="001D67BF"/>
    <w:rsid w:val="001E462C"/>
    <w:rsid w:val="00237DB7"/>
    <w:rsid w:val="002673CD"/>
    <w:rsid w:val="002D46A2"/>
    <w:rsid w:val="002E0C9D"/>
    <w:rsid w:val="0030506C"/>
    <w:rsid w:val="00307ED4"/>
    <w:rsid w:val="00354739"/>
    <w:rsid w:val="0037226F"/>
    <w:rsid w:val="00471135"/>
    <w:rsid w:val="004A15A5"/>
    <w:rsid w:val="004A2223"/>
    <w:rsid w:val="004A55C0"/>
    <w:rsid w:val="004F5D02"/>
    <w:rsid w:val="005241AF"/>
    <w:rsid w:val="00564908"/>
    <w:rsid w:val="00583A7A"/>
    <w:rsid w:val="00590C4E"/>
    <w:rsid w:val="0059434A"/>
    <w:rsid w:val="005D01A8"/>
    <w:rsid w:val="005F1089"/>
    <w:rsid w:val="0061304D"/>
    <w:rsid w:val="00673E82"/>
    <w:rsid w:val="006C7435"/>
    <w:rsid w:val="006E2BB4"/>
    <w:rsid w:val="0070631E"/>
    <w:rsid w:val="00715217"/>
    <w:rsid w:val="00716214"/>
    <w:rsid w:val="0074220F"/>
    <w:rsid w:val="00743B6E"/>
    <w:rsid w:val="0074489B"/>
    <w:rsid w:val="00755F9B"/>
    <w:rsid w:val="00764A10"/>
    <w:rsid w:val="00773353"/>
    <w:rsid w:val="00797577"/>
    <w:rsid w:val="007D2127"/>
    <w:rsid w:val="007E5DC6"/>
    <w:rsid w:val="0083551F"/>
    <w:rsid w:val="0088462C"/>
    <w:rsid w:val="0089289D"/>
    <w:rsid w:val="008B10E0"/>
    <w:rsid w:val="008D1A16"/>
    <w:rsid w:val="008F541A"/>
    <w:rsid w:val="009276B2"/>
    <w:rsid w:val="00951BD9"/>
    <w:rsid w:val="00954C3D"/>
    <w:rsid w:val="009708AA"/>
    <w:rsid w:val="00993D79"/>
    <w:rsid w:val="009F2C3C"/>
    <w:rsid w:val="009F6602"/>
    <w:rsid w:val="00A10FD4"/>
    <w:rsid w:val="00A7684D"/>
    <w:rsid w:val="00AA4E9D"/>
    <w:rsid w:val="00AC4826"/>
    <w:rsid w:val="00AD6984"/>
    <w:rsid w:val="00AE6415"/>
    <w:rsid w:val="00B171A8"/>
    <w:rsid w:val="00B20AD8"/>
    <w:rsid w:val="00B568DB"/>
    <w:rsid w:val="00B6319B"/>
    <w:rsid w:val="00B83D4C"/>
    <w:rsid w:val="00B84D3E"/>
    <w:rsid w:val="00B87744"/>
    <w:rsid w:val="00BA0FA5"/>
    <w:rsid w:val="00BB276E"/>
    <w:rsid w:val="00BB3C3A"/>
    <w:rsid w:val="00BC1315"/>
    <w:rsid w:val="00BE252D"/>
    <w:rsid w:val="00BE6444"/>
    <w:rsid w:val="00BF1718"/>
    <w:rsid w:val="00C8064A"/>
    <w:rsid w:val="00C85D56"/>
    <w:rsid w:val="00C93EF7"/>
    <w:rsid w:val="00CA3825"/>
    <w:rsid w:val="00CB0008"/>
    <w:rsid w:val="00CB496B"/>
    <w:rsid w:val="00CB5492"/>
    <w:rsid w:val="00CC581A"/>
    <w:rsid w:val="00CF21C3"/>
    <w:rsid w:val="00D07C78"/>
    <w:rsid w:val="00D132C0"/>
    <w:rsid w:val="00D43741"/>
    <w:rsid w:val="00D5585D"/>
    <w:rsid w:val="00D73437"/>
    <w:rsid w:val="00DA46CC"/>
    <w:rsid w:val="00DA4AA0"/>
    <w:rsid w:val="00DB673D"/>
    <w:rsid w:val="00DF3FB7"/>
    <w:rsid w:val="00E1562F"/>
    <w:rsid w:val="00E259C4"/>
    <w:rsid w:val="00E3400A"/>
    <w:rsid w:val="00E52858"/>
    <w:rsid w:val="00E52AFE"/>
    <w:rsid w:val="00E63198"/>
    <w:rsid w:val="00E765F6"/>
    <w:rsid w:val="00E9670B"/>
    <w:rsid w:val="00F013FB"/>
    <w:rsid w:val="00F05F16"/>
    <w:rsid w:val="00F13890"/>
    <w:rsid w:val="00F372F9"/>
    <w:rsid w:val="00F40743"/>
    <w:rsid w:val="00F44477"/>
    <w:rsid w:val="00F526AF"/>
    <w:rsid w:val="00F6426D"/>
    <w:rsid w:val="00F75F8B"/>
    <w:rsid w:val="00FA6BD4"/>
    <w:rsid w:val="00FA77E9"/>
    <w:rsid w:val="00FB4F55"/>
    <w:rsid w:val="00FF2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BE1B75"/>
  <w15:chartTrackingRefBased/>
  <w15:docId w15:val="{FD9927AF-0A02-4C16-A5F9-875BFD10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0738E8"/>
    <w:pPr>
      <w:numPr>
        <w:numId w:val="6"/>
      </w:numPr>
      <w:spacing w:before="120" w:after="120" w:line="240" w:lineRule="auto"/>
      <w:outlineLvl w:val="0"/>
    </w:pPr>
    <w:rPr>
      <w:rFonts w:ascii="Arial" w:eastAsia="Times New Roman" w:hAnsi="Arial" w:cs="Times New Roman"/>
      <w:b/>
      <w:bCs/>
      <w:sz w:val="21"/>
      <w:lang w:eastAsia="pl-PL"/>
    </w:rPr>
  </w:style>
  <w:style w:type="paragraph" w:styleId="Nagwek2">
    <w:name w:val="heading 2"/>
    <w:basedOn w:val="Normalny"/>
    <w:link w:val="Nagwek2Znak"/>
    <w:autoRedefine/>
    <w:unhideWhenUsed/>
    <w:qFormat/>
    <w:rsid w:val="000738E8"/>
    <w:pPr>
      <w:numPr>
        <w:ilvl w:val="1"/>
        <w:numId w:val="6"/>
      </w:numPr>
      <w:spacing w:before="60" w:after="60" w:line="240" w:lineRule="auto"/>
      <w:jc w:val="both"/>
      <w:outlineLvl w:val="1"/>
    </w:pPr>
    <w:rPr>
      <w:rFonts w:ascii="Arial" w:eastAsia="Times New Roman" w:hAnsi="Arial" w:cs="Times New Roman"/>
      <w:sz w:val="21"/>
      <w:lang w:eastAsia="pl-PL"/>
    </w:rPr>
  </w:style>
  <w:style w:type="paragraph" w:styleId="Nagwek3">
    <w:name w:val="heading 3"/>
    <w:aliases w:val="Heading 3 Char"/>
    <w:basedOn w:val="Normalny"/>
    <w:next w:val="Normalny"/>
    <w:link w:val="Nagwek3Znak"/>
    <w:unhideWhenUsed/>
    <w:qFormat/>
    <w:rsid w:val="000738E8"/>
    <w:pPr>
      <w:widowControl w:val="0"/>
      <w:numPr>
        <w:ilvl w:val="2"/>
        <w:numId w:val="6"/>
      </w:numPr>
      <w:spacing w:before="60" w:after="60" w:line="240" w:lineRule="auto"/>
      <w:jc w:val="both"/>
      <w:outlineLvl w:val="2"/>
    </w:pPr>
    <w:rPr>
      <w:rFonts w:ascii="Arial" w:eastAsia="Times New Roman" w:hAnsi="Arial" w:cs="Times New Roman"/>
      <w:sz w:val="21"/>
      <w:lang w:eastAsia="pl-PL"/>
    </w:rPr>
  </w:style>
  <w:style w:type="paragraph" w:styleId="Nagwek4">
    <w:name w:val="heading 4"/>
    <w:basedOn w:val="Normalny"/>
    <w:next w:val="Normalny"/>
    <w:link w:val="Nagwek4Znak"/>
    <w:unhideWhenUsed/>
    <w:qFormat/>
    <w:rsid w:val="000738E8"/>
    <w:pPr>
      <w:widowControl w:val="0"/>
      <w:numPr>
        <w:ilvl w:val="3"/>
        <w:numId w:val="6"/>
      </w:numPr>
      <w:spacing w:before="60" w:after="60" w:line="240" w:lineRule="auto"/>
      <w:jc w:val="both"/>
      <w:outlineLvl w:val="3"/>
    </w:pPr>
    <w:rPr>
      <w:rFonts w:ascii="Arial" w:eastAsia="Times New Roman" w:hAnsi="Arial" w:cs="Times New Roman"/>
      <w:bCs/>
      <w:sz w:val="21"/>
      <w:szCs w:val="28"/>
      <w:lang w:eastAsia="pl-PL"/>
    </w:rPr>
  </w:style>
  <w:style w:type="paragraph" w:styleId="Nagwek5">
    <w:name w:val="heading 5"/>
    <w:basedOn w:val="Normalny"/>
    <w:next w:val="Normalny"/>
    <w:link w:val="Nagwek5Znak"/>
    <w:unhideWhenUsed/>
    <w:qFormat/>
    <w:rsid w:val="000738E8"/>
    <w:pPr>
      <w:numPr>
        <w:ilvl w:val="4"/>
        <w:numId w:val="6"/>
      </w:numPr>
      <w:spacing w:before="60" w:after="60" w:line="240" w:lineRule="auto"/>
      <w:jc w:val="both"/>
      <w:outlineLvl w:val="4"/>
    </w:pPr>
    <w:rPr>
      <w:rFonts w:ascii="Arial" w:eastAsia="Times New Roman" w:hAnsi="Arial" w:cs="Times New Roman"/>
      <w:bCs/>
      <w:iCs/>
      <w:sz w:val="21"/>
      <w:szCs w:val="26"/>
      <w:lang w:eastAsia="pl-PL"/>
    </w:rPr>
  </w:style>
  <w:style w:type="paragraph" w:styleId="Nagwek6">
    <w:name w:val="heading 6"/>
    <w:basedOn w:val="Normalny"/>
    <w:next w:val="Normalny"/>
    <w:link w:val="Nagwek6Znak"/>
    <w:unhideWhenUsed/>
    <w:qFormat/>
    <w:rsid w:val="000738E8"/>
    <w:pPr>
      <w:numPr>
        <w:ilvl w:val="5"/>
        <w:numId w:val="6"/>
      </w:numPr>
      <w:spacing w:before="240" w:after="60" w:line="240" w:lineRule="auto"/>
      <w:jc w:val="both"/>
      <w:outlineLvl w:val="5"/>
    </w:pPr>
    <w:rPr>
      <w:rFonts w:ascii="Arial" w:eastAsia="Times New Roman" w:hAnsi="Arial" w:cs="Times New Roman"/>
      <w:b/>
      <w:bCs/>
      <w:lang w:eastAsia="pl-PL"/>
    </w:rPr>
  </w:style>
  <w:style w:type="paragraph" w:styleId="Nagwek7">
    <w:name w:val="heading 7"/>
    <w:basedOn w:val="Normalny"/>
    <w:next w:val="Normalny"/>
    <w:link w:val="Nagwek7Znak"/>
    <w:unhideWhenUsed/>
    <w:qFormat/>
    <w:rsid w:val="000738E8"/>
    <w:pPr>
      <w:numPr>
        <w:ilvl w:val="6"/>
        <w:numId w:val="6"/>
      </w:numPr>
      <w:spacing w:before="240" w:after="60" w:line="240" w:lineRule="auto"/>
      <w:jc w:val="both"/>
      <w:outlineLvl w:val="6"/>
    </w:pPr>
    <w:rPr>
      <w:rFonts w:ascii="Arial" w:eastAsia="Times New Roman" w:hAnsi="Arial" w:cs="Times New Roman"/>
      <w:sz w:val="21"/>
      <w:szCs w:val="24"/>
      <w:lang w:eastAsia="pl-PL"/>
    </w:rPr>
  </w:style>
  <w:style w:type="paragraph" w:styleId="Nagwek8">
    <w:name w:val="heading 8"/>
    <w:basedOn w:val="Normalny"/>
    <w:next w:val="Normalny"/>
    <w:link w:val="Nagwek8Znak"/>
    <w:unhideWhenUsed/>
    <w:qFormat/>
    <w:rsid w:val="000738E8"/>
    <w:pPr>
      <w:keepNext/>
      <w:numPr>
        <w:ilvl w:val="7"/>
        <w:numId w:val="6"/>
      </w:numPr>
      <w:spacing w:before="60" w:after="60" w:line="240" w:lineRule="auto"/>
      <w:jc w:val="both"/>
      <w:outlineLvl w:val="7"/>
    </w:pPr>
    <w:rPr>
      <w:rFonts w:ascii="Arial" w:eastAsia="Times New Roman" w:hAnsi="Arial" w:cs="Times New Roman"/>
      <w:b/>
      <w:bCs/>
      <w:lang w:eastAsia="pl-PL"/>
    </w:rPr>
  </w:style>
  <w:style w:type="paragraph" w:styleId="Nagwek9">
    <w:name w:val="heading 9"/>
    <w:basedOn w:val="Normalny"/>
    <w:next w:val="Normalny"/>
    <w:link w:val="Nagwek9Znak"/>
    <w:unhideWhenUsed/>
    <w:qFormat/>
    <w:rsid w:val="000738E8"/>
    <w:pPr>
      <w:keepNext/>
      <w:numPr>
        <w:ilvl w:val="8"/>
        <w:numId w:val="6"/>
      </w:numPr>
      <w:spacing w:before="60" w:after="60" w:line="240" w:lineRule="auto"/>
      <w:jc w:val="both"/>
      <w:outlineLvl w:val="8"/>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6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6B2"/>
  </w:style>
  <w:style w:type="paragraph" w:styleId="Stopka">
    <w:name w:val="footer"/>
    <w:basedOn w:val="Normalny"/>
    <w:link w:val="StopkaZnak"/>
    <w:uiPriority w:val="99"/>
    <w:unhideWhenUsed/>
    <w:rsid w:val="009276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6B2"/>
  </w:style>
  <w:style w:type="character" w:customStyle="1" w:styleId="y2iqfc">
    <w:name w:val="y2iqfc"/>
    <w:basedOn w:val="Domylnaczcionkaakapitu"/>
    <w:rsid w:val="001B77B2"/>
  </w:style>
  <w:style w:type="paragraph" w:styleId="Akapitzlist">
    <w:name w:val="List Paragraph"/>
    <w:aliases w:val="Dot pt,F5 List Paragraph,List Paragraph1,Recommendation,List Paragraph11,List Paragraph,Numerowanie,Kolorowa lista — akcent 11,Listaszerű bekezdés1,List Paragraph à moi,Akapit z listą1,Akapit z listą11,Numbered Para 1,No Spacing1,2,3,L"/>
    <w:basedOn w:val="Normalny"/>
    <w:link w:val="AkapitzlistZnak"/>
    <w:uiPriority w:val="34"/>
    <w:qFormat/>
    <w:rsid w:val="000A12A5"/>
    <w:pPr>
      <w:ind w:left="720"/>
      <w:contextualSpacing/>
    </w:pPr>
  </w:style>
  <w:style w:type="character" w:styleId="Hipercze">
    <w:name w:val="Hyperlink"/>
    <w:uiPriority w:val="99"/>
    <w:unhideWhenUsed/>
    <w:rsid w:val="00C93EF7"/>
    <w:rPr>
      <w:color w:val="0000FF"/>
      <w:u w:val="single"/>
    </w:rPr>
  </w:style>
  <w:style w:type="paragraph" w:styleId="Tekstpodstawowy">
    <w:name w:val="Body Text"/>
    <w:basedOn w:val="Normalny"/>
    <w:link w:val="TekstpodstawowyZnak"/>
    <w:rsid w:val="00B6319B"/>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B6319B"/>
    <w:rPr>
      <w:rFonts w:ascii="Times New Roman" w:eastAsia="Times New Roman" w:hAnsi="Times New Roman" w:cs="Times New Roman"/>
      <w:sz w:val="24"/>
      <w:szCs w:val="20"/>
      <w:lang w:eastAsia="ar-SA"/>
    </w:rPr>
  </w:style>
  <w:style w:type="paragraph" w:styleId="NormalnyWeb">
    <w:name w:val="Normal (Web)"/>
    <w:basedOn w:val="Normalny"/>
    <w:uiPriority w:val="99"/>
    <w:unhideWhenUsed/>
    <w:rsid w:val="00FB4F55"/>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uiPriority w:val="1"/>
    <w:locked/>
    <w:rsid w:val="00FB4F55"/>
    <w:rPr>
      <w:rFonts w:ascii="Calibri" w:eastAsia="Calibri" w:hAnsi="Calibri"/>
    </w:rPr>
  </w:style>
  <w:style w:type="paragraph" w:styleId="Bezodstpw">
    <w:name w:val="No Spacing"/>
    <w:link w:val="BezodstpwZnak"/>
    <w:uiPriority w:val="1"/>
    <w:qFormat/>
    <w:rsid w:val="00FB4F55"/>
    <w:pPr>
      <w:spacing w:after="0" w:line="240" w:lineRule="auto"/>
    </w:pPr>
    <w:rPr>
      <w:rFonts w:ascii="Calibri" w:eastAsia="Calibri" w:hAnsi="Calibri"/>
    </w:rPr>
  </w:style>
  <w:style w:type="character" w:customStyle="1" w:styleId="style71">
    <w:name w:val="style71"/>
    <w:rsid w:val="00FB4F55"/>
    <w:rPr>
      <w:sz w:val="18"/>
      <w:szCs w:val="18"/>
    </w:rPr>
  </w:style>
  <w:style w:type="character" w:customStyle="1" w:styleId="AkapitzlistZnak">
    <w:name w:val="Akapit z listą Znak"/>
    <w:aliases w:val="Dot pt Znak,F5 List Paragraph Znak,List Paragraph1 Znak,Recommendation Znak,List Paragraph11 Znak,List Paragraph Znak,Numerowanie Znak,Kolorowa lista — akcent 11 Znak,Listaszerű bekezdés1 Znak,List Paragraph à moi Znak,2 Znak,3 Znak"/>
    <w:link w:val="Akapitzlist"/>
    <w:uiPriority w:val="34"/>
    <w:qFormat/>
    <w:locked/>
    <w:rsid w:val="00E9670B"/>
  </w:style>
  <w:style w:type="character" w:styleId="Pogrubienie">
    <w:name w:val="Strong"/>
    <w:basedOn w:val="Domylnaczcionkaakapitu"/>
    <w:uiPriority w:val="22"/>
    <w:qFormat/>
    <w:rsid w:val="00E9670B"/>
    <w:rPr>
      <w:b/>
      <w:bCs/>
    </w:rPr>
  </w:style>
  <w:style w:type="paragraph" w:styleId="Tekstdymka">
    <w:name w:val="Balloon Text"/>
    <w:basedOn w:val="Normalny"/>
    <w:link w:val="TekstdymkaZnak"/>
    <w:uiPriority w:val="99"/>
    <w:semiHidden/>
    <w:unhideWhenUsed/>
    <w:rsid w:val="00564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4908"/>
    <w:rPr>
      <w:rFonts w:ascii="Segoe UI" w:hAnsi="Segoe UI" w:cs="Segoe UI"/>
      <w:sz w:val="18"/>
      <w:szCs w:val="18"/>
    </w:rPr>
  </w:style>
  <w:style w:type="character" w:customStyle="1" w:styleId="Nagwek1Znak">
    <w:name w:val="Nagłówek 1 Znak"/>
    <w:basedOn w:val="Domylnaczcionkaakapitu"/>
    <w:link w:val="Nagwek1"/>
    <w:rsid w:val="000738E8"/>
    <w:rPr>
      <w:rFonts w:ascii="Arial" w:eastAsia="Times New Roman" w:hAnsi="Arial" w:cs="Times New Roman"/>
      <w:b/>
      <w:bCs/>
      <w:sz w:val="21"/>
      <w:lang w:eastAsia="pl-PL"/>
    </w:rPr>
  </w:style>
  <w:style w:type="character" w:customStyle="1" w:styleId="Nagwek2Znak">
    <w:name w:val="Nagłówek 2 Znak"/>
    <w:basedOn w:val="Domylnaczcionkaakapitu"/>
    <w:link w:val="Nagwek2"/>
    <w:rsid w:val="000738E8"/>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rsid w:val="000738E8"/>
    <w:rPr>
      <w:rFonts w:ascii="Arial" w:eastAsia="Times New Roman" w:hAnsi="Arial" w:cs="Times New Roman"/>
      <w:sz w:val="21"/>
      <w:lang w:eastAsia="pl-PL"/>
    </w:rPr>
  </w:style>
  <w:style w:type="character" w:customStyle="1" w:styleId="Nagwek4Znak">
    <w:name w:val="Nagłówek 4 Znak"/>
    <w:basedOn w:val="Domylnaczcionkaakapitu"/>
    <w:link w:val="Nagwek4"/>
    <w:rsid w:val="000738E8"/>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rsid w:val="000738E8"/>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rsid w:val="000738E8"/>
    <w:rPr>
      <w:rFonts w:ascii="Arial" w:eastAsia="Times New Roman" w:hAnsi="Arial" w:cs="Times New Roman"/>
      <w:b/>
      <w:bCs/>
      <w:lang w:eastAsia="pl-PL"/>
    </w:rPr>
  </w:style>
  <w:style w:type="character" w:customStyle="1" w:styleId="Nagwek7Znak">
    <w:name w:val="Nagłówek 7 Znak"/>
    <w:basedOn w:val="Domylnaczcionkaakapitu"/>
    <w:link w:val="Nagwek7"/>
    <w:rsid w:val="000738E8"/>
    <w:rPr>
      <w:rFonts w:ascii="Arial" w:eastAsia="Times New Roman" w:hAnsi="Arial" w:cs="Times New Roman"/>
      <w:sz w:val="21"/>
      <w:szCs w:val="24"/>
      <w:lang w:eastAsia="pl-PL"/>
    </w:rPr>
  </w:style>
  <w:style w:type="character" w:customStyle="1" w:styleId="Nagwek8Znak">
    <w:name w:val="Nagłówek 8 Znak"/>
    <w:basedOn w:val="Domylnaczcionkaakapitu"/>
    <w:link w:val="Nagwek8"/>
    <w:rsid w:val="000738E8"/>
    <w:rPr>
      <w:rFonts w:ascii="Arial" w:eastAsia="Times New Roman" w:hAnsi="Arial" w:cs="Times New Roman"/>
      <w:b/>
      <w:bCs/>
      <w:lang w:eastAsia="pl-PL"/>
    </w:rPr>
  </w:style>
  <w:style w:type="character" w:customStyle="1" w:styleId="Nagwek9Znak">
    <w:name w:val="Nagłówek 9 Znak"/>
    <w:basedOn w:val="Domylnaczcionkaakapitu"/>
    <w:link w:val="Nagwek9"/>
    <w:rsid w:val="000738E8"/>
    <w:rPr>
      <w:rFonts w:ascii="Arial" w:eastAsia="Times New Roman" w:hAnsi="Arial" w:cs="Times New Roman"/>
      <w:sz w:val="21"/>
      <w:szCs w:val="24"/>
      <w:lang w:eastAsia="pl-PL"/>
    </w:rPr>
  </w:style>
  <w:style w:type="character" w:styleId="Nierozpoznanawzmianka">
    <w:name w:val="Unresolved Mention"/>
    <w:basedOn w:val="Domylnaczcionkaakapitu"/>
    <w:uiPriority w:val="99"/>
    <w:semiHidden/>
    <w:unhideWhenUsed/>
    <w:rsid w:val="00D43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93447">
      <w:bodyDiv w:val="1"/>
      <w:marLeft w:val="0"/>
      <w:marRight w:val="0"/>
      <w:marTop w:val="0"/>
      <w:marBottom w:val="0"/>
      <w:divBdr>
        <w:top w:val="none" w:sz="0" w:space="0" w:color="auto"/>
        <w:left w:val="none" w:sz="0" w:space="0" w:color="auto"/>
        <w:bottom w:val="none" w:sz="0" w:space="0" w:color="auto"/>
        <w:right w:val="none" w:sz="0" w:space="0" w:color="auto"/>
      </w:divBdr>
    </w:div>
    <w:div w:id="368535564">
      <w:bodyDiv w:val="1"/>
      <w:marLeft w:val="0"/>
      <w:marRight w:val="0"/>
      <w:marTop w:val="0"/>
      <w:marBottom w:val="0"/>
      <w:divBdr>
        <w:top w:val="none" w:sz="0" w:space="0" w:color="auto"/>
        <w:left w:val="none" w:sz="0" w:space="0" w:color="auto"/>
        <w:bottom w:val="none" w:sz="0" w:space="0" w:color="auto"/>
        <w:right w:val="none" w:sz="0" w:space="0" w:color="auto"/>
      </w:divBdr>
    </w:div>
    <w:div w:id="4860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msz.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tkac.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_x0119_zyk xmlns="ef8a80bf-3c08-4255-b886-aa7945d8c5a6">2</J_x0119_zyk>
    <Rodzaj_x0020_kom_x00f3_rki xmlns="ef8a80bf-3c08-4255-b886-aa7945d8c5a6">Departament</Rodzaj_x0020_kom_x00f3_rki>
    <Dodatkowe_x0020_informacje xmlns="ef8a80bf-3c08-4255-b886-aa7945d8c5a6" xsi:nil="true"/>
    <Kom_x00f3_rka_x0020_organizacyjna xmlns="ef8a80bf-3c08-4255-b886-aa7945d8c5a6">36</Kom_x00f3_rka_x0020_organizacyjna>
    <Status xmlns="ef8a80bf-3c08-4255-b886-aa7945d8c5a6">Aktualne</Status>
    <Rodzaj_x0020_pliku xmlns="ef8a80bf-3c08-4255-b886-aa7945d8c5a6">9</Rodzaj_x0020_plik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D602DC43024149B807304D12411C97" ma:contentTypeVersion="7" ma:contentTypeDescription="Utwórz nowy dokument." ma:contentTypeScope="" ma:versionID="3da2cf75b9a729979eba9452bfa14b1e">
  <xsd:schema xmlns:xsd="http://www.w3.org/2001/XMLSchema" xmlns:xs="http://www.w3.org/2001/XMLSchema" xmlns:p="http://schemas.microsoft.com/office/2006/metadata/properties" xmlns:ns2="ef8a80bf-3c08-4255-b886-aa7945d8c5a6" xmlns:ns3="1c5c7361-39d5-4e55-b5eb-89c3f38c1ecd" targetNamespace="http://schemas.microsoft.com/office/2006/metadata/properties" ma:root="true" ma:fieldsID="60ea1b265e0ea8a57bbe55ecd1f66cc7" ns2:_="" ns3:_="">
    <xsd:import namespace="ef8a80bf-3c08-4255-b886-aa7945d8c5a6"/>
    <xsd:import namespace="1c5c7361-39d5-4e55-b5eb-89c3f38c1ecd"/>
    <xsd:element name="properties">
      <xsd:complexType>
        <xsd:sequence>
          <xsd:element name="documentManagement">
            <xsd:complexType>
              <xsd:all>
                <xsd:element ref="ns2:Kom_x00f3_rka_x0020_organizacyjna" minOccurs="0"/>
                <xsd:element ref="ns2:Rodzaj_x0020_kom_x00f3_rki" minOccurs="0"/>
                <xsd:element ref="ns2:Rodzaj_x0020_pliku" minOccurs="0"/>
                <xsd:element ref="ns2:J_x0119_zyk" minOccurs="0"/>
                <xsd:element ref="ns2:Dodatkowe_x0020_informacje" minOccurs="0"/>
                <xsd:element ref="ns2: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80bf-3c08-4255-b886-aa7945d8c5a6" elementFormDefault="qualified">
    <xsd:import namespace="http://schemas.microsoft.com/office/2006/documentManagement/types"/>
    <xsd:import namespace="http://schemas.microsoft.com/office/infopath/2007/PartnerControls"/>
    <xsd:element name="Kom_x00f3_rka_x0020_organizacyjna" ma:index="8" nillable="true" ma:displayName="Komórka organizacyjna" ma:list="{032ab62b-3699-4056-96f1-41d32c7a9721}" ma:internalName="Kom_x00f3_rka_x0020_organizacyjna" ma:showField="Title">
      <xsd:simpleType>
        <xsd:restriction base="dms:Lookup"/>
      </xsd:simpleType>
    </xsd:element>
    <xsd:element name="Rodzaj_x0020_kom_x00f3_rki" ma:index="9" nillable="true" ma:displayName="Rodzaj komórki" ma:format="Dropdown" ma:internalName="Rodzaj_x0020_kom_x00f3_rki">
      <xsd:simpleType>
        <xsd:restriction base="dms:Choice">
          <xsd:enumeration value="Departament"/>
          <xsd:enumeration value="Biuro"/>
          <xsd:enumeration value="Inne"/>
          <xsd:enumeration value="MSZ"/>
          <xsd:enumeration value="Kierownictwo MSZ"/>
        </xsd:restriction>
      </xsd:simpleType>
    </xsd:element>
    <xsd:element name="Rodzaj_x0020_pliku" ma:index="10" nillable="true" ma:displayName="Rodzaj pliku" ma:list="{b1713209-8400-4859-b646-f8f0777bf0a5}" ma:internalName="Rodzaj_x0020_pliku" ma:showField="Title">
      <xsd:simpleType>
        <xsd:restriction base="dms:Lookup"/>
      </xsd:simpleType>
    </xsd:element>
    <xsd:element name="J_x0119_zyk" ma:index="11" nillable="true" ma:displayName="Język" ma:list="{cd8f9db8-8e12-4048-bf1a-5b5b1cd1a65a}" ma:internalName="J_x0119_zyk" ma:showField="Title">
      <xsd:simpleType>
        <xsd:restriction base="dms:Lookup"/>
      </xsd:simpleType>
    </xsd:element>
    <xsd:element name="Dodatkowe_x0020_informacje" ma:index="12" nillable="true" ma:displayName="Dodatkowe informacje" ma:internalName="Dodatkowe_x0020_informacje">
      <xsd:simpleType>
        <xsd:restriction base="dms:Text">
          <xsd:maxLength value="255"/>
        </xsd:restriction>
      </xsd:simpleType>
    </xsd:element>
    <xsd:element name="Status" ma:index="13" nillable="true" ma:displayName="Status" ma:default="Aktualne" ma:format="Dropdown" ma:internalName="Status">
      <xsd:simpleType>
        <xsd:restriction base="dms:Choice">
          <xsd:enumeration value="Aktualne"/>
          <xsd:enumeration value="Nieaktualne"/>
        </xsd:restriction>
      </xsd:simpleType>
    </xsd:element>
  </xsd:schema>
  <xsd:schema xmlns:xsd="http://www.w3.org/2001/XMLSchema" xmlns:xs="http://www.w3.org/2001/XMLSchema" xmlns:dms="http://schemas.microsoft.com/office/2006/documentManagement/types" xmlns:pc="http://schemas.microsoft.com/office/infopath/2007/PartnerControls" targetNamespace="1c5c7361-39d5-4e55-b5eb-89c3f38c1ecd"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3F4BC-8A57-4F05-A9AD-9FDBD307133F}">
  <ds:schemaRefs>
    <ds:schemaRef ds:uri="http://purl.org/dc/terms/"/>
    <ds:schemaRef ds:uri="1c5c7361-39d5-4e55-b5eb-89c3f38c1ec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ef8a80bf-3c08-4255-b886-aa7945d8c5a6"/>
    <ds:schemaRef ds:uri="http://www.w3.org/XML/1998/namespace"/>
    <ds:schemaRef ds:uri="http://purl.org/dc/dcmitype/"/>
  </ds:schemaRefs>
</ds:datastoreItem>
</file>

<file path=customXml/itemProps2.xml><?xml version="1.0" encoding="utf-8"?>
<ds:datastoreItem xmlns:ds="http://schemas.openxmlformats.org/officeDocument/2006/customXml" ds:itemID="{FB04CFE2-4931-42BB-AF88-1A52A0642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80bf-3c08-4255-b886-aa7945d8c5a6"/>
    <ds:schemaRef ds:uri="1c5c7361-39d5-4e55-b5eb-89c3f38c1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2C7CA-E923-4967-8632-242E570E343D}">
  <ds:schemaRefs>
    <ds:schemaRef ds:uri="http://schemas.microsoft.com/sharepoint/v3/contenttype/forms"/>
  </ds:schemaRefs>
</ds:datastoreItem>
</file>

<file path=customXml/itemProps4.xml><?xml version="1.0" encoding="utf-8"?>
<ds:datastoreItem xmlns:ds="http://schemas.openxmlformats.org/officeDocument/2006/customXml" ds:itemID="{70DE3CBC-8933-44B1-B943-57A142CD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13038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03_DWPPG_kolor_PL</vt:lpstr>
    </vt:vector>
  </TitlesOfParts>
  <Company>Kancelaria Prezesa Rady Ministrow</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03_DWPPG_kolor_PL</dc:title>
  <dc:subject/>
  <dc:creator>Nowakowski Adam</dc:creator>
  <cp:keywords/>
  <dc:description/>
  <cp:lastModifiedBy>Chraniuk Sylwia</cp:lastModifiedBy>
  <cp:revision>2</cp:revision>
  <cp:lastPrinted>2022-12-02T13:27:00Z</cp:lastPrinted>
  <dcterms:created xsi:type="dcterms:W3CDTF">2024-11-14T11:37:00Z</dcterms:created>
  <dcterms:modified xsi:type="dcterms:W3CDTF">2024-11-14T11:37:00Z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0x010100FCD602DC43024149B807304D12411C97</vt:lpwstr>
  </property>
</Properties>
</file>