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643AEC" w:rsidRPr="00702401" w14:paraId="57B53AD9" w14:textId="77777777" w:rsidTr="00705313">
        <w:tc>
          <w:tcPr>
            <w:tcW w:w="4519" w:type="dxa"/>
          </w:tcPr>
          <w:p w14:paraId="374E4B26" w14:textId="77777777" w:rsidR="00643AEC" w:rsidRPr="00702401" w:rsidRDefault="00643AEC" w:rsidP="005946CE">
            <w:pPr>
              <w:tabs>
                <w:tab w:val="left" w:pos="708"/>
              </w:tabs>
              <w:autoSpaceDE w:val="0"/>
              <w:autoSpaceDN w:val="0"/>
              <w:adjustRightInd w:val="0"/>
              <w:spacing w:after="120" w:line="240" w:lineRule="auto"/>
              <w:jc w:val="both"/>
              <w:rPr>
                <w:rFonts w:ascii="Arial" w:eastAsia="Calibri" w:hAnsi="Arial" w:cs="Arial"/>
                <w:b/>
                <w:spacing w:val="4"/>
                <w:sz w:val="20"/>
                <w:szCs w:val="20"/>
                <w:lang w:eastAsia="x-none"/>
              </w:rPr>
            </w:pPr>
            <w:r w:rsidRPr="00702401">
              <w:rPr>
                <w:rFonts w:ascii="Arial" w:eastAsia="Calibri" w:hAnsi="Arial" w:cs="Arial"/>
                <w:b/>
                <w:spacing w:val="4"/>
                <w:sz w:val="20"/>
                <w:szCs w:val="20"/>
                <w:lang w:eastAsia="x-none"/>
              </w:rPr>
              <w:t>Ministerstwo Rozwoju i Technologii</w:t>
            </w:r>
          </w:p>
          <w:p w14:paraId="51A5CB64" w14:textId="77777777" w:rsidR="00643AEC" w:rsidRPr="00702401" w:rsidRDefault="00643AEC" w:rsidP="005946CE">
            <w:pPr>
              <w:tabs>
                <w:tab w:val="left" w:pos="708"/>
              </w:tabs>
              <w:autoSpaceDE w:val="0"/>
              <w:autoSpaceDN w:val="0"/>
              <w:adjustRightInd w:val="0"/>
              <w:spacing w:after="120" w:line="240" w:lineRule="auto"/>
              <w:jc w:val="both"/>
              <w:rPr>
                <w:rFonts w:ascii="Arial" w:eastAsia="Calibri" w:hAnsi="Arial" w:cs="Arial"/>
                <w:b/>
                <w:spacing w:val="4"/>
                <w:sz w:val="20"/>
                <w:szCs w:val="20"/>
                <w:lang w:eastAsia="x-none"/>
              </w:rPr>
            </w:pPr>
            <w:r w:rsidRPr="00702401">
              <w:rPr>
                <w:rFonts w:ascii="Arial" w:eastAsia="Calibri" w:hAnsi="Arial" w:cs="Arial"/>
                <w:b/>
                <w:spacing w:val="4"/>
                <w:sz w:val="20"/>
                <w:szCs w:val="20"/>
                <w:lang w:eastAsia="x-none"/>
              </w:rPr>
              <w:t>ul. Plac Trzech Krzyży 3/5</w:t>
            </w:r>
          </w:p>
          <w:p w14:paraId="6078AC51" w14:textId="77777777" w:rsidR="00643AEC" w:rsidRPr="00702401" w:rsidRDefault="00643AEC" w:rsidP="005946CE">
            <w:pPr>
              <w:tabs>
                <w:tab w:val="left" w:pos="708"/>
              </w:tabs>
              <w:autoSpaceDE w:val="0"/>
              <w:autoSpaceDN w:val="0"/>
              <w:adjustRightInd w:val="0"/>
              <w:spacing w:after="120" w:line="240" w:lineRule="auto"/>
              <w:jc w:val="both"/>
              <w:rPr>
                <w:rFonts w:ascii="Arial" w:eastAsia="Calibri" w:hAnsi="Arial" w:cs="Arial"/>
                <w:b/>
                <w:spacing w:val="4"/>
                <w:sz w:val="20"/>
                <w:szCs w:val="20"/>
                <w:lang w:eastAsia="x-none"/>
              </w:rPr>
            </w:pPr>
            <w:r w:rsidRPr="00702401">
              <w:rPr>
                <w:rFonts w:ascii="Arial" w:eastAsia="Calibri" w:hAnsi="Arial" w:cs="Arial"/>
                <w:b/>
                <w:spacing w:val="4"/>
                <w:sz w:val="20"/>
                <w:szCs w:val="20"/>
                <w:lang w:eastAsia="x-none"/>
              </w:rPr>
              <w:t>00-507 Warszawa</w:t>
            </w:r>
          </w:p>
        </w:tc>
        <w:tc>
          <w:tcPr>
            <w:tcW w:w="4553" w:type="dxa"/>
          </w:tcPr>
          <w:p w14:paraId="10779C56" w14:textId="6DEAD661" w:rsidR="00643AEC" w:rsidRPr="00702401" w:rsidRDefault="00643AEC" w:rsidP="005946CE">
            <w:pPr>
              <w:spacing w:after="120" w:line="240" w:lineRule="auto"/>
              <w:jc w:val="right"/>
              <w:rPr>
                <w:rFonts w:ascii="Arial" w:hAnsi="Arial" w:cs="Arial"/>
                <w:b/>
                <w:spacing w:val="4"/>
                <w:sz w:val="20"/>
                <w:szCs w:val="20"/>
              </w:rPr>
            </w:pPr>
            <w:r w:rsidRPr="00702401">
              <w:rPr>
                <w:rFonts w:ascii="Arial" w:hAnsi="Arial" w:cs="Arial"/>
                <w:b/>
                <w:spacing w:val="4"/>
                <w:sz w:val="20"/>
                <w:szCs w:val="20"/>
              </w:rPr>
              <w:t xml:space="preserve">Warszawa, </w:t>
            </w:r>
            <w:r w:rsidR="00B0542D" w:rsidRPr="00702401">
              <w:rPr>
                <w:rFonts w:ascii="Arial" w:hAnsi="Arial" w:cs="Arial"/>
                <w:b/>
                <w:spacing w:val="4"/>
                <w:sz w:val="20"/>
                <w:szCs w:val="20"/>
              </w:rPr>
              <w:t>2</w:t>
            </w:r>
            <w:r w:rsidR="00CA5FDE" w:rsidRPr="00702401">
              <w:rPr>
                <w:rFonts w:ascii="Arial" w:hAnsi="Arial" w:cs="Arial"/>
                <w:b/>
                <w:spacing w:val="4"/>
                <w:sz w:val="20"/>
                <w:szCs w:val="20"/>
              </w:rPr>
              <w:t>5</w:t>
            </w:r>
            <w:r w:rsidRPr="00702401">
              <w:rPr>
                <w:rFonts w:ascii="Arial" w:hAnsi="Arial" w:cs="Arial"/>
                <w:b/>
                <w:spacing w:val="4"/>
                <w:sz w:val="20"/>
                <w:szCs w:val="20"/>
              </w:rPr>
              <w:t>.</w:t>
            </w:r>
            <w:r w:rsidR="00705313" w:rsidRPr="00702401">
              <w:rPr>
                <w:rFonts w:ascii="Arial" w:hAnsi="Arial" w:cs="Arial"/>
                <w:b/>
                <w:spacing w:val="4"/>
                <w:sz w:val="20"/>
                <w:szCs w:val="20"/>
              </w:rPr>
              <w:t>11</w:t>
            </w:r>
            <w:r w:rsidRPr="00702401">
              <w:rPr>
                <w:rFonts w:ascii="Arial" w:hAnsi="Arial" w:cs="Arial"/>
                <w:b/>
                <w:spacing w:val="4"/>
                <w:sz w:val="20"/>
                <w:szCs w:val="20"/>
              </w:rPr>
              <w:t xml:space="preserve">.2022 r. </w:t>
            </w:r>
          </w:p>
        </w:tc>
      </w:tr>
    </w:tbl>
    <w:p w14:paraId="5E9F8C18" w14:textId="77777777" w:rsidR="00643AEC" w:rsidRPr="00702401" w:rsidRDefault="00643AEC" w:rsidP="005946CE">
      <w:pPr>
        <w:autoSpaceDE w:val="0"/>
        <w:autoSpaceDN w:val="0"/>
        <w:adjustRightInd w:val="0"/>
        <w:spacing w:after="120" w:line="240" w:lineRule="auto"/>
        <w:jc w:val="both"/>
        <w:rPr>
          <w:rFonts w:ascii="Arial" w:hAnsi="Arial" w:cs="Arial"/>
          <w:b/>
          <w:spacing w:val="4"/>
          <w:sz w:val="20"/>
          <w:szCs w:val="20"/>
        </w:rPr>
      </w:pPr>
    </w:p>
    <w:p w14:paraId="6C3263E7" w14:textId="77777777" w:rsidR="00643AEC" w:rsidRPr="00702401" w:rsidRDefault="00643AEC" w:rsidP="005946CE">
      <w:pPr>
        <w:autoSpaceDE w:val="0"/>
        <w:autoSpaceDN w:val="0"/>
        <w:adjustRightInd w:val="0"/>
        <w:spacing w:after="120" w:line="240" w:lineRule="auto"/>
        <w:jc w:val="center"/>
        <w:rPr>
          <w:rFonts w:ascii="Arial" w:hAnsi="Arial" w:cs="Arial"/>
          <w:b/>
          <w:spacing w:val="4"/>
          <w:sz w:val="20"/>
          <w:szCs w:val="20"/>
        </w:rPr>
      </w:pPr>
      <w:r w:rsidRPr="00702401">
        <w:rPr>
          <w:rFonts w:ascii="Arial" w:hAnsi="Arial" w:cs="Arial"/>
          <w:b/>
          <w:spacing w:val="4"/>
          <w:sz w:val="20"/>
          <w:szCs w:val="20"/>
        </w:rPr>
        <w:t>ZAPYTANIE O WYCENĘ DO OSZACOWANIA WARTOŚCI ZAMÓWIENIA</w:t>
      </w:r>
    </w:p>
    <w:p w14:paraId="642F792C" w14:textId="77777777" w:rsidR="00643AEC" w:rsidRPr="00702401" w:rsidRDefault="00643AEC" w:rsidP="005946CE">
      <w:pPr>
        <w:autoSpaceDE w:val="0"/>
        <w:autoSpaceDN w:val="0"/>
        <w:adjustRightInd w:val="0"/>
        <w:spacing w:after="120" w:line="240" w:lineRule="auto"/>
        <w:jc w:val="both"/>
        <w:rPr>
          <w:rFonts w:ascii="Arial" w:hAnsi="Arial" w:cs="Arial"/>
          <w:b/>
          <w:spacing w:val="4"/>
          <w:sz w:val="20"/>
          <w:szCs w:val="20"/>
        </w:rPr>
      </w:pPr>
    </w:p>
    <w:p w14:paraId="6D007635" w14:textId="21C4839D" w:rsidR="00EA1CCD" w:rsidRPr="00702401" w:rsidRDefault="00643AEC" w:rsidP="00C040A4">
      <w:pPr>
        <w:autoSpaceDE w:val="0"/>
        <w:autoSpaceDN w:val="0"/>
        <w:adjustRightInd w:val="0"/>
        <w:spacing w:after="0" w:line="240" w:lineRule="auto"/>
        <w:jc w:val="both"/>
        <w:rPr>
          <w:rFonts w:ascii="Arial" w:hAnsi="Arial" w:cs="Arial"/>
          <w:spacing w:val="4"/>
          <w:sz w:val="20"/>
          <w:szCs w:val="20"/>
        </w:rPr>
      </w:pPr>
      <w:r w:rsidRPr="00702401">
        <w:rPr>
          <w:rFonts w:ascii="Arial" w:hAnsi="Arial" w:cs="Arial"/>
          <w:spacing w:val="4"/>
          <w:sz w:val="20"/>
          <w:szCs w:val="20"/>
        </w:rPr>
        <w:t xml:space="preserve">Ministerstwo planuje uruchomić postępowanie przetargowe </w:t>
      </w:r>
      <w:r w:rsidR="00EA1CCD" w:rsidRPr="00702401">
        <w:rPr>
          <w:rFonts w:ascii="Arial" w:hAnsi="Arial" w:cs="Arial"/>
          <w:spacing w:val="4"/>
          <w:sz w:val="20"/>
          <w:szCs w:val="20"/>
        </w:rPr>
        <w:t xml:space="preserve">na </w:t>
      </w:r>
      <w:r w:rsidR="00F943C2" w:rsidRPr="00702401">
        <w:rPr>
          <w:rFonts w:ascii="Arial" w:hAnsi="Arial" w:cs="Arial"/>
          <w:spacing w:val="4"/>
          <w:sz w:val="20"/>
          <w:szCs w:val="20"/>
        </w:rPr>
        <w:t>zakup</w:t>
      </w:r>
      <w:r w:rsidR="00CA5FDE" w:rsidRPr="00702401">
        <w:rPr>
          <w:rFonts w:ascii="Arial" w:hAnsi="Arial" w:cs="Arial"/>
          <w:spacing w:val="4"/>
          <w:sz w:val="20"/>
          <w:szCs w:val="20"/>
        </w:rPr>
        <w:t xml:space="preserve"> subskrypcji oprogramowania do ochrony poczty elektronicznej</w:t>
      </w:r>
      <w:r w:rsidR="00B0542D" w:rsidRPr="00702401">
        <w:rPr>
          <w:rFonts w:ascii="Arial" w:hAnsi="Arial" w:cs="Arial"/>
          <w:spacing w:val="4"/>
          <w:sz w:val="20"/>
          <w:szCs w:val="20"/>
        </w:rPr>
        <w:t>.</w:t>
      </w:r>
    </w:p>
    <w:p w14:paraId="63F09FA4" w14:textId="77777777" w:rsidR="00EA1CCD" w:rsidRPr="00702401" w:rsidRDefault="00EA1CCD" w:rsidP="00C040A4">
      <w:pPr>
        <w:autoSpaceDE w:val="0"/>
        <w:autoSpaceDN w:val="0"/>
        <w:adjustRightInd w:val="0"/>
        <w:spacing w:after="0" w:line="240" w:lineRule="auto"/>
        <w:jc w:val="both"/>
        <w:rPr>
          <w:rFonts w:ascii="Arial" w:hAnsi="Arial" w:cs="Arial"/>
          <w:spacing w:val="4"/>
          <w:sz w:val="20"/>
          <w:szCs w:val="20"/>
        </w:rPr>
      </w:pPr>
    </w:p>
    <w:p w14:paraId="1365B503" w14:textId="2C63CF0D" w:rsidR="00A06324" w:rsidRDefault="00643AEC" w:rsidP="005946CE">
      <w:pPr>
        <w:pStyle w:val="Nagwek2"/>
        <w:keepNext w:val="0"/>
        <w:keepLines w:val="0"/>
        <w:widowControl w:val="0"/>
        <w:spacing w:after="120" w:line="240" w:lineRule="auto"/>
        <w:jc w:val="both"/>
        <w:rPr>
          <w:rFonts w:ascii="Arial" w:hAnsi="Arial" w:cs="Arial"/>
          <w:color w:val="auto"/>
          <w:spacing w:val="4"/>
          <w:sz w:val="20"/>
          <w:szCs w:val="20"/>
        </w:rPr>
      </w:pPr>
      <w:r w:rsidRPr="00702401">
        <w:rPr>
          <w:rFonts w:ascii="Arial" w:hAnsi="Arial" w:cs="Arial"/>
          <w:color w:val="auto"/>
          <w:spacing w:val="4"/>
          <w:sz w:val="20"/>
          <w:szCs w:val="20"/>
        </w:rPr>
        <w:t xml:space="preserve">Uprzejmie prosimy o wycenę, poniżej opisanych minimalnych wymagań stanowiących przedmiot planowanego do wszczęcia postępowania przetargowego na </w:t>
      </w:r>
      <w:r w:rsidR="00DA2297" w:rsidRPr="00702401">
        <w:rPr>
          <w:rFonts w:ascii="Arial" w:hAnsi="Arial" w:cs="Arial"/>
          <w:color w:val="auto"/>
          <w:spacing w:val="4"/>
          <w:sz w:val="20"/>
          <w:szCs w:val="20"/>
        </w:rPr>
        <w:t>zakup</w:t>
      </w:r>
      <w:r w:rsidR="00CA5FDE" w:rsidRPr="00702401">
        <w:rPr>
          <w:rFonts w:ascii="Arial" w:hAnsi="Arial" w:cs="Arial"/>
          <w:color w:val="auto"/>
          <w:spacing w:val="4"/>
          <w:sz w:val="20"/>
          <w:szCs w:val="20"/>
        </w:rPr>
        <w:t xml:space="preserve"> subskrypcji oprogramowania do ochrony poczty elektronicznej</w:t>
      </w:r>
      <w:r w:rsidR="00B0542D" w:rsidRPr="00702401">
        <w:rPr>
          <w:rFonts w:ascii="Arial" w:hAnsi="Arial" w:cs="Arial"/>
          <w:color w:val="auto"/>
          <w:spacing w:val="4"/>
          <w:sz w:val="20"/>
          <w:szCs w:val="20"/>
        </w:rPr>
        <w:t>.</w:t>
      </w:r>
    </w:p>
    <w:p w14:paraId="0C0AEFFB" w14:textId="77777777" w:rsidR="00702401" w:rsidRPr="00702401" w:rsidRDefault="00702401" w:rsidP="00702401"/>
    <w:p w14:paraId="6C411F2B" w14:textId="77777777" w:rsidR="005946CE" w:rsidRPr="00702401" w:rsidRDefault="005946CE" w:rsidP="005946CE">
      <w:pPr>
        <w:pStyle w:val="Akapitzlist"/>
        <w:numPr>
          <w:ilvl w:val="0"/>
          <w:numId w:val="1"/>
        </w:numPr>
        <w:autoSpaceDE w:val="0"/>
        <w:autoSpaceDN w:val="0"/>
        <w:adjustRightInd w:val="0"/>
        <w:spacing w:after="120"/>
        <w:ind w:left="426"/>
        <w:jc w:val="both"/>
        <w:rPr>
          <w:rFonts w:ascii="Arial" w:eastAsia="Arial" w:hAnsi="Arial" w:cs="Arial"/>
          <w:b/>
          <w:spacing w:val="4"/>
          <w:sz w:val="20"/>
          <w:szCs w:val="20"/>
        </w:rPr>
      </w:pPr>
      <w:r w:rsidRPr="00702401">
        <w:rPr>
          <w:rFonts w:ascii="Arial" w:eastAsia="Arial" w:hAnsi="Arial" w:cs="Arial"/>
          <w:b/>
          <w:spacing w:val="4"/>
          <w:sz w:val="20"/>
          <w:szCs w:val="20"/>
        </w:rPr>
        <w:t>PRZEDMIOT ZAMÓWIENIA</w:t>
      </w:r>
    </w:p>
    <w:p w14:paraId="3FDDDE20" w14:textId="5F52DF39" w:rsidR="00A06324" w:rsidRPr="00702401" w:rsidRDefault="00905FCF" w:rsidP="00702401">
      <w:pPr>
        <w:spacing w:after="120" w:line="240" w:lineRule="auto"/>
        <w:ind w:left="426" w:right="50"/>
        <w:contextualSpacing/>
        <w:jc w:val="both"/>
        <w:rPr>
          <w:rFonts w:ascii="Arial" w:hAnsi="Arial" w:cs="Arial"/>
          <w:sz w:val="20"/>
          <w:szCs w:val="20"/>
        </w:rPr>
      </w:pPr>
      <w:r w:rsidRPr="00702401">
        <w:rPr>
          <w:rFonts w:ascii="Arial" w:hAnsi="Arial" w:cs="Arial"/>
          <w:spacing w:val="4"/>
          <w:sz w:val="20"/>
          <w:szCs w:val="20"/>
        </w:rPr>
        <w:t xml:space="preserve">Przedmiotem Zamówienia jest </w:t>
      </w:r>
      <w:r w:rsidR="00F943C2" w:rsidRPr="00702401">
        <w:rPr>
          <w:rFonts w:ascii="Arial" w:hAnsi="Arial" w:cs="Arial"/>
          <w:spacing w:val="4"/>
          <w:sz w:val="20"/>
          <w:szCs w:val="20"/>
        </w:rPr>
        <w:t>zakup</w:t>
      </w:r>
      <w:r w:rsidR="00382329" w:rsidRPr="00702401">
        <w:rPr>
          <w:rFonts w:ascii="Arial" w:hAnsi="Arial" w:cs="Arial"/>
          <w:spacing w:val="4"/>
          <w:sz w:val="20"/>
          <w:szCs w:val="20"/>
        </w:rPr>
        <w:t xml:space="preserve"> </w:t>
      </w:r>
      <w:r w:rsidR="00CA5FDE" w:rsidRPr="00702401">
        <w:rPr>
          <w:rFonts w:ascii="Arial" w:hAnsi="Arial" w:cs="Arial"/>
          <w:sz w:val="20"/>
          <w:szCs w:val="20"/>
        </w:rPr>
        <w:t>subskrypcji oprogramowania do ochrony poczty elektronicznej na które składa się:</w:t>
      </w:r>
    </w:p>
    <w:p w14:paraId="0CC7594B" w14:textId="56B94EB6" w:rsidR="00CA5FDE" w:rsidRPr="00702401" w:rsidRDefault="00CA5FDE" w:rsidP="00702401">
      <w:pPr>
        <w:pStyle w:val="Akapitzlist"/>
        <w:spacing w:after="120" w:line="240" w:lineRule="auto"/>
        <w:ind w:left="993" w:right="50"/>
        <w:jc w:val="both"/>
        <w:rPr>
          <w:rFonts w:ascii="Arial" w:eastAsia="Arial" w:hAnsi="Arial" w:cs="Arial"/>
          <w:bCs/>
          <w:spacing w:val="4"/>
          <w:sz w:val="20"/>
          <w:szCs w:val="20"/>
        </w:rPr>
      </w:pPr>
    </w:p>
    <w:p w14:paraId="4BA8E78B" w14:textId="6B35342F" w:rsidR="00CA5FDE" w:rsidRPr="00702401" w:rsidRDefault="00CA5FDE" w:rsidP="00702401">
      <w:pPr>
        <w:pStyle w:val="Akapitzlist"/>
        <w:numPr>
          <w:ilvl w:val="0"/>
          <w:numId w:val="42"/>
        </w:numPr>
        <w:spacing w:after="120" w:line="240" w:lineRule="auto"/>
        <w:ind w:left="993" w:right="50" w:hanging="425"/>
        <w:jc w:val="both"/>
        <w:rPr>
          <w:rFonts w:ascii="Arial" w:eastAsia="Arial" w:hAnsi="Arial" w:cs="Arial"/>
          <w:bCs/>
          <w:spacing w:val="4"/>
          <w:sz w:val="20"/>
          <w:szCs w:val="20"/>
        </w:rPr>
      </w:pPr>
      <w:r w:rsidRPr="00702401">
        <w:rPr>
          <w:rFonts w:ascii="Arial" w:eastAsia="Arial" w:hAnsi="Arial" w:cs="Arial"/>
          <w:bCs/>
          <w:spacing w:val="4"/>
          <w:sz w:val="20"/>
          <w:szCs w:val="20"/>
        </w:rPr>
        <w:t xml:space="preserve">1500 subskrypcji oprogramowania </w:t>
      </w:r>
      <w:proofErr w:type="spellStart"/>
      <w:r w:rsidRPr="00702401">
        <w:rPr>
          <w:rFonts w:ascii="Arial" w:eastAsia="Arial" w:hAnsi="Arial" w:cs="Arial"/>
          <w:bCs/>
          <w:spacing w:val="4"/>
          <w:sz w:val="20"/>
          <w:szCs w:val="20"/>
        </w:rPr>
        <w:t>Proofpoint</w:t>
      </w:r>
      <w:proofErr w:type="spellEnd"/>
      <w:r w:rsidRPr="00702401">
        <w:rPr>
          <w:rFonts w:ascii="Arial" w:eastAsia="Arial" w:hAnsi="Arial" w:cs="Arial"/>
          <w:bCs/>
          <w:spacing w:val="4"/>
          <w:sz w:val="20"/>
          <w:szCs w:val="20"/>
        </w:rPr>
        <w:t xml:space="preserve"> - PFPT Email </w:t>
      </w:r>
      <w:proofErr w:type="spellStart"/>
      <w:r w:rsidRPr="00702401">
        <w:rPr>
          <w:rFonts w:ascii="Arial" w:eastAsia="Arial" w:hAnsi="Arial" w:cs="Arial"/>
          <w:bCs/>
          <w:spacing w:val="4"/>
          <w:sz w:val="20"/>
          <w:szCs w:val="20"/>
        </w:rPr>
        <w:t>Protection</w:t>
      </w:r>
      <w:proofErr w:type="spellEnd"/>
      <w:r w:rsidRPr="00702401">
        <w:rPr>
          <w:rFonts w:ascii="Arial" w:eastAsia="Arial" w:hAnsi="Arial" w:cs="Arial"/>
          <w:bCs/>
          <w:spacing w:val="4"/>
          <w:sz w:val="20"/>
          <w:szCs w:val="20"/>
        </w:rPr>
        <w:t xml:space="preserve"> F-</w:t>
      </w:r>
      <w:proofErr w:type="spellStart"/>
      <w:r w:rsidRPr="00702401">
        <w:rPr>
          <w:rFonts w:ascii="Arial" w:eastAsia="Arial" w:hAnsi="Arial" w:cs="Arial"/>
          <w:bCs/>
          <w:spacing w:val="4"/>
          <w:sz w:val="20"/>
          <w:szCs w:val="20"/>
        </w:rPr>
        <w:t>Secure</w:t>
      </w:r>
      <w:proofErr w:type="spellEnd"/>
      <w:r w:rsidRPr="00702401">
        <w:rPr>
          <w:rFonts w:ascii="Arial" w:eastAsia="Arial" w:hAnsi="Arial" w:cs="Arial"/>
          <w:bCs/>
          <w:spacing w:val="4"/>
          <w:sz w:val="20"/>
          <w:szCs w:val="20"/>
        </w:rPr>
        <w:t>;</w:t>
      </w:r>
    </w:p>
    <w:p w14:paraId="1E0D8C5D" w14:textId="4DAACBE1" w:rsidR="00CA5FDE" w:rsidRPr="00702401" w:rsidRDefault="00CA5FDE" w:rsidP="00702401">
      <w:pPr>
        <w:pStyle w:val="Akapitzlist"/>
        <w:numPr>
          <w:ilvl w:val="0"/>
          <w:numId w:val="42"/>
        </w:numPr>
        <w:spacing w:after="120" w:line="240" w:lineRule="auto"/>
        <w:ind w:left="993" w:right="50" w:hanging="425"/>
        <w:jc w:val="both"/>
        <w:rPr>
          <w:rFonts w:ascii="Arial" w:eastAsia="Arial" w:hAnsi="Arial" w:cs="Arial"/>
          <w:bCs/>
          <w:spacing w:val="4"/>
          <w:sz w:val="20"/>
          <w:szCs w:val="20"/>
        </w:rPr>
      </w:pPr>
      <w:r w:rsidRPr="00702401">
        <w:rPr>
          <w:rFonts w:ascii="Arial" w:eastAsia="Arial" w:hAnsi="Arial" w:cs="Arial"/>
          <w:bCs/>
          <w:spacing w:val="4"/>
          <w:sz w:val="20"/>
          <w:szCs w:val="20"/>
        </w:rPr>
        <w:t xml:space="preserve">1500 subskrypcji oprogramowania </w:t>
      </w:r>
      <w:proofErr w:type="spellStart"/>
      <w:r w:rsidRPr="00702401">
        <w:rPr>
          <w:rFonts w:ascii="Arial" w:eastAsia="Arial" w:hAnsi="Arial" w:cs="Arial"/>
          <w:bCs/>
          <w:spacing w:val="4"/>
          <w:sz w:val="20"/>
          <w:szCs w:val="20"/>
        </w:rPr>
        <w:t>Proofpoint</w:t>
      </w:r>
      <w:proofErr w:type="spellEnd"/>
      <w:r w:rsidRPr="00702401">
        <w:rPr>
          <w:rFonts w:ascii="Arial" w:eastAsia="Arial" w:hAnsi="Arial" w:cs="Arial"/>
          <w:bCs/>
          <w:spacing w:val="4"/>
          <w:sz w:val="20"/>
          <w:szCs w:val="20"/>
        </w:rPr>
        <w:t xml:space="preserve"> - PFPT </w:t>
      </w:r>
      <w:proofErr w:type="spellStart"/>
      <w:r w:rsidRPr="00702401">
        <w:rPr>
          <w:rFonts w:ascii="Arial" w:eastAsia="Arial" w:hAnsi="Arial" w:cs="Arial"/>
          <w:bCs/>
          <w:spacing w:val="4"/>
          <w:sz w:val="20"/>
          <w:szCs w:val="20"/>
        </w:rPr>
        <w:t>Threat</w:t>
      </w:r>
      <w:proofErr w:type="spellEnd"/>
      <w:r w:rsidRPr="00702401">
        <w:rPr>
          <w:rFonts w:ascii="Arial" w:eastAsia="Arial" w:hAnsi="Arial" w:cs="Arial"/>
          <w:bCs/>
          <w:spacing w:val="4"/>
          <w:sz w:val="20"/>
          <w:szCs w:val="20"/>
        </w:rPr>
        <w:t xml:space="preserve"> </w:t>
      </w:r>
      <w:proofErr w:type="spellStart"/>
      <w:r w:rsidRPr="00702401">
        <w:rPr>
          <w:rFonts w:ascii="Arial" w:eastAsia="Arial" w:hAnsi="Arial" w:cs="Arial"/>
          <w:bCs/>
          <w:spacing w:val="4"/>
          <w:sz w:val="20"/>
          <w:szCs w:val="20"/>
        </w:rPr>
        <w:t>Response</w:t>
      </w:r>
      <w:proofErr w:type="spellEnd"/>
      <w:r w:rsidRPr="00702401">
        <w:rPr>
          <w:rFonts w:ascii="Arial" w:eastAsia="Arial" w:hAnsi="Arial" w:cs="Arial"/>
          <w:bCs/>
          <w:spacing w:val="4"/>
          <w:sz w:val="20"/>
          <w:szCs w:val="20"/>
        </w:rPr>
        <w:t xml:space="preserve"> Auto-</w:t>
      </w:r>
      <w:proofErr w:type="spellStart"/>
      <w:r w:rsidRPr="00702401">
        <w:rPr>
          <w:rFonts w:ascii="Arial" w:eastAsia="Arial" w:hAnsi="Arial" w:cs="Arial"/>
          <w:bCs/>
          <w:spacing w:val="4"/>
          <w:sz w:val="20"/>
          <w:szCs w:val="20"/>
        </w:rPr>
        <w:t>Pull</w:t>
      </w:r>
      <w:proofErr w:type="spellEnd"/>
      <w:r w:rsidRPr="00702401">
        <w:rPr>
          <w:rFonts w:ascii="Arial" w:eastAsia="Arial" w:hAnsi="Arial" w:cs="Arial"/>
          <w:bCs/>
          <w:spacing w:val="4"/>
          <w:sz w:val="20"/>
          <w:szCs w:val="20"/>
        </w:rPr>
        <w:t>-V-</w:t>
      </w:r>
      <w:proofErr w:type="spellStart"/>
      <w:r w:rsidRPr="00702401">
        <w:rPr>
          <w:rFonts w:ascii="Arial" w:eastAsia="Arial" w:hAnsi="Arial" w:cs="Arial"/>
          <w:bCs/>
          <w:spacing w:val="4"/>
          <w:sz w:val="20"/>
          <w:szCs w:val="20"/>
        </w:rPr>
        <w:t>mSOAR</w:t>
      </w:r>
      <w:proofErr w:type="spellEnd"/>
    </w:p>
    <w:p w14:paraId="2C5C4F88" w14:textId="224D871E" w:rsidR="00CA5FDE" w:rsidRPr="00702401" w:rsidRDefault="00CA5FDE" w:rsidP="00702401">
      <w:pPr>
        <w:pStyle w:val="Akapitzlist"/>
        <w:numPr>
          <w:ilvl w:val="0"/>
          <w:numId w:val="42"/>
        </w:numPr>
        <w:spacing w:after="120" w:line="240" w:lineRule="auto"/>
        <w:ind w:left="993" w:right="50" w:hanging="425"/>
        <w:jc w:val="both"/>
        <w:rPr>
          <w:rFonts w:ascii="Arial" w:eastAsia="Arial" w:hAnsi="Arial" w:cs="Arial"/>
          <w:bCs/>
          <w:spacing w:val="4"/>
          <w:sz w:val="20"/>
          <w:szCs w:val="20"/>
        </w:rPr>
      </w:pPr>
      <w:r w:rsidRPr="00702401">
        <w:rPr>
          <w:rFonts w:ascii="Arial" w:eastAsia="Arial" w:hAnsi="Arial" w:cs="Arial"/>
          <w:bCs/>
          <w:spacing w:val="4"/>
          <w:sz w:val="20"/>
          <w:szCs w:val="20"/>
        </w:rPr>
        <w:t xml:space="preserve">1500 subskrypcji </w:t>
      </w:r>
      <w:proofErr w:type="spellStart"/>
      <w:r w:rsidRPr="00702401">
        <w:rPr>
          <w:rFonts w:ascii="Arial" w:eastAsia="Arial" w:hAnsi="Arial" w:cs="Arial"/>
          <w:bCs/>
          <w:spacing w:val="4"/>
          <w:sz w:val="20"/>
          <w:szCs w:val="20"/>
        </w:rPr>
        <w:t>Proofpoint</w:t>
      </w:r>
      <w:proofErr w:type="spellEnd"/>
      <w:r w:rsidRPr="00702401">
        <w:rPr>
          <w:rFonts w:ascii="Arial" w:eastAsia="Arial" w:hAnsi="Arial" w:cs="Arial"/>
          <w:bCs/>
          <w:spacing w:val="4"/>
          <w:sz w:val="20"/>
          <w:szCs w:val="20"/>
        </w:rPr>
        <w:t xml:space="preserve"> PFPT TAP URL &amp; </w:t>
      </w:r>
      <w:proofErr w:type="spellStart"/>
      <w:r w:rsidRPr="00702401">
        <w:rPr>
          <w:rFonts w:ascii="Arial" w:eastAsia="Arial" w:hAnsi="Arial" w:cs="Arial"/>
          <w:bCs/>
          <w:spacing w:val="4"/>
          <w:sz w:val="20"/>
          <w:szCs w:val="20"/>
        </w:rPr>
        <w:t>Attachment</w:t>
      </w:r>
      <w:proofErr w:type="spellEnd"/>
      <w:r w:rsidRPr="00702401">
        <w:rPr>
          <w:rFonts w:ascii="Arial" w:eastAsia="Arial" w:hAnsi="Arial" w:cs="Arial"/>
          <w:bCs/>
          <w:spacing w:val="4"/>
          <w:sz w:val="20"/>
          <w:szCs w:val="20"/>
        </w:rPr>
        <w:t xml:space="preserve"> Bundle;</w:t>
      </w:r>
    </w:p>
    <w:p w14:paraId="13454EC3" w14:textId="01750ADC" w:rsidR="00CA5FDE" w:rsidRPr="00702401" w:rsidRDefault="00CA5FDE" w:rsidP="00702401">
      <w:pPr>
        <w:pStyle w:val="Akapitzlist"/>
        <w:numPr>
          <w:ilvl w:val="0"/>
          <w:numId w:val="42"/>
        </w:numPr>
        <w:spacing w:after="120" w:line="240" w:lineRule="auto"/>
        <w:ind w:left="993" w:right="50" w:hanging="425"/>
        <w:jc w:val="both"/>
        <w:rPr>
          <w:rFonts w:ascii="Arial" w:eastAsia="Arial" w:hAnsi="Arial" w:cs="Arial"/>
          <w:bCs/>
          <w:spacing w:val="4"/>
          <w:sz w:val="20"/>
          <w:szCs w:val="20"/>
        </w:rPr>
      </w:pPr>
      <w:r w:rsidRPr="00702401">
        <w:rPr>
          <w:rFonts w:ascii="Arial" w:eastAsia="Arial" w:hAnsi="Arial" w:cs="Arial"/>
          <w:bCs/>
          <w:spacing w:val="4"/>
          <w:sz w:val="20"/>
          <w:szCs w:val="20"/>
        </w:rPr>
        <w:t xml:space="preserve">usługi wsparcia technicznego </w:t>
      </w:r>
      <w:proofErr w:type="spellStart"/>
      <w:r w:rsidR="00F943C2" w:rsidRPr="00702401">
        <w:rPr>
          <w:rFonts w:ascii="Arial" w:hAnsi="Arial" w:cs="Arial"/>
          <w:sz w:val="20"/>
          <w:szCs w:val="20"/>
        </w:rPr>
        <w:t>Proofpoint</w:t>
      </w:r>
      <w:proofErr w:type="spellEnd"/>
      <w:r w:rsidR="00F943C2" w:rsidRPr="00702401">
        <w:rPr>
          <w:rFonts w:ascii="Arial" w:hAnsi="Arial" w:cs="Arial"/>
          <w:sz w:val="20"/>
          <w:szCs w:val="20"/>
        </w:rPr>
        <w:t xml:space="preserve"> - PFPT Platinum Level </w:t>
      </w:r>
      <w:proofErr w:type="spellStart"/>
      <w:r w:rsidR="00F943C2" w:rsidRPr="00702401">
        <w:rPr>
          <w:rFonts w:ascii="Arial" w:hAnsi="Arial" w:cs="Arial"/>
          <w:sz w:val="20"/>
          <w:szCs w:val="20"/>
        </w:rPr>
        <w:t>Support</w:t>
      </w:r>
      <w:proofErr w:type="spellEnd"/>
      <w:r w:rsidR="00F943C2" w:rsidRPr="00702401">
        <w:rPr>
          <w:rFonts w:ascii="Arial" w:eastAsia="Arial" w:hAnsi="Arial" w:cs="Arial"/>
          <w:bCs/>
          <w:spacing w:val="4"/>
          <w:sz w:val="20"/>
          <w:szCs w:val="20"/>
        </w:rPr>
        <w:t xml:space="preserve"> </w:t>
      </w:r>
      <w:r w:rsidR="005A0704" w:rsidRPr="00702401">
        <w:rPr>
          <w:rFonts w:ascii="Arial" w:eastAsia="Arial" w:hAnsi="Arial" w:cs="Arial"/>
          <w:bCs/>
          <w:spacing w:val="4"/>
          <w:sz w:val="20"/>
          <w:szCs w:val="20"/>
        </w:rPr>
        <w:t>na okres 12 miesięcy</w:t>
      </w:r>
    </w:p>
    <w:p w14:paraId="2529BFAB" w14:textId="77777777" w:rsidR="00CA5FDE" w:rsidRPr="00702401" w:rsidRDefault="00CA5FDE" w:rsidP="00CA5FDE">
      <w:pPr>
        <w:spacing w:after="120" w:line="240" w:lineRule="auto"/>
        <w:ind w:right="50"/>
        <w:jc w:val="both"/>
        <w:rPr>
          <w:rFonts w:ascii="Arial" w:eastAsia="Arial" w:hAnsi="Arial" w:cs="Arial"/>
          <w:bCs/>
          <w:spacing w:val="4"/>
          <w:sz w:val="20"/>
          <w:szCs w:val="20"/>
        </w:rPr>
      </w:pPr>
    </w:p>
    <w:p w14:paraId="710FFD74" w14:textId="77777777" w:rsidR="005946CE" w:rsidRPr="00702401" w:rsidRDefault="005946CE" w:rsidP="005946CE">
      <w:pPr>
        <w:pStyle w:val="Akapitzlist"/>
        <w:numPr>
          <w:ilvl w:val="0"/>
          <w:numId w:val="1"/>
        </w:numPr>
        <w:autoSpaceDE w:val="0"/>
        <w:autoSpaceDN w:val="0"/>
        <w:adjustRightInd w:val="0"/>
        <w:spacing w:after="120"/>
        <w:ind w:left="426"/>
        <w:jc w:val="both"/>
        <w:rPr>
          <w:rFonts w:ascii="Arial" w:hAnsi="Arial" w:cs="Arial"/>
          <w:b/>
          <w:spacing w:val="4"/>
          <w:sz w:val="20"/>
          <w:szCs w:val="20"/>
        </w:rPr>
      </w:pPr>
      <w:r w:rsidRPr="00702401">
        <w:rPr>
          <w:rFonts w:ascii="Arial" w:hAnsi="Arial" w:cs="Arial"/>
          <w:b/>
          <w:spacing w:val="4"/>
          <w:sz w:val="20"/>
          <w:szCs w:val="20"/>
        </w:rPr>
        <w:t>TERMIN REALIZACJI ZAMÓWIENIA</w:t>
      </w:r>
    </w:p>
    <w:p w14:paraId="59DCBAAD" w14:textId="311D4705" w:rsidR="00A63711" w:rsidRPr="00702401" w:rsidRDefault="00A47AD2" w:rsidP="00702401">
      <w:pPr>
        <w:spacing w:after="120" w:line="240" w:lineRule="auto"/>
        <w:ind w:left="426" w:right="50"/>
        <w:contextualSpacing/>
        <w:jc w:val="both"/>
        <w:rPr>
          <w:rFonts w:ascii="Arial" w:hAnsi="Arial" w:cs="Arial"/>
          <w:color w:val="000000"/>
          <w:spacing w:val="4"/>
          <w:sz w:val="20"/>
          <w:szCs w:val="20"/>
        </w:rPr>
      </w:pPr>
      <w:r w:rsidRPr="00702401">
        <w:rPr>
          <w:rFonts w:ascii="Arial" w:hAnsi="Arial" w:cs="Arial"/>
          <w:sz w:val="20"/>
          <w:szCs w:val="20"/>
        </w:rPr>
        <w:t>Przedmiot</w:t>
      </w:r>
      <w:r w:rsidRPr="00702401">
        <w:rPr>
          <w:rFonts w:ascii="Arial" w:hAnsi="Arial" w:cs="Arial"/>
          <w:color w:val="000000"/>
          <w:spacing w:val="4"/>
          <w:sz w:val="20"/>
          <w:szCs w:val="20"/>
        </w:rPr>
        <w:t xml:space="preserve"> zamówienia zostanie zrealizowany w terminie </w:t>
      </w:r>
      <w:r w:rsidRPr="00702401">
        <w:rPr>
          <w:rFonts w:ascii="Arial" w:hAnsi="Arial" w:cs="Arial"/>
          <w:b/>
          <w:bCs/>
          <w:color w:val="000000"/>
          <w:spacing w:val="4"/>
          <w:sz w:val="20"/>
          <w:szCs w:val="20"/>
          <w:u w:val="single"/>
        </w:rPr>
        <w:t xml:space="preserve">do </w:t>
      </w:r>
      <w:r w:rsidR="00382329" w:rsidRPr="00702401">
        <w:rPr>
          <w:rFonts w:ascii="Arial" w:hAnsi="Arial" w:cs="Arial"/>
          <w:b/>
          <w:bCs/>
          <w:color w:val="000000"/>
          <w:spacing w:val="4"/>
          <w:sz w:val="20"/>
          <w:szCs w:val="20"/>
          <w:u w:val="single"/>
        </w:rPr>
        <w:t>10</w:t>
      </w:r>
      <w:r w:rsidRPr="00702401">
        <w:rPr>
          <w:rFonts w:ascii="Arial" w:hAnsi="Arial" w:cs="Arial"/>
          <w:b/>
          <w:bCs/>
          <w:color w:val="000000"/>
          <w:spacing w:val="4"/>
          <w:sz w:val="20"/>
          <w:szCs w:val="20"/>
          <w:u w:val="single"/>
        </w:rPr>
        <w:t xml:space="preserve"> </w:t>
      </w:r>
      <w:r w:rsidR="00AA166E" w:rsidRPr="00702401">
        <w:rPr>
          <w:rFonts w:ascii="Arial" w:hAnsi="Arial" w:cs="Arial"/>
          <w:b/>
          <w:bCs/>
          <w:color w:val="000000"/>
          <w:spacing w:val="4"/>
          <w:sz w:val="20"/>
          <w:szCs w:val="20"/>
          <w:u w:val="single"/>
        </w:rPr>
        <w:t>d</w:t>
      </w:r>
      <w:r w:rsidRPr="00702401">
        <w:rPr>
          <w:rFonts w:ascii="Arial" w:hAnsi="Arial" w:cs="Arial"/>
          <w:b/>
          <w:bCs/>
          <w:color w:val="000000"/>
          <w:spacing w:val="4"/>
          <w:sz w:val="20"/>
          <w:szCs w:val="20"/>
          <w:u w:val="single"/>
        </w:rPr>
        <w:t>ni</w:t>
      </w:r>
      <w:r w:rsidR="00AA166E" w:rsidRPr="00702401">
        <w:rPr>
          <w:rFonts w:ascii="Arial" w:hAnsi="Arial" w:cs="Arial"/>
          <w:color w:val="000000"/>
          <w:spacing w:val="4"/>
          <w:sz w:val="20"/>
          <w:szCs w:val="20"/>
        </w:rPr>
        <w:t xml:space="preserve"> </w:t>
      </w:r>
      <w:r w:rsidR="00A63711" w:rsidRPr="00702401">
        <w:rPr>
          <w:rFonts w:ascii="Arial" w:hAnsi="Arial" w:cs="Arial"/>
          <w:color w:val="000000"/>
          <w:spacing w:val="4"/>
          <w:sz w:val="20"/>
          <w:szCs w:val="20"/>
        </w:rPr>
        <w:t>od daty zawarcia umowy</w:t>
      </w:r>
    </w:p>
    <w:p w14:paraId="3E0CE24C" w14:textId="77777777" w:rsidR="00A63711" w:rsidRPr="00702401" w:rsidRDefault="00A63711" w:rsidP="00A63711">
      <w:pPr>
        <w:pStyle w:val="Akapitzlist"/>
        <w:autoSpaceDE w:val="0"/>
        <w:autoSpaceDN w:val="0"/>
        <w:adjustRightInd w:val="0"/>
        <w:spacing w:after="120"/>
        <w:ind w:left="426"/>
        <w:jc w:val="both"/>
        <w:rPr>
          <w:rFonts w:ascii="Arial" w:hAnsi="Arial" w:cs="Arial"/>
          <w:b/>
          <w:spacing w:val="4"/>
          <w:sz w:val="20"/>
          <w:szCs w:val="20"/>
        </w:rPr>
      </w:pPr>
    </w:p>
    <w:p w14:paraId="60FB87C4" w14:textId="27DF56AD" w:rsidR="00BB3C99" w:rsidRPr="00702401" w:rsidRDefault="00BB3C99" w:rsidP="00BB3C99">
      <w:pPr>
        <w:pStyle w:val="Akapitzlist"/>
        <w:numPr>
          <w:ilvl w:val="0"/>
          <w:numId w:val="1"/>
        </w:numPr>
        <w:autoSpaceDE w:val="0"/>
        <w:autoSpaceDN w:val="0"/>
        <w:adjustRightInd w:val="0"/>
        <w:spacing w:after="120"/>
        <w:ind w:left="426"/>
        <w:jc w:val="both"/>
        <w:rPr>
          <w:rFonts w:ascii="Arial" w:hAnsi="Arial" w:cs="Arial"/>
          <w:b/>
          <w:spacing w:val="4"/>
          <w:sz w:val="20"/>
          <w:szCs w:val="20"/>
        </w:rPr>
      </w:pPr>
      <w:r w:rsidRPr="00702401">
        <w:rPr>
          <w:rFonts w:ascii="Arial" w:hAnsi="Arial" w:cs="Arial"/>
          <w:b/>
          <w:spacing w:val="4"/>
          <w:sz w:val="20"/>
          <w:szCs w:val="20"/>
        </w:rPr>
        <w:t>MINIMALNE WYMAGANIA DOTYCZĄCE REALIZACJI PRZEDMIOTU ZAMÓWIENIA</w:t>
      </w:r>
    </w:p>
    <w:p w14:paraId="4009E1CD" w14:textId="5E77E709" w:rsidR="00D41C84" w:rsidRPr="00702401" w:rsidRDefault="004C14E9" w:rsidP="00702401">
      <w:pPr>
        <w:spacing w:after="120" w:line="240" w:lineRule="auto"/>
        <w:ind w:left="426" w:right="50"/>
        <w:contextualSpacing/>
        <w:jc w:val="both"/>
        <w:rPr>
          <w:rFonts w:ascii="Arial" w:hAnsi="Arial" w:cs="Arial"/>
          <w:b/>
          <w:bCs/>
          <w:color w:val="000000"/>
          <w:spacing w:val="4"/>
          <w:sz w:val="20"/>
          <w:szCs w:val="20"/>
        </w:rPr>
      </w:pPr>
      <w:r w:rsidRPr="00702401">
        <w:rPr>
          <w:rFonts w:ascii="Arial" w:hAnsi="Arial" w:cs="Arial"/>
          <w:sz w:val="20"/>
          <w:szCs w:val="20"/>
        </w:rPr>
        <w:t>Przedmiotem</w:t>
      </w:r>
      <w:r w:rsidRPr="00702401">
        <w:rPr>
          <w:rFonts w:ascii="Arial" w:hAnsi="Arial" w:cs="Arial"/>
          <w:spacing w:val="4"/>
          <w:sz w:val="20"/>
          <w:szCs w:val="20"/>
        </w:rPr>
        <w:t xml:space="preserve"> Zamówienia jest </w:t>
      </w:r>
      <w:r w:rsidR="00DA2297" w:rsidRPr="00702401">
        <w:rPr>
          <w:rFonts w:ascii="Arial" w:hAnsi="Arial" w:cs="Arial"/>
          <w:sz w:val="20"/>
          <w:szCs w:val="20"/>
        </w:rPr>
        <w:t>zakup</w:t>
      </w:r>
      <w:r w:rsidRPr="00702401">
        <w:rPr>
          <w:rFonts w:ascii="Arial" w:hAnsi="Arial" w:cs="Arial"/>
          <w:sz w:val="20"/>
          <w:szCs w:val="20"/>
        </w:rPr>
        <w:t xml:space="preserve"> </w:t>
      </w:r>
      <w:r w:rsidR="00CA5FDE" w:rsidRPr="00702401">
        <w:rPr>
          <w:rFonts w:ascii="Arial" w:hAnsi="Arial" w:cs="Arial"/>
          <w:sz w:val="20"/>
          <w:szCs w:val="20"/>
        </w:rPr>
        <w:t>subskrypcji oprogramowania do ochrony poczty elektronicznej</w:t>
      </w:r>
      <w:r w:rsidR="00D41C84" w:rsidRPr="00702401">
        <w:rPr>
          <w:rFonts w:ascii="Arial" w:hAnsi="Arial" w:cs="Arial"/>
          <w:sz w:val="20"/>
          <w:szCs w:val="20"/>
        </w:rPr>
        <w:t xml:space="preserve"> </w:t>
      </w:r>
      <w:r w:rsidRPr="00702401">
        <w:rPr>
          <w:rFonts w:ascii="Arial" w:hAnsi="Arial" w:cs="Arial"/>
          <w:b/>
          <w:bCs/>
          <w:color w:val="000000"/>
          <w:spacing w:val="4"/>
          <w:sz w:val="20"/>
          <w:szCs w:val="20"/>
        </w:rPr>
        <w:t>lub równoważn</w:t>
      </w:r>
      <w:r w:rsidR="00CA5FDE" w:rsidRPr="00702401">
        <w:rPr>
          <w:rFonts w:ascii="Arial" w:hAnsi="Arial" w:cs="Arial"/>
          <w:b/>
          <w:bCs/>
          <w:color w:val="000000"/>
          <w:spacing w:val="4"/>
          <w:sz w:val="20"/>
          <w:szCs w:val="20"/>
        </w:rPr>
        <w:t>ego</w:t>
      </w:r>
      <w:r w:rsidRPr="00702401">
        <w:rPr>
          <w:rFonts w:ascii="Arial" w:hAnsi="Arial" w:cs="Arial"/>
          <w:b/>
          <w:bCs/>
          <w:color w:val="000000"/>
          <w:spacing w:val="4"/>
          <w:sz w:val="20"/>
          <w:szCs w:val="20"/>
        </w:rPr>
        <w:t xml:space="preserve"> </w:t>
      </w:r>
      <w:r w:rsidR="00B72638" w:rsidRPr="00702401">
        <w:rPr>
          <w:rFonts w:ascii="Arial" w:hAnsi="Arial" w:cs="Arial"/>
          <w:b/>
          <w:bCs/>
          <w:color w:val="000000"/>
          <w:spacing w:val="4"/>
          <w:sz w:val="20"/>
          <w:szCs w:val="20"/>
        </w:rPr>
        <w:t>spełniając</w:t>
      </w:r>
      <w:r w:rsidR="00CA5FDE" w:rsidRPr="00702401">
        <w:rPr>
          <w:rFonts w:ascii="Arial" w:hAnsi="Arial" w:cs="Arial"/>
          <w:b/>
          <w:bCs/>
          <w:color w:val="000000"/>
          <w:spacing w:val="4"/>
          <w:sz w:val="20"/>
          <w:szCs w:val="20"/>
        </w:rPr>
        <w:t>ego</w:t>
      </w:r>
      <w:r w:rsidRPr="00702401">
        <w:rPr>
          <w:rFonts w:ascii="Arial" w:hAnsi="Arial" w:cs="Arial"/>
          <w:b/>
          <w:bCs/>
          <w:color w:val="000000"/>
          <w:spacing w:val="4"/>
          <w:sz w:val="20"/>
          <w:szCs w:val="20"/>
        </w:rPr>
        <w:t xml:space="preserve"> w</w:t>
      </w:r>
      <w:r w:rsidR="00B72638" w:rsidRPr="00702401">
        <w:rPr>
          <w:rFonts w:ascii="Arial" w:hAnsi="Arial" w:cs="Arial"/>
          <w:b/>
          <w:bCs/>
          <w:color w:val="000000"/>
          <w:spacing w:val="4"/>
          <w:sz w:val="20"/>
          <w:szCs w:val="20"/>
        </w:rPr>
        <w:t xml:space="preserve">ymagania </w:t>
      </w:r>
      <w:r w:rsidRPr="00702401">
        <w:rPr>
          <w:rFonts w:ascii="Arial" w:hAnsi="Arial" w:cs="Arial"/>
          <w:b/>
          <w:bCs/>
          <w:color w:val="000000"/>
          <w:spacing w:val="4"/>
          <w:sz w:val="20"/>
          <w:szCs w:val="20"/>
        </w:rPr>
        <w:t>określon</w:t>
      </w:r>
      <w:r w:rsidR="00B72638" w:rsidRPr="00702401">
        <w:rPr>
          <w:rFonts w:ascii="Arial" w:hAnsi="Arial" w:cs="Arial"/>
          <w:b/>
          <w:bCs/>
          <w:color w:val="000000"/>
          <w:spacing w:val="4"/>
          <w:sz w:val="20"/>
          <w:szCs w:val="20"/>
        </w:rPr>
        <w:t xml:space="preserve">e </w:t>
      </w:r>
      <w:r w:rsidRPr="00702401">
        <w:rPr>
          <w:rFonts w:ascii="Arial" w:hAnsi="Arial" w:cs="Arial"/>
          <w:b/>
          <w:bCs/>
          <w:color w:val="000000"/>
          <w:spacing w:val="4"/>
          <w:sz w:val="20"/>
          <w:szCs w:val="20"/>
        </w:rPr>
        <w:t>w niniejszym rozdziale</w:t>
      </w:r>
      <w:r w:rsidR="00702401">
        <w:rPr>
          <w:rFonts w:ascii="Arial" w:hAnsi="Arial" w:cs="Arial"/>
          <w:b/>
          <w:bCs/>
          <w:color w:val="000000"/>
          <w:spacing w:val="4"/>
          <w:sz w:val="20"/>
          <w:szCs w:val="20"/>
        </w:rPr>
        <w:t xml:space="preserve">. </w:t>
      </w:r>
    </w:p>
    <w:p w14:paraId="7CAB8D28" w14:textId="77777777" w:rsidR="00CA5FDE" w:rsidRPr="00702401" w:rsidRDefault="00CA5FDE" w:rsidP="00242672">
      <w:pPr>
        <w:autoSpaceDE w:val="0"/>
        <w:autoSpaceDN w:val="0"/>
        <w:adjustRightInd w:val="0"/>
        <w:spacing w:after="0" w:line="240" w:lineRule="auto"/>
        <w:jc w:val="both"/>
        <w:rPr>
          <w:rFonts w:ascii="Arial" w:hAnsi="Arial" w:cs="Arial"/>
          <w:b/>
          <w:bCs/>
          <w:sz w:val="20"/>
          <w:szCs w:val="20"/>
          <w:u w:val="single"/>
        </w:rPr>
      </w:pPr>
    </w:p>
    <w:p w14:paraId="420E0141" w14:textId="77406690" w:rsidR="00C040A4" w:rsidRPr="00702401" w:rsidRDefault="00C040A4" w:rsidP="00242672">
      <w:pPr>
        <w:autoSpaceDE w:val="0"/>
        <w:autoSpaceDN w:val="0"/>
        <w:adjustRightInd w:val="0"/>
        <w:spacing w:after="0" w:line="240" w:lineRule="auto"/>
        <w:jc w:val="both"/>
        <w:rPr>
          <w:rFonts w:ascii="Arial" w:hAnsi="Arial" w:cs="Arial"/>
          <w:b/>
          <w:bCs/>
          <w:sz w:val="20"/>
          <w:szCs w:val="20"/>
          <w:u w:val="single"/>
        </w:rPr>
      </w:pPr>
      <w:r w:rsidRPr="00702401">
        <w:rPr>
          <w:rFonts w:ascii="Arial" w:hAnsi="Arial" w:cs="Arial"/>
          <w:b/>
          <w:bCs/>
          <w:sz w:val="20"/>
          <w:szCs w:val="20"/>
          <w:u w:val="single"/>
        </w:rPr>
        <w:t>Równoważn</w:t>
      </w:r>
      <w:r w:rsidR="004C14E9" w:rsidRPr="00702401">
        <w:rPr>
          <w:rFonts w:ascii="Arial" w:hAnsi="Arial" w:cs="Arial"/>
          <w:b/>
          <w:bCs/>
          <w:sz w:val="20"/>
          <w:szCs w:val="20"/>
          <w:u w:val="single"/>
        </w:rPr>
        <w:t>e</w:t>
      </w:r>
      <w:r w:rsidR="00B72638" w:rsidRPr="00702401">
        <w:rPr>
          <w:rFonts w:ascii="Arial" w:hAnsi="Arial" w:cs="Arial"/>
          <w:b/>
          <w:bCs/>
          <w:sz w:val="20"/>
          <w:szCs w:val="20"/>
          <w:u w:val="single"/>
        </w:rPr>
        <w:t xml:space="preserve"> </w:t>
      </w:r>
      <w:r w:rsidR="00374ADC" w:rsidRPr="00702401">
        <w:rPr>
          <w:rFonts w:ascii="Arial" w:hAnsi="Arial" w:cs="Arial"/>
          <w:b/>
          <w:bCs/>
          <w:sz w:val="20"/>
          <w:szCs w:val="20"/>
          <w:u w:val="single"/>
        </w:rPr>
        <w:t>licencje</w:t>
      </w:r>
      <w:r w:rsidR="00B72638" w:rsidRPr="00702401">
        <w:rPr>
          <w:rFonts w:ascii="Arial" w:hAnsi="Arial" w:cs="Arial"/>
          <w:b/>
          <w:bCs/>
          <w:sz w:val="20"/>
          <w:szCs w:val="20"/>
          <w:u w:val="single"/>
        </w:rPr>
        <w:t xml:space="preserve"> oprogramowania</w:t>
      </w:r>
      <w:r w:rsidR="00B72638" w:rsidRPr="00702401">
        <w:rPr>
          <w:rFonts w:ascii="Arial" w:hAnsi="Arial" w:cs="Arial"/>
          <w:bCs/>
          <w:sz w:val="20"/>
          <w:szCs w:val="20"/>
          <w:u w:val="single"/>
        </w:rPr>
        <w:t xml:space="preserve"> </w:t>
      </w:r>
      <w:r w:rsidRPr="00702401">
        <w:rPr>
          <w:rFonts w:ascii="Arial" w:hAnsi="Arial" w:cs="Arial"/>
          <w:b/>
          <w:bCs/>
          <w:sz w:val="20"/>
          <w:szCs w:val="20"/>
          <w:u w:val="single"/>
        </w:rPr>
        <w:t>mus</w:t>
      </w:r>
      <w:r w:rsidR="00B72638" w:rsidRPr="00702401">
        <w:rPr>
          <w:rFonts w:ascii="Arial" w:hAnsi="Arial" w:cs="Arial"/>
          <w:b/>
          <w:bCs/>
          <w:sz w:val="20"/>
          <w:szCs w:val="20"/>
          <w:u w:val="single"/>
        </w:rPr>
        <w:t xml:space="preserve">zą spełniać </w:t>
      </w:r>
      <w:r w:rsidRPr="00702401">
        <w:rPr>
          <w:rFonts w:ascii="Arial" w:hAnsi="Arial" w:cs="Arial"/>
          <w:b/>
          <w:bCs/>
          <w:sz w:val="20"/>
          <w:szCs w:val="20"/>
          <w:u w:val="single"/>
        </w:rPr>
        <w:t xml:space="preserve">co najmniej </w:t>
      </w:r>
      <w:r w:rsidR="00671FB1" w:rsidRPr="00702401">
        <w:rPr>
          <w:rFonts w:ascii="Arial" w:hAnsi="Arial" w:cs="Arial"/>
          <w:b/>
          <w:bCs/>
          <w:sz w:val="20"/>
          <w:szCs w:val="20"/>
          <w:u w:val="single"/>
        </w:rPr>
        <w:t>niżej opisane</w:t>
      </w:r>
      <w:r w:rsidRPr="00702401">
        <w:rPr>
          <w:rFonts w:ascii="Arial" w:hAnsi="Arial" w:cs="Arial"/>
          <w:b/>
          <w:bCs/>
          <w:sz w:val="20"/>
          <w:szCs w:val="20"/>
          <w:u w:val="single"/>
        </w:rPr>
        <w:t xml:space="preserve"> </w:t>
      </w:r>
      <w:r w:rsidR="00671FB1" w:rsidRPr="00702401">
        <w:rPr>
          <w:rFonts w:ascii="Arial" w:hAnsi="Arial" w:cs="Arial"/>
          <w:b/>
          <w:bCs/>
          <w:sz w:val="20"/>
          <w:szCs w:val="20"/>
          <w:u w:val="single"/>
        </w:rPr>
        <w:t>wymagania</w:t>
      </w:r>
      <w:r w:rsidRPr="00702401">
        <w:rPr>
          <w:rFonts w:ascii="Arial" w:hAnsi="Arial" w:cs="Arial"/>
          <w:b/>
          <w:bCs/>
          <w:sz w:val="20"/>
          <w:szCs w:val="20"/>
          <w:u w:val="single"/>
        </w:rPr>
        <w:t>:</w:t>
      </w:r>
    </w:p>
    <w:p w14:paraId="6FCEC675" w14:textId="77777777" w:rsidR="00242672" w:rsidRPr="00702401" w:rsidRDefault="00242672" w:rsidP="00242672">
      <w:pPr>
        <w:pStyle w:val="Akapitzlist"/>
        <w:autoSpaceDE w:val="0"/>
        <w:autoSpaceDN w:val="0"/>
        <w:adjustRightInd w:val="0"/>
        <w:spacing w:after="120" w:line="240" w:lineRule="auto"/>
        <w:ind w:left="426"/>
        <w:jc w:val="both"/>
        <w:rPr>
          <w:rFonts w:ascii="Arial" w:hAnsi="Arial" w:cs="Arial"/>
          <w:spacing w:val="4"/>
          <w:sz w:val="20"/>
          <w:szCs w:val="20"/>
        </w:rPr>
      </w:pPr>
    </w:p>
    <w:tbl>
      <w:tblPr>
        <w:tblStyle w:val="Tabela-Siatka"/>
        <w:tblW w:w="0" w:type="auto"/>
        <w:jc w:val="center"/>
        <w:tblLook w:val="04A0" w:firstRow="1" w:lastRow="0" w:firstColumn="1" w:lastColumn="0" w:noHBand="0" w:noVBand="1"/>
      </w:tblPr>
      <w:tblGrid>
        <w:gridCol w:w="2835"/>
        <w:gridCol w:w="5665"/>
      </w:tblGrid>
      <w:tr w:rsidR="00EC2050" w:rsidRPr="00702401" w14:paraId="72495A4C" w14:textId="77777777" w:rsidTr="005E4BEB">
        <w:trPr>
          <w:jc w:val="center"/>
        </w:trPr>
        <w:tc>
          <w:tcPr>
            <w:tcW w:w="2835" w:type="dxa"/>
            <w:vAlign w:val="center"/>
          </w:tcPr>
          <w:p w14:paraId="206EA1C2" w14:textId="77777777" w:rsidR="00EC2050" w:rsidRPr="00702401" w:rsidRDefault="00EC2050" w:rsidP="005E4BEB">
            <w:pPr>
              <w:spacing w:after="0"/>
              <w:jc w:val="center"/>
              <w:rPr>
                <w:rFonts w:ascii="Arial" w:hAnsi="Arial" w:cs="Arial"/>
                <w:b/>
                <w:bCs/>
                <w:sz w:val="20"/>
                <w:szCs w:val="20"/>
              </w:rPr>
            </w:pPr>
            <w:r w:rsidRPr="00702401">
              <w:rPr>
                <w:rFonts w:ascii="Arial" w:hAnsi="Arial" w:cs="Arial"/>
                <w:b/>
                <w:bCs/>
                <w:sz w:val="20"/>
                <w:szCs w:val="20"/>
              </w:rPr>
              <w:t>Kategoria funkcjonalności</w:t>
            </w:r>
          </w:p>
        </w:tc>
        <w:tc>
          <w:tcPr>
            <w:tcW w:w="5665" w:type="dxa"/>
            <w:vAlign w:val="center"/>
          </w:tcPr>
          <w:p w14:paraId="4F4056A8" w14:textId="77777777" w:rsidR="00EC2050" w:rsidRPr="00702401" w:rsidRDefault="00EC2050" w:rsidP="005E4BEB">
            <w:pPr>
              <w:spacing w:after="0"/>
              <w:jc w:val="center"/>
              <w:rPr>
                <w:rFonts w:ascii="Arial" w:hAnsi="Arial" w:cs="Arial"/>
                <w:b/>
                <w:bCs/>
                <w:sz w:val="20"/>
                <w:szCs w:val="20"/>
              </w:rPr>
            </w:pPr>
            <w:r w:rsidRPr="00702401">
              <w:rPr>
                <w:rFonts w:ascii="Arial" w:hAnsi="Arial" w:cs="Arial"/>
                <w:b/>
                <w:bCs/>
                <w:sz w:val="20"/>
                <w:szCs w:val="20"/>
              </w:rPr>
              <w:t>Funkcjonalność</w:t>
            </w:r>
          </w:p>
        </w:tc>
      </w:tr>
      <w:tr w:rsidR="00EC2050" w:rsidRPr="00702401" w14:paraId="60431CB6" w14:textId="77777777" w:rsidTr="005E4BEB">
        <w:trPr>
          <w:jc w:val="center"/>
        </w:trPr>
        <w:tc>
          <w:tcPr>
            <w:tcW w:w="2835" w:type="dxa"/>
            <w:vAlign w:val="center"/>
          </w:tcPr>
          <w:p w14:paraId="031A0BB3" w14:textId="77777777" w:rsidR="00EC2050" w:rsidRPr="00702401" w:rsidRDefault="00EC2050" w:rsidP="005E4BEB">
            <w:pPr>
              <w:spacing w:after="0"/>
              <w:jc w:val="center"/>
              <w:rPr>
                <w:rFonts w:ascii="Arial" w:hAnsi="Arial" w:cs="Arial"/>
                <w:sz w:val="20"/>
                <w:szCs w:val="20"/>
              </w:rPr>
            </w:pPr>
            <w:r w:rsidRPr="00702401">
              <w:rPr>
                <w:rFonts w:ascii="Arial" w:hAnsi="Arial" w:cs="Arial"/>
                <w:sz w:val="20"/>
                <w:szCs w:val="20"/>
              </w:rPr>
              <w:t>Informacje ogólne</w:t>
            </w:r>
          </w:p>
        </w:tc>
        <w:tc>
          <w:tcPr>
            <w:tcW w:w="5665" w:type="dxa"/>
            <w:vAlign w:val="center"/>
          </w:tcPr>
          <w:p w14:paraId="193F8FB2" w14:textId="77777777" w:rsidR="00EC2050" w:rsidRPr="00702401" w:rsidRDefault="00EC2050" w:rsidP="005E4BEB">
            <w:pPr>
              <w:spacing w:after="0"/>
              <w:rPr>
                <w:rFonts w:ascii="Arial" w:hAnsi="Arial" w:cs="Arial"/>
                <w:sz w:val="20"/>
                <w:szCs w:val="20"/>
              </w:rPr>
            </w:pPr>
          </w:p>
          <w:p w14:paraId="367865F3" w14:textId="77777777" w:rsidR="00EC2050" w:rsidRPr="00702401" w:rsidRDefault="00EC2050" w:rsidP="00EC2050">
            <w:pPr>
              <w:pStyle w:val="Akapitzlist"/>
              <w:numPr>
                <w:ilvl w:val="0"/>
                <w:numId w:val="43"/>
              </w:numPr>
              <w:spacing w:after="0"/>
              <w:rPr>
                <w:rFonts w:ascii="Arial" w:hAnsi="Arial" w:cs="Arial"/>
                <w:sz w:val="20"/>
                <w:szCs w:val="20"/>
              </w:rPr>
            </w:pPr>
            <w:r w:rsidRPr="00702401">
              <w:rPr>
                <w:rFonts w:ascii="Arial" w:hAnsi="Arial" w:cs="Arial"/>
                <w:sz w:val="20"/>
                <w:szCs w:val="20"/>
              </w:rPr>
              <w:t xml:space="preserve">Oprogramowanie musi zapewniać ochronę przed zagrożeniami związanymi z przesyłaniem poczty elektronicznej (wirusy, spam, </w:t>
            </w:r>
            <w:proofErr w:type="spellStart"/>
            <w:r w:rsidRPr="00702401">
              <w:rPr>
                <w:rFonts w:ascii="Arial" w:hAnsi="Arial" w:cs="Arial"/>
                <w:sz w:val="20"/>
                <w:szCs w:val="20"/>
              </w:rPr>
              <w:t>phishing</w:t>
            </w:r>
            <w:proofErr w:type="spellEnd"/>
            <w:r w:rsidRPr="00702401">
              <w:rPr>
                <w:rFonts w:ascii="Arial" w:hAnsi="Arial" w:cs="Arial"/>
                <w:sz w:val="20"/>
                <w:szCs w:val="20"/>
              </w:rPr>
              <w:t>, niedozwolone treści itp.)</w:t>
            </w:r>
          </w:p>
          <w:p w14:paraId="43EBF44B" w14:textId="77777777" w:rsidR="00EC2050" w:rsidRPr="00702401" w:rsidRDefault="00EC2050" w:rsidP="00EC2050">
            <w:pPr>
              <w:pStyle w:val="Akapitzlist"/>
              <w:numPr>
                <w:ilvl w:val="0"/>
                <w:numId w:val="43"/>
              </w:numPr>
              <w:spacing w:after="0"/>
              <w:rPr>
                <w:rFonts w:ascii="Arial" w:hAnsi="Arial" w:cs="Arial"/>
                <w:sz w:val="20"/>
                <w:szCs w:val="20"/>
              </w:rPr>
            </w:pPr>
            <w:r w:rsidRPr="00702401">
              <w:rPr>
                <w:rFonts w:ascii="Arial" w:hAnsi="Arial" w:cs="Arial"/>
                <w:sz w:val="20"/>
                <w:szCs w:val="20"/>
              </w:rPr>
              <w:t>Oprogramowanie musi zapewnić ochronę przed atakami ukierunkowanymi.</w:t>
            </w:r>
          </w:p>
          <w:p w14:paraId="4E07B2FE" w14:textId="77777777" w:rsidR="00EC2050" w:rsidRPr="00702401" w:rsidRDefault="00EC2050" w:rsidP="00EC2050">
            <w:pPr>
              <w:pStyle w:val="Akapitzlist"/>
              <w:numPr>
                <w:ilvl w:val="0"/>
                <w:numId w:val="43"/>
              </w:numPr>
              <w:spacing w:after="0"/>
              <w:rPr>
                <w:rFonts w:ascii="Arial" w:hAnsi="Arial" w:cs="Arial"/>
                <w:sz w:val="20"/>
                <w:szCs w:val="20"/>
              </w:rPr>
            </w:pPr>
            <w:r w:rsidRPr="00702401">
              <w:rPr>
                <w:rFonts w:ascii="Arial" w:hAnsi="Arial" w:cs="Arial"/>
                <w:sz w:val="20"/>
                <w:szCs w:val="20"/>
              </w:rPr>
              <w:t xml:space="preserve">Oprogramowanie musi zapewnić możliwość automatycznego wyciągania złośliwych wiadomości od użytkowników końcowych. </w:t>
            </w:r>
          </w:p>
          <w:p w14:paraId="186A9AA2" w14:textId="77777777" w:rsidR="00EC2050" w:rsidRPr="00702401" w:rsidRDefault="00EC2050" w:rsidP="00EC2050">
            <w:pPr>
              <w:pStyle w:val="Akapitzlist"/>
              <w:numPr>
                <w:ilvl w:val="0"/>
                <w:numId w:val="43"/>
              </w:numPr>
              <w:spacing w:after="0"/>
              <w:rPr>
                <w:rFonts w:ascii="Arial" w:hAnsi="Arial" w:cs="Arial"/>
                <w:sz w:val="20"/>
                <w:szCs w:val="20"/>
              </w:rPr>
            </w:pPr>
            <w:r w:rsidRPr="00702401">
              <w:rPr>
                <w:rFonts w:ascii="Arial" w:hAnsi="Arial" w:cs="Arial"/>
                <w:sz w:val="20"/>
                <w:szCs w:val="20"/>
              </w:rPr>
              <w:t>Oprogramowanie musi być dostarczone w postaci zamkniętego rozwiązania sprzętowego lub obrazu maszyny wirtualnej.</w:t>
            </w:r>
          </w:p>
          <w:p w14:paraId="4CBB02F5" w14:textId="77777777" w:rsidR="00EC2050" w:rsidRPr="00702401" w:rsidRDefault="00EC2050" w:rsidP="00EC2050">
            <w:pPr>
              <w:pStyle w:val="Akapitzlist"/>
              <w:numPr>
                <w:ilvl w:val="0"/>
                <w:numId w:val="43"/>
              </w:numPr>
              <w:spacing w:after="0"/>
              <w:rPr>
                <w:rFonts w:ascii="Arial" w:hAnsi="Arial" w:cs="Arial"/>
                <w:sz w:val="20"/>
                <w:szCs w:val="20"/>
              </w:rPr>
            </w:pPr>
            <w:r w:rsidRPr="00702401">
              <w:rPr>
                <w:rFonts w:ascii="Arial" w:hAnsi="Arial" w:cs="Arial"/>
                <w:sz w:val="20"/>
                <w:szCs w:val="20"/>
              </w:rPr>
              <w:t>Licencje muszą obejmować 1500 skrzynek pocztowych.</w:t>
            </w:r>
          </w:p>
          <w:p w14:paraId="7BB81679" w14:textId="68A5DFA1" w:rsidR="00EC2050" w:rsidRPr="00702401" w:rsidRDefault="00EC2050" w:rsidP="003B249B">
            <w:pPr>
              <w:pStyle w:val="Akapitzlist"/>
              <w:numPr>
                <w:ilvl w:val="0"/>
                <w:numId w:val="43"/>
              </w:numPr>
              <w:spacing w:after="0"/>
              <w:rPr>
                <w:rFonts w:ascii="Arial" w:hAnsi="Arial" w:cs="Arial"/>
                <w:sz w:val="20"/>
                <w:szCs w:val="20"/>
              </w:rPr>
            </w:pPr>
            <w:r w:rsidRPr="00702401">
              <w:rPr>
                <w:rFonts w:ascii="Arial" w:hAnsi="Arial" w:cs="Arial"/>
                <w:sz w:val="20"/>
                <w:szCs w:val="20"/>
              </w:rPr>
              <w:t>Należy zapewnić odpowiednie licencje na okres 12 miesięcy.</w:t>
            </w:r>
          </w:p>
        </w:tc>
      </w:tr>
      <w:tr w:rsidR="00EC2050" w:rsidRPr="00702401" w14:paraId="0BB7BF6E" w14:textId="77777777" w:rsidTr="005E4BEB">
        <w:trPr>
          <w:jc w:val="center"/>
        </w:trPr>
        <w:tc>
          <w:tcPr>
            <w:tcW w:w="2835" w:type="dxa"/>
            <w:vAlign w:val="center"/>
          </w:tcPr>
          <w:p w14:paraId="09B15C98" w14:textId="77777777" w:rsidR="00EC2050" w:rsidRPr="00702401" w:rsidRDefault="00EC2050" w:rsidP="005E4BEB">
            <w:pPr>
              <w:spacing w:after="0"/>
              <w:jc w:val="center"/>
              <w:rPr>
                <w:rFonts w:ascii="Arial" w:hAnsi="Arial" w:cs="Arial"/>
                <w:sz w:val="20"/>
                <w:szCs w:val="20"/>
              </w:rPr>
            </w:pPr>
            <w:r w:rsidRPr="00702401">
              <w:rPr>
                <w:rFonts w:ascii="Arial" w:hAnsi="Arial" w:cs="Arial"/>
                <w:sz w:val="20"/>
                <w:szCs w:val="20"/>
              </w:rPr>
              <w:lastRenderedPageBreak/>
              <w:t>Dostępność</w:t>
            </w:r>
          </w:p>
        </w:tc>
        <w:tc>
          <w:tcPr>
            <w:tcW w:w="5665" w:type="dxa"/>
            <w:vAlign w:val="center"/>
          </w:tcPr>
          <w:p w14:paraId="7439EAF6" w14:textId="77777777" w:rsidR="00EC2050" w:rsidRPr="00702401" w:rsidRDefault="00EC2050" w:rsidP="005E4BEB">
            <w:pPr>
              <w:spacing w:after="0"/>
              <w:rPr>
                <w:rFonts w:ascii="Arial" w:hAnsi="Arial" w:cs="Arial"/>
                <w:sz w:val="20"/>
                <w:szCs w:val="20"/>
              </w:rPr>
            </w:pPr>
          </w:p>
          <w:p w14:paraId="6CF7E4F6" w14:textId="77777777" w:rsidR="00EC2050" w:rsidRPr="00702401" w:rsidRDefault="00EC2050" w:rsidP="00EC2050">
            <w:pPr>
              <w:pStyle w:val="Akapitzlist"/>
              <w:numPr>
                <w:ilvl w:val="0"/>
                <w:numId w:val="44"/>
              </w:numPr>
              <w:spacing w:after="0"/>
              <w:rPr>
                <w:rFonts w:ascii="Arial" w:hAnsi="Arial" w:cs="Arial"/>
                <w:sz w:val="20"/>
                <w:szCs w:val="20"/>
              </w:rPr>
            </w:pPr>
            <w:r w:rsidRPr="00702401">
              <w:rPr>
                <w:rFonts w:ascii="Arial" w:hAnsi="Arial" w:cs="Arial"/>
                <w:sz w:val="20"/>
                <w:szCs w:val="20"/>
              </w:rPr>
              <w:t xml:space="preserve">Oprogramowanie musi zapewnić lokalne i zdalne zarządzanie za pomocą połączenia HTTPS przez przeglądarkę oraz poprzez protokół SSH. </w:t>
            </w:r>
          </w:p>
          <w:p w14:paraId="7D17AC79" w14:textId="77777777" w:rsidR="00EC2050" w:rsidRPr="00702401" w:rsidRDefault="00EC2050" w:rsidP="00EC2050">
            <w:pPr>
              <w:pStyle w:val="Akapitzlist"/>
              <w:numPr>
                <w:ilvl w:val="0"/>
                <w:numId w:val="44"/>
              </w:numPr>
              <w:spacing w:after="0"/>
              <w:rPr>
                <w:rFonts w:ascii="Arial" w:hAnsi="Arial" w:cs="Arial"/>
                <w:sz w:val="20"/>
                <w:szCs w:val="20"/>
              </w:rPr>
            </w:pPr>
            <w:r w:rsidRPr="00702401">
              <w:rPr>
                <w:rFonts w:ascii="Arial" w:hAnsi="Arial" w:cs="Arial"/>
                <w:sz w:val="20"/>
                <w:szCs w:val="20"/>
              </w:rPr>
              <w:t xml:space="preserve">Oprogramowanie musi umożliwiać pracę w architekturze Master-Agent z możliwością przypisywania profili funkcjonalnych (filtrowania wiadomości, bazy kwarantanny, serwera logów) poszczególnym agentom. </w:t>
            </w:r>
          </w:p>
          <w:p w14:paraId="10408895" w14:textId="77777777" w:rsidR="00EC2050" w:rsidRPr="00702401" w:rsidRDefault="00EC2050" w:rsidP="00EC2050">
            <w:pPr>
              <w:pStyle w:val="Akapitzlist"/>
              <w:numPr>
                <w:ilvl w:val="0"/>
                <w:numId w:val="44"/>
              </w:numPr>
              <w:spacing w:after="0"/>
              <w:rPr>
                <w:rFonts w:ascii="Arial" w:hAnsi="Arial" w:cs="Arial"/>
                <w:sz w:val="20"/>
                <w:szCs w:val="20"/>
              </w:rPr>
            </w:pPr>
            <w:r w:rsidRPr="00702401">
              <w:rPr>
                <w:rFonts w:ascii="Arial" w:hAnsi="Arial" w:cs="Arial"/>
                <w:sz w:val="20"/>
                <w:szCs w:val="20"/>
              </w:rPr>
              <w:t xml:space="preserve">Oprogramowanie musi pracować jako brama SMTP i być niezależnym od rodzaju stosowanego, chronionego serwera poczty. </w:t>
            </w:r>
          </w:p>
          <w:p w14:paraId="16C481E4" w14:textId="77777777" w:rsidR="00EC2050" w:rsidRPr="00702401" w:rsidRDefault="00EC2050" w:rsidP="005E4BEB">
            <w:pPr>
              <w:spacing w:after="0"/>
              <w:rPr>
                <w:rFonts w:ascii="Arial" w:hAnsi="Arial" w:cs="Arial"/>
                <w:sz w:val="20"/>
                <w:szCs w:val="20"/>
              </w:rPr>
            </w:pPr>
          </w:p>
        </w:tc>
      </w:tr>
      <w:tr w:rsidR="00EC2050" w:rsidRPr="00702401" w14:paraId="5788103E" w14:textId="77777777" w:rsidTr="005E4BEB">
        <w:trPr>
          <w:jc w:val="center"/>
        </w:trPr>
        <w:tc>
          <w:tcPr>
            <w:tcW w:w="2835" w:type="dxa"/>
            <w:vAlign w:val="center"/>
          </w:tcPr>
          <w:p w14:paraId="233789E6" w14:textId="77777777" w:rsidR="00EC2050" w:rsidRPr="00702401" w:rsidRDefault="00EC2050" w:rsidP="005E4BEB">
            <w:pPr>
              <w:spacing w:after="0"/>
              <w:jc w:val="center"/>
              <w:rPr>
                <w:rFonts w:ascii="Arial" w:hAnsi="Arial" w:cs="Arial"/>
                <w:sz w:val="20"/>
                <w:szCs w:val="20"/>
              </w:rPr>
            </w:pPr>
            <w:r w:rsidRPr="00702401">
              <w:rPr>
                <w:rFonts w:ascii="Arial" w:hAnsi="Arial" w:cs="Arial"/>
                <w:sz w:val="20"/>
                <w:szCs w:val="20"/>
              </w:rPr>
              <w:t>Filtrowanie poczty</w:t>
            </w:r>
          </w:p>
        </w:tc>
        <w:tc>
          <w:tcPr>
            <w:tcW w:w="5665" w:type="dxa"/>
            <w:vAlign w:val="center"/>
          </w:tcPr>
          <w:p w14:paraId="24B1F31B" w14:textId="77777777" w:rsidR="00EC2050" w:rsidRPr="00702401" w:rsidRDefault="00EC2050" w:rsidP="005E4BEB">
            <w:pPr>
              <w:spacing w:after="0"/>
              <w:rPr>
                <w:rFonts w:ascii="Arial" w:hAnsi="Arial" w:cs="Arial"/>
                <w:sz w:val="20"/>
                <w:szCs w:val="20"/>
              </w:rPr>
            </w:pPr>
          </w:p>
          <w:p w14:paraId="59C80F46"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filtrowanie poczty przychodzącej dla wskazanych domen oraz przesyłanie ruchu pocztowego na wskazany serwer pocztowy.</w:t>
            </w:r>
          </w:p>
          <w:p w14:paraId="6AFEE0AC"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filtrowanie poczty wychodzącej do wskazanych przez Administratora serwerów pocztowych.</w:t>
            </w:r>
          </w:p>
          <w:p w14:paraId="4EFE0412"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zapewnić możliwość zdefiniowania osobnych tras przesyłania poczty dla ruchu przychodzącego i wychodzącego w oparciu o statyczne wpisy adresów serwerów, smart hosta lub rekordy MX serwerów DNS.</w:t>
            </w:r>
          </w:p>
          <w:p w14:paraId="01EEFB70"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w momencie dostarczenia lub po odtworzeniu musi zawierać zestaw predefiniowanych reguł i polityk dla wszystkich modułów filtrujących: AV, </w:t>
            </w:r>
            <w:proofErr w:type="spellStart"/>
            <w:r w:rsidRPr="00702401">
              <w:rPr>
                <w:rFonts w:ascii="Arial" w:hAnsi="Arial" w:cs="Arial"/>
                <w:sz w:val="20"/>
                <w:szCs w:val="20"/>
              </w:rPr>
              <w:t>antyspam</w:t>
            </w:r>
            <w:proofErr w:type="spellEnd"/>
            <w:r w:rsidRPr="00702401">
              <w:rPr>
                <w:rFonts w:ascii="Arial" w:hAnsi="Arial" w:cs="Arial"/>
                <w:sz w:val="20"/>
                <w:szCs w:val="20"/>
              </w:rPr>
              <w:t>, kontrola treści.</w:t>
            </w:r>
          </w:p>
          <w:p w14:paraId="4830A372"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automatyczne pobieranie oraz instalowanie aktualizacji modułów ochronnych oraz całego oprogramowania</w:t>
            </w:r>
          </w:p>
          <w:p w14:paraId="0CFB2942"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posiadać lokalną kwarantannę dla zainfekowanych wiadomości.</w:t>
            </w:r>
          </w:p>
          <w:p w14:paraId="1A6A6F1E"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użytkownikom końcowym możliwość zarządzania wiadomościami trafiającymi do ich personalnej kwarantanny.</w:t>
            </w:r>
          </w:p>
          <w:p w14:paraId="003596D6"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określanie poziomu dostępu i akcji możliwych do wykonania w obrębie kwarantanny dla różnych użytkowników/grup użytkowników.</w:t>
            </w:r>
          </w:p>
          <w:p w14:paraId="22E8476A"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Kwarantanna użytkownika oraz skrócone informacje o stanie kwarantanny dla użytkownika muszą być dostępne w języku polskim.</w:t>
            </w:r>
          </w:p>
          <w:p w14:paraId="440885C6"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zapewniać możliwość uwierzytelniania użytkownika w celu zmian parametrów własnego folderu kwarantanny. W tym celu, oprogramowanie musi wspierać mechanizmy uwierzytelnienia jednokrotnego (Single </w:t>
            </w:r>
            <w:proofErr w:type="spellStart"/>
            <w:r w:rsidRPr="00702401">
              <w:rPr>
                <w:rFonts w:ascii="Arial" w:hAnsi="Arial" w:cs="Arial"/>
                <w:sz w:val="20"/>
                <w:szCs w:val="20"/>
              </w:rPr>
              <w:t>Sign</w:t>
            </w:r>
            <w:proofErr w:type="spellEnd"/>
            <w:r w:rsidRPr="00702401">
              <w:rPr>
                <w:rFonts w:ascii="Arial" w:hAnsi="Arial" w:cs="Arial"/>
                <w:sz w:val="20"/>
                <w:szCs w:val="20"/>
              </w:rPr>
              <w:t>-On) oparte o usługi federacyjne domeny Active Directory (ADFS) lub protokół SAML 2.0.</w:t>
            </w:r>
          </w:p>
          <w:p w14:paraId="1600E41C"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definiowania list zaufanych i blokowanych nadawców przez użytkowników końcowych.</w:t>
            </w:r>
          </w:p>
          <w:p w14:paraId="3B3BBE38"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umożliwiać zmianę wyglądu portalu kwarantanny dla użytkownika końcowego, zarówno co do jej szaty graficznej (np. możliwość </w:t>
            </w:r>
            <w:r w:rsidRPr="00702401">
              <w:rPr>
                <w:rFonts w:ascii="Arial" w:hAnsi="Arial" w:cs="Arial"/>
                <w:sz w:val="20"/>
                <w:szCs w:val="20"/>
              </w:rPr>
              <w:lastRenderedPageBreak/>
              <w:t>umieszczenia znaku firmowego) jak i treści komunikatów.</w:t>
            </w:r>
          </w:p>
          <w:p w14:paraId="7DFD3F16"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definiowanie i przeglądanie wielu katalogów kwarantanny dla różnych reguł antywirusowych i antyspamowych.</w:t>
            </w:r>
          </w:p>
          <w:p w14:paraId="776A198A"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Dla wszystkich stworzonych folderów kwarantanny oprogramowanie musi zapewniać możliwość ustawienia maksymalnego czasu przechowywania wiadomości a po jego upływie automatycznie je usunie.</w:t>
            </w:r>
          </w:p>
          <w:p w14:paraId="3C62A85D"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wyszukiwanie wiadomości w kwarantannie na podstawie nadawcy, odbiorcy, tematu wiadomości lub czasu od kiedy wiadomość znajduje się w kwarantannie.</w:t>
            </w:r>
          </w:p>
          <w:p w14:paraId="2FE1BA8C"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następujące operacje na wiadomościach przechowywanych w obszarze kwarantanny: usunięcie wiadomości, przesłanie do innego odbiorcy, przeniesienie do innego folderu, zwolnienie wiadomości, zwolnienie zaszyfrowanej wiadomości, ponowną ocenę wiadomości przez moduły filtrujące.</w:t>
            </w:r>
          </w:p>
          <w:p w14:paraId="01BE60A2"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zapewnić możliwość zgłoszenia przypadków złej klasyfikacji wiadomości do producenta oprogramowania na poziomie kwarantanny administratora oraz personalnej kwarantanny użytkownika końcowego.</w:t>
            </w:r>
          </w:p>
          <w:p w14:paraId="7F8DDD2C"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umożliwiać stworzenie bazy użytkowników poczty elektronicznej w oparciu o zdefiniowanie lokalnych kont użytkowników, a także zapewniać możliwość synchronizacji bazy użytkowników z serwerów: Active Directory, </w:t>
            </w:r>
            <w:proofErr w:type="spellStart"/>
            <w:r w:rsidRPr="00702401">
              <w:rPr>
                <w:rFonts w:ascii="Arial" w:hAnsi="Arial" w:cs="Arial"/>
                <w:sz w:val="20"/>
                <w:szCs w:val="20"/>
              </w:rPr>
              <w:t>Azure</w:t>
            </w:r>
            <w:proofErr w:type="spellEnd"/>
            <w:r w:rsidRPr="00702401">
              <w:rPr>
                <w:rFonts w:ascii="Arial" w:hAnsi="Arial" w:cs="Arial"/>
                <w:sz w:val="20"/>
                <w:szCs w:val="20"/>
              </w:rPr>
              <w:t xml:space="preserve"> Active Directory, LDAP, MS Exchange, Lotus Domino lub za pomocą odpowiednio przygotowanych plików (tekstowych, </w:t>
            </w:r>
            <w:proofErr w:type="spellStart"/>
            <w:r w:rsidRPr="00702401">
              <w:rPr>
                <w:rFonts w:ascii="Arial" w:hAnsi="Arial" w:cs="Arial"/>
                <w:sz w:val="20"/>
                <w:szCs w:val="20"/>
              </w:rPr>
              <w:t>csv</w:t>
            </w:r>
            <w:proofErr w:type="spellEnd"/>
            <w:r w:rsidRPr="00702401">
              <w:rPr>
                <w:rFonts w:ascii="Arial" w:hAnsi="Arial" w:cs="Arial"/>
                <w:sz w:val="20"/>
                <w:szCs w:val="20"/>
              </w:rPr>
              <w:t>).</w:t>
            </w:r>
          </w:p>
          <w:p w14:paraId="006AD548"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ustawienia przez administratora harmonogramu synchronizacji bazy użytkowników.</w:t>
            </w:r>
          </w:p>
          <w:p w14:paraId="1D84CBC1"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konfigurację harmonogramu wysyłania powiadomień mailowych do użytkowników o np. nowych wiadomościach zatrzymanych w kwarantannie.</w:t>
            </w:r>
          </w:p>
          <w:p w14:paraId="0A895F1E"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posiadać graficzny interfejs administratora do śledzenia wiadomości na poziomie modułu MTA i modułach filtrujących na podstawie parametrów: odbiorca, nadawca, nazwa załącznika, temat wiadomości, </w:t>
            </w:r>
            <w:proofErr w:type="spellStart"/>
            <w:r w:rsidRPr="00702401">
              <w:rPr>
                <w:rFonts w:ascii="Arial" w:hAnsi="Arial" w:cs="Arial"/>
                <w:sz w:val="20"/>
                <w:szCs w:val="20"/>
              </w:rPr>
              <w:t>sender</w:t>
            </w:r>
            <w:proofErr w:type="spellEnd"/>
            <w:r w:rsidRPr="00702401">
              <w:rPr>
                <w:rFonts w:ascii="Arial" w:hAnsi="Arial" w:cs="Arial"/>
                <w:sz w:val="20"/>
                <w:szCs w:val="20"/>
              </w:rPr>
              <w:t xml:space="preserve"> </w:t>
            </w:r>
            <w:proofErr w:type="spellStart"/>
            <w:r w:rsidRPr="00702401">
              <w:rPr>
                <w:rFonts w:ascii="Arial" w:hAnsi="Arial" w:cs="Arial"/>
                <w:sz w:val="20"/>
                <w:szCs w:val="20"/>
              </w:rPr>
              <w:t>hostname</w:t>
            </w:r>
            <w:proofErr w:type="spellEnd"/>
            <w:r w:rsidRPr="00702401">
              <w:rPr>
                <w:rFonts w:ascii="Arial" w:hAnsi="Arial" w:cs="Arial"/>
                <w:sz w:val="20"/>
                <w:szCs w:val="20"/>
              </w:rPr>
              <w:t xml:space="preserve"> lub IP, nazwa reguły filtrującej, Message ID, nazwa wirusa, numer sesji.</w:t>
            </w:r>
          </w:p>
          <w:p w14:paraId="5312C31F"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tworzenia własnych reguł filtrowania treści w oparciu o: adresy IP nadawców odbiorców, adresy email, typ i rozmiar załącznika, ilość załączników, treść maila, pola nagłówka wiadomości, treść załączników.</w:t>
            </w:r>
          </w:p>
          <w:p w14:paraId="11D46DD2"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tworzenie własnych reguł filtrowania lub klonowania istniejących.</w:t>
            </w:r>
          </w:p>
          <w:p w14:paraId="1D85BC27"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tworzenie słowników słów kluczowych.</w:t>
            </w:r>
          </w:p>
          <w:p w14:paraId="2E8FD3C0"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lastRenderedPageBreak/>
              <w:t>Oprogramowanie musi zapewniać mechanizm weryfikacji poprawności nazwy odbiorcy na podstawie zapytań wysyłanych do serwera LDAP, SMTP lub lokalnego repozytorium użytkowników.</w:t>
            </w:r>
          </w:p>
          <w:p w14:paraId="5EBB2D56"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zapewniać wsparcie dla standardu </w:t>
            </w:r>
            <w:proofErr w:type="spellStart"/>
            <w:r w:rsidRPr="00702401">
              <w:rPr>
                <w:rFonts w:ascii="Arial" w:hAnsi="Arial" w:cs="Arial"/>
                <w:sz w:val="20"/>
                <w:szCs w:val="20"/>
              </w:rPr>
              <w:t>Sender</w:t>
            </w:r>
            <w:proofErr w:type="spellEnd"/>
            <w:r w:rsidRPr="00702401">
              <w:rPr>
                <w:rFonts w:ascii="Arial" w:hAnsi="Arial" w:cs="Arial"/>
                <w:sz w:val="20"/>
                <w:szCs w:val="20"/>
              </w:rPr>
              <w:t xml:space="preserve"> Policy Framework (SPF).</w:t>
            </w:r>
          </w:p>
          <w:p w14:paraId="4DC72C1C"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zapewniać wsparcie dla standardu </w:t>
            </w:r>
            <w:proofErr w:type="spellStart"/>
            <w:r w:rsidRPr="00702401">
              <w:rPr>
                <w:rFonts w:ascii="Arial" w:hAnsi="Arial" w:cs="Arial"/>
                <w:sz w:val="20"/>
                <w:szCs w:val="20"/>
              </w:rPr>
              <w:t>Domain</w:t>
            </w:r>
            <w:proofErr w:type="spellEnd"/>
            <w:r w:rsidRPr="00702401">
              <w:rPr>
                <w:rFonts w:ascii="Arial" w:hAnsi="Arial" w:cs="Arial"/>
                <w:sz w:val="20"/>
                <w:szCs w:val="20"/>
              </w:rPr>
              <w:t xml:space="preserve"> </w:t>
            </w:r>
            <w:proofErr w:type="spellStart"/>
            <w:r w:rsidRPr="00702401">
              <w:rPr>
                <w:rFonts w:ascii="Arial" w:hAnsi="Arial" w:cs="Arial"/>
                <w:sz w:val="20"/>
                <w:szCs w:val="20"/>
              </w:rPr>
              <w:t>Keys</w:t>
            </w:r>
            <w:proofErr w:type="spellEnd"/>
            <w:r w:rsidRPr="00702401">
              <w:rPr>
                <w:rFonts w:ascii="Arial" w:hAnsi="Arial" w:cs="Arial"/>
                <w:sz w:val="20"/>
                <w:szCs w:val="20"/>
              </w:rPr>
              <w:t xml:space="preserve"> </w:t>
            </w:r>
            <w:proofErr w:type="spellStart"/>
            <w:r w:rsidRPr="00702401">
              <w:rPr>
                <w:rFonts w:ascii="Arial" w:hAnsi="Arial" w:cs="Arial"/>
                <w:sz w:val="20"/>
                <w:szCs w:val="20"/>
              </w:rPr>
              <w:t>Identified</w:t>
            </w:r>
            <w:proofErr w:type="spellEnd"/>
            <w:r w:rsidRPr="00702401">
              <w:rPr>
                <w:rFonts w:ascii="Arial" w:hAnsi="Arial" w:cs="Arial"/>
                <w:sz w:val="20"/>
                <w:szCs w:val="20"/>
              </w:rPr>
              <w:t xml:space="preserve"> Mail (DKIM).</w:t>
            </w:r>
          </w:p>
          <w:p w14:paraId="6CF40F47"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eastAsia="Arial Unicode MS" w:hAnsi="Arial" w:cs="Arial"/>
                <w:color w:val="000000" w:themeColor="text1"/>
                <w:sz w:val="20"/>
                <w:szCs w:val="20"/>
              </w:rPr>
              <w:t xml:space="preserve">Oprogramowanie musi zapewniać wsparcie dla standardu </w:t>
            </w:r>
            <w:proofErr w:type="spellStart"/>
            <w:r w:rsidRPr="00702401">
              <w:rPr>
                <w:rFonts w:ascii="Arial" w:eastAsia="Arial Unicode MS" w:hAnsi="Arial" w:cs="Arial"/>
                <w:color w:val="000000" w:themeColor="text1"/>
                <w:sz w:val="20"/>
                <w:szCs w:val="20"/>
              </w:rPr>
              <w:t>Domain-based</w:t>
            </w:r>
            <w:proofErr w:type="spellEnd"/>
            <w:r w:rsidRPr="00702401">
              <w:rPr>
                <w:rFonts w:ascii="Arial" w:eastAsia="Arial Unicode MS" w:hAnsi="Arial" w:cs="Arial"/>
                <w:color w:val="000000" w:themeColor="text1"/>
                <w:sz w:val="20"/>
                <w:szCs w:val="20"/>
              </w:rPr>
              <w:t xml:space="preserve">  Message </w:t>
            </w:r>
            <w:proofErr w:type="spellStart"/>
            <w:r w:rsidRPr="00702401">
              <w:rPr>
                <w:rFonts w:ascii="Arial" w:eastAsia="Arial Unicode MS" w:hAnsi="Arial" w:cs="Arial"/>
                <w:color w:val="000000" w:themeColor="text1"/>
                <w:sz w:val="20"/>
                <w:szCs w:val="20"/>
              </w:rPr>
              <w:t>Authentication</w:t>
            </w:r>
            <w:proofErr w:type="spellEnd"/>
            <w:r w:rsidRPr="00702401">
              <w:rPr>
                <w:rFonts w:ascii="Arial" w:eastAsia="Arial Unicode MS" w:hAnsi="Arial" w:cs="Arial"/>
                <w:color w:val="000000" w:themeColor="text1"/>
                <w:sz w:val="20"/>
                <w:szCs w:val="20"/>
              </w:rPr>
              <w:t xml:space="preserve"> Reporting &amp; </w:t>
            </w:r>
            <w:proofErr w:type="spellStart"/>
            <w:r w:rsidRPr="00702401">
              <w:rPr>
                <w:rFonts w:ascii="Arial" w:eastAsia="Arial Unicode MS" w:hAnsi="Arial" w:cs="Arial"/>
                <w:color w:val="000000" w:themeColor="text1"/>
                <w:sz w:val="20"/>
                <w:szCs w:val="20"/>
              </w:rPr>
              <w:t>Conformance</w:t>
            </w:r>
            <w:proofErr w:type="spellEnd"/>
            <w:r w:rsidRPr="00702401">
              <w:rPr>
                <w:rFonts w:ascii="Arial" w:eastAsia="Arial Unicode MS" w:hAnsi="Arial" w:cs="Arial"/>
                <w:color w:val="000000" w:themeColor="text1"/>
                <w:sz w:val="20"/>
                <w:szCs w:val="20"/>
              </w:rPr>
              <w:t xml:space="preserve"> (DMARC).</w:t>
            </w:r>
          </w:p>
          <w:p w14:paraId="69FB0037"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eastAsia="Arial Unicode MS" w:hAnsi="Arial" w:cs="Arial"/>
                <w:color w:val="000000" w:themeColor="text1"/>
                <w:sz w:val="20"/>
                <w:szCs w:val="20"/>
              </w:rPr>
              <w:t xml:space="preserve">Ochrona antywirusowa musi być realizowana poprzez silniki zasilane w sygnatury oraz filtr analizy heurystycznej wykrywający ataki typu zero </w:t>
            </w:r>
            <w:proofErr w:type="spellStart"/>
            <w:r w:rsidRPr="00702401">
              <w:rPr>
                <w:rFonts w:ascii="Arial" w:eastAsia="Arial Unicode MS" w:hAnsi="Arial" w:cs="Arial"/>
                <w:color w:val="000000" w:themeColor="text1"/>
                <w:sz w:val="20"/>
                <w:szCs w:val="20"/>
              </w:rPr>
              <w:t>hour</w:t>
            </w:r>
            <w:proofErr w:type="spellEnd"/>
            <w:r w:rsidRPr="00702401">
              <w:rPr>
                <w:rFonts w:ascii="Arial" w:eastAsia="Arial Unicode MS" w:hAnsi="Arial" w:cs="Arial"/>
                <w:color w:val="000000" w:themeColor="text1"/>
                <w:sz w:val="20"/>
                <w:szCs w:val="20"/>
              </w:rPr>
              <w:t>.</w:t>
            </w:r>
          </w:p>
          <w:p w14:paraId="5D442DB2"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przegląd ostatnich infekcji oraz listę najczęstszych zagrożeń.</w:t>
            </w:r>
          </w:p>
          <w:p w14:paraId="1B99FF33"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Aktualizacje sygnatur modułu antywirusowego muszą być dostępne nie rzadziej niż raz na dobę.</w:t>
            </w:r>
          </w:p>
          <w:p w14:paraId="7DE012D4"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tworzenia wielu polityk ochrony antywirusowej przydzielanych w oparciu o: adresy IP serwera nadawcy, adres email nadawcy/odbiorcy wiadomości.</w:t>
            </w:r>
          </w:p>
          <w:p w14:paraId="183F3DEA"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definiowania różnych sposobów postępowania z zainfekowanymi wiadomościami w zależności od rodzaju wykrytego wirusa.</w:t>
            </w:r>
          </w:p>
          <w:p w14:paraId="4D36E6E4"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określenia zasad postępowania z zabezpieczonymi wiadomościami (zawierającymi załączniki chronione hasłem, podpisanymi kluczem kryptograficznym lub zabezpieczonymi S/MIME, DKIM).</w:t>
            </w:r>
          </w:p>
          <w:p w14:paraId="4E448B19"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Moduł detekcji spamu musi bazować na metodzie zaawansowanej analizy heurystycznej, która wyklucza konieczność ręcznego tworzenia reguł w razie pojawienia się nowych technik omijania filtrów antyspamowych.</w:t>
            </w:r>
          </w:p>
          <w:p w14:paraId="369928DB"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umożliwiać korzystanie ze źródeł producenta, niepublicznych serwerów badania reputacji nadawców maila.</w:t>
            </w:r>
          </w:p>
          <w:p w14:paraId="2CC12D2E"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automatycznej oceny reputacji źródła przesyłanego maila (na podstawie weryfikacji ilości połączeń, procentowej ilości maili z wirusami, procentowej ilości wiadomości sklasyfikowanych jako spam) z możliwością limitowania ilości odbieranych wiadomości w określonej jednostce czasu od źródeł o niskiej reputacji.</w:t>
            </w:r>
          </w:p>
          <w:p w14:paraId="09EF0C77"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definiowania reguł antyspamowych na poziomie całego środowiska, grup użytkowników oraz pojedynczych użytkowników.</w:t>
            </w:r>
          </w:p>
          <w:p w14:paraId="32BDE109"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możliwość tworzenia systemowych list bezpiecznych i zablokowanych nadawców, odbiorców, hostów, domen lub adresów IP.</w:t>
            </w:r>
          </w:p>
          <w:p w14:paraId="396EEBC3"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zapewniać inteligentne rozpoznawanie typów analizowanych załączników. Zmiana rozszerzeń powinna być ignorowana przez </w:t>
            </w:r>
            <w:r w:rsidRPr="00702401">
              <w:rPr>
                <w:rFonts w:ascii="Arial" w:hAnsi="Arial" w:cs="Arial"/>
                <w:sz w:val="20"/>
                <w:szCs w:val="20"/>
              </w:rPr>
              <w:lastRenderedPageBreak/>
              <w:t>oprogramowanie i nie powinna być metodą omijania tego typu filtra.</w:t>
            </w:r>
          </w:p>
          <w:p w14:paraId="6F577B58"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zapewniać ochronę przeciwko atakom typu Odmowa dostępu do usługi (</w:t>
            </w:r>
            <w:proofErr w:type="spellStart"/>
            <w:r w:rsidRPr="00702401">
              <w:rPr>
                <w:rFonts w:ascii="Arial" w:hAnsi="Arial" w:cs="Arial"/>
                <w:sz w:val="20"/>
                <w:szCs w:val="20"/>
              </w:rPr>
              <w:t>Denial</w:t>
            </w:r>
            <w:proofErr w:type="spellEnd"/>
            <w:r w:rsidRPr="00702401">
              <w:rPr>
                <w:rFonts w:ascii="Arial" w:hAnsi="Arial" w:cs="Arial"/>
                <w:sz w:val="20"/>
                <w:szCs w:val="20"/>
              </w:rPr>
              <w:t xml:space="preserve"> Of Service) oraz wykrywać i blokować próby enumeracji kont użytkowników chronionej domeny pocztowej (Directory </w:t>
            </w:r>
            <w:proofErr w:type="spellStart"/>
            <w:r w:rsidRPr="00702401">
              <w:rPr>
                <w:rFonts w:ascii="Arial" w:hAnsi="Arial" w:cs="Arial"/>
                <w:sz w:val="20"/>
                <w:szCs w:val="20"/>
              </w:rPr>
              <w:t>Harvesting</w:t>
            </w:r>
            <w:proofErr w:type="spellEnd"/>
            <w:r w:rsidRPr="00702401">
              <w:rPr>
                <w:rFonts w:ascii="Arial" w:hAnsi="Arial" w:cs="Arial"/>
                <w:sz w:val="20"/>
                <w:szCs w:val="20"/>
              </w:rPr>
              <w:t xml:space="preserve"> Attack).</w:t>
            </w:r>
          </w:p>
          <w:p w14:paraId="0A23C134"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Oprogramowanie musi posiadać mechanizm ochrony przed zjawiskiem wykorzystania wiadomości niedostarczonych (</w:t>
            </w:r>
            <w:proofErr w:type="spellStart"/>
            <w:r w:rsidRPr="00702401">
              <w:rPr>
                <w:rFonts w:ascii="Arial" w:hAnsi="Arial" w:cs="Arial"/>
                <w:sz w:val="20"/>
                <w:szCs w:val="20"/>
              </w:rPr>
              <w:t>Fake</w:t>
            </w:r>
            <w:proofErr w:type="spellEnd"/>
            <w:r w:rsidRPr="00702401">
              <w:rPr>
                <w:rFonts w:ascii="Arial" w:hAnsi="Arial" w:cs="Arial"/>
                <w:sz w:val="20"/>
                <w:szCs w:val="20"/>
              </w:rPr>
              <w:t xml:space="preserve"> NDR – Non-Delivery </w:t>
            </w:r>
            <w:proofErr w:type="spellStart"/>
            <w:r w:rsidRPr="00702401">
              <w:rPr>
                <w:rFonts w:ascii="Arial" w:hAnsi="Arial" w:cs="Arial"/>
                <w:sz w:val="20"/>
                <w:szCs w:val="20"/>
              </w:rPr>
              <w:t>Receipt</w:t>
            </w:r>
            <w:proofErr w:type="spellEnd"/>
            <w:r w:rsidRPr="00702401">
              <w:rPr>
                <w:rFonts w:ascii="Arial" w:hAnsi="Arial" w:cs="Arial"/>
                <w:sz w:val="20"/>
                <w:szCs w:val="20"/>
              </w:rPr>
              <w:t>) za pomocą cyfrowego oznaczenia wiadomości wysyłanych z chronionych domen organizacji).</w:t>
            </w:r>
          </w:p>
          <w:p w14:paraId="18B7A077" w14:textId="77777777" w:rsidR="00EC2050" w:rsidRPr="00702401" w:rsidRDefault="00EC2050" w:rsidP="00EC2050">
            <w:pPr>
              <w:pStyle w:val="Akapitzlist"/>
              <w:numPr>
                <w:ilvl w:val="0"/>
                <w:numId w:val="45"/>
              </w:numPr>
              <w:spacing w:after="0"/>
              <w:rPr>
                <w:rFonts w:ascii="Arial" w:hAnsi="Arial" w:cs="Arial"/>
                <w:sz w:val="20"/>
                <w:szCs w:val="20"/>
              </w:rPr>
            </w:pPr>
            <w:r w:rsidRPr="00702401">
              <w:rPr>
                <w:rFonts w:ascii="Arial" w:hAnsi="Arial" w:cs="Arial"/>
                <w:sz w:val="20"/>
                <w:szCs w:val="20"/>
              </w:rPr>
              <w:t xml:space="preserve">Oprogramowanie musi zapewniać możliwość szyfrowania przesyłek za pomocą protokołu Transport </w:t>
            </w:r>
            <w:proofErr w:type="spellStart"/>
            <w:r w:rsidRPr="00702401">
              <w:rPr>
                <w:rFonts w:ascii="Arial" w:hAnsi="Arial" w:cs="Arial"/>
                <w:sz w:val="20"/>
                <w:szCs w:val="20"/>
              </w:rPr>
              <w:t>Layer</w:t>
            </w:r>
            <w:proofErr w:type="spellEnd"/>
            <w:r w:rsidRPr="00702401">
              <w:rPr>
                <w:rFonts w:ascii="Arial" w:hAnsi="Arial" w:cs="Arial"/>
                <w:sz w:val="20"/>
                <w:szCs w:val="20"/>
              </w:rPr>
              <w:t xml:space="preserve"> Security.</w:t>
            </w:r>
          </w:p>
          <w:p w14:paraId="5793AE06" w14:textId="77777777" w:rsidR="00EC2050" w:rsidRPr="00702401" w:rsidRDefault="00EC2050" w:rsidP="005E4BEB">
            <w:pPr>
              <w:spacing w:after="0"/>
              <w:rPr>
                <w:rFonts w:ascii="Arial" w:hAnsi="Arial" w:cs="Arial"/>
                <w:sz w:val="20"/>
                <w:szCs w:val="20"/>
              </w:rPr>
            </w:pPr>
          </w:p>
        </w:tc>
      </w:tr>
      <w:tr w:rsidR="00EC2050" w:rsidRPr="00702401" w14:paraId="7FF7E044" w14:textId="77777777" w:rsidTr="005E4BEB">
        <w:trPr>
          <w:jc w:val="center"/>
        </w:trPr>
        <w:tc>
          <w:tcPr>
            <w:tcW w:w="2835" w:type="dxa"/>
            <w:vAlign w:val="center"/>
          </w:tcPr>
          <w:p w14:paraId="19E4023A" w14:textId="77777777" w:rsidR="00EC2050" w:rsidRPr="00702401" w:rsidRDefault="00EC2050" w:rsidP="005E4BEB">
            <w:pPr>
              <w:spacing w:after="0"/>
              <w:jc w:val="center"/>
              <w:rPr>
                <w:rFonts w:ascii="Arial" w:hAnsi="Arial" w:cs="Arial"/>
                <w:sz w:val="20"/>
                <w:szCs w:val="20"/>
              </w:rPr>
            </w:pPr>
            <w:r w:rsidRPr="00702401">
              <w:rPr>
                <w:rFonts w:ascii="Arial" w:hAnsi="Arial" w:cs="Arial"/>
                <w:sz w:val="20"/>
                <w:szCs w:val="20"/>
              </w:rPr>
              <w:lastRenderedPageBreak/>
              <w:t>Ochrona przed atakami ukierunkowanymi</w:t>
            </w:r>
          </w:p>
        </w:tc>
        <w:tc>
          <w:tcPr>
            <w:tcW w:w="5665" w:type="dxa"/>
            <w:vAlign w:val="center"/>
          </w:tcPr>
          <w:p w14:paraId="487D98AA"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Oprogramowanie musi zapewniać mechanizmy ochrony przed zaawansowanymi lub nieznanymi atakami ukierunkowanymi, które wykorzystują załączniki lub hiperłącza (adresy URL) w celu zainstalowania na urządzeniu użytkownika szkodliwego oprogramowania lub skłonienia użytkownika do ujawniania haseł lub innych poufnych danych.</w:t>
            </w:r>
          </w:p>
          <w:p w14:paraId="15569EEE"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Moduł ochrony przed zaawansowanymi lub nieznanymi atakami ukierunkowanymi musi stanowić integralną część oprogramowania i nie może wymagać zastosowania dodatkowej maszyny wirtualnej lub urządzenia fizycznego.</w:t>
            </w:r>
          </w:p>
          <w:p w14:paraId="371BDCE3"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Moduł ochrony przed zaawansowanymi lub nieznanymi atakami ukierunkowanymi musi zapewniać przynajmniej mechanizmy ochrony przed:</w:t>
            </w:r>
          </w:p>
          <w:p w14:paraId="42F5D4CB"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Niebezpiecznymi załącznikami.</w:t>
            </w:r>
          </w:p>
          <w:p w14:paraId="6BF151E6"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 xml:space="preserve">Niebezpiecznymi hiperłączami (adresami URL prowadzącymi do niebezpiecznych stron WWW typu </w:t>
            </w:r>
            <w:proofErr w:type="spellStart"/>
            <w:r w:rsidRPr="00702401">
              <w:rPr>
                <w:rFonts w:ascii="Arial" w:hAnsi="Arial" w:cs="Arial"/>
                <w:sz w:val="20"/>
                <w:szCs w:val="20"/>
              </w:rPr>
              <w:t>phishing</w:t>
            </w:r>
            <w:proofErr w:type="spellEnd"/>
            <w:r w:rsidRPr="00702401">
              <w:rPr>
                <w:rFonts w:ascii="Arial" w:hAnsi="Arial" w:cs="Arial"/>
                <w:sz w:val="20"/>
                <w:szCs w:val="20"/>
              </w:rPr>
              <w:t xml:space="preserve"> lub </w:t>
            </w:r>
            <w:proofErr w:type="spellStart"/>
            <w:r w:rsidRPr="00702401">
              <w:rPr>
                <w:rFonts w:ascii="Arial" w:hAnsi="Arial" w:cs="Arial"/>
                <w:sz w:val="20"/>
                <w:szCs w:val="20"/>
              </w:rPr>
              <w:t>malware</w:t>
            </w:r>
            <w:proofErr w:type="spellEnd"/>
            <w:r w:rsidRPr="00702401">
              <w:rPr>
                <w:rFonts w:ascii="Arial" w:hAnsi="Arial" w:cs="Arial"/>
                <w:sz w:val="20"/>
                <w:szCs w:val="20"/>
              </w:rPr>
              <w:t>).</w:t>
            </w:r>
          </w:p>
          <w:p w14:paraId="23DFE2D0"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Moduł ochrony przed zaawansowanymi lub nieznanymi atakami ukierunkowanymi musi umożliwiać zatrzymanie analizowanej wiadomości w systemowej kolejce do momentu otrzymania werdyktu o zagrożeniu w analizowanym załączniku lub łączu URL wiadomości.</w:t>
            </w:r>
          </w:p>
          <w:p w14:paraId="5F0CFB96"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Oprogramowanie musi zapewniać możliwość wyboru trybu analizy załączników przez moduł ochrony przed zaawansowanymi lub nieznanymi atakami ukierunkowanymi przynajmniej w zakresie:</w:t>
            </w:r>
          </w:p>
          <w:p w14:paraId="101C81E9"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sprawdzenia wyłącznie reputacji pliku poprzez porównaniu jego skrótu z bazą skrótów znanych zagrożeń.</w:t>
            </w:r>
          </w:p>
          <w:p w14:paraId="30B08802"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 xml:space="preserve">wieloetapowej analizy dynamicznej, obejmującej uruchomienie pliku w izolowanym środowisku typu </w:t>
            </w:r>
            <w:proofErr w:type="spellStart"/>
            <w:r w:rsidRPr="00702401">
              <w:rPr>
                <w:rFonts w:ascii="Arial" w:hAnsi="Arial" w:cs="Arial"/>
                <w:sz w:val="20"/>
                <w:szCs w:val="20"/>
              </w:rPr>
              <w:t>sandbox</w:t>
            </w:r>
            <w:proofErr w:type="spellEnd"/>
            <w:r w:rsidRPr="00702401">
              <w:rPr>
                <w:rFonts w:ascii="Arial" w:hAnsi="Arial" w:cs="Arial"/>
                <w:sz w:val="20"/>
                <w:szCs w:val="20"/>
              </w:rPr>
              <w:t>.</w:t>
            </w:r>
          </w:p>
          <w:p w14:paraId="7F5E8FB0"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 xml:space="preserve">Środowisko analizy dynamicznej typu </w:t>
            </w:r>
            <w:proofErr w:type="spellStart"/>
            <w:r w:rsidRPr="00702401">
              <w:rPr>
                <w:rFonts w:ascii="Arial" w:hAnsi="Arial" w:cs="Arial"/>
                <w:sz w:val="20"/>
                <w:szCs w:val="20"/>
              </w:rPr>
              <w:t>sandbox</w:t>
            </w:r>
            <w:proofErr w:type="spellEnd"/>
            <w:r w:rsidRPr="00702401">
              <w:rPr>
                <w:rFonts w:ascii="Arial" w:hAnsi="Arial" w:cs="Arial"/>
                <w:sz w:val="20"/>
                <w:szCs w:val="20"/>
              </w:rPr>
              <w:t xml:space="preserve"> powinno być elementem modułu ochrony przed zaawansowanymi lub nieznanymi atakami ukierunkowanymi.</w:t>
            </w:r>
          </w:p>
          <w:p w14:paraId="69BB4068"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 xml:space="preserve">W celu zapewnienia wysokiej dostępności, wydajności i skalowalności środowisko analizy dynamicznej </w:t>
            </w:r>
            <w:r w:rsidRPr="00702401">
              <w:rPr>
                <w:rFonts w:ascii="Arial" w:hAnsi="Arial" w:cs="Arial"/>
                <w:sz w:val="20"/>
                <w:szCs w:val="20"/>
              </w:rPr>
              <w:lastRenderedPageBreak/>
              <w:t xml:space="preserve">typu </w:t>
            </w:r>
            <w:proofErr w:type="spellStart"/>
            <w:r w:rsidRPr="00702401">
              <w:rPr>
                <w:rFonts w:ascii="Arial" w:hAnsi="Arial" w:cs="Arial"/>
                <w:sz w:val="20"/>
                <w:szCs w:val="20"/>
              </w:rPr>
              <w:t>sandbox</w:t>
            </w:r>
            <w:proofErr w:type="spellEnd"/>
            <w:r w:rsidRPr="00702401">
              <w:rPr>
                <w:rFonts w:ascii="Arial" w:hAnsi="Arial" w:cs="Arial"/>
                <w:sz w:val="20"/>
                <w:szCs w:val="20"/>
              </w:rPr>
              <w:t xml:space="preserve"> musi pochodzić od tego samego producenta co oferowane oprogramowanie ochrony poczty elektronicznej i być dostarczane w modelu oprogramowanie jako usługa (SaaS).</w:t>
            </w:r>
          </w:p>
          <w:p w14:paraId="4FA2BE28"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Zbiór analizowanych typów plików przez moduł ochrony przed zaawansowanymi lub nieznanymi atakami ukierunkowanymi powinien obejmować przynajmniej:</w:t>
            </w:r>
          </w:p>
          <w:p w14:paraId="3165DF58"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MS Office (Word, Excel, Power Point).</w:t>
            </w:r>
          </w:p>
          <w:p w14:paraId="2C361281"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PDF.</w:t>
            </w:r>
          </w:p>
          <w:p w14:paraId="3170A90B"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Adobe Flash.</w:t>
            </w:r>
          </w:p>
          <w:p w14:paraId="4A11DE17"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HTML, TXT,RTF.</w:t>
            </w:r>
          </w:p>
          <w:p w14:paraId="2A82030E"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EML.</w:t>
            </w:r>
          </w:p>
          <w:p w14:paraId="58BBFCBD"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Pliki skompresowane (ZIP, TAR, RAR, GZIP, 7ZIP).</w:t>
            </w:r>
          </w:p>
          <w:p w14:paraId="3EDBB188"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W przypadku analizy plików zabezpieczonych hasłem (zaszyfrowanych), oprogramowanie musi podjąć próbę odszyfrowania tych plików wykorzystując słowa lub ciągi słów, wybrane metodą heurystyczną, z treści analizowanej wiadomości.</w:t>
            </w:r>
          </w:p>
          <w:p w14:paraId="0D368434"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Oprogramowanie musi umożliwiać określenie maksymalnego dopuszczalnego czasu analizy załączników przez moduł ochrony przed nieznanymi zagrożeniami i atakami ukierunkowanymi oraz wybór odpowiedniej dyspozycji na wiadomości (prześlij dalej / zablokuj / zatrzymaj w kwarantannie) w przypadku przekroczenia tego czasu.</w:t>
            </w:r>
          </w:p>
          <w:p w14:paraId="7F7A718A"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 xml:space="preserve">Moduł ochrony przed niebezpiecznymi hiperłączami (adresami URL prowadzącymi do stron typu </w:t>
            </w:r>
            <w:proofErr w:type="spellStart"/>
            <w:r w:rsidRPr="00702401">
              <w:rPr>
                <w:rFonts w:ascii="Arial" w:hAnsi="Arial" w:cs="Arial"/>
                <w:sz w:val="20"/>
                <w:szCs w:val="20"/>
              </w:rPr>
              <w:t>phishing</w:t>
            </w:r>
            <w:proofErr w:type="spellEnd"/>
            <w:r w:rsidRPr="00702401">
              <w:rPr>
                <w:rFonts w:ascii="Arial" w:hAnsi="Arial" w:cs="Arial"/>
                <w:sz w:val="20"/>
                <w:szCs w:val="20"/>
              </w:rPr>
              <w:t xml:space="preserve"> lub </w:t>
            </w:r>
            <w:proofErr w:type="spellStart"/>
            <w:r w:rsidRPr="00702401">
              <w:rPr>
                <w:rFonts w:ascii="Arial" w:hAnsi="Arial" w:cs="Arial"/>
                <w:sz w:val="20"/>
                <w:szCs w:val="20"/>
              </w:rPr>
              <w:t>malware</w:t>
            </w:r>
            <w:proofErr w:type="spellEnd"/>
            <w:r w:rsidRPr="00702401">
              <w:rPr>
                <w:rFonts w:ascii="Arial" w:hAnsi="Arial" w:cs="Arial"/>
                <w:sz w:val="20"/>
                <w:szCs w:val="20"/>
              </w:rPr>
              <w:t>) musi wykorzystywać mechanizmy analizy predykcyjnej w celu identyfikacji podejrzanych hiperłączy i wiadomości, zanim wiadomości zostaną dostarczone na skrzynki odbiorcze użytkowników. Proces wyszukiwania podejrzanych hiperłączy oraz analiza dynamiczna stron internetowych, do których te łącza prowadzą, musi być realizowany przez producenta oprogramowania na zbiorze przynajmniej 50 milionów unikalnych adresów URL na minutę i być niezależny od wiadomości dostarczanych do organizacji Zamawiającego.</w:t>
            </w:r>
          </w:p>
          <w:p w14:paraId="1762B33F"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Ochrona przed niebezpiecznymi hiperłączami powinna polegać na przepisywaniu adresów URL, zawartych w treści wiadomości lub w jej załącznikach do formatu umożliwiającego śledzenie kliknięć użytkowników i zablokowania prób wejścia użytkowników na niebezpieczne strony WWW.</w:t>
            </w:r>
          </w:p>
          <w:p w14:paraId="408331F5"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Po kliknięciu przez użytkownika w hiperłącze poddane analizie predykcyjnej, w oknie przeglądarki internetowej użytkownika powinien zostać wyświetlony:</w:t>
            </w:r>
          </w:p>
          <w:p w14:paraId="04205515"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Komunikat o wykrytym zagrożeniu i zablokowaniu wejścia na żądaną stronę.</w:t>
            </w:r>
          </w:p>
          <w:p w14:paraId="676CA845" w14:textId="77777777" w:rsidR="00EC2050" w:rsidRPr="00702401" w:rsidRDefault="00EC2050" w:rsidP="00EC2050">
            <w:pPr>
              <w:pStyle w:val="Akapitzlist"/>
              <w:numPr>
                <w:ilvl w:val="1"/>
                <w:numId w:val="47"/>
              </w:numPr>
              <w:spacing w:after="0"/>
              <w:rPr>
                <w:rFonts w:ascii="Arial" w:hAnsi="Arial" w:cs="Arial"/>
                <w:sz w:val="20"/>
                <w:szCs w:val="20"/>
              </w:rPr>
            </w:pPr>
            <w:r w:rsidRPr="00702401">
              <w:rPr>
                <w:rFonts w:ascii="Arial" w:hAnsi="Arial" w:cs="Arial"/>
                <w:sz w:val="20"/>
                <w:szCs w:val="20"/>
              </w:rPr>
              <w:t>oryginalna strona WWW – jeśli w wyniku przeprowadzonej analizy nie znaleziono zagrożenia.</w:t>
            </w:r>
          </w:p>
          <w:p w14:paraId="4E804E42"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 xml:space="preserve">W przypadku kliknięcia przez użytkownika w hiperłącze nieobjęte analizą predykcyjną, w oknie przeglądarki internetowej użytkownika musi zostać </w:t>
            </w:r>
            <w:r w:rsidRPr="00702401">
              <w:rPr>
                <w:rFonts w:ascii="Arial" w:hAnsi="Arial" w:cs="Arial"/>
                <w:sz w:val="20"/>
                <w:szCs w:val="20"/>
              </w:rPr>
              <w:lastRenderedPageBreak/>
              <w:t xml:space="preserve">wyświetlona oryginalna strona WWW, a oprogramowanie musi rozpocząć analizę tej strony w środowisku </w:t>
            </w:r>
            <w:proofErr w:type="spellStart"/>
            <w:r w:rsidRPr="00702401">
              <w:rPr>
                <w:rFonts w:ascii="Arial" w:hAnsi="Arial" w:cs="Arial"/>
                <w:sz w:val="20"/>
                <w:szCs w:val="20"/>
              </w:rPr>
              <w:t>sandbox</w:t>
            </w:r>
            <w:proofErr w:type="spellEnd"/>
            <w:r w:rsidRPr="00702401">
              <w:rPr>
                <w:rFonts w:ascii="Arial" w:hAnsi="Arial" w:cs="Arial"/>
                <w:sz w:val="20"/>
                <w:szCs w:val="20"/>
              </w:rPr>
              <w:t>. Proces analizy dynamicznej musi być transparentny dla użytkownika. W przypadku wykrycia zagrożenia, oprogramowanie musi wygenerować alarm o odpowiednim poziomie krytyczności (Major lub Critical), wysłać mailowe powiadomienie do administratorów o zaistniałym zdarzeniu oraz przekazać w sposób automatyczny alarm, wraz z informacjami o zaistniałym zdarzeniu, do systemu klasy SOAR, który podejmie w sposób automatyczny odpowiednie reakcje naprawcze.</w:t>
            </w:r>
          </w:p>
          <w:p w14:paraId="2B472919"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Wraz z modułem ochrony przed nieznanymi zagrożeniami i atakami ukierunkowanymi, producent oprogramowania musi zapewnić dostęp do portalu WWW prezentującego informacje o wykrytych zagrożeniach, w zakresie min.: wektor ataku (załącznik / hiperłącze), źródło i cel ataku, atrybuty wiadomości będącej nośnikiem ataku, wykorzystana technika ataku, poziom krytyczności wykrytego zagrożenia, globalny zasięg ataku oraz dostarczać materiały dowodowe (</w:t>
            </w:r>
            <w:proofErr w:type="spellStart"/>
            <w:r w:rsidRPr="00702401">
              <w:rPr>
                <w:rFonts w:ascii="Arial" w:hAnsi="Arial" w:cs="Arial"/>
                <w:sz w:val="20"/>
                <w:szCs w:val="20"/>
              </w:rPr>
              <w:t>forensics</w:t>
            </w:r>
            <w:proofErr w:type="spellEnd"/>
            <w:r w:rsidRPr="00702401">
              <w:rPr>
                <w:rFonts w:ascii="Arial" w:hAnsi="Arial" w:cs="Arial"/>
                <w:sz w:val="20"/>
                <w:szCs w:val="20"/>
              </w:rPr>
              <w:t>) w postaci min. list adresów URL, IP lub DNS powiązanych z wykrytymi zagrożeniami.</w:t>
            </w:r>
          </w:p>
          <w:p w14:paraId="640065DE" w14:textId="77777777" w:rsidR="00EC2050" w:rsidRPr="00702401" w:rsidRDefault="00EC2050" w:rsidP="00EC2050">
            <w:pPr>
              <w:pStyle w:val="Akapitzlist"/>
              <w:numPr>
                <w:ilvl w:val="0"/>
                <w:numId w:val="47"/>
              </w:numPr>
              <w:spacing w:after="0"/>
              <w:rPr>
                <w:rFonts w:ascii="Arial" w:hAnsi="Arial" w:cs="Arial"/>
                <w:sz w:val="20"/>
                <w:szCs w:val="20"/>
              </w:rPr>
            </w:pPr>
            <w:r w:rsidRPr="00702401">
              <w:rPr>
                <w:rFonts w:ascii="Arial" w:hAnsi="Arial" w:cs="Arial"/>
                <w:sz w:val="20"/>
                <w:szCs w:val="20"/>
              </w:rPr>
              <w:t xml:space="preserve">Portal WWW musi dostarczać sumaryczne raporty efektywności modułu ochrony przed nieznanymi zagrożeniami i atakami ukierunkowanymi, identyfikować użytkowników, którzy weszli w bezpośrednią interakcję z wykrytymi przez oprogramowanie zagrożeniami (kliknęli w hiperłącze prowadzące do niebezpiecznej strony </w:t>
            </w:r>
            <w:proofErr w:type="spellStart"/>
            <w:r w:rsidRPr="00702401">
              <w:rPr>
                <w:rFonts w:ascii="Arial" w:hAnsi="Arial" w:cs="Arial"/>
                <w:sz w:val="20"/>
                <w:szCs w:val="20"/>
              </w:rPr>
              <w:t>malware</w:t>
            </w:r>
            <w:proofErr w:type="spellEnd"/>
            <w:r w:rsidRPr="00702401">
              <w:rPr>
                <w:rFonts w:ascii="Arial" w:hAnsi="Arial" w:cs="Arial"/>
                <w:sz w:val="20"/>
                <w:szCs w:val="20"/>
              </w:rPr>
              <w:t xml:space="preserve"> bądź </w:t>
            </w:r>
            <w:proofErr w:type="spellStart"/>
            <w:r w:rsidRPr="00702401">
              <w:rPr>
                <w:rFonts w:ascii="Arial" w:hAnsi="Arial" w:cs="Arial"/>
                <w:sz w:val="20"/>
                <w:szCs w:val="20"/>
              </w:rPr>
              <w:t>phishing</w:t>
            </w:r>
            <w:proofErr w:type="spellEnd"/>
            <w:r w:rsidRPr="00702401">
              <w:rPr>
                <w:rFonts w:ascii="Arial" w:hAnsi="Arial" w:cs="Arial"/>
                <w:sz w:val="20"/>
                <w:szCs w:val="20"/>
              </w:rPr>
              <w:t xml:space="preserve"> lub otrzymali wiadomość z niebezpiecznym załącznikiem) oraz tworzyć i stale utrzymywać dynamiczną listę najczęściej atakowanych osób w organizacji Zamawiającego. Lista musi zawierać min. adresy email atakowanych użytkowników oraz wskazywać typy wykrytych ataków (</w:t>
            </w:r>
            <w:proofErr w:type="spellStart"/>
            <w:r w:rsidRPr="00702401">
              <w:rPr>
                <w:rFonts w:ascii="Arial" w:hAnsi="Arial" w:cs="Arial"/>
                <w:sz w:val="20"/>
                <w:szCs w:val="20"/>
              </w:rPr>
              <w:t>credential</w:t>
            </w:r>
            <w:proofErr w:type="spellEnd"/>
            <w:r w:rsidRPr="00702401">
              <w:rPr>
                <w:rFonts w:ascii="Arial" w:hAnsi="Arial" w:cs="Arial"/>
                <w:sz w:val="20"/>
                <w:szCs w:val="20"/>
              </w:rPr>
              <w:t xml:space="preserve"> </w:t>
            </w:r>
            <w:proofErr w:type="spellStart"/>
            <w:r w:rsidRPr="00702401">
              <w:rPr>
                <w:rFonts w:ascii="Arial" w:hAnsi="Arial" w:cs="Arial"/>
                <w:sz w:val="20"/>
                <w:szCs w:val="20"/>
              </w:rPr>
              <w:t>phishing</w:t>
            </w:r>
            <w:proofErr w:type="spellEnd"/>
            <w:r w:rsidRPr="00702401">
              <w:rPr>
                <w:rFonts w:ascii="Arial" w:hAnsi="Arial" w:cs="Arial"/>
                <w:sz w:val="20"/>
                <w:szCs w:val="20"/>
              </w:rPr>
              <w:t xml:space="preserve"> / </w:t>
            </w:r>
            <w:proofErr w:type="spellStart"/>
            <w:r w:rsidRPr="00702401">
              <w:rPr>
                <w:rFonts w:ascii="Arial" w:hAnsi="Arial" w:cs="Arial"/>
                <w:sz w:val="20"/>
                <w:szCs w:val="20"/>
              </w:rPr>
              <w:t>corporate</w:t>
            </w:r>
            <w:proofErr w:type="spellEnd"/>
            <w:r w:rsidRPr="00702401">
              <w:rPr>
                <w:rFonts w:ascii="Arial" w:hAnsi="Arial" w:cs="Arial"/>
                <w:sz w:val="20"/>
                <w:szCs w:val="20"/>
              </w:rPr>
              <w:t xml:space="preserve"> </w:t>
            </w:r>
            <w:proofErr w:type="spellStart"/>
            <w:r w:rsidRPr="00702401">
              <w:rPr>
                <w:rFonts w:ascii="Arial" w:hAnsi="Arial" w:cs="Arial"/>
                <w:sz w:val="20"/>
                <w:szCs w:val="20"/>
              </w:rPr>
              <w:t>credential</w:t>
            </w:r>
            <w:proofErr w:type="spellEnd"/>
            <w:r w:rsidRPr="00702401">
              <w:rPr>
                <w:rFonts w:ascii="Arial" w:hAnsi="Arial" w:cs="Arial"/>
                <w:sz w:val="20"/>
                <w:szCs w:val="20"/>
              </w:rPr>
              <w:t xml:space="preserve"> </w:t>
            </w:r>
            <w:proofErr w:type="spellStart"/>
            <w:r w:rsidRPr="00702401">
              <w:rPr>
                <w:rFonts w:ascii="Arial" w:hAnsi="Arial" w:cs="Arial"/>
                <w:sz w:val="20"/>
                <w:szCs w:val="20"/>
              </w:rPr>
              <w:t>phishing</w:t>
            </w:r>
            <w:proofErr w:type="spellEnd"/>
            <w:r w:rsidRPr="00702401">
              <w:rPr>
                <w:rFonts w:ascii="Arial" w:hAnsi="Arial" w:cs="Arial"/>
                <w:sz w:val="20"/>
                <w:szCs w:val="20"/>
              </w:rPr>
              <w:t xml:space="preserve"> / </w:t>
            </w:r>
            <w:proofErr w:type="spellStart"/>
            <w:r w:rsidRPr="00702401">
              <w:rPr>
                <w:rFonts w:ascii="Arial" w:hAnsi="Arial" w:cs="Arial"/>
                <w:sz w:val="20"/>
                <w:szCs w:val="20"/>
              </w:rPr>
              <w:t>malware</w:t>
            </w:r>
            <w:proofErr w:type="spellEnd"/>
            <w:r w:rsidRPr="00702401">
              <w:rPr>
                <w:rFonts w:ascii="Arial" w:hAnsi="Arial" w:cs="Arial"/>
                <w:sz w:val="20"/>
                <w:szCs w:val="20"/>
              </w:rPr>
              <w:t xml:space="preserve"> / </w:t>
            </w:r>
            <w:proofErr w:type="spellStart"/>
            <w:r w:rsidRPr="00702401">
              <w:rPr>
                <w:rFonts w:ascii="Arial" w:hAnsi="Arial" w:cs="Arial"/>
                <w:sz w:val="20"/>
                <w:szCs w:val="20"/>
              </w:rPr>
              <w:t>ransomware</w:t>
            </w:r>
            <w:proofErr w:type="spellEnd"/>
            <w:r w:rsidRPr="00702401">
              <w:rPr>
                <w:rFonts w:ascii="Arial" w:hAnsi="Arial" w:cs="Arial"/>
                <w:sz w:val="20"/>
                <w:szCs w:val="20"/>
              </w:rPr>
              <w:t>, RAT, etc.) wraz z ich rozkładem procentowym w rozbiciu na każdego użytkownika ujętego na liście.</w:t>
            </w:r>
          </w:p>
          <w:p w14:paraId="7E50E1EB" w14:textId="77777777" w:rsidR="00EC2050" w:rsidRPr="00702401" w:rsidRDefault="00EC2050" w:rsidP="005E4BEB">
            <w:pPr>
              <w:spacing w:after="0"/>
              <w:rPr>
                <w:rFonts w:ascii="Arial" w:hAnsi="Arial" w:cs="Arial"/>
                <w:sz w:val="20"/>
                <w:szCs w:val="20"/>
              </w:rPr>
            </w:pPr>
          </w:p>
        </w:tc>
      </w:tr>
      <w:tr w:rsidR="00EC2050" w:rsidRPr="00702401" w14:paraId="0DFE9C7D" w14:textId="77777777" w:rsidTr="005E4BEB">
        <w:trPr>
          <w:jc w:val="center"/>
        </w:trPr>
        <w:tc>
          <w:tcPr>
            <w:tcW w:w="2835" w:type="dxa"/>
            <w:vAlign w:val="center"/>
          </w:tcPr>
          <w:p w14:paraId="6363801F" w14:textId="77777777" w:rsidR="00EC2050" w:rsidRPr="00702401" w:rsidRDefault="00EC2050" w:rsidP="005E4BEB">
            <w:pPr>
              <w:spacing w:after="0"/>
              <w:jc w:val="center"/>
              <w:rPr>
                <w:rFonts w:ascii="Arial" w:hAnsi="Arial" w:cs="Arial"/>
                <w:sz w:val="20"/>
                <w:szCs w:val="20"/>
              </w:rPr>
            </w:pPr>
            <w:r w:rsidRPr="00702401">
              <w:rPr>
                <w:rFonts w:ascii="Arial" w:hAnsi="Arial" w:cs="Arial"/>
                <w:sz w:val="20"/>
                <w:szCs w:val="20"/>
              </w:rPr>
              <w:lastRenderedPageBreak/>
              <w:t>Funkcjonalność reagowania na wykryte incydenty</w:t>
            </w:r>
          </w:p>
        </w:tc>
        <w:tc>
          <w:tcPr>
            <w:tcW w:w="5665" w:type="dxa"/>
            <w:vAlign w:val="center"/>
          </w:tcPr>
          <w:p w14:paraId="7B3702FE" w14:textId="77777777" w:rsidR="00EC2050" w:rsidRPr="00702401" w:rsidRDefault="00EC2050" w:rsidP="005E4BEB">
            <w:pPr>
              <w:spacing w:after="0"/>
              <w:rPr>
                <w:rFonts w:ascii="Arial" w:hAnsi="Arial" w:cs="Arial"/>
                <w:sz w:val="20"/>
                <w:szCs w:val="20"/>
              </w:rPr>
            </w:pPr>
          </w:p>
          <w:p w14:paraId="087AD365" w14:textId="532E01A1" w:rsidR="00EC2050" w:rsidRPr="00702401" w:rsidRDefault="00EC2050" w:rsidP="00EC2050">
            <w:pPr>
              <w:pStyle w:val="Akapitzlist"/>
              <w:numPr>
                <w:ilvl w:val="0"/>
                <w:numId w:val="48"/>
              </w:numPr>
              <w:spacing w:after="0"/>
              <w:rPr>
                <w:rFonts w:ascii="Arial" w:hAnsi="Arial" w:cs="Arial"/>
                <w:sz w:val="20"/>
                <w:szCs w:val="20"/>
              </w:rPr>
            </w:pPr>
            <w:r w:rsidRPr="00702401">
              <w:rPr>
                <w:rFonts w:ascii="Arial" w:hAnsi="Arial" w:cs="Arial"/>
                <w:sz w:val="20"/>
                <w:szCs w:val="20"/>
              </w:rPr>
              <w:t xml:space="preserve">W celu wzmocnienia mechanizmów analitycznych oprogramowania ochrony poczty elektronicznej oraz umożliwiania podjęcia automatycznych reakcji na wykryte zagrożenia, oprogramowanie musi zapewniać możliwość integracji z </w:t>
            </w:r>
            <w:r w:rsidR="00690721" w:rsidRPr="00702401">
              <w:rPr>
                <w:rFonts w:ascii="Arial" w:hAnsi="Arial" w:cs="Arial"/>
                <w:sz w:val="20"/>
                <w:szCs w:val="20"/>
              </w:rPr>
              <w:t>systemem</w:t>
            </w:r>
            <w:r w:rsidRPr="00702401">
              <w:rPr>
                <w:rFonts w:ascii="Arial" w:hAnsi="Arial" w:cs="Arial"/>
                <w:sz w:val="20"/>
                <w:szCs w:val="20"/>
              </w:rPr>
              <w:t xml:space="preserve"> klasy SOAR. Reakcje (działania naprawcze) podejmowane przez system SOAR muszą obejmować przynajmniej możliwość automatycznego usunięcia niebezpiecznych wiadomości dostarczonych na skrzynki odbiorcze użytkowników. System SOAR musi być kompatybilny przynajmniej ze środowiskiem Microsoft Exchange lub Microsoft Office 365.</w:t>
            </w:r>
          </w:p>
          <w:p w14:paraId="6B0C8CC0" w14:textId="77777777" w:rsidR="00EC2050" w:rsidRPr="00702401" w:rsidRDefault="00EC2050" w:rsidP="00EC2050">
            <w:pPr>
              <w:pStyle w:val="Akapitzlist"/>
              <w:numPr>
                <w:ilvl w:val="0"/>
                <w:numId w:val="48"/>
              </w:numPr>
              <w:spacing w:after="0"/>
              <w:rPr>
                <w:rFonts w:ascii="Arial" w:hAnsi="Arial" w:cs="Arial"/>
                <w:sz w:val="20"/>
                <w:szCs w:val="20"/>
              </w:rPr>
            </w:pPr>
            <w:r w:rsidRPr="00702401">
              <w:rPr>
                <w:rFonts w:ascii="Arial" w:hAnsi="Arial" w:cs="Arial"/>
                <w:sz w:val="20"/>
                <w:szCs w:val="20"/>
              </w:rPr>
              <w:t xml:space="preserve">Wskazanie niebezpiecznych wiadomości do usunięcia przez system SOAR musi odbywać się w następstwie zgłoszenia wiadomości przez użytkownika przy użyciu wtyczki alarmującej, dostarczanej jako </w:t>
            </w:r>
            <w:proofErr w:type="spellStart"/>
            <w:r w:rsidRPr="00702401">
              <w:rPr>
                <w:rFonts w:ascii="Arial" w:hAnsi="Arial" w:cs="Arial"/>
                <w:sz w:val="20"/>
                <w:szCs w:val="20"/>
              </w:rPr>
              <w:t>add</w:t>
            </w:r>
            <w:proofErr w:type="spellEnd"/>
            <w:r w:rsidRPr="00702401">
              <w:rPr>
                <w:rFonts w:ascii="Arial" w:hAnsi="Arial" w:cs="Arial"/>
                <w:sz w:val="20"/>
                <w:szCs w:val="20"/>
              </w:rPr>
              <w:t xml:space="preserve">-in </w:t>
            </w:r>
            <w:r w:rsidRPr="00702401">
              <w:rPr>
                <w:rFonts w:ascii="Arial" w:hAnsi="Arial" w:cs="Arial"/>
                <w:sz w:val="20"/>
                <w:szCs w:val="20"/>
              </w:rPr>
              <w:lastRenderedPageBreak/>
              <w:t xml:space="preserve">dla oprogramowania klienta poczty elektronicznej Microsoft Outlook lub w wyniku przesłania kopii wiadomości na monitorowaną przez system SOAR skrzynkę pocztową (tzw. </w:t>
            </w:r>
            <w:proofErr w:type="spellStart"/>
            <w:r w:rsidRPr="00702401">
              <w:rPr>
                <w:rFonts w:ascii="Arial" w:hAnsi="Arial" w:cs="Arial"/>
                <w:sz w:val="20"/>
                <w:szCs w:val="20"/>
              </w:rPr>
              <w:t>abuse</w:t>
            </w:r>
            <w:proofErr w:type="spellEnd"/>
            <w:r w:rsidRPr="00702401">
              <w:rPr>
                <w:rFonts w:ascii="Arial" w:hAnsi="Arial" w:cs="Arial"/>
                <w:sz w:val="20"/>
                <w:szCs w:val="20"/>
              </w:rPr>
              <w:t xml:space="preserve"> </w:t>
            </w:r>
            <w:proofErr w:type="spellStart"/>
            <w:r w:rsidRPr="00702401">
              <w:rPr>
                <w:rFonts w:ascii="Arial" w:hAnsi="Arial" w:cs="Arial"/>
                <w:sz w:val="20"/>
                <w:szCs w:val="20"/>
              </w:rPr>
              <w:t>mailbox</w:t>
            </w:r>
            <w:proofErr w:type="spellEnd"/>
            <w:r w:rsidRPr="00702401">
              <w:rPr>
                <w:rFonts w:ascii="Arial" w:hAnsi="Arial" w:cs="Arial"/>
                <w:sz w:val="20"/>
                <w:szCs w:val="20"/>
              </w:rPr>
              <w:t xml:space="preserve">). Operacja usunięcia wiadomości ze skrzynki odbiorczej użytkownika musi być odwracalna, tzn. musi istnieć możliwość przywrócenia usuniętych wiadomości, np. w przypadku wystąpienia błędów typu </w:t>
            </w:r>
            <w:proofErr w:type="spellStart"/>
            <w:r w:rsidRPr="00702401">
              <w:rPr>
                <w:rFonts w:ascii="Arial" w:hAnsi="Arial" w:cs="Arial"/>
                <w:sz w:val="20"/>
                <w:szCs w:val="20"/>
              </w:rPr>
              <w:t>false-positive</w:t>
            </w:r>
            <w:proofErr w:type="spellEnd"/>
            <w:r w:rsidRPr="00702401">
              <w:rPr>
                <w:rFonts w:ascii="Arial" w:hAnsi="Arial" w:cs="Arial"/>
                <w:sz w:val="20"/>
                <w:szCs w:val="20"/>
              </w:rPr>
              <w:t>. System SOAR musi zapewniać możliwość powiadomienia użytkownika o usunięciu wiadomości z jego skrzynki odbiorczej, jak również o jej przywróceniu. Powiadomienie musi mieć formę personalizowanej co do treści oraz wyglądu wiadomości email.</w:t>
            </w:r>
          </w:p>
          <w:p w14:paraId="5B809164" w14:textId="77777777" w:rsidR="00EC2050" w:rsidRPr="00702401" w:rsidRDefault="00EC2050" w:rsidP="00EC2050">
            <w:pPr>
              <w:pStyle w:val="Akapitzlist"/>
              <w:numPr>
                <w:ilvl w:val="0"/>
                <w:numId w:val="48"/>
              </w:numPr>
              <w:spacing w:after="0"/>
              <w:rPr>
                <w:rFonts w:ascii="Arial" w:hAnsi="Arial" w:cs="Arial"/>
                <w:sz w:val="20"/>
                <w:szCs w:val="20"/>
              </w:rPr>
            </w:pPr>
            <w:r w:rsidRPr="00702401">
              <w:rPr>
                <w:rFonts w:ascii="Arial" w:hAnsi="Arial" w:cs="Arial"/>
                <w:sz w:val="20"/>
                <w:szCs w:val="20"/>
              </w:rPr>
              <w:t xml:space="preserve">Zamawiający wymaga dostarczenia wtyczki alarmującej typu </w:t>
            </w:r>
            <w:proofErr w:type="spellStart"/>
            <w:r w:rsidRPr="00702401">
              <w:rPr>
                <w:rFonts w:ascii="Arial" w:hAnsi="Arial" w:cs="Arial"/>
                <w:sz w:val="20"/>
                <w:szCs w:val="20"/>
              </w:rPr>
              <w:t>add</w:t>
            </w:r>
            <w:proofErr w:type="spellEnd"/>
            <w:r w:rsidRPr="00702401">
              <w:rPr>
                <w:rFonts w:ascii="Arial" w:hAnsi="Arial" w:cs="Arial"/>
                <w:sz w:val="20"/>
                <w:szCs w:val="20"/>
              </w:rPr>
              <w:t>-in dla oprogramowania Microsoft Outlook wraz z oprogramowaniem ochrony poczty elektronicznej, kompatybilnej z oprogramowaniem do ochrony poczty elektronicznej oraz systemem SOAR.</w:t>
            </w:r>
          </w:p>
          <w:p w14:paraId="6E569C0A" w14:textId="7C31E425" w:rsidR="00EC2050" w:rsidRPr="00702401" w:rsidRDefault="00EC2050" w:rsidP="00EC2050">
            <w:pPr>
              <w:pStyle w:val="Akapitzlist"/>
              <w:numPr>
                <w:ilvl w:val="0"/>
                <w:numId w:val="48"/>
              </w:numPr>
              <w:spacing w:after="0"/>
              <w:rPr>
                <w:rFonts w:ascii="Arial" w:hAnsi="Arial" w:cs="Arial"/>
                <w:sz w:val="20"/>
                <w:szCs w:val="20"/>
              </w:rPr>
            </w:pPr>
            <w:r w:rsidRPr="00702401">
              <w:rPr>
                <w:rFonts w:ascii="Arial" w:hAnsi="Arial" w:cs="Arial"/>
                <w:sz w:val="20"/>
                <w:szCs w:val="20"/>
              </w:rPr>
              <w:t xml:space="preserve">Zamawiający wymaga dostarczenia systemu SOAR wraz </w:t>
            </w:r>
            <w:r w:rsidR="00690721" w:rsidRPr="00702401">
              <w:rPr>
                <w:rFonts w:ascii="Arial" w:hAnsi="Arial" w:cs="Arial"/>
                <w:sz w:val="20"/>
                <w:szCs w:val="20"/>
              </w:rPr>
              <w:t xml:space="preserve">z </w:t>
            </w:r>
            <w:r w:rsidRPr="00702401">
              <w:rPr>
                <w:rFonts w:ascii="Arial" w:hAnsi="Arial" w:cs="Arial"/>
                <w:sz w:val="20"/>
                <w:szCs w:val="20"/>
              </w:rPr>
              <w:t>oprogramowaniem ochrony poczty elektronicznej.</w:t>
            </w:r>
          </w:p>
          <w:p w14:paraId="0BAD2F5C" w14:textId="77777777" w:rsidR="00EC2050" w:rsidRPr="00702401" w:rsidRDefault="00EC2050" w:rsidP="00EC2050">
            <w:pPr>
              <w:pStyle w:val="Akapitzlist"/>
              <w:numPr>
                <w:ilvl w:val="0"/>
                <w:numId w:val="48"/>
              </w:numPr>
              <w:spacing w:after="0"/>
              <w:rPr>
                <w:rFonts w:ascii="Arial" w:hAnsi="Arial" w:cs="Arial"/>
                <w:sz w:val="20"/>
                <w:szCs w:val="20"/>
              </w:rPr>
            </w:pPr>
            <w:r w:rsidRPr="00702401">
              <w:rPr>
                <w:rFonts w:ascii="Arial" w:hAnsi="Arial" w:cs="Arial"/>
                <w:sz w:val="20"/>
                <w:szCs w:val="20"/>
              </w:rPr>
              <w:t>W celu zachowania kompatybilności, system SOAR musi pochodzić od tego samego producenta co oferowane oprogramowanie ochrony poczty elektronicznej oraz oprogramowanie do ochrony przed zaawansowanymi lub nieznanymi atakami ukierunkowanymi.</w:t>
            </w:r>
          </w:p>
        </w:tc>
      </w:tr>
      <w:tr w:rsidR="00EC2050" w:rsidRPr="00702401" w14:paraId="3D4DF0E4" w14:textId="77777777" w:rsidTr="005E4BEB">
        <w:trPr>
          <w:jc w:val="center"/>
        </w:trPr>
        <w:tc>
          <w:tcPr>
            <w:tcW w:w="2835" w:type="dxa"/>
            <w:vAlign w:val="center"/>
          </w:tcPr>
          <w:p w14:paraId="7BC6267F" w14:textId="77777777" w:rsidR="00EC2050" w:rsidRPr="00702401" w:rsidRDefault="00EC2050" w:rsidP="005E4BEB">
            <w:pPr>
              <w:spacing w:after="0"/>
              <w:jc w:val="center"/>
              <w:rPr>
                <w:rFonts w:ascii="Arial" w:hAnsi="Arial" w:cs="Arial"/>
                <w:sz w:val="20"/>
                <w:szCs w:val="20"/>
              </w:rPr>
            </w:pPr>
            <w:r w:rsidRPr="00702401">
              <w:rPr>
                <w:rFonts w:ascii="Arial" w:hAnsi="Arial" w:cs="Arial"/>
                <w:sz w:val="20"/>
                <w:szCs w:val="20"/>
              </w:rPr>
              <w:lastRenderedPageBreak/>
              <w:t>Informacje dodatkowe</w:t>
            </w:r>
          </w:p>
        </w:tc>
        <w:tc>
          <w:tcPr>
            <w:tcW w:w="5665" w:type="dxa"/>
            <w:vAlign w:val="center"/>
          </w:tcPr>
          <w:p w14:paraId="7BBFD416" w14:textId="77777777" w:rsidR="00EC2050" w:rsidRPr="00702401" w:rsidRDefault="00EC2050" w:rsidP="005E4BEB">
            <w:pPr>
              <w:spacing w:after="0"/>
              <w:rPr>
                <w:rFonts w:ascii="Arial" w:hAnsi="Arial" w:cs="Arial"/>
                <w:sz w:val="20"/>
                <w:szCs w:val="20"/>
              </w:rPr>
            </w:pPr>
          </w:p>
          <w:p w14:paraId="09385D3C" w14:textId="77777777" w:rsidR="00EC2050" w:rsidRPr="00702401" w:rsidRDefault="00EC2050" w:rsidP="00EC2050">
            <w:pPr>
              <w:pStyle w:val="Akapitzlist"/>
              <w:numPr>
                <w:ilvl w:val="0"/>
                <w:numId w:val="46"/>
              </w:numPr>
              <w:spacing w:after="0"/>
              <w:rPr>
                <w:rFonts w:ascii="Arial" w:hAnsi="Arial" w:cs="Arial"/>
                <w:sz w:val="20"/>
                <w:szCs w:val="20"/>
              </w:rPr>
            </w:pPr>
            <w:r w:rsidRPr="00702401">
              <w:rPr>
                <w:rFonts w:ascii="Arial" w:hAnsi="Arial" w:cs="Arial"/>
                <w:sz w:val="20"/>
                <w:szCs w:val="20"/>
              </w:rPr>
              <w:t>Administrator musi mieć możliwość zapisu konfiguracji na zewnętrzny nośnik i odtworzenia zapisanej wcześniej konfiguracji.</w:t>
            </w:r>
          </w:p>
          <w:p w14:paraId="525D8968" w14:textId="77777777" w:rsidR="00EC2050" w:rsidRPr="00702401" w:rsidRDefault="00EC2050" w:rsidP="00EC2050">
            <w:pPr>
              <w:pStyle w:val="Akapitzlist"/>
              <w:numPr>
                <w:ilvl w:val="0"/>
                <w:numId w:val="46"/>
              </w:numPr>
              <w:spacing w:after="0"/>
              <w:rPr>
                <w:rFonts w:ascii="Arial" w:hAnsi="Arial" w:cs="Arial"/>
                <w:sz w:val="20"/>
                <w:szCs w:val="20"/>
              </w:rPr>
            </w:pPr>
            <w:r w:rsidRPr="00702401">
              <w:rPr>
                <w:rFonts w:ascii="Arial" w:eastAsia="Arial Unicode MS" w:hAnsi="Arial" w:cs="Arial"/>
                <w:color w:val="000000" w:themeColor="text1"/>
                <w:sz w:val="20"/>
                <w:szCs w:val="20"/>
              </w:rPr>
              <w:t>Oprogramowanie musi umożliwiać automatyczne wykonywanie kopii zapasowej konfiguracji zgodnie z ustalonym harmonogramem.</w:t>
            </w:r>
          </w:p>
          <w:p w14:paraId="696D46FA" w14:textId="77777777" w:rsidR="00EC2050" w:rsidRPr="00702401" w:rsidRDefault="00EC2050" w:rsidP="00EC2050">
            <w:pPr>
              <w:pStyle w:val="Akapitzlist"/>
              <w:numPr>
                <w:ilvl w:val="0"/>
                <w:numId w:val="46"/>
              </w:numPr>
              <w:spacing w:after="0"/>
              <w:rPr>
                <w:rFonts w:ascii="Arial" w:hAnsi="Arial" w:cs="Arial"/>
                <w:sz w:val="20"/>
                <w:szCs w:val="20"/>
              </w:rPr>
            </w:pPr>
            <w:r w:rsidRPr="00702401">
              <w:rPr>
                <w:rFonts w:ascii="Arial" w:hAnsi="Arial" w:cs="Arial"/>
                <w:sz w:val="20"/>
                <w:szCs w:val="20"/>
              </w:rPr>
              <w:t>Wszystkie aktualizacje muszą być pobierane z jednego miejsca a oprogramowanie komunikować się ze źródłem aktualizacji z częstotliwością narzuconą przez administratora.</w:t>
            </w:r>
          </w:p>
          <w:p w14:paraId="2048C9C0" w14:textId="77777777" w:rsidR="00EC2050" w:rsidRPr="00702401" w:rsidRDefault="00EC2050" w:rsidP="00EC2050">
            <w:pPr>
              <w:pStyle w:val="Akapitzlist"/>
              <w:numPr>
                <w:ilvl w:val="0"/>
                <w:numId w:val="46"/>
              </w:numPr>
              <w:spacing w:after="0"/>
              <w:rPr>
                <w:rFonts w:ascii="Arial" w:hAnsi="Arial" w:cs="Arial"/>
                <w:sz w:val="20"/>
                <w:szCs w:val="20"/>
              </w:rPr>
            </w:pPr>
            <w:r w:rsidRPr="00702401">
              <w:rPr>
                <w:rFonts w:ascii="Arial" w:hAnsi="Arial" w:cs="Arial"/>
                <w:sz w:val="20"/>
                <w:szCs w:val="20"/>
              </w:rPr>
              <w:t>Oprogramowanie musi zapewnić śledzenie historii wykonywania aktualizacji.</w:t>
            </w:r>
          </w:p>
          <w:p w14:paraId="237097EE" w14:textId="77777777" w:rsidR="00EC2050" w:rsidRPr="00702401" w:rsidRDefault="00EC2050" w:rsidP="00EC2050">
            <w:pPr>
              <w:pStyle w:val="Akapitzlist"/>
              <w:numPr>
                <w:ilvl w:val="0"/>
                <w:numId w:val="46"/>
              </w:numPr>
              <w:spacing w:after="0"/>
              <w:rPr>
                <w:rFonts w:ascii="Arial" w:hAnsi="Arial" w:cs="Arial"/>
                <w:sz w:val="20"/>
                <w:szCs w:val="20"/>
              </w:rPr>
            </w:pPr>
            <w:r w:rsidRPr="00702401">
              <w:rPr>
                <w:rFonts w:ascii="Arial" w:hAnsi="Arial" w:cs="Arial"/>
                <w:sz w:val="20"/>
                <w:szCs w:val="20"/>
              </w:rPr>
              <w:t>Oprogramowanie musi umożliwiać tworzenie wielu administratorów oraz przypisanie im odpowiednich uprawnień dostępowych do modułów ochronnych.</w:t>
            </w:r>
          </w:p>
          <w:p w14:paraId="31813C62" w14:textId="77777777" w:rsidR="00EC2050" w:rsidRPr="00702401" w:rsidRDefault="00EC2050" w:rsidP="00EC2050">
            <w:pPr>
              <w:pStyle w:val="Akapitzlist"/>
              <w:numPr>
                <w:ilvl w:val="0"/>
                <w:numId w:val="46"/>
              </w:numPr>
              <w:spacing w:after="0"/>
              <w:rPr>
                <w:rFonts w:ascii="Arial" w:hAnsi="Arial" w:cs="Arial"/>
                <w:sz w:val="20"/>
                <w:szCs w:val="20"/>
              </w:rPr>
            </w:pPr>
            <w:r w:rsidRPr="00702401">
              <w:rPr>
                <w:rFonts w:ascii="Arial" w:hAnsi="Arial" w:cs="Arial"/>
                <w:sz w:val="20"/>
                <w:szCs w:val="20"/>
              </w:rPr>
              <w:t>Oprogramowanie musi zapewniać rozbudowany system raportowania zapewniający dostęp do minimum 65 różnych rodzajów graficznych raportów oraz możliwość tworzenia własnych.</w:t>
            </w:r>
          </w:p>
          <w:p w14:paraId="45F65AE9" w14:textId="77777777" w:rsidR="00EC2050" w:rsidRPr="00702401" w:rsidRDefault="00EC2050" w:rsidP="00EC2050">
            <w:pPr>
              <w:pStyle w:val="Akapitzlist"/>
              <w:numPr>
                <w:ilvl w:val="0"/>
                <w:numId w:val="46"/>
              </w:numPr>
              <w:spacing w:after="0"/>
              <w:rPr>
                <w:rFonts w:ascii="Arial" w:hAnsi="Arial" w:cs="Arial"/>
                <w:sz w:val="20"/>
                <w:szCs w:val="20"/>
              </w:rPr>
            </w:pPr>
            <w:r w:rsidRPr="00702401">
              <w:rPr>
                <w:rFonts w:ascii="Arial" w:hAnsi="Arial" w:cs="Arial"/>
                <w:sz w:val="20"/>
                <w:szCs w:val="20"/>
              </w:rPr>
              <w:t>Oprogramowanie w momencie dostarczenia lub po odtworzeniu musi zawierać zestaw predefiniowanych raportów.</w:t>
            </w:r>
          </w:p>
          <w:p w14:paraId="170A7849" w14:textId="77777777" w:rsidR="00EC2050" w:rsidRPr="00702401" w:rsidRDefault="00EC2050" w:rsidP="00EC2050">
            <w:pPr>
              <w:pStyle w:val="Akapitzlist"/>
              <w:numPr>
                <w:ilvl w:val="0"/>
                <w:numId w:val="46"/>
              </w:numPr>
              <w:rPr>
                <w:rFonts w:ascii="Arial" w:hAnsi="Arial" w:cs="Arial"/>
                <w:sz w:val="20"/>
                <w:szCs w:val="20"/>
              </w:rPr>
            </w:pPr>
            <w:r w:rsidRPr="00702401">
              <w:rPr>
                <w:rFonts w:ascii="Arial" w:hAnsi="Arial" w:cs="Arial"/>
                <w:sz w:val="20"/>
                <w:szCs w:val="20"/>
              </w:rPr>
              <w:t>Administrator musi mieć możliwość okresowej publikacji wybranych raportów jako strony WWW lub przy pomocy wysyłanych automatycznie wiadomości email.</w:t>
            </w:r>
          </w:p>
          <w:p w14:paraId="07B5419E" w14:textId="77777777" w:rsidR="00EC2050" w:rsidRPr="00702401" w:rsidRDefault="00EC2050" w:rsidP="00EC2050">
            <w:pPr>
              <w:pStyle w:val="Akapitzlist"/>
              <w:numPr>
                <w:ilvl w:val="0"/>
                <w:numId w:val="46"/>
              </w:numPr>
              <w:rPr>
                <w:rFonts w:ascii="Arial" w:hAnsi="Arial" w:cs="Arial"/>
                <w:sz w:val="20"/>
                <w:szCs w:val="20"/>
              </w:rPr>
            </w:pPr>
            <w:r w:rsidRPr="00702401">
              <w:rPr>
                <w:rFonts w:ascii="Arial" w:hAnsi="Arial" w:cs="Arial"/>
                <w:sz w:val="20"/>
                <w:szCs w:val="20"/>
              </w:rPr>
              <w:t>Oprogramowanie musi umożliwiać eksport logów do formatu CSV oraz XML.</w:t>
            </w:r>
          </w:p>
          <w:p w14:paraId="4FA30D9C" w14:textId="77777777" w:rsidR="00EC2050" w:rsidRPr="00702401" w:rsidRDefault="00EC2050" w:rsidP="00EC2050">
            <w:pPr>
              <w:pStyle w:val="Akapitzlist"/>
              <w:numPr>
                <w:ilvl w:val="0"/>
                <w:numId w:val="46"/>
              </w:numPr>
              <w:rPr>
                <w:rFonts w:ascii="Arial" w:hAnsi="Arial" w:cs="Arial"/>
                <w:sz w:val="20"/>
                <w:szCs w:val="20"/>
              </w:rPr>
            </w:pPr>
            <w:r w:rsidRPr="00702401">
              <w:rPr>
                <w:rFonts w:ascii="Arial" w:hAnsi="Arial" w:cs="Arial"/>
                <w:sz w:val="20"/>
                <w:szCs w:val="20"/>
              </w:rPr>
              <w:t xml:space="preserve">Oprogramowanie musi umożliwiać logowanie na lokalnym dysku twardym lub zewnętrznym serwerze. </w:t>
            </w:r>
            <w:r w:rsidRPr="00702401">
              <w:rPr>
                <w:rFonts w:ascii="Arial" w:hAnsi="Arial" w:cs="Arial"/>
                <w:sz w:val="20"/>
                <w:szCs w:val="20"/>
              </w:rPr>
              <w:lastRenderedPageBreak/>
              <w:t xml:space="preserve">Oprogramowanie musi mieć możliwość przechowywania logów </w:t>
            </w:r>
            <w:proofErr w:type="spellStart"/>
            <w:r w:rsidRPr="00702401">
              <w:rPr>
                <w:rFonts w:ascii="Arial" w:hAnsi="Arial" w:cs="Arial"/>
                <w:sz w:val="20"/>
                <w:szCs w:val="20"/>
              </w:rPr>
              <w:t>Syslog</w:t>
            </w:r>
            <w:proofErr w:type="spellEnd"/>
            <w:r w:rsidRPr="00702401">
              <w:rPr>
                <w:rFonts w:ascii="Arial" w:hAnsi="Arial" w:cs="Arial"/>
                <w:sz w:val="20"/>
                <w:szCs w:val="20"/>
              </w:rPr>
              <w:t>, zdarzeń podejmowanych przez filtry oraz zdarzeń dotyczących komunikacji SMTP przez minimum 365 dni.</w:t>
            </w:r>
          </w:p>
        </w:tc>
      </w:tr>
    </w:tbl>
    <w:p w14:paraId="21284910" w14:textId="7C951D2C" w:rsidR="00C86823" w:rsidRPr="00702401" w:rsidRDefault="00C86823" w:rsidP="00C86823">
      <w:pPr>
        <w:pStyle w:val="Akapitzlist"/>
        <w:suppressAutoHyphens/>
        <w:spacing w:after="160" w:line="259" w:lineRule="auto"/>
        <w:jc w:val="both"/>
        <w:rPr>
          <w:rFonts w:ascii="Arial" w:hAnsi="Arial" w:cs="Arial"/>
          <w:b/>
          <w:sz w:val="20"/>
          <w:szCs w:val="20"/>
        </w:rPr>
      </w:pPr>
    </w:p>
    <w:p w14:paraId="7F8D1D70" w14:textId="77777777" w:rsidR="00CA5FDE" w:rsidRPr="00702401" w:rsidRDefault="00CA5FDE" w:rsidP="00C86823">
      <w:pPr>
        <w:pStyle w:val="Akapitzlist"/>
        <w:suppressAutoHyphens/>
        <w:spacing w:after="160" w:line="259" w:lineRule="auto"/>
        <w:jc w:val="both"/>
        <w:rPr>
          <w:rFonts w:ascii="Arial" w:hAnsi="Arial" w:cs="Arial"/>
          <w:sz w:val="20"/>
          <w:szCs w:val="20"/>
        </w:rPr>
      </w:pPr>
    </w:p>
    <w:p w14:paraId="77218997" w14:textId="77777777" w:rsidR="00C040A4" w:rsidRPr="00702401" w:rsidRDefault="00C040A4" w:rsidP="00242672">
      <w:pPr>
        <w:pStyle w:val="Akapitzlist"/>
        <w:numPr>
          <w:ilvl w:val="0"/>
          <w:numId w:val="1"/>
        </w:numPr>
        <w:autoSpaceDE w:val="0"/>
        <w:autoSpaceDN w:val="0"/>
        <w:adjustRightInd w:val="0"/>
        <w:spacing w:after="120"/>
        <w:ind w:left="426"/>
        <w:jc w:val="both"/>
        <w:rPr>
          <w:rFonts w:ascii="Arial" w:hAnsi="Arial" w:cs="Arial"/>
          <w:b/>
          <w:spacing w:val="4"/>
          <w:sz w:val="20"/>
          <w:szCs w:val="20"/>
          <w:u w:val="single"/>
        </w:rPr>
      </w:pPr>
      <w:r w:rsidRPr="00702401">
        <w:rPr>
          <w:rFonts w:ascii="Arial" w:hAnsi="Arial" w:cs="Arial"/>
          <w:b/>
          <w:spacing w:val="4"/>
          <w:sz w:val="20"/>
          <w:szCs w:val="20"/>
          <w:u w:val="single"/>
        </w:rPr>
        <w:t>Miejsce i termin składania ofert:</w:t>
      </w:r>
    </w:p>
    <w:p w14:paraId="5CA85619" w14:textId="77777777" w:rsidR="00C040A4" w:rsidRPr="00702401" w:rsidRDefault="00C040A4" w:rsidP="00242672">
      <w:pPr>
        <w:pStyle w:val="Akapitzlist"/>
        <w:autoSpaceDE w:val="0"/>
        <w:autoSpaceDN w:val="0"/>
        <w:adjustRightInd w:val="0"/>
        <w:spacing w:after="120" w:line="240" w:lineRule="auto"/>
        <w:ind w:left="284"/>
        <w:jc w:val="both"/>
        <w:rPr>
          <w:rFonts w:ascii="Arial" w:hAnsi="Arial" w:cs="Arial"/>
          <w:bCs/>
          <w:spacing w:val="4"/>
          <w:sz w:val="20"/>
          <w:szCs w:val="20"/>
          <w:u w:val="single"/>
        </w:rPr>
      </w:pPr>
    </w:p>
    <w:p w14:paraId="63E039B4" w14:textId="2F382178" w:rsidR="00242672" w:rsidRPr="00702401" w:rsidRDefault="00C040A4" w:rsidP="00702401">
      <w:pPr>
        <w:pStyle w:val="Akapitzlist"/>
        <w:numPr>
          <w:ilvl w:val="0"/>
          <w:numId w:val="49"/>
        </w:numPr>
        <w:spacing w:after="120" w:line="240" w:lineRule="auto"/>
        <w:ind w:left="993" w:right="50" w:hanging="425"/>
        <w:jc w:val="both"/>
        <w:rPr>
          <w:rFonts w:ascii="Arial" w:hAnsi="Arial" w:cs="Arial"/>
          <w:b/>
          <w:spacing w:val="4"/>
          <w:sz w:val="20"/>
          <w:szCs w:val="20"/>
        </w:rPr>
      </w:pPr>
      <w:r w:rsidRPr="00702401">
        <w:rPr>
          <w:rFonts w:ascii="Arial" w:hAnsi="Arial" w:cs="Arial"/>
          <w:spacing w:val="4"/>
          <w:sz w:val="20"/>
          <w:szCs w:val="20"/>
        </w:rPr>
        <w:t xml:space="preserve">Ofertę należy przesłać do dnia </w:t>
      </w:r>
      <w:r w:rsidR="00EC2050" w:rsidRPr="00702401">
        <w:rPr>
          <w:rFonts w:ascii="Arial" w:hAnsi="Arial" w:cs="Arial"/>
          <w:b/>
          <w:bCs/>
          <w:spacing w:val="4"/>
          <w:sz w:val="20"/>
          <w:szCs w:val="20"/>
          <w:u w:val="single"/>
        </w:rPr>
        <w:t>30</w:t>
      </w:r>
      <w:r w:rsidRPr="00702401">
        <w:rPr>
          <w:rFonts w:ascii="Arial" w:hAnsi="Arial" w:cs="Arial"/>
          <w:b/>
          <w:bCs/>
          <w:spacing w:val="4"/>
          <w:sz w:val="20"/>
          <w:szCs w:val="20"/>
          <w:u w:val="single"/>
        </w:rPr>
        <w:t>.</w:t>
      </w:r>
      <w:r w:rsidRPr="00702401">
        <w:rPr>
          <w:rFonts w:ascii="Arial" w:hAnsi="Arial" w:cs="Arial"/>
          <w:b/>
          <w:spacing w:val="4"/>
          <w:sz w:val="20"/>
          <w:szCs w:val="20"/>
          <w:u w:val="single"/>
        </w:rPr>
        <w:t xml:space="preserve">11.2022 r. do </w:t>
      </w:r>
      <w:r w:rsidR="00EC2050" w:rsidRPr="00702401">
        <w:rPr>
          <w:rFonts w:ascii="Arial" w:hAnsi="Arial" w:cs="Arial"/>
          <w:b/>
          <w:spacing w:val="4"/>
          <w:sz w:val="20"/>
          <w:szCs w:val="20"/>
          <w:u w:val="single"/>
        </w:rPr>
        <w:t>końca dnia</w:t>
      </w:r>
      <w:r w:rsidRPr="00702401">
        <w:rPr>
          <w:rFonts w:ascii="Arial" w:hAnsi="Arial" w:cs="Arial"/>
          <w:b/>
          <w:spacing w:val="4"/>
          <w:sz w:val="20"/>
          <w:szCs w:val="20"/>
        </w:rPr>
        <w:t xml:space="preserve"> </w:t>
      </w:r>
    </w:p>
    <w:p w14:paraId="2624035C" w14:textId="77777777" w:rsidR="00242672" w:rsidRPr="00702401" w:rsidRDefault="00242672" w:rsidP="00702401">
      <w:pPr>
        <w:pStyle w:val="Akapitzlist"/>
        <w:numPr>
          <w:ilvl w:val="0"/>
          <w:numId w:val="49"/>
        </w:numPr>
        <w:spacing w:after="120" w:line="240" w:lineRule="auto"/>
        <w:ind w:left="993" w:right="50" w:hanging="425"/>
        <w:jc w:val="both"/>
        <w:rPr>
          <w:rFonts w:ascii="Arial" w:hAnsi="Arial" w:cs="Arial"/>
          <w:color w:val="000000"/>
          <w:spacing w:val="4"/>
          <w:sz w:val="20"/>
          <w:szCs w:val="20"/>
          <w:lang w:eastAsia="pl-PL" w:bidi="pl-PL"/>
        </w:rPr>
      </w:pPr>
      <w:r w:rsidRPr="00702401">
        <w:rPr>
          <w:rFonts w:ascii="Arial" w:hAnsi="Arial" w:cs="Arial"/>
          <w:color w:val="000000"/>
          <w:spacing w:val="4"/>
          <w:sz w:val="20"/>
          <w:szCs w:val="20"/>
          <w:lang w:eastAsia="pl-PL" w:bidi="pl-PL"/>
        </w:rPr>
        <w:t xml:space="preserve">W celu dołożenia należytej staranności przy ustalaniu szacunkowej wartości planowanego zamówienia, uprzejmie prosimy o podanie ceny netto i brutto, w tym celu należy wypełnić i przesłać </w:t>
      </w:r>
      <w:r w:rsidRPr="00702401">
        <w:rPr>
          <w:rFonts w:ascii="Arial" w:hAnsi="Arial" w:cs="Arial"/>
          <w:color w:val="000000"/>
          <w:spacing w:val="4"/>
          <w:sz w:val="20"/>
          <w:szCs w:val="20"/>
          <w:u w:val="single"/>
          <w:lang w:eastAsia="pl-PL" w:bidi="pl-PL"/>
        </w:rPr>
        <w:t>formularz ofertowy, stanowiący załącznik nr 1 do Zapytania.</w:t>
      </w:r>
    </w:p>
    <w:p w14:paraId="5B14870F" w14:textId="77777777" w:rsidR="00702401" w:rsidRPr="00702401" w:rsidRDefault="00C040A4" w:rsidP="00702401">
      <w:pPr>
        <w:pStyle w:val="Akapitzlist"/>
        <w:numPr>
          <w:ilvl w:val="0"/>
          <w:numId w:val="49"/>
        </w:numPr>
        <w:spacing w:after="120" w:line="240" w:lineRule="auto"/>
        <w:ind w:left="993" w:right="50" w:hanging="425"/>
        <w:jc w:val="both"/>
        <w:rPr>
          <w:rFonts w:ascii="Arial" w:hAnsi="Arial" w:cs="Arial"/>
          <w:color w:val="000000"/>
          <w:spacing w:val="4"/>
          <w:sz w:val="20"/>
          <w:szCs w:val="20"/>
          <w:lang w:eastAsia="pl-PL" w:bidi="pl-PL"/>
        </w:rPr>
      </w:pPr>
      <w:r w:rsidRPr="00702401">
        <w:rPr>
          <w:rFonts w:ascii="Arial" w:hAnsi="Arial" w:cs="Arial"/>
          <w:spacing w:val="4"/>
          <w:sz w:val="20"/>
          <w:szCs w:val="20"/>
        </w:rPr>
        <w:t xml:space="preserve">Ofertę należy </w:t>
      </w:r>
      <w:r w:rsidRPr="00702401">
        <w:rPr>
          <w:rFonts w:ascii="Arial" w:hAnsi="Arial" w:cs="Arial"/>
          <w:color w:val="000000"/>
          <w:spacing w:val="4"/>
          <w:sz w:val="20"/>
          <w:szCs w:val="20"/>
          <w:lang w:eastAsia="pl-PL" w:bidi="pl-PL"/>
        </w:rPr>
        <w:t>przesłać</w:t>
      </w:r>
      <w:r w:rsidRPr="00702401">
        <w:rPr>
          <w:rFonts w:ascii="Arial" w:hAnsi="Arial" w:cs="Arial"/>
          <w:spacing w:val="4"/>
          <w:sz w:val="20"/>
          <w:szCs w:val="20"/>
        </w:rPr>
        <w:t xml:space="preserve"> za pośrednictwem poczty elektronicznej na adres: </w:t>
      </w:r>
    </w:p>
    <w:p w14:paraId="190666AF" w14:textId="41FAEF84" w:rsidR="00C040A4" w:rsidRDefault="00702401" w:rsidP="00702401">
      <w:pPr>
        <w:pStyle w:val="Akapitzlist"/>
        <w:spacing w:after="120" w:line="240" w:lineRule="auto"/>
        <w:ind w:left="993" w:right="50"/>
        <w:jc w:val="both"/>
        <w:rPr>
          <w:rFonts w:ascii="Arial" w:hAnsi="Arial" w:cs="Arial"/>
          <w:spacing w:val="4"/>
          <w:sz w:val="20"/>
          <w:szCs w:val="20"/>
        </w:rPr>
      </w:pPr>
      <w:hyperlink r:id="rId5" w:history="1">
        <w:r w:rsidRPr="007C1051">
          <w:rPr>
            <w:rStyle w:val="Hipercze"/>
            <w:rFonts w:ascii="Arial" w:hAnsi="Arial" w:cs="Arial"/>
            <w:spacing w:val="4"/>
            <w:sz w:val="20"/>
            <w:szCs w:val="20"/>
          </w:rPr>
          <w:t>ofertyIT@mrit.gov.pl</w:t>
        </w:r>
      </w:hyperlink>
      <w:r w:rsidR="00C040A4" w:rsidRPr="00702401">
        <w:rPr>
          <w:rFonts w:ascii="Arial" w:hAnsi="Arial" w:cs="Arial"/>
          <w:spacing w:val="4"/>
          <w:sz w:val="20"/>
          <w:szCs w:val="20"/>
        </w:rPr>
        <w:t xml:space="preserve">. </w:t>
      </w:r>
    </w:p>
    <w:p w14:paraId="52C3820E" w14:textId="77777777" w:rsidR="00702401" w:rsidRPr="00702401" w:rsidRDefault="00702401" w:rsidP="00702401">
      <w:pPr>
        <w:pStyle w:val="Akapitzlist"/>
        <w:spacing w:after="120" w:line="240" w:lineRule="auto"/>
        <w:ind w:left="993" w:right="50"/>
        <w:jc w:val="both"/>
        <w:rPr>
          <w:rFonts w:ascii="Arial" w:hAnsi="Arial" w:cs="Arial"/>
          <w:color w:val="000000"/>
          <w:spacing w:val="4"/>
          <w:sz w:val="20"/>
          <w:szCs w:val="20"/>
          <w:lang w:eastAsia="pl-PL" w:bidi="pl-PL"/>
        </w:rPr>
      </w:pPr>
    </w:p>
    <w:p w14:paraId="3B0518C1" w14:textId="316DAC57" w:rsidR="00C040A4" w:rsidRPr="00702401" w:rsidRDefault="00C040A4" w:rsidP="00242672">
      <w:pPr>
        <w:pStyle w:val="Akapitzlist"/>
        <w:numPr>
          <w:ilvl w:val="0"/>
          <w:numId w:val="1"/>
        </w:numPr>
        <w:autoSpaceDE w:val="0"/>
        <w:autoSpaceDN w:val="0"/>
        <w:adjustRightInd w:val="0"/>
        <w:spacing w:after="120"/>
        <w:ind w:left="426"/>
        <w:jc w:val="both"/>
        <w:rPr>
          <w:rFonts w:ascii="Arial" w:hAnsi="Arial" w:cs="Arial"/>
          <w:b/>
          <w:spacing w:val="4"/>
          <w:sz w:val="20"/>
          <w:szCs w:val="20"/>
          <w:u w:val="single"/>
        </w:rPr>
      </w:pPr>
      <w:r w:rsidRPr="00702401">
        <w:rPr>
          <w:rFonts w:ascii="Arial" w:hAnsi="Arial" w:cs="Arial"/>
          <w:b/>
          <w:spacing w:val="4"/>
          <w:sz w:val="20"/>
          <w:szCs w:val="20"/>
          <w:u w:val="single"/>
        </w:rPr>
        <w:t>Dodatkowe informacje:</w:t>
      </w:r>
    </w:p>
    <w:p w14:paraId="4D93788F" w14:textId="77777777" w:rsidR="00C040A4" w:rsidRPr="00702401" w:rsidRDefault="00C040A4" w:rsidP="00242672">
      <w:pPr>
        <w:pStyle w:val="Akapitzlist"/>
        <w:autoSpaceDE w:val="0"/>
        <w:autoSpaceDN w:val="0"/>
        <w:adjustRightInd w:val="0"/>
        <w:spacing w:after="120" w:line="240" w:lineRule="auto"/>
        <w:ind w:left="284"/>
        <w:jc w:val="both"/>
        <w:rPr>
          <w:rFonts w:ascii="Arial" w:hAnsi="Arial" w:cs="Arial"/>
          <w:bCs/>
          <w:spacing w:val="4"/>
          <w:sz w:val="20"/>
          <w:szCs w:val="20"/>
          <w:u w:val="single"/>
        </w:rPr>
      </w:pPr>
    </w:p>
    <w:p w14:paraId="2D84D4A0" w14:textId="77777777" w:rsidR="00C040A4" w:rsidRPr="00702401" w:rsidRDefault="00C040A4" w:rsidP="00702401">
      <w:pPr>
        <w:pStyle w:val="Akapitzlist"/>
        <w:numPr>
          <w:ilvl w:val="0"/>
          <w:numId w:val="50"/>
        </w:numPr>
        <w:spacing w:after="120" w:line="240" w:lineRule="auto"/>
        <w:ind w:left="993" w:right="50" w:hanging="425"/>
        <w:jc w:val="both"/>
        <w:rPr>
          <w:rFonts w:ascii="Arial" w:hAnsi="Arial" w:cs="Arial"/>
          <w:spacing w:val="4"/>
          <w:sz w:val="20"/>
          <w:szCs w:val="20"/>
        </w:rPr>
      </w:pPr>
      <w:r w:rsidRPr="00702401">
        <w:rPr>
          <w:rFonts w:ascii="Arial" w:hAnsi="Arial" w:cs="Arial"/>
          <w:spacing w:val="4"/>
          <w:sz w:val="20"/>
          <w:szCs w:val="20"/>
        </w:rPr>
        <w:t>Cena oferty uwzględniająca wszystkie zobowiązania, musi być podana w walucie polskiej, tj. PLN cyfrowo i słownie, z wyodrębnieniem należnego podatku VAT – jeżeli występuje;</w:t>
      </w:r>
    </w:p>
    <w:p w14:paraId="5BDDCD53" w14:textId="77777777" w:rsidR="00C040A4" w:rsidRPr="00702401" w:rsidRDefault="00C040A4" w:rsidP="00702401">
      <w:pPr>
        <w:pStyle w:val="Akapitzlist"/>
        <w:numPr>
          <w:ilvl w:val="0"/>
          <w:numId w:val="50"/>
        </w:numPr>
        <w:spacing w:after="120" w:line="240" w:lineRule="auto"/>
        <w:ind w:left="993" w:right="50" w:hanging="425"/>
        <w:jc w:val="both"/>
        <w:rPr>
          <w:rFonts w:ascii="Arial" w:hAnsi="Arial" w:cs="Arial"/>
          <w:spacing w:val="4"/>
          <w:sz w:val="20"/>
          <w:szCs w:val="20"/>
        </w:rPr>
      </w:pPr>
      <w:r w:rsidRPr="00702401">
        <w:rPr>
          <w:rFonts w:ascii="Arial" w:hAnsi="Arial" w:cs="Arial"/>
          <w:spacing w:val="4"/>
          <w:sz w:val="20"/>
          <w:szCs w:val="20"/>
        </w:rPr>
        <w:t>Cena podana w ofercie powinna obejmować wszystkie koszty i składniki związane z wykonaniem zamówienia;</w:t>
      </w:r>
    </w:p>
    <w:p w14:paraId="671AC2C4" w14:textId="77777777" w:rsidR="00C040A4" w:rsidRPr="00702401" w:rsidRDefault="00C040A4" w:rsidP="00702401">
      <w:pPr>
        <w:pStyle w:val="Akapitzlist"/>
        <w:numPr>
          <w:ilvl w:val="0"/>
          <w:numId w:val="50"/>
        </w:numPr>
        <w:spacing w:after="120" w:line="240" w:lineRule="auto"/>
        <w:ind w:left="993" w:right="50" w:hanging="425"/>
        <w:jc w:val="both"/>
        <w:rPr>
          <w:rFonts w:ascii="Arial" w:hAnsi="Arial" w:cs="Arial"/>
          <w:spacing w:val="4"/>
          <w:sz w:val="20"/>
          <w:szCs w:val="20"/>
        </w:rPr>
      </w:pPr>
      <w:r w:rsidRPr="00702401">
        <w:rPr>
          <w:rFonts w:ascii="Arial" w:hAnsi="Arial" w:cs="Arial"/>
          <w:spacing w:val="4"/>
          <w:sz w:val="20"/>
          <w:szCs w:val="20"/>
        </w:rPr>
        <w:t xml:space="preserve">Zapytanie nie jest postępowaniem o udzielenie zamówienia w rozumieniu przepisów Prawa zamówień publicznych oraz nie kształtuje zobowiązania Ministerstwa do przyjęcia którejkolwiek z ofert. </w:t>
      </w:r>
      <w:r w:rsidRPr="00702401">
        <w:rPr>
          <w:rFonts w:ascii="Arial" w:hAnsi="Arial" w:cs="Arial"/>
          <w:bCs/>
          <w:spacing w:val="4"/>
          <w:sz w:val="20"/>
          <w:szCs w:val="20"/>
          <w:u w:val="single"/>
        </w:rPr>
        <w:t>Złożone przez Wykonawców oferty posłużą wyłącznie przygotowaniu wartości szacunkowej;</w:t>
      </w:r>
      <w:r w:rsidRPr="00702401">
        <w:rPr>
          <w:rFonts w:ascii="Arial" w:hAnsi="Arial" w:cs="Arial"/>
          <w:spacing w:val="4"/>
          <w:sz w:val="20"/>
          <w:szCs w:val="20"/>
        </w:rPr>
        <w:t xml:space="preserve"> </w:t>
      </w:r>
    </w:p>
    <w:p w14:paraId="08AEBC56" w14:textId="77777777" w:rsidR="00C040A4" w:rsidRPr="00702401" w:rsidRDefault="00C040A4" w:rsidP="00702401">
      <w:pPr>
        <w:pStyle w:val="Akapitzlist"/>
        <w:numPr>
          <w:ilvl w:val="0"/>
          <w:numId w:val="50"/>
        </w:numPr>
        <w:spacing w:after="120" w:line="240" w:lineRule="auto"/>
        <w:ind w:left="993" w:right="50" w:hanging="425"/>
        <w:jc w:val="both"/>
        <w:rPr>
          <w:rFonts w:ascii="Arial" w:hAnsi="Arial" w:cs="Arial"/>
          <w:spacing w:val="4"/>
          <w:sz w:val="20"/>
          <w:szCs w:val="20"/>
        </w:rPr>
      </w:pPr>
      <w:r w:rsidRPr="00702401">
        <w:rPr>
          <w:rFonts w:ascii="Arial" w:hAnsi="Arial" w:cs="Arial"/>
          <w:spacing w:val="4"/>
          <w:sz w:val="20"/>
          <w:szCs w:val="20"/>
        </w:rPr>
        <w:t>Ilekroć w niniejszym zapytaniu, przedmiot zamówienia jest opisany ze wskazaniem znaków towarowych, patentów lub pochodzenia, to przyjmuje się, że wskazaniom takim towarzyszą wyrazy „lub równoważne”.</w:t>
      </w:r>
    </w:p>
    <w:p w14:paraId="22759C4E" w14:textId="77777777" w:rsidR="00242672" w:rsidRPr="00702401" w:rsidRDefault="00242672" w:rsidP="00242672">
      <w:pPr>
        <w:pStyle w:val="Teksttreci0"/>
        <w:shd w:val="clear" w:color="auto" w:fill="auto"/>
        <w:spacing w:after="120" w:line="240" w:lineRule="auto"/>
        <w:jc w:val="both"/>
        <w:rPr>
          <w:rFonts w:ascii="Arial" w:hAnsi="Arial" w:cs="Arial"/>
          <w:color w:val="000000"/>
          <w:spacing w:val="4"/>
          <w:sz w:val="20"/>
          <w:szCs w:val="20"/>
          <w:lang w:eastAsia="pl-PL" w:bidi="pl-PL"/>
        </w:rPr>
      </w:pPr>
    </w:p>
    <w:sectPr w:rsidR="00242672" w:rsidRPr="00702401" w:rsidSect="00242672">
      <w:pgSz w:w="11906" w:h="16838"/>
      <w:pgMar w:top="709" w:right="1417" w:bottom="993"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CF1"/>
    <w:multiLevelType w:val="multilevel"/>
    <w:tmpl w:val="DEC6E2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CF053B"/>
    <w:multiLevelType w:val="multilevel"/>
    <w:tmpl w:val="C5D637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771D32"/>
    <w:multiLevelType w:val="hybridMultilevel"/>
    <w:tmpl w:val="97922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47934"/>
    <w:multiLevelType w:val="hybridMultilevel"/>
    <w:tmpl w:val="029EE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A0FB9"/>
    <w:multiLevelType w:val="hybridMultilevel"/>
    <w:tmpl w:val="D21E537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3C5B6F"/>
    <w:multiLevelType w:val="multilevel"/>
    <w:tmpl w:val="F3B4DB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7955D1"/>
    <w:multiLevelType w:val="hybridMultilevel"/>
    <w:tmpl w:val="CB1EF698"/>
    <w:lvl w:ilvl="0" w:tplc="504600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304B8"/>
    <w:multiLevelType w:val="multilevel"/>
    <w:tmpl w:val="8D22F6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45E1217"/>
    <w:multiLevelType w:val="multilevel"/>
    <w:tmpl w:val="26C6BD4E"/>
    <w:lvl w:ilvl="0">
      <w:start w:val="1"/>
      <w:numFmt w:val="upperLetter"/>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1E30BE"/>
    <w:multiLevelType w:val="hybridMultilevel"/>
    <w:tmpl w:val="A164E192"/>
    <w:lvl w:ilvl="0" w:tplc="F4E0E5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F758A"/>
    <w:multiLevelType w:val="multilevel"/>
    <w:tmpl w:val="0C625D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730D9A"/>
    <w:multiLevelType w:val="hybridMultilevel"/>
    <w:tmpl w:val="1AD4C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62B80"/>
    <w:multiLevelType w:val="multilevel"/>
    <w:tmpl w:val="FA16C7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A61D2C"/>
    <w:multiLevelType w:val="hybridMultilevel"/>
    <w:tmpl w:val="A50C5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00AAC"/>
    <w:multiLevelType w:val="multilevel"/>
    <w:tmpl w:val="395AC5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7D1346A"/>
    <w:multiLevelType w:val="hybridMultilevel"/>
    <w:tmpl w:val="F70C4CEA"/>
    <w:lvl w:ilvl="0" w:tplc="42423A2E">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A32C0A"/>
    <w:multiLevelType w:val="multilevel"/>
    <w:tmpl w:val="87D6A8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FC723BD"/>
    <w:multiLevelType w:val="hybridMultilevel"/>
    <w:tmpl w:val="7270CDD6"/>
    <w:lvl w:ilvl="0" w:tplc="757ED8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624B44"/>
    <w:multiLevelType w:val="hybridMultilevel"/>
    <w:tmpl w:val="68AAC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B26335"/>
    <w:multiLevelType w:val="multilevel"/>
    <w:tmpl w:val="475E60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A1297E"/>
    <w:multiLevelType w:val="hybridMultilevel"/>
    <w:tmpl w:val="0C101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787BF3"/>
    <w:multiLevelType w:val="multilevel"/>
    <w:tmpl w:val="C46C04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B114DE6"/>
    <w:multiLevelType w:val="hybridMultilevel"/>
    <w:tmpl w:val="768A2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420FAE"/>
    <w:multiLevelType w:val="hybridMultilevel"/>
    <w:tmpl w:val="8D626CC6"/>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8F1A93"/>
    <w:multiLevelType w:val="hybridMultilevel"/>
    <w:tmpl w:val="7C6A80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381237"/>
    <w:multiLevelType w:val="multilevel"/>
    <w:tmpl w:val="0C321E88"/>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32A5D00"/>
    <w:multiLevelType w:val="hybridMultilevel"/>
    <w:tmpl w:val="0CCC3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901035"/>
    <w:multiLevelType w:val="multilevel"/>
    <w:tmpl w:val="0532CF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85F190C"/>
    <w:multiLevelType w:val="hybridMultilevel"/>
    <w:tmpl w:val="D81C25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0D6012"/>
    <w:multiLevelType w:val="hybridMultilevel"/>
    <w:tmpl w:val="16A4FA9A"/>
    <w:lvl w:ilvl="0" w:tplc="4322DF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450E6A"/>
    <w:multiLevelType w:val="multilevel"/>
    <w:tmpl w:val="5C0E0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16851E7"/>
    <w:multiLevelType w:val="hybridMultilevel"/>
    <w:tmpl w:val="8D626CC6"/>
    <w:lvl w:ilvl="0" w:tplc="8ABA6B2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F760A2"/>
    <w:multiLevelType w:val="multilevel"/>
    <w:tmpl w:val="F2FEBC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9542746"/>
    <w:multiLevelType w:val="multilevel"/>
    <w:tmpl w:val="CBA61D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9C34894"/>
    <w:multiLevelType w:val="multilevel"/>
    <w:tmpl w:val="1B38B97C"/>
    <w:lvl w:ilvl="0">
      <w:start w:val="1"/>
      <w:numFmt w:val="decimal"/>
      <w:lvlText w:val="%1."/>
      <w:lvlJc w:val="left"/>
      <w:pPr>
        <w:tabs>
          <w:tab w:val="num" w:pos="0"/>
        </w:tabs>
        <w:ind w:left="1080" w:hanging="720"/>
      </w:pPr>
      <w:rPr>
        <w:rFonts w:ascii="Times New Roman" w:eastAsia="TimesNewRomanPSMT"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A703BD8"/>
    <w:multiLevelType w:val="hybridMultilevel"/>
    <w:tmpl w:val="D81C25E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7F0A8C"/>
    <w:multiLevelType w:val="multilevel"/>
    <w:tmpl w:val="956CF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DB5DEE"/>
    <w:multiLevelType w:val="hybridMultilevel"/>
    <w:tmpl w:val="C888851A"/>
    <w:lvl w:ilvl="0" w:tplc="64EE6E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B2D22"/>
    <w:multiLevelType w:val="hybridMultilevel"/>
    <w:tmpl w:val="57DAA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5B5E10"/>
    <w:multiLevelType w:val="hybridMultilevel"/>
    <w:tmpl w:val="F79E2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B44765"/>
    <w:multiLevelType w:val="multilevel"/>
    <w:tmpl w:val="3E965E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3DE1797"/>
    <w:multiLevelType w:val="multilevel"/>
    <w:tmpl w:val="52A05D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669C2FFE"/>
    <w:multiLevelType w:val="hybridMultilevel"/>
    <w:tmpl w:val="60C4D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2E05C1"/>
    <w:multiLevelType w:val="hybridMultilevel"/>
    <w:tmpl w:val="EC622C46"/>
    <w:lvl w:ilvl="0" w:tplc="ED6A7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C12778"/>
    <w:multiLevelType w:val="multilevel"/>
    <w:tmpl w:val="C5A261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37638ED"/>
    <w:multiLevelType w:val="hybridMultilevel"/>
    <w:tmpl w:val="7B200EC4"/>
    <w:lvl w:ilvl="0" w:tplc="B358B04C">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BD253E"/>
    <w:multiLevelType w:val="hybridMultilevel"/>
    <w:tmpl w:val="09F2E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3E1365"/>
    <w:multiLevelType w:val="hybridMultilevel"/>
    <w:tmpl w:val="768A2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80757F"/>
    <w:multiLevelType w:val="hybridMultilevel"/>
    <w:tmpl w:val="9468C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9B7F11"/>
    <w:multiLevelType w:val="multilevel"/>
    <w:tmpl w:val="00F62B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4085822">
    <w:abstractNumId w:val="15"/>
  </w:num>
  <w:num w:numId="2" w16cid:durableId="1289047936">
    <w:abstractNumId w:val="3"/>
  </w:num>
  <w:num w:numId="3" w16cid:durableId="964625611">
    <w:abstractNumId w:val="46"/>
  </w:num>
  <w:num w:numId="4" w16cid:durableId="1141384430">
    <w:abstractNumId w:val="47"/>
  </w:num>
  <w:num w:numId="5" w16cid:durableId="1764647114">
    <w:abstractNumId w:val="48"/>
  </w:num>
  <w:num w:numId="6" w16cid:durableId="653408710">
    <w:abstractNumId w:val="11"/>
  </w:num>
  <w:num w:numId="7" w16cid:durableId="117651814">
    <w:abstractNumId w:val="26"/>
  </w:num>
  <w:num w:numId="8" w16cid:durableId="1598908587">
    <w:abstractNumId w:val="13"/>
  </w:num>
  <w:num w:numId="9" w16cid:durableId="1925215280">
    <w:abstractNumId w:val="20"/>
  </w:num>
  <w:num w:numId="10" w16cid:durableId="1167791731">
    <w:abstractNumId w:val="38"/>
  </w:num>
  <w:num w:numId="11" w16cid:durableId="1190338737">
    <w:abstractNumId w:val="22"/>
  </w:num>
  <w:num w:numId="12" w16cid:durableId="1724060327">
    <w:abstractNumId w:val="25"/>
  </w:num>
  <w:num w:numId="13" w16cid:durableId="863903047">
    <w:abstractNumId w:val="10"/>
  </w:num>
  <w:num w:numId="14" w16cid:durableId="1438255062">
    <w:abstractNumId w:val="40"/>
  </w:num>
  <w:num w:numId="15" w16cid:durableId="1458063945">
    <w:abstractNumId w:val="44"/>
  </w:num>
  <w:num w:numId="16" w16cid:durableId="438960792">
    <w:abstractNumId w:val="49"/>
  </w:num>
  <w:num w:numId="17" w16cid:durableId="875117681">
    <w:abstractNumId w:val="0"/>
  </w:num>
  <w:num w:numId="18" w16cid:durableId="2054840203">
    <w:abstractNumId w:val="21"/>
  </w:num>
  <w:num w:numId="19" w16cid:durableId="576794083">
    <w:abstractNumId w:val="16"/>
  </w:num>
  <w:num w:numId="20" w16cid:durableId="620109576">
    <w:abstractNumId w:val="33"/>
  </w:num>
  <w:num w:numId="21" w16cid:durableId="703215440">
    <w:abstractNumId w:val="36"/>
  </w:num>
  <w:num w:numId="22" w16cid:durableId="647396862">
    <w:abstractNumId w:val="5"/>
  </w:num>
  <w:num w:numId="23" w16cid:durableId="1039940932">
    <w:abstractNumId w:val="41"/>
  </w:num>
  <w:num w:numId="24" w16cid:durableId="428159460">
    <w:abstractNumId w:val="34"/>
  </w:num>
  <w:num w:numId="25" w16cid:durableId="1808432628">
    <w:abstractNumId w:val="35"/>
  </w:num>
  <w:num w:numId="26" w16cid:durableId="1353262141">
    <w:abstractNumId w:val="4"/>
  </w:num>
  <w:num w:numId="27" w16cid:durableId="1996251879">
    <w:abstractNumId w:val="45"/>
  </w:num>
  <w:num w:numId="28" w16cid:durableId="1938520859">
    <w:abstractNumId w:val="28"/>
  </w:num>
  <w:num w:numId="29" w16cid:durableId="2114473022">
    <w:abstractNumId w:val="18"/>
  </w:num>
  <w:num w:numId="30" w16cid:durableId="1039353674">
    <w:abstractNumId w:val="42"/>
  </w:num>
  <w:num w:numId="31" w16cid:durableId="1860268264">
    <w:abstractNumId w:val="24"/>
  </w:num>
  <w:num w:numId="32" w16cid:durableId="222303102">
    <w:abstractNumId w:val="39"/>
  </w:num>
  <w:num w:numId="33" w16cid:durableId="1410080233">
    <w:abstractNumId w:val="19"/>
  </w:num>
  <w:num w:numId="34" w16cid:durableId="500895256">
    <w:abstractNumId w:val="8"/>
  </w:num>
  <w:num w:numId="35" w16cid:durableId="1510101531">
    <w:abstractNumId w:val="7"/>
  </w:num>
  <w:num w:numId="36" w16cid:durableId="625048239">
    <w:abstractNumId w:val="14"/>
  </w:num>
  <w:num w:numId="37" w16cid:durableId="1698383419">
    <w:abstractNumId w:val="1"/>
  </w:num>
  <w:num w:numId="38" w16cid:durableId="290407097">
    <w:abstractNumId w:val="30"/>
  </w:num>
  <w:num w:numId="39" w16cid:durableId="1733701143">
    <w:abstractNumId w:val="27"/>
  </w:num>
  <w:num w:numId="40" w16cid:durableId="1937009013">
    <w:abstractNumId w:val="12"/>
  </w:num>
  <w:num w:numId="41" w16cid:durableId="79373498">
    <w:abstractNumId w:val="32"/>
  </w:num>
  <w:num w:numId="42" w16cid:durableId="1617324899">
    <w:abstractNumId w:val="2"/>
  </w:num>
  <w:num w:numId="43" w16cid:durableId="1358385606">
    <w:abstractNumId w:val="29"/>
  </w:num>
  <w:num w:numId="44" w16cid:durableId="1800494346">
    <w:abstractNumId w:val="6"/>
  </w:num>
  <w:num w:numId="45" w16cid:durableId="122427306">
    <w:abstractNumId w:val="43"/>
  </w:num>
  <w:num w:numId="46" w16cid:durableId="2090419046">
    <w:abstractNumId w:val="17"/>
  </w:num>
  <w:num w:numId="47" w16cid:durableId="1377781551">
    <w:abstractNumId w:val="37"/>
  </w:num>
  <w:num w:numId="48" w16cid:durableId="271590002">
    <w:abstractNumId w:val="9"/>
  </w:num>
  <w:num w:numId="49" w16cid:durableId="1516115833">
    <w:abstractNumId w:val="31"/>
  </w:num>
  <w:num w:numId="50" w16cid:durableId="8273579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24"/>
    <w:rsid w:val="00021397"/>
    <w:rsid w:val="000359F2"/>
    <w:rsid w:val="00080D6E"/>
    <w:rsid w:val="001833E3"/>
    <w:rsid w:val="001E5734"/>
    <w:rsid w:val="001F33A6"/>
    <w:rsid w:val="00242672"/>
    <w:rsid w:val="00270A68"/>
    <w:rsid w:val="00287EF3"/>
    <w:rsid w:val="002F538A"/>
    <w:rsid w:val="0032616F"/>
    <w:rsid w:val="00374ADC"/>
    <w:rsid w:val="00382329"/>
    <w:rsid w:val="003A368B"/>
    <w:rsid w:val="003B249B"/>
    <w:rsid w:val="003D20BE"/>
    <w:rsid w:val="003D7D7D"/>
    <w:rsid w:val="004C14E9"/>
    <w:rsid w:val="004C5169"/>
    <w:rsid w:val="004D7E60"/>
    <w:rsid w:val="00515A5A"/>
    <w:rsid w:val="00561CCC"/>
    <w:rsid w:val="005946CE"/>
    <w:rsid w:val="005A0704"/>
    <w:rsid w:val="005C3ADF"/>
    <w:rsid w:val="00617135"/>
    <w:rsid w:val="00643AEC"/>
    <w:rsid w:val="00671FB1"/>
    <w:rsid w:val="00690721"/>
    <w:rsid w:val="00702401"/>
    <w:rsid w:val="00705313"/>
    <w:rsid w:val="00730B5D"/>
    <w:rsid w:val="007378DE"/>
    <w:rsid w:val="0077590A"/>
    <w:rsid w:val="0081393E"/>
    <w:rsid w:val="008C0F7D"/>
    <w:rsid w:val="008D6088"/>
    <w:rsid w:val="00905FCF"/>
    <w:rsid w:val="00932183"/>
    <w:rsid w:val="00951FB3"/>
    <w:rsid w:val="00960919"/>
    <w:rsid w:val="009974A0"/>
    <w:rsid w:val="00A06324"/>
    <w:rsid w:val="00A43F32"/>
    <w:rsid w:val="00A47AD2"/>
    <w:rsid w:val="00A53F8B"/>
    <w:rsid w:val="00A63711"/>
    <w:rsid w:val="00A91156"/>
    <w:rsid w:val="00A93511"/>
    <w:rsid w:val="00A953DB"/>
    <w:rsid w:val="00AA166E"/>
    <w:rsid w:val="00B0542D"/>
    <w:rsid w:val="00B508C7"/>
    <w:rsid w:val="00B72638"/>
    <w:rsid w:val="00B90279"/>
    <w:rsid w:val="00BB3C99"/>
    <w:rsid w:val="00BC4B42"/>
    <w:rsid w:val="00BE36AD"/>
    <w:rsid w:val="00C040A4"/>
    <w:rsid w:val="00C86823"/>
    <w:rsid w:val="00CA5FDE"/>
    <w:rsid w:val="00CE2505"/>
    <w:rsid w:val="00D13A39"/>
    <w:rsid w:val="00D41C84"/>
    <w:rsid w:val="00D913C6"/>
    <w:rsid w:val="00DA13B6"/>
    <w:rsid w:val="00DA2297"/>
    <w:rsid w:val="00DE2F1F"/>
    <w:rsid w:val="00E1474A"/>
    <w:rsid w:val="00E621E0"/>
    <w:rsid w:val="00EA1CCD"/>
    <w:rsid w:val="00EB7968"/>
    <w:rsid w:val="00EC01F9"/>
    <w:rsid w:val="00EC2050"/>
    <w:rsid w:val="00EF3C1B"/>
    <w:rsid w:val="00F03399"/>
    <w:rsid w:val="00F13AEF"/>
    <w:rsid w:val="00F5580E"/>
    <w:rsid w:val="00F943C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072A"/>
  <w15:docId w15:val="{44513CC4-1B49-47EF-BBBF-F668D96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695"/>
    <w:pPr>
      <w:spacing w:after="200" w:line="276" w:lineRule="auto"/>
    </w:pPr>
  </w:style>
  <w:style w:type="paragraph" w:styleId="Nagwek1">
    <w:name w:val="heading 1"/>
    <w:basedOn w:val="Normalny"/>
    <w:next w:val="Normalny"/>
    <w:link w:val="Nagwek1Znak"/>
    <w:qFormat/>
    <w:rsid w:val="00EE3DAB"/>
    <w:pPr>
      <w:keepNext/>
      <w:widowControl w:val="0"/>
      <w:spacing w:before="240" w:after="60" w:line="240" w:lineRule="auto"/>
      <w:outlineLvl w:val="0"/>
    </w:pPr>
    <w:rPr>
      <w:rFonts w:ascii="Arial" w:eastAsia="Times New Roman" w:hAnsi="Arial" w:cs="Arial"/>
      <w:b/>
      <w:bCs/>
      <w:color w:val="000000"/>
      <w:kern w:val="2"/>
      <w:sz w:val="32"/>
      <w:szCs w:val="32"/>
      <w:lang w:eastAsia="pl-PL"/>
    </w:rPr>
  </w:style>
  <w:style w:type="paragraph" w:styleId="Nagwek2">
    <w:name w:val="heading 2"/>
    <w:basedOn w:val="Normalny"/>
    <w:next w:val="Normalny"/>
    <w:link w:val="Nagwek2Znak"/>
    <w:uiPriority w:val="9"/>
    <w:unhideWhenUsed/>
    <w:qFormat/>
    <w:rsid w:val="00643A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E3DAB"/>
    <w:rPr>
      <w:rFonts w:ascii="Arial" w:eastAsia="Times New Roman" w:hAnsi="Arial" w:cs="Arial"/>
      <w:b/>
      <w:bCs/>
      <w:color w:val="000000"/>
      <w:kern w:val="2"/>
      <w:sz w:val="32"/>
      <w:szCs w:val="32"/>
      <w:lang w:eastAsia="pl-PL"/>
    </w:rPr>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character" w:customStyle="1" w:styleId="Nagwek2Znak">
    <w:name w:val="Nagłówek 2 Znak"/>
    <w:basedOn w:val="Domylnaczcionkaakapitu"/>
    <w:link w:val="Nagwek2"/>
    <w:uiPriority w:val="9"/>
    <w:rsid w:val="00643AEC"/>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39"/>
    <w:rsid w:val="00643AE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Akapit z listą5,EPL lista punktowana z wyrózneniem,K-P_odwolanie,L1,Numerowanie,Podsis rysunku,Wykres,Wypunktowanie,maz_wyliczenie,opis dzialania,List Paragraph,T_SZ_List Paragraph,Preambuła,BulletC,Wyliczanie,Obiekt,Bullets"/>
    <w:basedOn w:val="Normalny"/>
    <w:link w:val="AkapitzlistZnak"/>
    <w:uiPriority w:val="34"/>
    <w:qFormat/>
    <w:rsid w:val="005946CE"/>
    <w:pPr>
      <w:suppressAutoHyphens w:val="0"/>
      <w:ind w:left="720"/>
      <w:contextualSpacing/>
    </w:pPr>
  </w:style>
  <w:style w:type="character" w:customStyle="1" w:styleId="AkapitzlistZnak">
    <w:name w:val="Akapit z listą Znak"/>
    <w:aliases w:val="A_wyliczenie Znak,Akapit z listą5 Znak,EPL lista punktowana z wyrózneniem Znak,K-P_odwolanie Znak,L1 Znak,Numerowanie Znak,Podsis rysunku Znak,Wykres Znak,Wypunktowanie Znak,maz_wyliczenie Znak,opis dzialania Znak,List Paragraph Znak"/>
    <w:basedOn w:val="Domylnaczcionkaakapitu"/>
    <w:link w:val="Akapitzlist"/>
    <w:uiPriority w:val="34"/>
    <w:qFormat/>
    <w:locked/>
    <w:rsid w:val="005946CE"/>
  </w:style>
  <w:style w:type="paragraph" w:customStyle="1" w:styleId="Domylny">
    <w:name w:val="Domyślny"/>
    <w:uiPriority w:val="99"/>
    <w:rsid w:val="00A43F32"/>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05FCF"/>
    <w:rPr>
      <w:rFonts w:ascii="Calibri" w:eastAsia="Calibri" w:hAnsi="Calibri" w:cs="Calibri"/>
      <w:shd w:val="clear" w:color="auto" w:fill="FFFFFF"/>
    </w:rPr>
  </w:style>
  <w:style w:type="paragraph" w:customStyle="1" w:styleId="Teksttreci0">
    <w:name w:val="Tekst treści"/>
    <w:basedOn w:val="Normalny"/>
    <w:link w:val="Teksttreci"/>
    <w:rsid w:val="00905FCF"/>
    <w:pPr>
      <w:widowControl w:val="0"/>
      <w:shd w:val="clear" w:color="auto" w:fill="FFFFFF"/>
      <w:suppressAutoHyphens w:val="0"/>
      <w:spacing w:after="280" w:line="257" w:lineRule="auto"/>
    </w:pPr>
    <w:rPr>
      <w:rFonts w:ascii="Calibri" w:eastAsia="Calibri" w:hAnsi="Calibri" w:cs="Calibri"/>
    </w:rPr>
  </w:style>
  <w:style w:type="character" w:styleId="Hipercze">
    <w:name w:val="Hyperlink"/>
    <w:basedOn w:val="Domylnaczcionkaakapitu"/>
    <w:uiPriority w:val="99"/>
    <w:unhideWhenUsed/>
    <w:rsid w:val="00C040A4"/>
    <w:rPr>
      <w:color w:val="0000FF" w:themeColor="hyperlink"/>
      <w:u w:val="single"/>
    </w:rPr>
  </w:style>
  <w:style w:type="character" w:styleId="Nierozpoznanawzmianka">
    <w:name w:val="Unresolved Mention"/>
    <w:basedOn w:val="Domylnaczcionkaakapitu"/>
    <w:uiPriority w:val="99"/>
    <w:semiHidden/>
    <w:unhideWhenUsed/>
    <w:rsid w:val="00D91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ertyIT@mrit.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2914</Words>
  <Characters>17489</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Sadowska</dc:creator>
  <dc:description/>
  <cp:lastModifiedBy>Czerska Olga</cp:lastModifiedBy>
  <cp:revision>9</cp:revision>
  <cp:lastPrinted>2022-11-10T14:08:00Z</cp:lastPrinted>
  <dcterms:created xsi:type="dcterms:W3CDTF">2022-11-24T22:34:00Z</dcterms:created>
  <dcterms:modified xsi:type="dcterms:W3CDTF">2022-11-25T09:38:00Z</dcterms:modified>
  <dc:language>pl-PL</dc:language>
</cp:coreProperties>
</file>