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C2899" w14:textId="1290647F" w:rsidR="00C46A89" w:rsidRPr="00DF5E5D" w:rsidRDefault="007A3F78" w:rsidP="00F24F60">
      <w:pPr>
        <w:spacing w:line="240" w:lineRule="auto"/>
        <w:jc w:val="both"/>
        <w:rPr>
          <w:rFonts w:ascii="Arial" w:hAnsi="Arial" w:cs="Arial"/>
          <w:color w:val="0F243E" w:themeColor="text2" w:themeShade="80"/>
        </w:rPr>
      </w:pPr>
      <w:r w:rsidRPr="00DF5E5D">
        <w:rPr>
          <w:rFonts w:ascii="Arial" w:hAnsi="Arial" w:cs="Arial"/>
          <w:color w:val="0F243E" w:themeColor="text2" w:themeShade="80"/>
        </w:rPr>
        <w:t>OI.I.261.2.</w:t>
      </w:r>
      <w:r w:rsidR="0004283B">
        <w:rPr>
          <w:rFonts w:ascii="Arial" w:hAnsi="Arial" w:cs="Arial"/>
          <w:color w:val="0F243E" w:themeColor="text2" w:themeShade="80"/>
        </w:rPr>
        <w:t>5</w:t>
      </w:r>
      <w:r w:rsidR="00A44E51">
        <w:rPr>
          <w:rFonts w:ascii="Arial" w:hAnsi="Arial" w:cs="Arial"/>
          <w:color w:val="0F243E" w:themeColor="text2" w:themeShade="80"/>
        </w:rPr>
        <w:t>1</w:t>
      </w:r>
      <w:r w:rsidR="00F24F60" w:rsidRPr="00DF5E5D">
        <w:rPr>
          <w:rFonts w:ascii="Arial" w:hAnsi="Arial" w:cs="Arial"/>
          <w:color w:val="0F243E" w:themeColor="text2" w:themeShade="80"/>
        </w:rPr>
        <w:t>.20</w:t>
      </w:r>
      <w:r w:rsidR="00822D25" w:rsidRPr="00DF5E5D">
        <w:rPr>
          <w:rFonts w:ascii="Arial" w:hAnsi="Arial" w:cs="Arial"/>
          <w:color w:val="0F243E" w:themeColor="text2" w:themeShade="80"/>
        </w:rPr>
        <w:t>2</w:t>
      </w:r>
      <w:r w:rsidR="0004283B">
        <w:rPr>
          <w:rFonts w:ascii="Arial" w:hAnsi="Arial" w:cs="Arial"/>
          <w:color w:val="0F243E" w:themeColor="text2" w:themeShade="80"/>
        </w:rPr>
        <w:t>1</w:t>
      </w:r>
      <w:r w:rsidR="00F24F60" w:rsidRPr="00DF5E5D">
        <w:rPr>
          <w:rFonts w:ascii="Arial" w:hAnsi="Arial" w:cs="Arial"/>
          <w:color w:val="0F243E" w:themeColor="text2" w:themeShade="80"/>
        </w:rPr>
        <w:t>.</w:t>
      </w:r>
      <w:r w:rsidR="00DF5E5D" w:rsidRPr="00DF5E5D">
        <w:rPr>
          <w:rFonts w:ascii="Arial" w:hAnsi="Arial" w:cs="Arial"/>
          <w:color w:val="0F243E" w:themeColor="text2" w:themeShade="80"/>
        </w:rPr>
        <w:t>AK</w:t>
      </w:r>
      <w:r w:rsidR="00F24F60" w:rsidRPr="00DF5E5D">
        <w:rPr>
          <w:rFonts w:ascii="Arial" w:hAnsi="Arial" w:cs="Arial"/>
          <w:color w:val="0F243E" w:themeColor="text2" w:themeShade="80"/>
        </w:rPr>
        <w:t xml:space="preserve">                                                        </w:t>
      </w:r>
      <w:r w:rsidRPr="00DF5E5D">
        <w:rPr>
          <w:rFonts w:ascii="Arial" w:hAnsi="Arial" w:cs="Arial"/>
          <w:color w:val="0F243E" w:themeColor="text2" w:themeShade="80"/>
        </w:rPr>
        <w:t xml:space="preserve">     </w:t>
      </w:r>
      <w:r w:rsidR="00F24F60" w:rsidRPr="00DF5E5D">
        <w:rPr>
          <w:rFonts w:ascii="Arial" w:hAnsi="Arial" w:cs="Arial"/>
          <w:color w:val="0F243E" w:themeColor="text2" w:themeShade="80"/>
        </w:rPr>
        <w:t xml:space="preserve">      </w:t>
      </w:r>
      <w:r w:rsidR="00A31B45" w:rsidRPr="00DF5E5D">
        <w:rPr>
          <w:rFonts w:ascii="Arial" w:hAnsi="Arial" w:cs="Arial"/>
          <w:color w:val="0F243E" w:themeColor="text2" w:themeShade="80"/>
        </w:rPr>
        <w:t>Gdańsk</w:t>
      </w:r>
      <w:r w:rsidR="00633F2F" w:rsidRPr="00DF5E5D">
        <w:rPr>
          <w:rFonts w:ascii="Arial" w:hAnsi="Arial" w:cs="Arial"/>
          <w:color w:val="0F243E" w:themeColor="text2" w:themeShade="80"/>
        </w:rPr>
        <w:t xml:space="preserve">, </w:t>
      </w:r>
      <w:r w:rsidR="00C46A89" w:rsidRPr="00DF5E5D">
        <w:rPr>
          <w:rFonts w:ascii="Arial" w:hAnsi="Arial" w:cs="Arial"/>
          <w:color w:val="0F243E" w:themeColor="text2" w:themeShade="80"/>
        </w:rPr>
        <w:t xml:space="preserve">dnia </w:t>
      </w:r>
      <w:r w:rsidR="00DF5E5D" w:rsidRPr="00DF5E5D">
        <w:rPr>
          <w:rFonts w:ascii="Arial" w:hAnsi="Arial" w:cs="Arial"/>
          <w:color w:val="0F243E" w:themeColor="text2" w:themeShade="80"/>
        </w:rPr>
        <w:t xml:space="preserve">      </w:t>
      </w:r>
      <w:r w:rsidR="0004283B">
        <w:rPr>
          <w:rFonts w:ascii="Arial" w:hAnsi="Arial" w:cs="Arial"/>
          <w:color w:val="0F243E" w:themeColor="text2" w:themeShade="80"/>
        </w:rPr>
        <w:t xml:space="preserve"> .</w:t>
      </w:r>
      <w:r w:rsidR="00DF5E5D" w:rsidRPr="00DF5E5D">
        <w:rPr>
          <w:rFonts w:ascii="Arial" w:hAnsi="Arial" w:cs="Arial"/>
          <w:color w:val="0F243E" w:themeColor="text2" w:themeShade="80"/>
        </w:rPr>
        <w:t>1</w:t>
      </w:r>
      <w:r w:rsidR="0004283B">
        <w:rPr>
          <w:rFonts w:ascii="Arial" w:hAnsi="Arial" w:cs="Arial"/>
          <w:color w:val="0F243E" w:themeColor="text2" w:themeShade="80"/>
        </w:rPr>
        <w:t>0</w:t>
      </w:r>
      <w:r w:rsidR="00822D25" w:rsidRPr="00DF5E5D">
        <w:rPr>
          <w:rFonts w:ascii="Arial" w:hAnsi="Arial" w:cs="Arial"/>
          <w:color w:val="0F243E" w:themeColor="text2" w:themeShade="80"/>
        </w:rPr>
        <w:t>.2020r</w:t>
      </w:r>
      <w:r w:rsidR="006A7F72" w:rsidRPr="00DF5E5D">
        <w:rPr>
          <w:rFonts w:ascii="Arial" w:hAnsi="Arial" w:cs="Arial"/>
          <w:color w:val="0F243E" w:themeColor="text2" w:themeShade="80"/>
        </w:rPr>
        <w:t>.</w:t>
      </w:r>
    </w:p>
    <w:p w14:paraId="702E1BCB" w14:textId="77777777" w:rsidR="00C46A89" w:rsidRPr="00DF5E5D" w:rsidRDefault="00C46A89" w:rsidP="000F1023">
      <w:pPr>
        <w:spacing w:after="0"/>
        <w:rPr>
          <w:rFonts w:ascii="Arial" w:hAnsi="Arial" w:cs="Arial"/>
          <w:color w:val="0F243E" w:themeColor="text2" w:themeShade="80"/>
        </w:rPr>
      </w:pPr>
    </w:p>
    <w:p w14:paraId="33ED2D04" w14:textId="77777777" w:rsidR="00DF5E5D" w:rsidRDefault="00DF5E5D" w:rsidP="00A000A2">
      <w:pPr>
        <w:spacing w:after="0"/>
        <w:ind w:left="4535"/>
        <w:rPr>
          <w:rFonts w:ascii="Arial" w:hAnsi="Arial" w:cs="Arial"/>
          <w:color w:val="0F243E" w:themeColor="text2" w:themeShade="80"/>
        </w:rPr>
      </w:pPr>
    </w:p>
    <w:p w14:paraId="2CE4BD02" w14:textId="77777777" w:rsidR="007A5FE2" w:rsidRPr="00DF5E5D" w:rsidRDefault="00591395" w:rsidP="00A000A2">
      <w:pPr>
        <w:spacing w:after="0"/>
        <w:ind w:left="4535"/>
        <w:rPr>
          <w:rFonts w:ascii="Arial" w:hAnsi="Arial" w:cs="Arial"/>
          <w:color w:val="0F243E" w:themeColor="text2" w:themeShade="80"/>
        </w:rPr>
      </w:pPr>
      <w:r w:rsidRPr="00DF5E5D">
        <w:rPr>
          <w:rFonts w:ascii="Arial" w:hAnsi="Arial" w:cs="Arial"/>
          <w:color w:val="0F243E" w:themeColor="text2" w:themeShade="80"/>
        </w:rPr>
        <w:t xml:space="preserve">           </w:t>
      </w:r>
    </w:p>
    <w:p w14:paraId="5E33C54D" w14:textId="77777777" w:rsidR="00DF5E5D" w:rsidRDefault="00DF5E5D" w:rsidP="00A000A2">
      <w:pPr>
        <w:pStyle w:val="Akapitzlist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F243E" w:themeColor="text2" w:themeShade="80"/>
          <w:sz w:val="24"/>
          <w:szCs w:val="24"/>
        </w:rPr>
      </w:pPr>
    </w:p>
    <w:p w14:paraId="1FF53D12" w14:textId="77777777" w:rsidR="0004283B" w:rsidRPr="003447E7" w:rsidRDefault="0004283B" w:rsidP="0004283B">
      <w:pPr>
        <w:spacing w:after="0"/>
        <w:jc w:val="center"/>
        <w:rPr>
          <w:rFonts w:ascii="Arial" w:hAnsi="Arial" w:cs="Arial"/>
          <w:b/>
          <w:color w:val="0F243E"/>
        </w:rPr>
      </w:pPr>
      <w:r w:rsidRPr="003447E7">
        <w:rPr>
          <w:rFonts w:ascii="Arial" w:hAnsi="Arial" w:cs="Arial"/>
          <w:b/>
          <w:color w:val="0F243E"/>
        </w:rPr>
        <w:t>ZAWIADOMIENIE</w:t>
      </w:r>
    </w:p>
    <w:p w14:paraId="1E34A858" w14:textId="77777777" w:rsidR="0004283B" w:rsidRPr="008D1D5C" w:rsidRDefault="0004283B" w:rsidP="0004283B">
      <w:pPr>
        <w:spacing w:after="0" w:line="360" w:lineRule="auto"/>
        <w:jc w:val="center"/>
        <w:rPr>
          <w:rFonts w:ascii="Arial" w:hAnsi="Arial" w:cs="Arial"/>
          <w:b/>
          <w:color w:val="0F243E"/>
        </w:rPr>
      </w:pPr>
      <w:r w:rsidRPr="003447E7">
        <w:rPr>
          <w:rFonts w:ascii="Arial" w:hAnsi="Arial" w:cs="Arial"/>
          <w:b/>
          <w:color w:val="0F243E"/>
        </w:rPr>
        <w:t xml:space="preserve">o </w:t>
      </w:r>
      <w:r>
        <w:rPr>
          <w:rFonts w:ascii="Arial" w:hAnsi="Arial" w:cs="Arial"/>
          <w:b/>
          <w:color w:val="0F243E"/>
        </w:rPr>
        <w:t>unieważnieniu postępowania</w:t>
      </w:r>
    </w:p>
    <w:p w14:paraId="4405A5A8" w14:textId="77777777" w:rsidR="00DF5E5D" w:rsidRPr="00DF5E5D" w:rsidRDefault="00DF5E5D" w:rsidP="00A44E51">
      <w:pPr>
        <w:pStyle w:val="Akapitzlist"/>
        <w:spacing w:after="0" w:line="240" w:lineRule="auto"/>
        <w:ind w:left="0"/>
        <w:rPr>
          <w:rFonts w:ascii="Arial" w:eastAsia="Times New Roman" w:hAnsi="Arial" w:cs="Arial"/>
          <w:b/>
          <w:color w:val="0F243E" w:themeColor="text2" w:themeShade="80"/>
          <w:sz w:val="24"/>
          <w:szCs w:val="24"/>
        </w:rPr>
      </w:pPr>
    </w:p>
    <w:p w14:paraId="27B0F087" w14:textId="77777777" w:rsidR="00A000A2" w:rsidRPr="00DF5E5D" w:rsidRDefault="00A000A2" w:rsidP="00A000A2">
      <w:pPr>
        <w:pStyle w:val="Akapitzlist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F243E" w:themeColor="text2" w:themeShade="80"/>
        </w:rPr>
      </w:pPr>
    </w:p>
    <w:p w14:paraId="2A7414DA" w14:textId="790C0623" w:rsidR="00A44E51" w:rsidRPr="002D7C4F" w:rsidRDefault="00A44E51" w:rsidP="00A44E51">
      <w:pPr>
        <w:tabs>
          <w:tab w:val="left" w:pos="23814"/>
        </w:tabs>
        <w:jc w:val="both"/>
        <w:rPr>
          <w:rFonts w:ascii="Arial" w:hAnsi="Arial" w:cs="Arial"/>
          <w:b/>
          <w:color w:val="0F243E" w:themeColor="text2" w:themeShade="80"/>
        </w:rPr>
      </w:pPr>
      <w:r>
        <w:rPr>
          <w:rFonts w:ascii="Arial" w:hAnsi="Arial" w:cs="Arial"/>
          <w:color w:val="0F243E"/>
        </w:rPr>
        <w:t xml:space="preserve">            </w:t>
      </w:r>
      <w:r w:rsidRPr="00BC3FAD">
        <w:rPr>
          <w:rFonts w:ascii="Arial" w:hAnsi="Arial" w:cs="Arial"/>
          <w:color w:val="0F243E"/>
        </w:rPr>
        <w:t xml:space="preserve">dot. postępowania </w:t>
      </w:r>
      <w:r>
        <w:rPr>
          <w:rFonts w:ascii="Arial" w:hAnsi="Arial" w:cs="Arial"/>
          <w:color w:val="0F243E"/>
        </w:rPr>
        <w:t>pn.</w:t>
      </w:r>
      <w:r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bookmarkStart w:id="0" w:name="_Hlk85455232"/>
      <w:r w:rsidRPr="009C2101">
        <w:rPr>
          <w:rFonts w:ascii="Arial" w:hAnsi="Arial" w:cs="Arial"/>
          <w:b/>
          <w:bCs/>
          <w:color w:val="0F243E" w:themeColor="text2" w:themeShade="80"/>
        </w:rPr>
        <w:t>„Mineralizacja i usunięcie roślinności z pasa przeciwpożarowego w rezerwacie przyrody „Bielawa””</w:t>
      </w:r>
      <w:bookmarkEnd w:id="0"/>
      <w:r w:rsidRPr="002D7C4F">
        <w:rPr>
          <w:rFonts w:ascii="Arial" w:hAnsi="Arial" w:cs="Arial"/>
          <w:b/>
          <w:color w:val="0F243E" w:themeColor="text2" w:themeShade="80"/>
        </w:rPr>
        <w:t>.</w:t>
      </w:r>
      <w:r w:rsidRPr="002D7C4F">
        <w:rPr>
          <w:rFonts w:ascii="Arial" w:hAnsi="Arial" w:cs="Arial"/>
          <w:b/>
          <w:color w:val="0F243E" w:themeColor="text2" w:themeShade="80"/>
        </w:rPr>
        <w:tab/>
        <w:t xml:space="preserve">Zapraszam do złożenia oferty cenowej na dostarczenie i montaż </w:t>
      </w:r>
    </w:p>
    <w:p w14:paraId="4250B8DA" w14:textId="77777777" w:rsidR="00A44E51" w:rsidRDefault="00A44E51" w:rsidP="00A44E51">
      <w:pPr>
        <w:pStyle w:val="Akapitzlist"/>
        <w:spacing w:after="0" w:line="240" w:lineRule="auto"/>
        <w:ind w:left="0" w:firstLine="708"/>
        <w:jc w:val="both"/>
        <w:rPr>
          <w:rFonts w:ascii="Arial" w:eastAsia="SimSun" w:hAnsi="Arial" w:cs="Arial"/>
          <w:color w:val="0F243E" w:themeColor="text2" w:themeShade="80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color w:val="0F243E" w:themeColor="text2" w:themeShade="80"/>
          <w:kern w:val="2"/>
          <w:sz w:val="20"/>
          <w:szCs w:val="20"/>
          <w:lang w:eastAsia="hi-IN" w:bidi="hi-IN"/>
        </w:rPr>
        <w:tab/>
      </w:r>
    </w:p>
    <w:p w14:paraId="2DD04BE1" w14:textId="49AF06BD" w:rsidR="00A44E51" w:rsidRPr="00902B7F" w:rsidRDefault="00A44E51" w:rsidP="00A44E51">
      <w:pPr>
        <w:pStyle w:val="Akapitzlist"/>
        <w:spacing w:after="0" w:line="240" w:lineRule="auto"/>
        <w:ind w:left="0" w:firstLine="708"/>
        <w:jc w:val="both"/>
        <w:rPr>
          <w:rFonts w:ascii="Arial" w:eastAsia="Times New Roman" w:hAnsi="Arial" w:cs="Arial"/>
          <w:bCs/>
          <w:color w:val="0F243E" w:themeColor="text2" w:themeShade="80"/>
        </w:rPr>
      </w:pPr>
      <w:r w:rsidRPr="00DF5E5D">
        <w:rPr>
          <w:rFonts w:ascii="Arial" w:hAnsi="Arial" w:cs="Arial"/>
          <w:color w:val="0F243E" w:themeColor="text2" w:themeShade="80"/>
        </w:rPr>
        <w:t>Regionalny Dyrektor Ochrony Środowiska w Gdańsku</w:t>
      </w:r>
      <w:r>
        <w:rPr>
          <w:rFonts w:ascii="Arial" w:hAnsi="Arial" w:cs="Arial"/>
          <w:color w:val="0F243E" w:themeColor="text2" w:themeShade="80"/>
        </w:rPr>
        <w:t>, dale Zamawiający,</w:t>
      </w:r>
      <w:r w:rsidRPr="00DF5E5D">
        <w:rPr>
          <w:rFonts w:ascii="Arial" w:hAnsi="Arial" w:cs="Arial"/>
          <w:color w:val="0F243E" w:themeColor="text2" w:themeShade="80"/>
        </w:rPr>
        <w:t xml:space="preserve"> unieważnia postępowanie </w:t>
      </w:r>
      <w:r w:rsidRPr="00DF5E5D">
        <w:rPr>
          <w:rFonts w:ascii="Arial" w:eastAsia="Times New Roman" w:hAnsi="Arial" w:cs="Arial"/>
          <w:color w:val="0F243E" w:themeColor="text2" w:themeShade="80"/>
        </w:rPr>
        <w:t xml:space="preserve">z dnia </w:t>
      </w:r>
      <w:r>
        <w:rPr>
          <w:rFonts w:ascii="Arial" w:eastAsia="Times New Roman" w:hAnsi="Arial" w:cs="Arial"/>
          <w:color w:val="0F243E" w:themeColor="text2" w:themeShade="80"/>
        </w:rPr>
        <w:t>20</w:t>
      </w:r>
      <w:r w:rsidRPr="00DF5E5D">
        <w:rPr>
          <w:rFonts w:ascii="Arial" w:eastAsia="Times New Roman" w:hAnsi="Arial" w:cs="Arial"/>
          <w:color w:val="0F243E" w:themeColor="text2" w:themeShade="80"/>
        </w:rPr>
        <w:t>.</w:t>
      </w:r>
      <w:r>
        <w:rPr>
          <w:rFonts w:ascii="Arial" w:eastAsia="Times New Roman" w:hAnsi="Arial" w:cs="Arial"/>
          <w:color w:val="0F243E" w:themeColor="text2" w:themeShade="80"/>
        </w:rPr>
        <w:t>1</w:t>
      </w:r>
      <w:r>
        <w:rPr>
          <w:rFonts w:ascii="Arial" w:eastAsia="Times New Roman" w:hAnsi="Arial" w:cs="Arial"/>
          <w:color w:val="0F243E" w:themeColor="text2" w:themeShade="80"/>
        </w:rPr>
        <w:t>0</w:t>
      </w:r>
      <w:r w:rsidRPr="00DF5E5D">
        <w:rPr>
          <w:rFonts w:ascii="Arial" w:eastAsia="Times New Roman" w:hAnsi="Arial" w:cs="Arial"/>
          <w:color w:val="0F243E" w:themeColor="text2" w:themeShade="80"/>
        </w:rPr>
        <w:t>.202</w:t>
      </w:r>
      <w:r>
        <w:rPr>
          <w:rFonts w:ascii="Arial" w:eastAsia="Times New Roman" w:hAnsi="Arial" w:cs="Arial"/>
          <w:color w:val="0F243E" w:themeColor="text2" w:themeShade="80"/>
        </w:rPr>
        <w:t xml:space="preserve">1 </w:t>
      </w:r>
      <w:r w:rsidRPr="00DF5E5D">
        <w:rPr>
          <w:rFonts w:ascii="Arial" w:eastAsia="Times New Roman" w:hAnsi="Arial" w:cs="Arial"/>
          <w:color w:val="0F243E" w:themeColor="text2" w:themeShade="80"/>
        </w:rPr>
        <w:t xml:space="preserve">r. </w:t>
      </w:r>
      <w:r w:rsidRPr="00902B7F">
        <w:rPr>
          <w:rFonts w:ascii="Arial" w:hAnsi="Arial" w:cs="Arial"/>
          <w:bCs/>
          <w:color w:val="0F243E" w:themeColor="text2" w:themeShade="80"/>
        </w:rPr>
        <w:t xml:space="preserve">ze </w:t>
      </w:r>
      <w:r>
        <w:rPr>
          <w:rFonts w:ascii="Arial" w:hAnsi="Arial" w:cs="Arial"/>
          <w:bCs/>
          <w:color w:val="0F243E" w:themeColor="text2" w:themeShade="80"/>
        </w:rPr>
        <w:t>w</w:t>
      </w:r>
      <w:r w:rsidRPr="00902B7F">
        <w:rPr>
          <w:rFonts w:ascii="Arial" w:hAnsi="Arial" w:cs="Arial"/>
          <w:bCs/>
          <w:color w:val="0F243E" w:themeColor="text2" w:themeShade="80"/>
        </w:rPr>
        <w:t>zględu n</w:t>
      </w:r>
      <w:r>
        <w:rPr>
          <w:rFonts w:ascii="Arial" w:hAnsi="Arial" w:cs="Arial"/>
          <w:bCs/>
          <w:color w:val="0F243E" w:themeColor="text2" w:themeShade="80"/>
        </w:rPr>
        <w:t>a wartoś</w:t>
      </w:r>
      <w:r>
        <w:rPr>
          <w:rFonts w:ascii="Arial" w:hAnsi="Arial" w:cs="Arial"/>
          <w:bCs/>
          <w:color w:val="0F243E" w:themeColor="text2" w:themeShade="80"/>
        </w:rPr>
        <w:t>ci</w:t>
      </w:r>
      <w:r>
        <w:rPr>
          <w:rFonts w:ascii="Arial" w:hAnsi="Arial" w:cs="Arial"/>
          <w:bCs/>
          <w:color w:val="0F243E" w:themeColor="text2" w:themeShade="80"/>
        </w:rPr>
        <w:t xml:space="preserve"> ofert, </w:t>
      </w:r>
      <w:r w:rsidRPr="001457AF">
        <w:rPr>
          <w:rFonts w:ascii="Arial" w:hAnsi="Arial" w:cs="Arial"/>
          <w:color w:val="0F243E"/>
        </w:rPr>
        <w:t>przekracza</w:t>
      </w:r>
      <w:r>
        <w:rPr>
          <w:rFonts w:ascii="Arial" w:hAnsi="Arial" w:cs="Arial"/>
          <w:color w:val="0F243E"/>
        </w:rPr>
        <w:t>jąc</w:t>
      </w:r>
      <w:r>
        <w:rPr>
          <w:rFonts w:ascii="Arial" w:hAnsi="Arial" w:cs="Arial"/>
          <w:color w:val="0F243E"/>
        </w:rPr>
        <w:t>e</w:t>
      </w:r>
      <w:r>
        <w:rPr>
          <w:rFonts w:ascii="Arial" w:hAnsi="Arial" w:cs="Arial"/>
          <w:color w:val="0F243E"/>
        </w:rPr>
        <w:t xml:space="preserve"> </w:t>
      </w:r>
      <w:r w:rsidRPr="001457AF">
        <w:rPr>
          <w:rFonts w:ascii="Arial" w:hAnsi="Arial" w:cs="Arial"/>
          <w:color w:val="0F243E"/>
        </w:rPr>
        <w:t>kwot</w:t>
      </w:r>
      <w:r>
        <w:rPr>
          <w:rFonts w:ascii="Arial" w:hAnsi="Arial" w:cs="Arial"/>
          <w:color w:val="0F243E"/>
        </w:rPr>
        <w:t xml:space="preserve">ę </w:t>
      </w:r>
      <w:r w:rsidRPr="001457AF">
        <w:rPr>
          <w:rFonts w:ascii="Arial" w:hAnsi="Arial" w:cs="Arial"/>
          <w:color w:val="0F243E"/>
        </w:rPr>
        <w:t>jak</w:t>
      </w:r>
      <w:r>
        <w:rPr>
          <w:rFonts w:ascii="Arial" w:hAnsi="Arial" w:cs="Arial"/>
          <w:color w:val="0F243E"/>
        </w:rPr>
        <w:t>ą</w:t>
      </w:r>
      <w:r w:rsidRPr="001457AF">
        <w:rPr>
          <w:rFonts w:ascii="Arial" w:hAnsi="Arial" w:cs="Arial"/>
          <w:color w:val="0F243E"/>
        </w:rPr>
        <w:t xml:space="preserve"> Zamawiaj</w:t>
      </w:r>
      <w:r>
        <w:rPr>
          <w:rFonts w:ascii="Arial" w:hAnsi="Arial" w:cs="Arial"/>
          <w:color w:val="0F243E"/>
        </w:rPr>
        <w:t>ą</w:t>
      </w:r>
      <w:r w:rsidRPr="001457AF">
        <w:rPr>
          <w:rFonts w:ascii="Arial" w:hAnsi="Arial" w:cs="Arial"/>
          <w:color w:val="0F243E"/>
        </w:rPr>
        <w:t xml:space="preserve">cy może przeznaczyć na </w:t>
      </w:r>
      <w:r>
        <w:rPr>
          <w:rFonts w:ascii="Arial" w:hAnsi="Arial" w:cs="Arial"/>
          <w:color w:val="0F243E"/>
        </w:rPr>
        <w:t>realizację</w:t>
      </w:r>
      <w:r>
        <w:rPr>
          <w:rFonts w:ascii="Arial" w:hAnsi="Arial" w:cs="Arial"/>
          <w:color w:val="0F243E"/>
        </w:rPr>
        <w:t xml:space="preserve"> przedmiotu zamówienia.</w:t>
      </w:r>
    </w:p>
    <w:p w14:paraId="14D784FB" w14:textId="77777777" w:rsidR="00A44E51" w:rsidRPr="00DF5E5D" w:rsidRDefault="00A44E51" w:rsidP="00A44E51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0F243E" w:themeColor="text2" w:themeShade="80"/>
        </w:rPr>
      </w:pPr>
    </w:p>
    <w:p w14:paraId="2B155658" w14:textId="77777777" w:rsidR="00A44E51" w:rsidRPr="00DF5E5D" w:rsidRDefault="00A44E51" w:rsidP="00A44E51">
      <w:pPr>
        <w:pStyle w:val="Akapitzlist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F243E" w:themeColor="text2" w:themeShade="80"/>
        </w:rPr>
      </w:pPr>
      <w:r w:rsidRPr="00DF5E5D">
        <w:rPr>
          <w:rFonts w:ascii="Arial" w:eastAsia="Times New Roman" w:hAnsi="Arial" w:cs="Arial"/>
          <w:color w:val="0F243E" w:themeColor="text2" w:themeShade="80"/>
        </w:rPr>
        <w:t>Od decyzji podjętej przez Zamawiającego nie przysługuje odwołanie. Wszelkie pisma składane przez Wykonawców mające charakter odwołania od rozstrzygnięć, Zamawiający pozostawi bez rozpatrzenia.</w:t>
      </w:r>
    </w:p>
    <w:p w14:paraId="0F74B75B" w14:textId="77777777" w:rsidR="00F145B1" w:rsidRPr="00FD5EAE" w:rsidRDefault="00F145B1" w:rsidP="00C00A88">
      <w:pPr>
        <w:spacing w:line="240" w:lineRule="auto"/>
        <w:jc w:val="both"/>
        <w:rPr>
          <w:rFonts w:ascii="Arial" w:hAnsi="Arial" w:cs="Arial"/>
          <w:lang w:val="es-ES_tradnl"/>
        </w:rPr>
      </w:pPr>
    </w:p>
    <w:sectPr w:rsidR="00F145B1" w:rsidRPr="00FD5EAE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232A7" w14:textId="77777777" w:rsidR="000406B9" w:rsidRDefault="000406B9" w:rsidP="000F38F9">
      <w:pPr>
        <w:spacing w:after="0" w:line="240" w:lineRule="auto"/>
      </w:pPr>
      <w:r>
        <w:separator/>
      </w:r>
    </w:p>
  </w:endnote>
  <w:endnote w:type="continuationSeparator" w:id="0">
    <w:p w14:paraId="44A5304E" w14:textId="77777777" w:rsidR="000406B9" w:rsidRDefault="000406B9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5A614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DB48D" w14:textId="29970EA4" w:rsidR="004A2F36" w:rsidRPr="00425F85" w:rsidRDefault="000428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636D677E" wp14:editId="77282CE7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AE7DE" w14:textId="77777777" w:rsidR="000406B9" w:rsidRDefault="000406B9" w:rsidP="000F38F9">
      <w:pPr>
        <w:spacing w:after="0" w:line="240" w:lineRule="auto"/>
      </w:pPr>
      <w:r>
        <w:separator/>
      </w:r>
    </w:p>
  </w:footnote>
  <w:footnote w:type="continuationSeparator" w:id="0">
    <w:p w14:paraId="7BD379DB" w14:textId="77777777" w:rsidR="000406B9" w:rsidRDefault="000406B9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A247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816DB" w14:textId="77777777" w:rsidR="00FF1ACA" w:rsidRDefault="00B3004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5A803290" wp14:editId="03209C80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42B0"/>
    <w:multiLevelType w:val="hybridMultilevel"/>
    <w:tmpl w:val="CE26F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E5564"/>
    <w:multiLevelType w:val="hybridMultilevel"/>
    <w:tmpl w:val="91722D30"/>
    <w:lvl w:ilvl="0" w:tplc="5B927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300B8F"/>
    <w:multiLevelType w:val="hybridMultilevel"/>
    <w:tmpl w:val="784692D2"/>
    <w:lvl w:ilvl="0" w:tplc="9E3CDE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046"/>
    <w:rsid w:val="00010A42"/>
    <w:rsid w:val="00037C21"/>
    <w:rsid w:val="000406B9"/>
    <w:rsid w:val="0004283B"/>
    <w:rsid w:val="000F1023"/>
    <w:rsid w:val="000F3813"/>
    <w:rsid w:val="000F38F9"/>
    <w:rsid w:val="000F6CE1"/>
    <w:rsid w:val="00152CA5"/>
    <w:rsid w:val="00175D69"/>
    <w:rsid w:val="001766D0"/>
    <w:rsid w:val="001A12FD"/>
    <w:rsid w:val="001E5D3D"/>
    <w:rsid w:val="001F489F"/>
    <w:rsid w:val="002075B3"/>
    <w:rsid w:val="002078CB"/>
    <w:rsid w:val="00221F98"/>
    <w:rsid w:val="00225414"/>
    <w:rsid w:val="00231E74"/>
    <w:rsid w:val="0024534D"/>
    <w:rsid w:val="002534F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65BE5"/>
    <w:rsid w:val="003714E9"/>
    <w:rsid w:val="00383FDD"/>
    <w:rsid w:val="00390E4A"/>
    <w:rsid w:val="00393829"/>
    <w:rsid w:val="003B53EB"/>
    <w:rsid w:val="003C122E"/>
    <w:rsid w:val="003F14C8"/>
    <w:rsid w:val="004200CE"/>
    <w:rsid w:val="00425F85"/>
    <w:rsid w:val="00476E20"/>
    <w:rsid w:val="004959AC"/>
    <w:rsid w:val="004A2F36"/>
    <w:rsid w:val="004E165F"/>
    <w:rsid w:val="00522C1A"/>
    <w:rsid w:val="0054781B"/>
    <w:rsid w:val="00557FD4"/>
    <w:rsid w:val="005665AE"/>
    <w:rsid w:val="00591395"/>
    <w:rsid w:val="005C7609"/>
    <w:rsid w:val="005E1CC4"/>
    <w:rsid w:val="005E5EF9"/>
    <w:rsid w:val="005F4F3B"/>
    <w:rsid w:val="006069A8"/>
    <w:rsid w:val="0062060B"/>
    <w:rsid w:val="006222F5"/>
    <w:rsid w:val="0062316B"/>
    <w:rsid w:val="00623898"/>
    <w:rsid w:val="00626F39"/>
    <w:rsid w:val="00633F2F"/>
    <w:rsid w:val="006657C0"/>
    <w:rsid w:val="006719B3"/>
    <w:rsid w:val="006A7F72"/>
    <w:rsid w:val="00700C6B"/>
    <w:rsid w:val="00705E77"/>
    <w:rsid w:val="00721AE7"/>
    <w:rsid w:val="0075095D"/>
    <w:rsid w:val="00762D7D"/>
    <w:rsid w:val="007876CB"/>
    <w:rsid w:val="007A3F78"/>
    <w:rsid w:val="007A5FE2"/>
    <w:rsid w:val="007A7EBB"/>
    <w:rsid w:val="007B5595"/>
    <w:rsid w:val="007D7C22"/>
    <w:rsid w:val="007E28EB"/>
    <w:rsid w:val="007F57A7"/>
    <w:rsid w:val="008053E2"/>
    <w:rsid w:val="00812CEA"/>
    <w:rsid w:val="00822D25"/>
    <w:rsid w:val="0085274A"/>
    <w:rsid w:val="008B6E97"/>
    <w:rsid w:val="008C459F"/>
    <w:rsid w:val="008D77DE"/>
    <w:rsid w:val="00902B7F"/>
    <w:rsid w:val="009301BF"/>
    <w:rsid w:val="00951C0C"/>
    <w:rsid w:val="00961420"/>
    <w:rsid w:val="0096370D"/>
    <w:rsid w:val="009949ED"/>
    <w:rsid w:val="009C631C"/>
    <w:rsid w:val="009E5CA9"/>
    <w:rsid w:val="009F7301"/>
    <w:rsid w:val="00A000A2"/>
    <w:rsid w:val="00A023E3"/>
    <w:rsid w:val="00A20FE6"/>
    <w:rsid w:val="00A31B45"/>
    <w:rsid w:val="00A44E51"/>
    <w:rsid w:val="00A560DF"/>
    <w:rsid w:val="00A61476"/>
    <w:rsid w:val="00A66F4C"/>
    <w:rsid w:val="00A75483"/>
    <w:rsid w:val="00A757C0"/>
    <w:rsid w:val="00A9313E"/>
    <w:rsid w:val="00AB7FD7"/>
    <w:rsid w:val="00AE1E84"/>
    <w:rsid w:val="00AF0B90"/>
    <w:rsid w:val="00B2393F"/>
    <w:rsid w:val="00B30046"/>
    <w:rsid w:val="00B502B2"/>
    <w:rsid w:val="00B86EF5"/>
    <w:rsid w:val="00B977DC"/>
    <w:rsid w:val="00BC407A"/>
    <w:rsid w:val="00C00A88"/>
    <w:rsid w:val="00C106CC"/>
    <w:rsid w:val="00C15C8B"/>
    <w:rsid w:val="00C46A89"/>
    <w:rsid w:val="00CD2776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971E8"/>
    <w:rsid w:val="00DC11A2"/>
    <w:rsid w:val="00DE3A1E"/>
    <w:rsid w:val="00DF5E5D"/>
    <w:rsid w:val="00E1523D"/>
    <w:rsid w:val="00E1684D"/>
    <w:rsid w:val="00E37929"/>
    <w:rsid w:val="00E40E5E"/>
    <w:rsid w:val="00E5354F"/>
    <w:rsid w:val="00E732DF"/>
    <w:rsid w:val="00E94A67"/>
    <w:rsid w:val="00E970F7"/>
    <w:rsid w:val="00EB38F2"/>
    <w:rsid w:val="00EE7BA2"/>
    <w:rsid w:val="00F13E8D"/>
    <w:rsid w:val="00F145B1"/>
    <w:rsid w:val="00F24F60"/>
    <w:rsid w:val="00F27D06"/>
    <w:rsid w:val="00F318C7"/>
    <w:rsid w:val="00F31C60"/>
    <w:rsid w:val="00F7197D"/>
    <w:rsid w:val="00FD5EAE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F6B7B3D"/>
  <w15:docId w15:val="{656426A7-B00F-41D2-94DC-71DEE863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02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5FE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12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122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12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0B0E7-EFD6-46BE-990A-2ED2CECD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Wawrzyniak-Karłowska</dc:creator>
  <cp:lastModifiedBy>Anna Marchlik</cp:lastModifiedBy>
  <cp:revision>14</cp:revision>
  <cp:lastPrinted>2021-10-29T10:32:00Z</cp:lastPrinted>
  <dcterms:created xsi:type="dcterms:W3CDTF">2019-10-03T11:27:00Z</dcterms:created>
  <dcterms:modified xsi:type="dcterms:W3CDTF">2021-10-29T10:37:00Z</dcterms:modified>
</cp:coreProperties>
</file>