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8DEAEC" w14:textId="77777777" w:rsidR="008A332F" w:rsidRDefault="00F16C1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407A3108" w14:textId="3417FAA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30909">
        <w:rPr>
          <w:rFonts w:ascii="Arial" w:hAnsi="Arial" w:cs="Arial"/>
          <w:b/>
          <w:color w:val="auto"/>
          <w:sz w:val="24"/>
          <w:szCs w:val="24"/>
        </w:rPr>
        <w:t>I</w:t>
      </w:r>
      <w:r w:rsidR="00116304">
        <w:rPr>
          <w:rFonts w:ascii="Arial" w:hAnsi="Arial" w:cs="Arial"/>
          <w:b/>
          <w:color w:val="auto"/>
          <w:sz w:val="24"/>
          <w:szCs w:val="24"/>
        </w:rPr>
        <w:t>I</w:t>
      </w:r>
      <w:r w:rsidR="007B040F">
        <w:rPr>
          <w:rFonts w:ascii="Arial" w:hAnsi="Arial" w:cs="Arial"/>
          <w:b/>
          <w:color w:val="auto"/>
          <w:sz w:val="24"/>
          <w:szCs w:val="24"/>
        </w:rPr>
        <w:t>I</w:t>
      </w:r>
      <w:r w:rsidR="00B30909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9C294C">
        <w:rPr>
          <w:rFonts w:ascii="Arial" w:hAnsi="Arial" w:cs="Arial"/>
          <w:b/>
          <w:color w:val="auto"/>
          <w:sz w:val="24"/>
          <w:szCs w:val="24"/>
        </w:rPr>
        <w:t xml:space="preserve"> 201</w:t>
      </w:r>
      <w:r w:rsidR="007C526D">
        <w:rPr>
          <w:rFonts w:ascii="Arial" w:hAnsi="Arial" w:cs="Arial"/>
          <w:b/>
          <w:color w:val="auto"/>
          <w:sz w:val="24"/>
          <w:szCs w:val="24"/>
        </w:rPr>
        <w:t>9</w:t>
      </w:r>
      <w:r w:rsidR="009C294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5A1BE5" w14:paraId="41878CA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A9F20C1" w14:textId="77777777" w:rsidR="00CA516B" w:rsidRPr="005A1BE5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Tytuł</w:t>
            </w:r>
            <w:r w:rsidR="00CA516B" w:rsidRPr="005A1BE5">
              <w:rPr>
                <w:rFonts w:ascii="Arial" w:hAnsi="Arial" w:cs="Arial"/>
                <w:b/>
                <w:sz w:val="18"/>
                <w:szCs w:val="18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B87C5A" w14:textId="77777777" w:rsidR="00CA516B" w:rsidRPr="005A1BE5" w:rsidRDefault="009C294C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AMU Nature </w:t>
            </w:r>
            <w:proofErr w:type="spellStart"/>
            <w:r w:rsidRPr="005A1BE5">
              <w:rPr>
                <w:rFonts w:ascii="Arial" w:hAnsi="Arial" w:cs="Arial"/>
                <w:b/>
                <w:bCs/>
                <w:sz w:val="18"/>
                <w:szCs w:val="18"/>
              </w:rPr>
              <w:t>Collections</w:t>
            </w:r>
            <w:proofErr w:type="spellEnd"/>
            <w:r w:rsidRPr="005A1B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- online (AMUNATCOLL): digitalizacja i udostę</w:t>
            </w:r>
            <w:r w:rsidRPr="005A1BE5"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Pr="005A1BE5">
              <w:rPr>
                <w:rFonts w:ascii="Arial" w:hAnsi="Arial" w:cs="Arial"/>
                <w:b/>
                <w:bCs/>
                <w:sz w:val="18"/>
                <w:szCs w:val="18"/>
              </w:rPr>
              <w:t>nianie zasobu danych przyrodniczych Wydziału Biologii Uniwersytetu im. Adama Mickiewicza w Poznaniu</w:t>
            </w:r>
          </w:p>
        </w:tc>
      </w:tr>
      <w:tr w:rsidR="00CA516B" w:rsidRPr="005A1BE5" w14:paraId="3186AC1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82B6AD7" w14:textId="77777777" w:rsidR="00CA516B" w:rsidRPr="005A1BE5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AE65DE" w14:textId="77777777" w:rsidR="00CA516B" w:rsidRPr="005A1BE5" w:rsidRDefault="00D334C5" w:rsidP="00D334C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Uniwersytet im. Adama Mickiewicza w Poznaniu</w:t>
            </w:r>
          </w:p>
        </w:tc>
      </w:tr>
      <w:tr w:rsidR="00CA516B" w:rsidRPr="005A1BE5" w14:paraId="7EF47BF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685FD20" w14:textId="77777777" w:rsidR="00CA516B" w:rsidRPr="005A1BE5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4C82A0" w14:textId="77777777" w:rsidR="009C294C" w:rsidRPr="005A1BE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B3C1155" w14:textId="77777777" w:rsidR="00CA516B" w:rsidRPr="005A1BE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Uniwersytet im. Adama Mickiewicza w Poznaniu</w:t>
            </w:r>
          </w:p>
          <w:p w14:paraId="7A71E894" w14:textId="77777777" w:rsidR="009C294C" w:rsidRPr="005A1BE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516B" w:rsidRPr="005A1BE5" w14:paraId="60E7341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4447280" w14:textId="77777777" w:rsidR="00CA516B" w:rsidRPr="005A1BE5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E93BCA" w14:textId="77777777" w:rsidR="009C294C" w:rsidRPr="005A1BE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0356DC8" w14:textId="3237E695" w:rsidR="00CA516B" w:rsidRPr="005A1BE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Instytut Chemii Bioorganicznej PAN</w:t>
            </w:r>
            <w:r w:rsidR="00B30909" w:rsidRPr="005A1BE5">
              <w:rPr>
                <w:rFonts w:ascii="Arial" w:hAnsi="Arial" w:cs="Arial"/>
                <w:sz w:val="18"/>
                <w:szCs w:val="18"/>
              </w:rPr>
              <w:t>-</w:t>
            </w:r>
            <w:r w:rsidRPr="005A1BE5">
              <w:rPr>
                <w:rFonts w:ascii="Arial" w:hAnsi="Arial" w:cs="Arial"/>
                <w:sz w:val="18"/>
                <w:szCs w:val="18"/>
              </w:rPr>
              <w:t>Poznańskie Centrum Superkomputerowo-Sieciowe</w:t>
            </w:r>
          </w:p>
          <w:p w14:paraId="3CC15BB0" w14:textId="77777777" w:rsidR="009C294C" w:rsidRPr="005A1BE5" w:rsidRDefault="009C294C" w:rsidP="009C294C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A516B" w:rsidRPr="005A1BE5" w14:paraId="3E8EA90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0C66FA9" w14:textId="77777777" w:rsidR="00CA516B" w:rsidRPr="005A1BE5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B6724B" w14:textId="057E8971" w:rsidR="00D334C5" w:rsidRPr="005A1BE5" w:rsidRDefault="00D334C5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Budżet Państwa</w:t>
            </w:r>
            <w:r w:rsidR="00FE6D72" w:rsidRPr="005A1BE5">
              <w:rPr>
                <w:rFonts w:ascii="Arial" w:hAnsi="Arial" w:cs="Arial"/>
                <w:sz w:val="18"/>
                <w:szCs w:val="18"/>
              </w:rPr>
              <w:t xml:space="preserve"> - część budżetowa nr 27 – INFORMATYZACJA</w:t>
            </w:r>
          </w:p>
          <w:p w14:paraId="2D4BA786" w14:textId="77777777" w:rsidR="0088538A" w:rsidRPr="005A1BE5" w:rsidRDefault="0088538A" w:rsidP="008853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Program Operacyjny Polska Cyfrowa</w:t>
            </w:r>
          </w:p>
          <w:p w14:paraId="4A669852" w14:textId="77777777" w:rsidR="0088538A" w:rsidRPr="005A1BE5" w:rsidRDefault="0088538A" w:rsidP="008853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Działanie 2.3 Cyfrowa dostępność i użyteczność informacji sektora publiczn</w:t>
            </w:r>
            <w:r w:rsidRPr="005A1BE5">
              <w:rPr>
                <w:rFonts w:ascii="Arial" w:hAnsi="Arial" w:cs="Arial"/>
                <w:sz w:val="18"/>
                <w:szCs w:val="18"/>
              </w:rPr>
              <w:t>e</w:t>
            </w:r>
            <w:r w:rsidRPr="005A1BE5">
              <w:rPr>
                <w:rFonts w:ascii="Arial" w:hAnsi="Arial" w:cs="Arial"/>
                <w:sz w:val="18"/>
                <w:szCs w:val="18"/>
              </w:rPr>
              <w:t>go w ramach Programu Operacyjnego Polska Cyfrowa</w:t>
            </w:r>
          </w:p>
          <w:p w14:paraId="5CEE570E" w14:textId="77777777" w:rsidR="0088538A" w:rsidRPr="005A1BE5" w:rsidRDefault="0088538A" w:rsidP="008853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Poddziałanie 2.3.1 „Cyfrowe udostępnienie informacji sektora publicznego ze źródeł administracyjnych i zasobów nauki”; typ II projektu: Cyfrowe udostę</w:t>
            </w:r>
            <w:r w:rsidRPr="005A1BE5">
              <w:rPr>
                <w:rFonts w:ascii="Arial" w:hAnsi="Arial" w:cs="Arial"/>
                <w:sz w:val="18"/>
                <w:szCs w:val="18"/>
              </w:rPr>
              <w:t>p</w:t>
            </w:r>
            <w:r w:rsidR="00D334C5" w:rsidRPr="005A1BE5">
              <w:rPr>
                <w:rFonts w:ascii="Arial" w:hAnsi="Arial" w:cs="Arial"/>
                <w:sz w:val="18"/>
                <w:szCs w:val="18"/>
              </w:rPr>
              <w:t>nienie zasobów nauki.</w:t>
            </w:r>
          </w:p>
        </w:tc>
      </w:tr>
      <w:tr w:rsidR="00CA516B" w:rsidRPr="005A1BE5" w14:paraId="59612AC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1F81FF5" w14:textId="77777777" w:rsidR="008A332F" w:rsidRPr="005A1BE5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 xml:space="preserve">Całkowity koszt </w:t>
            </w:r>
          </w:p>
          <w:p w14:paraId="26EEB161" w14:textId="77777777" w:rsidR="00CA516B" w:rsidRPr="005A1BE5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1792A2" w14:textId="77777777" w:rsidR="0088538A" w:rsidRPr="005A1BE5" w:rsidRDefault="0088538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 xml:space="preserve">Wartość projektu: </w:t>
            </w:r>
            <w:r w:rsidRPr="005A1BE5">
              <w:rPr>
                <w:rFonts w:ascii="Arial" w:hAnsi="Arial" w:cs="Arial"/>
                <w:bCs/>
                <w:sz w:val="18"/>
                <w:szCs w:val="18"/>
              </w:rPr>
              <w:t>10 358 253,45</w:t>
            </w:r>
            <w:r w:rsidRPr="005A1BE5">
              <w:rPr>
                <w:rFonts w:ascii="Arial" w:hAnsi="Arial" w:cs="Arial"/>
                <w:sz w:val="18"/>
                <w:szCs w:val="18"/>
              </w:rPr>
              <w:t xml:space="preserve"> zł</w:t>
            </w:r>
          </w:p>
        </w:tc>
      </w:tr>
      <w:tr w:rsidR="00A93AEE" w:rsidRPr="005A1BE5" w14:paraId="6C779B7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1ECEB10" w14:textId="76200216" w:rsidR="00A93AEE" w:rsidRPr="005A1BE5" w:rsidRDefault="00A93AEE" w:rsidP="00A93AEE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93AEE">
              <w:rPr>
                <w:rFonts w:ascii="Arial" w:hAnsi="Arial" w:cs="Arial"/>
                <w:b/>
                <w:sz w:val="18"/>
                <w:szCs w:val="18"/>
              </w:rPr>
              <w:t xml:space="preserve">Całkowity </w:t>
            </w:r>
            <w:r>
              <w:rPr>
                <w:rFonts w:ascii="Arial" w:hAnsi="Arial" w:cs="Arial"/>
                <w:b/>
                <w:sz w:val="18"/>
                <w:szCs w:val="18"/>
              </w:rPr>
              <w:t>koszt projektu - wydatki kwali</w:t>
            </w:r>
            <w:r w:rsidRPr="00A93AEE">
              <w:rPr>
                <w:rFonts w:ascii="Arial" w:hAnsi="Arial" w:cs="Arial"/>
                <w:b/>
                <w:sz w:val="18"/>
                <w:szCs w:val="18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0268B3" w14:textId="6E01EBCA" w:rsidR="00A93AEE" w:rsidRPr="005A1BE5" w:rsidRDefault="00A93AEE" w:rsidP="00A93AE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93AEE">
              <w:rPr>
                <w:rFonts w:ascii="Arial" w:hAnsi="Arial" w:cs="Arial"/>
                <w:sz w:val="18"/>
                <w:szCs w:val="18"/>
              </w:rPr>
              <w:t xml:space="preserve">Całkowity koszt projektu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A93AEE">
              <w:rPr>
                <w:rFonts w:ascii="Arial" w:hAnsi="Arial" w:cs="Arial"/>
                <w:sz w:val="18"/>
                <w:szCs w:val="18"/>
              </w:rPr>
              <w:t>kwalifikowaln</w:t>
            </w:r>
            <w:r>
              <w:rPr>
                <w:rFonts w:ascii="Arial" w:hAnsi="Arial" w:cs="Arial"/>
                <w:sz w:val="18"/>
                <w:szCs w:val="18"/>
              </w:rPr>
              <w:t xml:space="preserve">y): </w:t>
            </w:r>
            <w:r w:rsidRPr="005A1BE5">
              <w:rPr>
                <w:rFonts w:ascii="Arial" w:hAnsi="Arial" w:cs="Arial"/>
                <w:bCs/>
                <w:sz w:val="18"/>
                <w:szCs w:val="18"/>
              </w:rPr>
              <w:t>10 358 253,45</w:t>
            </w:r>
            <w:r w:rsidRPr="005A1BE5">
              <w:rPr>
                <w:rFonts w:ascii="Arial" w:hAnsi="Arial" w:cs="Arial"/>
                <w:sz w:val="18"/>
                <w:szCs w:val="18"/>
              </w:rPr>
              <w:t xml:space="preserve"> zł</w:t>
            </w:r>
          </w:p>
        </w:tc>
      </w:tr>
      <w:tr w:rsidR="00CA516B" w:rsidRPr="005A1BE5" w14:paraId="267C428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FB279D7" w14:textId="77777777" w:rsidR="0087452F" w:rsidRPr="005A1BE5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2B50C0" w:rsidRPr="005A1BE5">
              <w:rPr>
                <w:rFonts w:ascii="Arial" w:hAnsi="Arial" w:cs="Arial"/>
                <w:b/>
                <w:sz w:val="18"/>
                <w:szCs w:val="18"/>
              </w:rPr>
              <w:t xml:space="preserve">kres realizacji </w:t>
            </w:r>
          </w:p>
          <w:p w14:paraId="7CF928BC" w14:textId="77777777" w:rsidR="00CA516B" w:rsidRPr="005A1BE5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9CA968" w14:textId="77777777" w:rsidR="00295E69" w:rsidRPr="005A1BE5" w:rsidRDefault="00295E69" w:rsidP="00295E69">
            <w:pPr>
              <w:pStyle w:val="Akapitzlist"/>
              <w:spacing w:after="0"/>
              <w:ind w:left="190"/>
              <w:rPr>
                <w:rFonts w:ascii="Arial" w:hAnsi="Arial" w:cs="Arial"/>
                <w:sz w:val="18"/>
                <w:szCs w:val="18"/>
              </w:rPr>
            </w:pPr>
          </w:p>
          <w:p w14:paraId="7E1BF762" w14:textId="77777777" w:rsidR="00F2008A" w:rsidRPr="005A1BE5" w:rsidRDefault="00295E69" w:rsidP="00295E69">
            <w:pPr>
              <w:pStyle w:val="Akapitzlist"/>
              <w:spacing w:after="0"/>
              <w:ind w:left="190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D</w:t>
            </w:r>
            <w:r w:rsidR="00F2008A" w:rsidRPr="005A1BE5">
              <w:rPr>
                <w:rFonts w:ascii="Arial" w:hAnsi="Arial" w:cs="Arial"/>
                <w:sz w:val="18"/>
                <w:szCs w:val="18"/>
              </w:rPr>
              <w:t>at</w:t>
            </w:r>
            <w:r w:rsidRPr="005A1BE5">
              <w:rPr>
                <w:rFonts w:ascii="Arial" w:hAnsi="Arial" w:cs="Arial"/>
                <w:sz w:val="18"/>
                <w:szCs w:val="18"/>
              </w:rPr>
              <w:t>a</w:t>
            </w:r>
            <w:r w:rsidR="00CA516B" w:rsidRPr="005A1BE5">
              <w:rPr>
                <w:rFonts w:ascii="Arial" w:hAnsi="Arial" w:cs="Arial"/>
                <w:sz w:val="18"/>
                <w:szCs w:val="18"/>
              </w:rPr>
              <w:t xml:space="preserve"> rozpoczęcia realizacji projektu: </w:t>
            </w:r>
            <w:r w:rsidRPr="005A1BE5">
              <w:rPr>
                <w:rFonts w:ascii="Arial" w:hAnsi="Arial" w:cs="Arial"/>
                <w:sz w:val="18"/>
                <w:szCs w:val="18"/>
              </w:rPr>
              <w:t>01.08.2018 r.</w:t>
            </w:r>
          </w:p>
          <w:p w14:paraId="11EE6D81" w14:textId="77777777" w:rsidR="00295E69" w:rsidRPr="005A1BE5" w:rsidRDefault="00295E69" w:rsidP="00295E69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D</w:t>
            </w:r>
            <w:r w:rsidR="00F2008A" w:rsidRPr="005A1BE5">
              <w:rPr>
                <w:rFonts w:ascii="Arial" w:hAnsi="Arial" w:cs="Arial"/>
                <w:sz w:val="18"/>
                <w:szCs w:val="18"/>
              </w:rPr>
              <w:t>at</w:t>
            </w:r>
            <w:r w:rsidR="00293ECF" w:rsidRPr="005A1BE5">
              <w:rPr>
                <w:rFonts w:ascii="Arial" w:hAnsi="Arial" w:cs="Arial"/>
                <w:sz w:val="18"/>
                <w:szCs w:val="18"/>
              </w:rPr>
              <w:t>a</w:t>
            </w:r>
            <w:r w:rsidR="00CA516B" w:rsidRPr="005A1BE5">
              <w:rPr>
                <w:rFonts w:ascii="Arial" w:hAnsi="Arial" w:cs="Arial"/>
                <w:sz w:val="18"/>
                <w:szCs w:val="18"/>
              </w:rPr>
              <w:t xml:space="preserve"> zakończenia realizacji projektu</w:t>
            </w:r>
            <w:r w:rsidRPr="005A1BE5">
              <w:rPr>
                <w:rFonts w:ascii="Arial" w:hAnsi="Arial" w:cs="Arial"/>
                <w:sz w:val="18"/>
                <w:szCs w:val="18"/>
              </w:rPr>
              <w:t>: 31.07.2021 r.</w:t>
            </w:r>
          </w:p>
          <w:p w14:paraId="02EBADEE" w14:textId="77777777" w:rsidR="00CA516B" w:rsidRPr="005A1BE5" w:rsidRDefault="00CA516B" w:rsidP="00295E69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</w:tbl>
    <w:p w14:paraId="0811F2D2" w14:textId="77777777" w:rsidR="00CA516B" w:rsidRPr="005A1BE5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18"/>
          <w:szCs w:val="18"/>
        </w:rPr>
      </w:pPr>
      <w:r w:rsidRPr="005A1BE5">
        <w:rPr>
          <w:rFonts w:ascii="Arial" w:hAnsi="Arial" w:cs="Arial"/>
          <w:b/>
          <w:color w:val="auto"/>
          <w:sz w:val="18"/>
          <w:szCs w:val="18"/>
        </w:rPr>
        <w:t>Otoczenie</w:t>
      </w:r>
      <w:r w:rsidR="00CA516B" w:rsidRPr="005A1BE5">
        <w:rPr>
          <w:rFonts w:ascii="Arial" w:hAnsi="Arial" w:cs="Arial"/>
          <w:b/>
          <w:color w:val="auto"/>
          <w:sz w:val="18"/>
          <w:szCs w:val="18"/>
        </w:rPr>
        <w:t xml:space="preserve"> prawne</w:t>
      </w:r>
      <w:r w:rsidR="00DC39A9" w:rsidRPr="005A1BE5">
        <w:rPr>
          <w:rFonts w:ascii="Arial" w:hAnsi="Arial" w:cs="Arial"/>
          <w:b/>
          <w:color w:val="auto"/>
          <w:sz w:val="18"/>
          <w:szCs w:val="18"/>
        </w:rPr>
        <w:t xml:space="preserve"> </w:t>
      </w:r>
      <w:r w:rsidR="00DC39A9" w:rsidRPr="005A1BE5">
        <w:rPr>
          <w:rFonts w:ascii="Arial" w:eastAsiaTheme="minorHAnsi" w:hAnsi="Arial" w:cs="Arial"/>
          <w:color w:val="767171" w:themeColor="background2" w:themeShade="80"/>
          <w:sz w:val="18"/>
          <w:szCs w:val="18"/>
        </w:rPr>
        <w:t>&lt;maksymalnie 1000 znaków&gt;</w:t>
      </w:r>
    </w:p>
    <w:p w14:paraId="339D135E" w14:textId="77777777" w:rsidR="00295E69" w:rsidRPr="005A1BE5" w:rsidRDefault="00295E69" w:rsidP="00295E69">
      <w:pPr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Projekt nie wymaga zmian legislacyjnych.</w:t>
      </w:r>
    </w:p>
    <w:p w14:paraId="2BFCD604" w14:textId="77777777" w:rsidR="003C7325" w:rsidRPr="005A1BE5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18"/>
          <w:szCs w:val="18"/>
        </w:rPr>
      </w:pPr>
      <w:r w:rsidRPr="005A1BE5">
        <w:rPr>
          <w:rFonts w:ascii="Arial" w:hAnsi="Arial" w:cs="Arial"/>
          <w:b/>
          <w:color w:val="auto"/>
          <w:sz w:val="18"/>
          <w:szCs w:val="18"/>
        </w:rPr>
        <w:t>Postęp</w:t>
      </w:r>
      <w:r w:rsidR="00F2008A" w:rsidRPr="005A1BE5">
        <w:rPr>
          <w:rFonts w:ascii="Arial" w:hAnsi="Arial" w:cs="Arial"/>
          <w:b/>
          <w:color w:val="auto"/>
          <w:sz w:val="18"/>
          <w:szCs w:val="18"/>
        </w:rPr>
        <w:t xml:space="preserve"> </w:t>
      </w:r>
      <w:r w:rsidRPr="005A1BE5">
        <w:rPr>
          <w:rFonts w:ascii="Arial" w:hAnsi="Arial" w:cs="Arial"/>
          <w:b/>
          <w:color w:val="auto"/>
          <w:sz w:val="18"/>
          <w:szCs w:val="18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235"/>
        <w:gridCol w:w="4394"/>
        <w:gridCol w:w="3005"/>
      </w:tblGrid>
      <w:tr w:rsidR="00907F6D" w:rsidRPr="005A1BE5" w14:paraId="0434AE75" w14:textId="77777777" w:rsidTr="00715661">
        <w:trPr>
          <w:tblHeader/>
        </w:trPr>
        <w:tc>
          <w:tcPr>
            <w:tcW w:w="2235" w:type="dxa"/>
            <w:shd w:val="clear" w:color="auto" w:fill="D0CECE" w:themeFill="background2" w:themeFillShade="E6"/>
            <w:vAlign w:val="center"/>
          </w:tcPr>
          <w:p w14:paraId="1DAB1B44" w14:textId="77777777" w:rsidR="00907F6D" w:rsidRPr="005A1BE5" w:rsidRDefault="00795AFA" w:rsidP="00586664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Czas realizacji projektu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841C1F1" w14:textId="77777777" w:rsidR="00907F6D" w:rsidRPr="005A1BE5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Wartość środków wydatkowanych</w:t>
            </w:r>
          </w:p>
        </w:tc>
        <w:tc>
          <w:tcPr>
            <w:tcW w:w="3005" w:type="dxa"/>
            <w:shd w:val="clear" w:color="auto" w:fill="D0CECE" w:themeFill="background2" w:themeFillShade="E6"/>
            <w:vAlign w:val="center"/>
          </w:tcPr>
          <w:p w14:paraId="1DBA03E8" w14:textId="77777777" w:rsidR="00907F6D" w:rsidRPr="005A1BE5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Wartość środków zaangażow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nych</w:t>
            </w:r>
          </w:p>
        </w:tc>
      </w:tr>
      <w:tr w:rsidR="00907F6D" w:rsidRPr="005A1BE5" w14:paraId="531EC848" w14:textId="77777777" w:rsidTr="00715661">
        <w:tc>
          <w:tcPr>
            <w:tcW w:w="2235" w:type="dxa"/>
          </w:tcPr>
          <w:p w14:paraId="74156371" w14:textId="77777777" w:rsidR="00F16C15" w:rsidRPr="005A1BE5" w:rsidRDefault="00F16C15" w:rsidP="0045008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394D4F1" w14:textId="2BF8BF0D" w:rsidR="00295E69" w:rsidRPr="005A1BE5" w:rsidRDefault="00B961EF" w:rsidP="001D1F0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38,89</w:t>
            </w:r>
            <w:r w:rsidR="00295E69" w:rsidRPr="005A1BE5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4394" w:type="dxa"/>
          </w:tcPr>
          <w:p w14:paraId="2FBA1B29" w14:textId="77777777" w:rsidR="008810B5" w:rsidRPr="005A1BE5" w:rsidRDefault="008810B5" w:rsidP="006B5117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5A7214" w14:textId="77777777" w:rsidR="00907F6D" w:rsidRDefault="00A93AEE" w:rsidP="00A93AE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W</w:t>
            </w:r>
            <w:r w:rsidRPr="00A93AEE">
              <w:rPr>
                <w:rFonts w:ascii="Arial" w:hAnsi="Arial" w:cs="Arial"/>
                <w:sz w:val="18"/>
                <w:szCs w:val="18"/>
              </w:rPr>
              <w:t xml:space="preserve">artość wydatków poniesionych w projekcie w stosunku do całkowitego kosztu projektu </w:t>
            </w:r>
            <w:r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="00B961EF" w:rsidRPr="00715661">
              <w:rPr>
                <w:rFonts w:ascii="Arial" w:hAnsi="Arial" w:cs="Arial"/>
                <w:b/>
                <w:sz w:val="18"/>
                <w:szCs w:val="18"/>
              </w:rPr>
              <w:t>35,32</w:t>
            </w:r>
            <w:r w:rsidR="001B3DB1" w:rsidRPr="00715661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  <w:p w14:paraId="032BD974" w14:textId="77777777" w:rsidR="00715661" w:rsidRDefault="00715661" w:rsidP="00A93A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1D7D63" w14:textId="1435528C" w:rsidR="00A93AEE" w:rsidRDefault="00A93AEE" w:rsidP="00A93AE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W</w:t>
            </w:r>
            <w:r w:rsidRPr="00A93AEE">
              <w:rPr>
                <w:rFonts w:ascii="Arial" w:hAnsi="Arial" w:cs="Arial"/>
                <w:sz w:val="18"/>
                <w:szCs w:val="18"/>
              </w:rPr>
              <w:t>artość wydatków kwalifikowa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A93AEE">
              <w:rPr>
                <w:rFonts w:ascii="Arial" w:hAnsi="Arial" w:cs="Arial"/>
                <w:sz w:val="18"/>
                <w:szCs w:val="18"/>
              </w:rPr>
              <w:t>nych wykazanych w zatwierdzonych wnioska</w:t>
            </w:r>
            <w:r w:rsidR="00715661">
              <w:rPr>
                <w:rFonts w:ascii="Arial" w:hAnsi="Arial" w:cs="Arial"/>
                <w:sz w:val="18"/>
                <w:szCs w:val="18"/>
              </w:rPr>
              <w:t>ch o płatność w stosunku do war</w:t>
            </w:r>
            <w:r w:rsidRPr="00A93AEE">
              <w:rPr>
                <w:rFonts w:ascii="Arial" w:hAnsi="Arial" w:cs="Arial"/>
                <w:sz w:val="18"/>
                <w:szCs w:val="18"/>
              </w:rPr>
              <w:t>tości umowy/porozumienia o dofinansowanie w części środków kwalifikowalnych</w:t>
            </w:r>
            <w:r w:rsidR="00715661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715661" w:rsidRPr="00715661">
              <w:rPr>
                <w:rFonts w:ascii="Arial" w:hAnsi="Arial" w:cs="Arial"/>
                <w:b/>
                <w:sz w:val="18"/>
                <w:szCs w:val="18"/>
              </w:rPr>
              <w:t>24,07%</w:t>
            </w:r>
          </w:p>
          <w:p w14:paraId="4441ECF0" w14:textId="77777777" w:rsidR="00715661" w:rsidRDefault="00715661" w:rsidP="00A93AE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1B0C63E" w14:textId="5F600EFD" w:rsidR="00715661" w:rsidRPr="00715661" w:rsidRDefault="00715661" w:rsidP="00A93A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15661">
              <w:rPr>
                <w:rFonts w:ascii="Arial" w:hAnsi="Arial" w:cs="Arial"/>
                <w:sz w:val="18"/>
                <w:szCs w:val="18"/>
              </w:rPr>
              <w:t>3. Brak wydatków niekwalifikowalnych</w:t>
            </w:r>
          </w:p>
        </w:tc>
        <w:tc>
          <w:tcPr>
            <w:tcW w:w="3005" w:type="dxa"/>
          </w:tcPr>
          <w:p w14:paraId="45B203E7" w14:textId="77777777" w:rsidR="00F16C15" w:rsidRPr="005A1BE5" w:rsidRDefault="00F16C15" w:rsidP="00795AF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4C846A" w14:textId="3A261EF6" w:rsidR="008810B5" w:rsidRPr="005A1BE5" w:rsidRDefault="00B961EF" w:rsidP="00795AFA">
            <w:pPr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38,63</w:t>
            </w:r>
            <w:r w:rsidR="008E0693" w:rsidRPr="005A1BE5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6780CBFE" w14:textId="77777777" w:rsidR="008810B5" w:rsidRPr="005A1BE5" w:rsidRDefault="008810B5" w:rsidP="00795AF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5EF65968" w14:textId="77777777" w:rsidR="00E42938" w:rsidRPr="005A1BE5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P</w:t>
      </w:r>
      <w:r w:rsidR="00241B5E"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ostęp rzeczowy</w:t>
      </w:r>
      <w:r w:rsidR="00DA34DF" w:rsidRPr="005A1BE5">
        <w:rPr>
          <w:rFonts w:ascii="Arial" w:hAnsi="Arial" w:cs="Arial"/>
          <w:color w:val="auto"/>
          <w:sz w:val="18"/>
          <w:szCs w:val="18"/>
        </w:rPr>
        <w:t xml:space="preserve"> </w:t>
      </w:r>
      <w:r w:rsidR="00B41415" w:rsidRPr="005A1BE5">
        <w:rPr>
          <w:rFonts w:ascii="Arial" w:eastAsiaTheme="minorHAnsi" w:hAnsi="Arial" w:cs="Arial"/>
          <w:color w:val="767171" w:themeColor="background2" w:themeShade="80"/>
          <w:sz w:val="18"/>
          <w:szCs w:val="18"/>
        </w:rPr>
        <w:t xml:space="preserve">&lt;maksymalnie </w:t>
      </w:r>
      <w:r w:rsidR="00E11B44" w:rsidRPr="005A1BE5">
        <w:rPr>
          <w:rFonts w:ascii="Arial" w:eastAsiaTheme="minorHAnsi" w:hAnsi="Arial" w:cs="Arial"/>
          <w:color w:val="767171" w:themeColor="background2" w:themeShade="80"/>
          <w:sz w:val="18"/>
          <w:szCs w:val="18"/>
        </w:rPr>
        <w:t>5</w:t>
      </w:r>
      <w:r w:rsidR="00B41415" w:rsidRPr="005A1BE5">
        <w:rPr>
          <w:rFonts w:ascii="Arial" w:eastAsiaTheme="minorHAnsi" w:hAnsi="Arial" w:cs="Arial"/>
          <w:color w:val="767171" w:themeColor="background2" w:themeShade="80"/>
          <w:sz w:val="18"/>
          <w:szCs w:val="18"/>
        </w:rPr>
        <w:t>0</w:t>
      </w:r>
      <w:r w:rsidR="00DA34DF" w:rsidRPr="005A1BE5">
        <w:rPr>
          <w:rFonts w:ascii="Arial" w:eastAsiaTheme="minorHAnsi" w:hAnsi="Arial" w:cs="Arial"/>
          <w:color w:val="767171" w:themeColor="background2" w:themeShade="80"/>
          <w:sz w:val="18"/>
          <w:szCs w:val="18"/>
        </w:rPr>
        <w:t>00 znaków&gt;</w:t>
      </w:r>
    </w:p>
    <w:p w14:paraId="2BD0D029" w14:textId="77777777" w:rsidR="00CF2E64" w:rsidRPr="005A1BE5" w:rsidRDefault="00CF2E64" w:rsidP="00141A92">
      <w:pPr>
        <w:spacing w:after="120" w:line="240" w:lineRule="auto"/>
        <w:rPr>
          <w:rFonts w:ascii="Arial" w:hAnsi="Arial" w:cs="Arial"/>
          <w:b/>
          <w:sz w:val="18"/>
          <w:szCs w:val="18"/>
        </w:rPr>
      </w:pPr>
      <w:r w:rsidRPr="005A1BE5">
        <w:rPr>
          <w:rFonts w:ascii="Arial" w:hAnsi="Arial" w:cs="Arial"/>
          <w:b/>
          <w:sz w:val="18"/>
          <w:szCs w:val="18"/>
        </w:rPr>
        <w:t>Kamienie milowe</w:t>
      </w:r>
    </w:p>
    <w:tbl>
      <w:tblPr>
        <w:tblStyle w:val="Tabela-Siatka"/>
        <w:tblW w:w="9573" w:type="dxa"/>
        <w:jc w:val="center"/>
        <w:tblLook w:val="04A0" w:firstRow="1" w:lastRow="0" w:firstColumn="1" w:lastColumn="0" w:noHBand="0" w:noVBand="1"/>
        <w:tblCaption w:val="Kamienie milowe."/>
      </w:tblPr>
      <w:tblGrid>
        <w:gridCol w:w="2878"/>
        <w:gridCol w:w="2835"/>
        <w:gridCol w:w="1506"/>
        <w:gridCol w:w="1277"/>
        <w:gridCol w:w="1077"/>
      </w:tblGrid>
      <w:tr w:rsidR="004350B8" w:rsidRPr="005A1BE5" w14:paraId="7B807BDA" w14:textId="77777777" w:rsidTr="00CD604D">
        <w:trPr>
          <w:trHeight w:val="958"/>
          <w:tblHeader/>
          <w:jc w:val="center"/>
        </w:trPr>
        <w:tc>
          <w:tcPr>
            <w:tcW w:w="3086" w:type="dxa"/>
            <w:shd w:val="clear" w:color="auto" w:fill="D0CECE" w:themeFill="background2" w:themeFillShade="E6"/>
          </w:tcPr>
          <w:p w14:paraId="04CE8585" w14:textId="77777777" w:rsidR="004350B8" w:rsidRPr="005A1BE5" w:rsidRDefault="00F7677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1E503E1" w14:textId="77777777" w:rsidR="004350B8" w:rsidRPr="005A1BE5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5A1BE5">
              <w:rPr>
                <w:rFonts w:ascii="Arial" w:hAnsi="Arial" w:cs="Arial"/>
                <w:b/>
                <w:sz w:val="18"/>
                <w:szCs w:val="18"/>
              </w:rPr>
              <w:t>owiązane wskaźniki pr</w:t>
            </w:r>
            <w:r w:rsidR="004350B8" w:rsidRPr="005A1BE5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4350B8" w:rsidRPr="005A1BE5">
              <w:rPr>
                <w:rFonts w:ascii="Arial" w:hAnsi="Arial" w:cs="Arial"/>
                <w:b/>
                <w:sz w:val="18"/>
                <w:szCs w:val="18"/>
              </w:rPr>
              <w:t xml:space="preserve">jektu </w:t>
            </w:r>
            <w:r w:rsidR="004350B8" w:rsidRPr="005A1BE5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560" w:type="dxa"/>
            <w:shd w:val="clear" w:color="auto" w:fill="D0CECE" w:themeFill="background2" w:themeFillShade="E6"/>
          </w:tcPr>
          <w:p w14:paraId="49D289EE" w14:textId="77777777" w:rsidR="004350B8" w:rsidRPr="005A1BE5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5A1BE5">
              <w:rPr>
                <w:rFonts w:ascii="Arial" w:hAnsi="Arial" w:cs="Arial"/>
                <w:b/>
                <w:sz w:val="18"/>
                <w:szCs w:val="18"/>
              </w:rPr>
              <w:t>lanowany termin osi</w:t>
            </w:r>
            <w:r w:rsidR="004350B8" w:rsidRPr="005A1BE5">
              <w:rPr>
                <w:rFonts w:ascii="Arial" w:hAnsi="Arial" w:cs="Arial"/>
                <w:b/>
                <w:sz w:val="18"/>
                <w:szCs w:val="18"/>
              </w:rPr>
              <w:t>ą</w:t>
            </w:r>
            <w:r w:rsidR="004350B8" w:rsidRPr="005A1BE5">
              <w:rPr>
                <w:rFonts w:ascii="Arial" w:hAnsi="Arial" w:cs="Arial"/>
                <w:b/>
                <w:sz w:val="18"/>
                <w:szCs w:val="18"/>
              </w:rPr>
              <w:t>gnięcia</w:t>
            </w:r>
          </w:p>
        </w:tc>
        <w:tc>
          <w:tcPr>
            <w:tcW w:w="1015" w:type="dxa"/>
            <w:shd w:val="clear" w:color="auto" w:fill="D0CECE" w:themeFill="background2" w:themeFillShade="E6"/>
          </w:tcPr>
          <w:p w14:paraId="2D025C56" w14:textId="77777777" w:rsidR="004350B8" w:rsidRPr="005A1BE5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4350B8" w:rsidRPr="005A1BE5">
              <w:rPr>
                <w:rFonts w:ascii="Arial" w:hAnsi="Arial" w:cs="Arial"/>
                <w:b/>
                <w:sz w:val="18"/>
                <w:szCs w:val="18"/>
              </w:rPr>
              <w:t>zeczywisty termin osiągnięcia</w:t>
            </w:r>
          </w:p>
        </w:tc>
        <w:tc>
          <w:tcPr>
            <w:tcW w:w="1077" w:type="dxa"/>
            <w:shd w:val="clear" w:color="auto" w:fill="D0CECE" w:themeFill="background2" w:themeFillShade="E6"/>
          </w:tcPr>
          <w:p w14:paraId="4E9D16CC" w14:textId="77777777" w:rsidR="004350B8" w:rsidRPr="005A1BE5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4350B8" w:rsidRPr="005A1BE5">
              <w:rPr>
                <w:rFonts w:ascii="Arial" w:hAnsi="Arial" w:cs="Arial"/>
                <w:b/>
                <w:sz w:val="18"/>
                <w:szCs w:val="18"/>
              </w:rPr>
              <w:t>tatus realizacji kamienia milowego</w:t>
            </w:r>
          </w:p>
        </w:tc>
      </w:tr>
      <w:tr w:rsidR="008810B5" w:rsidRPr="005A1BE5" w14:paraId="2FB20D43" w14:textId="77777777" w:rsidTr="00CD604D">
        <w:trPr>
          <w:trHeight w:val="510"/>
          <w:jc w:val="center"/>
        </w:trPr>
        <w:tc>
          <w:tcPr>
            <w:tcW w:w="3086" w:type="dxa"/>
            <w:hideMark/>
          </w:tcPr>
          <w:p w14:paraId="0B1C620B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Zatwierdzenie struktury metad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nych dla zas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bów botanicznych i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mykologic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nych</w:t>
            </w:r>
            <w:proofErr w:type="spellEnd"/>
          </w:p>
        </w:tc>
        <w:tc>
          <w:tcPr>
            <w:tcW w:w="2835" w:type="dxa"/>
            <w:noWrap/>
            <w:hideMark/>
          </w:tcPr>
          <w:p w14:paraId="5AE9FF9C" w14:textId="5E0E0314" w:rsidR="008810B5" w:rsidRPr="005A1BE5" w:rsidRDefault="00EE73AF" w:rsidP="00EE73A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</w:t>
            </w:r>
            <w:r w:rsidR="00830C5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rak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bezpośrednio powiąz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nych wska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ź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ników</w:t>
            </w:r>
          </w:p>
        </w:tc>
        <w:tc>
          <w:tcPr>
            <w:tcW w:w="1560" w:type="dxa"/>
            <w:hideMark/>
          </w:tcPr>
          <w:p w14:paraId="5DFFE5AD" w14:textId="4DA58406" w:rsidR="008810B5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015" w:type="dxa"/>
            <w:hideMark/>
          </w:tcPr>
          <w:p w14:paraId="3D1B0E2A" w14:textId="1F0A8003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774F9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077" w:type="dxa"/>
            <w:noWrap/>
            <w:hideMark/>
          </w:tcPr>
          <w:p w14:paraId="51FB45D0" w14:textId="1BAB49FF" w:rsidR="008810B5" w:rsidRPr="005A1BE5" w:rsidRDefault="00B30909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8810B5" w:rsidRPr="005A1BE5" w14:paraId="7297293D" w14:textId="77777777" w:rsidTr="00CD604D">
        <w:trPr>
          <w:trHeight w:val="765"/>
          <w:jc w:val="center"/>
        </w:trPr>
        <w:tc>
          <w:tcPr>
            <w:tcW w:w="3086" w:type="dxa"/>
            <w:hideMark/>
          </w:tcPr>
          <w:p w14:paraId="5CB38EDE" w14:textId="79928E69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0% zakład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nego poziomu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zdigitalizowania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bów botanicznych i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mykologic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nych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  <w:noWrap/>
            <w:hideMark/>
          </w:tcPr>
          <w:p w14:paraId="695CD1DE" w14:textId="528A316C" w:rsidR="00EA3715" w:rsidRPr="005A1BE5" w:rsidRDefault="00EA371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– wartość do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wego – 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</w:t>
            </w:r>
            <w:r w:rsidR="00EE73A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000 szt.</w:t>
            </w:r>
          </w:p>
          <w:p w14:paraId="6AC1E723" w14:textId="2A6E083F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wego – 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</w:t>
            </w:r>
            <w:r w:rsidR="00EE73A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000 szt.</w:t>
            </w:r>
          </w:p>
          <w:p w14:paraId="3293CA3A" w14:textId="77777777" w:rsidR="00EA3715" w:rsidRPr="005A1BE5" w:rsidRDefault="00EA371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A37B095" w14:textId="408D94AA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wego – 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88,3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TB.</w:t>
            </w:r>
          </w:p>
          <w:p w14:paraId="0402BAC2" w14:textId="77777777" w:rsidR="00EA3715" w:rsidRPr="005A1BE5" w:rsidRDefault="00EA3715" w:rsidP="00EA37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7C3485D" w14:textId="47FD6F34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7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wego – 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88,3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TB.</w:t>
            </w:r>
          </w:p>
          <w:p w14:paraId="6F7CB815" w14:textId="1F23C48A" w:rsidR="008810B5" w:rsidRPr="005A1BE5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hideMark/>
          </w:tcPr>
          <w:p w14:paraId="1EAEEAE0" w14:textId="46AB6FFD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015" w:type="dxa"/>
            <w:hideMark/>
          </w:tcPr>
          <w:p w14:paraId="377566EC" w14:textId="6D32B38A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D6371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077" w:type="dxa"/>
            <w:noWrap/>
            <w:hideMark/>
          </w:tcPr>
          <w:p w14:paraId="2DFA3384" w14:textId="0DBE3D81" w:rsidR="008810B5" w:rsidRPr="005A1BE5" w:rsidRDefault="00B961EF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8810B5" w:rsidRPr="005A1BE5" w14:paraId="05AE7500" w14:textId="77777777" w:rsidTr="00CD604D">
        <w:trPr>
          <w:trHeight w:val="765"/>
          <w:jc w:val="center"/>
        </w:trPr>
        <w:tc>
          <w:tcPr>
            <w:tcW w:w="3086" w:type="dxa"/>
            <w:hideMark/>
          </w:tcPr>
          <w:p w14:paraId="2C1604A5" w14:textId="18A00289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0% zakład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nego poziomu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zdigitalizowania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bów botanicznych i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mykologic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nych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  <w:noWrap/>
            <w:hideMark/>
          </w:tcPr>
          <w:p w14:paraId="435C04D1" w14:textId="762E78BD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3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wego – 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49181099" w14:textId="7777777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C31993F" w14:textId="3996D2E2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wego – 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55D0DF20" w14:textId="7777777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90CB547" w14:textId="032EBCA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wego – </w:t>
            </w:r>
            <w:r w:rsidR="00361DF4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441,7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TB.</w:t>
            </w:r>
          </w:p>
          <w:p w14:paraId="079338CB" w14:textId="77777777" w:rsidR="00EA3715" w:rsidRPr="005A1BE5" w:rsidRDefault="00EA3715" w:rsidP="00EA37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5F6689D" w14:textId="2FD0F603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7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wego 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– </w:t>
            </w:r>
            <w:r w:rsidR="00361DF4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441,7 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TB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  <w:p w14:paraId="63BCEE9A" w14:textId="4532A7CC" w:rsidR="008810B5" w:rsidRPr="005A1BE5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hideMark/>
          </w:tcPr>
          <w:p w14:paraId="621A80C8" w14:textId="635BDDF5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015" w:type="dxa"/>
            <w:hideMark/>
          </w:tcPr>
          <w:p w14:paraId="2DCB55A5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6CA15E60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5A1BE5" w14:paraId="1F4FC4B7" w14:textId="77777777" w:rsidTr="00CD604D">
        <w:trPr>
          <w:trHeight w:val="765"/>
          <w:jc w:val="center"/>
        </w:trPr>
        <w:tc>
          <w:tcPr>
            <w:tcW w:w="3086" w:type="dxa"/>
            <w:hideMark/>
          </w:tcPr>
          <w:p w14:paraId="10CB38AD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Osiągnięcie pełnego zakładan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go poziomu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wania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zasobów botanicznych i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mykol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gicznych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  <w:noWrap/>
            <w:hideMark/>
          </w:tcPr>
          <w:p w14:paraId="72334EEF" w14:textId="2C9FECA5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3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wego – 500 000 szt.</w:t>
            </w:r>
          </w:p>
          <w:p w14:paraId="35680BC1" w14:textId="7777777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397B85D" w14:textId="39F3E2E4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wego – 500 000 szt.</w:t>
            </w:r>
          </w:p>
          <w:p w14:paraId="1E88AC0B" w14:textId="7777777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C3CD6F8" w14:textId="2804532C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</w:t>
            </w:r>
            <w:r w:rsidR="00361DF4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</w:t>
            </w:r>
            <w:r w:rsidR="00361DF4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="00361DF4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</w:t>
            </w:r>
            <w:r w:rsidR="00361DF4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="00361DF4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wego </w:t>
            </w:r>
            <w:r w:rsidR="00361DF4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– 883,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 TB.</w:t>
            </w:r>
          </w:p>
          <w:p w14:paraId="450FD20B" w14:textId="77777777" w:rsidR="00EA3715" w:rsidRPr="005A1BE5" w:rsidRDefault="00EA3715" w:rsidP="00EA371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F49F6C0" w14:textId="4FDE34EB" w:rsidR="008810B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7 – wartość doc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lowa dla kamienia mil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wego – </w:t>
            </w:r>
            <w:r w:rsidR="00361DF4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883,4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</w:p>
        </w:tc>
        <w:tc>
          <w:tcPr>
            <w:tcW w:w="1560" w:type="dxa"/>
            <w:hideMark/>
          </w:tcPr>
          <w:p w14:paraId="338BFC8B" w14:textId="104AFFF9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015" w:type="dxa"/>
            <w:hideMark/>
          </w:tcPr>
          <w:p w14:paraId="1C641D57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47C658F7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5A1BE5" w14:paraId="37C2A0C0" w14:textId="77777777" w:rsidTr="00CD604D">
        <w:trPr>
          <w:trHeight w:val="510"/>
          <w:jc w:val="center"/>
        </w:trPr>
        <w:tc>
          <w:tcPr>
            <w:tcW w:w="3086" w:type="dxa"/>
            <w:hideMark/>
          </w:tcPr>
          <w:p w14:paraId="523A50CF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Zatwierdzenie struktury metad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nych dla zas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bów zoologicznych.</w:t>
            </w:r>
          </w:p>
        </w:tc>
        <w:tc>
          <w:tcPr>
            <w:tcW w:w="2835" w:type="dxa"/>
            <w:noWrap/>
            <w:hideMark/>
          </w:tcPr>
          <w:p w14:paraId="223AF51C" w14:textId="683D553B" w:rsidR="008810B5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nych wska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ź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ników</w:t>
            </w:r>
          </w:p>
        </w:tc>
        <w:tc>
          <w:tcPr>
            <w:tcW w:w="1560" w:type="dxa"/>
            <w:hideMark/>
          </w:tcPr>
          <w:p w14:paraId="4AD9F9D4" w14:textId="3D8BB6CD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015" w:type="dxa"/>
            <w:hideMark/>
          </w:tcPr>
          <w:p w14:paraId="27521EDF" w14:textId="7364B90C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774F9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077" w:type="dxa"/>
            <w:noWrap/>
            <w:hideMark/>
          </w:tcPr>
          <w:p w14:paraId="14771739" w14:textId="15428239" w:rsidR="008810B5" w:rsidRPr="005A1BE5" w:rsidRDefault="00B30909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8810B5" w:rsidRPr="005A1BE5" w14:paraId="412B6754" w14:textId="77777777" w:rsidTr="00CD604D">
        <w:trPr>
          <w:trHeight w:val="510"/>
          <w:jc w:val="center"/>
        </w:trPr>
        <w:tc>
          <w:tcPr>
            <w:tcW w:w="3086" w:type="dxa"/>
            <w:hideMark/>
          </w:tcPr>
          <w:p w14:paraId="409DC4AF" w14:textId="5B6DAA65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0% zakład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nego poziomu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zdigitalizowania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bów zoologicznych.</w:t>
            </w:r>
          </w:p>
        </w:tc>
        <w:tc>
          <w:tcPr>
            <w:tcW w:w="2835" w:type="dxa"/>
            <w:noWrap/>
            <w:hideMark/>
          </w:tcPr>
          <w:p w14:paraId="0A1023B0" w14:textId="3DC25EB0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3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wego – </w:t>
            </w:r>
            <w:r w:rsidR="00B0090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2835D069" w14:textId="7777777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3890BD6" w14:textId="6C072E43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wego – </w:t>
            </w:r>
            <w:r w:rsidR="00B0090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2B97D35B" w14:textId="7777777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A940FE3" w14:textId="5D1499E8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wego 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– </w:t>
            </w:r>
            <w:r w:rsidR="00B0090C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  <w:r w:rsidR="00496B26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,7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</w:p>
          <w:p w14:paraId="1D3282C2" w14:textId="77777777" w:rsidR="00EA3715" w:rsidRPr="005A1BE5" w:rsidRDefault="00EA3715" w:rsidP="00EA371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F8F4CBB" w14:textId="020C2EBC" w:rsidR="008810B5" w:rsidRPr="005A1BE5" w:rsidRDefault="00EA3715" w:rsidP="00496B2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7 – wartość doc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lowa dla kamienia mil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wego – </w:t>
            </w:r>
            <w:r w:rsidR="00B0090C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  <w:r w:rsidR="00496B26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,7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</w:p>
        </w:tc>
        <w:tc>
          <w:tcPr>
            <w:tcW w:w="1560" w:type="dxa"/>
            <w:hideMark/>
          </w:tcPr>
          <w:p w14:paraId="377F9600" w14:textId="729F1F92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015" w:type="dxa"/>
            <w:hideMark/>
          </w:tcPr>
          <w:p w14:paraId="34AA3F6A" w14:textId="143E8F88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D6371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077" w:type="dxa"/>
            <w:noWrap/>
            <w:hideMark/>
          </w:tcPr>
          <w:p w14:paraId="024F8EF1" w14:textId="4B31285D" w:rsidR="008810B5" w:rsidRPr="005A1BE5" w:rsidRDefault="00D6371C" w:rsidP="00D6371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8810B5" w:rsidRPr="005A1BE5" w14:paraId="469E0ED4" w14:textId="77777777" w:rsidTr="00CD604D">
        <w:trPr>
          <w:trHeight w:val="510"/>
          <w:jc w:val="center"/>
        </w:trPr>
        <w:tc>
          <w:tcPr>
            <w:tcW w:w="3086" w:type="dxa"/>
            <w:hideMark/>
          </w:tcPr>
          <w:p w14:paraId="3927C8B3" w14:textId="332D639C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0% zakład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nego poziomu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zdigitalizowania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bów zoologicznych.</w:t>
            </w:r>
          </w:p>
        </w:tc>
        <w:tc>
          <w:tcPr>
            <w:tcW w:w="2835" w:type="dxa"/>
            <w:noWrap/>
            <w:hideMark/>
          </w:tcPr>
          <w:p w14:paraId="30858A25" w14:textId="76BB760A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3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wego – </w:t>
            </w:r>
            <w:r w:rsidR="00B0090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0E117B4C" w14:textId="77777777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FB3BB85" w14:textId="3F50CFCC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wego – </w:t>
            </w:r>
            <w:r w:rsidR="00B0090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3D2DBDE6" w14:textId="77777777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EDAFF91" w14:textId="623A1695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6 – 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wartość doc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lowa dla kamienia mil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wego – </w:t>
            </w:r>
            <w:r w:rsidR="00B0090C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  <w:r w:rsidR="00496B26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8,3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</w:p>
          <w:p w14:paraId="528B1D70" w14:textId="77777777" w:rsidR="00DD7F24" w:rsidRPr="005A1BE5" w:rsidRDefault="00DD7F24" w:rsidP="00DD7F24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64B5AEF" w14:textId="197FBD91" w:rsidR="008810B5" w:rsidRPr="005A1BE5" w:rsidRDefault="00DD7F24" w:rsidP="00B0090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7 – wartość doc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lowa dla kamienia mil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wego – </w:t>
            </w:r>
            <w:r w:rsidR="00496B26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38,3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</w:p>
        </w:tc>
        <w:tc>
          <w:tcPr>
            <w:tcW w:w="1560" w:type="dxa"/>
            <w:hideMark/>
          </w:tcPr>
          <w:p w14:paraId="53EC6FD8" w14:textId="5D5D7A2D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07- 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015" w:type="dxa"/>
            <w:hideMark/>
          </w:tcPr>
          <w:p w14:paraId="308B9653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7612B45B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5A1BE5" w14:paraId="3026FD64" w14:textId="77777777" w:rsidTr="00CD604D">
        <w:trPr>
          <w:trHeight w:val="465"/>
          <w:jc w:val="center"/>
        </w:trPr>
        <w:tc>
          <w:tcPr>
            <w:tcW w:w="3086" w:type="dxa"/>
            <w:hideMark/>
          </w:tcPr>
          <w:p w14:paraId="38ABB9F3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Osiągnięcie pełnego zakładan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go poziomu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wania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zasobów zoologic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nych.</w:t>
            </w:r>
          </w:p>
        </w:tc>
        <w:tc>
          <w:tcPr>
            <w:tcW w:w="2835" w:type="dxa"/>
            <w:noWrap/>
            <w:hideMark/>
          </w:tcPr>
          <w:p w14:paraId="06553F67" w14:textId="0128AEA7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3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wego – 1 500 000 szt.</w:t>
            </w:r>
          </w:p>
          <w:p w14:paraId="0F6DFABC" w14:textId="77777777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938A723" w14:textId="55030A87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wego – 1 500 000 szt.</w:t>
            </w:r>
          </w:p>
          <w:p w14:paraId="5D709CF7" w14:textId="77777777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44292DC" w14:textId="483EF081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lowa dla kamienia 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mil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wego – 7</w:t>
            </w:r>
            <w:r w:rsidR="00496B26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6,6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</w:p>
          <w:p w14:paraId="4908E7AD" w14:textId="77777777" w:rsidR="00DD7F24" w:rsidRPr="005A1BE5" w:rsidRDefault="00DD7F24" w:rsidP="00DD7F24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F097E70" w14:textId="6F9C68FC" w:rsidR="008810B5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7 – wartość doc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lowa dla kamienia mil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wego – </w:t>
            </w:r>
            <w:r w:rsidR="00496B26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76,6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</w:p>
        </w:tc>
        <w:tc>
          <w:tcPr>
            <w:tcW w:w="1560" w:type="dxa"/>
            <w:hideMark/>
          </w:tcPr>
          <w:p w14:paraId="1A445C64" w14:textId="314A4456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015" w:type="dxa"/>
            <w:hideMark/>
          </w:tcPr>
          <w:p w14:paraId="4B9929AA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4DE04795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5A1BE5" w14:paraId="4ED18B78" w14:textId="77777777" w:rsidTr="00CD604D">
        <w:trPr>
          <w:trHeight w:val="765"/>
          <w:jc w:val="center"/>
        </w:trPr>
        <w:tc>
          <w:tcPr>
            <w:tcW w:w="3086" w:type="dxa"/>
            <w:hideMark/>
          </w:tcPr>
          <w:p w14:paraId="62D3AC22" w14:textId="668535EA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0% pełnego p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ziomu skatal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gowania zasobów – nadanie lokaliz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cji i czasu próby.</w:t>
            </w:r>
          </w:p>
        </w:tc>
        <w:tc>
          <w:tcPr>
            <w:tcW w:w="2835" w:type="dxa"/>
            <w:noWrap/>
            <w:hideMark/>
          </w:tcPr>
          <w:p w14:paraId="149FEEF9" w14:textId="3A4F151A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3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wego – </w:t>
            </w:r>
            <w:r w:rsidR="00164580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00 000 szt.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569F9475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30F29B7" w14:textId="3E42CEAE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wego – </w:t>
            </w:r>
            <w:r w:rsidR="00164580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00 000 szt.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37C029D2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2113D0C" w14:textId="25945F4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wego – </w:t>
            </w:r>
            <w:r w:rsidR="00164580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96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4A5FD471" w14:textId="77777777" w:rsidR="00EE73AF" w:rsidRPr="005A1BE5" w:rsidRDefault="00EE73AF" w:rsidP="00EE73A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D7F8724" w14:textId="5753CCC5" w:rsidR="008810B5" w:rsidRPr="005A1BE5" w:rsidRDefault="00EE73AF" w:rsidP="00164580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7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wego – </w:t>
            </w:r>
            <w:r w:rsidR="00164580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96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560" w:type="dxa"/>
            <w:hideMark/>
          </w:tcPr>
          <w:p w14:paraId="50705468" w14:textId="05352FC2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015" w:type="dxa"/>
            <w:hideMark/>
          </w:tcPr>
          <w:p w14:paraId="0062FC04" w14:textId="4EF086FB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D6371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1077" w:type="dxa"/>
            <w:noWrap/>
            <w:hideMark/>
          </w:tcPr>
          <w:p w14:paraId="706ADDF2" w14:textId="18F602E3" w:rsidR="008810B5" w:rsidRPr="005A1BE5" w:rsidRDefault="00D6371C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8810B5" w:rsidRPr="005A1BE5" w14:paraId="7F2972E5" w14:textId="77777777" w:rsidTr="00CD604D">
        <w:trPr>
          <w:trHeight w:val="626"/>
          <w:jc w:val="center"/>
        </w:trPr>
        <w:tc>
          <w:tcPr>
            <w:tcW w:w="3086" w:type="dxa"/>
          </w:tcPr>
          <w:p w14:paraId="57E05AE0" w14:textId="7C535B1E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0% pełnego p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ziomu skatal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gowania zasobów – nadanie lokaliz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cji i czasu próby</w:t>
            </w:r>
          </w:p>
        </w:tc>
        <w:tc>
          <w:tcPr>
            <w:tcW w:w="2835" w:type="dxa"/>
            <w:noWrap/>
          </w:tcPr>
          <w:p w14:paraId="3AA303CF" w14:textId="683B3CD8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3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wego – 1 </w:t>
            </w:r>
            <w:r w:rsidR="00164580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00 000 szt.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1AD5E256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A58BCC9" w14:textId="0AC5ECC8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wego – 1 </w:t>
            </w:r>
            <w:r w:rsidR="00164580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00 000 szt.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594F1FB1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B7FBDBD" w14:textId="7A5D53C2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wego – </w:t>
            </w:r>
            <w:r w:rsidR="00164580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480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7E9EDFD6" w14:textId="77777777" w:rsidR="00EE73AF" w:rsidRPr="005A1BE5" w:rsidRDefault="00EE73AF" w:rsidP="00EE73A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50B2CE0" w14:textId="1DCE23CA" w:rsidR="008810B5" w:rsidRPr="005A1BE5" w:rsidRDefault="00EE73AF" w:rsidP="00164580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7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wego – </w:t>
            </w:r>
            <w:r w:rsidR="00164580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480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560" w:type="dxa"/>
          </w:tcPr>
          <w:p w14:paraId="28C55DA0" w14:textId="188994E2" w:rsidR="008810B5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  <w:p w14:paraId="36A58B35" w14:textId="77777777" w:rsidR="008810B5" w:rsidRPr="005A1BE5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15" w:type="dxa"/>
          </w:tcPr>
          <w:p w14:paraId="07DA400E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77" w:type="dxa"/>
            <w:noWrap/>
          </w:tcPr>
          <w:p w14:paraId="5AD81DB8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  <w:p w14:paraId="2FF9045F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8810B5" w:rsidRPr="005A1BE5" w14:paraId="6BE42C05" w14:textId="77777777" w:rsidTr="00CD604D">
        <w:trPr>
          <w:trHeight w:val="765"/>
          <w:jc w:val="center"/>
        </w:trPr>
        <w:tc>
          <w:tcPr>
            <w:tcW w:w="3086" w:type="dxa"/>
          </w:tcPr>
          <w:p w14:paraId="7429B8D8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Osiągnięcie pełnego zakładan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go poziomu skatalogowania zasobów – nadanie lokal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zacji i czasu próby</w:t>
            </w:r>
          </w:p>
        </w:tc>
        <w:tc>
          <w:tcPr>
            <w:tcW w:w="2835" w:type="dxa"/>
            <w:noWrap/>
          </w:tcPr>
          <w:p w14:paraId="1D5AEC0E" w14:textId="2D261EF9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3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wego – 2 000 000 szt.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441EA87B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73256E4" w14:textId="2A7F13D2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wego – 2 000 000 szt.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113C4B5D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123DCCA" w14:textId="68281F33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lowa dla kamienia mil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wego – 960 TB.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67DA1F73" w14:textId="77777777" w:rsidR="00EE73AF" w:rsidRPr="005A1BE5" w:rsidRDefault="00EE73AF" w:rsidP="00EE73A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FA527D5" w14:textId="6641E568" w:rsidR="008810B5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7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wego – 960 TB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560" w:type="dxa"/>
          </w:tcPr>
          <w:p w14:paraId="7DF60FD6" w14:textId="299A40E2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015" w:type="dxa"/>
          </w:tcPr>
          <w:p w14:paraId="63CA6F83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77" w:type="dxa"/>
            <w:noWrap/>
          </w:tcPr>
          <w:p w14:paraId="6824EEA5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5A1BE5" w14:paraId="0D2E0E63" w14:textId="77777777" w:rsidTr="00CD604D">
        <w:trPr>
          <w:trHeight w:val="510"/>
          <w:jc w:val="center"/>
        </w:trPr>
        <w:tc>
          <w:tcPr>
            <w:tcW w:w="3086" w:type="dxa"/>
            <w:hideMark/>
          </w:tcPr>
          <w:p w14:paraId="2B79B43A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Uruchomienie repoz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y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torium bazy danych z wymaganymi konwert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rami.</w:t>
            </w:r>
          </w:p>
        </w:tc>
        <w:tc>
          <w:tcPr>
            <w:tcW w:w="2835" w:type="dxa"/>
            <w:noWrap/>
            <w:hideMark/>
          </w:tcPr>
          <w:p w14:paraId="40422799" w14:textId="2E9B306B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1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wego – 1 szt.</w:t>
            </w:r>
          </w:p>
          <w:p w14:paraId="12B731FE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703EB03" w14:textId="38C87E4C" w:rsidR="008810B5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4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wego – 1 szt.</w:t>
            </w:r>
          </w:p>
        </w:tc>
        <w:tc>
          <w:tcPr>
            <w:tcW w:w="1560" w:type="dxa"/>
            <w:hideMark/>
          </w:tcPr>
          <w:p w14:paraId="08D2C957" w14:textId="77777777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C5BB90A" w14:textId="346DB8B5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015" w:type="dxa"/>
            <w:hideMark/>
          </w:tcPr>
          <w:p w14:paraId="15D6A4A7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6677636C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5A1BE5" w14:paraId="127AE410" w14:textId="77777777" w:rsidTr="00CD604D">
        <w:trPr>
          <w:trHeight w:val="681"/>
          <w:jc w:val="center"/>
        </w:trPr>
        <w:tc>
          <w:tcPr>
            <w:tcW w:w="3086" w:type="dxa"/>
            <w:hideMark/>
          </w:tcPr>
          <w:p w14:paraId="3AEAB1E0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wersji port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lowej rezultatu projektu, udostępniaj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ą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cej zasoby cyfrowe - odbiór ko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ń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cowy</w:t>
            </w:r>
          </w:p>
        </w:tc>
        <w:tc>
          <w:tcPr>
            <w:tcW w:w="2835" w:type="dxa"/>
            <w:noWrap/>
            <w:hideMark/>
          </w:tcPr>
          <w:p w14:paraId="3A68AA15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1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wego – 1 szt.</w:t>
            </w:r>
          </w:p>
          <w:p w14:paraId="5C51AD76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8B6A3E8" w14:textId="44786CCC" w:rsidR="008810B5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4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wego – 1 szt.</w:t>
            </w:r>
          </w:p>
        </w:tc>
        <w:tc>
          <w:tcPr>
            <w:tcW w:w="1560" w:type="dxa"/>
            <w:hideMark/>
          </w:tcPr>
          <w:p w14:paraId="5A8704DF" w14:textId="77777777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1BAEAB2" w14:textId="5AB94499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015" w:type="dxa"/>
            <w:hideMark/>
          </w:tcPr>
          <w:p w14:paraId="2ACAB2B0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3D35E5E0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  <w:p w14:paraId="57C09758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8810B5" w:rsidRPr="005A1BE5" w14:paraId="6A84123A" w14:textId="77777777" w:rsidTr="00CD604D">
        <w:trPr>
          <w:trHeight w:val="705"/>
          <w:jc w:val="center"/>
        </w:trPr>
        <w:tc>
          <w:tcPr>
            <w:tcW w:w="3086" w:type="dxa"/>
            <w:hideMark/>
          </w:tcPr>
          <w:p w14:paraId="0F8BEC2B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aplikacji m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bilnej dla grup klientów (pla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formy: iOS i Android) - odbiór ko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ń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cowy</w:t>
            </w:r>
          </w:p>
        </w:tc>
        <w:tc>
          <w:tcPr>
            <w:tcW w:w="2835" w:type="dxa"/>
            <w:noWrap/>
            <w:hideMark/>
          </w:tcPr>
          <w:p w14:paraId="61B403B9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4086914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1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wego – 1 szt.</w:t>
            </w:r>
          </w:p>
          <w:p w14:paraId="05EFE380" w14:textId="2529EA26" w:rsidR="008810B5" w:rsidRPr="005A1BE5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hideMark/>
          </w:tcPr>
          <w:p w14:paraId="51FFB9C8" w14:textId="77777777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EF7499D" w14:textId="4A2F3BCA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1015" w:type="dxa"/>
            <w:hideMark/>
          </w:tcPr>
          <w:p w14:paraId="4FCFFB01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78DD2F93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  <w:p w14:paraId="58770EEA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8810B5" w:rsidRPr="005A1BE5" w14:paraId="3AF29146" w14:textId="77777777" w:rsidTr="00CD604D">
        <w:trPr>
          <w:trHeight w:val="765"/>
          <w:jc w:val="center"/>
        </w:trPr>
        <w:tc>
          <w:tcPr>
            <w:tcW w:w="3086" w:type="dxa"/>
            <w:hideMark/>
          </w:tcPr>
          <w:p w14:paraId="67BC3880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Zakończenie upowszec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h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niania projektu na konferencjach bra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żowych i w gremiach standar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y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zacy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j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nych</w:t>
            </w:r>
          </w:p>
        </w:tc>
        <w:tc>
          <w:tcPr>
            <w:tcW w:w="2835" w:type="dxa"/>
            <w:noWrap/>
            <w:hideMark/>
          </w:tcPr>
          <w:p w14:paraId="0BF81478" w14:textId="77777777" w:rsidR="008810B5" w:rsidRPr="005A1BE5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AD062E3" w14:textId="3A689C94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nych wska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ź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ników</w:t>
            </w:r>
          </w:p>
        </w:tc>
        <w:tc>
          <w:tcPr>
            <w:tcW w:w="1560" w:type="dxa"/>
            <w:hideMark/>
          </w:tcPr>
          <w:p w14:paraId="1982B86B" w14:textId="77777777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76E76E1" w14:textId="011B081C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05-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015" w:type="dxa"/>
            <w:hideMark/>
          </w:tcPr>
          <w:p w14:paraId="13D37C78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335ABC32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5A1BE5" w14:paraId="3D9409A9" w14:textId="77777777" w:rsidTr="00CD604D">
        <w:trPr>
          <w:trHeight w:val="300"/>
          <w:jc w:val="center"/>
        </w:trPr>
        <w:tc>
          <w:tcPr>
            <w:tcW w:w="3086" w:type="dxa"/>
            <w:hideMark/>
          </w:tcPr>
          <w:p w14:paraId="06BBEC5F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Zakończenie procesu szk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leń</w:t>
            </w:r>
          </w:p>
        </w:tc>
        <w:tc>
          <w:tcPr>
            <w:tcW w:w="2835" w:type="dxa"/>
            <w:noWrap/>
            <w:hideMark/>
          </w:tcPr>
          <w:p w14:paraId="7267A5FE" w14:textId="239265DD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nych wska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ź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ników</w:t>
            </w:r>
          </w:p>
        </w:tc>
        <w:tc>
          <w:tcPr>
            <w:tcW w:w="1560" w:type="dxa"/>
            <w:hideMark/>
          </w:tcPr>
          <w:p w14:paraId="0D57E4EE" w14:textId="3D9BE8A6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015" w:type="dxa"/>
            <w:hideMark/>
          </w:tcPr>
          <w:p w14:paraId="7FF64869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2644EF10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5A1BE5" w14:paraId="030C321E" w14:textId="77777777" w:rsidTr="00CD604D">
        <w:trPr>
          <w:trHeight w:val="510"/>
          <w:jc w:val="center"/>
        </w:trPr>
        <w:tc>
          <w:tcPr>
            <w:tcW w:w="3086" w:type="dxa"/>
            <w:hideMark/>
          </w:tcPr>
          <w:p w14:paraId="734371DB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Przyjęcie programu działań pr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mocyjnych i informacy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j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nych</w:t>
            </w:r>
          </w:p>
        </w:tc>
        <w:tc>
          <w:tcPr>
            <w:tcW w:w="2835" w:type="dxa"/>
            <w:noWrap/>
            <w:hideMark/>
          </w:tcPr>
          <w:p w14:paraId="7D73DA1D" w14:textId="29341806" w:rsidR="008810B5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nych wska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ź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ników</w:t>
            </w:r>
          </w:p>
        </w:tc>
        <w:tc>
          <w:tcPr>
            <w:tcW w:w="1560" w:type="dxa"/>
            <w:hideMark/>
          </w:tcPr>
          <w:p w14:paraId="6083789A" w14:textId="251DA1AD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015" w:type="dxa"/>
            <w:hideMark/>
          </w:tcPr>
          <w:p w14:paraId="2EB6A5B5" w14:textId="0A826F22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774F9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11-2018</w:t>
            </w:r>
          </w:p>
        </w:tc>
        <w:tc>
          <w:tcPr>
            <w:tcW w:w="1077" w:type="dxa"/>
            <w:noWrap/>
            <w:hideMark/>
          </w:tcPr>
          <w:p w14:paraId="2FFFCA9A" w14:textId="338A7C3B" w:rsidR="008810B5" w:rsidRPr="005A1BE5" w:rsidRDefault="00B30909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8810B5" w:rsidRPr="005A1BE5" w14:paraId="6611572B" w14:textId="77777777" w:rsidTr="00CD604D">
        <w:trPr>
          <w:trHeight w:val="510"/>
          <w:jc w:val="center"/>
        </w:trPr>
        <w:tc>
          <w:tcPr>
            <w:tcW w:w="3086" w:type="dxa"/>
            <w:hideMark/>
          </w:tcPr>
          <w:p w14:paraId="05EB56E9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Zakończenie działań promocy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j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nych i info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macyjnych</w:t>
            </w:r>
          </w:p>
        </w:tc>
        <w:tc>
          <w:tcPr>
            <w:tcW w:w="2835" w:type="dxa"/>
            <w:noWrap/>
            <w:hideMark/>
          </w:tcPr>
          <w:p w14:paraId="3071C9FE" w14:textId="315EE729" w:rsidR="008810B5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nych wska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ź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ników</w:t>
            </w:r>
          </w:p>
        </w:tc>
        <w:tc>
          <w:tcPr>
            <w:tcW w:w="1560" w:type="dxa"/>
            <w:hideMark/>
          </w:tcPr>
          <w:p w14:paraId="185ED93A" w14:textId="6F20A55C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015" w:type="dxa"/>
            <w:hideMark/>
          </w:tcPr>
          <w:p w14:paraId="09C04700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30707A52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</w:tbl>
    <w:p w14:paraId="20D6EBD5" w14:textId="2B46EE54" w:rsidR="00EE73AF" w:rsidRPr="005A1BE5" w:rsidRDefault="009B2D4E" w:rsidP="00141A92">
      <w:pPr>
        <w:spacing w:before="240" w:after="120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 xml:space="preserve">* suma </w:t>
      </w:r>
      <w:proofErr w:type="spellStart"/>
      <w:r w:rsidRPr="005A1BE5">
        <w:rPr>
          <w:rFonts w:ascii="Arial" w:hAnsi="Arial" w:cs="Arial"/>
          <w:sz w:val="18"/>
          <w:szCs w:val="18"/>
        </w:rPr>
        <w:t>zdigitalizowanych</w:t>
      </w:r>
      <w:proofErr w:type="spellEnd"/>
      <w:r w:rsidRPr="005A1BE5">
        <w:rPr>
          <w:rFonts w:ascii="Arial" w:hAnsi="Arial" w:cs="Arial"/>
          <w:sz w:val="18"/>
          <w:szCs w:val="18"/>
        </w:rPr>
        <w:t xml:space="preserve"> zasobów botanicznych, mikologicznych i zoologicznych</w:t>
      </w:r>
    </w:p>
    <w:p w14:paraId="4249F7BB" w14:textId="77777777" w:rsidR="00141A92" w:rsidRPr="005A1BE5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5A1BE5">
        <w:rPr>
          <w:rFonts w:ascii="Arial" w:hAnsi="Arial" w:cs="Arial"/>
          <w:b/>
          <w:sz w:val="18"/>
          <w:szCs w:val="18"/>
        </w:rPr>
        <w:t>Wskaźniki efektywności projektu (KPI)</w:t>
      </w: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510"/>
        <w:gridCol w:w="1278"/>
        <w:gridCol w:w="1416"/>
        <w:gridCol w:w="1701"/>
        <w:gridCol w:w="1559"/>
      </w:tblGrid>
      <w:tr w:rsidR="000E24BB" w:rsidRPr="005A1BE5" w14:paraId="349959E7" w14:textId="77777777" w:rsidTr="000E24BB">
        <w:trPr>
          <w:tblHeader/>
        </w:trPr>
        <w:tc>
          <w:tcPr>
            <w:tcW w:w="3510" w:type="dxa"/>
            <w:shd w:val="clear" w:color="auto" w:fill="D0CECE" w:themeFill="background2" w:themeFillShade="E6"/>
            <w:vAlign w:val="center"/>
          </w:tcPr>
          <w:p w14:paraId="6C1B5692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6FD514F9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Jedn. miary</w:t>
            </w:r>
          </w:p>
        </w:tc>
        <w:tc>
          <w:tcPr>
            <w:tcW w:w="1416" w:type="dxa"/>
            <w:shd w:val="clear" w:color="auto" w:fill="D0CECE" w:themeFill="background2" w:themeFillShade="E6"/>
            <w:vAlign w:val="center"/>
          </w:tcPr>
          <w:p w14:paraId="5C929110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</w:p>
          <w:p w14:paraId="7DD3EF58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6920FAF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Planowany te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min osiągnięcia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6C708B35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Wartość osi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ą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gnięta od p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czątku realiz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cji projektu (narastająco)</w:t>
            </w:r>
          </w:p>
        </w:tc>
      </w:tr>
      <w:tr w:rsidR="000E24BB" w:rsidRPr="005A1BE5" w14:paraId="713CB549" w14:textId="77777777" w:rsidTr="000E24BB">
        <w:trPr>
          <w:trHeight w:val="600"/>
        </w:trPr>
        <w:tc>
          <w:tcPr>
            <w:tcW w:w="3510" w:type="dxa"/>
            <w:hideMark/>
          </w:tcPr>
          <w:p w14:paraId="7A1AD140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 Liczba baz danych udostępnionych on-line poprzez API</w:t>
            </w:r>
          </w:p>
        </w:tc>
        <w:tc>
          <w:tcPr>
            <w:tcW w:w="1278" w:type="dxa"/>
            <w:noWrap/>
            <w:hideMark/>
          </w:tcPr>
          <w:p w14:paraId="71DA7863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65495CC8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noWrap/>
            <w:hideMark/>
          </w:tcPr>
          <w:p w14:paraId="4A79575F" w14:textId="5F5FC195" w:rsidR="000E24BB" w:rsidRPr="005A1BE5" w:rsidRDefault="000E24BB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  <w:r w:rsidR="00774F9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7-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2C19B4E0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  <w:tr w:rsidR="000E24BB" w:rsidRPr="005A1BE5" w14:paraId="44AA1F0C" w14:textId="77777777" w:rsidTr="000E24BB">
        <w:trPr>
          <w:trHeight w:val="765"/>
        </w:trPr>
        <w:tc>
          <w:tcPr>
            <w:tcW w:w="3510" w:type="dxa"/>
            <w:hideMark/>
          </w:tcPr>
          <w:p w14:paraId="4103AF66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2. Liczba podmiotów, które udostępniły on-line informacje sektora publicznego </w:t>
            </w:r>
          </w:p>
        </w:tc>
        <w:tc>
          <w:tcPr>
            <w:tcW w:w="1278" w:type="dxa"/>
            <w:noWrap/>
            <w:hideMark/>
          </w:tcPr>
          <w:p w14:paraId="456CBBE3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7770D984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noWrap/>
            <w:hideMark/>
          </w:tcPr>
          <w:p w14:paraId="3F5585EE" w14:textId="586C5CA3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4EFFC15E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  <w:tr w:rsidR="000E24BB" w:rsidRPr="005A1BE5" w14:paraId="44F5C22D" w14:textId="77777777" w:rsidTr="000E24BB">
        <w:trPr>
          <w:trHeight w:val="765"/>
        </w:trPr>
        <w:tc>
          <w:tcPr>
            <w:tcW w:w="3510" w:type="dxa"/>
            <w:hideMark/>
          </w:tcPr>
          <w:p w14:paraId="4D75D86A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3. Liczba udostępnionych on-line dok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mentów zawierających informacje sekt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ra publicznego </w:t>
            </w:r>
          </w:p>
        </w:tc>
        <w:tc>
          <w:tcPr>
            <w:tcW w:w="1278" w:type="dxa"/>
            <w:noWrap/>
            <w:hideMark/>
          </w:tcPr>
          <w:p w14:paraId="3CFC382B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3303A569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2 000 000</w:t>
            </w:r>
          </w:p>
        </w:tc>
        <w:tc>
          <w:tcPr>
            <w:tcW w:w="1701" w:type="dxa"/>
            <w:noWrap/>
            <w:hideMark/>
          </w:tcPr>
          <w:p w14:paraId="2DED742E" w14:textId="728E0967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098EC3AF" w14:textId="37224215" w:rsidR="000E24BB" w:rsidRPr="005A1BE5" w:rsidRDefault="00496B26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300 000</w:t>
            </w:r>
          </w:p>
        </w:tc>
      </w:tr>
      <w:tr w:rsidR="000E24BB" w:rsidRPr="005A1BE5" w14:paraId="48D7F9A7" w14:textId="77777777" w:rsidTr="00F16C15">
        <w:trPr>
          <w:trHeight w:val="358"/>
        </w:trPr>
        <w:tc>
          <w:tcPr>
            <w:tcW w:w="3510" w:type="dxa"/>
            <w:hideMark/>
          </w:tcPr>
          <w:p w14:paraId="23271BA1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4. Liczba utworzonych API </w:t>
            </w:r>
          </w:p>
        </w:tc>
        <w:tc>
          <w:tcPr>
            <w:tcW w:w="1278" w:type="dxa"/>
            <w:noWrap/>
            <w:hideMark/>
          </w:tcPr>
          <w:p w14:paraId="2E5BBCD1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106762CA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noWrap/>
            <w:hideMark/>
          </w:tcPr>
          <w:p w14:paraId="69459016" w14:textId="7AE42486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2CB57861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  <w:tr w:rsidR="000E24BB" w:rsidRPr="005A1BE5" w14:paraId="03C48A45" w14:textId="77777777" w:rsidTr="000E24BB">
        <w:trPr>
          <w:trHeight w:val="765"/>
        </w:trPr>
        <w:tc>
          <w:tcPr>
            <w:tcW w:w="3510" w:type="dxa"/>
            <w:hideMark/>
          </w:tcPr>
          <w:p w14:paraId="20916266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5. Liczba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zdigitalizowanych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dokumentów zawierających informacje sektora p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blicznego</w:t>
            </w:r>
          </w:p>
        </w:tc>
        <w:tc>
          <w:tcPr>
            <w:tcW w:w="1278" w:type="dxa"/>
            <w:noWrap/>
            <w:hideMark/>
          </w:tcPr>
          <w:p w14:paraId="047897A9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215ECF24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2 000 000</w:t>
            </w:r>
          </w:p>
        </w:tc>
        <w:tc>
          <w:tcPr>
            <w:tcW w:w="1701" w:type="dxa"/>
            <w:noWrap/>
            <w:hideMark/>
          </w:tcPr>
          <w:p w14:paraId="4D3D5A04" w14:textId="7AE2C5A1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45B31F4C" w14:textId="21E6E816" w:rsidR="000E24BB" w:rsidRPr="005A1BE5" w:rsidRDefault="00496B26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350 000</w:t>
            </w:r>
          </w:p>
        </w:tc>
      </w:tr>
      <w:tr w:rsidR="000E24BB" w:rsidRPr="005A1BE5" w14:paraId="0DBE57B7" w14:textId="77777777" w:rsidTr="000E24BB">
        <w:trPr>
          <w:trHeight w:val="600"/>
        </w:trPr>
        <w:tc>
          <w:tcPr>
            <w:tcW w:w="3510" w:type="dxa"/>
            <w:hideMark/>
          </w:tcPr>
          <w:p w14:paraId="25F91C82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6. Rozmiar udostępnionych on-line i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formacji sektora publicznego</w:t>
            </w:r>
          </w:p>
        </w:tc>
        <w:tc>
          <w:tcPr>
            <w:tcW w:w="1278" w:type="dxa"/>
            <w:noWrap/>
            <w:hideMark/>
          </w:tcPr>
          <w:p w14:paraId="60C77DD8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TB</w:t>
            </w:r>
          </w:p>
        </w:tc>
        <w:tc>
          <w:tcPr>
            <w:tcW w:w="1416" w:type="dxa"/>
            <w:noWrap/>
            <w:hideMark/>
          </w:tcPr>
          <w:p w14:paraId="6033A068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960</w:t>
            </w:r>
          </w:p>
        </w:tc>
        <w:tc>
          <w:tcPr>
            <w:tcW w:w="1701" w:type="dxa"/>
            <w:noWrap/>
            <w:hideMark/>
          </w:tcPr>
          <w:p w14:paraId="379DA6EC" w14:textId="5AEB2952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36199037" w14:textId="2B1CA9AD" w:rsidR="000E24BB" w:rsidRPr="005A1BE5" w:rsidRDefault="00496B26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97 TB</w:t>
            </w:r>
          </w:p>
        </w:tc>
      </w:tr>
      <w:tr w:rsidR="000E24BB" w:rsidRPr="005A1BE5" w14:paraId="21727629" w14:textId="77777777" w:rsidTr="000E24BB">
        <w:trPr>
          <w:trHeight w:val="600"/>
        </w:trPr>
        <w:tc>
          <w:tcPr>
            <w:tcW w:w="3510" w:type="dxa"/>
            <w:hideMark/>
          </w:tcPr>
          <w:p w14:paraId="5A37B0C4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7. Rozmiar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zdigitalizowanej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informacji sektora publicznego</w:t>
            </w:r>
          </w:p>
        </w:tc>
        <w:tc>
          <w:tcPr>
            <w:tcW w:w="1278" w:type="dxa"/>
            <w:noWrap/>
            <w:hideMark/>
          </w:tcPr>
          <w:p w14:paraId="25852C44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TB</w:t>
            </w:r>
          </w:p>
        </w:tc>
        <w:tc>
          <w:tcPr>
            <w:tcW w:w="1416" w:type="dxa"/>
            <w:noWrap/>
            <w:hideMark/>
          </w:tcPr>
          <w:p w14:paraId="00FFF71C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960</w:t>
            </w:r>
          </w:p>
        </w:tc>
        <w:tc>
          <w:tcPr>
            <w:tcW w:w="1701" w:type="dxa"/>
            <w:noWrap/>
            <w:hideMark/>
          </w:tcPr>
          <w:p w14:paraId="76B7AECE" w14:textId="5A10D4D8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7FBA1988" w14:textId="4FC1F4D2" w:rsidR="000E24BB" w:rsidRPr="005A1BE5" w:rsidRDefault="00496B26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98 TB</w:t>
            </w:r>
          </w:p>
        </w:tc>
      </w:tr>
      <w:tr w:rsidR="000E24BB" w:rsidRPr="005A1BE5" w14:paraId="643946AB" w14:textId="77777777" w:rsidTr="000E24BB">
        <w:trPr>
          <w:trHeight w:val="900"/>
        </w:trPr>
        <w:tc>
          <w:tcPr>
            <w:tcW w:w="3510" w:type="dxa"/>
            <w:hideMark/>
          </w:tcPr>
          <w:p w14:paraId="3F2BD132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8. Liczba pobrań/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odtworzeń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dokumentów zawierających informacje sektora p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blicznego </w:t>
            </w:r>
          </w:p>
        </w:tc>
        <w:tc>
          <w:tcPr>
            <w:tcW w:w="1278" w:type="dxa"/>
            <w:noWrap/>
            <w:hideMark/>
          </w:tcPr>
          <w:p w14:paraId="0F053DE3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szt./rok</w:t>
            </w:r>
          </w:p>
          <w:p w14:paraId="5723F552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6" w:type="dxa"/>
            <w:noWrap/>
            <w:hideMark/>
          </w:tcPr>
          <w:p w14:paraId="19872C0C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24000</w:t>
            </w:r>
          </w:p>
        </w:tc>
        <w:tc>
          <w:tcPr>
            <w:tcW w:w="1701" w:type="dxa"/>
            <w:noWrap/>
            <w:hideMark/>
          </w:tcPr>
          <w:p w14:paraId="71B1995B" w14:textId="5DEB3438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2022</w:t>
            </w:r>
          </w:p>
          <w:p w14:paraId="45551F76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noWrap/>
            <w:hideMark/>
          </w:tcPr>
          <w:p w14:paraId="6DA4BED1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</w:tbl>
    <w:p w14:paraId="0458F9F2" w14:textId="77777777" w:rsidR="007D2C34" w:rsidRPr="005A1BE5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18"/>
          <w:szCs w:val="18"/>
        </w:rPr>
      </w:pPr>
      <w:r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 xml:space="preserve">E-usługi </w:t>
      </w:r>
      <w:r w:rsidR="009967CA"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A2A, A2B, A2C</w:t>
      </w:r>
      <w:r w:rsidRPr="005A1BE5">
        <w:rPr>
          <w:rFonts w:ascii="Arial" w:hAnsi="Arial" w:cs="Arial"/>
          <w:color w:val="auto"/>
          <w:sz w:val="18"/>
          <w:szCs w:val="18"/>
        </w:rPr>
        <w:t xml:space="preserve"> </w:t>
      </w:r>
      <w:bookmarkStart w:id="0" w:name="_Hlk506932259"/>
      <w:r w:rsidR="00DA34DF" w:rsidRPr="005A1BE5">
        <w:rPr>
          <w:rFonts w:ascii="Arial" w:hAnsi="Arial" w:cs="Arial"/>
          <w:sz w:val="18"/>
          <w:szCs w:val="18"/>
        </w:rPr>
        <w:t>&lt;</w:t>
      </w:r>
      <w:r w:rsidR="00B41415" w:rsidRPr="005A1BE5">
        <w:rPr>
          <w:rFonts w:ascii="Arial" w:hAnsi="Arial" w:cs="Arial"/>
          <w:color w:val="767171" w:themeColor="background2" w:themeShade="80"/>
          <w:sz w:val="18"/>
          <w:szCs w:val="18"/>
        </w:rPr>
        <w:t>maksymalnie 20</w:t>
      </w:r>
      <w:r w:rsidR="00DA34DF" w:rsidRPr="005A1BE5">
        <w:rPr>
          <w:rFonts w:ascii="Arial" w:hAnsi="Arial" w:cs="Arial"/>
          <w:color w:val="767171" w:themeColor="background2" w:themeShade="80"/>
          <w:sz w:val="18"/>
          <w:szCs w:val="18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86"/>
        <w:gridCol w:w="1169"/>
        <w:gridCol w:w="1277"/>
        <w:gridCol w:w="4302"/>
      </w:tblGrid>
      <w:tr w:rsidR="007D38BD" w:rsidRPr="005A1BE5" w14:paraId="2D16154B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4797B00" w14:textId="77777777" w:rsidR="007D38BD" w:rsidRPr="005A1BE5" w:rsidRDefault="00517F12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7D38BD" w:rsidRPr="005A1BE5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37090C9" w14:textId="77777777" w:rsidR="007D38BD" w:rsidRPr="005A1BE5" w:rsidRDefault="00517F12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Planowana d</w:t>
            </w:r>
            <w:r w:rsidR="007D38BD" w:rsidRPr="005A1BE5">
              <w:rPr>
                <w:rFonts w:ascii="Arial" w:hAnsi="Arial" w:cs="Arial"/>
                <w:b/>
                <w:sz w:val="18"/>
                <w:szCs w:val="18"/>
              </w:rPr>
              <w:t>ata wdr</w:t>
            </w:r>
            <w:r w:rsidR="007D38BD" w:rsidRPr="005A1BE5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7D38BD" w:rsidRPr="005A1BE5">
              <w:rPr>
                <w:rFonts w:ascii="Arial" w:hAnsi="Arial" w:cs="Arial"/>
                <w:b/>
                <w:sz w:val="18"/>
                <w:szCs w:val="18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06F2412" w14:textId="77777777" w:rsidR="007D38BD" w:rsidRPr="005A1BE5" w:rsidRDefault="00517F12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Rzeczywista data wdr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2C79118" w14:textId="77777777" w:rsidR="007D38BD" w:rsidRPr="005A1BE5" w:rsidRDefault="007D38B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7D38BD" w:rsidRPr="005A1BE5" w14:paraId="402A0E53" w14:textId="77777777" w:rsidTr="00517F12">
        <w:tc>
          <w:tcPr>
            <w:tcW w:w="2937" w:type="dxa"/>
          </w:tcPr>
          <w:p w14:paraId="433BB457" w14:textId="77777777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4823C21" w14:textId="77777777" w:rsidR="000E24BB" w:rsidRPr="005A1BE5" w:rsidRDefault="000E24BB" w:rsidP="00C1106C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7349A59C" w14:textId="77777777" w:rsidR="007D38BD" w:rsidRPr="005A1BE5" w:rsidRDefault="007D38BD" w:rsidP="00C1106C">
            <w:pPr>
              <w:ind w:left="44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B6359E4" w14:textId="77777777" w:rsidR="007D38BD" w:rsidRPr="005A1BE5" w:rsidRDefault="007D38BD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D7C625B" w14:textId="77777777" w:rsidR="007D38BD" w:rsidRPr="005A1BE5" w:rsidRDefault="007D38BD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07D637DF" w14:textId="77777777" w:rsidR="007D38BD" w:rsidRPr="005A1BE5" w:rsidRDefault="007D38BD" w:rsidP="00F16C1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874555A" w14:textId="77777777" w:rsidR="00933BEC" w:rsidRPr="005A1BE5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18"/>
          <w:szCs w:val="18"/>
        </w:rPr>
      </w:pPr>
      <w:r w:rsidRPr="005A1BE5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 xml:space="preserve">Udostępnione informacje sektora publicznego i </w:t>
      </w:r>
      <w:proofErr w:type="spellStart"/>
      <w:r w:rsidRPr="005A1BE5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>zdigitalizowane</w:t>
      </w:r>
      <w:proofErr w:type="spellEnd"/>
      <w:r w:rsidRPr="005A1BE5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 xml:space="preserve"> zasoby</w:t>
      </w:r>
      <w:r w:rsidR="00B41415" w:rsidRPr="005A1BE5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 xml:space="preserve"> </w:t>
      </w:r>
      <w:r w:rsidR="00B41415" w:rsidRPr="005A1BE5">
        <w:rPr>
          <w:rFonts w:ascii="Arial" w:hAnsi="Arial" w:cs="Arial"/>
          <w:color w:val="767171" w:themeColor="background2" w:themeShade="80"/>
          <w:sz w:val="18"/>
          <w:szCs w:val="18"/>
        </w:rPr>
        <w:t>&lt;maksymalnie 2000 znaków&gt;</w:t>
      </w:r>
    </w:p>
    <w:tbl>
      <w:tblPr>
        <w:tblStyle w:val="Tabela-Siatka"/>
        <w:tblW w:w="9265" w:type="dxa"/>
        <w:jc w:val="center"/>
        <w:tblInd w:w="369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600"/>
        <w:gridCol w:w="1261"/>
        <w:gridCol w:w="1395"/>
        <w:gridCol w:w="4009"/>
      </w:tblGrid>
      <w:tr w:rsidR="00C6751B" w:rsidRPr="005A1BE5" w14:paraId="5B87FE2E" w14:textId="77777777" w:rsidTr="006E0C5F">
        <w:trPr>
          <w:tblHeader/>
          <w:jc w:val="center"/>
        </w:trPr>
        <w:tc>
          <w:tcPr>
            <w:tcW w:w="2600" w:type="dxa"/>
            <w:shd w:val="clear" w:color="auto" w:fill="D0CECE" w:themeFill="background2" w:themeFillShade="E6"/>
            <w:vAlign w:val="center"/>
          </w:tcPr>
          <w:p w14:paraId="11FB3750" w14:textId="77777777" w:rsidR="00C6751B" w:rsidRPr="005A1BE5" w:rsidRDefault="000F307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C6751B" w:rsidRPr="005A1BE5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D85B4D4" w14:textId="77777777" w:rsidR="00C6751B" w:rsidRPr="005A1BE5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Planowana data wdr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3D770EC5" w14:textId="77777777" w:rsidR="00C6751B" w:rsidRPr="005A1BE5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Rzeczywista data wdroż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1B7E68D2" w14:textId="77777777" w:rsidR="00C6751B" w:rsidRPr="005A1BE5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0E24BB" w:rsidRPr="005A1BE5" w14:paraId="3B416BDB" w14:textId="77777777" w:rsidTr="006E0C5F">
        <w:trPr>
          <w:jc w:val="center"/>
        </w:trPr>
        <w:tc>
          <w:tcPr>
            <w:tcW w:w="2600" w:type="dxa"/>
            <w:vAlign w:val="center"/>
          </w:tcPr>
          <w:p w14:paraId="0B2F05E7" w14:textId="77777777" w:rsidR="000E24BB" w:rsidRPr="005A1BE5" w:rsidRDefault="000E24BB" w:rsidP="003410F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Zdigitalizowanie</w:t>
            </w:r>
            <w:proofErr w:type="spellEnd"/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 zasobów botanicznych i </w:t>
            </w:r>
            <w:proofErr w:type="spellStart"/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mykologic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nych</w:t>
            </w:r>
            <w:proofErr w:type="spellEnd"/>
          </w:p>
        </w:tc>
        <w:tc>
          <w:tcPr>
            <w:tcW w:w="1261" w:type="dxa"/>
            <w:vAlign w:val="center"/>
          </w:tcPr>
          <w:p w14:paraId="26022492" w14:textId="10DB339C" w:rsidR="000E24BB" w:rsidRPr="005A1BE5" w:rsidRDefault="00774F9C" w:rsidP="00774F9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07-2021</w:t>
            </w:r>
          </w:p>
        </w:tc>
        <w:tc>
          <w:tcPr>
            <w:tcW w:w="1395" w:type="dxa"/>
          </w:tcPr>
          <w:p w14:paraId="3B41AA9D" w14:textId="77777777" w:rsidR="000E24BB" w:rsidRPr="005A1BE5" w:rsidRDefault="000E24BB" w:rsidP="00C6751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4009" w:type="dxa"/>
          </w:tcPr>
          <w:p w14:paraId="613B1E01" w14:textId="77777777" w:rsidR="00F16C15" w:rsidRPr="005A1BE5" w:rsidRDefault="00F16C15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FAE574" w14:textId="77777777" w:rsidR="000E24BB" w:rsidRPr="005A1BE5" w:rsidRDefault="005E5884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Bez zmian</w:t>
            </w:r>
          </w:p>
        </w:tc>
      </w:tr>
      <w:tr w:rsidR="005E5884" w:rsidRPr="005A1BE5" w14:paraId="09F265F2" w14:textId="77777777" w:rsidTr="006E0C5F">
        <w:trPr>
          <w:jc w:val="center"/>
        </w:trPr>
        <w:tc>
          <w:tcPr>
            <w:tcW w:w="2600" w:type="dxa"/>
            <w:vAlign w:val="center"/>
          </w:tcPr>
          <w:p w14:paraId="57D38CCB" w14:textId="77777777" w:rsidR="005E5884" w:rsidRPr="005A1BE5" w:rsidRDefault="005E5884" w:rsidP="005E588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Zdigitalizowanie</w:t>
            </w:r>
            <w:proofErr w:type="spellEnd"/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 zasobów zo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logicznych</w:t>
            </w:r>
          </w:p>
        </w:tc>
        <w:tc>
          <w:tcPr>
            <w:tcW w:w="1261" w:type="dxa"/>
            <w:vAlign w:val="center"/>
          </w:tcPr>
          <w:p w14:paraId="69CD3896" w14:textId="70664CC9" w:rsidR="005E5884" w:rsidRPr="005A1BE5" w:rsidRDefault="00774F9C" w:rsidP="00774F9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07-</w:t>
            </w:r>
            <w:r w:rsidR="005E5884" w:rsidRPr="005A1BE5">
              <w:rPr>
                <w:rFonts w:ascii="Arial" w:hAnsi="Arial" w:cs="Arial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395" w:type="dxa"/>
          </w:tcPr>
          <w:p w14:paraId="0100C177" w14:textId="77777777" w:rsidR="005E5884" w:rsidRPr="005A1BE5" w:rsidRDefault="005E5884" w:rsidP="005E588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4009" w:type="dxa"/>
          </w:tcPr>
          <w:p w14:paraId="150AA615" w14:textId="77777777" w:rsidR="00F16C15" w:rsidRPr="005A1BE5" w:rsidRDefault="00F16C15" w:rsidP="005E58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9241C8" w14:textId="77777777" w:rsidR="005E5884" w:rsidRPr="005A1BE5" w:rsidRDefault="005E5884" w:rsidP="005E5884">
            <w:pPr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Bez zmian</w:t>
            </w:r>
          </w:p>
        </w:tc>
      </w:tr>
    </w:tbl>
    <w:p w14:paraId="43465888" w14:textId="77777777" w:rsidR="004C1D48" w:rsidRPr="005A1BE5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Produkty końcowe projektu</w:t>
      </w:r>
      <w:r w:rsidRPr="005A1BE5">
        <w:rPr>
          <w:rStyle w:val="Nagwek2Znak"/>
          <w:rFonts w:ascii="Arial" w:hAnsi="Arial" w:cs="Arial"/>
          <w:color w:val="auto"/>
          <w:sz w:val="18"/>
          <w:szCs w:val="18"/>
        </w:rPr>
        <w:t xml:space="preserve"> (inne niż wskazane w pkt </w:t>
      </w:r>
      <w:r w:rsidR="00B64B3C" w:rsidRPr="005A1BE5">
        <w:rPr>
          <w:rStyle w:val="Nagwek2Znak"/>
          <w:rFonts w:ascii="Arial" w:hAnsi="Arial" w:cs="Arial"/>
          <w:color w:val="auto"/>
          <w:sz w:val="18"/>
          <w:szCs w:val="18"/>
        </w:rPr>
        <w:t>4</w:t>
      </w:r>
      <w:r w:rsidRPr="005A1BE5">
        <w:rPr>
          <w:rStyle w:val="Nagwek2Znak"/>
          <w:rFonts w:ascii="Arial" w:hAnsi="Arial" w:cs="Arial"/>
          <w:color w:val="auto"/>
          <w:sz w:val="18"/>
          <w:szCs w:val="18"/>
        </w:rPr>
        <w:t xml:space="preserve"> </w:t>
      </w:r>
      <w:r w:rsidR="009256F2" w:rsidRPr="005A1BE5">
        <w:rPr>
          <w:rStyle w:val="Nagwek2Znak"/>
          <w:rFonts w:ascii="Arial" w:hAnsi="Arial" w:cs="Arial"/>
          <w:color w:val="auto"/>
          <w:sz w:val="18"/>
          <w:szCs w:val="18"/>
        </w:rPr>
        <w:t xml:space="preserve">i </w:t>
      </w:r>
      <w:r w:rsidR="00B64B3C" w:rsidRPr="005A1BE5">
        <w:rPr>
          <w:rStyle w:val="Nagwek2Znak"/>
          <w:rFonts w:ascii="Arial" w:hAnsi="Arial" w:cs="Arial"/>
          <w:color w:val="auto"/>
          <w:sz w:val="18"/>
          <w:szCs w:val="18"/>
        </w:rPr>
        <w:t>5</w:t>
      </w:r>
      <w:r w:rsidR="00E1688D" w:rsidRPr="005A1BE5">
        <w:rPr>
          <w:rStyle w:val="Nagwek2Znak"/>
          <w:rFonts w:ascii="Arial" w:hAnsi="Arial" w:cs="Arial"/>
          <w:color w:val="auto"/>
          <w:sz w:val="18"/>
          <w:szCs w:val="18"/>
        </w:rPr>
        <w:t>)</w:t>
      </w:r>
      <w:r w:rsidRPr="005A1BE5">
        <w:rPr>
          <w:rFonts w:ascii="Arial" w:hAnsi="Arial" w:cs="Arial"/>
          <w:color w:val="auto"/>
          <w:sz w:val="18"/>
          <w:szCs w:val="18"/>
        </w:rPr>
        <w:t xml:space="preserve"> </w:t>
      </w:r>
      <w:r w:rsidR="00B41415" w:rsidRPr="005A1BE5">
        <w:rPr>
          <w:rFonts w:ascii="Arial" w:hAnsi="Arial" w:cs="Arial"/>
          <w:color w:val="767171" w:themeColor="background2" w:themeShade="80"/>
          <w:sz w:val="18"/>
          <w:szCs w:val="18"/>
        </w:rPr>
        <w:t>&lt;maksymalnie 20</w:t>
      </w:r>
      <w:r w:rsidRPr="005A1BE5">
        <w:rPr>
          <w:rFonts w:ascii="Arial" w:hAnsi="Arial" w:cs="Arial"/>
          <w:color w:val="767171" w:themeColor="background2" w:themeShade="80"/>
          <w:sz w:val="18"/>
          <w:szCs w:val="18"/>
        </w:rPr>
        <w:t>00 znaków&gt;</w:t>
      </w:r>
      <w:r w:rsidRPr="005A1BE5">
        <w:rPr>
          <w:rFonts w:ascii="Arial" w:hAnsi="Arial" w:cs="Arial"/>
          <w:sz w:val="18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5A1BE5" w14:paraId="051E4911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7CBF339E" w14:textId="77777777" w:rsidR="004C1D48" w:rsidRPr="005A1BE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4E2C28E9" w14:textId="77777777" w:rsidR="004C1D48" w:rsidRPr="005A1BE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F2A5DDF" w14:textId="77777777" w:rsidR="004C1D48" w:rsidRPr="005A1BE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75FE4B7" w14:textId="77777777" w:rsidR="004C1D48" w:rsidRPr="005A1BE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Komp</w:t>
            </w:r>
            <w:r w:rsidR="00B41415" w:rsidRPr="005A1BE5">
              <w:rPr>
                <w:rFonts w:ascii="Arial" w:hAnsi="Arial" w:cs="Arial"/>
                <w:b/>
                <w:sz w:val="18"/>
                <w:szCs w:val="18"/>
              </w:rPr>
              <w:t>lementarność względem produ</w:t>
            </w:r>
            <w:r w:rsidR="00B41415" w:rsidRPr="005A1BE5"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="00B41415" w:rsidRPr="005A1BE5">
              <w:rPr>
                <w:rFonts w:ascii="Arial" w:hAnsi="Arial" w:cs="Arial"/>
                <w:b/>
                <w:sz w:val="18"/>
                <w:szCs w:val="18"/>
              </w:rPr>
              <w:t>tów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 xml:space="preserve"> innych projektów </w:t>
            </w:r>
          </w:p>
          <w:p w14:paraId="64D61CDD" w14:textId="77777777" w:rsidR="004C1D48" w:rsidRPr="005A1BE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C1D48" w:rsidRPr="005A1BE5" w14:paraId="5D00B5DB" w14:textId="77777777" w:rsidTr="000E24BB">
        <w:tc>
          <w:tcPr>
            <w:tcW w:w="2547" w:type="dxa"/>
          </w:tcPr>
          <w:p w14:paraId="08656CF1" w14:textId="77777777" w:rsidR="00AC6639" w:rsidRPr="005A1BE5" w:rsidRDefault="00AC6639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A47619" w14:textId="64400DFC" w:rsidR="00F16C15" w:rsidRPr="005A1BE5" w:rsidRDefault="00AC6639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Interfejs programistyczny (API) ułatwiający użytkown</w:t>
            </w:r>
            <w:r w:rsidRPr="005A1BE5">
              <w:rPr>
                <w:rFonts w:ascii="Arial" w:hAnsi="Arial" w:cs="Arial"/>
                <w:sz w:val="18"/>
                <w:szCs w:val="18"/>
              </w:rPr>
              <w:t>i</w:t>
            </w:r>
            <w:r w:rsidRPr="005A1BE5">
              <w:rPr>
                <w:rFonts w:ascii="Arial" w:hAnsi="Arial" w:cs="Arial"/>
                <w:sz w:val="18"/>
                <w:szCs w:val="18"/>
              </w:rPr>
              <w:t>kom korzystanie z udostę</w:t>
            </w:r>
            <w:r w:rsidRPr="005A1BE5">
              <w:rPr>
                <w:rFonts w:ascii="Arial" w:hAnsi="Arial" w:cs="Arial"/>
                <w:sz w:val="18"/>
                <w:szCs w:val="18"/>
              </w:rPr>
              <w:t>p</w:t>
            </w:r>
            <w:r w:rsidRPr="005A1BE5">
              <w:rPr>
                <w:rFonts w:ascii="Arial" w:hAnsi="Arial" w:cs="Arial"/>
                <w:sz w:val="18"/>
                <w:szCs w:val="18"/>
              </w:rPr>
              <w:t>nianych zasobów</w:t>
            </w:r>
          </w:p>
          <w:p w14:paraId="1C536457" w14:textId="77777777" w:rsidR="00F16C15" w:rsidRPr="005A1BE5" w:rsidRDefault="00F16C15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4E72163" w14:textId="77777777" w:rsidR="00AC6639" w:rsidRPr="005A1BE5" w:rsidRDefault="00AC6639" w:rsidP="00A8644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111EB6" w14:textId="77777777" w:rsidR="00AC6639" w:rsidRPr="005A1BE5" w:rsidRDefault="00AC6639" w:rsidP="00A8644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3D2D7B" w14:textId="5688BC57" w:rsidR="00A86449" w:rsidRPr="005A1BE5" w:rsidRDefault="00774F9C" w:rsidP="00774F9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07-</w:t>
            </w:r>
            <w:r w:rsidR="00AC6639" w:rsidRPr="005A1BE5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843" w:type="dxa"/>
          </w:tcPr>
          <w:p w14:paraId="3406934A" w14:textId="77777777" w:rsidR="004C1D48" w:rsidRPr="005A1BE5" w:rsidRDefault="004C1D48" w:rsidP="000E24B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B4D3BEC" w14:textId="77777777" w:rsidR="004C1D48" w:rsidRPr="005A1BE5" w:rsidRDefault="004C1D48" w:rsidP="000E24B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7A4FE01B" w14:textId="42DCEF50" w:rsidR="005A1BE5" w:rsidRPr="00620988" w:rsidRDefault="00BB059E" w:rsidP="005A1BE5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18"/>
          <w:szCs w:val="18"/>
        </w:rPr>
      </w:pPr>
      <w:r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R</w:t>
      </w:r>
      <w:r w:rsidR="00304D04"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yzyka</w:t>
      </w:r>
      <w:r w:rsidR="00B41415" w:rsidRPr="005A1BE5">
        <w:rPr>
          <w:rStyle w:val="Nagwek3Znak"/>
          <w:rFonts w:ascii="Arial" w:hAnsi="Arial" w:cs="Arial"/>
          <w:b/>
          <w:color w:val="auto"/>
          <w:sz w:val="18"/>
          <w:szCs w:val="18"/>
        </w:rPr>
        <w:t xml:space="preserve"> </w:t>
      </w:r>
      <w:r w:rsidR="00DA34DF" w:rsidRPr="005A1BE5">
        <w:rPr>
          <w:rFonts w:ascii="Arial" w:hAnsi="Arial" w:cs="Arial"/>
          <w:color w:val="0070C0"/>
          <w:sz w:val="18"/>
          <w:szCs w:val="18"/>
        </w:rPr>
        <w:t xml:space="preserve"> </w:t>
      </w:r>
      <w:r w:rsidR="00B41415" w:rsidRPr="005A1BE5">
        <w:rPr>
          <w:rFonts w:ascii="Arial" w:hAnsi="Arial" w:cs="Arial"/>
          <w:color w:val="0070C0"/>
          <w:sz w:val="18"/>
          <w:szCs w:val="18"/>
        </w:rPr>
        <w:t xml:space="preserve"> </w:t>
      </w:r>
      <w:r w:rsidR="00DA34DF" w:rsidRPr="005A1BE5">
        <w:rPr>
          <w:rFonts w:ascii="Arial" w:hAnsi="Arial" w:cs="Arial"/>
          <w:color w:val="767171" w:themeColor="background2" w:themeShade="80"/>
          <w:sz w:val="18"/>
          <w:szCs w:val="18"/>
        </w:rPr>
        <w:t>&lt;</w:t>
      </w:r>
      <w:r w:rsidR="00B41415" w:rsidRPr="005A1BE5">
        <w:rPr>
          <w:rFonts w:ascii="Arial" w:hAnsi="Arial" w:cs="Arial"/>
          <w:color w:val="767171" w:themeColor="background2" w:themeShade="80"/>
          <w:sz w:val="18"/>
          <w:szCs w:val="18"/>
        </w:rPr>
        <w:t>maksymalnie 20</w:t>
      </w:r>
      <w:r w:rsidR="00DA34DF" w:rsidRPr="005A1BE5">
        <w:rPr>
          <w:rFonts w:ascii="Arial" w:hAnsi="Arial" w:cs="Arial"/>
          <w:color w:val="767171" w:themeColor="background2" w:themeShade="80"/>
          <w:sz w:val="18"/>
          <w:szCs w:val="18"/>
        </w:rPr>
        <w:t>00 znaków&gt;</w:t>
      </w:r>
    </w:p>
    <w:p w14:paraId="5D1E1EDB" w14:textId="77777777" w:rsidR="00CF2E64" w:rsidRPr="005A1BE5" w:rsidRDefault="00CF2E64" w:rsidP="00F25348">
      <w:pPr>
        <w:spacing w:after="120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b/>
          <w:sz w:val="18"/>
          <w:szCs w:val="18"/>
        </w:rPr>
        <w:t>Ryzyka wpływające na realizację projektu</w:t>
      </w:r>
    </w:p>
    <w:tbl>
      <w:tblPr>
        <w:tblStyle w:val="Tabela-Siatka"/>
        <w:tblW w:w="9752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240"/>
        <w:gridCol w:w="850"/>
        <w:gridCol w:w="851"/>
        <w:gridCol w:w="5811"/>
      </w:tblGrid>
      <w:tr w:rsidR="00322614" w:rsidRPr="005A1BE5" w14:paraId="5BB97E09" w14:textId="77777777" w:rsidTr="006E0C5F">
        <w:trPr>
          <w:tblHeader/>
        </w:trPr>
        <w:tc>
          <w:tcPr>
            <w:tcW w:w="2240" w:type="dxa"/>
            <w:shd w:val="clear" w:color="auto" w:fill="D0CECE" w:themeFill="background2" w:themeFillShade="E6"/>
            <w:vAlign w:val="center"/>
          </w:tcPr>
          <w:p w14:paraId="6792A7E0" w14:textId="77777777" w:rsidR="00322614" w:rsidRPr="005A1BE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850" w:type="dxa"/>
            <w:shd w:val="clear" w:color="auto" w:fill="D0CECE" w:themeFill="background2" w:themeFillShade="E6"/>
            <w:vAlign w:val="center"/>
          </w:tcPr>
          <w:p w14:paraId="003F20EF" w14:textId="77777777" w:rsidR="00322614" w:rsidRPr="005A1BE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Siła oddzi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ływ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 xml:space="preserve">nia </w:t>
            </w:r>
          </w:p>
        </w:tc>
        <w:tc>
          <w:tcPr>
            <w:tcW w:w="851" w:type="dxa"/>
            <w:shd w:val="clear" w:color="auto" w:fill="D0CECE" w:themeFill="background2" w:themeFillShade="E6"/>
          </w:tcPr>
          <w:p w14:paraId="10DF1B29" w14:textId="77777777" w:rsidR="00322614" w:rsidRPr="005A1BE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Pra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dop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d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bie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ń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stwo wyst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ą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pienia ryzyka</w:t>
            </w:r>
          </w:p>
        </w:tc>
        <w:tc>
          <w:tcPr>
            <w:tcW w:w="5811" w:type="dxa"/>
            <w:shd w:val="clear" w:color="auto" w:fill="D0CECE" w:themeFill="background2" w:themeFillShade="E6"/>
            <w:vAlign w:val="center"/>
          </w:tcPr>
          <w:p w14:paraId="5A21BF6C" w14:textId="77777777" w:rsidR="00322614" w:rsidRPr="005A1BE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Sposób zarzadzania ryzykiem</w:t>
            </w:r>
          </w:p>
        </w:tc>
      </w:tr>
      <w:tr w:rsidR="000E24BB" w:rsidRPr="005A1BE5" w14:paraId="67472909" w14:textId="77777777" w:rsidTr="006E0C5F">
        <w:tc>
          <w:tcPr>
            <w:tcW w:w="2240" w:type="dxa"/>
            <w:vAlign w:val="center"/>
          </w:tcPr>
          <w:p w14:paraId="76250F96" w14:textId="77777777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1. Ryzyko opóźnień w realizacji projektu.</w:t>
            </w:r>
          </w:p>
        </w:tc>
        <w:tc>
          <w:tcPr>
            <w:tcW w:w="850" w:type="dxa"/>
            <w:vAlign w:val="center"/>
          </w:tcPr>
          <w:p w14:paraId="06D3D20D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Mała</w:t>
            </w:r>
          </w:p>
        </w:tc>
        <w:tc>
          <w:tcPr>
            <w:tcW w:w="851" w:type="dxa"/>
            <w:vAlign w:val="center"/>
          </w:tcPr>
          <w:p w14:paraId="072DE736" w14:textId="520E7936" w:rsidR="000E24BB" w:rsidRPr="005A1BE5" w:rsidRDefault="00D96B25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Duże</w:t>
            </w:r>
          </w:p>
        </w:tc>
        <w:tc>
          <w:tcPr>
            <w:tcW w:w="5811" w:type="dxa"/>
            <w:vAlign w:val="center"/>
          </w:tcPr>
          <w:p w14:paraId="42414EE0" w14:textId="77777777" w:rsidR="00715661" w:rsidRPr="00715661" w:rsidRDefault="00715661" w:rsidP="00C1106C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4EF1F2A8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Postęp prac w projekcie będzie stale monitorowany, a także zostaną zabezpieczone odpowiednie rezerwy cz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sowe i finansowe. Stale monitorowane będą punkty krytyczne harmonogramu realizacji proje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k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tu, a wybór zesp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łów merytorycznych w poszczególnych zadaniach zostanie przeprowadzony w wyznaczonym w projekcie terminie.</w:t>
            </w:r>
          </w:p>
          <w:p w14:paraId="48CAF26E" w14:textId="4BC375AA" w:rsidR="00715661" w:rsidRDefault="00715661" w:rsidP="00C110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70D76B94" w14:textId="284B16A5" w:rsidR="00B639E1" w:rsidRPr="00B639E1" w:rsidRDefault="00B639E1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39E1">
              <w:rPr>
                <w:rFonts w:ascii="Arial" w:hAnsi="Arial" w:cs="Arial"/>
                <w:color w:val="000000"/>
                <w:sz w:val="18"/>
                <w:szCs w:val="18"/>
              </w:rPr>
              <w:t>Monitorowanie punktów krytycznych na początku 2019 r wykazało, że nie został prawidłowo oszacowany czas potrzebny na wybór, prz</w:t>
            </w:r>
            <w:r w:rsidRPr="00B639E1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B639E1">
              <w:rPr>
                <w:rFonts w:ascii="Arial" w:hAnsi="Arial" w:cs="Arial"/>
                <w:color w:val="000000"/>
                <w:sz w:val="18"/>
                <w:szCs w:val="18"/>
              </w:rPr>
              <w:t>szkolenie i wdrożenie do prac digit</w:t>
            </w:r>
            <w:r w:rsidRPr="00B639E1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B639E1">
              <w:rPr>
                <w:rFonts w:ascii="Arial" w:hAnsi="Arial" w:cs="Arial"/>
                <w:color w:val="000000"/>
                <w:sz w:val="18"/>
                <w:szCs w:val="18"/>
              </w:rPr>
              <w:t>lizacyjnych personelu zadań 1, 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i 3, co przełożyło się na </w:t>
            </w:r>
            <w:r w:rsidR="008C4EAC">
              <w:rPr>
                <w:rFonts w:ascii="Arial" w:hAnsi="Arial" w:cs="Arial"/>
                <w:color w:val="000000"/>
                <w:sz w:val="18"/>
                <w:szCs w:val="18"/>
              </w:rPr>
              <w:t>wolniejszy postęp prac digitalizacyjnych w pierwszym okr</w:t>
            </w:r>
            <w:r w:rsidR="008C4EAC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="008C4EAC">
              <w:rPr>
                <w:rFonts w:ascii="Arial" w:hAnsi="Arial" w:cs="Arial"/>
                <w:color w:val="000000"/>
                <w:sz w:val="18"/>
                <w:szCs w:val="18"/>
              </w:rPr>
              <w:t>sie realizacji projektu.</w:t>
            </w:r>
          </w:p>
          <w:p w14:paraId="2E6A535E" w14:textId="7456363A" w:rsidR="00B639E1" w:rsidRPr="00B639E1" w:rsidRDefault="00B639E1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39E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W związku z tym wystąpiono do CPPC o wyrażenie zgody na  zmianę wartości kamieni milowych bez zmiany dat planowanego osiągnięcia poszczególnych kamieni mil</w:t>
            </w:r>
            <w:r w:rsidRPr="00B639E1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B639E1">
              <w:rPr>
                <w:rFonts w:ascii="Arial" w:hAnsi="Arial" w:cs="Arial"/>
                <w:color w:val="000000"/>
                <w:sz w:val="18"/>
                <w:szCs w:val="18"/>
              </w:rPr>
              <w:t>wych.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Zgodę na zmianę otrzymano 30.07.2019 r.</w:t>
            </w:r>
          </w:p>
          <w:p w14:paraId="53B3DBF4" w14:textId="360A0BB0" w:rsidR="00B639E1" w:rsidRDefault="00B637B6" w:rsidP="00C1106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</w:t>
            </w:r>
            <w:r>
              <w:rPr>
                <w:rFonts w:ascii="Arial" w:hAnsi="Arial" w:cs="Arial"/>
                <w:b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sz w:val="18"/>
                <w:szCs w:val="18"/>
              </w:rPr>
              <w:t>go:</w:t>
            </w:r>
          </w:p>
          <w:p w14:paraId="082349B5" w14:textId="00D0575B" w:rsidR="00B637B6" w:rsidRDefault="00B639E1" w:rsidP="00C110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Postęp prac w projekcie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jest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 monitorowany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na bieżąco, ryzyko opó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ź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nień w realizacji projektu jest nadal aktywne.</w:t>
            </w:r>
          </w:p>
          <w:p w14:paraId="070BB5B9" w14:textId="32F70015" w:rsidR="00715661" w:rsidRPr="00715661" w:rsidRDefault="00715661" w:rsidP="00C1106C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</w:tc>
      </w:tr>
      <w:tr w:rsidR="000E24BB" w:rsidRPr="005A1BE5" w14:paraId="32FB8FD1" w14:textId="77777777" w:rsidTr="006E0C5F">
        <w:tc>
          <w:tcPr>
            <w:tcW w:w="2240" w:type="dxa"/>
            <w:vAlign w:val="center"/>
          </w:tcPr>
          <w:p w14:paraId="2FFE2C44" w14:textId="400D1796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lastRenderedPageBreak/>
              <w:t>2. Dłuższy niż zaplan</w:t>
            </w:r>
            <w:r w:rsidRPr="005A1BE5">
              <w:rPr>
                <w:rFonts w:ascii="Arial" w:hAnsi="Arial" w:cs="Arial"/>
                <w:sz w:val="18"/>
                <w:szCs w:val="18"/>
              </w:rPr>
              <w:t>o</w:t>
            </w:r>
            <w:r w:rsidRPr="005A1BE5">
              <w:rPr>
                <w:rFonts w:ascii="Arial" w:hAnsi="Arial" w:cs="Arial"/>
                <w:sz w:val="18"/>
                <w:szCs w:val="18"/>
              </w:rPr>
              <w:t xml:space="preserve">wano proces </w:t>
            </w:r>
            <w:proofErr w:type="spellStart"/>
            <w:r w:rsidRPr="005A1BE5">
              <w:rPr>
                <w:rFonts w:ascii="Arial" w:hAnsi="Arial" w:cs="Arial"/>
                <w:sz w:val="18"/>
                <w:szCs w:val="18"/>
              </w:rPr>
              <w:t>cyfryzow</w:t>
            </w:r>
            <w:r w:rsidRPr="005A1BE5">
              <w:rPr>
                <w:rFonts w:ascii="Arial" w:hAnsi="Arial" w:cs="Arial"/>
                <w:sz w:val="18"/>
                <w:szCs w:val="18"/>
              </w:rPr>
              <w:t>a</w:t>
            </w:r>
            <w:r w:rsidRPr="005A1BE5">
              <w:rPr>
                <w:rFonts w:ascii="Arial" w:hAnsi="Arial" w:cs="Arial"/>
                <w:sz w:val="18"/>
                <w:szCs w:val="18"/>
              </w:rPr>
              <w:t>nia</w:t>
            </w:r>
            <w:proofErr w:type="spellEnd"/>
            <w:r w:rsidRPr="005A1BE5">
              <w:rPr>
                <w:rFonts w:ascii="Arial" w:hAnsi="Arial" w:cs="Arial"/>
                <w:sz w:val="18"/>
                <w:szCs w:val="18"/>
              </w:rPr>
              <w:t xml:space="preserve"> zasobów WB UAM</w:t>
            </w:r>
          </w:p>
        </w:tc>
        <w:tc>
          <w:tcPr>
            <w:tcW w:w="850" w:type="dxa"/>
            <w:vAlign w:val="center"/>
          </w:tcPr>
          <w:p w14:paraId="44F4F90E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851" w:type="dxa"/>
            <w:vAlign w:val="center"/>
          </w:tcPr>
          <w:p w14:paraId="05036B73" w14:textId="752E5A43" w:rsidR="000E24BB" w:rsidRPr="005A1BE5" w:rsidRDefault="00D96B25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Duże</w:t>
            </w:r>
          </w:p>
        </w:tc>
        <w:tc>
          <w:tcPr>
            <w:tcW w:w="5811" w:type="dxa"/>
            <w:vAlign w:val="center"/>
          </w:tcPr>
          <w:p w14:paraId="4C07BD4E" w14:textId="77777777" w:rsidR="00B637B6" w:rsidRPr="00715661" w:rsidRDefault="00B637B6" w:rsidP="00B637B6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3B7BFCFD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Przyjmując pierwotne założenia ustalono maksymalny, 36-ciomiesięczny okres realizacji projektu. Zespół projektu został zbud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wany uwzględniając pełen profil kompetency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ny, tj. koordynatorów merytorycznych, sprawujących nadzór nad skanowaniem i poprawn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ścią wprowadzanych danych, personel merytoryczny (specjaliści z poszczególnych dziedzin) dbający o poprawność danych, wprowadz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jący je do systemu oraz personel techniczny wykonujący operacje pomocnicze pozwalające na zachowanie stanu okazów. Ponadto w sytuacji wystąpienia ryzyka możliwe będzie wydłużenie godzin pracy i zwiększenie liczebności składu zespołu projektowego. Będzie to mo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ż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liwe wykorzystując personel WB oraz studentów studiów doktoran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kich.</w:t>
            </w:r>
          </w:p>
          <w:p w14:paraId="1EA549FB" w14:textId="63B08F75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="008C4EA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0693110C" w14:textId="3D3F32FB" w:rsidR="00B637B6" w:rsidRPr="00F10DEF" w:rsidRDefault="008C4EAC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8C4EAC">
              <w:rPr>
                <w:rFonts w:ascii="Arial" w:hAnsi="Arial" w:cs="Arial"/>
                <w:sz w:val="18"/>
                <w:szCs w:val="18"/>
              </w:rPr>
              <w:t>Bieżący monitoring postępów prac digitalizacyjnych wyk</w:t>
            </w:r>
            <w:r w:rsidRPr="008C4EAC">
              <w:rPr>
                <w:rFonts w:ascii="Arial" w:hAnsi="Arial" w:cs="Arial"/>
                <w:sz w:val="18"/>
                <w:szCs w:val="18"/>
              </w:rPr>
              <w:t>a</w:t>
            </w:r>
            <w:r w:rsidRPr="008C4EAC">
              <w:rPr>
                <w:rFonts w:ascii="Arial" w:hAnsi="Arial" w:cs="Arial"/>
                <w:sz w:val="18"/>
                <w:szCs w:val="18"/>
              </w:rPr>
              <w:t>zuje, że przy duż</w:t>
            </w:r>
            <w:r w:rsidR="00B87BCE">
              <w:rPr>
                <w:rFonts w:ascii="Arial" w:hAnsi="Arial" w:cs="Arial"/>
                <w:sz w:val="18"/>
                <w:szCs w:val="18"/>
              </w:rPr>
              <w:t>ym</w:t>
            </w:r>
            <w:r w:rsidRPr="008C4EAC">
              <w:rPr>
                <w:rFonts w:ascii="Arial" w:hAnsi="Arial" w:cs="Arial"/>
                <w:sz w:val="18"/>
                <w:szCs w:val="18"/>
              </w:rPr>
              <w:t xml:space="preserve"> zróżnicowaniu i rozdrobnieniu kolekcji zbiorów przyro</w:t>
            </w:r>
            <w:r w:rsidRPr="008C4EAC">
              <w:rPr>
                <w:rFonts w:ascii="Arial" w:hAnsi="Arial" w:cs="Arial"/>
                <w:sz w:val="18"/>
                <w:szCs w:val="18"/>
              </w:rPr>
              <w:t>d</w:t>
            </w:r>
            <w:r w:rsidRPr="008C4EAC">
              <w:rPr>
                <w:rFonts w:ascii="Arial" w:hAnsi="Arial" w:cs="Arial"/>
                <w:sz w:val="18"/>
                <w:szCs w:val="18"/>
              </w:rPr>
              <w:t>niczych pojawia się  konieczność wykonywania prac, które nie były uwzglę</w:t>
            </w:r>
            <w:r w:rsidRPr="008C4EAC">
              <w:rPr>
                <w:rFonts w:ascii="Arial" w:hAnsi="Arial" w:cs="Arial"/>
                <w:sz w:val="18"/>
                <w:szCs w:val="18"/>
              </w:rPr>
              <w:t>d</w:t>
            </w:r>
            <w:r w:rsidRPr="008C4EAC">
              <w:rPr>
                <w:rFonts w:ascii="Arial" w:hAnsi="Arial" w:cs="Arial"/>
                <w:sz w:val="18"/>
                <w:szCs w:val="18"/>
              </w:rPr>
              <w:t>nione podczas szac</w:t>
            </w:r>
            <w:r w:rsidRPr="008C4EAC">
              <w:rPr>
                <w:rFonts w:ascii="Arial" w:hAnsi="Arial" w:cs="Arial"/>
                <w:sz w:val="18"/>
                <w:szCs w:val="18"/>
              </w:rPr>
              <w:t>o</w:t>
            </w:r>
            <w:r w:rsidRPr="008C4EAC">
              <w:rPr>
                <w:rFonts w:ascii="Arial" w:hAnsi="Arial" w:cs="Arial"/>
                <w:sz w:val="18"/>
                <w:szCs w:val="18"/>
              </w:rPr>
              <w:t>wania długości ścieżki digitalizacyjnej, co wpływa na w</w:t>
            </w:r>
            <w:r w:rsidRPr="008C4EAC">
              <w:rPr>
                <w:rFonts w:ascii="Arial" w:hAnsi="Arial" w:cs="Arial"/>
                <w:sz w:val="18"/>
                <w:szCs w:val="18"/>
              </w:rPr>
              <w:t>y</w:t>
            </w:r>
            <w:r w:rsidRPr="008C4EAC">
              <w:rPr>
                <w:rFonts w:ascii="Arial" w:hAnsi="Arial" w:cs="Arial"/>
                <w:sz w:val="18"/>
                <w:szCs w:val="18"/>
              </w:rPr>
              <w:t>dłużenie prac.</w:t>
            </w:r>
            <w:r w:rsidR="00A927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301AABC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</w:t>
            </w:r>
            <w:r>
              <w:rPr>
                <w:rFonts w:ascii="Arial" w:hAnsi="Arial" w:cs="Arial"/>
                <w:b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sz w:val="18"/>
                <w:szCs w:val="18"/>
              </w:rPr>
              <w:t>go:</w:t>
            </w:r>
          </w:p>
          <w:p w14:paraId="654FD929" w14:textId="7A16565F" w:rsidR="00F10DEF" w:rsidRDefault="00F10DEF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F10DEF">
              <w:rPr>
                <w:rFonts w:ascii="Arial" w:hAnsi="Arial" w:cs="Arial"/>
                <w:sz w:val="18"/>
                <w:szCs w:val="18"/>
              </w:rPr>
              <w:t>Wykonywane są bieżące działania mające na celu jak najefektywnie</w:t>
            </w:r>
            <w:r w:rsidRPr="00F10DEF">
              <w:rPr>
                <w:rFonts w:ascii="Arial" w:hAnsi="Arial" w:cs="Arial"/>
                <w:sz w:val="18"/>
                <w:szCs w:val="18"/>
              </w:rPr>
              <w:t>j</w:t>
            </w:r>
            <w:r w:rsidRPr="00F10DEF">
              <w:rPr>
                <w:rFonts w:ascii="Arial" w:hAnsi="Arial" w:cs="Arial"/>
                <w:sz w:val="18"/>
                <w:szCs w:val="18"/>
              </w:rPr>
              <w:t>sze planowanie pracy osób zatrudnionych do wykonywania prac dig</w:t>
            </w:r>
            <w:r w:rsidRPr="00F10DEF">
              <w:rPr>
                <w:rFonts w:ascii="Arial" w:hAnsi="Arial" w:cs="Arial"/>
                <w:sz w:val="18"/>
                <w:szCs w:val="18"/>
              </w:rPr>
              <w:t>i</w:t>
            </w:r>
            <w:r w:rsidRPr="00F10DEF">
              <w:rPr>
                <w:rFonts w:ascii="Arial" w:hAnsi="Arial" w:cs="Arial"/>
                <w:sz w:val="18"/>
                <w:szCs w:val="18"/>
              </w:rPr>
              <w:t>talizacyjnych</w:t>
            </w:r>
            <w:r>
              <w:rPr>
                <w:rFonts w:ascii="Arial" w:hAnsi="Arial" w:cs="Arial"/>
                <w:sz w:val="18"/>
                <w:szCs w:val="18"/>
              </w:rPr>
              <w:t xml:space="preserve"> np. przegrupowywanie zespołów w celu wsparcia digit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lizacji kolekcji wymagającej większych nakładów czasu.</w:t>
            </w:r>
          </w:p>
          <w:p w14:paraId="6F3DDAB0" w14:textId="53E4E2B8" w:rsidR="00B637B6" w:rsidRPr="005A1BE5" w:rsidRDefault="00F10DEF" w:rsidP="00F10DE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aktywne.</w:t>
            </w:r>
          </w:p>
        </w:tc>
      </w:tr>
      <w:tr w:rsidR="000E24BB" w:rsidRPr="005A1BE5" w14:paraId="603A49E2" w14:textId="77777777" w:rsidTr="006E0C5F">
        <w:tc>
          <w:tcPr>
            <w:tcW w:w="2240" w:type="dxa"/>
            <w:vAlign w:val="center"/>
          </w:tcPr>
          <w:p w14:paraId="77C924C2" w14:textId="2876503C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3. Brak pilotażu</w:t>
            </w:r>
          </w:p>
        </w:tc>
        <w:tc>
          <w:tcPr>
            <w:tcW w:w="850" w:type="dxa"/>
            <w:vAlign w:val="center"/>
          </w:tcPr>
          <w:p w14:paraId="7A940C87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Mała</w:t>
            </w:r>
          </w:p>
        </w:tc>
        <w:tc>
          <w:tcPr>
            <w:tcW w:w="851" w:type="dxa"/>
            <w:vAlign w:val="center"/>
          </w:tcPr>
          <w:p w14:paraId="1CB1802B" w14:textId="77777777" w:rsidR="000E24BB" w:rsidRPr="005A1BE5" w:rsidRDefault="000E24BB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5811" w:type="dxa"/>
            <w:vAlign w:val="center"/>
          </w:tcPr>
          <w:p w14:paraId="41DBDF18" w14:textId="64F578B5" w:rsidR="00B637B6" w:rsidRPr="00F10DEF" w:rsidRDefault="00F10DEF" w:rsidP="00C1106C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01FFE30A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Brak wdrożenia pilotażowego uniemożliwia pełne sprawdzenia wł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ściwości systemu informatycznego udostępniającego zasoby przyro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nicze w postaci cyfrowej. Istnieje ryzyko przygotowania systemu i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formatycznego o specyf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ce nieodpowiadającej zapotrzebowaniu. W projekcie przewiduje się przeprowadzenie stałych testów umożliwiaj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ą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cych bieżące monitorowanie postępów prac nad systemem oraz jego specyfiką. </w:t>
            </w:r>
          </w:p>
          <w:p w14:paraId="50B5A9F5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6D650C14" w14:textId="42CFE6C8" w:rsidR="00B637B6" w:rsidRPr="00A92763" w:rsidRDefault="00F10DEF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A92763">
              <w:rPr>
                <w:rFonts w:ascii="Arial" w:hAnsi="Arial" w:cs="Arial"/>
                <w:sz w:val="18"/>
                <w:szCs w:val="18"/>
              </w:rPr>
              <w:t>Od początku realizacji projektu prowadzone są działania mające na celu takie zaprojektowanie systemu informatycznego, by w najwy</w:t>
            </w:r>
            <w:r w:rsidRPr="00A92763">
              <w:rPr>
                <w:rFonts w:ascii="Arial" w:hAnsi="Arial" w:cs="Arial"/>
                <w:sz w:val="18"/>
                <w:szCs w:val="18"/>
              </w:rPr>
              <w:t>ż</w:t>
            </w:r>
            <w:r w:rsidRPr="00A92763">
              <w:rPr>
                <w:rFonts w:ascii="Arial" w:hAnsi="Arial" w:cs="Arial"/>
                <w:sz w:val="18"/>
                <w:szCs w:val="18"/>
              </w:rPr>
              <w:t>szym stopniu odpowiadał na zap</w:t>
            </w:r>
            <w:r w:rsidRPr="00A92763">
              <w:rPr>
                <w:rFonts w:ascii="Arial" w:hAnsi="Arial" w:cs="Arial"/>
                <w:sz w:val="18"/>
                <w:szCs w:val="18"/>
              </w:rPr>
              <w:t>o</w:t>
            </w:r>
            <w:r w:rsidRPr="00A92763">
              <w:rPr>
                <w:rFonts w:ascii="Arial" w:hAnsi="Arial" w:cs="Arial"/>
                <w:sz w:val="18"/>
                <w:szCs w:val="18"/>
              </w:rPr>
              <w:t>trzebowania grup docelowych. W tym celu powołano Głó</w:t>
            </w:r>
            <w:r w:rsidRPr="00A92763">
              <w:rPr>
                <w:rFonts w:ascii="Arial" w:hAnsi="Arial" w:cs="Arial"/>
                <w:sz w:val="18"/>
                <w:szCs w:val="18"/>
              </w:rPr>
              <w:t>w</w:t>
            </w:r>
            <w:r w:rsidRPr="00A92763">
              <w:rPr>
                <w:rFonts w:ascii="Arial" w:hAnsi="Arial" w:cs="Arial"/>
                <w:sz w:val="18"/>
                <w:szCs w:val="18"/>
              </w:rPr>
              <w:t>nego Użytkownika, jako przedstawiciela grup docelowych, który współpracuje z zespołami przedstawicieli grup doc</w:t>
            </w:r>
            <w:r w:rsidRPr="00A92763">
              <w:rPr>
                <w:rFonts w:ascii="Arial" w:hAnsi="Arial" w:cs="Arial"/>
                <w:sz w:val="18"/>
                <w:szCs w:val="18"/>
              </w:rPr>
              <w:t>e</w:t>
            </w:r>
            <w:r w:rsidR="00A92763">
              <w:rPr>
                <w:rFonts w:ascii="Arial" w:hAnsi="Arial" w:cs="Arial"/>
                <w:sz w:val="18"/>
                <w:szCs w:val="18"/>
              </w:rPr>
              <w:t>lowych.</w:t>
            </w:r>
          </w:p>
          <w:p w14:paraId="588D460A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</w:t>
            </w:r>
            <w:r>
              <w:rPr>
                <w:rFonts w:ascii="Arial" w:hAnsi="Arial" w:cs="Arial"/>
                <w:b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sz w:val="18"/>
                <w:szCs w:val="18"/>
              </w:rPr>
              <w:t>go:</w:t>
            </w:r>
          </w:p>
          <w:p w14:paraId="608EC577" w14:textId="07BB996B" w:rsidR="00B637B6" w:rsidRPr="005A1BE5" w:rsidRDefault="00A92763" w:rsidP="00A9276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92763">
              <w:rPr>
                <w:rFonts w:ascii="Arial" w:hAnsi="Arial" w:cs="Arial"/>
                <w:sz w:val="18"/>
                <w:szCs w:val="18"/>
              </w:rPr>
              <w:t>Ryzyko nie jest teraz aktywne.</w:t>
            </w:r>
          </w:p>
        </w:tc>
      </w:tr>
      <w:tr w:rsidR="000E24BB" w:rsidRPr="005A1BE5" w14:paraId="64E99A48" w14:textId="77777777" w:rsidTr="006E0C5F">
        <w:tc>
          <w:tcPr>
            <w:tcW w:w="2240" w:type="dxa"/>
            <w:vAlign w:val="center"/>
          </w:tcPr>
          <w:p w14:paraId="37315345" w14:textId="77777777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4. Błędy wykonawcze</w:t>
            </w:r>
          </w:p>
        </w:tc>
        <w:tc>
          <w:tcPr>
            <w:tcW w:w="850" w:type="dxa"/>
            <w:vAlign w:val="center"/>
          </w:tcPr>
          <w:p w14:paraId="7A5454AE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Średnia</w:t>
            </w:r>
          </w:p>
        </w:tc>
        <w:tc>
          <w:tcPr>
            <w:tcW w:w="851" w:type="dxa"/>
            <w:vAlign w:val="center"/>
          </w:tcPr>
          <w:p w14:paraId="10419684" w14:textId="77777777" w:rsidR="000E24BB" w:rsidRPr="005A1BE5" w:rsidRDefault="000E24BB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5811" w:type="dxa"/>
            <w:vAlign w:val="center"/>
          </w:tcPr>
          <w:p w14:paraId="4BA2FCBE" w14:textId="77777777" w:rsidR="00B637B6" w:rsidRDefault="00B637B6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6C6D5DF" w14:textId="77777777" w:rsidR="00B637B6" w:rsidRPr="00715661" w:rsidRDefault="00B637B6" w:rsidP="00B637B6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3EC4C154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Brak prawidłowego funkcjonowania systemu oraz konieczność pon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szenia dodatkowych wydatków serwisowych. Podjęte zostaną dział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nia mające na celu identyfikację i ocenę ryzyka oraz zape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w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nienie kompetentnych odbiorów i testów.</w:t>
            </w:r>
          </w:p>
          <w:p w14:paraId="1D39893C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5224F856" w14:textId="4AA157D9" w:rsidR="00B637B6" w:rsidRPr="00450282" w:rsidRDefault="00A92763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50282">
              <w:rPr>
                <w:rFonts w:ascii="Arial" w:hAnsi="Arial" w:cs="Arial"/>
                <w:sz w:val="18"/>
                <w:szCs w:val="18"/>
              </w:rPr>
              <w:t>PCSS jako partner w projekcie i wykonawca systemu informatyczn</w:t>
            </w:r>
            <w:r w:rsidRPr="00450282">
              <w:rPr>
                <w:rFonts w:ascii="Arial" w:hAnsi="Arial" w:cs="Arial"/>
                <w:sz w:val="18"/>
                <w:szCs w:val="18"/>
              </w:rPr>
              <w:t>e</w:t>
            </w:r>
            <w:r w:rsidRPr="00450282">
              <w:rPr>
                <w:rFonts w:ascii="Arial" w:hAnsi="Arial" w:cs="Arial"/>
                <w:sz w:val="18"/>
                <w:szCs w:val="18"/>
              </w:rPr>
              <w:t xml:space="preserve">go </w:t>
            </w:r>
            <w:r w:rsidR="00450282" w:rsidRPr="00450282">
              <w:rPr>
                <w:rFonts w:ascii="Arial" w:hAnsi="Arial" w:cs="Arial"/>
                <w:sz w:val="18"/>
                <w:szCs w:val="18"/>
              </w:rPr>
              <w:t>stosuje najwyższe standardy podczas tworzenia systemu inform</w:t>
            </w:r>
            <w:r w:rsidR="00450282" w:rsidRPr="00450282">
              <w:rPr>
                <w:rFonts w:ascii="Arial" w:hAnsi="Arial" w:cs="Arial"/>
                <w:sz w:val="18"/>
                <w:szCs w:val="18"/>
              </w:rPr>
              <w:t>a</w:t>
            </w:r>
            <w:r w:rsidR="00450282" w:rsidRPr="00450282">
              <w:rPr>
                <w:rFonts w:ascii="Arial" w:hAnsi="Arial" w:cs="Arial"/>
                <w:sz w:val="18"/>
                <w:szCs w:val="18"/>
              </w:rPr>
              <w:t>tycznego. Wdrożenie systemu przewidziano na drugą poł</w:t>
            </w:r>
            <w:r w:rsidR="00450282" w:rsidRPr="00450282">
              <w:rPr>
                <w:rFonts w:ascii="Arial" w:hAnsi="Arial" w:cs="Arial"/>
                <w:sz w:val="18"/>
                <w:szCs w:val="18"/>
              </w:rPr>
              <w:t>o</w:t>
            </w:r>
            <w:r w:rsidR="00450282" w:rsidRPr="00450282">
              <w:rPr>
                <w:rFonts w:ascii="Arial" w:hAnsi="Arial" w:cs="Arial"/>
                <w:sz w:val="18"/>
                <w:szCs w:val="18"/>
              </w:rPr>
              <w:t>wę 2020 r.</w:t>
            </w:r>
          </w:p>
          <w:p w14:paraId="6F57DB39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</w:t>
            </w:r>
            <w:r>
              <w:rPr>
                <w:rFonts w:ascii="Arial" w:hAnsi="Arial" w:cs="Arial"/>
                <w:b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sz w:val="18"/>
                <w:szCs w:val="18"/>
              </w:rPr>
              <w:t>go:</w:t>
            </w:r>
          </w:p>
          <w:p w14:paraId="3F3810CF" w14:textId="3047B96D" w:rsidR="00B637B6" w:rsidRPr="005A1BE5" w:rsidRDefault="00450282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92763">
              <w:rPr>
                <w:rFonts w:ascii="Arial" w:hAnsi="Arial" w:cs="Arial"/>
                <w:sz w:val="18"/>
                <w:szCs w:val="18"/>
              </w:rPr>
              <w:t>Ryzyko nie jest teraz aktywne.</w:t>
            </w:r>
          </w:p>
        </w:tc>
      </w:tr>
      <w:tr w:rsidR="000E24BB" w:rsidRPr="005A1BE5" w14:paraId="1263F42E" w14:textId="77777777" w:rsidTr="006E0C5F">
        <w:tc>
          <w:tcPr>
            <w:tcW w:w="2240" w:type="dxa"/>
            <w:vAlign w:val="center"/>
          </w:tcPr>
          <w:p w14:paraId="70D0A820" w14:textId="77777777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5. Niska jakość udostę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nianych zasobów prz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rodniczych </w:t>
            </w:r>
          </w:p>
        </w:tc>
        <w:tc>
          <w:tcPr>
            <w:tcW w:w="850" w:type="dxa"/>
            <w:vAlign w:val="center"/>
          </w:tcPr>
          <w:p w14:paraId="0FCECA04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Mała</w:t>
            </w:r>
          </w:p>
        </w:tc>
        <w:tc>
          <w:tcPr>
            <w:tcW w:w="851" w:type="dxa"/>
            <w:vAlign w:val="center"/>
          </w:tcPr>
          <w:p w14:paraId="0B28AEA2" w14:textId="77777777" w:rsidR="000E24BB" w:rsidRPr="005A1BE5" w:rsidRDefault="000E24BB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5811" w:type="dxa"/>
            <w:vAlign w:val="center"/>
          </w:tcPr>
          <w:p w14:paraId="5507A57A" w14:textId="2AB40416" w:rsidR="00B637B6" w:rsidRPr="00450282" w:rsidRDefault="00450282" w:rsidP="00C1106C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18820DB3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Projekt prowadzony będzie z wykorzystaniem metodyki wymagaj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ą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cej zarządzania zapewnieniem jakości. Ponadto zaplanowano z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kup maszyn i urządzeń o parametrach technicznych umożliwiaj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ą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cych prowadzenie procesów digitalizacji i </w:t>
            </w:r>
            <w:proofErr w:type="spellStart"/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georeferencji</w:t>
            </w:r>
            <w:proofErr w:type="spellEnd"/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 na bardzo wysokim poziomie jakości. Dodatkowym czynnikiem zapewniającym jakość zasobów przyrodniczych jest doświadczenie Wnioskoda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w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cy oraz Partnera.</w:t>
            </w:r>
          </w:p>
          <w:p w14:paraId="50544665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4C1D7DA3" w14:textId="31744A50" w:rsidR="00B637B6" w:rsidRPr="00450282" w:rsidRDefault="00450282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50282">
              <w:rPr>
                <w:rFonts w:ascii="Arial" w:hAnsi="Arial" w:cs="Arial"/>
                <w:sz w:val="18"/>
                <w:szCs w:val="18"/>
              </w:rPr>
              <w:t>Zakupiono maszyny i urządzenia o najwyższych w danej grupie c</w:t>
            </w:r>
            <w:r w:rsidRPr="00450282">
              <w:rPr>
                <w:rFonts w:ascii="Arial" w:hAnsi="Arial" w:cs="Arial"/>
                <w:sz w:val="18"/>
                <w:szCs w:val="18"/>
              </w:rPr>
              <w:t>e</w:t>
            </w:r>
            <w:r w:rsidRPr="00450282">
              <w:rPr>
                <w:rFonts w:ascii="Arial" w:hAnsi="Arial" w:cs="Arial"/>
                <w:sz w:val="18"/>
                <w:szCs w:val="18"/>
              </w:rPr>
              <w:t>nowej parametrach technicznych. W sposób bi</w:t>
            </w:r>
            <w:r w:rsidRPr="00450282">
              <w:rPr>
                <w:rFonts w:ascii="Arial" w:hAnsi="Arial" w:cs="Arial"/>
                <w:sz w:val="18"/>
                <w:szCs w:val="18"/>
              </w:rPr>
              <w:t>e</w:t>
            </w:r>
            <w:r w:rsidRPr="00450282">
              <w:rPr>
                <w:rFonts w:ascii="Arial" w:hAnsi="Arial" w:cs="Arial"/>
                <w:sz w:val="18"/>
                <w:szCs w:val="18"/>
              </w:rPr>
              <w:t>żący prowadzone są prace mające na celu weryfikowanie jakości udostępnianych zasobów przyrodniczych na każdym etapie procesu digitalizacyjn</w:t>
            </w:r>
            <w:r w:rsidRPr="00450282">
              <w:rPr>
                <w:rFonts w:ascii="Arial" w:hAnsi="Arial" w:cs="Arial"/>
                <w:sz w:val="18"/>
                <w:szCs w:val="18"/>
              </w:rPr>
              <w:t>e</w:t>
            </w:r>
            <w:r w:rsidRPr="00450282">
              <w:rPr>
                <w:rFonts w:ascii="Arial" w:hAnsi="Arial" w:cs="Arial"/>
                <w:sz w:val="18"/>
                <w:szCs w:val="18"/>
              </w:rPr>
              <w:t>go.</w:t>
            </w:r>
          </w:p>
          <w:p w14:paraId="2269B41A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C2F13C6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</w:t>
            </w:r>
            <w:r>
              <w:rPr>
                <w:rFonts w:ascii="Arial" w:hAnsi="Arial" w:cs="Arial"/>
                <w:b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sz w:val="18"/>
                <w:szCs w:val="18"/>
              </w:rPr>
              <w:t>go:</w:t>
            </w:r>
          </w:p>
          <w:p w14:paraId="04C83FD0" w14:textId="77777777" w:rsidR="00450282" w:rsidRPr="00450282" w:rsidRDefault="00450282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50282">
              <w:rPr>
                <w:rFonts w:ascii="Arial" w:hAnsi="Arial" w:cs="Arial"/>
                <w:sz w:val="18"/>
                <w:szCs w:val="18"/>
              </w:rPr>
              <w:t xml:space="preserve">Stały monitoring jakości udostępnianych danych. </w:t>
            </w:r>
          </w:p>
          <w:p w14:paraId="5553B42E" w14:textId="1144B66D" w:rsidR="00450282" w:rsidRPr="00450282" w:rsidRDefault="00450282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50282">
              <w:rPr>
                <w:rFonts w:ascii="Arial" w:hAnsi="Arial" w:cs="Arial"/>
                <w:sz w:val="18"/>
                <w:szCs w:val="18"/>
              </w:rPr>
              <w:t>Ryzyko aktywne.</w:t>
            </w:r>
          </w:p>
          <w:p w14:paraId="32C032A7" w14:textId="77777777" w:rsidR="00B637B6" w:rsidRPr="005A1BE5" w:rsidRDefault="00B637B6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0E24BB" w:rsidRPr="005A1BE5" w14:paraId="3B03453D" w14:textId="77777777" w:rsidTr="006E0C5F">
        <w:tc>
          <w:tcPr>
            <w:tcW w:w="2240" w:type="dxa"/>
            <w:vAlign w:val="center"/>
          </w:tcPr>
          <w:p w14:paraId="1F9B5571" w14:textId="77777777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6. Niskie zainteresow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nie danymi i funkcjona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l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nościami oferowanymi przez rezultat projektu</w:t>
            </w:r>
          </w:p>
        </w:tc>
        <w:tc>
          <w:tcPr>
            <w:tcW w:w="850" w:type="dxa"/>
            <w:vAlign w:val="center"/>
          </w:tcPr>
          <w:p w14:paraId="25298387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851" w:type="dxa"/>
            <w:vAlign w:val="center"/>
          </w:tcPr>
          <w:p w14:paraId="44A7A3B7" w14:textId="77777777" w:rsidR="000E24BB" w:rsidRPr="005A1BE5" w:rsidRDefault="000E24BB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5811" w:type="dxa"/>
            <w:vAlign w:val="center"/>
          </w:tcPr>
          <w:p w14:paraId="168DA596" w14:textId="77777777" w:rsidR="00B637B6" w:rsidRPr="00715661" w:rsidRDefault="00B637B6" w:rsidP="00B637B6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451673F6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Na etapie formułowania założeń projektu przeprowadzono analizę potrzeb różnorodnych grup potencjalnych interesariuszy i wytyp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wano najważniejsze grupy interesariuszy, jako grupę docelową projektu. Na tej podstawie określono jakie rodzaje danych, formy prezentacji i funkcjonalności narzędzi informatycznych będą stan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wić dla nich wartość i na tej podstawie przeprowadzono analizę wariantową. Do realizacji przyjęto najwyżej oceniony wariant real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zacji, tj. zakładający prezentację danych przy użyciu szerokiego katalogu metadanych oraz za pomocą narzędzi informatycznych kompatybilnych z wykorzyst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wanymi na świecie do prezentacji podobnych danych i informacji. Na etapie realizacji projektu, w pr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ces testowania narzędzi włączeni zostaną przedstawiciele grupy docelowej. Będzie to relatywnie szer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ka i łatwa do zgromadzenia grupa, ponieważ w jej rekrutacje i włącz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nie do prac nad doskonaleniem narzędzi zaangażowany będzie z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spół WB UAM odpowi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dzialny bezpośrednio za proces digitalizacji zasobów, który dzięki stałej współpracy z przedstawicielami wszys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kich wskazanych we wniosku grup interesariuszy (oraz uprze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nie badanie ich potrzeb w kontekście formułowania założeń projektu) będzie przekazywał zaproszenia do udziału w pracach oraz dosta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czał narzędzia ewal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acyjne. Ww. działania winny przygotować dobry grunt pod zainter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sowanie odbiorców rezultatem projektu. Następnie, na etapie utrzymywania efektów relacje i kontakty będą wykorzyst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wane w analogiczny sposób oraz prowadzone będą działania prom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cyjne skier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wane do każdej z grup interesariuszy. Wykorzystane zostaną narzędzia informatyczne oraz prezentacje podczas konfere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cji, seminariów i innych wyd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rzeń.</w:t>
            </w:r>
          </w:p>
          <w:p w14:paraId="096B86D4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539456EA" w14:textId="0B66B872" w:rsidR="00B637B6" w:rsidRPr="00407B49" w:rsidRDefault="00450282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50282">
              <w:rPr>
                <w:rFonts w:ascii="Arial" w:hAnsi="Arial" w:cs="Arial"/>
                <w:sz w:val="18"/>
                <w:szCs w:val="18"/>
              </w:rPr>
              <w:t>Realizowany jest plan informacji i promocji projektu, w tym prezent</w:t>
            </w:r>
            <w:r w:rsidRPr="00450282">
              <w:rPr>
                <w:rFonts w:ascii="Arial" w:hAnsi="Arial" w:cs="Arial"/>
                <w:sz w:val="18"/>
                <w:szCs w:val="18"/>
              </w:rPr>
              <w:t>a</w:t>
            </w:r>
            <w:r w:rsidRPr="00450282">
              <w:rPr>
                <w:rFonts w:ascii="Arial" w:hAnsi="Arial" w:cs="Arial"/>
                <w:sz w:val="18"/>
                <w:szCs w:val="18"/>
              </w:rPr>
              <w:t xml:space="preserve">cja założeń projektu </w:t>
            </w:r>
            <w:r w:rsidRPr="00450282">
              <w:rPr>
                <w:rFonts w:ascii="Arial" w:hAnsi="Arial" w:cs="Arial"/>
                <w:color w:val="000000"/>
                <w:sz w:val="18"/>
                <w:szCs w:val="18"/>
              </w:rPr>
              <w:t>podczas konferencji, seminariów i innych wyd</w:t>
            </w:r>
            <w:r w:rsidRPr="00450282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450282">
              <w:rPr>
                <w:rFonts w:ascii="Arial" w:hAnsi="Arial" w:cs="Arial"/>
                <w:color w:val="000000"/>
                <w:sz w:val="18"/>
                <w:szCs w:val="18"/>
              </w:rPr>
              <w:t>rzeń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A92763">
              <w:rPr>
                <w:rFonts w:ascii="Arial" w:hAnsi="Arial" w:cs="Arial"/>
                <w:sz w:val="18"/>
                <w:szCs w:val="18"/>
              </w:rPr>
              <w:t>owołano Głównego Użytkownika, jako przedstawiciela grup docelowych, który współpracuje z zespołami przedstawicieli grup doce</w:t>
            </w:r>
            <w:r>
              <w:rPr>
                <w:rFonts w:ascii="Arial" w:hAnsi="Arial" w:cs="Arial"/>
                <w:sz w:val="18"/>
                <w:szCs w:val="18"/>
              </w:rPr>
              <w:t>lowych.</w:t>
            </w:r>
            <w:r w:rsidR="00407B49">
              <w:rPr>
                <w:rFonts w:ascii="Arial" w:hAnsi="Arial" w:cs="Arial"/>
                <w:sz w:val="18"/>
                <w:szCs w:val="18"/>
              </w:rPr>
              <w:t xml:space="preserve"> Prowadzone są konsultacje z przedstawicielami grup docelowych - na</w:t>
            </w:r>
            <w:r w:rsidR="00407B49">
              <w:rPr>
                <w:rFonts w:ascii="Arial" w:hAnsi="Arial" w:cs="Arial"/>
                <w:sz w:val="18"/>
                <w:szCs w:val="18"/>
              </w:rPr>
              <w:t>u</w:t>
            </w:r>
            <w:r w:rsidR="00407B49">
              <w:rPr>
                <w:rFonts w:ascii="Arial" w:hAnsi="Arial" w:cs="Arial"/>
                <w:sz w:val="18"/>
                <w:szCs w:val="18"/>
              </w:rPr>
              <w:t>kowcy.</w:t>
            </w:r>
          </w:p>
          <w:p w14:paraId="7CD721F3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</w:t>
            </w:r>
            <w:r>
              <w:rPr>
                <w:rFonts w:ascii="Arial" w:hAnsi="Arial" w:cs="Arial"/>
                <w:b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sz w:val="18"/>
                <w:szCs w:val="18"/>
              </w:rPr>
              <w:t>go:</w:t>
            </w:r>
          </w:p>
          <w:p w14:paraId="7EBE9F3D" w14:textId="26730209" w:rsidR="00407B49" w:rsidRPr="00407B49" w:rsidRDefault="00407B49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07B49">
              <w:rPr>
                <w:rFonts w:ascii="Arial" w:hAnsi="Arial" w:cs="Arial"/>
                <w:sz w:val="18"/>
                <w:szCs w:val="18"/>
              </w:rPr>
              <w:t xml:space="preserve">Stała współpraca z przedstawicielami grup docelowych. </w:t>
            </w:r>
          </w:p>
          <w:p w14:paraId="1C81B72C" w14:textId="77777777" w:rsidR="00407B49" w:rsidRPr="00407B49" w:rsidRDefault="00407B49" w:rsidP="00407B49">
            <w:pPr>
              <w:rPr>
                <w:rFonts w:ascii="Arial" w:hAnsi="Arial" w:cs="Arial"/>
                <w:sz w:val="18"/>
                <w:szCs w:val="18"/>
              </w:rPr>
            </w:pPr>
            <w:r w:rsidRPr="00407B49">
              <w:rPr>
                <w:rFonts w:ascii="Arial" w:hAnsi="Arial" w:cs="Arial"/>
                <w:sz w:val="18"/>
                <w:szCs w:val="18"/>
              </w:rPr>
              <w:t>Ryzyko aktywne.</w:t>
            </w:r>
          </w:p>
          <w:p w14:paraId="6E407CDE" w14:textId="77777777" w:rsidR="00B637B6" w:rsidRPr="005A1BE5" w:rsidRDefault="00B637B6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0E24BB" w:rsidRPr="005A1BE5" w14:paraId="67124445" w14:textId="77777777" w:rsidTr="006E0C5F">
        <w:tc>
          <w:tcPr>
            <w:tcW w:w="2240" w:type="dxa"/>
            <w:vAlign w:val="center"/>
          </w:tcPr>
          <w:p w14:paraId="078400EB" w14:textId="4ABE8548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7. Marginalne zaang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żowanie potencjalnych  użytkowników na wcz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snych etapach realizacji projektu</w:t>
            </w:r>
          </w:p>
        </w:tc>
        <w:tc>
          <w:tcPr>
            <w:tcW w:w="850" w:type="dxa"/>
            <w:vAlign w:val="center"/>
          </w:tcPr>
          <w:p w14:paraId="6E23DCFC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851" w:type="dxa"/>
            <w:vAlign w:val="center"/>
          </w:tcPr>
          <w:p w14:paraId="70E1906D" w14:textId="77777777" w:rsidR="000E24BB" w:rsidRPr="005A1BE5" w:rsidRDefault="000E24BB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5811" w:type="dxa"/>
            <w:vAlign w:val="center"/>
          </w:tcPr>
          <w:p w14:paraId="531637D8" w14:textId="77777777" w:rsidR="00B637B6" w:rsidRPr="00715661" w:rsidRDefault="00B637B6" w:rsidP="00B637B6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643E6A66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Brak zaangażowania użytkowników na wczesnych etapach prac pr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jektowych może skutkować powstaniem produktów projektu, które nie będą spełniać oczekiwań użytkowników. Wnioskodawca i Partner prowadzą ciągłe konsultacje z przyszłymi użytkownikami systemu w celu poprawnego sformułowania wymagań funkcjona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l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nych i poza 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funkcjonalnych. Ponadto przedstawiciele najważnie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szego segmentu grupy docelowej (pracownicy naukowi) wezmą bezpośredni udział w realizacji projektu.</w:t>
            </w:r>
          </w:p>
          <w:p w14:paraId="4984C676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77CB64B0" w14:textId="7D447A27" w:rsidR="00B637B6" w:rsidRDefault="00407B49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A92763">
              <w:rPr>
                <w:rFonts w:ascii="Arial" w:hAnsi="Arial" w:cs="Arial"/>
                <w:sz w:val="18"/>
                <w:szCs w:val="18"/>
              </w:rPr>
              <w:t>owołano Głównego Użytkownika, jako przedstawiciela grup docel</w:t>
            </w:r>
            <w:r w:rsidRPr="00A92763">
              <w:rPr>
                <w:rFonts w:ascii="Arial" w:hAnsi="Arial" w:cs="Arial"/>
                <w:sz w:val="18"/>
                <w:szCs w:val="18"/>
              </w:rPr>
              <w:t>o</w:t>
            </w:r>
            <w:r w:rsidRPr="00A92763">
              <w:rPr>
                <w:rFonts w:ascii="Arial" w:hAnsi="Arial" w:cs="Arial"/>
                <w:sz w:val="18"/>
                <w:szCs w:val="18"/>
              </w:rPr>
              <w:t>wych, który współpracuje z zespołami przedstawicieli grup doce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 xml:space="preserve">wych. 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Wnioskodawca i Partner prowadzą ciągłe konsultacje z prz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szłymi użytkownikami systemu w celu poprawnego sformułow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nia wymagań funkcjonalnych i poza funkcjonalnych. Ponadto przedstaw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ciele najważniejszego segmentu grupy docelowej (pracownicy na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kowi)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biorą 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bezpośredni udział w realizacji projektu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50E2B6E9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</w:t>
            </w:r>
            <w:r>
              <w:rPr>
                <w:rFonts w:ascii="Arial" w:hAnsi="Arial" w:cs="Arial"/>
                <w:b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sz w:val="18"/>
                <w:szCs w:val="18"/>
              </w:rPr>
              <w:t>go:</w:t>
            </w:r>
          </w:p>
          <w:p w14:paraId="186EA08F" w14:textId="1A1DBEB3" w:rsidR="00B637B6" w:rsidRPr="00407B49" w:rsidRDefault="00407B49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407B49">
              <w:rPr>
                <w:rFonts w:ascii="Arial" w:hAnsi="Arial" w:cs="Arial"/>
                <w:sz w:val="18"/>
                <w:szCs w:val="18"/>
              </w:rPr>
              <w:t>Ryzyko aktywne.</w:t>
            </w:r>
          </w:p>
        </w:tc>
      </w:tr>
    </w:tbl>
    <w:p w14:paraId="368E8BB5" w14:textId="77777777" w:rsidR="00CF2E64" w:rsidRPr="005A1BE5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5A1BE5">
        <w:rPr>
          <w:rFonts w:ascii="Arial" w:hAnsi="Arial" w:cs="Arial"/>
          <w:b/>
          <w:sz w:val="18"/>
          <w:szCs w:val="18"/>
        </w:rPr>
        <w:lastRenderedPageBreak/>
        <w:t>Ryzyka wpływające na utrzymanie efektów projektu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1388"/>
        <w:gridCol w:w="3261"/>
      </w:tblGrid>
      <w:tr w:rsidR="0091332C" w:rsidRPr="005A1BE5" w14:paraId="51F058F7" w14:textId="77777777" w:rsidTr="00EA7894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1592815D" w14:textId="77777777" w:rsidR="0091332C" w:rsidRPr="005A1BE5" w:rsidRDefault="0091332C" w:rsidP="000E24BB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5A1BE5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07981C3" w14:textId="77777777" w:rsidR="0091332C" w:rsidRPr="005A1BE5" w:rsidRDefault="0091332C" w:rsidP="000E24BB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1388" w:type="dxa"/>
            <w:shd w:val="clear" w:color="auto" w:fill="D9D9D9" w:themeFill="background1" w:themeFillShade="D9"/>
          </w:tcPr>
          <w:p w14:paraId="4073D96D" w14:textId="77777777" w:rsidR="0091332C" w:rsidRPr="005A1BE5" w:rsidRDefault="0091332C" w:rsidP="000E24BB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768FE4B" w14:textId="77777777" w:rsidR="0091332C" w:rsidRPr="005A1BE5" w:rsidRDefault="0091332C" w:rsidP="000E24BB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EA7894" w:rsidRPr="005A1BE5" w14:paraId="0A39EA85" w14:textId="77777777" w:rsidTr="00EA7894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0C91CDC8" w14:textId="77777777" w:rsidR="00EA7894" w:rsidRPr="005A1BE5" w:rsidRDefault="00EA7894" w:rsidP="000E24B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1. Koszty utrzymania trwałości prz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wyższające możliwości Partnerów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0902129" w14:textId="77777777" w:rsidR="00EA7894" w:rsidRPr="005A1BE5" w:rsidRDefault="00EA7894" w:rsidP="000E24B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1388" w:type="dxa"/>
            <w:shd w:val="clear" w:color="auto" w:fill="FFFFFF"/>
            <w:vAlign w:val="center"/>
          </w:tcPr>
          <w:p w14:paraId="445501E1" w14:textId="77777777" w:rsidR="00EA7894" w:rsidRPr="005A1BE5" w:rsidRDefault="00EA7894" w:rsidP="000E24B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0FF7A7E8" w14:textId="77777777" w:rsidR="00EA7894" w:rsidRDefault="00EA7894" w:rsidP="000E24BB">
            <w:pPr>
              <w:pStyle w:val="Legenda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W sytuacji wystąpienia ryzyka, w zależności od jego skali, będzie ono właściwie eskalowane w strukturach każdego z Partnerów w celu doprowadzenia do podejmowania decyzji w sprawie zwiększenia budżetów na utrzymanie trwałości rezultatów lub zmian w ich alokacji.</w:t>
            </w:r>
          </w:p>
          <w:p w14:paraId="34672041" w14:textId="77777777" w:rsidR="00407B49" w:rsidRPr="00407B49" w:rsidRDefault="00407B49" w:rsidP="00407B49"/>
          <w:p w14:paraId="0C35E25E" w14:textId="02FCB98E" w:rsidR="00407B49" w:rsidRPr="00407B49" w:rsidRDefault="00407B49" w:rsidP="00407B49">
            <w:r w:rsidRPr="00A92763">
              <w:rPr>
                <w:rFonts w:ascii="Arial" w:hAnsi="Arial" w:cs="Arial"/>
                <w:sz w:val="18"/>
                <w:szCs w:val="18"/>
              </w:rPr>
              <w:t>Ryzyko nie jest teraz aktywne.</w:t>
            </w:r>
          </w:p>
        </w:tc>
      </w:tr>
    </w:tbl>
    <w:p w14:paraId="17E6C1BF" w14:textId="14E6FE19" w:rsidR="002D0F70" w:rsidRPr="006E0C5F" w:rsidRDefault="00715661" w:rsidP="006E0C5F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b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543E22B" w14:textId="38B3BB38" w:rsidR="002D0F70" w:rsidRPr="002D0F70" w:rsidRDefault="002D0F70" w:rsidP="002D0F70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2D0F70">
        <w:rPr>
          <w:rFonts w:ascii="Arial" w:eastAsia="Times New Roman" w:hAnsi="Arial" w:cs="Arial"/>
          <w:sz w:val="18"/>
          <w:szCs w:val="18"/>
          <w:lang w:eastAsia="pl-PL"/>
        </w:rPr>
        <w:t xml:space="preserve">Projekt  realizowany jest w partnerstwie dwóch instytucji: Uniwersytetu im. Adama Mickiewicza w Poznaniu oraz Poznańskiego Centrum Superkomputerowo- Sieciowego.  Głównym zadaniem WB UAM w projekcie </w:t>
      </w:r>
      <w:r>
        <w:rPr>
          <w:rFonts w:ascii="Arial" w:eastAsia="Times New Roman" w:hAnsi="Arial" w:cs="Arial"/>
          <w:sz w:val="18"/>
          <w:szCs w:val="18"/>
          <w:lang w:eastAsia="pl-PL"/>
        </w:rPr>
        <w:t>jest</w:t>
      </w:r>
      <w:r w:rsidRPr="002D0F70">
        <w:rPr>
          <w:rFonts w:ascii="Arial" w:eastAsia="Times New Roman" w:hAnsi="Arial" w:cs="Arial"/>
          <w:sz w:val="18"/>
          <w:szCs w:val="18"/>
          <w:lang w:eastAsia="pl-PL"/>
        </w:rPr>
        <w:t xml:space="preserve"> prz</w:t>
      </w:r>
      <w:r w:rsidRPr="002D0F70">
        <w:rPr>
          <w:rFonts w:ascii="Arial" w:eastAsia="Times New Roman" w:hAnsi="Arial" w:cs="Arial"/>
          <w:sz w:val="18"/>
          <w:szCs w:val="18"/>
          <w:lang w:eastAsia="pl-PL"/>
        </w:rPr>
        <w:t>e</w:t>
      </w:r>
      <w:r w:rsidRPr="002D0F70">
        <w:rPr>
          <w:rFonts w:ascii="Arial" w:eastAsia="Times New Roman" w:hAnsi="Arial" w:cs="Arial"/>
          <w:sz w:val="18"/>
          <w:szCs w:val="18"/>
          <w:lang w:eastAsia="pl-PL"/>
        </w:rPr>
        <w:t>prowadzenie procesu digitalizacji zbiorów oraz zarządzanie projektem. Z kolei wieloletnie doświadczenie PCSS w zakresie badań i rozwoju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2D0F70">
        <w:rPr>
          <w:rFonts w:ascii="Arial" w:eastAsia="Times New Roman" w:hAnsi="Arial" w:cs="Arial"/>
          <w:sz w:val="18"/>
          <w:szCs w:val="18"/>
          <w:lang w:eastAsia="pl-PL"/>
        </w:rPr>
        <w:t xml:space="preserve">usług wykorzystujących nowoczesne technologie ICT wykorzystane </w:t>
      </w:r>
      <w:r>
        <w:rPr>
          <w:rFonts w:ascii="Arial" w:eastAsia="Times New Roman" w:hAnsi="Arial" w:cs="Arial"/>
          <w:sz w:val="18"/>
          <w:szCs w:val="18"/>
          <w:lang w:eastAsia="pl-PL"/>
        </w:rPr>
        <w:t>jest</w:t>
      </w:r>
      <w:r w:rsidRPr="002D0F70">
        <w:rPr>
          <w:rFonts w:ascii="Arial" w:eastAsia="Times New Roman" w:hAnsi="Arial" w:cs="Arial"/>
          <w:sz w:val="18"/>
          <w:szCs w:val="18"/>
          <w:lang w:eastAsia="pl-PL"/>
        </w:rPr>
        <w:t xml:space="preserve"> dla utworzenia platformy teleinformatycznej umożliwiającej efektywną cyfryzację, upublicznienie i obróbkę zbiorów</w:t>
      </w:r>
    </w:p>
    <w:p w14:paraId="0AA3824C" w14:textId="6945FC99" w:rsidR="002D0F70" w:rsidRPr="002D0F70" w:rsidRDefault="002D0F70" w:rsidP="002D0F70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2D0F70">
        <w:rPr>
          <w:rFonts w:ascii="Arial" w:eastAsia="Times New Roman" w:hAnsi="Arial" w:cs="Arial"/>
          <w:sz w:val="18"/>
          <w:szCs w:val="18"/>
          <w:lang w:eastAsia="pl-PL"/>
        </w:rPr>
        <w:t>przyrodniczych zdeponowanych na WB UAM.</w:t>
      </w:r>
    </w:p>
    <w:p w14:paraId="576ED362" w14:textId="0764E37D" w:rsidR="002D0F70" w:rsidRPr="002D0F70" w:rsidRDefault="002D0F70" w:rsidP="002D0F70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2D0F70">
        <w:rPr>
          <w:rFonts w:ascii="Arial" w:eastAsia="Times New Roman" w:hAnsi="Arial" w:cs="Arial"/>
          <w:sz w:val="18"/>
          <w:szCs w:val="18"/>
          <w:lang w:eastAsia="pl-PL"/>
        </w:rPr>
        <w:t xml:space="preserve"> W związku z powyższym w projekcie nie przewiduje się udzielenia </w:t>
      </w:r>
      <w:r w:rsidRPr="002D0F70">
        <w:rPr>
          <w:rFonts w:ascii="Arial" w:hAnsi="Arial" w:cs="Arial"/>
          <w:sz w:val="18"/>
          <w:szCs w:val="18"/>
        </w:rPr>
        <w:t xml:space="preserve">zamówienia publicznego na nowy </w:t>
      </w:r>
      <w:r w:rsidRPr="002D0F70">
        <w:rPr>
          <w:rFonts w:ascii="Arial" w:eastAsia="Times New Roman" w:hAnsi="Arial" w:cs="Arial"/>
          <w:sz w:val="18"/>
          <w:szCs w:val="18"/>
          <w:lang w:eastAsia="pl-PL"/>
        </w:rPr>
        <w:t xml:space="preserve">system informatyczny (tj. nieistniejących przed udzieleniem zamówienia), </w:t>
      </w:r>
      <w:r w:rsidRPr="002D0F70">
        <w:rPr>
          <w:rFonts w:ascii="Arial" w:hAnsi="Arial" w:cs="Arial"/>
          <w:sz w:val="18"/>
          <w:szCs w:val="18"/>
        </w:rPr>
        <w:t>w którym budowane oprogramowanie szac</w:t>
      </w:r>
      <w:r w:rsidRPr="002D0F70">
        <w:rPr>
          <w:rFonts w:ascii="Arial" w:hAnsi="Arial" w:cs="Arial"/>
          <w:sz w:val="18"/>
          <w:szCs w:val="18"/>
        </w:rPr>
        <w:t>o</w:t>
      </w:r>
      <w:r w:rsidRPr="002D0F70">
        <w:rPr>
          <w:rFonts w:ascii="Arial" w:hAnsi="Arial" w:cs="Arial"/>
          <w:sz w:val="18"/>
          <w:szCs w:val="18"/>
        </w:rPr>
        <w:t>wane jest na kwotę powyżej 10 mln zł</w:t>
      </w:r>
      <w:r w:rsidRPr="002D0F70">
        <w:rPr>
          <w:rFonts w:ascii="Arial" w:eastAsia="Times New Roman" w:hAnsi="Arial" w:cs="Arial"/>
          <w:sz w:val="18"/>
          <w:szCs w:val="18"/>
          <w:lang w:eastAsia="pl-PL"/>
        </w:rPr>
        <w:t xml:space="preserve"> (z wyłączeniem systemów informatycznych budowanych w modelu in-</w:t>
      </w:r>
      <w:proofErr w:type="spellStart"/>
      <w:r w:rsidRPr="002D0F70">
        <w:rPr>
          <w:rFonts w:ascii="Arial" w:eastAsia="Times New Roman" w:hAnsi="Arial" w:cs="Arial"/>
          <w:sz w:val="18"/>
          <w:szCs w:val="18"/>
          <w:lang w:eastAsia="pl-PL"/>
        </w:rPr>
        <w:t>house</w:t>
      </w:r>
      <w:proofErr w:type="spellEnd"/>
      <w:r w:rsidRPr="002D0F70">
        <w:rPr>
          <w:rFonts w:ascii="Arial" w:eastAsia="Times New Roman" w:hAnsi="Arial" w:cs="Arial"/>
          <w:sz w:val="18"/>
          <w:szCs w:val="18"/>
          <w:lang w:eastAsia="pl-PL"/>
        </w:rPr>
        <w:t>)</w:t>
      </w:r>
      <w:r w:rsidRPr="002D0F70">
        <w:rPr>
          <w:rFonts w:ascii="Arial" w:hAnsi="Arial" w:cs="Arial"/>
          <w:sz w:val="18"/>
          <w:szCs w:val="18"/>
        </w:rPr>
        <w:t xml:space="preserve"> </w:t>
      </w:r>
      <w:r w:rsidRPr="002D0F70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30037371" w14:textId="77777777" w:rsidR="00F16C15" w:rsidRPr="002D0F70" w:rsidRDefault="00BB059E" w:rsidP="002D0F70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2D0F70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Dane kontaktowe:</w:t>
      </w:r>
      <w:r w:rsidRPr="002D0F70">
        <w:rPr>
          <w:rStyle w:val="Nagwek2Znak"/>
          <w:rFonts w:ascii="Arial" w:eastAsiaTheme="minorHAnsi" w:hAnsi="Arial" w:cs="Arial"/>
          <w:color w:val="auto"/>
          <w:sz w:val="24"/>
          <w:szCs w:val="24"/>
        </w:rPr>
        <w:t xml:space="preserve"> </w:t>
      </w:r>
    </w:p>
    <w:p w14:paraId="0F708075" w14:textId="77777777" w:rsidR="00670F44" w:rsidRPr="005A1BE5" w:rsidRDefault="00670F44" w:rsidP="00E97AEB">
      <w:pPr>
        <w:spacing w:before="360"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1. Prof. dr hab. Bogdan</w:t>
      </w:r>
      <w:bookmarkStart w:id="1" w:name="_GoBack"/>
      <w:bookmarkEnd w:id="1"/>
      <w:r w:rsidRPr="005A1BE5">
        <w:rPr>
          <w:rFonts w:ascii="Arial" w:hAnsi="Arial" w:cs="Arial"/>
          <w:sz w:val="18"/>
          <w:szCs w:val="18"/>
        </w:rPr>
        <w:t xml:space="preserve"> Jackowiak</w:t>
      </w:r>
    </w:p>
    <w:p w14:paraId="69FCCA24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1E3A56A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Kierownik Projektu POPC.02.03.01-00-0043/18</w:t>
      </w:r>
    </w:p>
    <w:p w14:paraId="354DA149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 xml:space="preserve">„AMU Nature </w:t>
      </w:r>
      <w:proofErr w:type="spellStart"/>
      <w:r w:rsidRPr="005A1BE5">
        <w:rPr>
          <w:rFonts w:ascii="Arial" w:hAnsi="Arial" w:cs="Arial"/>
          <w:sz w:val="18"/>
          <w:szCs w:val="18"/>
        </w:rPr>
        <w:t>Collections</w:t>
      </w:r>
      <w:proofErr w:type="spellEnd"/>
      <w:r w:rsidRPr="005A1BE5">
        <w:rPr>
          <w:rFonts w:ascii="Arial" w:hAnsi="Arial" w:cs="Arial"/>
          <w:sz w:val="18"/>
          <w:szCs w:val="18"/>
        </w:rPr>
        <w:t xml:space="preserve"> - online (AMUNATCOLL): digitalizacja i udostępnianie zasobu danych przyrodniczych Wydziału Biologii Uniwersytetu im. Adama Mickiewicza w Poznaniu”.</w:t>
      </w:r>
    </w:p>
    <w:p w14:paraId="7E3135D2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0EAC45B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 xml:space="preserve">Kierownik Zakładu Taksonomii Roślin oraz Pracowni </w:t>
      </w:r>
      <w:proofErr w:type="spellStart"/>
      <w:r w:rsidRPr="005A1BE5">
        <w:rPr>
          <w:rFonts w:ascii="Arial" w:hAnsi="Arial" w:cs="Arial"/>
          <w:sz w:val="18"/>
          <w:szCs w:val="18"/>
        </w:rPr>
        <w:t>Aeropalinologii</w:t>
      </w:r>
      <w:proofErr w:type="spellEnd"/>
      <w:r w:rsidRPr="005A1BE5">
        <w:rPr>
          <w:rFonts w:ascii="Arial" w:hAnsi="Arial" w:cs="Arial"/>
          <w:sz w:val="18"/>
          <w:szCs w:val="18"/>
        </w:rPr>
        <w:t xml:space="preserve"> Wydziału Biologii Uniwersytetu im. Adama Mickiewicza w Poznaniu.</w:t>
      </w:r>
    </w:p>
    <w:p w14:paraId="097BB5B2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ab/>
      </w:r>
    </w:p>
    <w:p w14:paraId="69F630F3" w14:textId="77777777" w:rsidR="00670F44" w:rsidRPr="00CD604D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CD604D">
        <w:rPr>
          <w:rFonts w:ascii="Arial" w:hAnsi="Arial" w:cs="Arial"/>
          <w:sz w:val="18"/>
          <w:szCs w:val="18"/>
          <w:lang w:val="en-US"/>
        </w:rPr>
        <w:t>tel.</w:t>
      </w:r>
      <w:r w:rsidRPr="00CD604D">
        <w:rPr>
          <w:rFonts w:ascii="Arial" w:hAnsi="Arial" w:cs="Arial"/>
          <w:sz w:val="18"/>
          <w:szCs w:val="18"/>
          <w:lang w:val="en-US"/>
        </w:rPr>
        <w:tab/>
        <w:t>61 829 5689</w:t>
      </w:r>
    </w:p>
    <w:p w14:paraId="24C0B877" w14:textId="77777777" w:rsidR="00670F44" w:rsidRPr="00CD604D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CD604D">
        <w:rPr>
          <w:rFonts w:ascii="Arial" w:hAnsi="Arial" w:cs="Arial"/>
          <w:sz w:val="18"/>
          <w:szCs w:val="18"/>
          <w:lang w:val="en-US"/>
        </w:rPr>
        <w:t>e-mail</w:t>
      </w:r>
      <w:r w:rsidRPr="00CD604D">
        <w:rPr>
          <w:rFonts w:ascii="Arial" w:hAnsi="Arial" w:cs="Arial"/>
          <w:sz w:val="18"/>
          <w:szCs w:val="18"/>
          <w:lang w:val="en-US"/>
        </w:rPr>
        <w:tab/>
        <w:t>bogjack@amu.edu.pl</w:t>
      </w:r>
    </w:p>
    <w:p w14:paraId="10716D13" w14:textId="77777777" w:rsidR="00670F44" w:rsidRPr="00CD604D" w:rsidRDefault="00670F44" w:rsidP="00670F44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  <w:lang w:val="en-US"/>
        </w:rPr>
      </w:pPr>
    </w:p>
    <w:p w14:paraId="6A721C16" w14:textId="77777777" w:rsidR="00670F44" w:rsidRPr="00CD604D" w:rsidRDefault="00670F44" w:rsidP="00670F44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  <w:lang w:val="en-US"/>
        </w:rPr>
      </w:pPr>
    </w:p>
    <w:p w14:paraId="36AC5BF3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2. Magdalena Dylewska</w:t>
      </w:r>
    </w:p>
    <w:p w14:paraId="0D503898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Asystentka Kierownika Projektu POPC.02.03.01-00-0043/18</w:t>
      </w:r>
    </w:p>
    <w:p w14:paraId="5997E55A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3468823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 xml:space="preserve">Zespół ds. Projektów Krajowych i Międzynarodowych </w:t>
      </w:r>
    </w:p>
    <w:p w14:paraId="33E16368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Wydział Biologii UAM w Poznaniu</w:t>
      </w:r>
    </w:p>
    <w:p w14:paraId="68AF6B90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CBE6AE6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tel. 61 829 5668</w:t>
      </w:r>
    </w:p>
    <w:p w14:paraId="2017CF80" w14:textId="5979FCBD" w:rsidR="00E059D0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5A1BE5">
        <w:rPr>
          <w:rFonts w:ascii="Arial" w:hAnsi="Arial" w:cs="Arial"/>
          <w:sz w:val="18"/>
          <w:szCs w:val="18"/>
          <w:lang w:val="en-US"/>
        </w:rPr>
        <w:t>e-mail: dylewska@amu.edu.pl</w:t>
      </w:r>
    </w:p>
    <w:p w14:paraId="6300682D" w14:textId="77777777" w:rsidR="00E059D0" w:rsidRPr="00E059D0" w:rsidRDefault="00E059D0" w:rsidP="00E059D0">
      <w:pPr>
        <w:rPr>
          <w:rFonts w:ascii="Arial" w:hAnsi="Arial" w:cs="Arial"/>
          <w:sz w:val="18"/>
          <w:szCs w:val="18"/>
          <w:lang w:val="en-US"/>
        </w:rPr>
      </w:pPr>
    </w:p>
    <w:p w14:paraId="37E1C2EA" w14:textId="6AFF6631" w:rsidR="00670F44" w:rsidRPr="00E059D0" w:rsidRDefault="00670F44" w:rsidP="00E059D0">
      <w:pPr>
        <w:jc w:val="right"/>
        <w:rPr>
          <w:rFonts w:ascii="Arial" w:hAnsi="Arial" w:cs="Arial"/>
          <w:sz w:val="18"/>
          <w:szCs w:val="18"/>
          <w:lang w:val="en-US"/>
        </w:rPr>
      </w:pPr>
    </w:p>
    <w:sectPr w:rsidR="00670F44" w:rsidRPr="00E059D0" w:rsidSect="00F16C15">
      <w:footerReference w:type="default" r:id="rId9"/>
      <w:pgSz w:w="11906" w:h="16838"/>
      <w:pgMar w:top="56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2A6C0F4" w15:done="0"/>
  <w15:commentEx w15:paraId="499C299C" w15:done="0"/>
  <w15:commentEx w15:paraId="6F17D9FA" w15:done="0"/>
  <w15:commentEx w15:paraId="7510A58B" w15:done="0"/>
  <w15:commentEx w15:paraId="34D2D64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DB07A5" w14:textId="77777777" w:rsidR="00B639E1" w:rsidRDefault="00B639E1" w:rsidP="00BB2420">
      <w:pPr>
        <w:spacing w:after="0" w:line="240" w:lineRule="auto"/>
      </w:pPr>
      <w:r>
        <w:separator/>
      </w:r>
    </w:p>
  </w:endnote>
  <w:endnote w:type="continuationSeparator" w:id="0">
    <w:p w14:paraId="4245EFAE" w14:textId="77777777" w:rsidR="00B639E1" w:rsidRDefault="00B639E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1950595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73C7596E" w14:textId="515C7F24" w:rsidR="00CD604D" w:rsidRDefault="00CD604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E0C5F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E0C5F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BF7FD4" w14:textId="77777777" w:rsidR="00B639E1" w:rsidRDefault="00B639E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63A5AF" w14:textId="77777777" w:rsidR="00B639E1" w:rsidRDefault="00B639E1" w:rsidP="00BB2420">
      <w:pPr>
        <w:spacing w:after="0" w:line="240" w:lineRule="auto"/>
      </w:pPr>
      <w:r>
        <w:separator/>
      </w:r>
    </w:p>
  </w:footnote>
  <w:footnote w:type="continuationSeparator" w:id="0">
    <w:p w14:paraId="4631E19A" w14:textId="77777777" w:rsidR="00B639E1" w:rsidRDefault="00B639E1" w:rsidP="00BB2420">
      <w:pPr>
        <w:spacing w:after="0" w:line="240" w:lineRule="auto"/>
      </w:pPr>
      <w:r>
        <w:continuationSeparator/>
      </w:r>
    </w:p>
  </w:footnote>
  <w:footnote w:id="1">
    <w:p w14:paraId="3EFFB7EA" w14:textId="77777777" w:rsidR="00B639E1" w:rsidRDefault="00B639E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32937"/>
    <w:rsid w:val="00043DD9"/>
    <w:rsid w:val="00044D68"/>
    <w:rsid w:val="00047D9D"/>
    <w:rsid w:val="000565DA"/>
    <w:rsid w:val="00070663"/>
    <w:rsid w:val="00084E5B"/>
    <w:rsid w:val="00087231"/>
    <w:rsid w:val="00095944"/>
    <w:rsid w:val="000A1DFB"/>
    <w:rsid w:val="000A2F32"/>
    <w:rsid w:val="000A3938"/>
    <w:rsid w:val="000B3E49"/>
    <w:rsid w:val="000D1C75"/>
    <w:rsid w:val="000E0060"/>
    <w:rsid w:val="000E1828"/>
    <w:rsid w:val="000E24BB"/>
    <w:rsid w:val="000E4BF8"/>
    <w:rsid w:val="000F20A9"/>
    <w:rsid w:val="000F307B"/>
    <w:rsid w:val="000F30B9"/>
    <w:rsid w:val="00116304"/>
    <w:rsid w:val="0011693F"/>
    <w:rsid w:val="00117EDC"/>
    <w:rsid w:val="00122388"/>
    <w:rsid w:val="00124C3D"/>
    <w:rsid w:val="001414C6"/>
    <w:rsid w:val="00141A92"/>
    <w:rsid w:val="00145E84"/>
    <w:rsid w:val="0015102C"/>
    <w:rsid w:val="00164580"/>
    <w:rsid w:val="001743E6"/>
    <w:rsid w:val="00176FBB"/>
    <w:rsid w:val="00181E97"/>
    <w:rsid w:val="00182A08"/>
    <w:rsid w:val="001A2EF2"/>
    <w:rsid w:val="001A32C0"/>
    <w:rsid w:val="001B3DB1"/>
    <w:rsid w:val="001C2D74"/>
    <w:rsid w:val="001C7FAC"/>
    <w:rsid w:val="001D17FA"/>
    <w:rsid w:val="001D1F05"/>
    <w:rsid w:val="001E0CAC"/>
    <w:rsid w:val="001E16A3"/>
    <w:rsid w:val="001E1DEA"/>
    <w:rsid w:val="001E7199"/>
    <w:rsid w:val="001F24A0"/>
    <w:rsid w:val="001F521C"/>
    <w:rsid w:val="001F67EC"/>
    <w:rsid w:val="0020330A"/>
    <w:rsid w:val="00237279"/>
    <w:rsid w:val="00240D69"/>
    <w:rsid w:val="00241B5E"/>
    <w:rsid w:val="002432FF"/>
    <w:rsid w:val="00252087"/>
    <w:rsid w:val="00261AEC"/>
    <w:rsid w:val="00271EDD"/>
    <w:rsid w:val="00276C00"/>
    <w:rsid w:val="00293ECF"/>
    <w:rsid w:val="00295E69"/>
    <w:rsid w:val="002A3C02"/>
    <w:rsid w:val="002A5452"/>
    <w:rsid w:val="002B4889"/>
    <w:rsid w:val="002B50C0"/>
    <w:rsid w:val="002B6F21"/>
    <w:rsid w:val="002D0F70"/>
    <w:rsid w:val="002D3D4A"/>
    <w:rsid w:val="002D7ADA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1DF4"/>
    <w:rsid w:val="003642B8"/>
    <w:rsid w:val="00397E5B"/>
    <w:rsid w:val="003A4115"/>
    <w:rsid w:val="003B5B7A"/>
    <w:rsid w:val="003C7325"/>
    <w:rsid w:val="003D7DD0"/>
    <w:rsid w:val="003E3144"/>
    <w:rsid w:val="00405EA4"/>
    <w:rsid w:val="00407B49"/>
    <w:rsid w:val="0041034F"/>
    <w:rsid w:val="004118A3"/>
    <w:rsid w:val="00423A26"/>
    <w:rsid w:val="00425046"/>
    <w:rsid w:val="004350B8"/>
    <w:rsid w:val="00444AAB"/>
    <w:rsid w:val="004461DC"/>
    <w:rsid w:val="00450089"/>
    <w:rsid w:val="00450282"/>
    <w:rsid w:val="00496B26"/>
    <w:rsid w:val="004C1D48"/>
    <w:rsid w:val="004D65CA"/>
    <w:rsid w:val="004F6E89"/>
    <w:rsid w:val="00517F12"/>
    <w:rsid w:val="0052102C"/>
    <w:rsid w:val="00522611"/>
    <w:rsid w:val="00524E6C"/>
    <w:rsid w:val="005332D6"/>
    <w:rsid w:val="00544DFE"/>
    <w:rsid w:val="00571F48"/>
    <w:rsid w:val="005734CE"/>
    <w:rsid w:val="00573589"/>
    <w:rsid w:val="00586664"/>
    <w:rsid w:val="00593290"/>
    <w:rsid w:val="005A12F7"/>
    <w:rsid w:val="005A1B30"/>
    <w:rsid w:val="005A1BE5"/>
    <w:rsid w:val="005B1A32"/>
    <w:rsid w:val="005C0469"/>
    <w:rsid w:val="005C6116"/>
    <w:rsid w:val="005C77BB"/>
    <w:rsid w:val="005D17CF"/>
    <w:rsid w:val="005D5AAB"/>
    <w:rsid w:val="005D6E12"/>
    <w:rsid w:val="005E0ED8"/>
    <w:rsid w:val="005E5884"/>
    <w:rsid w:val="005E6ABD"/>
    <w:rsid w:val="005F41FA"/>
    <w:rsid w:val="00600AE4"/>
    <w:rsid w:val="006054AA"/>
    <w:rsid w:val="0062054D"/>
    <w:rsid w:val="00620988"/>
    <w:rsid w:val="006334BF"/>
    <w:rsid w:val="00635A54"/>
    <w:rsid w:val="006432EA"/>
    <w:rsid w:val="00661A62"/>
    <w:rsid w:val="00670F44"/>
    <w:rsid w:val="006731D9"/>
    <w:rsid w:val="00680FA1"/>
    <w:rsid w:val="00681684"/>
    <w:rsid w:val="006822BC"/>
    <w:rsid w:val="006A60AA"/>
    <w:rsid w:val="006B034F"/>
    <w:rsid w:val="006B5117"/>
    <w:rsid w:val="006E0C5F"/>
    <w:rsid w:val="006E0CFA"/>
    <w:rsid w:val="006E6205"/>
    <w:rsid w:val="00701800"/>
    <w:rsid w:val="00715661"/>
    <w:rsid w:val="00725708"/>
    <w:rsid w:val="00740A47"/>
    <w:rsid w:val="00746ABD"/>
    <w:rsid w:val="00765280"/>
    <w:rsid w:val="0077418F"/>
    <w:rsid w:val="00774F9C"/>
    <w:rsid w:val="00775C44"/>
    <w:rsid w:val="007924CE"/>
    <w:rsid w:val="00795AFA"/>
    <w:rsid w:val="007A0BE7"/>
    <w:rsid w:val="007A4742"/>
    <w:rsid w:val="007B0251"/>
    <w:rsid w:val="007B040F"/>
    <w:rsid w:val="007B744B"/>
    <w:rsid w:val="007C2AA6"/>
    <w:rsid w:val="007C2F7E"/>
    <w:rsid w:val="007C526D"/>
    <w:rsid w:val="007C6235"/>
    <w:rsid w:val="007D1990"/>
    <w:rsid w:val="007D2C34"/>
    <w:rsid w:val="007D38BD"/>
    <w:rsid w:val="007D3F21"/>
    <w:rsid w:val="007E341A"/>
    <w:rsid w:val="007F126F"/>
    <w:rsid w:val="00806134"/>
    <w:rsid w:val="00830B70"/>
    <w:rsid w:val="00830C5F"/>
    <w:rsid w:val="00840749"/>
    <w:rsid w:val="008608C8"/>
    <w:rsid w:val="0087452F"/>
    <w:rsid w:val="00875528"/>
    <w:rsid w:val="008810B5"/>
    <w:rsid w:val="00884686"/>
    <w:rsid w:val="0088538A"/>
    <w:rsid w:val="008A332F"/>
    <w:rsid w:val="008A52F6"/>
    <w:rsid w:val="008C4BCD"/>
    <w:rsid w:val="008C4EAC"/>
    <w:rsid w:val="008C6721"/>
    <w:rsid w:val="008D3826"/>
    <w:rsid w:val="008E0693"/>
    <w:rsid w:val="008F17A7"/>
    <w:rsid w:val="008F2D9B"/>
    <w:rsid w:val="009066EE"/>
    <w:rsid w:val="00907F6D"/>
    <w:rsid w:val="00911190"/>
    <w:rsid w:val="0091332C"/>
    <w:rsid w:val="009256F2"/>
    <w:rsid w:val="00933BEC"/>
    <w:rsid w:val="00936729"/>
    <w:rsid w:val="0094484E"/>
    <w:rsid w:val="0095183B"/>
    <w:rsid w:val="00952126"/>
    <w:rsid w:val="00952617"/>
    <w:rsid w:val="009542FD"/>
    <w:rsid w:val="009663A6"/>
    <w:rsid w:val="00966868"/>
    <w:rsid w:val="00971A40"/>
    <w:rsid w:val="00976434"/>
    <w:rsid w:val="00992EA3"/>
    <w:rsid w:val="009967CA"/>
    <w:rsid w:val="009A17FF"/>
    <w:rsid w:val="009B2D4E"/>
    <w:rsid w:val="009B4423"/>
    <w:rsid w:val="009C294C"/>
    <w:rsid w:val="009C6140"/>
    <w:rsid w:val="009D2FA4"/>
    <w:rsid w:val="009D7D8A"/>
    <w:rsid w:val="009E4C67"/>
    <w:rsid w:val="009F09BF"/>
    <w:rsid w:val="009F1DC8"/>
    <w:rsid w:val="009F39F5"/>
    <w:rsid w:val="009F437E"/>
    <w:rsid w:val="00A11788"/>
    <w:rsid w:val="00A30847"/>
    <w:rsid w:val="00A32AD1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763"/>
    <w:rsid w:val="00A93AEE"/>
    <w:rsid w:val="00AA4CAB"/>
    <w:rsid w:val="00AA51AD"/>
    <w:rsid w:val="00AB2E01"/>
    <w:rsid w:val="00AC5203"/>
    <w:rsid w:val="00AC6639"/>
    <w:rsid w:val="00AC7E26"/>
    <w:rsid w:val="00AD45BB"/>
    <w:rsid w:val="00AE1643"/>
    <w:rsid w:val="00AE3A6C"/>
    <w:rsid w:val="00AF09B8"/>
    <w:rsid w:val="00AF567D"/>
    <w:rsid w:val="00B0090C"/>
    <w:rsid w:val="00B15C51"/>
    <w:rsid w:val="00B17709"/>
    <w:rsid w:val="00B30909"/>
    <w:rsid w:val="00B41415"/>
    <w:rsid w:val="00B440C3"/>
    <w:rsid w:val="00B50560"/>
    <w:rsid w:val="00B637B6"/>
    <w:rsid w:val="00B639E1"/>
    <w:rsid w:val="00B64B3C"/>
    <w:rsid w:val="00B673C6"/>
    <w:rsid w:val="00B74859"/>
    <w:rsid w:val="00B87BCE"/>
    <w:rsid w:val="00B87D3D"/>
    <w:rsid w:val="00B961EF"/>
    <w:rsid w:val="00BA481C"/>
    <w:rsid w:val="00BB059E"/>
    <w:rsid w:val="00BB2420"/>
    <w:rsid w:val="00BB5ACE"/>
    <w:rsid w:val="00BC1BD2"/>
    <w:rsid w:val="00BC6BE4"/>
    <w:rsid w:val="00BE47CD"/>
    <w:rsid w:val="00BE5BF9"/>
    <w:rsid w:val="00C1106C"/>
    <w:rsid w:val="00C26361"/>
    <w:rsid w:val="00C302F1"/>
    <w:rsid w:val="00C42AEA"/>
    <w:rsid w:val="00C57985"/>
    <w:rsid w:val="00C6751B"/>
    <w:rsid w:val="00CA516B"/>
    <w:rsid w:val="00CC7E21"/>
    <w:rsid w:val="00CD604D"/>
    <w:rsid w:val="00CE6D46"/>
    <w:rsid w:val="00CE74F9"/>
    <w:rsid w:val="00CE7777"/>
    <w:rsid w:val="00CF2E64"/>
    <w:rsid w:val="00D25CFE"/>
    <w:rsid w:val="00D334C5"/>
    <w:rsid w:val="00D45AB1"/>
    <w:rsid w:val="00D4607F"/>
    <w:rsid w:val="00D57025"/>
    <w:rsid w:val="00D57765"/>
    <w:rsid w:val="00D6371C"/>
    <w:rsid w:val="00D70A5C"/>
    <w:rsid w:val="00D77F50"/>
    <w:rsid w:val="00D859F4"/>
    <w:rsid w:val="00D85A52"/>
    <w:rsid w:val="00D86FEC"/>
    <w:rsid w:val="00D96B25"/>
    <w:rsid w:val="00DA0EA1"/>
    <w:rsid w:val="00DA34DF"/>
    <w:rsid w:val="00DB69FD"/>
    <w:rsid w:val="00DC0A8A"/>
    <w:rsid w:val="00DC1705"/>
    <w:rsid w:val="00DC39A9"/>
    <w:rsid w:val="00DC4C79"/>
    <w:rsid w:val="00DD7F24"/>
    <w:rsid w:val="00DE6249"/>
    <w:rsid w:val="00DE731D"/>
    <w:rsid w:val="00E0076D"/>
    <w:rsid w:val="00E059D0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97AEB"/>
    <w:rsid w:val="00EA0B4F"/>
    <w:rsid w:val="00EA3715"/>
    <w:rsid w:val="00EA7894"/>
    <w:rsid w:val="00EC2AFC"/>
    <w:rsid w:val="00ED0B36"/>
    <w:rsid w:val="00EE73AF"/>
    <w:rsid w:val="00F10DEF"/>
    <w:rsid w:val="00F138F7"/>
    <w:rsid w:val="00F16C15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C3B03"/>
    <w:rsid w:val="00FC5882"/>
    <w:rsid w:val="00FE6D72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39C432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24BB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Uwydatnienie">
    <w:name w:val="Emphasis"/>
    <w:basedOn w:val="Domylnaczcionkaakapitu"/>
    <w:uiPriority w:val="20"/>
    <w:qFormat/>
    <w:rsid w:val="009C294C"/>
    <w:rPr>
      <w:i/>
      <w:iCs/>
    </w:rPr>
  </w:style>
  <w:style w:type="paragraph" w:styleId="Poprawka">
    <w:name w:val="Revision"/>
    <w:hidden/>
    <w:uiPriority w:val="99"/>
    <w:semiHidden/>
    <w:rsid w:val="005E588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24BB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Uwydatnienie">
    <w:name w:val="Emphasis"/>
    <w:basedOn w:val="Domylnaczcionkaakapitu"/>
    <w:uiPriority w:val="20"/>
    <w:qFormat/>
    <w:rsid w:val="009C294C"/>
    <w:rPr>
      <w:i/>
      <w:iCs/>
    </w:rPr>
  </w:style>
  <w:style w:type="paragraph" w:styleId="Poprawka">
    <w:name w:val="Revision"/>
    <w:hidden/>
    <w:uiPriority w:val="99"/>
    <w:semiHidden/>
    <w:rsid w:val="005E58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80763F-65E6-4496-B6CC-BD2BFC029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2728</Words>
  <Characters>16369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2019-10-24T11:24:00Z</dcterms:created>
  <dcterms:modified xsi:type="dcterms:W3CDTF">2019-10-24T11:25:00Z</dcterms:modified>
</cp:coreProperties>
</file>