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C061" w14:textId="4DDC09BD" w:rsidR="007F4004" w:rsidRPr="00057C0B" w:rsidRDefault="007F4004" w:rsidP="002F5756">
      <w:pPr>
        <w:pStyle w:val="Nagwek1"/>
      </w:pPr>
      <w:r w:rsidRPr="00597295">
        <w:t xml:space="preserve">OGŁOSZENIE O OTWARTYM NABORZE </w:t>
      </w:r>
      <w:r w:rsidR="00783088" w:rsidRPr="00597295">
        <w:t>PARTNERÓW</w:t>
      </w:r>
      <w:r w:rsidR="00783088" w:rsidRPr="00057C0B">
        <w:br/>
        <w:t xml:space="preserve">do </w:t>
      </w:r>
      <w:r w:rsidRPr="00057C0B">
        <w:t>wspólnej realizacji projektu pod roboczą nazwą „Kluby Rozwoju Cyfrowego – projekt wspierający”</w:t>
      </w:r>
    </w:p>
    <w:p w14:paraId="001910D2" w14:textId="59584192" w:rsidR="00783088" w:rsidRPr="00DD56B9" w:rsidRDefault="00783088" w:rsidP="002F5756">
      <w:pPr>
        <w:pStyle w:val="Nagwek2"/>
      </w:pPr>
      <w:r w:rsidRPr="00DD56B9">
        <w:t>Podstawa prawna</w:t>
      </w:r>
    </w:p>
    <w:p w14:paraId="19ADF86F" w14:textId="7163BEBF" w:rsidR="000C3074" w:rsidRPr="00057C0B" w:rsidRDefault="00783088" w:rsidP="00057C0B">
      <w:pPr>
        <w:pStyle w:val="Akapitzlist"/>
        <w:numPr>
          <w:ilvl w:val="0"/>
          <w:numId w:val="33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Centrum Projektów Polska Cyfrowa (dalej jako “CPPC”) ogłosza naboru </w:t>
      </w:r>
      <w:r w:rsidR="000C3074" w:rsidRPr="00057C0B">
        <w:rPr>
          <w:rFonts w:asciiTheme="minorHAnsi" w:hAnsiTheme="minorHAnsi" w:cstheme="minorHAnsi"/>
        </w:rPr>
        <w:t xml:space="preserve">na partnerów do wspólnej realizacji projektu </w:t>
      </w:r>
      <w:r w:rsidRPr="00057C0B">
        <w:rPr>
          <w:rFonts w:asciiTheme="minorHAnsi" w:hAnsiTheme="minorHAnsi" w:cstheme="minorHAnsi"/>
        </w:rPr>
        <w:t>na podstawie a</w:t>
      </w:r>
      <w:r w:rsidR="007F4004" w:rsidRPr="00057C0B">
        <w:rPr>
          <w:rFonts w:asciiTheme="minorHAnsi" w:hAnsiTheme="minorHAnsi" w:cstheme="minorHAnsi"/>
        </w:rPr>
        <w:t xml:space="preserve">rt. 39 ust. 2 ustawy z dnia 28 kwietnia 2022 r. </w:t>
      </w:r>
      <w:r w:rsidR="000C3074" w:rsidRPr="00057C0B">
        <w:rPr>
          <w:rFonts w:asciiTheme="minorHAnsi" w:hAnsiTheme="minorHAnsi" w:cstheme="minorHAnsi"/>
        </w:rPr>
        <w:t>o </w:t>
      </w:r>
      <w:r w:rsidR="007F4004" w:rsidRPr="00057C0B">
        <w:rPr>
          <w:rFonts w:asciiTheme="minorHAnsi" w:hAnsiTheme="minorHAnsi" w:cstheme="minorHAnsi"/>
        </w:rPr>
        <w:t>zasadach realizacji zadań finansowanych ze</w:t>
      </w:r>
      <w:r w:rsidRPr="00057C0B">
        <w:rPr>
          <w:rFonts w:asciiTheme="minorHAnsi" w:hAnsiTheme="minorHAnsi" w:cstheme="minorHAnsi"/>
        </w:rPr>
        <w:t> </w:t>
      </w:r>
      <w:r w:rsidR="007F4004" w:rsidRPr="00057C0B">
        <w:rPr>
          <w:rFonts w:asciiTheme="minorHAnsi" w:hAnsiTheme="minorHAnsi" w:cstheme="minorHAnsi"/>
        </w:rPr>
        <w:t>środków europejskich w perspektywie finansowej 2021–2027</w:t>
      </w:r>
      <w:r w:rsidR="000C3074" w:rsidRPr="00057C0B">
        <w:rPr>
          <w:rFonts w:asciiTheme="minorHAnsi" w:hAnsiTheme="minorHAnsi" w:cstheme="minorHAnsi"/>
        </w:rPr>
        <w:t xml:space="preserve"> </w:t>
      </w:r>
      <w:r w:rsidR="007F4004" w:rsidRPr="00057C0B">
        <w:rPr>
          <w:rFonts w:asciiTheme="minorHAnsi" w:hAnsiTheme="minorHAnsi" w:cstheme="minorHAnsi"/>
        </w:rPr>
        <w:t>(Dz. U. z 2022 r. poz. 1079, ze zm., dalej jako „ustawa wdrożeniowa”)</w:t>
      </w:r>
      <w:r w:rsidRPr="00057C0B">
        <w:rPr>
          <w:rFonts w:asciiTheme="minorHAnsi" w:hAnsiTheme="minorHAnsi" w:cstheme="minorHAnsi"/>
        </w:rPr>
        <w:t>.</w:t>
      </w:r>
    </w:p>
    <w:p w14:paraId="542A9788" w14:textId="009F066E" w:rsidR="000C3074" w:rsidRPr="00057C0B" w:rsidRDefault="000C3074" w:rsidP="00057C0B">
      <w:pPr>
        <w:pStyle w:val="Akapitzlist"/>
        <w:numPr>
          <w:ilvl w:val="0"/>
          <w:numId w:val="33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Podmiot, który jest:</w:t>
      </w:r>
    </w:p>
    <w:p w14:paraId="0E78B5FB" w14:textId="05158757" w:rsidR="000C3074" w:rsidRPr="00057C0B" w:rsidRDefault="000C3074" w:rsidP="00057C0B">
      <w:pPr>
        <w:pStyle w:val="Akapitzlist"/>
        <w:numPr>
          <w:ilvl w:val="1"/>
          <w:numId w:val="33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organizacją pozarządową w rozumieniu art. 3 ust. 2 ustawy z dnia 24 kwietnia 2003 o działalności pożytku publicznego i o wolontariacie (t.j. Dz. U. Z 2023 r. poz. 571), prowadzący działania lub tworzący treści edukacyjne i metodyczne w zakresie edukacji cyfrowej, z uwzględnieniem prowadzenia ww. zajęć dla potrzeb osób niepełnosprawnych;</w:t>
      </w:r>
    </w:p>
    <w:p w14:paraId="47EA23CB" w14:textId="018D9D8F" w:rsidR="000C3074" w:rsidRPr="00057C0B" w:rsidRDefault="000C3074" w:rsidP="00057C0B">
      <w:pPr>
        <w:pStyle w:val="Akapitzlist"/>
        <w:numPr>
          <w:ilvl w:val="1"/>
          <w:numId w:val="33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uczelnią </w:t>
      </w:r>
      <w:r w:rsidR="00185550">
        <w:rPr>
          <w:rFonts w:asciiTheme="minorHAnsi" w:hAnsiTheme="minorHAnsi" w:cstheme="minorHAnsi"/>
        </w:rPr>
        <w:t>akademicką</w:t>
      </w:r>
      <w:r w:rsidR="000D2873">
        <w:rPr>
          <w:rFonts w:asciiTheme="minorHAnsi" w:hAnsiTheme="minorHAnsi" w:cstheme="minorHAnsi"/>
        </w:rPr>
        <w:t xml:space="preserve"> (publiczną lub niepubliczną)</w:t>
      </w:r>
      <w:r w:rsidR="00185550" w:rsidRPr="00057C0B">
        <w:rPr>
          <w:rFonts w:asciiTheme="minorHAnsi" w:hAnsiTheme="minorHAnsi" w:cstheme="minorHAnsi"/>
        </w:rPr>
        <w:t xml:space="preserve"> </w:t>
      </w:r>
      <w:r w:rsidRPr="00057C0B">
        <w:rPr>
          <w:rFonts w:asciiTheme="minorHAnsi" w:hAnsiTheme="minorHAnsi" w:cstheme="minorHAnsi"/>
        </w:rPr>
        <w:t xml:space="preserve">w rozumieniu art. </w:t>
      </w:r>
      <w:r w:rsidR="00185550" w:rsidRPr="00057C0B">
        <w:rPr>
          <w:rFonts w:asciiTheme="minorHAnsi" w:hAnsiTheme="minorHAnsi" w:cstheme="minorHAnsi"/>
        </w:rPr>
        <w:t>1</w:t>
      </w:r>
      <w:r w:rsidR="00185550">
        <w:rPr>
          <w:rFonts w:asciiTheme="minorHAnsi" w:hAnsiTheme="minorHAnsi" w:cstheme="minorHAnsi"/>
        </w:rPr>
        <w:t xml:space="preserve">4 </w:t>
      </w:r>
      <w:r w:rsidRPr="00057C0B">
        <w:rPr>
          <w:rFonts w:asciiTheme="minorHAnsi" w:hAnsiTheme="minorHAnsi" w:cstheme="minorHAnsi"/>
        </w:rPr>
        <w:t>ustawy z dnia 20 lipca 2018 r. Prawo o szkolnictwie wyższym i nauce (t.j. Dz. U. z 2023 r. poz. 742 ze zm.);</w:t>
      </w:r>
    </w:p>
    <w:p w14:paraId="5FD7A27F" w14:textId="009C5EB7" w:rsidR="000C3074" w:rsidRPr="00057C0B" w:rsidRDefault="000C3074" w:rsidP="00057C0B">
      <w:pPr>
        <w:pStyle w:val="Akapitzlist"/>
        <w:spacing w:after="360"/>
        <w:ind w:left="425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może zostać partnerem w rozumieniu art. 39 ustawy wdrożeniowej (dalej jako „Partner”) i jest uprawniony do złożenia oferty</w:t>
      </w:r>
      <w:r w:rsidR="0011263F" w:rsidRPr="00057C0B">
        <w:rPr>
          <w:rFonts w:asciiTheme="minorHAnsi" w:hAnsiTheme="minorHAnsi" w:cstheme="minorHAnsi"/>
        </w:rPr>
        <w:t xml:space="preserve"> w niniejszym naborze</w:t>
      </w:r>
      <w:r w:rsidRPr="00057C0B">
        <w:rPr>
          <w:rFonts w:asciiTheme="minorHAnsi" w:hAnsiTheme="minorHAnsi" w:cstheme="minorHAnsi"/>
        </w:rPr>
        <w:t>.</w:t>
      </w:r>
    </w:p>
    <w:p w14:paraId="304E19B5" w14:textId="7367CAEF" w:rsidR="007F4004" w:rsidRPr="00057C0B" w:rsidRDefault="007F4004" w:rsidP="002F5756">
      <w:pPr>
        <w:pStyle w:val="Nagwek2"/>
      </w:pPr>
      <w:r w:rsidRPr="00057C0B">
        <w:t>Cel partnerstwa</w:t>
      </w:r>
    </w:p>
    <w:p w14:paraId="3F3CFDBC" w14:textId="31CC000C" w:rsidR="007F4004" w:rsidRPr="00057C0B" w:rsidRDefault="007F4004" w:rsidP="00057C0B">
      <w:pPr>
        <w:pStyle w:val="Akapitzlist"/>
        <w:numPr>
          <w:ilvl w:val="0"/>
          <w:numId w:val="35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Wspólna realizacja </w:t>
      </w:r>
      <w:r w:rsidR="0011263F" w:rsidRPr="00057C0B">
        <w:rPr>
          <w:rFonts w:asciiTheme="minorHAnsi" w:hAnsiTheme="minorHAnsi" w:cstheme="minorHAnsi"/>
        </w:rPr>
        <w:t>p</w:t>
      </w:r>
      <w:r w:rsidRPr="00057C0B">
        <w:rPr>
          <w:rFonts w:asciiTheme="minorHAnsi" w:hAnsiTheme="minorHAnsi" w:cstheme="minorHAnsi"/>
        </w:rPr>
        <w:t xml:space="preserve">rojektu pod nazwą </w:t>
      </w:r>
      <w:r w:rsidRPr="00057C0B">
        <w:rPr>
          <w:rFonts w:asciiTheme="minorHAnsi" w:hAnsiTheme="minorHAnsi" w:cstheme="minorHAnsi"/>
          <w:b/>
          <w:bCs/>
        </w:rPr>
        <w:t xml:space="preserve">„Kluby Rozwoju Cyfrowego - </w:t>
      </w:r>
      <w:r w:rsidR="0011263F" w:rsidRPr="00057C0B">
        <w:rPr>
          <w:rFonts w:asciiTheme="minorHAnsi" w:hAnsiTheme="minorHAnsi" w:cstheme="minorHAnsi"/>
          <w:b/>
          <w:bCs/>
        </w:rPr>
        <w:t>projekt wspierający</w:t>
      </w:r>
      <w:r w:rsidRPr="00057C0B">
        <w:rPr>
          <w:rFonts w:asciiTheme="minorHAnsi" w:hAnsiTheme="minorHAnsi" w:cstheme="minorHAnsi"/>
          <w:b/>
          <w:bCs/>
        </w:rPr>
        <w:t>”</w:t>
      </w:r>
      <w:r w:rsidR="0011263F" w:rsidRPr="00057C0B">
        <w:rPr>
          <w:rFonts w:asciiTheme="minorHAnsi" w:hAnsiTheme="minorHAnsi" w:cstheme="minorHAnsi"/>
        </w:rPr>
        <w:t xml:space="preserve"> (dalej jako „Projekt” lub „KRC – Wsparcie”) planowanego do realizacji </w:t>
      </w:r>
      <w:r w:rsidR="0011263F" w:rsidRPr="00057C0B">
        <w:rPr>
          <w:rFonts w:asciiTheme="minorHAnsi" w:hAnsiTheme="minorHAnsi" w:cstheme="minorHAnsi"/>
        </w:rPr>
        <w:lastRenderedPageBreak/>
        <w:t>w ramach Priorytetu 1.9 Funduszu Europejskiego dla Rozwoju Społecznego na lata 2021-2027</w:t>
      </w:r>
      <w:r w:rsidRPr="00057C0B">
        <w:rPr>
          <w:rFonts w:asciiTheme="minorHAnsi" w:hAnsiTheme="minorHAnsi" w:cstheme="minorHAnsi"/>
        </w:rPr>
        <w:t>.</w:t>
      </w:r>
    </w:p>
    <w:p w14:paraId="7A655558" w14:textId="4110985D" w:rsidR="0011263F" w:rsidRPr="00057C0B" w:rsidRDefault="0011263F" w:rsidP="00057C0B">
      <w:pPr>
        <w:pStyle w:val="Akapitzlist"/>
        <w:numPr>
          <w:ilvl w:val="0"/>
          <w:numId w:val="35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Beneficjentem i Liderem projektu jest Centrum Projektów Polska Cyfrowa.</w:t>
      </w:r>
    </w:p>
    <w:p w14:paraId="21DEEBFE" w14:textId="6B590629" w:rsidR="007F4004" w:rsidRPr="00057C0B" w:rsidRDefault="007F4004" w:rsidP="002F5756">
      <w:pPr>
        <w:pStyle w:val="Nagwek2"/>
      </w:pPr>
      <w:r w:rsidRPr="00057C0B">
        <w:t>Zakres tematyczny projektu</w:t>
      </w:r>
    </w:p>
    <w:p w14:paraId="5DAF16C4" w14:textId="208C1AF0" w:rsidR="007F4004" w:rsidRPr="00057C0B" w:rsidRDefault="0011263F" w:rsidP="00057C0B">
      <w:pPr>
        <w:pStyle w:val="Akapitzlist"/>
        <w:numPr>
          <w:ilvl w:val="0"/>
          <w:numId w:val="36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KRC - Wsparcie j</w:t>
      </w:r>
      <w:r w:rsidR="007F4004" w:rsidRPr="00057C0B">
        <w:rPr>
          <w:rFonts w:asciiTheme="minorHAnsi" w:hAnsiTheme="minorHAnsi" w:cstheme="minorHAnsi"/>
        </w:rPr>
        <w:t>est projektem systemowym, planowanym do realizacji na terenie całego kraju w okresie: III kwartał 2023 – IV kwartał 2028.</w:t>
      </w:r>
    </w:p>
    <w:p w14:paraId="2109576F" w14:textId="0576A8B9" w:rsidR="007F4004" w:rsidRPr="00057C0B" w:rsidRDefault="007F4004" w:rsidP="00057C0B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Celem projektu jest wsparcie merytoryczne lokalnych ośrodków służących rozwojowi kompetencji cyfrowych – Klubów Rozwoju Cyfrowego</w:t>
      </w:r>
      <w:r w:rsidR="004E5B13" w:rsidRPr="00057C0B">
        <w:rPr>
          <w:rFonts w:asciiTheme="minorHAnsi" w:hAnsiTheme="minorHAnsi" w:cstheme="minorHAnsi"/>
        </w:rPr>
        <w:t xml:space="preserve"> (dalej jako “KRC”)</w:t>
      </w:r>
      <w:r w:rsidRPr="00057C0B">
        <w:rPr>
          <w:rFonts w:asciiTheme="minorHAnsi" w:hAnsiTheme="minorHAnsi" w:cstheme="minorHAnsi"/>
        </w:rPr>
        <w:t>. Przedsięwzięcie stanowić będzie projekt parasolowy, w ramach którego wsparcie otrzymają jednostki samorządu terytorialnego na poziomie gmin oraz ich partnerzy, uczestniczący w</w:t>
      </w:r>
      <w:r w:rsidR="004E5B13" w:rsidRPr="00057C0B">
        <w:rPr>
          <w:rFonts w:asciiTheme="minorHAnsi" w:hAnsiTheme="minorHAnsi" w:cstheme="minorHAnsi"/>
        </w:rPr>
        <w:t> </w:t>
      </w:r>
      <w:r w:rsidRPr="00057C0B">
        <w:rPr>
          <w:rFonts w:asciiTheme="minorHAnsi" w:hAnsiTheme="minorHAnsi" w:cstheme="minorHAnsi"/>
        </w:rPr>
        <w:t>projektach wybieranych w sposób konkurencyjny (pilotaż i skalowanie Klubów Rozwoju Cyfrowego).</w:t>
      </w:r>
    </w:p>
    <w:p w14:paraId="7E6BF2BF" w14:textId="575258D0" w:rsidR="007F4004" w:rsidRPr="00057C0B" w:rsidRDefault="004E5B13" w:rsidP="00057C0B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Partnerzy wraz z CPPC połączą swój potencjał w zakresie wiedzy merytorycznej, doświadczenia, zasobów, narzędzi technicznych w celu realizacji zamierzonego celu projektu. Rolą Partnerów będzie wspieranie CPPC, w tym zapewnienie zasobów organizacyjnych, technicznych i merytorycznych. Z</w:t>
      </w:r>
      <w:r w:rsidR="007F4004" w:rsidRPr="00057C0B">
        <w:rPr>
          <w:rFonts w:asciiTheme="minorHAnsi" w:hAnsiTheme="minorHAnsi" w:cstheme="minorHAnsi"/>
        </w:rPr>
        <w:t xml:space="preserve">adania </w:t>
      </w:r>
      <w:r w:rsidRPr="00057C0B">
        <w:rPr>
          <w:rFonts w:asciiTheme="minorHAnsi" w:hAnsiTheme="minorHAnsi" w:cstheme="minorHAnsi"/>
        </w:rPr>
        <w:t>P</w:t>
      </w:r>
      <w:r w:rsidR="007F4004" w:rsidRPr="00057C0B">
        <w:rPr>
          <w:rFonts w:asciiTheme="minorHAnsi" w:hAnsiTheme="minorHAnsi" w:cstheme="minorHAnsi"/>
        </w:rPr>
        <w:t xml:space="preserve">artnerów </w:t>
      </w:r>
      <w:r w:rsidRPr="00057C0B">
        <w:rPr>
          <w:rFonts w:asciiTheme="minorHAnsi" w:hAnsiTheme="minorHAnsi" w:cstheme="minorHAnsi"/>
        </w:rPr>
        <w:t>ujęte są</w:t>
      </w:r>
      <w:r w:rsidR="007F4004" w:rsidRPr="00057C0B">
        <w:rPr>
          <w:rFonts w:asciiTheme="minorHAnsi" w:hAnsiTheme="minorHAnsi" w:cstheme="minorHAnsi"/>
        </w:rPr>
        <w:t xml:space="preserve"> w</w:t>
      </w:r>
      <w:r w:rsidRPr="00057C0B">
        <w:rPr>
          <w:rFonts w:asciiTheme="minorHAnsi" w:hAnsiTheme="minorHAnsi" w:cstheme="minorHAnsi"/>
        </w:rPr>
        <w:t> </w:t>
      </w:r>
      <w:r w:rsidR="007F4004" w:rsidRPr="00057C0B">
        <w:rPr>
          <w:rFonts w:asciiTheme="minorHAnsi" w:hAnsiTheme="minorHAnsi" w:cstheme="minorHAnsi"/>
        </w:rPr>
        <w:t>załączniku nr 1.</w:t>
      </w:r>
    </w:p>
    <w:p w14:paraId="2675B7FD" w14:textId="34E799B6" w:rsidR="007F4004" w:rsidRPr="00057C0B" w:rsidRDefault="007F4004" w:rsidP="00057C0B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Efektem projektu będzie wypracowanie rekomendacji, dobrych praktyk, standardów prowadzenia Klubów Rozwoju Cyfrowego, które pozwolą na opracowanie ram funkcjonowania KRC na etapie pilotażu (64 JST) i skalowania (co najmniej 2000 gmin). Kluby Rozwoju Cyfrowego pozwolą społeczności lokalnej oraz grupom docelowym tego działania na nabywanie i doskonalenie podstawowych umiejętności cyfrowych.</w:t>
      </w:r>
    </w:p>
    <w:p w14:paraId="0D203CE1" w14:textId="3400A1C7" w:rsidR="007F4004" w:rsidRPr="00057C0B" w:rsidRDefault="007F4004" w:rsidP="002F5756">
      <w:pPr>
        <w:pStyle w:val="Nagwek2"/>
      </w:pPr>
      <w:r w:rsidRPr="00057C0B">
        <w:t>Liczba Partnerów</w:t>
      </w:r>
    </w:p>
    <w:p w14:paraId="3ED93A5C" w14:textId="3D2EF87A" w:rsidR="007F4004" w:rsidRPr="00057C0B" w:rsidRDefault="007F4004" w:rsidP="007F4004">
      <w:pPr>
        <w:rPr>
          <w:rFonts w:cstheme="minorHAnsi"/>
        </w:rPr>
      </w:pPr>
      <w:r w:rsidRPr="00057C0B">
        <w:rPr>
          <w:rFonts w:cstheme="minorHAnsi"/>
        </w:rPr>
        <w:t xml:space="preserve">W </w:t>
      </w:r>
      <w:r w:rsidR="004E5B13" w:rsidRPr="00057C0B">
        <w:rPr>
          <w:rFonts w:cstheme="minorHAnsi"/>
        </w:rPr>
        <w:t>naborze wybranych zostanie</w:t>
      </w:r>
      <w:r w:rsidRPr="00057C0B">
        <w:rPr>
          <w:rFonts w:cstheme="minorHAnsi"/>
        </w:rPr>
        <w:t xml:space="preserve"> 4 Partnerów.</w:t>
      </w:r>
    </w:p>
    <w:p w14:paraId="2EA0A048" w14:textId="4DFF3F41" w:rsidR="007F4004" w:rsidRPr="00057C0B" w:rsidRDefault="007F4004" w:rsidP="002F5756">
      <w:pPr>
        <w:pStyle w:val="Nagwek2"/>
      </w:pPr>
      <w:r w:rsidRPr="00057C0B">
        <w:lastRenderedPageBreak/>
        <w:t>Zadania i wymagania w stosunku do Partnerów</w:t>
      </w:r>
    </w:p>
    <w:p w14:paraId="06CE8419" w14:textId="7DA9B430" w:rsidR="007F4004" w:rsidRPr="00057C0B" w:rsidRDefault="007F4004" w:rsidP="007F4004">
      <w:pPr>
        <w:rPr>
          <w:rFonts w:cstheme="minorHAnsi"/>
        </w:rPr>
      </w:pPr>
      <w:r w:rsidRPr="00057C0B">
        <w:rPr>
          <w:rFonts w:cstheme="minorHAnsi"/>
        </w:rPr>
        <w:t>Do postępowania i oceny ofert zostaną zakwalifikowane wyłącznie podmioty, które spełnią</w:t>
      </w:r>
      <w:r w:rsidR="004E5B13" w:rsidRPr="00057C0B">
        <w:rPr>
          <w:rFonts w:cstheme="minorHAnsi"/>
        </w:rPr>
        <w:t xml:space="preserve"> </w:t>
      </w:r>
      <w:r w:rsidRPr="00057C0B">
        <w:rPr>
          <w:rFonts w:cstheme="minorHAnsi"/>
        </w:rPr>
        <w:t xml:space="preserve">wymagania zawarte w </w:t>
      </w:r>
      <w:r w:rsidR="004E5B13" w:rsidRPr="00057C0B">
        <w:rPr>
          <w:rFonts w:cstheme="minorHAnsi"/>
        </w:rPr>
        <w:t>z</w:t>
      </w:r>
      <w:r w:rsidRPr="00057C0B">
        <w:rPr>
          <w:rFonts w:cstheme="minorHAnsi"/>
        </w:rPr>
        <w:t>ałączniku nr 1.</w:t>
      </w:r>
    </w:p>
    <w:p w14:paraId="3BAE6522" w14:textId="72727E42" w:rsidR="007F4004" w:rsidRPr="00057C0B" w:rsidRDefault="007F4004" w:rsidP="002F5756">
      <w:pPr>
        <w:pStyle w:val="Nagwek2"/>
      </w:pPr>
      <w:r w:rsidRPr="00057C0B">
        <w:t>Niezbędne dokumenty</w:t>
      </w:r>
    </w:p>
    <w:p w14:paraId="13F1CA3B" w14:textId="3DD3F0B3" w:rsidR="007F4004" w:rsidRPr="00057C0B" w:rsidRDefault="007F4004" w:rsidP="00057C0B">
      <w:pPr>
        <w:pStyle w:val="Akapitzlist"/>
        <w:numPr>
          <w:ilvl w:val="0"/>
          <w:numId w:val="37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Podmiot</w:t>
      </w:r>
      <w:r w:rsidR="006B15B4" w:rsidRPr="00057C0B">
        <w:rPr>
          <w:rFonts w:asciiTheme="minorHAnsi" w:hAnsiTheme="minorHAnsi" w:cstheme="minorHAnsi"/>
        </w:rPr>
        <w:t xml:space="preserve">, który spełnia wymagania i chce wziąć udział w naborze na Partnera jest </w:t>
      </w:r>
      <w:r w:rsidRPr="00057C0B">
        <w:rPr>
          <w:rFonts w:asciiTheme="minorHAnsi" w:hAnsiTheme="minorHAnsi" w:cstheme="minorHAnsi"/>
        </w:rPr>
        <w:t>zobowiązany złożyć następujące</w:t>
      </w:r>
      <w:r w:rsidR="006B15B4" w:rsidRPr="00057C0B">
        <w:rPr>
          <w:rFonts w:asciiTheme="minorHAnsi" w:hAnsiTheme="minorHAnsi" w:cstheme="minorHAnsi"/>
        </w:rPr>
        <w:t xml:space="preserve"> </w:t>
      </w:r>
      <w:r w:rsidRPr="00057C0B">
        <w:rPr>
          <w:rFonts w:asciiTheme="minorHAnsi" w:hAnsiTheme="minorHAnsi" w:cstheme="minorHAnsi"/>
        </w:rPr>
        <w:t>dokumenty</w:t>
      </w:r>
      <w:r w:rsidR="006B15B4" w:rsidRPr="00057C0B">
        <w:rPr>
          <w:rFonts w:asciiTheme="minorHAnsi" w:hAnsiTheme="minorHAnsi" w:cstheme="minorHAnsi"/>
        </w:rPr>
        <w:t xml:space="preserve"> (dalej jako “oferta”)</w:t>
      </w:r>
      <w:r w:rsidRPr="00057C0B">
        <w:rPr>
          <w:rFonts w:asciiTheme="minorHAnsi" w:hAnsiTheme="minorHAnsi" w:cstheme="minorHAnsi"/>
        </w:rPr>
        <w:t>:</w:t>
      </w:r>
    </w:p>
    <w:p w14:paraId="3DE8008A" w14:textId="77E452E9" w:rsidR="007F4004" w:rsidRPr="00057C0B" w:rsidRDefault="006B15B4" w:rsidP="00057C0B">
      <w:pPr>
        <w:pStyle w:val="Akapitzlist"/>
        <w:numPr>
          <w:ilvl w:val="1"/>
          <w:numId w:val="39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w</w:t>
      </w:r>
      <w:r w:rsidR="007F4004" w:rsidRPr="00057C0B">
        <w:rPr>
          <w:rFonts w:asciiTheme="minorHAnsi" w:hAnsiTheme="minorHAnsi" w:cstheme="minorHAnsi"/>
        </w:rPr>
        <w:t xml:space="preserve">ypełniony </w:t>
      </w:r>
      <w:r w:rsidRPr="00057C0B">
        <w:rPr>
          <w:rFonts w:asciiTheme="minorHAnsi" w:hAnsiTheme="minorHAnsi" w:cstheme="minorHAnsi"/>
        </w:rPr>
        <w:t>załącznik nr 3 - f</w:t>
      </w:r>
      <w:r w:rsidR="007F4004" w:rsidRPr="00057C0B">
        <w:rPr>
          <w:rFonts w:asciiTheme="minorHAnsi" w:hAnsiTheme="minorHAnsi" w:cstheme="minorHAnsi"/>
        </w:rPr>
        <w:t>ormularz oferty</w:t>
      </w:r>
      <w:r w:rsidRPr="00057C0B">
        <w:rPr>
          <w:rFonts w:asciiTheme="minorHAnsi" w:hAnsiTheme="minorHAnsi" w:cstheme="minorHAnsi"/>
        </w:rPr>
        <w:t>,</w:t>
      </w:r>
    </w:p>
    <w:p w14:paraId="5235AC97" w14:textId="1CB46F55" w:rsidR="006B15B4" w:rsidRPr="00057C0B" w:rsidRDefault="006B15B4" w:rsidP="006B15B4">
      <w:pPr>
        <w:pStyle w:val="Akapitzlist"/>
        <w:numPr>
          <w:ilvl w:val="1"/>
          <w:numId w:val="39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wypełniony załącznik nr 4 - oświadczenie</w:t>
      </w:r>
      <w:r w:rsidR="007F4004" w:rsidRPr="00057C0B">
        <w:rPr>
          <w:rFonts w:asciiTheme="minorHAnsi" w:hAnsiTheme="minorHAnsi" w:cstheme="minorHAnsi"/>
        </w:rPr>
        <w:t xml:space="preserve"> na temat ilości kadry, którą dysponuje/zaangażuje (np. specjaliści, dydaktycy, wykładowcy) posiadającej doświadczenie w zakresie prowadzenia działań lub tworzenia treści edukacyjnych i</w:t>
      </w:r>
      <w:r w:rsidRPr="00057C0B">
        <w:rPr>
          <w:rFonts w:asciiTheme="minorHAnsi" w:hAnsiTheme="minorHAnsi" w:cstheme="minorHAnsi"/>
        </w:rPr>
        <w:t> </w:t>
      </w:r>
      <w:r w:rsidR="007F4004" w:rsidRPr="00057C0B">
        <w:rPr>
          <w:rFonts w:asciiTheme="minorHAnsi" w:hAnsiTheme="minorHAnsi" w:cstheme="minorHAnsi"/>
        </w:rPr>
        <w:t>metodycznych wraz ze wskazaniem przez ten podmiot projektów, w których prowadzone są działania edukacyjne oraz doświadczenie w pozyskiwaniu i należytej realizacji projektów</w:t>
      </w:r>
      <w:r w:rsidRPr="00057C0B">
        <w:rPr>
          <w:rFonts w:asciiTheme="minorHAnsi" w:hAnsiTheme="minorHAnsi" w:cstheme="minorHAnsi"/>
        </w:rPr>
        <w:t xml:space="preserve"> (projekty realizowane /zrealizowane).</w:t>
      </w:r>
    </w:p>
    <w:p w14:paraId="55BCF42B" w14:textId="7463929B" w:rsidR="007F4004" w:rsidRPr="00057C0B" w:rsidRDefault="007F4004" w:rsidP="002F5756">
      <w:pPr>
        <w:pStyle w:val="Nagwek2"/>
      </w:pPr>
      <w:r w:rsidRPr="00057C0B">
        <w:t>Kryteria wyboru</w:t>
      </w:r>
    </w:p>
    <w:p w14:paraId="4CEFF946" w14:textId="076C0F39" w:rsidR="007F4004" w:rsidRPr="00057C0B" w:rsidRDefault="007F4004" w:rsidP="007F4004">
      <w:pPr>
        <w:rPr>
          <w:rFonts w:cstheme="minorHAnsi"/>
        </w:rPr>
      </w:pPr>
      <w:r w:rsidRPr="00057C0B">
        <w:rPr>
          <w:rFonts w:cstheme="minorHAnsi"/>
        </w:rPr>
        <w:t xml:space="preserve">Kryteria wyboru </w:t>
      </w:r>
      <w:r w:rsidR="006B15B4" w:rsidRPr="00057C0B">
        <w:rPr>
          <w:rFonts w:cstheme="minorHAnsi"/>
        </w:rPr>
        <w:t>opisane są</w:t>
      </w:r>
      <w:r w:rsidRPr="00057C0B">
        <w:rPr>
          <w:rFonts w:cstheme="minorHAnsi"/>
        </w:rPr>
        <w:t xml:space="preserve"> w </w:t>
      </w:r>
      <w:r w:rsidR="006B15B4" w:rsidRPr="00057C0B">
        <w:rPr>
          <w:rFonts w:cstheme="minorHAnsi"/>
        </w:rPr>
        <w:t>z</w:t>
      </w:r>
      <w:r w:rsidRPr="00057C0B">
        <w:rPr>
          <w:rFonts w:cstheme="minorHAnsi"/>
        </w:rPr>
        <w:t>ałączniku nr 2.</w:t>
      </w:r>
    </w:p>
    <w:p w14:paraId="2D3AE299" w14:textId="5790B53A" w:rsidR="007F4004" w:rsidRPr="00057C0B" w:rsidRDefault="007F4004" w:rsidP="002F5756">
      <w:pPr>
        <w:pStyle w:val="Nagwek2"/>
      </w:pPr>
      <w:r w:rsidRPr="00057C0B">
        <w:t>Termin, miejsce i sposób złożenia oferty</w:t>
      </w:r>
    </w:p>
    <w:p w14:paraId="4713DE33" w14:textId="06435479" w:rsidR="007F4004" w:rsidRPr="00057C0B" w:rsidRDefault="007F4004" w:rsidP="00057C0B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Oferta powinna zawierać wszystkie informacje zgodnie z wymaganiami </w:t>
      </w:r>
      <w:r w:rsidR="006B15B4" w:rsidRPr="00057C0B">
        <w:rPr>
          <w:rFonts w:asciiTheme="minorHAnsi" w:hAnsiTheme="minorHAnsi" w:cstheme="minorHAnsi"/>
        </w:rPr>
        <w:t>CPPC</w:t>
      </w:r>
      <w:r w:rsidRPr="00057C0B">
        <w:rPr>
          <w:rFonts w:asciiTheme="minorHAnsi" w:hAnsiTheme="minorHAnsi" w:cstheme="minorHAnsi"/>
        </w:rPr>
        <w:t xml:space="preserve"> wobec Partnera i zakresu oferty określonymi w niniejszym </w:t>
      </w:r>
      <w:r w:rsidR="006B15B4" w:rsidRPr="00057C0B">
        <w:rPr>
          <w:rFonts w:asciiTheme="minorHAnsi" w:hAnsiTheme="minorHAnsi" w:cstheme="minorHAnsi"/>
        </w:rPr>
        <w:t>o</w:t>
      </w:r>
      <w:r w:rsidRPr="00057C0B">
        <w:rPr>
          <w:rFonts w:asciiTheme="minorHAnsi" w:hAnsiTheme="minorHAnsi" w:cstheme="minorHAnsi"/>
        </w:rPr>
        <w:t>głoszeniu.</w:t>
      </w:r>
    </w:p>
    <w:p w14:paraId="60402377" w14:textId="600C4CFE" w:rsidR="007F4004" w:rsidRPr="00057C0B" w:rsidRDefault="007F4004" w:rsidP="00057C0B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Oferta powinna być podpisana przez osobę/osoby upoważnioną/-e do reprezentowania podmiotu, zgodnie z zasadami reprezentacji podmiotu lub na podstawie pełnomocnictwa (oryginał pełnomocnictwa należy dołączyć do oferty).</w:t>
      </w:r>
    </w:p>
    <w:p w14:paraId="179D7D60" w14:textId="52F29E77" w:rsidR="007F4004" w:rsidRPr="00057C0B" w:rsidRDefault="007F4004" w:rsidP="00057C0B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Oferta musi zostać opatrzona kwalifikowanym podpisem elektronicznym.</w:t>
      </w:r>
    </w:p>
    <w:p w14:paraId="0FDF89FE" w14:textId="609AE24C" w:rsidR="007F4004" w:rsidRPr="00057C0B" w:rsidRDefault="006B15B4" w:rsidP="00057C0B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lastRenderedPageBreak/>
        <w:t>CPPC</w:t>
      </w:r>
      <w:r w:rsidR="007F4004" w:rsidRPr="00057C0B">
        <w:rPr>
          <w:rFonts w:asciiTheme="minorHAnsi" w:hAnsiTheme="minorHAnsi" w:cstheme="minorHAnsi"/>
        </w:rPr>
        <w:t xml:space="preserve"> zastrzega sobie możliwość wezwania podmiotów zgłaszających się w naborze do uzupełnienia oferty lub złożeń wyjaśnień – w terminie wskazanym w wezwaniu, nie</w:t>
      </w:r>
      <w:r w:rsidRPr="00057C0B">
        <w:rPr>
          <w:rFonts w:asciiTheme="minorHAnsi" w:hAnsiTheme="minorHAnsi" w:cstheme="minorHAnsi"/>
        </w:rPr>
        <w:t> </w:t>
      </w:r>
      <w:r w:rsidR="007F4004" w:rsidRPr="00057C0B">
        <w:rPr>
          <w:rFonts w:asciiTheme="minorHAnsi" w:hAnsiTheme="minorHAnsi" w:cstheme="minorHAnsi"/>
        </w:rPr>
        <w:t>krótszym niż 2 dni robocze od dnia wysłania wezwania.</w:t>
      </w:r>
    </w:p>
    <w:p w14:paraId="4FB0D232" w14:textId="610E7402" w:rsidR="0066331C" w:rsidRPr="00057C0B" w:rsidRDefault="007F4004" w:rsidP="006B15B4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Ofertę należy złożyć do </w:t>
      </w:r>
      <w:r w:rsidR="00801B44" w:rsidRPr="00057C0B">
        <w:rPr>
          <w:rFonts w:asciiTheme="minorHAnsi" w:hAnsiTheme="minorHAnsi" w:cstheme="minorHAnsi"/>
          <w:b/>
          <w:bCs/>
        </w:rPr>
        <w:t>2</w:t>
      </w:r>
      <w:r w:rsidR="00801B44">
        <w:rPr>
          <w:rFonts w:asciiTheme="minorHAnsi" w:hAnsiTheme="minorHAnsi" w:cstheme="minorHAnsi"/>
          <w:b/>
          <w:bCs/>
        </w:rPr>
        <w:t>8</w:t>
      </w:r>
      <w:r w:rsidR="00801B44" w:rsidRPr="00057C0B">
        <w:rPr>
          <w:rFonts w:asciiTheme="minorHAnsi" w:hAnsiTheme="minorHAnsi" w:cstheme="minorHAnsi"/>
          <w:b/>
          <w:bCs/>
        </w:rPr>
        <w:t xml:space="preserve"> </w:t>
      </w:r>
      <w:r w:rsidRPr="00057C0B">
        <w:rPr>
          <w:rFonts w:asciiTheme="minorHAnsi" w:hAnsiTheme="minorHAnsi" w:cstheme="minorHAnsi"/>
          <w:b/>
          <w:bCs/>
        </w:rPr>
        <w:t>lipca 2022 r. do godziny 23.59</w:t>
      </w:r>
      <w:r w:rsidRPr="00057C0B">
        <w:rPr>
          <w:rFonts w:asciiTheme="minorHAnsi" w:hAnsiTheme="minorHAnsi" w:cstheme="minorHAnsi"/>
        </w:rPr>
        <w:t>, na skrzynkę ePUAP: /2yki7sk30g/SkrytkaESP.</w:t>
      </w:r>
    </w:p>
    <w:p w14:paraId="0DBD9F02" w14:textId="02349F59" w:rsidR="007F4004" w:rsidRPr="00057C0B" w:rsidRDefault="007F4004" w:rsidP="00057C0B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O zachowaniu terminu składania ofert decyduje data i godzina wpływu oferty do </w:t>
      </w:r>
      <w:r w:rsidR="0066331C" w:rsidRPr="00057C0B">
        <w:rPr>
          <w:rFonts w:asciiTheme="minorHAnsi" w:hAnsiTheme="minorHAnsi" w:cstheme="minorHAnsi"/>
        </w:rPr>
        <w:t>CPPC</w:t>
      </w:r>
      <w:r w:rsidRPr="00057C0B">
        <w:rPr>
          <w:rFonts w:asciiTheme="minorHAnsi" w:hAnsiTheme="minorHAnsi" w:cstheme="minorHAnsi"/>
        </w:rPr>
        <w:t>. Oferty, które wpłyną po terminie, nie będą rozpatrywane.</w:t>
      </w:r>
    </w:p>
    <w:p w14:paraId="3E89B903" w14:textId="6EEEF2C4" w:rsidR="007F4004" w:rsidRPr="00057C0B" w:rsidRDefault="007F4004" w:rsidP="002F5756">
      <w:pPr>
        <w:pStyle w:val="Nagwek2"/>
      </w:pPr>
      <w:r w:rsidRPr="00057C0B">
        <w:t>Procedura wyboru</w:t>
      </w:r>
    </w:p>
    <w:p w14:paraId="448B8527" w14:textId="4F773F6D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Informacja o wyborze Partnera/Partnerów zostanie podana do publicznej wiadomości na stronie internetowej C</w:t>
      </w:r>
      <w:r w:rsidR="0066331C" w:rsidRPr="00057C0B">
        <w:rPr>
          <w:rFonts w:asciiTheme="minorHAnsi" w:hAnsiTheme="minorHAnsi" w:cstheme="minorHAnsi"/>
        </w:rPr>
        <w:t>PPC</w:t>
      </w:r>
      <w:r w:rsidRPr="00057C0B">
        <w:rPr>
          <w:rFonts w:asciiTheme="minorHAnsi" w:hAnsiTheme="minorHAnsi" w:cstheme="minorHAnsi"/>
        </w:rPr>
        <w:t>.</w:t>
      </w:r>
    </w:p>
    <w:p w14:paraId="42B0100A" w14:textId="416A549E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Postępowanie konkursowe przeprowadza Komisja Konkursowa powołana przez </w:t>
      </w:r>
      <w:r w:rsidR="0066331C" w:rsidRPr="00057C0B">
        <w:rPr>
          <w:rFonts w:asciiTheme="minorHAnsi" w:hAnsiTheme="minorHAnsi" w:cstheme="minorHAnsi"/>
        </w:rPr>
        <w:t>Zastępcę Dyrektora</w:t>
      </w:r>
      <w:r w:rsidRPr="00057C0B">
        <w:rPr>
          <w:rFonts w:asciiTheme="minorHAnsi" w:hAnsiTheme="minorHAnsi" w:cstheme="minorHAnsi"/>
        </w:rPr>
        <w:t xml:space="preserve"> C</w:t>
      </w:r>
      <w:r w:rsidR="0066331C" w:rsidRPr="00057C0B">
        <w:rPr>
          <w:rFonts w:asciiTheme="minorHAnsi" w:hAnsiTheme="minorHAnsi" w:cstheme="minorHAnsi"/>
        </w:rPr>
        <w:t>PPC lub osobę upoważnioną</w:t>
      </w:r>
      <w:r w:rsidRPr="00057C0B">
        <w:rPr>
          <w:rFonts w:asciiTheme="minorHAnsi" w:hAnsiTheme="minorHAnsi" w:cstheme="minorHAnsi"/>
        </w:rPr>
        <w:t>, której pracami kieruje Przewodniczący Komisji.</w:t>
      </w:r>
    </w:p>
    <w:p w14:paraId="0309F248" w14:textId="16D382FC" w:rsidR="003D5303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Komisja Konkursowa dokona oceny dokumentów złożonych przez kandydatów na Partnera pod względem formalnym i merytorycznym, według wymagań określonych w</w:t>
      </w:r>
      <w:r w:rsidR="0066331C" w:rsidRPr="00057C0B">
        <w:rPr>
          <w:rFonts w:asciiTheme="minorHAnsi" w:hAnsiTheme="minorHAnsi" w:cstheme="minorHAnsi"/>
        </w:rPr>
        <w:t> </w:t>
      </w:r>
      <w:r w:rsidRPr="00057C0B">
        <w:rPr>
          <w:rFonts w:asciiTheme="minorHAnsi" w:hAnsiTheme="minorHAnsi" w:cstheme="minorHAnsi"/>
        </w:rPr>
        <w:t xml:space="preserve">pkt. </w:t>
      </w:r>
      <w:r w:rsidR="0066331C" w:rsidRPr="00057C0B">
        <w:rPr>
          <w:rFonts w:asciiTheme="minorHAnsi" w:hAnsiTheme="minorHAnsi" w:cstheme="minorHAnsi"/>
        </w:rPr>
        <w:t>5</w:t>
      </w:r>
      <w:r w:rsidRPr="00057C0B">
        <w:rPr>
          <w:rFonts w:asciiTheme="minorHAnsi" w:hAnsiTheme="minorHAnsi" w:cstheme="minorHAnsi"/>
        </w:rPr>
        <w:t xml:space="preserve"> i </w:t>
      </w:r>
      <w:r w:rsidR="0066331C" w:rsidRPr="00057C0B">
        <w:rPr>
          <w:rFonts w:asciiTheme="minorHAnsi" w:hAnsiTheme="minorHAnsi" w:cstheme="minorHAnsi"/>
        </w:rPr>
        <w:t>z</w:t>
      </w:r>
      <w:r w:rsidRPr="00057C0B">
        <w:rPr>
          <w:rFonts w:asciiTheme="minorHAnsi" w:hAnsiTheme="minorHAnsi" w:cstheme="minorHAnsi"/>
        </w:rPr>
        <w:t xml:space="preserve">ałączniku </w:t>
      </w:r>
      <w:r w:rsidR="0066331C" w:rsidRPr="00057C0B">
        <w:rPr>
          <w:rFonts w:asciiTheme="minorHAnsi" w:hAnsiTheme="minorHAnsi" w:cstheme="minorHAnsi"/>
        </w:rPr>
        <w:t>n</w:t>
      </w:r>
      <w:r w:rsidRPr="00057C0B">
        <w:rPr>
          <w:rFonts w:asciiTheme="minorHAnsi" w:hAnsiTheme="minorHAnsi" w:cstheme="minorHAnsi"/>
        </w:rPr>
        <w:t xml:space="preserve">r 1, w pkt. </w:t>
      </w:r>
      <w:r w:rsidR="0066331C" w:rsidRPr="00057C0B">
        <w:rPr>
          <w:rFonts w:asciiTheme="minorHAnsi" w:hAnsiTheme="minorHAnsi" w:cstheme="minorHAnsi"/>
        </w:rPr>
        <w:t>7</w:t>
      </w:r>
      <w:r w:rsidRPr="00057C0B">
        <w:rPr>
          <w:rFonts w:asciiTheme="minorHAnsi" w:hAnsiTheme="minorHAnsi" w:cstheme="minorHAnsi"/>
        </w:rPr>
        <w:t xml:space="preserve"> i </w:t>
      </w:r>
      <w:r w:rsidR="0066331C" w:rsidRPr="00057C0B">
        <w:rPr>
          <w:rFonts w:asciiTheme="minorHAnsi" w:hAnsiTheme="minorHAnsi" w:cstheme="minorHAnsi"/>
        </w:rPr>
        <w:t>z</w:t>
      </w:r>
      <w:r w:rsidRPr="00057C0B">
        <w:rPr>
          <w:rFonts w:asciiTheme="minorHAnsi" w:hAnsiTheme="minorHAnsi" w:cstheme="minorHAnsi"/>
        </w:rPr>
        <w:t xml:space="preserve">ałączniku </w:t>
      </w:r>
      <w:r w:rsidR="0066331C" w:rsidRPr="00057C0B">
        <w:rPr>
          <w:rFonts w:asciiTheme="minorHAnsi" w:hAnsiTheme="minorHAnsi" w:cstheme="minorHAnsi"/>
        </w:rPr>
        <w:t>n</w:t>
      </w:r>
      <w:r w:rsidRPr="00057C0B">
        <w:rPr>
          <w:rFonts w:asciiTheme="minorHAnsi" w:hAnsiTheme="minorHAnsi" w:cstheme="minorHAnsi"/>
        </w:rPr>
        <w:t>r 2 oraz przy uwzględnieniu art. 3</w:t>
      </w:r>
      <w:r w:rsidR="00D8076F" w:rsidRPr="00057C0B">
        <w:rPr>
          <w:rFonts w:asciiTheme="minorHAnsi" w:hAnsiTheme="minorHAnsi" w:cstheme="minorHAnsi"/>
        </w:rPr>
        <w:t>9</w:t>
      </w:r>
      <w:r w:rsidRPr="00057C0B">
        <w:rPr>
          <w:rFonts w:asciiTheme="minorHAnsi" w:hAnsiTheme="minorHAnsi" w:cstheme="minorHAnsi"/>
        </w:rPr>
        <w:t xml:space="preserve"> ustawy wdrożeniowej</w:t>
      </w:r>
      <w:r w:rsidR="0066331C" w:rsidRPr="00057C0B">
        <w:rPr>
          <w:rFonts w:asciiTheme="minorHAnsi" w:hAnsiTheme="minorHAnsi" w:cstheme="minorHAnsi"/>
        </w:rPr>
        <w:t>.</w:t>
      </w:r>
    </w:p>
    <w:p w14:paraId="594450DE" w14:textId="0CC171B7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W pierwszym etapie oceny </w:t>
      </w:r>
      <w:r w:rsidR="0066331C" w:rsidRPr="00057C0B">
        <w:rPr>
          <w:rFonts w:asciiTheme="minorHAnsi" w:hAnsiTheme="minorHAnsi" w:cstheme="minorHAnsi"/>
        </w:rPr>
        <w:t>ofert</w:t>
      </w:r>
      <w:r w:rsidRPr="00057C0B">
        <w:rPr>
          <w:rFonts w:asciiTheme="minorHAnsi" w:hAnsiTheme="minorHAnsi" w:cstheme="minorHAnsi"/>
        </w:rPr>
        <w:t xml:space="preserve"> Komisja Konkursowa:</w:t>
      </w:r>
    </w:p>
    <w:p w14:paraId="2CDF4378" w14:textId="1131BEBB" w:rsidR="007F4004" w:rsidRPr="00057C0B" w:rsidRDefault="0066331C" w:rsidP="00057C0B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</w:t>
      </w:r>
      <w:r w:rsidR="007F4004" w:rsidRPr="00057C0B">
        <w:rPr>
          <w:rFonts w:asciiTheme="minorHAnsi" w:hAnsiTheme="minorHAnsi" w:cstheme="minorHAnsi"/>
        </w:rPr>
        <w:t xml:space="preserve">kreśla liczbę złożonych </w:t>
      </w:r>
      <w:r w:rsidRPr="00057C0B">
        <w:rPr>
          <w:rFonts w:asciiTheme="minorHAnsi" w:hAnsiTheme="minorHAnsi" w:cstheme="minorHAnsi"/>
        </w:rPr>
        <w:t>ofert</w:t>
      </w:r>
      <w:r w:rsidR="007F4004" w:rsidRPr="00057C0B">
        <w:rPr>
          <w:rFonts w:asciiTheme="minorHAnsi" w:hAnsiTheme="minorHAnsi" w:cstheme="minorHAnsi"/>
        </w:rPr>
        <w:t>;</w:t>
      </w:r>
    </w:p>
    <w:p w14:paraId="0C2C1EE0" w14:textId="3F0A48B1" w:rsidR="007F4004" w:rsidRPr="00057C0B" w:rsidRDefault="0066331C" w:rsidP="00057C0B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</w:t>
      </w:r>
      <w:r w:rsidR="007F4004" w:rsidRPr="00057C0B">
        <w:rPr>
          <w:rFonts w:asciiTheme="minorHAnsi" w:hAnsiTheme="minorHAnsi" w:cstheme="minorHAnsi"/>
        </w:rPr>
        <w:t xml:space="preserve">cenia </w:t>
      </w:r>
      <w:r w:rsidRPr="00057C0B">
        <w:rPr>
          <w:rFonts w:asciiTheme="minorHAnsi" w:hAnsiTheme="minorHAnsi" w:cstheme="minorHAnsi"/>
        </w:rPr>
        <w:t>oferty</w:t>
      </w:r>
      <w:r w:rsidR="007F4004" w:rsidRPr="00057C0B">
        <w:rPr>
          <w:rFonts w:asciiTheme="minorHAnsi" w:hAnsiTheme="minorHAnsi" w:cstheme="minorHAnsi"/>
        </w:rPr>
        <w:t xml:space="preserve"> pod względem formalnym - ocena polega na sprawdzeniu czy podmiot zgłaszający się podał wszystkie niezbędne informacje według zamieszczonego „</w:t>
      </w:r>
      <w:r w:rsidRPr="00057C0B">
        <w:rPr>
          <w:rFonts w:asciiTheme="minorHAnsi" w:hAnsiTheme="minorHAnsi" w:cstheme="minorHAnsi"/>
        </w:rPr>
        <w:t>f</w:t>
      </w:r>
      <w:r w:rsidR="007F4004" w:rsidRPr="00057C0B">
        <w:rPr>
          <w:rFonts w:asciiTheme="minorHAnsi" w:hAnsiTheme="minorHAnsi" w:cstheme="minorHAnsi"/>
        </w:rPr>
        <w:t>ormularza Ofertowego” oraz dołączył wszystkie wymagane załączniki;</w:t>
      </w:r>
    </w:p>
    <w:p w14:paraId="554230CA" w14:textId="1E78E326" w:rsidR="0066331C" w:rsidRPr="00057C0B" w:rsidRDefault="007F4004" w:rsidP="0066331C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Komisja Konkursowa odrzuca złożone </w:t>
      </w:r>
      <w:r w:rsidR="0066331C" w:rsidRPr="00057C0B">
        <w:rPr>
          <w:rFonts w:asciiTheme="minorHAnsi" w:hAnsiTheme="minorHAnsi" w:cstheme="minorHAnsi"/>
        </w:rPr>
        <w:t>oferty</w:t>
      </w:r>
      <w:r w:rsidRPr="00057C0B">
        <w:rPr>
          <w:rFonts w:asciiTheme="minorHAnsi" w:hAnsiTheme="minorHAnsi" w:cstheme="minorHAnsi"/>
        </w:rPr>
        <w:t xml:space="preserve"> z przyczyn formalnych, w przypadku</w:t>
      </w:r>
      <w:r w:rsidR="0066331C" w:rsidRPr="00057C0B">
        <w:rPr>
          <w:rFonts w:asciiTheme="minorHAnsi" w:hAnsiTheme="minorHAnsi" w:cstheme="minorHAnsi"/>
        </w:rPr>
        <w:t>:</w:t>
      </w:r>
    </w:p>
    <w:p w14:paraId="6BC32205" w14:textId="38F45D69" w:rsidR="0066331C" w:rsidRPr="00057C0B" w:rsidRDefault="007F4004" w:rsidP="0066331C">
      <w:pPr>
        <w:pStyle w:val="Akapitzlist"/>
        <w:numPr>
          <w:ilvl w:val="2"/>
          <w:numId w:val="41"/>
        </w:numPr>
        <w:spacing w:after="360"/>
        <w:ind w:left="1560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lastRenderedPageBreak/>
        <w:t xml:space="preserve">złożenia </w:t>
      </w:r>
      <w:r w:rsidR="0066331C" w:rsidRPr="00057C0B">
        <w:rPr>
          <w:rFonts w:asciiTheme="minorHAnsi" w:hAnsiTheme="minorHAnsi" w:cstheme="minorHAnsi"/>
        </w:rPr>
        <w:t>oferty</w:t>
      </w:r>
      <w:r w:rsidRPr="00057C0B">
        <w:rPr>
          <w:rFonts w:asciiTheme="minorHAnsi" w:hAnsiTheme="minorHAnsi" w:cstheme="minorHAnsi"/>
        </w:rPr>
        <w:t xml:space="preserve"> na niewłaściwym formularzu</w:t>
      </w:r>
      <w:r w:rsidR="0066331C" w:rsidRPr="00057C0B">
        <w:rPr>
          <w:rFonts w:asciiTheme="minorHAnsi" w:hAnsiTheme="minorHAnsi" w:cstheme="minorHAnsi"/>
        </w:rPr>
        <w:t xml:space="preserve"> lub,</w:t>
      </w:r>
    </w:p>
    <w:p w14:paraId="5547B0EF" w14:textId="11B0558C" w:rsidR="0066331C" w:rsidRPr="00057C0B" w:rsidRDefault="0066331C" w:rsidP="0066331C">
      <w:pPr>
        <w:pStyle w:val="Akapitzlist"/>
        <w:numPr>
          <w:ilvl w:val="2"/>
          <w:numId w:val="41"/>
        </w:numPr>
        <w:spacing w:after="360"/>
        <w:ind w:left="1560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złożenia oferty </w:t>
      </w:r>
      <w:r w:rsidR="007F4004" w:rsidRPr="00057C0B">
        <w:rPr>
          <w:rFonts w:asciiTheme="minorHAnsi" w:hAnsiTheme="minorHAnsi" w:cstheme="minorHAnsi"/>
        </w:rPr>
        <w:t>przez nieuprawniony podmiot lub</w:t>
      </w:r>
      <w:r w:rsidRPr="00057C0B">
        <w:rPr>
          <w:rFonts w:asciiTheme="minorHAnsi" w:hAnsiTheme="minorHAnsi" w:cstheme="minorHAnsi"/>
        </w:rPr>
        <w:t>,</w:t>
      </w:r>
    </w:p>
    <w:p w14:paraId="443AF639" w14:textId="2C5DC5E8" w:rsidR="0066331C" w:rsidRPr="00057C0B" w:rsidRDefault="0066331C" w:rsidP="0066331C">
      <w:pPr>
        <w:pStyle w:val="Akapitzlist"/>
        <w:numPr>
          <w:ilvl w:val="2"/>
          <w:numId w:val="41"/>
        </w:numPr>
        <w:spacing w:after="360"/>
        <w:ind w:left="1560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złożenia</w:t>
      </w:r>
      <w:r w:rsidR="007F4004" w:rsidRPr="00057C0B">
        <w:rPr>
          <w:rFonts w:asciiTheme="minorHAnsi" w:hAnsiTheme="minorHAnsi" w:cstheme="minorHAnsi"/>
        </w:rPr>
        <w:t xml:space="preserve"> niekompletn</w:t>
      </w:r>
      <w:r w:rsidRPr="00057C0B">
        <w:rPr>
          <w:rFonts w:asciiTheme="minorHAnsi" w:hAnsiTheme="minorHAnsi" w:cstheme="minorHAnsi"/>
        </w:rPr>
        <w:t>ej oferty</w:t>
      </w:r>
      <w:r w:rsidR="007F4004" w:rsidRPr="00057C0B">
        <w:rPr>
          <w:rFonts w:asciiTheme="minorHAnsi" w:hAnsiTheme="minorHAnsi" w:cstheme="minorHAnsi"/>
        </w:rPr>
        <w:t>, w tym w przypadku braku podpisu osoby upoważnionej na „</w:t>
      </w:r>
      <w:r w:rsidR="007332B1" w:rsidRPr="00057C0B">
        <w:rPr>
          <w:rFonts w:asciiTheme="minorHAnsi" w:hAnsiTheme="minorHAnsi" w:cstheme="minorHAnsi"/>
        </w:rPr>
        <w:t>f</w:t>
      </w:r>
      <w:r w:rsidR="007F4004" w:rsidRPr="00057C0B">
        <w:rPr>
          <w:rFonts w:asciiTheme="minorHAnsi" w:hAnsiTheme="minorHAnsi" w:cstheme="minorHAnsi"/>
        </w:rPr>
        <w:t xml:space="preserve">ormularzu </w:t>
      </w:r>
      <w:r w:rsidR="007332B1" w:rsidRPr="00057C0B">
        <w:rPr>
          <w:rFonts w:asciiTheme="minorHAnsi" w:hAnsiTheme="minorHAnsi" w:cstheme="minorHAnsi"/>
        </w:rPr>
        <w:t>o</w:t>
      </w:r>
      <w:r w:rsidR="007F4004" w:rsidRPr="00057C0B">
        <w:rPr>
          <w:rFonts w:asciiTheme="minorHAnsi" w:hAnsiTheme="minorHAnsi" w:cstheme="minorHAnsi"/>
        </w:rPr>
        <w:t xml:space="preserve">fertowym” oraz załącznikach </w:t>
      </w:r>
      <w:r w:rsidRPr="00057C0B">
        <w:rPr>
          <w:rFonts w:asciiTheme="minorHAnsi" w:hAnsiTheme="minorHAnsi" w:cstheme="minorHAnsi"/>
        </w:rPr>
        <w:t>lub,</w:t>
      </w:r>
    </w:p>
    <w:p w14:paraId="22FBDAA6" w14:textId="5098D456" w:rsidR="0066331C" w:rsidRPr="00057C0B" w:rsidRDefault="007F4004" w:rsidP="0066331C">
      <w:pPr>
        <w:pStyle w:val="Akapitzlist"/>
        <w:numPr>
          <w:ilvl w:val="2"/>
          <w:numId w:val="41"/>
        </w:numPr>
        <w:spacing w:after="360"/>
        <w:ind w:left="1560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niespełnienia kryteriów </w:t>
      </w:r>
      <w:r w:rsidR="002D2896">
        <w:rPr>
          <w:rFonts w:asciiTheme="minorHAnsi" w:hAnsiTheme="minorHAnsi" w:cstheme="minorHAnsi"/>
        </w:rPr>
        <w:t xml:space="preserve">obligatoryjnych </w:t>
      </w:r>
      <w:r w:rsidRPr="00057C0B">
        <w:rPr>
          <w:rFonts w:asciiTheme="minorHAnsi" w:hAnsiTheme="minorHAnsi" w:cstheme="minorHAnsi"/>
        </w:rPr>
        <w:t>lub</w:t>
      </w:r>
      <w:r w:rsidR="0066331C" w:rsidRPr="00057C0B">
        <w:rPr>
          <w:rFonts w:asciiTheme="minorHAnsi" w:hAnsiTheme="minorHAnsi" w:cstheme="minorHAnsi"/>
        </w:rPr>
        <w:t>,</w:t>
      </w:r>
    </w:p>
    <w:p w14:paraId="13A92768" w14:textId="7A8C0552" w:rsidR="007F4004" w:rsidRPr="00057C0B" w:rsidRDefault="007F4004" w:rsidP="00057C0B">
      <w:pPr>
        <w:pStyle w:val="Akapitzlist"/>
        <w:numPr>
          <w:ilvl w:val="2"/>
          <w:numId w:val="41"/>
        </w:numPr>
        <w:spacing w:after="360"/>
        <w:ind w:left="1560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braku dokumentów potwierdzających spełnienie wymagań obligatoryjnych, o których mowa w pkt. </w:t>
      </w:r>
      <w:r w:rsidR="0066331C" w:rsidRPr="00057C0B">
        <w:rPr>
          <w:rFonts w:asciiTheme="minorHAnsi" w:hAnsiTheme="minorHAnsi" w:cstheme="minorHAnsi"/>
        </w:rPr>
        <w:t>5</w:t>
      </w:r>
      <w:r w:rsidRPr="00057C0B">
        <w:rPr>
          <w:rFonts w:asciiTheme="minorHAnsi" w:hAnsiTheme="minorHAnsi" w:cstheme="minorHAnsi"/>
        </w:rPr>
        <w:t xml:space="preserve"> niniejszego ogłoszenia;</w:t>
      </w:r>
    </w:p>
    <w:p w14:paraId="5B5984D1" w14:textId="050D68B7" w:rsidR="007F4004" w:rsidRPr="00057C0B" w:rsidRDefault="007F4004" w:rsidP="00057C0B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C</w:t>
      </w:r>
      <w:r w:rsidR="0066331C" w:rsidRPr="00057C0B">
        <w:rPr>
          <w:rFonts w:asciiTheme="minorHAnsi" w:hAnsiTheme="minorHAnsi" w:cstheme="minorHAnsi"/>
        </w:rPr>
        <w:t>PPC</w:t>
      </w:r>
      <w:r w:rsidRPr="00057C0B">
        <w:rPr>
          <w:rFonts w:asciiTheme="minorHAnsi" w:hAnsiTheme="minorHAnsi" w:cstheme="minorHAnsi"/>
        </w:rPr>
        <w:t xml:space="preserve"> może ponowić ogłoszenie naboru na wyłonienie Partnera w przypadku, gdy wszystkie złożone zgłoszenia Komisja Konkursowa odrzuci z przyczyn formalnych.</w:t>
      </w:r>
    </w:p>
    <w:p w14:paraId="14491D12" w14:textId="6E76F5AA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W drugim etapie oceny zgłoszeń Komisja Konkursowa, w stosunku do zgłoszeń, które otrzymały pozytywny wynik oceny formalnej:</w:t>
      </w:r>
    </w:p>
    <w:p w14:paraId="53ECF888" w14:textId="07913F4F" w:rsidR="007F4004" w:rsidRPr="00057C0B" w:rsidRDefault="007332B1" w:rsidP="00057C0B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a</w:t>
      </w:r>
      <w:r w:rsidR="007F4004" w:rsidRPr="00057C0B">
        <w:rPr>
          <w:rFonts w:asciiTheme="minorHAnsi" w:hAnsiTheme="minorHAnsi" w:cstheme="minorHAnsi"/>
        </w:rPr>
        <w:t xml:space="preserve">nalizuje merytoryczną zawartość </w:t>
      </w:r>
      <w:r w:rsidRPr="00057C0B">
        <w:rPr>
          <w:rFonts w:asciiTheme="minorHAnsi" w:hAnsiTheme="minorHAnsi" w:cstheme="minorHAnsi"/>
        </w:rPr>
        <w:t>oferty</w:t>
      </w:r>
      <w:r w:rsidR="007F4004" w:rsidRPr="00057C0B">
        <w:rPr>
          <w:rFonts w:asciiTheme="minorHAnsi" w:hAnsiTheme="minorHAnsi" w:cstheme="minorHAnsi"/>
        </w:rPr>
        <w:t>;</w:t>
      </w:r>
    </w:p>
    <w:p w14:paraId="45074DB3" w14:textId="6F3362A9" w:rsidR="007F4004" w:rsidRPr="00057C0B" w:rsidRDefault="007332B1" w:rsidP="00057C0B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p</w:t>
      </w:r>
      <w:r w:rsidR="007F4004" w:rsidRPr="00057C0B">
        <w:rPr>
          <w:rFonts w:asciiTheme="minorHAnsi" w:hAnsiTheme="minorHAnsi" w:cstheme="minorHAnsi"/>
        </w:rPr>
        <w:t xml:space="preserve">rzyznaje odpowiednią liczbę punktów </w:t>
      </w:r>
      <w:r w:rsidRPr="00057C0B">
        <w:rPr>
          <w:rFonts w:asciiTheme="minorHAnsi" w:hAnsiTheme="minorHAnsi" w:cstheme="minorHAnsi"/>
        </w:rPr>
        <w:t>zgodnie z</w:t>
      </w:r>
      <w:r w:rsidR="007F4004" w:rsidRPr="00057C0B">
        <w:rPr>
          <w:rFonts w:asciiTheme="minorHAnsi" w:hAnsiTheme="minorHAnsi" w:cstheme="minorHAnsi"/>
        </w:rPr>
        <w:t xml:space="preserve"> </w:t>
      </w:r>
      <w:r w:rsidRPr="00057C0B">
        <w:rPr>
          <w:rFonts w:asciiTheme="minorHAnsi" w:hAnsiTheme="minorHAnsi" w:cstheme="minorHAnsi"/>
        </w:rPr>
        <w:t>z</w:t>
      </w:r>
      <w:r w:rsidR="007F4004" w:rsidRPr="00057C0B">
        <w:rPr>
          <w:rFonts w:asciiTheme="minorHAnsi" w:hAnsiTheme="minorHAnsi" w:cstheme="minorHAnsi"/>
        </w:rPr>
        <w:t>ałącznik</w:t>
      </w:r>
      <w:r w:rsidRPr="00057C0B">
        <w:rPr>
          <w:rFonts w:asciiTheme="minorHAnsi" w:hAnsiTheme="minorHAnsi" w:cstheme="minorHAnsi"/>
        </w:rPr>
        <w:t>iem</w:t>
      </w:r>
      <w:r w:rsidR="007F4004" w:rsidRPr="00057C0B">
        <w:rPr>
          <w:rFonts w:asciiTheme="minorHAnsi" w:hAnsiTheme="minorHAnsi" w:cstheme="minorHAnsi"/>
        </w:rPr>
        <w:t xml:space="preserve"> </w:t>
      </w:r>
      <w:r w:rsidRPr="00057C0B">
        <w:rPr>
          <w:rFonts w:asciiTheme="minorHAnsi" w:hAnsiTheme="minorHAnsi" w:cstheme="minorHAnsi"/>
        </w:rPr>
        <w:t>n</w:t>
      </w:r>
      <w:r w:rsidR="007F4004" w:rsidRPr="00057C0B">
        <w:rPr>
          <w:rFonts w:asciiTheme="minorHAnsi" w:hAnsiTheme="minorHAnsi" w:cstheme="minorHAnsi"/>
        </w:rPr>
        <w:t>r 2;</w:t>
      </w:r>
    </w:p>
    <w:p w14:paraId="1BA01A15" w14:textId="215CE73B" w:rsidR="007332B1" w:rsidRPr="00057C0B" w:rsidRDefault="007332B1" w:rsidP="007332B1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</w:t>
      </w:r>
      <w:r w:rsidR="007F4004" w:rsidRPr="00057C0B">
        <w:rPr>
          <w:rFonts w:asciiTheme="minorHAnsi" w:hAnsiTheme="minorHAnsi" w:cstheme="minorHAnsi"/>
        </w:rPr>
        <w:t xml:space="preserve">blicza wynik końcowy oceny merytorycznej </w:t>
      </w:r>
      <w:r w:rsidRPr="00057C0B">
        <w:rPr>
          <w:rFonts w:asciiTheme="minorHAnsi" w:hAnsiTheme="minorHAnsi" w:cstheme="minorHAnsi"/>
        </w:rPr>
        <w:t>ofert.</w:t>
      </w:r>
    </w:p>
    <w:p w14:paraId="7FE04E65" w14:textId="6B9BF5A6" w:rsidR="007332B1" w:rsidRPr="00057C0B" w:rsidRDefault="007332B1" w:rsidP="007332B1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bookmarkStart w:id="0" w:name="_Hlk139370079"/>
      <w:r w:rsidRPr="00057C0B">
        <w:rPr>
          <w:rFonts w:asciiTheme="minorHAnsi" w:hAnsiTheme="minorHAnsi" w:cstheme="minorHAnsi"/>
        </w:rPr>
        <w:t>Wynik końcowy oceny ofert to</w:t>
      </w:r>
      <w:r w:rsidR="007F4004" w:rsidRPr="00057C0B">
        <w:rPr>
          <w:rFonts w:asciiTheme="minorHAnsi" w:hAnsiTheme="minorHAnsi" w:cstheme="minorHAnsi"/>
        </w:rPr>
        <w:t xml:space="preserve"> średnia arytmetyczna sumy punktów przyznanych </w:t>
      </w:r>
      <w:r w:rsidRPr="00057C0B">
        <w:rPr>
          <w:rFonts w:asciiTheme="minorHAnsi" w:hAnsiTheme="minorHAnsi" w:cstheme="minorHAnsi"/>
        </w:rPr>
        <w:t>ofercie</w:t>
      </w:r>
      <w:r w:rsidR="007F4004" w:rsidRPr="00057C0B">
        <w:rPr>
          <w:rFonts w:asciiTheme="minorHAnsi" w:hAnsiTheme="minorHAnsi" w:cstheme="minorHAnsi"/>
        </w:rPr>
        <w:t xml:space="preserve"> przez każdego z członków Komisji Konkursowej</w:t>
      </w:r>
      <w:r w:rsidRPr="00057C0B">
        <w:rPr>
          <w:rFonts w:asciiTheme="minorHAnsi" w:hAnsiTheme="minorHAnsi" w:cstheme="minorHAnsi"/>
        </w:rPr>
        <w:t>.</w:t>
      </w:r>
    </w:p>
    <w:bookmarkEnd w:id="0"/>
    <w:p w14:paraId="443CB321" w14:textId="6AF52783" w:rsidR="007F4004" w:rsidRPr="00057C0B" w:rsidRDefault="002F2FF5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N</w:t>
      </w:r>
      <w:r w:rsidR="007F4004" w:rsidRPr="00057C0B">
        <w:rPr>
          <w:rFonts w:asciiTheme="minorHAnsi" w:hAnsiTheme="minorHAnsi" w:cstheme="minorHAnsi"/>
        </w:rPr>
        <w:t xml:space="preserve">a podstawie </w:t>
      </w:r>
      <w:r w:rsidRPr="00057C0B">
        <w:rPr>
          <w:rFonts w:asciiTheme="minorHAnsi" w:hAnsiTheme="minorHAnsi" w:cstheme="minorHAnsi"/>
        </w:rPr>
        <w:t>wyników końcowych wszystkich ofert</w:t>
      </w:r>
      <w:r w:rsidR="007F4004" w:rsidRPr="00057C0B">
        <w:rPr>
          <w:rFonts w:asciiTheme="minorHAnsi" w:hAnsiTheme="minorHAnsi" w:cstheme="minorHAnsi"/>
        </w:rPr>
        <w:t xml:space="preserve"> zostanie utworzona lista </w:t>
      </w:r>
      <w:r w:rsidRPr="00057C0B">
        <w:rPr>
          <w:rFonts w:asciiTheme="minorHAnsi" w:hAnsiTheme="minorHAnsi" w:cstheme="minorHAnsi"/>
        </w:rPr>
        <w:t xml:space="preserve">podmiotów wytypowanych do partnerstwa. Lista będzie </w:t>
      </w:r>
      <w:r w:rsidR="007F4004" w:rsidRPr="00057C0B">
        <w:rPr>
          <w:rFonts w:asciiTheme="minorHAnsi" w:hAnsiTheme="minorHAnsi" w:cstheme="minorHAnsi"/>
        </w:rPr>
        <w:t>uszeregowan</w:t>
      </w:r>
      <w:r w:rsidRPr="00057C0B">
        <w:rPr>
          <w:rFonts w:asciiTheme="minorHAnsi" w:hAnsiTheme="minorHAnsi" w:cstheme="minorHAnsi"/>
        </w:rPr>
        <w:t>a</w:t>
      </w:r>
      <w:r w:rsidR="007F4004" w:rsidRPr="00057C0B">
        <w:rPr>
          <w:rFonts w:asciiTheme="minorHAnsi" w:hAnsiTheme="minorHAnsi" w:cstheme="minorHAnsi"/>
        </w:rPr>
        <w:t xml:space="preserve"> w kolejności malejącej wg liczby uzyskanych punktów.</w:t>
      </w:r>
    </w:p>
    <w:p w14:paraId="3CE8CDF8" w14:textId="49B65B00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 przebiegu konkursu Komisja Konkursowa sporządza protokół</w:t>
      </w:r>
      <w:r w:rsidR="002F2FF5" w:rsidRPr="00057C0B">
        <w:rPr>
          <w:rFonts w:asciiTheme="minorHAnsi" w:hAnsiTheme="minorHAnsi" w:cstheme="minorHAnsi"/>
        </w:rPr>
        <w:t xml:space="preserve"> na zasadach określonych w Regulaminie pracy Komisji Konkursowej.</w:t>
      </w:r>
    </w:p>
    <w:p w14:paraId="4A327644" w14:textId="70517D00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bookmarkStart w:id="1" w:name="_Hlk139370141"/>
      <w:r w:rsidRPr="00057C0B">
        <w:rPr>
          <w:rFonts w:asciiTheme="minorHAnsi" w:hAnsiTheme="minorHAnsi" w:cstheme="minorHAnsi"/>
        </w:rPr>
        <w:lastRenderedPageBreak/>
        <w:t xml:space="preserve">Komisja </w:t>
      </w:r>
      <w:r w:rsidR="002F2FF5" w:rsidRPr="00057C0B">
        <w:rPr>
          <w:rFonts w:asciiTheme="minorHAnsi" w:hAnsiTheme="minorHAnsi" w:cstheme="minorHAnsi"/>
        </w:rPr>
        <w:t xml:space="preserve">Konkursowa </w:t>
      </w:r>
      <w:r w:rsidRPr="00057C0B">
        <w:rPr>
          <w:rFonts w:asciiTheme="minorHAnsi" w:hAnsiTheme="minorHAnsi" w:cstheme="minorHAnsi"/>
        </w:rPr>
        <w:t>przedstawi oceny złożonych ofert w ciągu 3 dni roboczych od daty zamknięcia naboru.</w:t>
      </w:r>
      <w:r w:rsidR="00057C0B">
        <w:rPr>
          <w:rFonts w:asciiTheme="minorHAnsi" w:hAnsiTheme="minorHAnsi" w:cstheme="minorHAnsi"/>
        </w:rPr>
        <w:t xml:space="preserve"> </w:t>
      </w:r>
    </w:p>
    <w:bookmarkEnd w:id="1"/>
    <w:p w14:paraId="0CEFDA02" w14:textId="4FF30740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Spośród złożonych zgłoszeń wybrane zostaną te, które spełnią wszystkie wymogi oraz uzyskają najwyższą liczbę punktów.</w:t>
      </w:r>
    </w:p>
    <w:p w14:paraId="688B4741" w14:textId="744AE922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W przypadku uzyskania </w:t>
      </w:r>
      <w:r w:rsidR="002F2FF5" w:rsidRPr="00057C0B">
        <w:rPr>
          <w:rFonts w:asciiTheme="minorHAnsi" w:hAnsiTheme="minorHAnsi" w:cstheme="minorHAnsi"/>
        </w:rPr>
        <w:t>przez podmioty</w:t>
      </w:r>
      <w:r w:rsidRPr="00057C0B">
        <w:rPr>
          <w:rFonts w:asciiTheme="minorHAnsi" w:hAnsiTheme="minorHAnsi" w:cstheme="minorHAnsi"/>
        </w:rPr>
        <w:t xml:space="preserve"> takiej samej liczby punktów wygrywa podmiot, który dłużej prowadzi działalność (decyduje dzień wpisu we właściwym rejestrze).</w:t>
      </w:r>
    </w:p>
    <w:p w14:paraId="42398239" w14:textId="6153FEAF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Podmioty, które złożą </w:t>
      </w:r>
      <w:r w:rsidR="002F2FF5" w:rsidRPr="00057C0B">
        <w:rPr>
          <w:rFonts w:asciiTheme="minorHAnsi" w:hAnsiTheme="minorHAnsi" w:cstheme="minorHAnsi"/>
        </w:rPr>
        <w:t>oferty</w:t>
      </w:r>
      <w:r w:rsidRPr="00057C0B">
        <w:rPr>
          <w:rFonts w:asciiTheme="minorHAnsi" w:hAnsiTheme="minorHAnsi" w:cstheme="minorHAnsi"/>
        </w:rPr>
        <w:t>, zostaną niezwłocznie powiadomione o wynikach naboru za pośrednictwem skrzynki e</w:t>
      </w:r>
      <w:r w:rsidR="002F2FF5" w:rsidRPr="00057C0B">
        <w:rPr>
          <w:rFonts w:asciiTheme="minorHAnsi" w:hAnsiTheme="minorHAnsi" w:cstheme="minorHAnsi"/>
        </w:rPr>
        <w:t>P</w:t>
      </w:r>
      <w:r w:rsidRPr="00057C0B">
        <w:rPr>
          <w:rFonts w:asciiTheme="minorHAnsi" w:hAnsiTheme="minorHAnsi" w:cstheme="minorHAnsi"/>
        </w:rPr>
        <w:t>UAP na adres z którego przyszło zgłoszenie. Informacja o</w:t>
      </w:r>
      <w:r w:rsidR="002F2FF5" w:rsidRPr="00057C0B">
        <w:rPr>
          <w:rFonts w:asciiTheme="minorHAnsi" w:hAnsiTheme="minorHAnsi" w:cstheme="minorHAnsi"/>
        </w:rPr>
        <w:t> </w:t>
      </w:r>
      <w:r w:rsidRPr="00057C0B">
        <w:rPr>
          <w:rFonts w:asciiTheme="minorHAnsi" w:hAnsiTheme="minorHAnsi" w:cstheme="minorHAnsi"/>
        </w:rPr>
        <w:t xml:space="preserve">wynikach naboru zostanie także opublikowana na stronie internetowej </w:t>
      </w:r>
      <w:r w:rsidR="002F2FF5" w:rsidRPr="00057C0B">
        <w:rPr>
          <w:rFonts w:asciiTheme="minorHAnsi" w:hAnsiTheme="minorHAnsi" w:cstheme="minorHAnsi"/>
        </w:rPr>
        <w:t>CPPC</w:t>
      </w:r>
      <w:r w:rsidRPr="00057C0B">
        <w:rPr>
          <w:rFonts w:asciiTheme="minorHAnsi" w:hAnsiTheme="minorHAnsi" w:cstheme="minorHAnsi"/>
        </w:rPr>
        <w:t>.</w:t>
      </w:r>
    </w:p>
    <w:p w14:paraId="334596FB" w14:textId="445DB643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Wybranym podmiotom, </w:t>
      </w:r>
      <w:r w:rsidR="002F2FF5" w:rsidRPr="00057C0B">
        <w:rPr>
          <w:rFonts w:asciiTheme="minorHAnsi" w:hAnsiTheme="minorHAnsi" w:cstheme="minorHAnsi"/>
        </w:rPr>
        <w:t>CPPC</w:t>
      </w:r>
      <w:r w:rsidRPr="00057C0B">
        <w:rPr>
          <w:rFonts w:asciiTheme="minorHAnsi" w:hAnsiTheme="minorHAnsi" w:cstheme="minorHAnsi"/>
        </w:rPr>
        <w:t xml:space="preserve"> zaproponuje zawarcie Umowy Partnerskiej, która w</w:t>
      </w:r>
      <w:r w:rsidR="002F2FF5" w:rsidRPr="00057C0B">
        <w:rPr>
          <w:rFonts w:asciiTheme="minorHAnsi" w:hAnsiTheme="minorHAnsi" w:cstheme="minorHAnsi"/>
        </w:rPr>
        <w:t> </w:t>
      </w:r>
      <w:r w:rsidRPr="00057C0B">
        <w:rPr>
          <w:rFonts w:asciiTheme="minorHAnsi" w:hAnsiTheme="minorHAnsi" w:cstheme="minorHAnsi"/>
        </w:rPr>
        <w:t>sposób szczegółowy określi zadania Lidera i Partnerów oraz harmonogram rzeczowo-finansowy, zasady zarządzania projektem, sposób przekazywania środków finansowych na realizację zadań oraz inne kluczowe kwestie związane z realizacją Projektu, pod warunkiem uzyskania jego dofinansowania.</w:t>
      </w:r>
    </w:p>
    <w:p w14:paraId="0FBDDF99" w14:textId="5A2609E5" w:rsidR="007F4004" w:rsidRPr="00057C0B" w:rsidRDefault="007F4004" w:rsidP="002F5756">
      <w:pPr>
        <w:pStyle w:val="Nagwek2"/>
      </w:pPr>
      <w:r w:rsidRPr="00057C0B">
        <w:t>Przetwarzanie danych osobowych</w:t>
      </w:r>
    </w:p>
    <w:p w14:paraId="2AAF0FDB" w14:textId="4C2053EC" w:rsidR="007F4004" w:rsidRPr="002F5756" w:rsidRDefault="002D2896" w:rsidP="002F5756">
      <w:pPr>
        <w:rPr>
          <w:b/>
          <w:bCs/>
        </w:rPr>
      </w:pPr>
      <w:r w:rsidRPr="002D2896">
        <w:t xml:space="preserve">Administratorem danych osobowych jest Centrum Projektów Polska Cyfrowa. Szczegółowe informacje na temat przetwarzania danych osobowych w ramch naboru na Partnera opisane są w klauzuli informacyjnej dostępnej pod adresem: </w:t>
      </w:r>
      <w:hyperlink r:id="rId11" w:history="1">
        <w:r w:rsidR="002F5756" w:rsidRPr="002F5756">
          <w:rPr>
            <w:rStyle w:val="Hipercze"/>
            <w:b/>
            <w:bCs/>
          </w:rPr>
          <w:t>Klauzula Informacyjna FERS</w:t>
        </w:r>
      </w:hyperlink>
      <w:r w:rsidR="002F5756">
        <w:rPr>
          <w:b/>
          <w:bCs/>
        </w:rPr>
        <w:t xml:space="preserve"> </w:t>
      </w:r>
    </w:p>
    <w:p w14:paraId="19001ABB" w14:textId="1A524F2F" w:rsidR="007F4004" w:rsidRPr="00057C0B" w:rsidRDefault="007F4004" w:rsidP="007F4004">
      <w:pPr>
        <w:pStyle w:val="Akapitzlist"/>
        <w:numPr>
          <w:ilvl w:val="0"/>
          <w:numId w:val="29"/>
        </w:numPr>
        <w:spacing w:after="36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Załącznik nr 1 – Zadania i wymagania dla Partnerów</w:t>
      </w:r>
      <w:r w:rsidR="006B15B4" w:rsidRPr="00057C0B">
        <w:rPr>
          <w:rFonts w:asciiTheme="minorHAnsi" w:hAnsiTheme="minorHAnsi" w:cstheme="minorHAnsi"/>
        </w:rPr>
        <w:t>,</w:t>
      </w:r>
    </w:p>
    <w:p w14:paraId="340E3E11" w14:textId="784DA6BB" w:rsidR="007F4004" w:rsidRPr="00057C0B" w:rsidRDefault="007F4004" w:rsidP="007F4004">
      <w:pPr>
        <w:pStyle w:val="Akapitzlist"/>
        <w:numPr>
          <w:ilvl w:val="0"/>
          <w:numId w:val="29"/>
        </w:numPr>
        <w:spacing w:after="36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Załącznik nr 2 – Kryteria wyboru Partnerów</w:t>
      </w:r>
      <w:r w:rsidR="006B15B4" w:rsidRPr="00057C0B">
        <w:rPr>
          <w:rFonts w:asciiTheme="minorHAnsi" w:hAnsiTheme="minorHAnsi" w:cstheme="minorHAnsi"/>
        </w:rPr>
        <w:t>,</w:t>
      </w:r>
    </w:p>
    <w:p w14:paraId="216FEC9E" w14:textId="00568311" w:rsidR="007F4004" w:rsidRPr="00057C0B" w:rsidRDefault="007F4004" w:rsidP="007F4004">
      <w:pPr>
        <w:pStyle w:val="Akapitzlist"/>
        <w:numPr>
          <w:ilvl w:val="0"/>
          <w:numId w:val="29"/>
        </w:numPr>
        <w:spacing w:after="36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Załącznik nr 3 - Wzór Formularza Ofertowego dla Partnerów</w:t>
      </w:r>
      <w:r w:rsidR="006B15B4" w:rsidRPr="00057C0B">
        <w:rPr>
          <w:rFonts w:asciiTheme="minorHAnsi" w:hAnsiTheme="minorHAnsi" w:cstheme="minorHAnsi"/>
        </w:rPr>
        <w:t>,</w:t>
      </w:r>
    </w:p>
    <w:p w14:paraId="394F690E" w14:textId="123D7B63" w:rsidR="0004671C" w:rsidRPr="00057C0B" w:rsidRDefault="007F4004" w:rsidP="007F4004">
      <w:pPr>
        <w:pStyle w:val="Akapitzlist"/>
        <w:numPr>
          <w:ilvl w:val="0"/>
          <w:numId w:val="29"/>
        </w:numPr>
        <w:spacing w:after="360"/>
        <w:ind w:left="709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Załącznik nr 4 - Oświadczenie do wzoru Formularza Ofertowego</w:t>
      </w:r>
      <w:r w:rsidR="006B15B4" w:rsidRPr="00057C0B">
        <w:rPr>
          <w:rFonts w:asciiTheme="minorHAnsi" w:hAnsiTheme="minorHAnsi" w:cstheme="minorHAnsi"/>
        </w:rPr>
        <w:t>.</w:t>
      </w:r>
    </w:p>
    <w:sectPr w:rsidR="0004671C" w:rsidRPr="00057C0B" w:rsidSect="00F6322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02EB" w14:textId="77777777" w:rsidR="00551979" w:rsidRDefault="00551979" w:rsidP="00116592">
      <w:pPr>
        <w:spacing w:after="0" w:line="240" w:lineRule="auto"/>
      </w:pPr>
      <w:r>
        <w:separator/>
      </w:r>
    </w:p>
  </w:endnote>
  <w:endnote w:type="continuationSeparator" w:id="0">
    <w:p w14:paraId="0E99025C" w14:textId="77777777" w:rsidR="00551979" w:rsidRDefault="00551979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769917"/>
      <w:docPartObj>
        <w:docPartGallery w:val="Page Numbers (Bottom of Page)"/>
        <w:docPartUnique/>
      </w:docPartObj>
    </w:sdtPr>
    <w:sdtContent>
      <w:p w14:paraId="3F6BD160" w14:textId="25CA4281" w:rsidR="0095101C" w:rsidRPr="00057C0B" w:rsidRDefault="00F5793A" w:rsidP="00057C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A07" w14:textId="67D936A2" w:rsidR="00FB7DE4" w:rsidRPr="007C0656" w:rsidRDefault="007C0656" w:rsidP="00057C0B">
    <w:pPr>
      <w:pStyle w:val="Stopka"/>
      <w:tabs>
        <w:tab w:val="clear" w:pos="9638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66680A5B">
          <wp:simplePos x="0" y="0"/>
          <wp:positionH relativeFrom="column">
            <wp:posOffset>3366770</wp:posOffset>
          </wp:positionH>
          <wp:positionV relativeFrom="paragraph">
            <wp:posOffset>-109220</wp:posOffset>
          </wp:positionV>
          <wp:extent cx="3022600" cy="393065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60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7C0656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382181D" w14:textId="696F2EAE" w:rsidR="00CE25EB" w:rsidRPr="007C0656" w:rsidRDefault="00CE25EB" w:rsidP="00057C0B">
    <w:pPr>
      <w:pStyle w:val="Stopka"/>
      <w:tabs>
        <w:tab w:val="clear" w:pos="4819"/>
        <w:tab w:val="clear" w:pos="9638"/>
        <w:tab w:val="center" w:pos="6237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ul. Spokojna 13A, 01-044 Warszawa | infolinia: +48 223152340 | faks: +48 223152202 | e-mail: </w:t>
    </w:r>
    <w:r w:rsidR="00FB7DE4" w:rsidRPr="007C0656">
      <w:rPr>
        <w:rFonts w:ascii="Arial" w:hAnsi="Arial" w:cs="Arial"/>
        <w:color w:val="646464"/>
        <w:sz w:val="10"/>
        <w:szCs w:val="10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8FEB" w14:textId="77777777" w:rsidR="00551979" w:rsidRDefault="00551979" w:rsidP="00116592">
      <w:pPr>
        <w:spacing w:after="0" w:line="240" w:lineRule="auto"/>
      </w:pPr>
      <w:r>
        <w:separator/>
      </w:r>
    </w:p>
  </w:footnote>
  <w:footnote w:type="continuationSeparator" w:id="0">
    <w:p w14:paraId="688D7969" w14:textId="77777777" w:rsidR="00551979" w:rsidRDefault="00551979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Default="00000000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val="pl-PL" w:eastAsia="pl-PL"/>
      </w:rPr>
      <w:drawing>
        <wp:inline distT="0" distB="0" distL="0" distR="0" wp14:anchorId="1BF5ECB1" wp14:editId="48F44392">
          <wp:extent cx="310785" cy="342900"/>
          <wp:effectExtent l="0" t="0" r="0" b="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765E36F9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0" type="#_x0000_t75" style="width:14.4pt;height:15pt" o:bullet="t">
        <v:imagedata r:id="rId1" o:title="Picture1"/>
      </v:shape>
    </w:pict>
  </w:numPicBullet>
  <w:numPicBullet w:numPicBulletId="1">
    <w:pict>
      <v:shape id="_x0000_i1251" type="#_x0000_t75" style="width:14.4pt;height:15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5E25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91B7E"/>
    <w:multiLevelType w:val="hybridMultilevel"/>
    <w:tmpl w:val="E56A98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3A0E56"/>
    <w:multiLevelType w:val="hybridMultilevel"/>
    <w:tmpl w:val="F1A60258"/>
    <w:lvl w:ilvl="0" w:tplc="7BF8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03472"/>
    <w:multiLevelType w:val="hybridMultilevel"/>
    <w:tmpl w:val="154694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5A01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F077E"/>
    <w:multiLevelType w:val="hybridMultilevel"/>
    <w:tmpl w:val="6F1E295E"/>
    <w:lvl w:ilvl="0" w:tplc="DA604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79171D1"/>
    <w:multiLevelType w:val="hybridMultilevel"/>
    <w:tmpl w:val="751EA362"/>
    <w:lvl w:ilvl="0" w:tplc="546E8A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4332B"/>
    <w:multiLevelType w:val="hybridMultilevel"/>
    <w:tmpl w:val="0DA48E2A"/>
    <w:lvl w:ilvl="0" w:tplc="02B07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F60F3"/>
    <w:multiLevelType w:val="hybridMultilevel"/>
    <w:tmpl w:val="48AA1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11AB6"/>
    <w:multiLevelType w:val="hybridMultilevel"/>
    <w:tmpl w:val="050E3E6C"/>
    <w:lvl w:ilvl="0" w:tplc="7BF8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030A9"/>
    <w:multiLevelType w:val="hybridMultilevel"/>
    <w:tmpl w:val="0EDC4DEA"/>
    <w:lvl w:ilvl="0" w:tplc="D416CA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11547"/>
    <w:multiLevelType w:val="hybridMultilevel"/>
    <w:tmpl w:val="15469484"/>
    <w:lvl w:ilvl="0" w:tplc="2FF651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855FA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1219C"/>
    <w:multiLevelType w:val="hybridMultilevel"/>
    <w:tmpl w:val="C900C17A"/>
    <w:lvl w:ilvl="0" w:tplc="EE06FC8A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70992">
    <w:abstractNumId w:val="33"/>
  </w:num>
  <w:num w:numId="2" w16cid:durableId="752704431">
    <w:abstractNumId w:val="10"/>
  </w:num>
  <w:num w:numId="3" w16cid:durableId="2101561914">
    <w:abstractNumId w:val="2"/>
  </w:num>
  <w:num w:numId="4" w16cid:durableId="1985233265">
    <w:abstractNumId w:val="19"/>
  </w:num>
  <w:num w:numId="5" w16cid:durableId="1438254114">
    <w:abstractNumId w:val="27"/>
  </w:num>
  <w:num w:numId="6" w16cid:durableId="1211650733">
    <w:abstractNumId w:val="34"/>
  </w:num>
  <w:num w:numId="7" w16cid:durableId="2037929557">
    <w:abstractNumId w:val="38"/>
  </w:num>
  <w:num w:numId="8" w16cid:durableId="1647121513">
    <w:abstractNumId w:val="9"/>
  </w:num>
  <w:num w:numId="9" w16cid:durableId="901722046">
    <w:abstractNumId w:val="18"/>
  </w:num>
  <w:num w:numId="10" w16cid:durableId="1924561634">
    <w:abstractNumId w:val="22"/>
  </w:num>
  <w:num w:numId="11" w16cid:durableId="586227811">
    <w:abstractNumId w:val="8"/>
  </w:num>
  <w:num w:numId="12" w16cid:durableId="990791177">
    <w:abstractNumId w:val="24"/>
  </w:num>
  <w:num w:numId="13" w16cid:durableId="1023901594">
    <w:abstractNumId w:val="3"/>
  </w:num>
  <w:num w:numId="14" w16cid:durableId="831068117">
    <w:abstractNumId w:val="28"/>
  </w:num>
  <w:num w:numId="15" w16cid:durableId="480001084">
    <w:abstractNumId w:val="1"/>
  </w:num>
  <w:num w:numId="16" w16cid:durableId="34359151">
    <w:abstractNumId w:val="21"/>
  </w:num>
  <w:num w:numId="17" w16cid:durableId="564603490">
    <w:abstractNumId w:val="23"/>
  </w:num>
  <w:num w:numId="18" w16cid:durableId="1693220632">
    <w:abstractNumId w:val="16"/>
  </w:num>
  <w:num w:numId="19" w16cid:durableId="708339009">
    <w:abstractNumId w:val="6"/>
  </w:num>
  <w:num w:numId="20" w16cid:durableId="1060207023">
    <w:abstractNumId w:val="36"/>
  </w:num>
  <w:num w:numId="21" w16cid:durableId="283737247">
    <w:abstractNumId w:val="29"/>
  </w:num>
  <w:num w:numId="22" w16cid:durableId="1198087385">
    <w:abstractNumId w:val="37"/>
  </w:num>
  <w:num w:numId="23" w16cid:durableId="1481113973">
    <w:abstractNumId w:val="4"/>
  </w:num>
  <w:num w:numId="24" w16cid:durableId="1221281661">
    <w:abstractNumId w:val="12"/>
  </w:num>
  <w:num w:numId="25" w16cid:durableId="331496030">
    <w:abstractNumId w:val="35"/>
  </w:num>
  <w:num w:numId="26" w16cid:durableId="2097897402">
    <w:abstractNumId w:val="32"/>
  </w:num>
  <w:num w:numId="27" w16cid:durableId="1611888193">
    <w:abstractNumId w:val="0"/>
  </w:num>
  <w:num w:numId="28" w16cid:durableId="669286024">
    <w:abstractNumId w:val="7"/>
  </w:num>
  <w:num w:numId="29" w16cid:durableId="66927376">
    <w:abstractNumId w:val="15"/>
  </w:num>
  <w:num w:numId="30" w16cid:durableId="2132702657">
    <w:abstractNumId w:val="40"/>
  </w:num>
  <w:num w:numId="31" w16cid:durableId="220025617">
    <w:abstractNumId w:val="20"/>
  </w:num>
  <w:num w:numId="32" w16cid:durableId="947158836">
    <w:abstractNumId w:val="25"/>
  </w:num>
  <w:num w:numId="33" w16cid:durableId="150562032">
    <w:abstractNumId w:val="31"/>
  </w:num>
  <w:num w:numId="34" w16cid:durableId="817721044">
    <w:abstractNumId w:val="11"/>
  </w:num>
  <w:num w:numId="35" w16cid:durableId="673653072">
    <w:abstractNumId w:val="13"/>
  </w:num>
  <w:num w:numId="36" w16cid:durableId="997805792">
    <w:abstractNumId w:val="17"/>
  </w:num>
  <w:num w:numId="37" w16cid:durableId="553546366">
    <w:abstractNumId w:val="14"/>
  </w:num>
  <w:num w:numId="38" w16cid:durableId="2114745381">
    <w:abstractNumId w:val="26"/>
  </w:num>
  <w:num w:numId="39" w16cid:durableId="753668178">
    <w:abstractNumId w:val="30"/>
  </w:num>
  <w:num w:numId="40" w16cid:durableId="2106730943">
    <w:abstractNumId w:val="5"/>
  </w:num>
  <w:num w:numId="41" w16cid:durableId="51920195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461D"/>
    <w:rsid w:val="0004671C"/>
    <w:rsid w:val="000527A2"/>
    <w:rsid w:val="00057C0B"/>
    <w:rsid w:val="000708F6"/>
    <w:rsid w:val="00081B4C"/>
    <w:rsid w:val="000952E0"/>
    <w:rsid w:val="00096BAA"/>
    <w:rsid w:val="000B006D"/>
    <w:rsid w:val="000B0219"/>
    <w:rsid w:val="000B354C"/>
    <w:rsid w:val="000C0426"/>
    <w:rsid w:val="000C3074"/>
    <w:rsid w:val="000D2873"/>
    <w:rsid w:val="0011263F"/>
    <w:rsid w:val="00116592"/>
    <w:rsid w:val="001234CB"/>
    <w:rsid w:val="00132A84"/>
    <w:rsid w:val="001345FB"/>
    <w:rsid w:val="00140D80"/>
    <w:rsid w:val="001543E6"/>
    <w:rsid w:val="00185550"/>
    <w:rsid w:val="00197CC2"/>
    <w:rsid w:val="001A7CAC"/>
    <w:rsid w:val="001F5149"/>
    <w:rsid w:val="0022584B"/>
    <w:rsid w:val="00233C53"/>
    <w:rsid w:val="00243C03"/>
    <w:rsid w:val="00254E97"/>
    <w:rsid w:val="00271B79"/>
    <w:rsid w:val="00272575"/>
    <w:rsid w:val="00274028"/>
    <w:rsid w:val="00275226"/>
    <w:rsid w:val="00277FC1"/>
    <w:rsid w:val="002859BB"/>
    <w:rsid w:val="002A3B2E"/>
    <w:rsid w:val="002D2896"/>
    <w:rsid w:val="002D57E5"/>
    <w:rsid w:val="002E109C"/>
    <w:rsid w:val="002E28F1"/>
    <w:rsid w:val="002E3F01"/>
    <w:rsid w:val="002E5B8B"/>
    <w:rsid w:val="002F2FF5"/>
    <w:rsid w:val="002F5756"/>
    <w:rsid w:val="00321C4E"/>
    <w:rsid w:val="00325801"/>
    <w:rsid w:val="00326A93"/>
    <w:rsid w:val="0034186B"/>
    <w:rsid w:val="0034712B"/>
    <w:rsid w:val="003514E4"/>
    <w:rsid w:val="003817A7"/>
    <w:rsid w:val="00385F3C"/>
    <w:rsid w:val="003913D2"/>
    <w:rsid w:val="003A4C95"/>
    <w:rsid w:val="003B2076"/>
    <w:rsid w:val="003C1DEC"/>
    <w:rsid w:val="003C6A54"/>
    <w:rsid w:val="003D39D2"/>
    <w:rsid w:val="003D5303"/>
    <w:rsid w:val="003D6DA3"/>
    <w:rsid w:val="003F2841"/>
    <w:rsid w:val="004329DC"/>
    <w:rsid w:val="00440997"/>
    <w:rsid w:val="0045480F"/>
    <w:rsid w:val="0045524D"/>
    <w:rsid w:val="004765F8"/>
    <w:rsid w:val="00483A72"/>
    <w:rsid w:val="00484B82"/>
    <w:rsid w:val="00484CA3"/>
    <w:rsid w:val="00490EAE"/>
    <w:rsid w:val="004A4739"/>
    <w:rsid w:val="004A53B8"/>
    <w:rsid w:val="004D2215"/>
    <w:rsid w:val="004D33AD"/>
    <w:rsid w:val="004D3BF2"/>
    <w:rsid w:val="004D6150"/>
    <w:rsid w:val="004E4019"/>
    <w:rsid w:val="004E5B13"/>
    <w:rsid w:val="0051796E"/>
    <w:rsid w:val="00520C8F"/>
    <w:rsid w:val="00525EDF"/>
    <w:rsid w:val="00535C0F"/>
    <w:rsid w:val="00547F5C"/>
    <w:rsid w:val="0055192A"/>
    <w:rsid w:val="00551979"/>
    <w:rsid w:val="00556A4A"/>
    <w:rsid w:val="005579EF"/>
    <w:rsid w:val="00597295"/>
    <w:rsid w:val="005A0C8C"/>
    <w:rsid w:val="005B0C7D"/>
    <w:rsid w:val="005D24D7"/>
    <w:rsid w:val="005E02AC"/>
    <w:rsid w:val="006277EB"/>
    <w:rsid w:val="00662F08"/>
    <w:rsid w:val="0066331C"/>
    <w:rsid w:val="00672430"/>
    <w:rsid w:val="00672D2E"/>
    <w:rsid w:val="006971E2"/>
    <w:rsid w:val="006B15B4"/>
    <w:rsid w:val="006B600B"/>
    <w:rsid w:val="006C0C21"/>
    <w:rsid w:val="006D1883"/>
    <w:rsid w:val="006D4BBA"/>
    <w:rsid w:val="007102F6"/>
    <w:rsid w:val="007228A1"/>
    <w:rsid w:val="007332B1"/>
    <w:rsid w:val="00737757"/>
    <w:rsid w:val="007507F5"/>
    <w:rsid w:val="00754F5A"/>
    <w:rsid w:val="00757153"/>
    <w:rsid w:val="00762B27"/>
    <w:rsid w:val="00767DC3"/>
    <w:rsid w:val="0077169B"/>
    <w:rsid w:val="007769D4"/>
    <w:rsid w:val="00783088"/>
    <w:rsid w:val="007C0656"/>
    <w:rsid w:val="007D11B9"/>
    <w:rsid w:val="007D2261"/>
    <w:rsid w:val="007D22D5"/>
    <w:rsid w:val="007D4869"/>
    <w:rsid w:val="007F2083"/>
    <w:rsid w:val="007F4004"/>
    <w:rsid w:val="00800685"/>
    <w:rsid w:val="00801B44"/>
    <w:rsid w:val="008368D3"/>
    <w:rsid w:val="00886DD4"/>
    <w:rsid w:val="00891A28"/>
    <w:rsid w:val="008E1A68"/>
    <w:rsid w:val="008E3E20"/>
    <w:rsid w:val="008F4E27"/>
    <w:rsid w:val="008F5A47"/>
    <w:rsid w:val="0092592C"/>
    <w:rsid w:val="009411B5"/>
    <w:rsid w:val="009421DC"/>
    <w:rsid w:val="0095101C"/>
    <w:rsid w:val="00960C11"/>
    <w:rsid w:val="0097035E"/>
    <w:rsid w:val="00980BE5"/>
    <w:rsid w:val="0099216D"/>
    <w:rsid w:val="009A74A6"/>
    <w:rsid w:val="009C49CA"/>
    <w:rsid w:val="00A10FEB"/>
    <w:rsid w:val="00A116D4"/>
    <w:rsid w:val="00A13673"/>
    <w:rsid w:val="00A31091"/>
    <w:rsid w:val="00A50EC9"/>
    <w:rsid w:val="00A5638A"/>
    <w:rsid w:val="00A727C5"/>
    <w:rsid w:val="00A731FA"/>
    <w:rsid w:val="00A75E84"/>
    <w:rsid w:val="00A83B52"/>
    <w:rsid w:val="00A931D8"/>
    <w:rsid w:val="00AA5B16"/>
    <w:rsid w:val="00AD13FF"/>
    <w:rsid w:val="00AD4326"/>
    <w:rsid w:val="00AD4940"/>
    <w:rsid w:val="00AD5BC3"/>
    <w:rsid w:val="00AD5EE6"/>
    <w:rsid w:val="00B078CB"/>
    <w:rsid w:val="00B448ED"/>
    <w:rsid w:val="00B5421B"/>
    <w:rsid w:val="00B60A1E"/>
    <w:rsid w:val="00B72ACC"/>
    <w:rsid w:val="00B7606A"/>
    <w:rsid w:val="00B83CF1"/>
    <w:rsid w:val="00B96342"/>
    <w:rsid w:val="00BA03E9"/>
    <w:rsid w:val="00BB0197"/>
    <w:rsid w:val="00BD00A0"/>
    <w:rsid w:val="00BD64A2"/>
    <w:rsid w:val="00BE2971"/>
    <w:rsid w:val="00BF7083"/>
    <w:rsid w:val="00C00FB3"/>
    <w:rsid w:val="00C3179D"/>
    <w:rsid w:val="00C34468"/>
    <w:rsid w:val="00C91A67"/>
    <w:rsid w:val="00C93C41"/>
    <w:rsid w:val="00CB5E03"/>
    <w:rsid w:val="00CE25EB"/>
    <w:rsid w:val="00CF260C"/>
    <w:rsid w:val="00D005CA"/>
    <w:rsid w:val="00D1578E"/>
    <w:rsid w:val="00D418E0"/>
    <w:rsid w:val="00D46021"/>
    <w:rsid w:val="00D6163E"/>
    <w:rsid w:val="00D8076F"/>
    <w:rsid w:val="00D83325"/>
    <w:rsid w:val="00DB1C52"/>
    <w:rsid w:val="00DB6B3F"/>
    <w:rsid w:val="00DC5F6A"/>
    <w:rsid w:val="00DD56B9"/>
    <w:rsid w:val="00DD5960"/>
    <w:rsid w:val="00E03C7D"/>
    <w:rsid w:val="00E125AF"/>
    <w:rsid w:val="00E339DB"/>
    <w:rsid w:val="00E33EA0"/>
    <w:rsid w:val="00E500A3"/>
    <w:rsid w:val="00E53187"/>
    <w:rsid w:val="00E63803"/>
    <w:rsid w:val="00E65A6C"/>
    <w:rsid w:val="00E723A5"/>
    <w:rsid w:val="00E926C6"/>
    <w:rsid w:val="00E96889"/>
    <w:rsid w:val="00E97032"/>
    <w:rsid w:val="00EA0CD5"/>
    <w:rsid w:val="00EC107B"/>
    <w:rsid w:val="00EC6A0B"/>
    <w:rsid w:val="00EE0804"/>
    <w:rsid w:val="00EE2EE1"/>
    <w:rsid w:val="00EE6693"/>
    <w:rsid w:val="00EE76CC"/>
    <w:rsid w:val="00EF186C"/>
    <w:rsid w:val="00F05F5F"/>
    <w:rsid w:val="00F17580"/>
    <w:rsid w:val="00F3121E"/>
    <w:rsid w:val="00F5793A"/>
    <w:rsid w:val="00F579E5"/>
    <w:rsid w:val="00F6322E"/>
    <w:rsid w:val="00FB7DE4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088"/>
    <w:pPr>
      <w:spacing w:before="360" w:after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7E5"/>
    <w:pPr>
      <w:jc w:val="center"/>
      <w:outlineLvl w:val="0"/>
    </w:pPr>
    <w:rPr>
      <w:rFonts w:cstheme="minorHAnsi"/>
      <w:b/>
      <w:bCs/>
      <w:sz w:val="26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D57E5"/>
    <w:pPr>
      <w:numPr>
        <w:numId w:val="30"/>
      </w:numPr>
      <w:ind w:left="426"/>
      <w:jc w:val="lef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D57E5"/>
    <w:rPr>
      <w:rFonts w:cstheme="minorHAnsi"/>
      <w:b/>
      <w:bCs/>
      <w:sz w:val="26"/>
      <w:szCs w:val="24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 w:val="0"/>
      <w:bCs w:val="0"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D57E5"/>
    <w:rPr>
      <w:rFonts w:cstheme="min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D8076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2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24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4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4D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8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5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attachment/daaf2e75-35f3-40ca-87cc-7cc95b66c28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7251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Ogłoszenie o naborze-KRC</vt:lpstr>
      <vt:lpstr/>
    </vt:vector>
  </TitlesOfParts>
  <Company>Microsoft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naborze-KRC</dc:title>
  <dc:subject/>
  <dc:creator>MS-31</dc:creator>
  <cp:keywords/>
  <dc:description/>
  <cp:lastModifiedBy>Paula Woźniak</cp:lastModifiedBy>
  <cp:revision>5</cp:revision>
  <cp:lastPrinted>2020-04-07T05:51:00Z</cp:lastPrinted>
  <dcterms:created xsi:type="dcterms:W3CDTF">2023-07-06T14:03:00Z</dcterms:created>
  <dcterms:modified xsi:type="dcterms:W3CDTF">2023-07-10T09:31:00Z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