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1F11" w14:textId="77777777" w:rsidR="00BB3757" w:rsidRPr="00D42ACA" w:rsidRDefault="002764E8" w:rsidP="00D5785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Załącznik nr </w:t>
      </w:r>
      <w:r w:rsidR="00DC36A4">
        <w:rPr>
          <w:rFonts w:ascii="Verdana" w:eastAsia="Times New Roman" w:hAnsi="Verdana" w:cs="Arial"/>
          <w:b/>
          <w:sz w:val="20"/>
          <w:szCs w:val="20"/>
          <w:lang w:eastAsia="pl-PL"/>
        </w:rPr>
        <w:t>3</w:t>
      </w:r>
    </w:p>
    <w:p w14:paraId="54A3BBD2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8694FD1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B27C74F" w14:textId="77777777" w:rsidR="00BB3757" w:rsidRPr="00D42ACA" w:rsidRDefault="00BB3757" w:rsidP="00BB3757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D42ACA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70161F5A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BDB110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Generalna Dyrekcja Dróg </w:t>
      </w:r>
      <w:r w:rsidRPr="00D42ACA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                                                                                   Krajowych i Autostrad</w:t>
      </w:r>
    </w:p>
    <w:p w14:paraId="573E85E8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2764E8"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Oddział w Krakowie</w:t>
      </w:r>
    </w:p>
    <w:p w14:paraId="14A3FFFB" w14:textId="77777777" w:rsidR="00F74743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2764E8"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</w:t>
      </w:r>
      <w:r w:rsidR="00F74743"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Ul. Mogilska 25, </w:t>
      </w:r>
    </w:p>
    <w:p w14:paraId="72A00CD5" w14:textId="77777777" w:rsidR="00BB3757" w:rsidRPr="00D42ACA" w:rsidRDefault="00F74743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2764E8" w:rsidRPr="00D42ACA">
        <w:rPr>
          <w:rFonts w:ascii="Verdana" w:eastAsia="Times New Roman" w:hAnsi="Verdana" w:cs="Arial"/>
          <w:sz w:val="20"/>
          <w:szCs w:val="20"/>
          <w:lang w:eastAsia="pl-PL"/>
        </w:rPr>
        <w:t>31-542 Kraków</w:t>
      </w:r>
    </w:p>
    <w:p w14:paraId="0119409E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D09CFA" w14:textId="19A6CB65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Dotyczy 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zamówienia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n</w:t>
      </w:r>
      <w:r w:rsidR="00E952A1"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a: </w:t>
      </w:r>
      <w:r w:rsidR="006A1DAA">
        <w:rPr>
          <w:rFonts w:ascii="Verdana" w:eastAsia="Times New Roman" w:hAnsi="Verdana" w:cs="Arial"/>
          <w:b/>
          <w:sz w:val="20"/>
          <w:szCs w:val="20"/>
          <w:lang w:eastAsia="pl-PL"/>
        </w:rPr>
        <w:t>„Sukcesywny zakup i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dostawa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papieru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kserograficznego 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na potrzeby 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GDDKiA 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>Oddział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w 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>Krakowie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oraz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jednostek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terenowych Oddziału –</w:t>
      </w:r>
      <w:r w:rsidR="00D42AC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E952A1" w:rsidRPr="00D42ACA">
        <w:rPr>
          <w:rFonts w:ascii="Verdana" w:eastAsia="Times New Roman" w:hAnsi="Verdana" w:cs="Arial"/>
          <w:b/>
          <w:sz w:val="20"/>
          <w:szCs w:val="20"/>
          <w:lang w:eastAsia="pl-PL"/>
        </w:rPr>
        <w:t>Rejonów”</w:t>
      </w:r>
    </w:p>
    <w:p w14:paraId="1E2309C6" w14:textId="77777777" w:rsidR="00BB3757" w:rsidRPr="00D42ACA" w:rsidRDefault="00E952A1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dla  </w:t>
      </w:r>
      <w:r w:rsidR="00F74743" w:rsidRPr="00D42ACA">
        <w:rPr>
          <w:rFonts w:ascii="Verdana" w:eastAsia="Times New Roman" w:hAnsi="Verdana" w:cs="Arial"/>
          <w:sz w:val="20"/>
          <w:szCs w:val="20"/>
          <w:lang w:eastAsia="pl-PL"/>
        </w:rPr>
        <w:t>GDDKiA Oddział  w Krakowie, ul. Mogilska 25, 31-542 Kraków</w:t>
      </w:r>
    </w:p>
    <w:p w14:paraId="413AC5E6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06C6E1A6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</w:p>
    <w:p w14:paraId="16CB4FA9" w14:textId="77777777" w:rsidR="00BB3757" w:rsidRPr="00D42ACA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</w:p>
    <w:p w14:paraId="10BBBC45" w14:textId="77777777" w:rsidR="00BB3757" w:rsidRPr="00D42ACA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 w:rsidRP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dny adres Wykonawcy/Wykonawców)</w:t>
      </w:r>
    </w:p>
    <w:p w14:paraId="0D326D8C" w14:textId="77777777" w:rsidR="00BB3757" w:rsidRPr="00D42ACA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</w:p>
    <w:p w14:paraId="62A15C77" w14:textId="77777777" w:rsidR="00BB3757" w:rsidRPr="00D42ACA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63651B71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38DAB291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</w:p>
    <w:p w14:paraId="39012976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netto …………………………….., podatek Vat ………………%, </w:t>
      </w:r>
      <w:r w:rsidRPr="00D42ACA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.…………………………………………………………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7CA063F6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…………………………………..</w:t>
      </w: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</w:p>
    <w:p w14:paraId="3027DB3D" w14:textId="2E5CEC8A" w:rsidR="00D42ACA" w:rsidRDefault="00D42ACA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Zgodnie z załączonym do oferty Formularzem Asortymentowo Cenowym.</w:t>
      </w:r>
    </w:p>
    <w:p w14:paraId="3DEB2421" w14:textId="00D5D019" w:rsidR="007A0424" w:rsidRDefault="007A042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169F14B" w14:textId="77777777" w:rsidR="007A0424" w:rsidRPr="007B62CF" w:rsidRDefault="007A0424" w:rsidP="007A04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</w:t>
      </w:r>
      <w:r w:rsidRPr="007B62CF">
        <w:rPr>
          <w:rFonts w:ascii="Verdana" w:hAnsi="Verdana" w:cs="Times New Roman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7B62CF">
        <w:rPr>
          <w:rFonts w:ascii="Verdana" w:hAnsi="Verdana" w:cs="Times New Roman"/>
          <w:b/>
          <w:sz w:val="20"/>
          <w:szCs w:val="20"/>
        </w:rPr>
        <w:t>OŚWIADCZAM</w:t>
      </w:r>
      <w:r w:rsidRPr="007B62CF">
        <w:rPr>
          <w:rFonts w:ascii="Verdana" w:hAnsi="Verdana" w:cs="Times New Roman"/>
          <w:sz w:val="20"/>
          <w:szCs w:val="20"/>
        </w:rPr>
        <w:t xml:space="preserve">, że: </w:t>
      </w:r>
    </w:p>
    <w:p w14:paraId="285A7BAA" w14:textId="77777777" w:rsidR="007A0424" w:rsidRPr="007B62CF" w:rsidRDefault="007A0424" w:rsidP="007A0424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hAnsi="Verdana" w:cs="Times New Roman"/>
          <w:sz w:val="20"/>
          <w:szCs w:val="20"/>
        </w:rPr>
        <w:t>1)</w:t>
      </w:r>
      <w:r w:rsidRPr="007B62CF">
        <w:rPr>
          <w:rFonts w:ascii="Verdana" w:hAnsi="Verdana" w:cs="Times New Roman"/>
          <w:sz w:val="20"/>
          <w:szCs w:val="20"/>
        </w:rPr>
        <w:tab/>
        <w:t>Wykonawca</w:t>
      </w:r>
      <w:r w:rsidRPr="007B62CF">
        <w:rPr>
          <w:rFonts w:ascii="Verdana" w:hAnsi="Verdana" w:cs="Times New Roman"/>
          <w:b/>
          <w:sz w:val="20"/>
          <w:szCs w:val="20"/>
        </w:rPr>
        <w:t xml:space="preserve"> jest / nie jest *</w:t>
      </w:r>
      <w:r w:rsidRPr="007B62CF">
        <w:rPr>
          <w:rFonts w:ascii="Verdana" w:hAnsi="Verdana" w:cs="Times New Roman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7B62CF">
        <w:rPr>
          <w:rFonts w:ascii="Verdana" w:hAnsi="Verdana" w:cs="Times New Roman"/>
          <w:sz w:val="20"/>
          <w:szCs w:val="20"/>
        </w:rPr>
        <w:br/>
        <w:t xml:space="preserve">w sprawie wpisu na listę rozstrzygającej o zastosowaniu środka, o którym mowa </w:t>
      </w:r>
      <w:r>
        <w:rPr>
          <w:rFonts w:ascii="Verdana" w:hAnsi="Verdana" w:cs="Times New Roman"/>
          <w:sz w:val="20"/>
          <w:szCs w:val="20"/>
        </w:rPr>
        <w:br/>
        <w:t xml:space="preserve">w </w:t>
      </w:r>
      <w:r w:rsidRPr="007B62CF">
        <w:rPr>
          <w:rFonts w:ascii="Verdana" w:hAnsi="Verdana" w:cs="Times New Roman"/>
          <w:sz w:val="20"/>
          <w:szCs w:val="20"/>
        </w:rPr>
        <w:t xml:space="preserve">art. 1 pkt 3 ww. ustawy; </w:t>
      </w:r>
    </w:p>
    <w:p w14:paraId="3246E770" w14:textId="77777777" w:rsidR="007A0424" w:rsidRPr="007B62CF" w:rsidRDefault="007A0424" w:rsidP="007A0424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hAnsi="Verdana" w:cs="Times New Roman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7B62CF">
        <w:rPr>
          <w:rFonts w:ascii="Verdana" w:hAnsi="Verdana" w:cs="Times New Roman"/>
          <w:b/>
          <w:sz w:val="20"/>
          <w:szCs w:val="20"/>
        </w:rPr>
        <w:t>jest / nie jest *</w:t>
      </w:r>
      <w:r w:rsidRPr="007B62CF">
        <w:rPr>
          <w:rFonts w:ascii="Verdana" w:hAnsi="Verdana" w:cs="Times New Roman"/>
          <w:sz w:val="20"/>
          <w:szCs w:val="20"/>
        </w:rPr>
        <w:t xml:space="preserve"> osoba wymieniona w wykazach określonych </w:t>
      </w:r>
      <w:r w:rsidRPr="007B62CF">
        <w:rPr>
          <w:rFonts w:ascii="Verdana" w:hAnsi="Verdana" w:cs="Times New Roman"/>
          <w:sz w:val="20"/>
          <w:szCs w:val="20"/>
        </w:rPr>
        <w:br/>
      </w:r>
      <w:r w:rsidRPr="007B62CF">
        <w:rPr>
          <w:rFonts w:ascii="Verdana" w:hAnsi="Verdana" w:cs="Times New Roman"/>
          <w:sz w:val="20"/>
          <w:szCs w:val="20"/>
        </w:rPr>
        <w:lastRenderedPageBreak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65297822" w14:textId="77777777" w:rsidR="007A0424" w:rsidRDefault="007A0424" w:rsidP="007A042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B62CF">
        <w:rPr>
          <w:rFonts w:ascii="Verdana" w:hAnsi="Verdana"/>
          <w:sz w:val="20"/>
          <w:szCs w:val="20"/>
        </w:rPr>
        <w:t>3)</w:t>
      </w:r>
      <w:r w:rsidRPr="007B62CF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roku o rachunkowości (Dz.U. z 2021r, poz. 217, 2105 i 2106), </w:t>
      </w:r>
      <w:r w:rsidRPr="007B62CF">
        <w:rPr>
          <w:rFonts w:ascii="Verdana" w:hAnsi="Verdana"/>
          <w:sz w:val="20"/>
          <w:szCs w:val="20"/>
        </w:rPr>
        <w:br/>
      </w:r>
      <w:r w:rsidRPr="007B62CF">
        <w:rPr>
          <w:rFonts w:ascii="Verdana" w:hAnsi="Verdana" w:cs="Times New Roman"/>
          <w:b/>
          <w:sz w:val="20"/>
          <w:szCs w:val="20"/>
        </w:rPr>
        <w:t>jest / nie jest *</w:t>
      </w:r>
      <w:r w:rsidRPr="007B62CF">
        <w:rPr>
          <w:rFonts w:ascii="Verdana" w:hAnsi="Verdana" w:cs="Times New Roman"/>
          <w:sz w:val="20"/>
          <w:szCs w:val="20"/>
        </w:rPr>
        <w:t xml:space="preserve"> </w:t>
      </w:r>
      <w:r w:rsidRPr="007B62CF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02F29AA4" w14:textId="77777777" w:rsidR="007A0424" w:rsidRDefault="007A0424" w:rsidP="007A0424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59CF4D9" w14:textId="77777777" w:rsidR="007A0424" w:rsidRPr="00D42ACA" w:rsidRDefault="007A0424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4128B34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56730DC6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</w:p>
    <w:p w14:paraId="16E45480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508A77BC" w14:textId="77777777" w:rsidR="00BB3757" w:rsidRPr="00D42ACA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D42AC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…………………………………………….</w:t>
      </w:r>
    </w:p>
    <w:p w14:paraId="6B203AD7" w14:textId="77777777" w:rsidR="00BB3757" w:rsidRPr="00D42ACA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4E7E3840" w14:textId="77777777" w:rsid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B40C9B0" w14:textId="77777777" w:rsidR="00D42ACA" w:rsidRPr="00D42ACA" w:rsidRDefault="00D42ACA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F8647FE" w14:textId="77777777" w:rsidR="00BB3757" w:rsidRPr="00D42ACA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2)</w:t>
      </w:r>
    </w:p>
    <w:p w14:paraId="3D84BA0F" w14:textId="77777777" w:rsidR="00D5785B" w:rsidRPr="00D42ACA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</w:t>
      </w:r>
      <w:r w:rsid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</w:t>
      </w:r>
      <w:r w:rsidR="00D5785B" w:rsidRP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podpis Wykonawcy/Pełnomocnika</w:t>
      </w:r>
    </w:p>
    <w:p w14:paraId="27E2A2AC" w14:textId="77777777" w:rsidR="00BB3757" w:rsidRPr="00D42ACA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3C87766D" w14:textId="77777777" w:rsidR="00BB3757" w:rsidRPr="00D42ACA" w:rsidRDefault="00BB3757" w:rsidP="00BB3757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D42AC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D42ACA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D42ACA">
        <w:rPr>
          <w:rFonts w:ascii="Verdana" w:eastAsia="Times New Roman" w:hAnsi="Verdana" w:cs="Arial"/>
          <w:sz w:val="16"/>
          <w:szCs w:val="16"/>
          <w:lang w:eastAsia="pl-PL"/>
        </w:rPr>
        <w:tab/>
        <w:t>W przypadku zastosowania przez zamawiającego dodatkowych kryteriów niż cena należy formularz ofertowy uzupełnić o te kryteria.</w:t>
      </w:r>
    </w:p>
    <w:p w14:paraId="33D71A8D" w14:textId="77777777" w:rsidR="00BB3757" w:rsidRPr="00D42ACA" w:rsidRDefault="00BB3757" w:rsidP="00BB3757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D42ACA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2)</w:t>
      </w:r>
      <w:r w:rsidRPr="00D42ACA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  <w:r w:rsidRPr="00D42ACA">
        <w:rPr>
          <w:rFonts w:ascii="Verdana" w:eastAsia="Times New Roman" w:hAnsi="Verdana" w:cs="Arial"/>
          <w:sz w:val="16"/>
          <w:szCs w:val="16"/>
          <w:lang w:eastAsia="pl-PL"/>
        </w:rPr>
        <w:tab/>
        <w:t>Ofertę podpisuje osoba uprawniona.</w:t>
      </w:r>
    </w:p>
    <w:p w14:paraId="5E225CBA" w14:textId="77777777" w:rsidR="00977EF5" w:rsidRPr="00D42ACA" w:rsidRDefault="00977EF5" w:rsidP="006A1DAA">
      <w:pPr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sectPr w:rsidR="00977EF5" w:rsidRPr="00D42ACA" w:rsidSect="00BB3757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4C0B" w14:textId="77777777" w:rsidR="006E471E" w:rsidRDefault="006E471E" w:rsidP="00BB3757">
      <w:pPr>
        <w:spacing w:after="0" w:line="240" w:lineRule="auto"/>
      </w:pPr>
      <w:r>
        <w:separator/>
      </w:r>
    </w:p>
  </w:endnote>
  <w:endnote w:type="continuationSeparator" w:id="0">
    <w:p w14:paraId="4345E759" w14:textId="77777777" w:rsidR="006E471E" w:rsidRDefault="006E471E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B0FD" w14:textId="77777777" w:rsidR="006E471E" w:rsidRDefault="006E471E" w:rsidP="00BB3757">
      <w:pPr>
        <w:spacing w:after="0" w:line="240" w:lineRule="auto"/>
      </w:pPr>
      <w:r>
        <w:separator/>
      </w:r>
    </w:p>
  </w:footnote>
  <w:footnote w:type="continuationSeparator" w:id="0">
    <w:p w14:paraId="0612A8B7" w14:textId="77777777" w:rsidR="006E471E" w:rsidRDefault="006E471E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7BAA" w14:textId="77777777" w:rsidR="00BB3757" w:rsidRPr="00B371CC" w:rsidRDefault="00BB3757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A1DA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66B1"/>
    <w:multiLevelType w:val="hybridMultilevel"/>
    <w:tmpl w:val="6298D270"/>
    <w:lvl w:ilvl="0" w:tplc="9878DF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7"/>
    <w:rsid w:val="000273DB"/>
    <w:rsid w:val="00144D1A"/>
    <w:rsid w:val="001A4147"/>
    <w:rsid w:val="001E7E40"/>
    <w:rsid w:val="002764E8"/>
    <w:rsid w:val="002D1D5D"/>
    <w:rsid w:val="003078AA"/>
    <w:rsid w:val="0034440C"/>
    <w:rsid w:val="003A46F7"/>
    <w:rsid w:val="003C22EB"/>
    <w:rsid w:val="004020FC"/>
    <w:rsid w:val="004F44AE"/>
    <w:rsid w:val="00516817"/>
    <w:rsid w:val="00611A51"/>
    <w:rsid w:val="006A1DAA"/>
    <w:rsid w:val="006B4CDE"/>
    <w:rsid w:val="006E471E"/>
    <w:rsid w:val="007A0424"/>
    <w:rsid w:val="00807ED7"/>
    <w:rsid w:val="00830414"/>
    <w:rsid w:val="00836E5B"/>
    <w:rsid w:val="00875A25"/>
    <w:rsid w:val="009250F4"/>
    <w:rsid w:val="00977EF5"/>
    <w:rsid w:val="00A13860"/>
    <w:rsid w:val="00AA1EA4"/>
    <w:rsid w:val="00AE7435"/>
    <w:rsid w:val="00B316AC"/>
    <w:rsid w:val="00B8016B"/>
    <w:rsid w:val="00BB3757"/>
    <w:rsid w:val="00C405B0"/>
    <w:rsid w:val="00CC652A"/>
    <w:rsid w:val="00D42ACA"/>
    <w:rsid w:val="00D5785B"/>
    <w:rsid w:val="00DC36A4"/>
    <w:rsid w:val="00DD5ED5"/>
    <w:rsid w:val="00DE3B29"/>
    <w:rsid w:val="00E66170"/>
    <w:rsid w:val="00E952A1"/>
    <w:rsid w:val="00EB2D11"/>
    <w:rsid w:val="00F74743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B1BC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A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Wójcik Monika</cp:lastModifiedBy>
  <cp:revision>2</cp:revision>
  <dcterms:created xsi:type="dcterms:W3CDTF">2024-03-27T06:27:00Z</dcterms:created>
  <dcterms:modified xsi:type="dcterms:W3CDTF">2024-03-27T06:27:00Z</dcterms:modified>
</cp:coreProperties>
</file>