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2AFED" w14:textId="77777777" w:rsidR="002639AD" w:rsidRPr="002A200B" w:rsidRDefault="002639AD" w:rsidP="002639AD">
      <w:r>
        <w:t>RM-06111-201-23</w:t>
      </w:r>
    </w:p>
    <w:p w14:paraId="33F3E540" w14:textId="77777777" w:rsidR="002639AD" w:rsidRPr="00181F3B" w:rsidRDefault="002639AD" w:rsidP="002639AD">
      <w:pPr>
        <w:pStyle w:val="OZNRODZAKTUtznustawalubrozporzdzenieiorganwydajcy"/>
      </w:pPr>
      <w:r>
        <w:t>UCHWAŁA NR 190/2023</w:t>
      </w:r>
    </w:p>
    <w:p w14:paraId="2EAE8D09" w14:textId="77777777" w:rsidR="002639AD" w:rsidRPr="0091067E" w:rsidRDefault="002639AD" w:rsidP="002639AD">
      <w:pPr>
        <w:pStyle w:val="OZNRODZAKTUtznustawalubrozporzdzenieiorganwydajcy"/>
      </w:pPr>
      <w:r w:rsidRPr="0091067E">
        <w:t>RADY MINISTRÓW</w:t>
      </w:r>
    </w:p>
    <w:p w14:paraId="7965625D" w14:textId="77777777" w:rsidR="002639AD" w:rsidRDefault="002639AD" w:rsidP="002639AD">
      <w:pPr>
        <w:pStyle w:val="DATAAKTUdatauchwalenialubwydaniaaktu"/>
      </w:pPr>
      <w:r w:rsidRPr="0091067E">
        <w:t>z dnia</w:t>
      </w:r>
      <w:r>
        <w:t xml:space="preserve"> 13 października 2023</w:t>
      </w:r>
      <w:r w:rsidRPr="0091067E">
        <w:t xml:space="preserve"> r.</w:t>
      </w:r>
    </w:p>
    <w:p w14:paraId="417B90A8" w14:textId="77777777" w:rsidR="002639AD" w:rsidRPr="0091067E" w:rsidRDefault="002639AD" w:rsidP="002639AD">
      <w:pPr>
        <w:pStyle w:val="TYTUAKTUprzedmiotregulacjiustawylubrozporzdzenia"/>
      </w:pPr>
      <w:r>
        <w:t xml:space="preserve">zmieniająca uchwałę </w:t>
      </w:r>
      <w:r w:rsidRPr="000307C5">
        <w:t>w sprawie przyjęcia programu rządowego pod nazwą „Pomoc dla przemysłu energochłonnego związana z cenami gazu zi</w:t>
      </w:r>
      <w:r w:rsidR="004721F1">
        <w:t>emnego i energii elektrycznej w </w:t>
      </w:r>
      <w:r w:rsidRPr="000307C5">
        <w:t>2023 r.”</w:t>
      </w:r>
    </w:p>
    <w:p w14:paraId="3C695513" w14:textId="77777777" w:rsidR="002639AD" w:rsidRPr="002639AD" w:rsidRDefault="002639AD" w:rsidP="002639AD">
      <w:pPr>
        <w:pStyle w:val="NIEARTTEKSTtekstnieartykuowanynppodstprawnarozplubpreambua"/>
        <w:rPr>
          <w:rStyle w:val="Ppogrubienie"/>
        </w:rPr>
      </w:pPr>
      <w:r>
        <w:t>Na podstawie art. 3 ust. 1, 2 i 4 ustawy z dnia 29 wrześni</w:t>
      </w:r>
      <w:r w:rsidR="004721F1">
        <w:t xml:space="preserve">a 2022 r. o zasadach realizacji </w:t>
      </w:r>
      <w:r>
        <w:t xml:space="preserve">programów wsparcia przedsiębiorców w związku z sytuacją na rynku energii w latach </w:t>
      </w:r>
      <w:r w:rsidR="004721F1">
        <w:br/>
      </w:r>
      <w:r>
        <w:t>2022–2024 (Dz. U. poz. 2088) Rada Ministrów uchwala, co następuje</w:t>
      </w:r>
      <w:r w:rsidRPr="0091067E">
        <w:t>:</w:t>
      </w:r>
    </w:p>
    <w:p w14:paraId="2FF17DCA" w14:textId="77777777" w:rsidR="002639AD" w:rsidRDefault="002639AD" w:rsidP="002639AD">
      <w:pPr>
        <w:pStyle w:val="ARTartustawynprozporzdzenia"/>
      </w:pPr>
      <w:r w:rsidRPr="0091067E">
        <w:rPr>
          <w:rStyle w:val="Ppogrubienie"/>
        </w:rPr>
        <w:t>§ 1.</w:t>
      </w:r>
      <w:r w:rsidR="004721F1">
        <w:rPr>
          <w:rStyle w:val="Ppogrubienie"/>
        </w:rPr>
        <w:t> </w:t>
      </w:r>
      <w:r w:rsidRPr="00F63D30">
        <w:t>W uchwale</w:t>
      </w:r>
      <w:r>
        <w:t xml:space="preserve"> nr 141/2023 </w:t>
      </w:r>
      <w:r w:rsidRPr="00DE0111">
        <w:t xml:space="preserve">Rady Ministrów z dnia </w:t>
      </w:r>
      <w:r>
        <w:t xml:space="preserve">8 sierpnia </w:t>
      </w:r>
      <w:r w:rsidRPr="00DE0111">
        <w:t>2023 r. w</w:t>
      </w:r>
      <w:r w:rsidR="004721F1">
        <w:t xml:space="preserve"> </w:t>
      </w:r>
      <w:r w:rsidRPr="00DE0111">
        <w:t xml:space="preserve">sprawie przyjęcia programu rządowego pod nazwą </w:t>
      </w:r>
      <w:bookmarkStart w:id="0" w:name="_Hlk144982755"/>
      <w:r w:rsidRPr="001B5335">
        <w:t>„</w:t>
      </w:r>
      <w:bookmarkEnd w:id="0"/>
      <w:r w:rsidRPr="001B5335">
        <w:t>Pomoc dla przemysłu energochłonnego związana z cenami gazu ziemnego i energii elektrycznej w 2023 r.</w:t>
      </w:r>
      <w:bookmarkStart w:id="1" w:name="_Hlk144982781"/>
      <w:r w:rsidRPr="001B5335">
        <w:t>”</w:t>
      </w:r>
      <w:bookmarkEnd w:id="1"/>
      <w:r>
        <w:t xml:space="preserve"> w załączniku:</w:t>
      </w:r>
    </w:p>
    <w:p w14:paraId="5E737796" w14:textId="77777777" w:rsidR="002639AD" w:rsidRDefault="002639AD" w:rsidP="002639AD">
      <w:pPr>
        <w:pStyle w:val="PKTpunkt"/>
      </w:pPr>
      <w:r>
        <w:t>1)</w:t>
      </w:r>
      <w:r>
        <w:tab/>
      </w:r>
      <w:r w:rsidRPr="00B216B6">
        <w:t xml:space="preserve">w części </w:t>
      </w:r>
      <w:r>
        <w:t>V w ust. 2:</w:t>
      </w:r>
    </w:p>
    <w:p w14:paraId="0EBFA118" w14:textId="77777777" w:rsidR="002639AD" w:rsidRDefault="002639AD" w:rsidP="002639AD">
      <w:pPr>
        <w:pStyle w:val="LITlitera"/>
      </w:pPr>
      <w:r>
        <w:t>a)</w:t>
      </w:r>
      <w:r>
        <w:tab/>
        <w:t xml:space="preserve">w zdaniu pierwszym wyrazy </w:t>
      </w:r>
      <w:r w:rsidRPr="00130EC9">
        <w:t>„</w:t>
      </w:r>
      <w:r>
        <w:t>31</w:t>
      </w:r>
      <w:r w:rsidR="004721F1">
        <w:t xml:space="preserve"> </w:t>
      </w:r>
      <w:r>
        <w:t>października</w:t>
      </w:r>
      <w:r w:rsidRPr="00130EC9">
        <w:t>”</w:t>
      </w:r>
      <w:r>
        <w:t xml:space="preserve"> zastępuje się wyrazami </w:t>
      </w:r>
      <w:bookmarkStart w:id="2" w:name="_Hlk147817380"/>
      <w:r w:rsidRPr="00130EC9">
        <w:t>„</w:t>
      </w:r>
      <w:bookmarkEnd w:id="2"/>
      <w:r>
        <w:t>31</w:t>
      </w:r>
      <w:r w:rsidR="004721F1">
        <w:t> </w:t>
      </w:r>
      <w:r>
        <w:t>grudnia</w:t>
      </w:r>
      <w:r w:rsidRPr="00130EC9">
        <w:t>”</w:t>
      </w:r>
      <w:r>
        <w:t>,</w:t>
      </w:r>
    </w:p>
    <w:p w14:paraId="6893C2E6" w14:textId="77777777" w:rsidR="002639AD" w:rsidRDefault="002639AD" w:rsidP="002639AD">
      <w:pPr>
        <w:pStyle w:val="LITlitera"/>
      </w:pPr>
      <w:r>
        <w:t>b)</w:t>
      </w:r>
      <w:r>
        <w:tab/>
        <w:t>w zdaniu drugim</w:t>
      </w:r>
      <w:r w:rsidRPr="00520B61">
        <w:t xml:space="preserve"> </w:t>
      </w:r>
      <w:r>
        <w:t xml:space="preserve">wyrazy </w:t>
      </w:r>
      <w:r w:rsidRPr="00130EC9">
        <w:t>„</w:t>
      </w:r>
      <w:r>
        <w:t>31</w:t>
      </w:r>
      <w:r w:rsidR="004721F1">
        <w:t xml:space="preserve"> </w:t>
      </w:r>
      <w:r>
        <w:t>października</w:t>
      </w:r>
      <w:r w:rsidRPr="00130EC9">
        <w:t>”</w:t>
      </w:r>
      <w:r>
        <w:t xml:space="preserve"> zastępuje się wyrazami </w:t>
      </w:r>
      <w:r w:rsidRPr="00130EC9">
        <w:t>„</w:t>
      </w:r>
      <w:r>
        <w:t>31</w:t>
      </w:r>
      <w:r w:rsidR="004721F1">
        <w:t xml:space="preserve"> </w:t>
      </w:r>
      <w:r>
        <w:t>grudnia</w:t>
      </w:r>
      <w:r w:rsidRPr="00130EC9">
        <w:t>”</w:t>
      </w:r>
      <w:r>
        <w:t>;</w:t>
      </w:r>
    </w:p>
    <w:p w14:paraId="07A8DFB4" w14:textId="77777777" w:rsidR="002639AD" w:rsidRDefault="002639AD" w:rsidP="002639AD">
      <w:pPr>
        <w:pStyle w:val="PKTpunkt"/>
      </w:pPr>
      <w:r>
        <w:t>2)</w:t>
      </w:r>
      <w:r>
        <w:tab/>
      </w:r>
      <w:r w:rsidRPr="00B216B6">
        <w:t xml:space="preserve">w części </w:t>
      </w:r>
      <w:r>
        <w:t>IX:</w:t>
      </w:r>
    </w:p>
    <w:p w14:paraId="749AB050" w14:textId="77777777" w:rsidR="002639AD" w:rsidRDefault="002639AD" w:rsidP="002639AD">
      <w:pPr>
        <w:pStyle w:val="LITlitera"/>
      </w:pPr>
      <w:r>
        <w:t>a)</w:t>
      </w:r>
      <w:r>
        <w:tab/>
        <w:t>w ust. 1:</w:t>
      </w:r>
    </w:p>
    <w:p w14:paraId="6D6AE88B" w14:textId="77777777" w:rsidR="002639AD" w:rsidRDefault="002639AD" w:rsidP="002639AD">
      <w:pPr>
        <w:pStyle w:val="TIRtiret"/>
      </w:pPr>
      <w:r w:rsidRPr="002B6AA2">
        <w:t>–</w:t>
      </w:r>
      <w:r>
        <w:tab/>
        <w:t xml:space="preserve">wzór </w:t>
      </w:r>
      <w:r w:rsidRPr="002B6AA2">
        <w:t>otrzymuje</w:t>
      </w:r>
      <w:r>
        <w:t xml:space="preserve"> brzmienie:</w:t>
      </w:r>
    </w:p>
    <w:p w14:paraId="39680386" w14:textId="77777777" w:rsidR="002639AD" w:rsidRPr="00891BAC" w:rsidRDefault="002639AD" w:rsidP="00EE49AA">
      <w:pPr>
        <w:pStyle w:val="ZTIRWMATFIZCHEMzmwzorumatfizlubchemtiret"/>
      </w:pPr>
      <m:oMath>
        <m:r>
          <m:rPr>
            <m:sty m:val="p"/>
          </m:rPr>
          <w:rPr>
            <w:rFonts w:ascii="Cambria Math" w:hAnsi="Cambria Math"/>
          </w:rPr>
          <m:t>„</m:t>
        </m:r>
        <m:r>
          <m:rPr>
            <m:sty m:val="bi"/>
          </m:rPr>
          <w:rPr>
            <w:rStyle w:val="Kkursywa"/>
            <w:rFonts w:ascii="Cambria Math" w:hAnsi="Cambria Math"/>
          </w:rPr>
          <m:t>kk</m:t>
        </m:r>
        <m:r>
          <m:rPr>
            <m:sty m:val="p"/>
          </m:rPr>
          <w:rPr>
            <w:rFonts w:ascii="Cambria Math" w:hAnsi="Cambria Math"/>
          </w:rPr>
          <m:t>=</m:t>
        </m:r>
        <w:bookmarkStart w:id="3" w:name="_Hlk148004385"/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m:rPr>
                <m:sty m:val="bi"/>
              </m:rPr>
              <w:rPr>
                <w:rStyle w:val="Kkursywa"/>
                <w:rFonts w:ascii="Cambria Math" w:hAnsi="Cambria Math"/>
              </w:rPr>
              <m:t>p</m:t>
            </m:r>
          </m:e>
          <m:sub>
            <m:r>
              <m:rPr>
                <m:sty m:val="bi"/>
              </m:rPr>
              <w:rPr>
                <w:rStyle w:val="Kkursywa"/>
                <w:rFonts w:ascii="Cambria Math" w:hAnsi="Cambria Math"/>
              </w:rPr>
              <m:t>t</m:t>
            </m:r>
          </m:sub>
          <m:sup>
            <m:r>
              <m:rPr>
                <m:sty m:val="bi"/>
              </m:rPr>
              <w:rPr>
                <w:rStyle w:val="Kkursywa"/>
                <w:rFonts w:ascii="Cambria Math" w:hAnsi="Cambria Math"/>
              </w:rPr>
              <m:t>ee</m:t>
            </m:r>
          </m:sup>
        </m:sSubSup>
        <m:r>
          <m:rPr>
            <m:sty m:val="p"/>
          </m:rPr>
          <w:rPr>
            <w:rFonts w:ascii="Cambria Math" w:hAnsi="Cambria Math"/>
          </w:rPr>
          <m:t>-</m:t>
        </m:r>
        <m:r>
          <m:rPr>
            <m:sty m:val="b"/>
          </m:rP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,</m:t>
        </m:r>
        <m:r>
          <m:rPr>
            <m:sty m:val="b"/>
          </m:rPr>
          <w:rPr>
            <w:rFonts w:ascii="Cambria Math" w:hAnsi="Cambria Math"/>
          </w:rPr>
          <m:t>5</m:t>
        </m:r>
        <m:r>
          <m:rPr>
            <m:sty m:val="p"/>
          </m:rPr>
          <w:rPr>
            <w:rFonts w:ascii="Cambria Math" w:hAnsi="Cambria Math"/>
          </w:rPr>
          <m:t xml:space="preserve">* 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bi"/>
              </m:rPr>
              <w:rPr>
                <w:rStyle w:val="Kkursywa"/>
                <w:rFonts w:ascii="Cambria Math" w:hAnsi="Cambria Math"/>
              </w:rPr>
              <m:t>p</m:t>
            </m:r>
          </m:e>
          <m:sub>
            <m:r>
              <m:rPr>
                <m:sty m:val="bi"/>
              </m:rPr>
              <w:rPr>
                <w:rStyle w:val="Kkursywa"/>
                <w:rFonts w:ascii="Cambria Math" w:hAnsi="Cambria Math"/>
              </w:rPr>
              <m:t>ref</m:t>
            </m:r>
          </m:sub>
          <m:sup>
            <m:r>
              <m:rPr>
                <m:sty m:val="bi"/>
              </m:rPr>
              <w:rPr>
                <w:rStyle w:val="Kkursywa"/>
                <w:rFonts w:ascii="Cambria Math" w:hAnsi="Cambria Math"/>
              </w:rPr>
              <m:t>ee</m:t>
            </m:r>
          </m:sup>
        </m:sSubSup>
        <m:r>
          <m:rPr>
            <m:sty m:val="p"/>
          </m:rPr>
          <w:rPr>
            <w:rFonts w:ascii="Cambria Math" w:hAnsi="Cambria Math"/>
          </w:rPr>
          <m:t>)*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bi"/>
              </m:rPr>
              <w:rPr>
                <w:rStyle w:val="Kkursywa"/>
                <w:rFonts w:ascii="Cambria Math" w:hAnsi="Cambria Math"/>
              </w:rPr>
              <m:t>q</m:t>
            </m:r>
          </m:e>
          <m:sub>
            <m:r>
              <m:rPr>
                <m:sty m:val="bi"/>
              </m:rPr>
              <w:rPr>
                <w:rStyle w:val="Kkursywa"/>
                <w:rFonts w:ascii="Cambria Math" w:hAnsi="Cambria Math"/>
              </w:rPr>
              <m:t>t</m:t>
            </m:r>
          </m:sub>
          <m:sup>
            <m:r>
              <m:rPr>
                <m:sty m:val="bi"/>
              </m:rPr>
              <w:rPr>
                <w:rStyle w:val="Kkursywa"/>
                <w:rFonts w:ascii="Cambria Math" w:hAnsi="Cambria Math"/>
              </w:rPr>
              <m:t>ee</m:t>
            </m:r>
          </m:sup>
        </m:sSubSup>
        <w:bookmarkEnd w:id="3"/>
        <m:r>
          <m:rPr>
            <m:sty m:val="p"/>
          </m:rPr>
          <w:rPr>
            <w:rFonts w:ascii="Cambria Math" w:hAnsi="Cambria Math"/>
          </w:rPr>
          <m:t>+(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bi"/>
              </m:rPr>
              <w:rPr>
                <w:rStyle w:val="Kkursywa"/>
                <w:rFonts w:ascii="Cambria Math" w:hAnsi="Cambria Math"/>
              </w:rPr>
              <m:t>p</m:t>
            </m:r>
          </m:e>
          <m:sub>
            <m:r>
              <m:rPr>
                <m:sty m:val="bi"/>
              </m:rPr>
              <w:rPr>
                <w:rStyle w:val="Kkursywa"/>
                <w:rFonts w:ascii="Cambria Math" w:hAnsi="Cambria Math"/>
              </w:rPr>
              <m:t>t</m:t>
            </m:r>
          </m:sub>
          <m:sup>
            <m:r>
              <m:rPr>
                <m:sty m:val="bi"/>
              </m:rPr>
              <w:rPr>
                <w:rStyle w:val="Kkursywa"/>
                <w:rFonts w:ascii="Cambria Math" w:hAnsi="Cambria Math"/>
              </w:rPr>
              <m:t>g</m:t>
            </m:r>
          </m:sup>
        </m:sSubSup>
        <m:r>
          <m:rPr>
            <m:sty m:val="p"/>
          </m:rPr>
          <w:rPr>
            <w:rFonts w:ascii="Cambria Math" w:hAnsi="Cambria Math"/>
          </w:rPr>
          <m:t>-</m:t>
        </m:r>
        <m:r>
          <m:rPr>
            <m:sty m:val="b"/>
          </m:rP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,</m:t>
        </m:r>
        <m:r>
          <m:rPr>
            <m:sty m:val="b"/>
          </m:rPr>
          <w:rPr>
            <w:rFonts w:ascii="Cambria Math" w:hAnsi="Cambria Math"/>
          </w:rPr>
          <m:t>5</m:t>
        </m:r>
        <m:r>
          <m:rPr>
            <m:sty m:val="p"/>
          </m:rPr>
          <w:rPr>
            <w:rFonts w:ascii="Cambria Math" w:hAnsi="Cambria Math"/>
          </w:rPr>
          <m:t>*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bi"/>
              </m:rPr>
              <w:rPr>
                <w:rStyle w:val="Kkursywa"/>
                <w:rFonts w:ascii="Cambria Math" w:hAnsi="Cambria Math"/>
              </w:rPr>
              <m:t>p</m:t>
            </m:r>
          </m:e>
          <m:sub>
            <m:r>
              <m:rPr>
                <m:sty m:val="bi"/>
              </m:rPr>
              <w:rPr>
                <w:rStyle w:val="Kkursywa"/>
                <w:rFonts w:ascii="Cambria Math" w:hAnsi="Cambria Math"/>
              </w:rPr>
              <m:t>ref</m:t>
            </m:r>
          </m:sub>
          <m:sup>
            <m:r>
              <m:rPr>
                <m:sty m:val="bi"/>
              </m:rPr>
              <w:rPr>
                <w:rStyle w:val="Kkursywa"/>
                <w:rFonts w:ascii="Cambria Math" w:hAnsi="Cambria Math"/>
              </w:rPr>
              <m:t>g</m:t>
            </m:r>
          </m:sup>
        </m:sSubSup>
        <m:r>
          <m:rPr>
            <m:sty m:val="p"/>
          </m:rPr>
          <w:rPr>
            <w:rFonts w:ascii="Cambria Math" w:hAnsi="Cambria Math"/>
          </w:rPr>
          <m:t>)*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bi"/>
              </m:rPr>
              <w:rPr>
                <w:rStyle w:val="Kkursywa"/>
                <w:rFonts w:ascii="Cambria Math" w:hAnsi="Cambria Math"/>
              </w:rPr>
              <m:t>q</m:t>
            </m:r>
          </m:e>
          <m:sub>
            <m:r>
              <m:rPr>
                <m:sty m:val="bi"/>
              </m:rPr>
              <w:rPr>
                <w:rStyle w:val="Kkursywa"/>
                <w:rFonts w:ascii="Cambria Math" w:hAnsi="Cambria Math"/>
              </w:rPr>
              <m:t>t</m:t>
            </m:r>
          </m:sub>
          <m:sup>
            <m:r>
              <m:rPr>
                <m:sty m:val="bi"/>
              </m:rPr>
              <w:rPr>
                <w:rStyle w:val="Kkursywa"/>
                <w:rFonts w:ascii="Cambria Math" w:hAnsi="Cambria Math"/>
              </w:rPr>
              <m:t>g</m:t>
            </m:r>
          </m:sup>
        </m:sSubSup>
        <m:r>
          <m:rPr>
            <m:sty m:val="p"/>
          </m:rPr>
          <w:rPr>
            <w:rFonts w:ascii="Cambria Math" w:hAnsi="Cambria Math"/>
          </w:rPr>
          <m:t>”</m:t>
        </m:r>
      </m:oMath>
      <w:r w:rsidRPr="00891BAC">
        <w:t>,</w:t>
      </w:r>
    </w:p>
    <w:p w14:paraId="665BFC3A" w14:textId="05C14E90" w:rsidR="002639AD" w:rsidRDefault="002639AD" w:rsidP="00AA03D2">
      <w:pPr>
        <w:pStyle w:val="TIRtiret"/>
      </w:pPr>
      <w:r w:rsidRPr="002B6AA2">
        <w:t>–</w:t>
      </w:r>
      <w:r>
        <w:tab/>
        <w:t xml:space="preserve">objaśnienie symbolu </w:t>
      </w:r>
      <w:r w:rsidRPr="00B11A49">
        <w:t>„</w:t>
      </w:r>
      <w:r w:rsidRPr="009475BD">
        <w:rPr>
          <w:rStyle w:val="Ppogrubienie"/>
          <w:b w:val="0"/>
        </w:rPr>
        <w:t>t</w:t>
      </w:r>
      <w:r w:rsidRPr="00B11A49">
        <w:t>”</w:t>
      </w:r>
      <w:r>
        <w:t xml:space="preserve"> otrzymuje brzmienie:</w:t>
      </w:r>
    </w:p>
    <w:p w14:paraId="71E82106" w14:textId="77777777" w:rsidR="002639AD" w:rsidRDefault="002639AD" w:rsidP="002639AD">
      <w:pPr>
        <w:pStyle w:val="ZTIRLEGWMATFIZCHEMzmlegendywzorumatfizlubchemtiret"/>
      </w:pPr>
      <w:r w:rsidRPr="00EA53FF">
        <w:t>„</w:t>
      </w:r>
      <w:bookmarkStart w:id="4" w:name="_Hlk148021890"/>
      <w:r>
        <w:t>–</w:t>
      </w:r>
      <w:bookmarkEnd w:id="4"/>
      <w:r>
        <w:t xml:space="preserve"> </w:t>
      </w:r>
      <w:r w:rsidRPr="00361320">
        <w:rPr>
          <w:rStyle w:val="PKpogrubieniekursywa"/>
        </w:rPr>
        <w:t>t</w:t>
      </w:r>
      <w:r w:rsidR="00361320">
        <w:t xml:space="preserve"> </w:t>
      </w:r>
      <w:r w:rsidRPr="00426E2C">
        <w:t xml:space="preserve">oznacza dany </w:t>
      </w:r>
      <w:r>
        <w:t>okres wnioskowany</w:t>
      </w:r>
      <w:r w:rsidRPr="00426E2C">
        <w:t xml:space="preserve"> (w przypadku pomocy podstawowej) albo okres kwalifikowany</w:t>
      </w:r>
      <w:r>
        <w:t xml:space="preserve"> </w:t>
      </w:r>
      <w:r w:rsidRPr="00426E2C">
        <w:t>(w przypadku pomocy zwiększonej),</w:t>
      </w:r>
      <w:bookmarkStart w:id="5" w:name="_Hlk148021657"/>
      <w:r w:rsidRPr="00362B94">
        <w:t>”</w:t>
      </w:r>
      <w:bookmarkEnd w:id="5"/>
      <w:r>
        <w:t>,</w:t>
      </w:r>
    </w:p>
    <w:p w14:paraId="7147C8DB" w14:textId="77777777" w:rsidR="002639AD" w:rsidRDefault="002639AD" w:rsidP="002639AD">
      <w:pPr>
        <w:pStyle w:val="LITlitera"/>
      </w:pPr>
      <w:r>
        <w:t>b)</w:t>
      </w:r>
      <w:r>
        <w:tab/>
        <w:t xml:space="preserve">ust. 2 otrzymuje brzmienie: </w:t>
      </w:r>
    </w:p>
    <w:p w14:paraId="69F16621" w14:textId="77777777" w:rsidR="002639AD" w:rsidRDefault="002639AD" w:rsidP="002639AD">
      <w:pPr>
        <w:pStyle w:val="ZLITPKTzmpktliter"/>
      </w:pPr>
      <w:r w:rsidRPr="00EA53FF">
        <w:t>„</w:t>
      </w:r>
      <w:r>
        <w:t>2.</w:t>
      </w:r>
      <w:r>
        <w:tab/>
      </w:r>
      <w:r w:rsidRPr="00426E2C">
        <w:t>Ilość energii elektrycznej i gazu ziemnego przyjęta do obliczania kosztów kwalifikowanych nie może przekroczyć 70% zużycia energii</w:t>
      </w:r>
      <w:r>
        <w:t>,</w:t>
      </w:r>
      <w:r w:rsidRPr="00426E2C">
        <w:t xml:space="preserve"> </w:t>
      </w:r>
      <w:bookmarkStart w:id="6" w:name="_Hlk148006101"/>
      <w:r w:rsidR="004721F1">
        <w:t>pochodzącej z </w:t>
      </w:r>
      <w:r w:rsidRPr="00426E2C">
        <w:t>danego nośnika</w:t>
      </w:r>
      <w:r>
        <w:t>,</w:t>
      </w:r>
      <w:r w:rsidRPr="00426E2C">
        <w:t xml:space="preserve"> </w:t>
      </w:r>
      <w:bookmarkEnd w:id="6"/>
      <w:r w:rsidRPr="00426E2C">
        <w:t>przez wnioskodawcę w analogicznym okresie 2021 r.</w:t>
      </w:r>
      <w:r w:rsidRPr="00DE24CA">
        <w:t>”</w:t>
      </w:r>
      <w:r>
        <w:t>;</w:t>
      </w:r>
    </w:p>
    <w:p w14:paraId="6CE7E178" w14:textId="77777777" w:rsidR="002639AD" w:rsidRDefault="002639AD" w:rsidP="00EE49AA">
      <w:pPr>
        <w:pStyle w:val="PKTpunkt"/>
        <w:keepNext/>
      </w:pPr>
      <w:r>
        <w:lastRenderedPageBreak/>
        <w:t>3)</w:t>
      </w:r>
      <w:r>
        <w:tab/>
      </w:r>
      <w:r w:rsidRPr="00B216B6">
        <w:t xml:space="preserve">w części </w:t>
      </w:r>
      <w:r>
        <w:t>XI pkt 11 otrzymuje brzmienie:</w:t>
      </w:r>
    </w:p>
    <w:p w14:paraId="16C19E80" w14:textId="77777777" w:rsidR="002639AD" w:rsidRDefault="002639AD" w:rsidP="002639AD">
      <w:pPr>
        <w:pStyle w:val="ZPKTzmpktartykuempunktem"/>
      </w:pPr>
      <w:r w:rsidRPr="002E6BF1">
        <w:t>„11)</w:t>
      </w:r>
      <w:r w:rsidRPr="002E6BF1">
        <w:tab/>
        <w:t>oznaczenie ilości energii elektrycznej lub ga</w:t>
      </w:r>
      <w:r w:rsidR="004721F1">
        <w:t>zu ziemnego, podawanych w MWh z </w:t>
      </w:r>
      <w:r w:rsidRPr="002E6BF1">
        <w:t>dokładnością do trzech miejsc po przecinku, zakupionych i zużytych na własny użytek przez wnioskodawcę w okresie wnioskowanym oraz cen jednostkowych ich zakupu, a w przypadku wniosku o pomoc zwiększoną – wartości szacunkowych dla okresu kwalifikowanego</w:t>
      </w:r>
      <w:r>
        <w:t>;</w:t>
      </w:r>
      <w:r w:rsidRPr="00CA54FB">
        <w:t>”</w:t>
      </w:r>
      <w:r>
        <w:t>;</w:t>
      </w:r>
    </w:p>
    <w:p w14:paraId="1CEA492D" w14:textId="77777777" w:rsidR="002639AD" w:rsidRDefault="002639AD" w:rsidP="002639AD">
      <w:pPr>
        <w:pStyle w:val="PKTpunkt"/>
      </w:pPr>
      <w:r>
        <w:t>4)</w:t>
      </w:r>
      <w:r>
        <w:tab/>
      </w:r>
      <w:r w:rsidRPr="00B216B6">
        <w:t xml:space="preserve">w części </w:t>
      </w:r>
      <w:r>
        <w:t xml:space="preserve">XIII w ust. 3 wyrazy </w:t>
      </w:r>
      <w:r w:rsidRPr="002E6BF1">
        <w:t>„</w:t>
      </w:r>
      <w:r>
        <w:t>30 czerwca</w:t>
      </w:r>
      <w:r w:rsidRPr="001F7B18">
        <w:t>”</w:t>
      </w:r>
      <w:r>
        <w:t xml:space="preserve"> zastępuje się wyrazami </w:t>
      </w:r>
      <w:r w:rsidRPr="002E6BF1">
        <w:t>„</w:t>
      </w:r>
      <w:r>
        <w:t>25 czerwca</w:t>
      </w:r>
      <w:r w:rsidRPr="001F7B18">
        <w:t>”</w:t>
      </w:r>
      <w:r>
        <w:t>;</w:t>
      </w:r>
    </w:p>
    <w:p w14:paraId="6306116C" w14:textId="77777777" w:rsidR="002639AD" w:rsidRDefault="002639AD" w:rsidP="002639AD">
      <w:pPr>
        <w:pStyle w:val="PKTpunkt"/>
      </w:pPr>
      <w:r>
        <w:t>5)</w:t>
      </w:r>
      <w:r>
        <w:tab/>
      </w:r>
      <w:r w:rsidRPr="00B216B6">
        <w:t xml:space="preserve">w części </w:t>
      </w:r>
      <w:r>
        <w:t>XIV ust. 3 otrzymuje brzmienie:</w:t>
      </w:r>
    </w:p>
    <w:p w14:paraId="7AD74069" w14:textId="77777777" w:rsidR="002639AD" w:rsidRDefault="002639AD" w:rsidP="002639AD">
      <w:pPr>
        <w:pStyle w:val="ZPKTzmpktartykuempunktem"/>
      </w:pPr>
      <w:r w:rsidRPr="00781538">
        <w:t>„</w:t>
      </w:r>
      <w:r>
        <w:t>3.</w:t>
      </w:r>
      <w:r>
        <w:tab/>
        <w:t>W przypadku gdy</w:t>
      </w:r>
      <w:r w:rsidRPr="00781538">
        <w:t xml:space="preserve"> pomoc została przyznana nienależnie albo w wysokości wyższej niż należna, beneficjent do </w:t>
      </w:r>
      <w:r>
        <w:t xml:space="preserve">dnia </w:t>
      </w:r>
      <w:r w:rsidRPr="00781538">
        <w:t>30 czerwca 2024 r.</w:t>
      </w:r>
      <w:r>
        <w:t xml:space="preserve"> </w:t>
      </w:r>
      <w:r w:rsidRPr="00781538">
        <w:t>dokonuje zwrotu środków pobranych</w:t>
      </w:r>
      <w:r>
        <w:t xml:space="preserve"> </w:t>
      </w:r>
      <w:r w:rsidRPr="00781538">
        <w:t>nienależnie albo w wysokości wyższej niż należna wraz z odsetkami obliczonymi z zastosowaniem stopy oprocentowania stosowanej do celów zwrotu pomocy określonej zgodnie z rozdziałem V</w:t>
      </w:r>
      <w:r w:rsidR="004721F1">
        <w:t xml:space="preserve"> rozporządzenia Komisji (WE) nr </w:t>
      </w:r>
      <w:r w:rsidRPr="00781538">
        <w:t>794/2004 z dnia 21 kwietnia 2004 r. w sprawie wykonania rozporządzenia Rady (UE) nr 2015/1589 ustanawiającego szczegółowe zasady stosowania art. 108 Traktatu o funkcjonowaniu Unii Europejskiej (Dz. Urz. UE L 140 z</w:t>
      </w:r>
      <w:r w:rsidR="004721F1">
        <w:t xml:space="preserve"> </w:t>
      </w:r>
      <w:r w:rsidRPr="00781538">
        <w:t xml:space="preserve">30.04.2004, str. 1, z późn. zm.; Dz. Urz. UE Polskie wydanie specjalne, rozdz. 8, t. 4, str. 3), począwszy od dnia </w:t>
      </w:r>
      <w:r>
        <w:t xml:space="preserve">wpływu </w:t>
      </w:r>
      <w:r w:rsidRPr="00781538">
        <w:t>pomocy na rachunek beneficjenta.</w:t>
      </w:r>
      <w:r w:rsidRPr="002B6DFD">
        <w:t>”</w:t>
      </w:r>
      <w:r>
        <w:t>.</w:t>
      </w:r>
    </w:p>
    <w:p w14:paraId="2ECEF6BB" w14:textId="77777777" w:rsidR="002639AD" w:rsidRDefault="002639AD" w:rsidP="002639AD">
      <w:pPr>
        <w:pStyle w:val="ARTartustawynprozporzdzenia"/>
      </w:pPr>
      <w:r w:rsidRPr="0091067E">
        <w:rPr>
          <w:rStyle w:val="Ppogrubienie"/>
        </w:rPr>
        <w:t>§ 2.</w:t>
      </w:r>
      <w:r>
        <w:rPr>
          <w:rStyle w:val="Ppogrubienie"/>
        </w:rPr>
        <w:t> </w:t>
      </w:r>
      <w:r>
        <w:t>Uchwała wchodzi w życie z dniem podjęcia.</w:t>
      </w:r>
    </w:p>
    <w:p w14:paraId="54DC1DB4" w14:textId="77777777" w:rsidR="002639AD" w:rsidRDefault="002639AD" w:rsidP="00891BAC"/>
    <w:p w14:paraId="1B6C5DF5" w14:textId="77777777" w:rsidR="00891BAC" w:rsidRDefault="00891BAC" w:rsidP="00891BAC">
      <w:pPr>
        <w:pStyle w:val="NAZORGWYDnazwaorganuwydajcegoprojektowanyakt"/>
      </w:pPr>
      <w:r>
        <w:t>PREZES RADY MINISTRÓW</w:t>
      </w:r>
    </w:p>
    <w:p w14:paraId="275D3222" w14:textId="77777777" w:rsidR="00891BAC" w:rsidRDefault="00891BAC" w:rsidP="00891BAC">
      <w:pPr>
        <w:pStyle w:val="NAZORGWYDnazwaorganuwydajcegoprojektowanyakt"/>
      </w:pPr>
      <w:r>
        <w:t>MATEUSZ MORAWIECKI</w:t>
      </w:r>
    </w:p>
    <w:p w14:paraId="3D5909AF" w14:textId="77777777" w:rsidR="00891BAC" w:rsidRDefault="00891BAC" w:rsidP="00891BAC">
      <w:pPr>
        <w:pStyle w:val="ODNONIKtreodnonika"/>
        <w:ind w:firstLine="4252"/>
      </w:pPr>
      <w:r>
        <w:t>/podpisano kwalifikowanym podpisem elektronicznym/</w:t>
      </w:r>
    </w:p>
    <w:sectPr w:rsidR="00891BAC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C059C" w14:textId="77777777" w:rsidR="00A71E2B" w:rsidRDefault="00A71E2B">
      <w:r>
        <w:separator/>
      </w:r>
    </w:p>
  </w:endnote>
  <w:endnote w:type="continuationSeparator" w:id="0">
    <w:p w14:paraId="51973F82" w14:textId="77777777" w:rsidR="00A71E2B" w:rsidRDefault="00A7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DBE0C" w14:textId="77777777" w:rsidR="00A71E2B" w:rsidRDefault="00A71E2B">
      <w:r>
        <w:separator/>
      </w:r>
    </w:p>
  </w:footnote>
  <w:footnote w:type="continuationSeparator" w:id="0">
    <w:p w14:paraId="710D367B" w14:textId="77777777" w:rsidR="00A71E2B" w:rsidRDefault="00A71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2E1AA" w14:textId="246E7FFA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425602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55375637">
    <w:abstractNumId w:val="23"/>
  </w:num>
  <w:num w:numId="2" w16cid:durableId="2081294698">
    <w:abstractNumId w:val="23"/>
  </w:num>
  <w:num w:numId="3" w16cid:durableId="1964311211">
    <w:abstractNumId w:val="18"/>
  </w:num>
  <w:num w:numId="4" w16cid:durableId="175465387">
    <w:abstractNumId w:val="18"/>
  </w:num>
  <w:num w:numId="5" w16cid:durableId="1649364780">
    <w:abstractNumId w:val="35"/>
  </w:num>
  <w:num w:numId="6" w16cid:durableId="1700276526">
    <w:abstractNumId w:val="31"/>
  </w:num>
  <w:num w:numId="7" w16cid:durableId="1996294249">
    <w:abstractNumId w:val="35"/>
  </w:num>
  <w:num w:numId="8" w16cid:durableId="1570920955">
    <w:abstractNumId w:val="31"/>
  </w:num>
  <w:num w:numId="9" w16cid:durableId="722019815">
    <w:abstractNumId w:val="35"/>
  </w:num>
  <w:num w:numId="10" w16cid:durableId="1481848546">
    <w:abstractNumId w:val="31"/>
  </w:num>
  <w:num w:numId="11" w16cid:durableId="607585980">
    <w:abstractNumId w:val="14"/>
  </w:num>
  <w:num w:numId="12" w16cid:durableId="1086921475">
    <w:abstractNumId w:val="10"/>
  </w:num>
  <w:num w:numId="13" w16cid:durableId="1851602659">
    <w:abstractNumId w:val="15"/>
  </w:num>
  <w:num w:numId="14" w16cid:durableId="1110276262">
    <w:abstractNumId w:val="26"/>
  </w:num>
  <w:num w:numId="15" w16cid:durableId="496700519">
    <w:abstractNumId w:val="14"/>
  </w:num>
  <w:num w:numId="16" w16cid:durableId="1886796704">
    <w:abstractNumId w:val="16"/>
  </w:num>
  <w:num w:numId="17" w16cid:durableId="1639607877">
    <w:abstractNumId w:val="8"/>
  </w:num>
  <w:num w:numId="18" w16cid:durableId="1066413715">
    <w:abstractNumId w:val="3"/>
  </w:num>
  <w:num w:numId="19" w16cid:durableId="1528640358">
    <w:abstractNumId w:val="2"/>
  </w:num>
  <w:num w:numId="20" w16cid:durableId="1727100210">
    <w:abstractNumId w:val="1"/>
  </w:num>
  <w:num w:numId="21" w16cid:durableId="1514031521">
    <w:abstractNumId w:val="0"/>
  </w:num>
  <w:num w:numId="22" w16cid:durableId="1414082538">
    <w:abstractNumId w:val="9"/>
  </w:num>
  <w:num w:numId="23" w16cid:durableId="1703287409">
    <w:abstractNumId w:val="7"/>
  </w:num>
  <w:num w:numId="24" w16cid:durableId="747969370">
    <w:abstractNumId w:val="6"/>
  </w:num>
  <w:num w:numId="25" w16cid:durableId="136727071">
    <w:abstractNumId w:val="5"/>
  </w:num>
  <w:num w:numId="26" w16cid:durableId="1138497432">
    <w:abstractNumId w:val="4"/>
  </w:num>
  <w:num w:numId="27" w16cid:durableId="123738615">
    <w:abstractNumId w:val="33"/>
  </w:num>
  <w:num w:numId="28" w16cid:durableId="632828357">
    <w:abstractNumId w:val="25"/>
  </w:num>
  <w:num w:numId="29" w16cid:durableId="1056514984">
    <w:abstractNumId w:val="36"/>
  </w:num>
  <w:num w:numId="30" w16cid:durableId="2101756622">
    <w:abstractNumId w:val="32"/>
  </w:num>
  <w:num w:numId="31" w16cid:durableId="1618096184">
    <w:abstractNumId w:val="19"/>
  </w:num>
  <w:num w:numId="32" w16cid:durableId="1196384593">
    <w:abstractNumId w:val="11"/>
  </w:num>
  <w:num w:numId="33" w16cid:durableId="831332041">
    <w:abstractNumId w:val="30"/>
  </w:num>
  <w:num w:numId="34" w16cid:durableId="1665812505">
    <w:abstractNumId w:val="20"/>
  </w:num>
  <w:num w:numId="35" w16cid:durableId="1609005948">
    <w:abstractNumId w:val="17"/>
  </w:num>
  <w:num w:numId="36" w16cid:durableId="2125730090">
    <w:abstractNumId w:val="22"/>
  </w:num>
  <w:num w:numId="37" w16cid:durableId="1498837351">
    <w:abstractNumId w:val="27"/>
  </w:num>
  <w:num w:numId="38" w16cid:durableId="862479204">
    <w:abstractNumId w:val="24"/>
  </w:num>
  <w:num w:numId="39" w16cid:durableId="1883129938">
    <w:abstractNumId w:val="13"/>
  </w:num>
  <w:num w:numId="40" w16cid:durableId="1415780919">
    <w:abstractNumId w:val="29"/>
  </w:num>
  <w:num w:numId="41" w16cid:durableId="861940969">
    <w:abstractNumId w:val="28"/>
  </w:num>
  <w:num w:numId="42" w16cid:durableId="853999642">
    <w:abstractNumId w:val="21"/>
  </w:num>
  <w:num w:numId="43" w16cid:durableId="1175533460">
    <w:abstractNumId w:val="34"/>
  </w:num>
  <w:num w:numId="44" w16cid:durableId="1649775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9AD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3CD5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39AD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612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1320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25602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1F1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4014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078A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06B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1BAC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07A6A"/>
    <w:rsid w:val="00912889"/>
    <w:rsid w:val="00913A42"/>
    <w:rsid w:val="00914167"/>
    <w:rsid w:val="009143DB"/>
    <w:rsid w:val="00915065"/>
    <w:rsid w:val="00917CE5"/>
    <w:rsid w:val="009217C0"/>
    <w:rsid w:val="00923F48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475BD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3A22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1E2B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03D2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5C3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1CF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E49AA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0873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433C9D"/>
  <w15:docId w15:val="{42E3DDB5-D896-4FE3-9CEE-1615D6F7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ietrz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C0EB20-FD59-44B0-B562-B7857CE0C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2</Pages>
  <Words>415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Pietrzak Ewa</dc:creator>
  <cp:lastModifiedBy>Król Karolina</cp:lastModifiedBy>
  <cp:revision>2</cp:revision>
  <cp:lastPrinted>2012-04-23T06:39:00Z</cp:lastPrinted>
  <dcterms:created xsi:type="dcterms:W3CDTF">2023-10-23T12:29:00Z</dcterms:created>
  <dcterms:modified xsi:type="dcterms:W3CDTF">2023-10-23T12:29:00Z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