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796"/>
        <w:gridCol w:w="2694"/>
        <w:gridCol w:w="1359"/>
      </w:tblGrid>
      <w:tr w:rsidR="00A06425" w:rsidRPr="000805CA" w:rsidTr="008B150B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0805CA" w:rsidRDefault="00A06425" w:rsidP="003015FC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Raport za II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20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8B150B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. „</w:t>
            </w:r>
            <w:r w:rsidR="001A4021" w:rsidRPr="001A402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System Monitorowania Kosztów Leczenia</w:t>
            </w:r>
            <w:r w:rsidR="003015FC" w:rsidRPr="003015F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 </w:t>
            </w:r>
            <w:r w:rsidR="001A4021" w:rsidRPr="001A4021">
              <w:rPr>
                <w:rFonts w:asciiTheme="minorHAnsi" w:hAnsiTheme="minorHAnsi" w:cstheme="minorHAnsi"/>
                <w:i/>
                <w:sz w:val="22"/>
                <w:szCs w:val="22"/>
              </w:rPr>
              <w:t>Minister Zdrowia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</w:t>
            </w:r>
            <w:r w:rsidR="001A4021" w:rsidRPr="001A4021">
              <w:rPr>
                <w:rFonts w:asciiTheme="minorHAnsi" w:hAnsiTheme="minorHAnsi" w:cstheme="minorHAnsi"/>
                <w:i/>
                <w:sz w:val="22"/>
                <w:szCs w:val="22"/>
              </w:rPr>
              <w:t>Agencja Oceny Technologii Medycznych i Taryfikacji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A06425" w:rsidRPr="000805CA" w:rsidTr="006666DE">
        <w:tc>
          <w:tcPr>
            <w:tcW w:w="562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7A284C" w:rsidRPr="000805CA" w:rsidTr="00370459">
        <w:tc>
          <w:tcPr>
            <w:tcW w:w="562" w:type="dxa"/>
            <w:shd w:val="clear" w:color="auto" w:fill="auto"/>
          </w:tcPr>
          <w:p w:rsidR="007A284C" w:rsidRPr="000805CA" w:rsidRDefault="007A284C" w:rsidP="007A284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A284C" w:rsidRPr="000805CA" w:rsidRDefault="007A284C" w:rsidP="007A284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7A284C" w:rsidRPr="00A06425" w:rsidRDefault="007A284C" w:rsidP="007A28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Czas realizacji projektu </w:t>
            </w:r>
          </w:p>
        </w:tc>
        <w:tc>
          <w:tcPr>
            <w:tcW w:w="7796" w:type="dxa"/>
            <w:shd w:val="clear" w:color="auto" w:fill="auto"/>
          </w:tcPr>
          <w:p w:rsidR="007A284C" w:rsidRPr="00A06425" w:rsidRDefault="007A284C" w:rsidP="00AF62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 uwagi na fakt ich projekt rozpoczął się 11.03.2020 r, do </w:t>
            </w:r>
            <w:r w:rsidR="00AF62AA">
              <w:rPr>
                <w:rFonts w:asciiTheme="minorHAnsi" w:hAnsiTheme="minorHAnsi" w:cstheme="minorHAnsi"/>
                <w:sz w:val="22"/>
                <w:szCs w:val="22"/>
              </w:rPr>
              <w:t>końca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II kwartału</w:t>
            </w:r>
            <w:r w:rsidR="00AF62AA">
              <w:rPr>
                <w:rFonts w:asciiTheme="minorHAnsi" w:hAnsiTheme="minorHAnsi" w:cstheme="minorHAnsi"/>
                <w:sz w:val="22"/>
                <w:szCs w:val="22"/>
              </w:rPr>
              <w:t xml:space="preserve"> 2020 r.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upłynęło 8,8 %</w:t>
            </w:r>
          </w:p>
        </w:tc>
        <w:tc>
          <w:tcPr>
            <w:tcW w:w="2694" w:type="dxa"/>
            <w:shd w:val="clear" w:color="auto" w:fill="auto"/>
          </w:tcPr>
          <w:p w:rsidR="007A284C" w:rsidRPr="00A06425" w:rsidRDefault="007A284C" w:rsidP="007A28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Proszę o analizę i korektę raportu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  <w:vAlign w:val="center"/>
          </w:tcPr>
          <w:p w:rsidR="007A284C" w:rsidRPr="000805CA" w:rsidRDefault="007A284C" w:rsidP="007A284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A284C" w:rsidRPr="000805CA" w:rsidTr="006666DE">
        <w:tc>
          <w:tcPr>
            <w:tcW w:w="562" w:type="dxa"/>
            <w:shd w:val="clear" w:color="auto" w:fill="auto"/>
          </w:tcPr>
          <w:p w:rsidR="007A284C" w:rsidRPr="000805CA" w:rsidRDefault="007A284C" w:rsidP="007A284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A284C" w:rsidRPr="000805CA" w:rsidRDefault="007A284C" w:rsidP="007A284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7A284C" w:rsidRPr="006666DE" w:rsidRDefault="007A284C" w:rsidP="007A28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 w:rsidRPr="006666DE">
              <w:rPr>
                <w:rFonts w:asciiTheme="minorHAnsi" w:hAnsiTheme="minorHAnsi" w:cstheme="minorHAnsi"/>
                <w:sz w:val="22"/>
                <w:szCs w:val="22"/>
              </w:rPr>
              <w:t>Postęp finansowy</w:t>
            </w:r>
          </w:p>
        </w:tc>
        <w:tc>
          <w:tcPr>
            <w:tcW w:w="7796" w:type="dxa"/>
            <w:shd w:val="clear" w:color="auto" w:fill="auto"/>
          </w:tcPr>
          <w:p w:rsidR="007A284C" w:rsidRPr="000805CA" w:rsidRDefault="007A284C" w:rsidP="007A28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kolumnie „Wartość środków wydatkowa</w:t>
            </w:r>
            <w:r w:rsidRPr="006666DE">
              <w:rPr>
                <w:rFonts w:asciiTheme="minorHAnsi" w:hAnsiTheme="minorHAnsi" w:cstheme="minorHAnsi"/>
                <w:sz w:val="22"/>
                <w:szCs w:val="22"/>
              </w:rPr>
              <w:t>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w pkt 1 zmniejszyła się w stosunku do końca marca br. kwota ogólna środków wydatkowanych. </w:t>
            </w:r>
          </w:p>
        </w:tc>
        <w:tc>
          <w:tcPr>
            <w:tcW w:w="2694" w:type="dxa"/>
            <w:shd w:val="clear" w:color="auto" w:fill="auto"/>
          </w:tcPr>
          <w:p w:rsidR="007A284C" w:rsidRPr="000805CA" w:rsidRDefault="007A284C" w:rsidP="007A28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wyjaśnienie lub 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korektę raportu.</w:t>
            </w:r>
          </w:p>
        </w:tc>
        <w:tc>
          <w:tcPr>
            <w:tcW w:w="1359" w:type="dxa"/>
          </w:tcPr>
          <w:p w:rsidR="007A284C" w:rsidRPr="000805CA" w:rsidRDefault="007A284C" w:rsidP="007A28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A284C" w:rsidRPr="000805CA" w:rsidTr="00596B20">
        <w:tc>
          <w:tcPr>
            <w:tcW w:w="562" w:type="dxa"/>
            <w:shd w:val="clear" w:color="auto" w:fill="auto"/>
          </w:tcPr>
          <w:p w:rsidR="007A284C" w:rsidRPr="000805CA" w:rsidRDefault="007A284C" w:rsidP="007A284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7A284C" w:rsidRPr="000805CA" w:rsidRDefault="007A284C" w:rsidP="007A284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7A284C" w:rsidRPr="006666DE" w:rsidRDefault="007A284C" w:rsidP="007A284C">
            <w:pPr>
              <w:pStyle w:val="Akapitzlist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 w:rsidRPr="006666DE">
              <w:rPr>
                <w:rFonts w:asciiTheme="minorHAnsi" w:hAnsiTheme="minorHAnsi" w:cstheme="minorHAnsi"/>
                <w:sz w:val="22"/>
                <w:szCs w:val="22"/>
              </w:rPr>
              <w:t>Postęp finansowy</w:t>
            </w:r>
          </w:p>
        </w:tc>
        <w:tc>
          <w:tcPr>
            <w:tcW w:w="7796" w:type="dxa"/>
            <w:shd w:val="clear" w:color="auto" w:fill="auto"/>
          </w:tcPr>
          <w:p w:rsidR="007A284C" w:rsidRDefault="007A284C" w:rsidP="007A28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Wartość przekazana w kolumnie „Wartość środków zaangażowanych” zmniejszyła się w stosunku do końca marca br. </w:t>
            </w:r>
          </w:p>
          <w:p w:rsidR="007A284C" w:rsidRDefault="007A284C" w:rsidP="007A284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7A284C" w:rsidRPr="00260227" w:rsidRDefault="007A284C" w:rsidP="007A284C">
            <w:pPr>
              <w:rPr>
                <w:rFonts w:ascii="Calibri" w:hAnsi="Calibri" w:cs="Calibri"/>
                <w:sz w:val="22"/>
                <w:szCs w:val="22"/>
              </w:rPr>
            </w:pPr>
            <w:r w:rsidRPr="00260227">
              <w:rPr>
                <w:rFonts w:ascii="Calibri" w:hAnsi="Calibri" w:cs="Calibri"/>
                <w:sz w:val="22"/>
                <w:szCs w:val="22"/>
              </w:rPr>
              <w:t>Informacja o środkach zaangażowanych obejmuje m.in.:</w:t>
            </w:r>
          </w:p>
          <w:p w:rsidR="007A284C" w:rsidRPr="00260227" w:rsidRDefault="007A284C" w:rsidP="007A284C">
            <w:pPr>
              <w:numPr>
                <w:ilvl w:val="0"/>
                <w:numId w:val="10"/>
              </w:numPr>
              <w:rPr>
                <w:rFonts w:ascii="Calibri" w:hAnsi="Calibri" w:cs="Calibri"/>
                <w:sz w:val="22"/>
                <w:szCs w:val="22"/>
              </w:rPr>
            </w:pPr>
            <w:r w:rsidRPr="00260227">
              <w:rPr>
                <w:rFonts w:ascii="Calibri" w:hAnsi="Calibri" w:cs="Calibri"/>
                <w:sz w:val="22"/>
                <w:szCs w:val="22"/>
              </w:rPr>
              <w:t xml:space="preserve">wartość środków zaangażowanych wynikających z uruchomionych postępowań i zakupów, </w:t>
            </w:r>
          </w:p>
          <w:p w:rsidR="007A284C" w:rsidRPr="00260227" w:rsidRDefault="007A284C" w:rsidP="007A284C">
            <w:pPr>
              <w:numPr>
                <w:ilvl w:val="0"/>
                <w:numId w:val="10"/>
              </w:numPr>
              <w:rPr>
                <w:rFonts w:ascii="Calibri" w:hAnsi="Calibri" w:cs="Calibri"/>
                <w:sz w:val="22"/>
                <w:szCs w:val="22"/>
              </w:rPr>
            </w:pPr>
            <w:r w:rsidRPr="00260227">
              <w:rPr>
                <w:rFonts w:ascii="Calibri" w:hAnsi="Calibri" w:cs="Calibri"/>
                <w:sz w:val="22"/>
                <w:szCs w:val="22"/>
              </w:rPr>
              <w:t xml:space="preserve">wartość środków zaangażowanych wynikających z uruchomionych procesów zatrudnienia, </w:t>
            </w:r>
          </w:p>
          <w:p w:rsidR="007A284C" w:rsidRPr="00260227" w:rsidRDefault="007A284C" w:rsidP="007A284C">
            <w:pPr>
              <w:numPr>
                <w:ilvl w:val="0"/>
                <w:numId w:val="10"/>
              </w:numPr>
              <w:rPr>
                <w:rFonts w:ascii="Calibri" w:hAnsi="Calibri" w:cs="Calibri"/>
                <w:sz w:val="22"/>
                <w:szCs w:val="22"/>
              </w:rPr>
            </w:pPr>
            <w:r w:rsidRPr="00260227">
              <w:rPr>
                <w:rFonts w:ascii="Calibri" w:hAnsi="Calibri" w:cs="Calibri"/>
                <w:sz w:val="22"/>
                <w:szCs w:val="22"/>
              </w:rPr>
              <w:t xml:space="preserve">wartość niewypłaconych środków wynikających z podpisanych umów, w tym dot. zatrudnienia, </w:t>
            </w:r>
          </w:p>
          <w:p w:rsidR="007A284C" w:rsidRDefault="007A284C" w:rsidP="007A284C">
            <w:pPr>
              <w:numPr>
                <w:ilvl w:val="0"/>
                <w:numId w:val="10"/>
              </w:numPr>
              <w:rPr>
                <w:rFonts w:ascii="Calibri" w:hAnsi="Calibri" w:cs="Calibri"/>
                <w:sz w:val="22"/>
                <w:szCs w:val="22"/>
              </w:rPr>
            </w:pPr>
            <w:r w:rsidRPr="00260227">
              <w:rPr>
                <w:rFonts w:ascii="Calibri" w:hAnsi="Calibri" w:cs="Calibri"/>
                <w:sz w:val="22"/>
                <w:szCs w:val="22"/>
              </w:rPr>
              <w:t>całkowitą wartość wydatków poniesionych w projekcie (wartość środków faktycznie wypłaconych wykonawcom oraz inne koszty związane z realizacją projektu)</w:t>
            </w:r>
          </w:p>
          <w:p w:rsidR="007A284C" w:rsidRPr="000805CA" w:rsidRDefault="007A284C" w:rsidP="007A28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 dotyczy całego okresu realizacji projektu.</w:t>
            </w:r>
          </w:p>
        </w:tc>
        <w:tc>
          <w:tcPr>
            <w:tcW w:w="2694" w:type="dxa"/>
            <w:shd w:val="clear" w:color="auto" w:fill="auto"/>
          </w:tcPr>
          <w:p w:rsidR="007A284C" w:rsidRPr="000805CA" w:rsidRDefault="007A284C" w:rsidP="007A28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wyjaśnienie lub 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korektę raportu.</w:t>
            </w:r>
          </w:p>
        </w:tc>
        <w:tc>
          <w:tcPr>
            <w:tcW w:w="1359" w:type="dxa"/>
          </w:tcPr>
          <w:p w:rsidR="007A284C" w:rsidRPr="000805CA" w:rsidRDefault="007A284C" w:rsidP="007A28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368C1" w:rsidRPr="000805CA" w:rsidTr="00596B20">
        <w:tc>
          <w:tcPr>
            <w:tcW w:w="562" w:type="dxa"/>
            <w:shd w:val="clear" w:color="auto" w:fill="auto"/>
          </w:tcPr>
          <w:p w:rsidR="001368C1" w:rsidRPr="000805CA" w:rsidRDefault="001368C1" w:rsidP="001368C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368C1" w:rsidRPr="000805CA" w:rsidRDefault="001368C1" w:rsidP="001368C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1368C1" w:rsidRPr="001368C1" w:rsidRDefault="001368C1" w:rsidP="001368C1">
            <w:pPr>
              <w:pStyle w:val="Akapitzlist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1368C1">
              <w:rPr>
                <w:rFonts w:asciiTheme="minorHAnsi" w:hAnsiTheme="minorHAnsi" w:cstheme="minorHAnsi"/>
                <w:sz w:val="22"/>
                <w:szCs w:val="22"/>
              </w:rPr>
              <w:t>3. Postęp rzeczowy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1368C1" w:rsidRDefault="001368C1" w:rsidP="001368C1">
            <w:pPr>
              <w:pStyle w:val="Akapitzlist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1368C1">
              <w:rPr>
                <w:rFonts w:asciiTheme="minorHAnsi" w:hAnsiTheme="minorHAnsi" w:cstheme="minorHAnsi"/>
                <w:sz w:val="22"/>
                <w:szCs w:val="22"/>
              </w:rPr>
              <w:t>Kamienie milowe</w:t>
            </w:r>
          </w:p>
        </w:tc>
        <w:tc>
          <w:tcPr>
            <w:tcW w:w="7796" w:type="dxa"/>
            <w:shd w:val="clear" w:color="auto" w:fill="auto"/>
          </w:tcPr>
          <w:p w:rsidR="001368C1" w:rsidRDefault="001368C1" w:rsidP="005A39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Działania podejmowane w projekcie, zgodnie z informacja podaną w kolumnie „</w:t>
            </w:r>
            <w:r w:rsidRPr="001368C1">
              <w:rPr>
                <w:rFonts w:asciiTheme="minorHAnsi" w:hAnsiTheme="minorHAnsi" w:cstheme="minorHAnsi"/>
                <w:sz w:val="22"/>
                <w:szCs w:val="22"/>
              </w:rPr>
              <w:t>Status realizacji kamienia milowego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w okresie 3,5 miesiąca do końca II kwartału 2020 nie rozpoczęły procesu osiągania </w:t>
            </w:r>
            <w:r w:rsidR="005A39DD">
              <w:rPr>
                <w:rFonts w:asciiTheme="minorHAnsi" w:hAnsiTheme="minorHAnsi" w:cstheme="minorHAnsi"/>
                <w:sz w:val="22"/>
                <w:szCs w:val="22"/>
              </w:rPr>
              <w:t xml:space="preserve">jakiegokolwiek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kamienia milowego (status kamieni milowych nadal jest „planowany”).</w:t>
            </w:r>
          </w:p>
        </w:tc>
        <w:tc>
          <w:tcPr>
            <w:tcW w:w="2694" w:type="dxa"/>
            <w:shd w:val="clear" w:color="auto" w:fill="auto"/>
          </w:tcPr>
          <w:p w:rsidR="001368C1" w:rsidRPr="000805CA" w:rsidRDefault="001368C1" w:rsidP="001368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wyjaśnienie lub 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korektę raportu.</w:t>
            </w:r>
          </w:p>
        </w:tc>
        <w:tc>
          <w:tcPr>
            <w:tcW w:w="1359" w:type="dxa"/>
          </w:tcPr>
          <w:p w:rsidR="001368C1" w:rsidRPr="000805CA" w:rsidRDefault="001368C1" w:rsidP="001368C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1709B" w:rsidRPr="000805CA" w:rsidTr="00596B20">
        <w:tc>
          <w:tcPr>
            <w:tcW w:w="562" w:type="dxa"/>
            <w:shd w:val="clear" w:color="auto" w:fill="auto"/>
          </w:tcPr>
          <w:p w:rsidR="0061709B" w:rsidRPr="000805CA" w:rsidRDefault="001368C1" w:rsidP="00596B2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61709B" w:rsidRPr="000805CA" w:rsidRDefault="007A284C" w:rsidP="00596B2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61709B" w:rsidRDefault="0061709B" w:rsidP="00596B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7. Ryzyka. </w:t>
            </w:r>
          </w:p>
          <w:p w:rsidR="0061709B" w:rsidRPr="000805CA" w:rsidRDefault="0061709B" w:rsidP="00596B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Ryzyka wpływające na realizacje projektu</w:t>
            </w:r>
          </w:p>
        </w:tc>
        <w:tc>
          <w:tcPr>
            <w:tcW w:w="7796" w:type="dxa"/>
            <w:shd w:val="clear" w:color="auto" w:fill="auto"/>
          </w:tcPr>
          <w:p w:rsidR="0061709B" w:rsidRPr="000805CA" w:rsidRDefault="0061709B" w:rsidP="00596B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raportu w kolumnie „Sposób zarządzania ryzykiem” dla każdego ryzyka oprócz </w:t>
            </w:r>
          </w:p>
          <w:p w:rsidR="0061709B" w:rsidRPr="000805CA" w:rsidRDefault="0061709B" w:rsidP="00596B20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podejmowanych działań zarządczych </w:t>
            </w:r>
          </w:p>
          <w:p w:rsidR="0061709B" w:rsidRDefault="0061709B" w:rsidP="00596B20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spodziewanych lub faktycznych efektów tych działań,</w:t>
            </w:r>
          </w:p>
          <w:p w:rsidR="0061709B" w:rsidRPr="000805CA" w:rsidRDefault="0061709B" w:rsidP="0061709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należy wskazać: </w:t>
            </w:r>
          </w:p>
          <w:p w:rsidR="0061709B" w:rsidRPr="000805CA" w:rsidRDefault="0061709B" w:rsidP="00596B20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zy nastąpiła zmiana w zakresie danego ryzyka w stosunku do poprzedniego okresu sprawozdawczego.</w:t>
            </w:r>
          </w:p>
          <w:p w:rsidR="0061709B" w:rsidRDefault="0061709B" w:rsidP="00596B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Zmianę ryzyka opisujemy tylko w przypadku, gdy rozpoczęcie realizacji projektu miało miejsce przed końcem poprzedniego kwartału.</w:t>
            </w:r>
          </w:p>
          <w:p w:rsidR="0061709B" w:rsidRPr="000805CA" w:rsidRDefault="0061709B" w:rsidP="00596B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1709B" w:rsidRPr="000805CA" w:rsidRDefault="0061709B" w:rsidP="00596B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W raporcie należy uwzględnić:</w:t>
            </w:r>
          </w:p>
          <w:p w:rsidR="0061709B" w:rsidRPr="000805CA" w:rsidRDefault="0061709B" w:rsidP="00596B20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wszystkie ryzyka występujące w umowie/porozumieniu o dofinansowanie , jeżeli projekt jest realizowany ze środków UE, wraz z określeniem dla nich siły oddziaływania i prawdopodobieństwa wpływu na ostatni dzień kwartału; </w:t>
            </w:r>
          </w:p>
          <w:p w:rsidR="0061709B" w:rsidRPr="000805CA" w:rsidRDefault="0061709B" w:rsidP="00596B20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w przypadku, gdy ryzyko już nie występuje należy opisać w sposobie zarządzania w pkt 3 „zmiana w zakresie danego ryzyka w stosunku do po-przedniego okresu sprawozdawczego „ - „ryzyko zamknięte”</w:t>
            </w:r>
          </w:p>
          <w:p w:rsidR="0061709B" w:rsidRPr="00036F71" w:rsidRDefault="0061709B" w:rsidP="00596B20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oraz 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ryzyk)</w:t>
            </w:r>
          </w:p>
        </w:tc>
        <w:tc>
          <w:tcPr>
            <w:tcW w:w="2694" w:type="dxa"/>
            <w:shd w:val="clear" w:color="auto" w:fill="auto"/>
          </w:tcPr>
          <w:p w:rsidR="0061709B" w:rsidRPr="000805CA" w:rsidRDefault="0061709B" w:rsidP="00596B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 raportu.</w:t>
            </w:r>
          </w:p>
        </w:tc>
        <w:tc>
          <w:tcPr>
            <w:tcW w:w="1359" w:type="dxa"/>
          </w:tcPr>
          <w:p w:rsidR="0061709B" w:rsidRPr="000805CA" w:rsidRDefault="0061709B" w:rsidP="00596B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B102B2"/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258C" w:rsidRDefault="0082258C" w:rsidP="000805CA">
      <w:r>
        <w:separator/>
      </w:r>
    </w:p>
  </w:endnote>
  <w:endnote w:type="continuationSeparator" w:id="0">
    <w:p w:rsidR="0082258C" w:rsidRDefault="0082258C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BC42B4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BC42B4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258C" w:rsidRDefault="0082258C" w:rsidP="000805CA">
      <w:r>
        <w:separator/>
      </w:r>
    </w:p>
  </w:footnote>
  <w:footnote w:type="continuationSeparator" w:id="0">
    <w:p w:rsidR="0082258C" w:rsidRDefault="0082258C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3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59E6"/>
    <w:rsid w:val="00034258"/>
    <w:rsid w:val="00036F71"/>
    <w:rsid w:val="000805CA"/>
    <w:rsid w:val="000A1250"/>
    <w:rsid w:val="000D7457"/>
    <w:rsid w:val="001368C1"/>
    <w:rsid w:val="00140BE8"/>
    <w:rsid w:val="0019648E"/>
    <w:rsid w:val="001A4021"/>
    <w:rsid w:val="002164C0"/>
    <w:rsid w:val="002479F8"/>
    <w:rsid w:val="002641CD"/>
    <w:rsid w:val="002715B2"/>
    <w:rsid w:val="0029031C"/>
    <w:rsid w:val="00295057"/>
    <w:rsid w:val="003015FC"/>
    <w:rsid w:val="003124D1"/>
    <w:rsid w:val="00367FAD"/>
    <w:rsid w:val="003B2F6B"/>
    <w:rsid w:val="003B4105"/>
    <w:rsid w:val="003D3D26"/>
    <w:rsid w:val="004D086F"/>
    <w:rsid w:val="00541AF8"/>
    <w:rsid w:val="00566F37"/>
    <w:rsid w:val="005A39DD"/>
    <w:rsid w:val="005F5234"/>
    <w:rsid w:val="005F6527"/>
    <w:rsid w:val="00601EB0"/>
    <w:rsid w:val="0061709B"/>
    <w:rsid w:val="006666DE"/>
    <w:rsid w:val="006705EC"/>
    <w:rsid w:val="006E16E9"/>
    <w:rsid w:val="007A284C"/>
    <w:rsid w:val="007A5F6C"/>
    <w:rsid w:val="007B79EA"/>
    <w:rsid w:val="00807385"/>
    <w:rsid w:val="0082258C"/>
    <w:rsid w:val="008B150B"/>
    <w:rsid w:val="00944932"/>
    <w:rsid w:val="00945CED"/>
    <w:rsid w:val="009E5FDB"/>
    <w:rsid w:val="00A06425"/>
    <w:rsid w:val="00A96A95"/>
    <w:rsid w:val="00AA15F9"/>
    <w:rsid w:val="00AC7796"/>
    <w:rsid w:val="00AF62AA"/>
    <w:rsid w:val="00B102B2"/>
    <w:rsid w:val="00B871B6"/>
    <w:rsid w:val="00BC42B4"/>
    <w:rsid w:val="00C64B1B"/>
    <w:rsid w:val="00CD5EB0"/>
    <w:rsid w:val="00CD66DD"/>
    <w:rsid w:val="00D36466"/>
    <w:rsid w:val="00D8480D"/>
    <w:rsid w:val="00D8589A"/>
    <w:rsid w:val="00DB64BF"/>
    <w:rsid w:val="00DC530B"/>
    <w:rsid w:val="00E14C33"/>
    <w:rsid w:val="00E62F4E"/>
    <w:rsid w:val="00E808AC"/>
    <w:rsid w:val="00EB40BC"/>
    <w:rsid w:val="00F54074"/>
    <w:rsid w:val="00FA64B4"/>
    <w:rsid w:val="00FD1F7C"/>
    <w:rsid w:val="00FE3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Gałązka Anna</cp:lastModifiedBy>
  <cp:revision>2</cp:revision>
  <dcterms:created xsi:type="dcterms:W3CDTF">2020-07-29T11:08:00Z</dcterms:created>
  <dcterms:modified xsi:type="dcterms:W3CDTF">2020-07-29T11:08:00Z</dcterms:modified>
</cp:coreProperties>
</file>