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20C1144" w14:textId="77777777" w:rsidR="00400531" w:rsidRPr="00626972" w:rsidRDefault="00400531" w:rsidP="0040053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3FF2FD3" w14:textId="77777777" w:rsidR="00400531" w:rsidRDefault="00400531" w:rsidP="0040053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Przewodniczący</w:t>
      </w:r>
    </w:p>
    <w:p w14:paraId="2FDA8E7D" w14:textId="77777777" w:rsidR="00400531" w:rsidRDefault="00400531" w:rsidP="0040053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Warszawa, 26 października 2022 r.       </w:t>
      </w:r>
    </w:p>
    <w:p w14:paraId="6E992D45" w14:textId="77777777" w:rsidR="00400531" w:rsidRDefault="00400531" w:rsidP="00400531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Sygn. akt KR III R 74 ukośnik 22</w:t>
      </w:r>
    </w:p>
    <w:p w14:paraId="056AA46F" w14:textId="77777777" w:rsidR="00400531" w:rsidRDefault="00400531" w:rsidP="0040053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POSTANOWIENIE</w:t>
      </w:r>
    </w:p>
    <w:p w14:paraId="6732ED3F" w14:textId="77777777" w:rsidR="00400531" w:rsidRDefault="00400531" w:rsidP="0040053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7C46933" w14:textId="77777777" w:rsidR="00400531" w:rsidRDefault="00400531" w:rsidP="0040053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35047ECD" w14:textId="77777777" w:rsidR="00400531" w:rsidRDefault="00400531" w:rsidP="00400531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Komisji:</w:t>
      </w:r>
    </w:p>
    <w:p w14:paraId="08815DEF" w14:textId="77777777" w:rsidR="00400531" w:rsidRDefault="00400531" w:rsidP="0040053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Sebastian Kaleta</w:t>
      </w:r>
    </w:p>
    <w:p w14:paraId="65FD5D08" w14:textId="77777777" w:rsidR="00400531" w:rsidRDefault="00400531" w:rsidP="00400531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Członkowie Komisji: </w:t>
      </w:r>
    </w:p>
    <w:p w14:paraId="43E6F97C" w14:textId="77777777" w:rsidR="00400531" w:rsidRDefault="00400531" w:rsidP="00400531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 xml:space="preserve">Paweł Lisiecki, Bartłomiej Opaliński, Wiktor </w:t>
      </w:r>
      <w:proofErr w:type="spellStart"/>
      <w:r>
        <w:rPr>
          <w:rFonts w:ascii="Arial" w:eastAsia="Calibri" w:hAnsi="Arial" w:cs="Arial"/>
          <w:kern w:val="3"/>
          <w:sz w:val="24"/>
          <w:szCs w:val="24"/>
        </w:rPr>
        <w:t>Klimiuk</w:t>
      </w:r>
      <w:proofErr w:type="spellEnd"/>
      <w:r>
        <w:rPr>
          <w:rFonts w:ascii="Arial" w:eastAsia="Calibri" w:hAnsi="Arial" w:cs="Arial"/>
          <w:kern w:val="3"/>
          <w:sz w:val="24"/>
          <w:szCs w:val="24"/>
        </w:rPr>
        <w:t xml:space="preserve">, Łukasz </w:t>
      </w:r>
      <w:proofErr w:type="spellStart"/>
      <w:r>
        <w:rPr>
          <w:rFonts w:ascii="Arial" w:eastAsia="Calibri" w:hAnsi="Arial" w:cs="Arial"/>
          <w:kern w:val="3"/>
          <w:sz w:val="24"/>
          <w:szCs w:val="24"/>
        </w:rPr>
        <w:t>Kondratko</w:t>
      </w:r>
      <w:proofErr w:type="spellEnd"/>
      <w:r>
        <w:rPr>
          <w:rFonts w:ascii="Arial" w:eastAsia="Calibri" w:hAnsi="Arial" w:cs="Arial"/>
          <w:kern w:val="3"/>
          <w:sz w:val="24"/>
          <w:szCs w:val="24"/>
        </w:rPr>
        <w:t>, Robert Kropiwnicki, Jan Mosiński, Adam Zieliński</w:t>
      </w:r>
    </w:p>
    <w:p w14:paraId="0EFDF460" w14:textId="77777777" w:rsidR="00400531" w:rsidRDefault="00400531" w:rsidP="00400531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>na posiedzeniu niejawnym w dniu 26 października 2022 r.</w:t>
      </w:r>
    </w:p>
    <w:p w14:paraId="3F94B0AF" w14:textId="77777777" w:rsidR="00400531" w:rsidRDefault="00400531" w:rsidP="0040053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sprawy w przedmiocie decyzji Prezydenta m.st. Warszawy nr 478 ukośnik GK ukośnik DW ukośnik 2012 z dnia 2 listopada 2012 r. ustanawiającej prawo użytkowania wieczystego w udziale do zabudowanego gruntu o powierzchni metrów kwadratowych położonego w Warszawie przy ulicy Saskiej 54, oznaczonego w ewidencji gruntów i budynków jako działka nr z obrębu uregulowanego w księdze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wieczystej nr, odmawiającej ustanowienia prawa użytkowania wieczystego do udziału wynoszącego ułamkowej części zabudowanego gruntu o powierzchni metrów kwadratowych położonego w Warszawie przy ulicy Saskiej 54, oznaczonego w ewidencji gruntów i budynków jako działka nr z obrębu uregulowanego w księdze wieczystej nr </w:t>
      </w:r>
    </w:p>
    <w:p w14:paraId="5D51F521" w14:textId="6BF5B7FC" w:rsidR="00D06750" w:rsidRDefault="00400531" w:rsidP="0040053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udziałem stron: Miasta Stołecznego Warszawy, K B Z, H </w:t>
      </w:r>
      <w:proofErr w:type="spellStart"/>
      <w:r>
        <w:rPr>
          <w:rFonts w:ascii="Arial" w:hAnsi="Arial" w:cs="Arial"/>
          <w:bCs/>
          <w:sz w:val="24"/>
          <w:szCs w:val="24"/>
        </w:rPr>
        <w:t>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T-S, następców prawnych B M T, A J U, W J U, E R – K, M </w:t>
      </w:r>
      <w:proofErr w:type="spellStart"/>
      <w:r>
        <w:rPr>
          <w:rFonts w:ascii="Arial" w:hAnsi="Arial" w:cs="Arial"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J </w:t>
      </w:r>
      <w:proofErr w:type="spellStart"/>
      <w:r>
        <w:rPr>
          <w:rFonts w:ascii="Arial" w:hAnsi="Arial" w:cs="Arial"/>
          <w:bCs/>
          <w:sz w:val="24"/>
          <w:szCs w:val="24"/>
        </w:rPr>
        <w:t>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K, T S </w:t>
      </w:r>
      <w:proofErr w:type="spellStart"/>
      <w:r>
        <w:rPr>
          <w:rFonts w:ascii="Arial" w:hAnsi="Arial" w:cs="Arial"/>
          <w:bCs/>
          <w:sz w:val="24"/>
          <w:szCs w:val="24"/>
        </w:rPr>
        <w:t>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J </w:t>
      </w:r>
      <w:proofErr w:type="spellStart"/>
      <w:r>
        <w:rPr>
          <w:rFonts w:ascii="Arial" w:hAnsi="Arial" w:cs="Arial"/>
          <w:bCs/>
          <w:sz w:val="24"/>
          <w:szCs w:val="24"/>
        </w:rPr>
        <w:t>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C, Z A T – A, M S Ł, I M S, M J S, B M Z, następców prawnych Z P S, następców prawnych K I S</w:t>
      </w:r>
    </w:p>
    <w:p w14:paraId="4CA033E2" w14:textId="19E2AAAF" w:rsidR="00400531" w:rsidRPr="00856189" w:rsidRDefault="00400531" w:rsidP="00400531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podstawie art. 11 ustęp 2 ustawy z dnia 9 marca 2017 r. o szczególnych zasadach usuwania skutków prawnych decyzji reprywatyzacyjnych dotyczących nieruchomości warszawskich, wydanych z naruszeniem prawa (Dziennik Ustaw z 2021 r., pozycja 795)</w:t>
      </w:r>
    </w:p>
    <w:p w14:paraId="0F8F9642" w14:textId="0D324A1D" w:rsidR="00B869EB" w:rsidRPr="00B869EB" w:rsidRDefault="00B869EB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40E9ED4E" w14:textId="162386C4" w:rsidR="00400531" w:rsidRDefault="00D06750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zwrócić się do Społecznej Rady z wnioskiem o wydanie opinii w przedmiocie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</w:t>
      </w:r>
      <w:r w:rsidR="00C10A4A">
        <w:rPr>
          <w:rFonts w:ascii="Arial" w:hAnsi="Arial" w:cs="Arial"/>
          <w:bCs/>
          <w:sz w:val="24"/>
          <w:szCs w:val="24"/>
        </w:rPr>
        <w:t>decyzji Prezydenta m.st. Warszawy nr 478 ukośnik GK ukośnik DW ukośnik 2012 z dnia 2 listopada 2012 r.:</w:t>
      </w:r>
      <w:r w:rsidR="00400531">
        <w:rPr>
          <w:rFonts w:ascii="Arial" w:hAnsi="Arial" w:cs="Arial"/>
          <w:bCs/>
          <w:sz w:val="24"/>
          <w:szCs w:val="24"/>
        </w:rPr>
        <w:t xml:space="preserve"> </w:t>
      </w:r>
      <w:r w:rsidR="00400531">
        <w:rPr>
          <w:rFonts w:ascii="Arial" w:hAnsi="Arial" w:cs="Arial"/>
          <w:bCs/>
          <w:sz w:val="24"/>
          <w:szCs w:val="24"/>
        </w:rPr>
        <w:t>ustanawiającej prawo użytkowania wieczystego w udziale do zabudowanego gruntu o powierzchni metrów kwadratowych położonego w Warszawie przy ulicy Saskiej 54, oznaczonego w ewidencji gruntów i budynków jako działka nr z obrębu uregulowanego w księdze wieczystej nr, odmawiającej ustanowienia prawa użytkowania wieczystego do udziału wynoszącego ułamkowej części zabudowanego gruntu o powierzchni metrów kwadratowych położonego w Warszawie przy ulicy Saskiej 54, oznaczonego w ewidencji gruntów i budynków jako działka nr z obrębu uregulowanego w księdze wieczystej nr</w:t>
      </w:r>
    </w:p>
    <w:p w14:paraId="22FEE7A7" w14:textId="0627D38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6CCF9608" w14:textId="6687CDCF" w:rsidR="002B5D7D" w:rsidRPr="002B5D7D" w:rsidRDefault="00D06750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Punkt pierwszy. </w:t>
      </w:r>
      <w:r w:rsidR="002B5D7D" w:rsidRPr="002B5D7D">
        <w:rPr>
          <w:rFonts w:ascii="Arial" w:hAnsi="Arial" w:cs="Arial"/>
          <w:bCs/>
          <w:sz w:val="24"/>
          <w:szCs w:val="24"/>
        </w:rPr>
        <w:t>Zgodnie z art</w:t>
      </w:r>
      <w:r w:rsidR="002B5D7D">
        <w:rPr>
          <w:rFonts w:ascii="Arial" w:hAnsi="Arial" w:cs="Arial"/>
          <w:bCs/>
          <w:sz w:val="24"/>
          <w:szCs w:val="24"/>
        </w:rPr>
        <w:t>ykułem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10 ust</w:t>
      </w:r>
      <w:r w:rsidR="002B5D7D">
        <w:rPr>
          <w:rFonts w:ascii="Arial" w:hAnsi="Arial" w:cs="Arial"/>
          <w:bCs/>
          <w:sz w:val="24"/>
          <w:szCs w:val="24"/>
        </w:rPr>
        <w:t>ęp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 w:rsidR="002B5D7D">
        <w:rPr>
          <w:rFonts w:ascii="Arial" w:hAnsi="Arial" w:cs="Arial"/>
          <w:bCs/>
          <w:sz w:val="24"/>
          <w:szCs w:val="24"/>
        </w:rPr>
        <w:t>iennik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U</w:t>
      </w:r>
      <w:r w:rsidR="002B5D7D">
        <w:rPr>
          <w:rFonts w:ascii="Arial" w:hAnsi="Arial" w:cs="Arial"/>
          <w:bCs/>
          <w:sz w:val="24"/>
          <w:szCs w:val="24"/>
        </w:rPr>
        <w:t>staw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p w14:paraId="04FA4317" w14:textId="4BC0882F" w:rsidR="00061F69" w:rsidRPr="00626972" w:rsidRDefault="00D06750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drugi. Zgodnie z artykułem 11 ustęp 2 </w:t>
      </w:r>
      <w:r w:rsidR="001E1709"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 w:rsidR="001E1709">
        <w:rPr>
          <w:rFonts w:ascii="Arial" w:hAnsi="Arial" w:cs="Arial"/>
          <w:bCs/>
          <w:sz w:val="24"/>
          <w:szCs w:val="24"/>
        </w:rPr>
        <w:t>iennik</w:t>
      </w:r>
      <w:r w:rsidR="001E1709" w:rsidRPr="002B5D7D">
        <w:rPr>
          <w:rFonts w:ascii="Arial" w:hAnsi="Arial" w:cs="Arial"/>
          <w:bCs/>
          <w:sz w:val="24"/>
          <w:szCs w:val="24"/>
        </w:rPr>
        <w:t xml:space="preserve"> U</w:t>
      </w:r>
      <w:r w:rsidR="001E1709">
        <w:rPr>
          <w:rFonts w:ascii="Arial" w:hAnsi="Arial" w:cs="Arial"/>
          <w:bCs/>
          <w:sz w:val="24"/>
          <w:szCs w:val="24"/>
        </w:rPr>
        <w:t>staw</w:t>
      </w:r>
      <w:r w:rsidR="001E1709" w:rsidRPr="002B5D7D">
        <w:rPr>
          <w:rFonts w:ascii="Arial" w:hAnsi="Arial" w:cs="Arial"/>
          <w:bCs/>
          <w:sz w:val="24"/>
          <w:szCs w:val="24"/>
        </w:rPr>
        <w:t xml:space="preserve"> z 2021 r. poz. 795)</w:t>
      </w:r>
      <w:r w:rsidR="001E1709">
        <w:rPr>
          <w:rFonts w:ascii="Arial" w:hAnsi="Arial" w:cs="Arial"/>
          <w:bCs/>
          <w:sz w:val="24"/>
          <w:szCs w:val="24"/>
        </w:rPr>
        <w:t xml:space="preserve"> Społeczna Rada wydaje opinię w terminie 14 dni od dnia otrzymania wniosku Komisji o jej wydanie. Na wniosek Społecznej Rady przewodniczący Komisji może przedłużyć termin do wydania opinii.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A987" w14:textId="77777777" w:rsidR="00434B2C" w:rsidRDefault="00434B2C" w:rsidP="00257ED8">
      <w:pPr>
        <w:spacing w:after="0" w:line="240" w:lineRule="auto"/>
      </w:pPr>
      <w:r>
        <w:separator/>
      </w:r>
    </w:p>
  </w:endnote>
  <w:endnote w:type="continuationSeparator" w:id="0">
    <w:p w14:paraId="48FACB1C" w14:textId="77777777" w:rsidR="00434B2C" w:rsidRDefault="00434B2C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5826" w14:textId="77777777" w:rsidR="00434B2C" w:rsidRDefault="00434B2C" w:rsidP="00257ED8">
      <w:pPr>
        <w:spacing w:after="0" w:line="240" w:lineRule="auto"/>
      </w:pPr>
      <w:r>
        <w:separator/>
      </w:r>
    </w:p>
  </w:footnote>
  <w:footnote w:type="continuationSeparator" w:id="0">
    <w:p w14:paraId="691511E3" w14:textId="77777777" w:rsidR="00434B2C" w:rsidRDefault="00434B2C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74F9E"/>
    <w:rsid w:val="00180CE1"/>
    <w:rsid w:val="001C71EA"/>
    <w:rsid w:val="001E1709"/>
    <w:rsid w:val="00255A1A"/>
    <w:rsid w:val="00257ED8"/>
    <w:rsid w:val="0028761B"/>
    <w:rsid w:val="002B5D7D"/>
    <w:rsid w:val="002D6532"/>
    <w:rsid w:val="002E2434"/>
    <w:rsid w:val="002E5ED6"/>
    <w:rsid w:val="002F2B1E"/>
    <w:rsid w:val="00306764"/>
    <w:rsid w:val="0030770A"/>
    <w:rsid w:val="00362964"/>
    <w:rsid w:val="00400531"/>
    <w:rsid w:val="00402F9A"/>
    <w:rsid w:val="00434B2C"/>
    <w:rsid w:val="00444487"/>
    <w:rsid w:val="00477959"/>
    <w:rsid w:val="004B5AF1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B0C7D"/>
    <w:rsid w:val="006C4AF8"/>
    <w:rsid w:val="006D2F9A"/>
    <w:rsid w:val="00724702"/>
    <w:rsid w:val="007812D1"/>
    <w:rsid w:val="007B20CB"/>
    <w:rsid w:val="007B2105"/>
    <w:rsid w:val="007E4D31"/>
    <w:rsid w:val="007F3E57"/>
    <w:rsid w:val="008274D6"/>
    <w:rsid w:val="00856189"/>
    <w:rsid w:val="008721B3"/>
    <w:rsid w:val="00884D3A"/>
    <w:rsid w:val="008A5AC8"/>
    <w:rsid w:val="008B0542"/>
    <w:rsid w:val="008B6606"/>
    <w:rsid w:val="00923C2B"/>
    <w:rsid w:val="00930557"/>
    <w:rsid w:val="0093738E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869EB"/>
    <w:rsid w:val="00B95838"/>
    <w:rsid w:val="00B963AD"/>
    <w:rsid w:val="00BA1700"/>
    <w:rsid w:val="00C10A4A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CF248F"/>
    <w:rsid w:val="00D00236"/>
    <w:rsid w:val="00D06750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8</cp:revision>
  <cp:lastPrinted>2019-06-13T12:29:00Z</cp:lastPrinted>
  <dcterms:created xsi:type="dcterms:W3CDTF">2022-10-14T12:24:00Z</dcterms:created>
  <dcterms:modified xsi:type="dcterms:W3CDTF">2022-11-09T09:24:00Z</dcterms:modified>
</cp:coreProperties>
</file>