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7799F" w14:textId="751BF2EE" w:rsidR="004C5CAA" w:rsidRPr="00E1793B" w:rsidRDefault="004C5CAA" w:rsidP="00E1793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 xml:space="preserve">SPECYFIKACJA </w:t>
      </w:r>
      <w:r w:rsidR="008274E8" w:rsidRPr="00E1793B">
        <w:rPr>
          <w:rFonts w:ascii="Arial" w:hAnsi="Arial" w:cs="Arial"/>
          <w:b/>
          <w:sz w:val="24"/>
          <w:szCs w:val="24"/>
        </w:rPr>
        <w:t>INSTALACJI FOTOWOLTAICZNEJ</w:t>
      </w:r>
    </w:p>
    <w:p w14:paraId="4FB3A8DC" w14:textId="77777777" w:rsidR="001B3E04" w:rsidRPr="00E1793B" w:rsidRDefault="001B3E04" w:rsidP="00E179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61F02B" w14:textId="77777777" w:rsidR="00A2233B" w:rsidRPr="00E1793B" w:rsidRDefault="00A72B33" w:rsidP="00E179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Wstęp</w:t>
      </w:r>
    </w:p>
    <w:p w14:paraId="5A47644E" w14:textId="6CB75F23" w:rsidR="00A72B33" w:rsidRPr="00E1793B" w:rsidRDefault="00A72B33" w:rsidP="00E1793B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Przedmiotem niniejszej Specyfikacji </w:t>
      </w:r>
      <w:r w:rsidR="001B3E04" w:rsidRPr="00E1793B">
        <w:rPr>
          <w:rFonts w:ascii="Arial" w:hAnsi="Arial" w:cs="Arial"/>
          <w:sz w:val="24"/>
          <w:szCs w:val="24"/>
        </w:rPr>
        <w:t xml:space="preserve">jest przedstawienie </w:t>
      </w:r>
      <w:r w:rsidR="00EA4753" w:rsidRPr="00E1793B">
        <w:rPr>
          <w:rFonts w:ascii="Arial" w:hAnsi="Arial" w:cs="Arial"/>
          <w:sz w:val="24"/>
          <w:szCs w:val="24"/>
        </w:rPr>
        <w:t>ilości oraz parametrów urządze</w:t>
      </w:r>
      <w:r w:rsidR="009F3813" w:rsidRPr="00E1793B">
        <w:rPr>
          <w:rFonts w:ascii="Arial" w:hAnsi="Arial" w:cs="Arial"/>
          <w:sz w:val="24"/>
          <w:szCs w:val="24"/>
        </w:rPr>
        <w:t>ń, które wchodzą w skład planowan</w:t>
      </w:r>
      <w:r w:rsidR="00E1793B" w:rsidRPr="00E1793B">
        <w:rPr>
          <w:rFonts w:ascii="Arial" w:hAnsi="Arial" w:cs="Arial"/>
          <w:sz w:val="24"/>
          <w:szCs w:val="24"/>
        </w:rPr>
        <w:t>ej</w:t>
      </w:r>
      <w:r w:rsidR="00776A37" w:rsidRPr="00E1793B">
        <w:rPr>
          <w:rFonts w:ascii="Arial" w:hAnsi="Arial" w:cs="Arial"/>
          <w:sz w:val="24"/>
          <w:szCs w:val="24"/>
        </w:rPr>
        <w:t xml:space="preserve"> </w:t>
      </w:r>
      <w:r w:rsidR="009F3813" w:rsidRPr="00E1793B">
        <w:rPr>
          <w:rFonts w:ascii="Arial" w:hAnsi="Arial" w:cs="Arial"/>
          <w:sz w:val="24"/>
          <w:szCs w:val="24"/>
        </w:rPr>
        <w:t>instalacji</w:t>
      </w:r>
      <w:r w:rsidR="00776A37" w:rsidRPr="00E1793B">
        <w:rPr>
          <w:rFonts w:ascii="Arial" w:hAnsi="Arial" w:cs="Arial"/>
          <w:sz w:val="24"/>
          <w:szCs w:val="24"/>
        </w:rPr>
        <w:t xml:space="preserve"> OZE</w:t>
      </w:r>
      <w:r w:rsidR="005D5DC5" w:rsidRPr="00E1793B">
        <w:rPr>
          <w:rFonts w:ascii="Arial" w:hAnsi="Arial" w:cs="Arial"/>
          <w:sz w:val="24"/>
          <w:szCs w:val="24"/>
        </w:rPr>
        <w:t xml:space="preserve"> w zakresie instalacj</w:t>
      </w:r>
      <w:r w:rsidR="008274E8" w:rsidRPr="00E1793B">
        <w:rPr>
          <w:rFonts w:ascii="Arial" w:hAnsi="Arial" w:cs="Arial"/>
          <w:sz w:val="24"/>
          <w:szCs w:val="24"/>
        </w:rPr>
        <w:t xml:space="preserve">i </w:t>
      </w:r>
      <w:r w:rsidR="005D5DC5" w:rsidRPr="00E1793B">
        <w:rPr>
          <w:rFonts w:ascii="Arial" w:hAnsi="Arial" w:cs="Arial"/>
          <w:sz w:val="24"/>
          <w:szCs w:val="24"/>
        </w:rPr>
        <w:t>fotowoltaiczn</w:t>
      </w:r>
      <w:r w:rsidR="008274E8" w:rsidRPr="00E1793B">
        <w:rPr>
          <w:rFonts w:ascii="Arial" w:hAnsi="Arial" w:cs="Arial"/>
          <w:sz w:val="24"/>
          <w:szCs w:val="24"/>
        </w:rPr>
        <w:t>ej</w:t>
      </w:r>
      <w:r w:rsidR="00E1793B" w:rsidRPr="00E1793B">
        <w:rPr>
          <w:rFonts w:ascii="Arial" w:hAnsi="Arial" w:cs="Arial"/>
          <w:sz w:val="24"/>
          <w:szCs w:val="24"/>
        </w:rPr>
        <w:t xml:space="preserve"> o mocy </w:t>
      </w:r>
      <w:r w:rsidR="00283569">
        <w:rPr>
          <w:rFonts w:ascii="Arial" w:hAnsi="Arial" w:cs="Arial"/>
          <w:sz w:val="24"/>
          <w:szCs w:val="24"/>
        </w:rPr>
        <w:t>26</w:t>
      </w:r>
      <w:r w:rsidR="00E1793B" w:rsidRPr="00E1793B">
        <w:rPr>
          <w:rFonts w:ascii="Arial" w:hAnsi="Arial" w:cs="Arial"/>
          <w:sz w:val="24"/>
          <w:szCs w:val="24"/>
        </w:rPr>
        <w:t>,</w:t>
      </w:r>
      <w:r w:rsidR="00283569">
        <w:rPr>
          <w:rFonts w:ascii="Arial" w:hAnsi="Arial" w:cs="Arial"/>
          <w:sz w:val="24"/>
          <w:szCs w:val="24"/>
        </w:rPr>
        <w:t>180</w:t>
      </w:r>
      <w:r w:rsidR="008274E8" w:rsidRPr="00E179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E8" w:rsidRPr="00E1793B">
        <w:rPr>
          <w:rFonts w:ascii="Arial" w:hAnsi="Arial" w:cs="Arial"/>
          <w:sz w:val="24"/>
          <w:szCs w:val="24"/>
        </w:rPr>
        <w:t>kWp</w:t>
      </w:r>
      <w:proofErr w:type="spellEnd"/>
      <w:r w:rsidR="00E1793B">
        <w:rPr>
          <w:rFonts w:ascii="Arial" w:hAnsi="Arial" w:cs="Arial"/>
          <w:sz w:val="24"/>
          <w:szCs w:val="24"/>
        </w:rPr>
        <w:t xml:space="preserve">. </w:t>
      </w:r>
      <w:r w:rsidRPr="00E1793B">
        <w:rPr>
          <w:rFonts w:ascii="Arial" w:hAnsi="Arial" w:cs="Arial"/>
          <w:sz w:val="24"/>
          <w:szCs w:val="24"/>
        </w:rPr>
        <w:t xml:space="preserve"> </w:t>
      </w:r>
    </w:p>
    <w:p w14:paraId="412C0640" w14:textId="77777777" w:rsidR="00776A37" w:rsidRPr="00E1793B" w:rsidRDefault="00DF718C" w:rsidP="00E179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Produkty przedmiotowego projektu zostaną zlokalizowane:</w:t>
      </w:r>
    </w:p>
    <w:p w14:paraId="780552DA" w14:textId="321B629F" w:rsidR="00E1793B" w:rsidRPr="00E1793B" w:rsidRDefault="00E1793B" w:rsidP="00E1793B">
      <w:pPr>
        <w:pStyle w:val="Bezodstpw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Pr="00E1793B">
        <w:rPr>
          <w:rFonts w:ascii="Arial" w:hAnsi="Arial" w:cs="Arial"/>
          <w:sz w:val="24"/>
          <w:szCs w:val="24"/>
        </w:rPr>
        <w:t xml:space="preserve">dachu budynku </w:t>
      </w:r>
      <w:r w:rsidR="00283569">
        <w:rPr>
          <w:rFonts w:ascii="Arial" w:hAnsi="Arial" w:cs="Arial"/>
          <w:sz w:val="24"/>
          <w:szCs w:val="24"/>
        </w:rPr>
        <w:t>konstrukcji drewnianej pokrytego blachodachówką na terenie szkółki leśnej w Klosnowie.</w:t>
      </w:r>
      <w:bookmarkStart w:id="0" w:name="_GoBack"/>
      <w:bookmarkEnd w:id="0"/>
      <w:r w:rsidRPr="00E1793B">
        <w:rPr>
          <w:rFonts w:ascii="Arial" w:hAnsi="Arial" w:cs="Arial"/>
          <w:sz w:val="24"/>
          <w:szCs w:val="24"/>
        </w:rPr>
        <w:t xml:space="preserve"> </w:t>
      </w:r>
    </w:p>
    <w:p w14:paraId="0EB4084F" w14:textId="77777777" w:rsidR="001D5B8A" w:rsidRPr="00E1793B" w:rsidRDefault="00291B94" w:rsidP="00E179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Dane techniczne</w:t>
      </w:r>
      <w:r w:rsidR="00D437A8" w:rsidRPr="00E1793B">
        <w:rPr>
          <w:rFonts w:ascii="Arial" w:hAnsi="Arial" w:cs="Arial"/>
          <w:b/>
          <w:sz w:val="24"/>
          <w:szCs w:val="24"/>
        </w:rPr>
        <w:t xml:space="preserve"> </w:t>
      </w:r>
      <w:r w:rsidR="001625BF" w:rsidRPr="00E1793B">
        <w:rPr>
          <w:rFonts w:ascii="Arial" w:hAnsi="Arial" w:cs="Arial"/>
          <w:b/>
          <w:sz w:val="24"/>
          <w:szCs w:val="24"/>
          <w:lang w:val="pl-PL"/>
        </w:rPr>
        <w:t xml:space="preserve">urządzeń </w:t>
      </w:r>
      <w:r w:rsidR="00D437A8" w:rsidRPr="00E1793B">
        <w:rPr>
          <w:rFonts w:ascii="Arial" w:hAnsi="Arial" w:cs="Arial"/>
          <w:b/>
          <w:sz w:val="24"/>
          <w:szCs w:val="24"/>
        </w:rPr>
        <w:t xml:space="preserve">planowanych instalacji </w:t>
      </w:r>
      <w:bookmarkStart w:id="1" w:name="_Toc491729455"/>
    </w:p>
    <w:p w14:paraId="2BAF8535" w14:textId="38E5C058" w:rsidR="001625BF" w:rsidRPr="00E1793B" w:rsidRDefault="001625BF" w:rsidP="00E1793B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Wszystkie materiały do wykonania </w:t>
      </w:r>
      <w:r w:rsidR="00ED4518" w:rsidRPr="00E1793B">
        <w:rPr>
          <w:rFonts w:ascii="Arial" w:hAnsi="Arial" w:cs="Arial"/>
          <w:sz w:val="24"/>
          <w:szCs w:val="24"/>
        </w:rPr>
        <w:t>wymienion</w:t>
      </w:r>
      <w:r w:rsidR="00ED4518">
        <w:rPr>
          <w:rFonts w:ascii="Arial" w:hAnsi="Arial" w:cs="Arial"/>
          <w:sz w:val="24"/>
          <w:szCs w:val="24"/>
        </w:rPr>
        <w:t>ego</w:t>
      </w:r>
      <w:r w:rsidR="00ED4518" w:rsidRPr="00E1793B">
        <w:rPr>
          <w:rFonts w:ascii="Arial" w:hAnsi="Arial" w:cs="Arial"/>
          <w:sz w:val="24"/>
          <w:szCs w:val="24"/>
        </w:rPr>
        <w:t xml:space="preserve"> w pkt. 2 </w:t>
      </w:r>
      <w:r w:rsidRPr="00E1793B">
        <w:rPr>
          <w:rFonts w:ascii="Arial" w:hAnsi="Arial" w:cs="Arial"/>
          <w:sz w:val="24"/>
          <w:szCs w:val="24"/>
        </w:rPr>
        <w:t>układ</w:t>
      </w:r>
      <w:r w:rsidR="00ED4518">
        <w:rPr>
          <w:rFonts w:ascii="Arial" w:hAnsi="Arial" w:cs="Arial"/>
          <w:sz w:val="24"/>
          <w:szCs w:val="24"/>
        </w:rPr>
        <w:t>u</w:t>
      </w:r>
      <w:r w:rsidRPr="00E1793B">
        <w:rPr>
          <w:rFonts w:ascii="Arial" w:hAnsi="Arial" w:cs="Arial"/>
          <w:sz w:val="24"/>
          <w:szCs w:val="24"/>
        </w:rPr>
        <w:t xml:space="preserve"> instalacji OZE powinny od</w:t>
      </w:r>
      <w:r w:rsidR="00ED4518">
        <w:rPr>
          <w:rFonts w:ascii="Arial" w:hAnsi="Arial" w:cs="Arial"/>
          <w:sz w:val="24"/>
          <w:szCs w:val="24"/>
        </w:rPr>
        <w:t xml:space="preserve">powiadać parametrom technicznym i </w:t>
      </w:r>
      <w:r w:rsidRPr="00E1793B">
        <w:rPr>
          <w:rFonts w:ascii="Arial" w:hAnsi="Arial" w:cs="Arial"/>
          <w:sz w:val="24"/>
          <w:szCs w:val="24"/>
        </w:rPr>
        <w:t xml:space="preserve">spełniać </w:t>
      </w:r>
      <w:r w:rsidRPr="00214E6F">
        <w:rPr>
          <w:rFonts w:ascii="Arial" w:hAnsi="Arial" w:cs="Arial"/>
          <w:bCs/>
          <w:sz w:val="24"/>
          <w:szCs w:val="24"/>
        </w:rPr>
        <w:t>minimalne parametry określone w niniejszym dokumencie</w:t>
      </w:r>
      <w:r w:rsidRPr="00E1793B">
        <w:rPr>
          <w:rFonts w:ascii="Arial" w:hAnsi="Arial" w:cs="Arial"/>
          <w:sz w:val="24"/>
          <w:szCs w:val="24"/>
        </w:rPr>
        <w:t xml:space="preserve"> oraz wymaganiom odpowiednich norm i aprobat technicznych. Wszystko stosowane materiały powinny być nowe, zgodnie z przepisami dopuszczone do obrotu krajowego, posiadające odpowiednie certyfikaty i standardy.</w:t>
      </w:r>
    </w:p>
    <w:p w14:paraId="24507B70" w14:textId="0F8C46CA" w:rsidR="00B65825" w:rsidRPr="00E1793B" w:rsidRDefault="00184320" w:rsidP="00E1793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Instalacj</w:t>
      </w:r>
      <w:r w:rsidR="0090068F">
        <w:rPr>
          <w:rFonts w:ascii="Arial" w:hAnsi="Arial" w:cs="Arial"/>
          <w:b/>
          <w:sz w:val="24"/>
          <w:szCs w:val="24"/>
          <w:lang w:val="pl-PL"/>
        </w:rPr>
        <w:t>a</w:t>
      </w:r>
      <w:r w:rsidRPr="00E1793B">
        <w:rPr>
          <w:rFonts w:ascii="Arial" w:hAnsi="Arial" w:cs="Arial"/>
          <w:b/>
          <w:sz w:val="24"/>
          <w:szCs w:val="24"/>
        </w:rPr>
        <w:t xml:space="preserve"> fotowoltaiczn</w:t>
      </w:r>
      <w:bookmarkStart w:id="2" w:name="_Toc491729456"/>
      <w:bookmarkEnd w:id="1"/>
      <w:r w:rsidR="0090068F">
        <w:rPr>
          <w:rFonts w:ascii="Arial" w:hAnsi="Arial" w:cs="Arial"/>
          <w:b/>
          <w:sz w:val="24"/>
          <w:szCs w:val="24"/>
          <w:lang w:val="pl-PL"/>
        </w:rPr>
        <w:t>a</w:t>
      </w:r>
    </w:p>
    <w:p w14:paraId="3E9C31FB" w14:textId="77777777" w:rsidR="00184320" w:rsidRPr="00E1793B" w:rsidRDefault="00184320" w:rsidP="00F85582">
      <w:pPr>
        <w:pStyle w:val="Bezodstpw"/>
        <w:spacing w:line="36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Moduły fotowoltaiczne</w:t>
      </w:r>
      <w:bookmarkEnd w:id="2"/>
    </w:p>
    <w:p w14:paraId="0936502A" w14:textId="31C5DE38" w:rsidR="00184320" w:rsidRPr="00E1793B" w:rsidRDefault="00214E6F" w:rsidP="0090068F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Zaplanowano</w:t>
      </w:r>
      <w:r w:rsidR="00184320" w:rsidRPr="00E1793B">
        <w:rPr>
          <w:rFonts w:ascii="Arial" w:hAnsi="Arial" w:cs="Arial"/>
          <w:sz w:val="24"/>
          <w:szCs w:val="24"/>
        </w:rPr>
        <w:t xml:space="preserve"> układ modułów fotowoltaicznych opartych na modułach </w:t>
      </w:r>
      <w:r w:rsidR="00651CB2" w:rsidRPr="00E1793B">
        <w:rPr>
          <w:rFonts w:ascii="Arial" w:hAnsi="Arial" w:cs="Arial"/>
          <w:sz w:val="24"/>
          <w:szCs w:val="24"/>
        </w:rPr>
        <w:t>monokrystalicznych</w:t>
      </w:r>
      <w:r w:rsidR="00184320" w:rsidRPr="00E1793B">
        <w:rPr>
          <w:rFonts w:ascii="Arial" w:hAnsi="Arial" w:cs="Arial"/>
          <w:sz w:val="24"/>
          <w:szCs w:val="24"/>
        </w:rPr>
        <w:t>. Minimalne wymagania dla modułów to:</w:t>
      </w:r>
    </w:p>
    <w:p w14:paraId="03AE16E8" w14:textId="2BF0A1CB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sprawność większa niż </w:t>
      </w:r>
      <w:r w:rsidR="00651CB2" w:rsidRPr="00E1793B">
        <w:rPr>
          <w:rFonts w:ascii="Arial" w:hAnsi="Arial" w:cs="Arial"/>
          <w:sz w:val="24"/>
          <w:szCs w:val="24"/>
        </w:rPr>
        <w:t>20</w:t>
      </w:r>
      <w:r w:rsidR="00214E6F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</w:t>
      </w:r>
      <w:r w:rsidR="0090068F">
        <w:rPr>
          <w:rFonts w:ascii="Arial" w:hAnsi="Arial" w:cs="Arial"/>
          <w:sz w:val="24"/>
          <w:szCs w:val="24"/>
        </w:rPr>
        <w:t>.</w:t>
      </w:r>
    </w:p>
    <w:p w14:paraId="48B165DF" w14:textId="532E9D7B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moc szczytowa w warunkach standardowych STC nie mniejsza niż </w:t>
      </w:r>
      <w:r w:rsidR="00651CB2" w:rsidRPr="00E1793B">
        <w:rPr>
          <w:rFonts w:ascii="Arial" w:hAnsi="Arial" w:cs="Arial"/>
          <w:sz w:val="24"/>
          <w:szCs w:val="24"/>
        </w:rPr>
        <w:t>350</w:t>
      </w:r>
      <w:r w:rsidRPr="00E1793B">
        <w:rPr>
          <w:rFonts w:ascii="Arial" w:hAnsi="Arial" w:cs="Arial"/>
          <w:sz w:val="24"/>
          <w:szCs w:val="24"/>
        </w:rPr>
        <w:t xml:space="preserve"> W</w:t>
      </w:r>
      <w:r w:rsidR="0090068F">
        <w:rPr>
          <w:rFonts w:ascii="Arial" w:hAnsi="Arial" w:cs="Arial"/>
          <w:sz w:val="24"/>
          <w:szCs w:val="24"/>
        </w:rPr>
        <w:t>.</w:t>
      </w:r>
    </w:p>
    <w:p w14:paraId="589E0090" w14:textId="16706139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szyba antyrefleksyjna, powłoka antyrefleksyjna naniesiona fabrycznie przez producenta szkła, szkło hartowane minimum 3,2 mm grubości zgodne z PN-EN 12150-1:2002</w:t>
      </w:r>
      <w:r w:rsidR="0090068F">
        <w:rPr>
          <w:rFonts w:ascii="Arial" w:hAnsi="Arial" w:cs="Arial"/>
          <w:sz w:val="24"/>
          <w:szCs w:val="24"/>
        </w:rPr>
        <w:t>.</w:t>
      </w:r>
    </w:p>
    <w:p w14:paraId="40888B60" w14:textId="637C1694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rama aluminiowa minimum 3</w:t>
      </w:r>
      <w:r w:rsidR="00E924C5" w:rsidRPr="00E1793B">
        <w:rPr>
          <w:rFonts w:ascii="Arial" w:hAnsi="Arial" w:cs="Arial"/>
          <w:sz w:val="24"/>
          <w:szCs w:val="24"/>
        </w:rPr>
        <w:t>2</w:t>
      </w:r>
      <w:r w:rsidRPr="00E1793B">
        <w:rPr>
          <w:rFonts w:ascii="Arial" w:hAnsi="Arial" w:cs="Arial"/>
          <w:sz w:val="24"/>
          <w:szCs w:val="24"/>
        </w:rPr>
        <w:t xml:space="preserve"> mm grubości</w:t>
      </w:r>
      <w:r w:rsidR="0090068F">
        <w:rPr>
          <w:rFonts w:ascii="Arial" w:hAnsi="Arial" w:cs="Arial"/>
          <w:sz w:val="24"/>
          <w:szCs w:val="24"/>
        </w:rPr>
        <w:t>.</w:t>
      </w:r>
    </w:p>
    <w:p w14:paraId="5157AD67" w14:textId="0779278A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wytrzymałość na obciążenia statyczne potwierdzona certyfikatem minimum 5400 Pa</w:t>
      </w:r>
      <w:r w:rsidR="0090068F">
        <w:rPr>
          <w:rFonts w:ascii="Arial" w:hAnsi="Arial" w:cs="Arial"/>
          <w:sz w:val="24"/>
          <w:szCs w:val="24"/>
        </w:rPr>
        <w:t>.</w:t>
      </w:r>
    </w:p>
    <w:p w14:paraId="2BA425DB" w14:textId="473B8F9C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ilość diod bocznikujących</w:t>
      </w:r>
      <w:r w:rsidR="0090068F">
        <w:rPr>
          <w:rFonts w:ascii="Arial" w:hAnsi="Arial" w:cs="Arial"/>
          <w:sz w:val="24"/>
          <w:szCs w:val="24"/>
        </w:rPr>
        <w:t xml:space="preserve"> – m</w:t>
      </w:r>
      <w:r w:rsidRPr="00E1793B">
        <w:rPr>
          <w:rFonts w:ascii="Arial" w:hAnsi="Arial" w:cs="Arial"/>
          <w:sz w:val="24"/>
          <w:szCs w:val="24"/>
        </w:rPr>
        <w:t xml:space="preserve">inimum </w:t>
      </w:r>
      <w:r w:rsidR="008030C9" w:rsidRPr="00E1793B">
        <w:rPr>
          <w:rFonts w:ascii="Arial" w:hAnsi="Arial" w:cs="Arial"/>
          <w:sz w:val="24"/>
          <w:szCs w:val="24"/>
        </w:rPr>
        <w:t>3</w:t>
      </w:r>
      <w:r w:rsidR="0090068F">
        <w:rPr>
          <w:rFonts w:ascii="Arial" w:hAnsi="Arial" w:cs="Arial"/>
          <w:sz w:val="24"/>
          <w:szCs w:val="24"/>
        </w:rPr>
        <w:t>.</w:t>
      </w:r>
    </w:p>
    <w:p w14:paraId="534D0971" w14:textId="10F6F9B3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gwarancja mocy</w:t>
      </w:r>
      <w:r w:rsidR="0090068F">
        <w:rPr>
          <w:rFonts w:ascii="Arial" w:hAnsi="Arial" w:cs="Arial"/>
          <w:sz w:val="24"/>
          <w:szCs w:val="24"/>
        </w:rPr>
        <w:t xml:space="preserve"> – nie </w:t>
      </w:r>
      <w:r w:rsidRPr="00E1793B">
        <w:rPr>
          <w:rFonts w:ascii="Arial" w:hAnsi="Arial" w:cs="Arial"/>
          <w:sz w:val="24"/>
          <w:szCs w:val="24"/>
        </w:rPr>
        <w:t>mniej niż 9</w:t>
      </w:r>
      <w:r w:rsidR="00D92523" w:rsidRPr="00E1793B">
        <w:rPr>
          <w:rFonts w:ascii="Arial" w:hAnsi="Arial" w:cs="Arial"/>
          <w:sz w:val="24"/>
          <w:szCs w:val="24"/>
        </w:rPr>
        <w:t>2</w:t>
      </w:r>
      <w:r w:rsidR="0090068F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 po 10 latach i nie mniej niż 8</w:t>
      </w:r>
      <w:r w:rsidR="00D92523" w:rsidRPr="00E1793B">
        <w:rPr>
          <w:rFonts w:ascii="Arial" w:hAnsi="Arial" w:cs="Arial"/>
          <w:sz w:val="24"/>
          <w:szCs w:val="24"/>
        </w:rPr>
        <w:t>3</w:t>
      </w:r>
      <w:r w:rsidR="0090068F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 po 25 latach</w:t>
      </w:r>
      <w:r w:rsidR="0090068F">
        <w:rPr>
          <w:rFonts w:ascii="Arial" w:hAnsi="Arial" w:cs="Arial"/>
          <w:sz w:val="24"/>
          <w:szCs w:val="24"/>
        </w:rPr>
        <w:t>.</w:t>
      </w:r>
    </w:p>
    <w:p w14:paraId="2D55E558" w14:textId="323D9232" w:rsidR="00D92523" w:rsidRPr="00E1793B" w:rsidRDefault="00D92523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dopuszczalna technologia half </w:t>
      </w:r>
      <w:proofErr w:type="spellStart"/>
      <w:r w:rsidRPr="00E1793B">
        <w:rPr>
          <w:rFonts w:ascii="Arial" w:hAnsi="Arial" w:cs="Arial"/>
          <w:sz w:val="24"/>
          <w:szCs w:val="24"/>
        </w:rPr>
        <w:t>cut</w:t>
      </w:r>
      <w:proofErr w:type="spellEnd"/>
      <w:r w:rsidR="0090068F">
        <w:rPr>
          <w:rFonts w:ascii="Arial" w:hAnsi="Arial" w:cs="Arial"/>
          <w:sz w:val="24"/>
          <w:szCs w:val="24"/>
        </w:rPr>
        <w:t>.</w:t>
      </w:r>
    </w:p>
    <w:p w14:paraId="4D700772" w14:textId="7F51C986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ogniwa o minimum </w:t>
      </w:r>
      <w:r w:rsidR="00651CB2" w:rsidRPr="00E1793B">
        <w:rPr>
          <w:rFonts w:ascii="Arial" w:hAnsi="Arial" w:cs="Arial"/>
          <w:sz w:val="24"/>
          <w:szCs w:val="24"/>
        </w:rPr>
        <w:t>12</w:t>
      </w:r>
      <w:r w:rsidRPr="00E17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793B">
        <w:rPr>
          <w:rFonts w:ascii="Arial" w:hAnsi="Arial" w:cs="Arial"/>
          <w:sz w:val="24"/>
          <w:szCs w:val="24"/>
        </w:rPr>
        <w:t>bus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 barach</w:t>
      </w:r>
      <w:r w:rsidR="0090068F">
        <w:rPr>
          <w:rFonts w:ascii="Arial" w:hAnsi="Arial" w:cs="Arial"/>
          <w:sz w:val="24"/>
          <w:szCs w:val="24"/>
        </w:rPr>
        <w:t>.</w:t>
      </w:r>
    </w:p>
    <w:p w14:paraId="3BB16087" w14:textId="118A774E" w:rsidR="00CB70D4" w:rsidRPr="00E1793B" w:rsidRDefault="00CB70D4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 xml:space="preserve">technologia </w:t>
      </w:r>
      <w:proofErr w:type="spellStart"/>
      <w:r w:rsidRPr="00E1793B">
        <w:rPr>
          <w:rFonts w:ascii="Arial" w:hAnsi="Arial" w:cs="Arial"/>
          <w:sz w:val="24"/>
          <w:szCs w:val="24"/>
        </w:rPr>
        <w:t>anti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 LID</w:t>
      </w:r>
      <w:r w:rsidR="0090068F">
        <w:rPr>
          <w:rFonts w:ascii="Arial" w:hAnsi="Arial" w:cs="Arial"/>
          <w:sz w:val="24"/>
          <w:szCs w:val="24"/>
        </w:rPr>
        <w:t>.</w:t>
      </w:r>
    </w:p>
    <w:p w14:paraId="5DDA809F" w14:textId="18F4A592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wytrzymałość temperaturowa ogniw </w:t>
      </w:r>
      <w:r w:rsidR="00CB70D4" w:rsidRPr="00E1793B">
        <w:rPr>
          <w:rFonts w:ascii="Arial" w:hAnsi="Arial" w:cs="Arial"/>
          <w:sz w:val="24"/>
          <w:szCs w:val="24"/>
        </w:rPr>
        <w:t>od -</w:t>
      </w:r>
      <w:r w:rsidR="0090068F">
        <w:rPr>
          <w:rFonts w:ascii="Arial" w:hAnsi="Arial" w:cs="Arial"/>
          <w:sz w:val="24"/>
          <w:szCs w:val="24"/>
        </w:rPr>
        <w:t xml:space="preserve"> </w:t>
      </w:r>
      <w:r w:rsidR="00CB70D4" w:rsidRPr="00E1793B">
        <w:rPr>
          <w:rFonts w:ascii="Arial" w:hAnsi="Arial" w:cs="Arial"/>
          <w:sz w:val="24"/>
          <w:szCs w:val="24"/>
        </w:rPr>
        <w:t xml:space="preserve">40°C </w:t>
      </w:r>
      <w:r w:rsidRPr="00E1793B">
        <w:rPr>
          <w:rFonts w:ascii="Arial" w:hAnsi="Arial" w:cs="Arial"/>
          <w:sz w:val="24"/>
          <w:szCs w:val="24"/>
        </w:rPr>
        <w:t>do minimum 85</w:t>
      </w:r>
      <w:r w:rsidR="0088635A" w:rsidRPr="00E1793B">
        <w:rPr>
          <w:rFonts w:ascii="Arial" w:hAnsi="Arial" w:cs="Arial"/>
          <w:sz w:val="24"/>
          <w:szCs w:val="24"/>
        </w:rPr>
        <w:t>°</w:t>
      </w:r>
      <w:r w:rsidRPr="00E1793B">
        <w:rPr>
          <w:rFonts w:ascii="Arial" w:hAnsi="Arial" w:cs="Arial"/>
          <w:sz w:val="24"/>
          <w:szCs w:val="24"/>
        </w:rPr>
        <w:t>C</w:t>
      </w:r>
      <w:r w:rsidR="0090068F">
        <w:rPr>
          <w:rFonts w:ascii="Arial" w:hAnsi="Arial" w:cs="Arial"/>
          <w:sz w:val="24"/>
          <w:szCs w:val="24"/>
        </w:rPr>
        <w:t>.</w:t>
      </w:r>
    </w:p>
    <w:p w14:paraId="2285364B" w14:textId="576DE212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masa maksymalna do </w:t>
      </w:r>
      <w:r w:rsidR="00CB70D4" w:rsidRPr="00E1793B">
        <w:rPr>
          <w:rFonts w:ascii="Arial" w:hAnsi="Arial" w:cs="Arial"/>
          <w:sz w:val="24"/>
          <w:szCs w:val="24"/>
        </w:rPr>
        <w:t>20</w:t>
      </w:r>
      <w:r w:rsidRPr="00E1793B">
        <w:rPr>
          <w:rFonts w:ascii="Arial" w:hAnsi="Arial" w:cs="Arial"/>
          <w:sz w:val="24"/>
          <w:szCs w:val="24"/>
        </w:rPr>
        <w:t xml:space="preserve"> kg</w:t>
      </w:r>
      <w:r w:rsidR="000A66B2" w:rsidRPr="00E1793B">
        <w:rPr>
          <w:rFonts w:ascii="Arial" w:hAnsi="Arial" w:cs="Arial"/>
          <w:sz w:val="24"/>
          <w:szCs w:val="24"/>
        </w:rPr>
        <w:t xml:space="preserve"> </w:t>
      </w:r>
      <w:r w:rsidR="000A66B2" w:rsidRPr="0090068F">
        <w:rPr>
          <w:rFonts w:ascii="Arial" w:hAnsi="Arial" w:cs="Arial"/>
          <w:sz w:val="24"/>
          <w:szCs w:val="24"/>
        </w:rPr>
        <w:t>pojedynczego modułu</w:t>
      </w:r>
      <w:r w:rsidR="0090068F" w:rsidRPr="0090068F">
        <w:rPr>
          <w:rFonts w:ascii="Arial" w:hAnsi="Arial" w:cs="Arial"/>
          <w:sz w:val="24"/>
          <w:szCs w:val="24"/>
        </w:rPr>
        <w:t>.</w:t>
      </w:r>
    </w:p>
    <w:p w14:paraId="6B80AF9D" w14:textId="79D96F42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długość maksymalna do 1</w:t>
      </w:r>
      <w:r w:rsidR="009576E9" w:rsidRPr="00E1793B">
        <w:rPr>
          <w:rFonts w:ascii="Arial" w:hAnsi="Arial" w:cs="Arial"/>
          <w:sz w:val="24"/>
          <w:szCs w:val="24"/>
        </w:rPr>
        <w:t>900</w:t>
      </w:r>
      <w:r w:rsidR="00D92523" w:rsidRPr="00E1793B">
        <w:rPr>
          <w:rFonts w:ascii="Arial" w:hAnsi="Arial" w:cs="Arial"/>
          <w:sz w:val="24"/>
          <w:szCs w:val="24"/>
        </w:rPr>
        <w:t xml:space="preserve">0 </w:t>
      </w:r>
      <w:r w:rsidRPr="00E1793B">
        <w:rPr>
          <w:rFonts w:ascii="Arial" w:hAnsi="Arial" w:cs="Arial"/>
          <w:sz w:val="24"/>
          <w:szCs w:val="24"/>
        </w:rPr>
        <w:t>mm, szerokość maksymalna do 1</w:t>
      </w:r>
      <w:r w:rsidR="00CB70D4" w:rsidRPr="00E1793B">
        <w:rPr>
          <w:rFonts w:ascii="Arial" w:hAnsi="Arial" w:cs="Arial"/>
          <w:sz w:val="24"/>
          <w:szCs w:val="24"/>
        </w:rPr>
        <w:t>0</w:t>
      </w:r>
      <w:r w:rsidR="009576E9" w:rsidRPr="00E1793B">
        <w:rPr>
          <w:rFonts w:ascii="Arial" w:hAnsi="Arial" w:cs="Arial"/>
          <w:sz w:val="24"/>
          <w:szCs w:val="24"/>
        </w:rPr>
        <w:t>9</w:t>
      </w:r>
      <w:r w:rsidRPr="00E1793B">
        <w:rPr>
          <w:rFonts w:ascii="Arial" w:hAnsi="Arial" w:cs="Arial"/>
          <w:sz w:val="24"/>
          <w:szCs w:val="24"/>
        </w:rPr>
        <w:t>0</w:t>
      </w:r>
      <w:r w:rsidR="0090068F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mm</w:t>
      </w:r>
      <w:r w:rsidR="0090068F">
        <w:rPr>
          <w:rFonts w:ascii="Arial" w:hAnsi="Arial" w:cs="Arial"/>
          <w:sz w:val="24"/>
          <w:szCs w:val="24"/>
        </w:rPr>
        <w:t>.</w:t>
      </w:r>
    </w:p>
    <w:p w14:paraId="42DE081B" w14:textId="1F895A15" w:rsidR="00184320" w:rsidRPr="00214E6F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bCs/>
          <w:sz w:val="24"/>
          <w:szCs w:val="24"/>
        </w:rPr>
      </w:pPr>
      <w:r w:rsidRPr="00214E6F">
        <w:rPr>
          <w:rFonts w:ascii="Arial" w:hAnsi="Arial" w:cs="Arial"/>
          <w:bCs/>
          <w:sz w:val="24"/>
          <w:szCs w:val="24"/>
        </w:rPr>
        <w:t>gwarancja producenta na produkt minimum 1</w:t>
      </w:r>
      <w:r w:rsidR="00CB70D4" w:rsidRPr="00214E6F">
        <w:rPr>
          <w:rFonts w:ascii="Arial" w:hAnsi="Arial" w:cs="Arial"/>
          <w:bCs/>
          <w:sz w:val="24"/>
          <w:szCs w:val="24"/>
        </w:rPr>
        <w:t>2</w:t>
      </w:r>
      <w:r w:rsidRPr="00214E6F">
        <w:rPr>
          <w:rFonts w:ascii="Arial" w:hAnsi="Arial" w:cs="Arial"/>
          <w:bCs/>
          <w:sz w:val="24"/>
          <w:szCs w:val="24"/>
        </w:rPr>
        <w:t xml:space="preserve"> lat</w:t>
      </w:r>
      <w:r w:rsidR="0090068F" w:rsidRPr="00214E6F">
        <w:rPr>
          <w:rFonts w:ascii="Arial" w:hAnsi="Arial" w:cs="Arial"/>
          <w:bCs/>
          <w:sz w:val="24"/>
          <w:szCs w:val="24"/>
        </w:rPr>
        <w:t>.</w:t>
      </w:r>
    </w:p>
    <w:p w14:paraId="083B05FB" w14:textId="00D4C773" w:rsidR="0025469F" w:rsidRPr="00214E6F" w:rsidRDefault="0025469F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bCs/>
          <w:sz w:val="24"/>
          <w:szCs w:val="24"/>
        </w:rPr>
      </w:pPr>
      <w:r w:rsidRPr="00214E6F">
        <w:rPr>
          <w:rFonts w:ascii="Arial" w:hAnsi="Arial" w:cs="Arial"/>
          <w:bCs/>
          <w:sz w:val="24"/>
          <w:szCs w:val="24"/>
        </w:rPr>
        <w:t>gwarancja producenta i spór gwarancyjny na terenie Europy</w:t>
      </w:r>
      <w:r w:rsidR="0090068F" w:rsidRPr="00214E6F">
        <w:rPr>
          <w:rFonts w:ascii="Arial" w:hAnsi="Arial" w:cs="Arial"/>
          <w:bCs/>
          <w:sz w:val="24"/>
          <w:szCs w:val="24"/>
        </w:rPr>
        <w:t>.</w:t>
      </w:r>
    </w:p>
    <w:p w14:paraId="558BF619" w14:textId="5658EFBC" w:rsidR="00184320" w:rsidRPr="00E1793B" w:rsidRDefault="009576E9" w:rsidP="00F8558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Inwerter</w:t>
      </w:r>
    </w:p>
    <w:p w14:paraId="756CFF9C" w14:textId="26E5090F" w:rsidR="00184320" w:rsidRPr="00F85582" w:rsidRDefault="00184320" w:rsidP="00F8558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85582">
        <w:rPr>
          <w:rFonts w:ascii="Arial" w:hAnsi="Arial" w:cs="Arial"/>
          <w:sz w:val="24"/>
          <w:szCs w:val="24"/>
        </w:rPr>
        <w:t>Moduły fotowoltaiczne dostarczają prąd stały</w:t>
      </w:r>
      <w:r w:rsidR="00ED4518">
        <w:rPr>
          <w:rFonts w:ascii="Arial" w:hAnsi="Arial" w:cs="Arial"/>
          <w:sz w:val="24"/>
          <w:szCs w:val="24"/>
        </w:rPr>
        <w:t>,</w:t>
      </w:r>
      <w:r w:rsidRPr="00F85582">
        <w:rPr>
          <w:rFonts w:ascii="Arial" w:hAnsi="Arial" w:cs="Arial"/>
          <w:sz w:val="24"/>
          <w:szCs w:val="24"/>
        </w:rPr>
        <w:t xml:space="preserve"> natomiast</w:t>
      </w:r>
      <w:r w:rsidR="009576E9" w:rsidRPr="00F85582">
        <w:rPr>
          <w:rFonts w:ascii="Arial" w:hAnsi="Arial" w:cs="Arial"/>
          <w:sz w:val="24"/>
          <w:szCs w:val="24"/>
        </w:rPr>
        <w:t xml:space="preserve"> inwerter</w:t>
      </w:r>
      <w:r w:rsidRPr="00F85582">
        <w:rPr>
          <w:rFonts w:ascii="Arial" w:hAnsi="Arial" w:cs="Arial"/>
          <w:sz w:val="24"/>
          <w:szCs w:val="24"/>
        </w:rPr>
        <w:t xml:space="preserve"> przekształca prąd stały na zgodny z siecią prąd przemienny</w:t>
      </w:r>
      <w:r w:rsidR="00F85582">
        <w:rPr>
          <w:rFonts w:ascii="Arial" w:hAnsi="Arial" w:cs="Arial"/>
          <w:sz w:val="24"/>
          <w:szCs w:val="24"/>
        </w:rPr>
        <w:t xml:space="preserve"> – </w:t>
      </w:r>
      <w:r w:rsidRPr="00F85582">
        <w:rPr>
          <w:rFonts w:ascii="Arial" w:hAnsi="Arial" w:cs="Arial"/>
          <w:sz w:val="24"/>
          <w:szCs w:val="24"/>
        </w:rPr>
        <w:t xml:space="preserve">z możliwie wysoką wydajnością. </w:t>
      </w:r>
      <w:r w:rsidR="009576E9" w:rsidRPr="00F85582">
        <w:rPr>
          <w:rFonts w:ascii="Arial" w:hAnsi="Arial" w:cs="Arial"/>
          <w:sz w:val="24"/>
          <w:szCs w:val="24"/>
        </w:rPr>
        <w:t xml:space="preserve">Inwerter </w:t>
      </w:r>
      <w:r w:rsidRPr="00F85582">
        <w:rPr>
          <w:rFonts w:ascii="Arial" w:hAnsi="Arial" w:cs="Arial"/>
          <w:sz w:val="24"/>
          <w:szCs w:val="24"/>
        </w:rPr>
        <w:t xml:space="preserve">stale reguluje optymalny punkt eksploatacyjny instalacji dostosowując w ten sposób instalację do dynamicznych warunków pogodowych i nasłonecznienia. </w:t>
      </w:r>
      <w:r w:rsidR="009576E9" w:rsidRPr="00F85582">
        <w:rPr>
          <w:rFonts w:ascii="Arial" w:hAnsi="Arial" w:cs="Arial"/>
          <w:sz w:val="24"/>
          <w:szCs w:val="24"/>
        </w:rPr>
        <w:t>Inwerter</w:t>
      </w:r>
      <w:r w:rsidRPr="00F85582">
        <w:rPr>
          <w:rFonts w:ascii="Arial" w:hAnsi="Arial" w:cs="Arial"/>
          <w:sz w:val="24"/>
          <w:szCs w:val="24"/>
        </w:rPr>
        <w:t xml:space="preserve"> wyposażony jest w funkcję ENS, która odpowiada za połączenie, które bezpiecznie oddziela instalację fotowoltaiczną od sieci w przypadku awarii sieci lub pracach przy niej.</w:t>
      </w:r>
      <w:r w:rsidR="000A66B2" w:rsidRPr="00F85582">
        <w:rPr>
          <w:rFonts w:ascii="Arial" w:hAnsi="Arial" w:cs="Arial"/>
          <w:sz w:val="24"/>
          <w:szCs w:val="24"/>
        </w:rPr>
        <w:t xml:space="preserve"> </w:t>
      </w:r>
    </w:p>
    <w:p w14:paraId="7196FE67" w14:textId="77777777" w:rsidR="00184320" w:rsidRPr="00E1793B" w:rsidRDefault="00184320" w:rsidP="00F8558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Ochronniki przepięciowe w przemienniku częstotliwości chronią moduły i elektronikę przed szkodliwym przepięciem.</w:t>
      </w:r>
    </w:p>
    <w:p w14:paraId="48AAA3A3" w14:textId="74B96E6B" w:rsidR="00184320" w:rsidRPr="00E1793B" w:rsidRDefault="00184320" w:rsidP="00F8558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Jako przemiennik częstotliwości przewidziano </w:t>
      </w:r>
      <w:r w:rsidR="009576E9" w:rsidRPr="00E1793B">
        <w:rPr>
          <w:rFonts w:ascii="Arial" w:hAnsi="Arial" w:cs="Arial"/>
          <w:sz w:val="24"/>
          <w:szCs w:val="24"/>
        </w:rPr>
        <w:t>inwerter</w:t>
      </w:r>
      <w:r w:rsidRPr="00E1793B">
        <w:rPr>
          <w:rFonts w:ascii="Arial" w:hAnsi="Arial" w:cs="Arial"/>
          <w:sz w:val="24"/>
          <w:szCs w:val="24"/>
        </w:rPr>
        <w:t xml:space="preserve"> o następujących parametrach: </w:t>
      </w:r>
    </w:p>
    <w:p w14:paraId="269423D4" w14:textId="299E9C4A" w:rsidR="00184320" w:rsidRPr="00214E6F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moc maksymalna strony AC pojedynczego urządzenia 3 fazowego: </w:t>
      </w:r>
      <w:r w:rsidR="00B06E89" w:rsidRPr="00214E6F">
        <w:rPr>
          <w:rFonts w:ascii="Arial" w:hAnsi="Arial" w:cs="Arial"/>
          <w:sz w:val="24"/>
          <w:szCs w:val="24"/>
        </w:rPr>
        <w:t xml:space="preserve">3KW, </w:t>
      </w:r>
      <w:r w:rsidRPr="00214E6F">
        <w:rPr>
          <w:rFonts w:ascii="Arial" w:hAnsi="Arial" w:cs="Arial"/>
          <w:sz w:val="24"/>
          <w:szCs w:val="24"/>
        </w:rPr>
        <w:t xml:space="preserve">4kW, 5kW, 6kW, </w:t>
      </w:r>
      <w:r w:rsidR="000E67FA" w:rsidRPr="00214E6F">
        <w:rPr>
          <w:rFonts w:ascii="Arial" w:hAnsi="Arial" w:cs="Arial"/>
          <w:sz w:val="24"/>
          <w:szCs w:val="24"/>
        </w:rPr>
        <w:t xml:space="preserve">7 kW, </w:t>
      </w:r>
      <w:r w:rsidRPr="00214E6F">
        <w:rPr>
          <w:rFonts w:ascii="Arial" w:hAnsi="Arial" w:cs="Arial"/>
          <w:sz w:val="24"/>
          <w:szCs w:val="24"/>
        </w:rPr>
        <w:t>8kW,</w:t>
      </w:r>
      <w:r w:rsidR="000E67FA" w:rsidRPr="00214E6F">
        <w:rPr>
          <w:rFonts w:ascii="Arial" w:hAnsi="Arial" w:cs="Arial"/>
          <w:sz w:val="24"/>
          <w:szCs w:val="24"/>
        </w:rPr>
        <w:t xml:space="preserve"> 9 kW,</w:t>
      </w:r>
      <w:r w:rsidRPr="00214E6F">
        <w:rPr>
          <w:rFonts w:ascii="Arial" w:hAnsi="Arial" w:cs="Arial"/>
          <w:sz w:val="24"/>
          <w:szCs w:val="24"/>
        </w:rPr>
        <w:t xml:space="preserve"> 10kW, 15kW, 17kW, 20kW</w:t>
      </w:r>
      <w:r w:rsidR="009576E9" w:rsidRPr="00214E6F">
        <w:rPr>
          <w:rFonts w:ascii="Arial" w:hAnsi="Arial" w:cs="Arial"/>
          <w:sz w:val="24"/>
          <w:szCs w:val="24"/>
        </w:rPr>
        <w:t>, 36kW, 40kW, 50kW, 60kW, 100kW</w:t>
      </w:r>
      <w:r w:rsidR="003001D0" w:rsidRPr="00214E6F">
        <w:rPr>
          <w:rFonts w:ascii="Arial" w:hAnsi="Arial" w:cs="Arial"/>
          <w:sz w:val="24"/>
          <w:szCs w:val="24"/>
        </w:rPr>
        <w:t>.</w:t>
      </w:r>
    </w:p>
    <w:p w14:paraId="1C2F38EF" w14:textId="4DA963D9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rozłącznik DC zintegrowany</w:t>
      </w:r>
      <w:r w:rsidR="003001D0">
        <w:rPr>
          <w:rFonts w:ascii="Arial" w:hAnsi="Arial" w:cs="Arial"/>
          <w:sz w:val="24"/>
          <w:szCs w:val="24"/>
        </w:rPr>
        <w:t>.</w:t>
      </w:r>
    </w:p>
    <w:p w14:paraId="5AA7F626" w14:textId="78821236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komunikacja - RS485 lub Ethernet, dodatkowo moduł komunikacyjny WLAN (</w:t>
      </w:r>
      <w:proofErr w:type="spellStart"/>
      <w:r w:rsidRPr="00E1793B">
        <w:rPr>
          <w:rFonts w:ascii="Arial" w:hAnsi="Arial" w:cs="Arial"/>
          <w:sz w:val="24"/>
          <w:szCs w:val="24"/>
        </w:rPr>
        <w:t>WiFi</w:t>
      </w:r>
      <w:proofErr w:type="spellEnd"/>
      <w:r w:rsidRPr="00E1793B">
        <w:rPr>
          <w:rFonts w:ascii="Arial" w:hAnsi="Arial" w:cs="Arial"/>
          <w:sz w:val="24"/>
          <w:szCs w:val="24"/>
        </w:rPr>
        <w:t>) zbudowany lub jako osobne urządzenie dołączone do falownika</w:t>
      </w:r>
      <w:r w:rsidR="003001D0">
        <w:rPr>
          <w:rFonts w:ascii="Arial" w:hAnsi="Arial" w:cs="Arial"/>
          <w:sz w:val="24"/>
          <w:szCs w:val="24"/>
        </w:rPr>
        <w:t>.</w:t>
      </w:r>
    </w:p>
    <w:p w14:paraId="789AFB06" w14:textId="0C49CDEC" w:rsidR="00103CF2" w:rsidRPr="00E1793B" w:rsidRDefault="00103CF2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sprawność Europejska dla falowników 3 fazowych &gt;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96</w:t>
      </w:r>
      <w:r w:rsidR="00B06E89" w:rsidRPr="00E1793B">
        <w:rPr>
          <w:rFonts w:ascii="Arial" w:hAnsi="Arial" w:cs="Arial"/>
          <w:sz w:val="24"/>
          <w:szCs w:val="24"/>
        </w:rPr>
        <w:t>,5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</w:t>
      </w:r>
      <w:r w:rsidR="003001D0">
        <w:rPr>
          <w:rFonts w:ascii="Arial" w:hAnsi="Arial" w:cs="Arial"/>
          <w:sz w:val="24"/>
          <w:szCs w:val="24"/>
        </w:rPr>
        <w:t>.</w:t>
      </w:r>
    </w:p>
    <w:p w14:paraId="6C9D129B" w14:textId="2DB5287D" w:rsidR="00103CF2" w:rsidRPr="00E1793B" w:rsidRDefault="00103CF2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sprawność Europejska dla 1 fazowych &gt;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94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</w:t>
      </w:r>
      <w:r w:rsidR="003001D0">
        <w:rPr>
          <w:rFonts w:ascii="Arial" w:hAnsi="Arial" w:cs="Arial"/>
          <w:sz w:val="24"/>
          <w:szCs w:val="24"/>
        </w:rPr>
        <w:t>.</w:t>
      </w:r>
    </w:p>
    <w:p w14:paraId="60DFC735" w14:textId="6130DE67" w:rsidR="00103CF2" w:rsidRPr="00E1793B" w:rsidRDefault="00103CF2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śledzenie MPPT &gt;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9</w:t>
      </w:r>
      <w:r w:rsidR="00B06E89" w:rsidRPr="00E1793B">
        <w:rPr>
          <w:rFonts w:ascii="Arial" w:hAnsi="Arial" w:cs="Arial"/>
          <w:sz w:val="24"/>
          <w:szCs w:val="24"/>
        </w:rPr>
        <w:t>8,2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</w:t>
      </w:r>
      <w:r w:rsidR="003001D0">
        <w:rPr>
          <w:rFonts w:ascii="Arial" w:hAnsi="Arial" w:cs="Arial"/>
          <w:sz w:val="24"/>
          <w:szCs w:val="24"/>
        </w:rPr>
        <w:t>.</w:t>
      </w:r>
    </w:p>
    <w:p w14:paraId="03EA22AF" w14:textId="0A013BD4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  <w:lang w:val="de-DE"/>
        </w:rPr>
      </w:pPr>
      <w:r w:rsidRPr="00E1793B">
        <w:rPr>
          <w:rFonts w:ascii="Arial" w:hAnsi="Arial" w:cs="Arial"/>
          <w:sz w:val="24"/>
          <w:szCs w:val="24"/>
          <w:lang w:val="de-DE"/>
        </w:rPr>
        <w:t xml:space="preserve">kompatybilność z </w:t>
      </w:r>
      <w:proofErr w:type="spellStart"/>
      <w:r w:rsidR="001625BF" w:rsidRPr="00E1793B">
        <w:rPr>
          <w:rFonts w:ascii="Arial" w:hAnsi="Arial" w:cs="Arial"/>
          <w:sz w:val="24"/>
          <w:szCs w:val="24"/>
          <w:lang w:val="de-DE"/>
        </w:rPr>
        <w:t>normami</w:t>
      </w:r>
      <w:proofErr w:type="spellEnd"/>
      <w:r w:rsidR="001625BF" w:rsidRPr="00E1793B">
        <w:rPr>
          <w:rFonts w:ascii="Arial" w:hAnsi="Arial" w:cs="Arial"/>
          <w:sz w:val="24"/>
          <w:szCs w:val="24"/>
          <w:lang w:val="de-DE"/>
        </w:rPr>
        <w:t>:</w:t>
      </w:r>
      <w:r w:rsidRPr="00E1793B">
        <w:rPr>
          <w:rFonts w:ascii="Arial" w:hAnsi="Arial" w:cs="Arial"/>
          <w:sz w:val="24"/>
          <w:szCs w:val="24"/>
          <w:lang w:val="de-DE"/>
        </w:rPr>
        <w:t xml:space="preserve"> EN 61000-6-1, EN61000-6-2, EN 61000-6-3, EN 61000-6-4, IEC 62109-1</w:t>
      </w:r>
      <w:r w:rsidR="003001D0">
        <w:rPr>
          <w:rFonts w:ascii="Arial" w:hAnsi="Arial" w:cs="Arial"/>
          <w:sz w:val="24"/>
          <w:szCs w:val="24"/>
          <w:lang w:val="de-DE"/>
        </w:rPr>
        <w:t>.</w:t>
      </w:r>
    </w:p>
    <w:p w14:paraId="484152AA" w14:textId="17E6874A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maksymalne napięcie </w:t>
      </w:r>
      <w:r w:rsidR="001625BF" w:rsidRPr="00E1793B">
        <w:rPr>
          <w:rFonts w:ascii="Arial" w:hAnsi="Arial" w:cs="Arial"/>
          <w:sz w:val="24"/>
          <w:szCs w:val="24"/>
        </w:rPr>
        <w:t>pracy: do</w:t>
      </w:r>
      <w:r w:rsidRPr="00E1793B">
        <w:rPr>
          <w:rFonts w:ascii="Arial" w:hAnsi="Arial" w:cs="Arial"/>
          <w:sz w:val="24"/>
          <w:szCs w:val="24"/>
        </w:rPr>
        <w:t xml:space="preserve"> 600 V falowniki jednofazowe, do 1</w:t>
      </w:r>
      <w:r w:rsidR="00B06E89" w:rsidRPr="00E1793B">
        <w:rPr>
          <w:rFonts w:ascii="Arial" w:hAnsi="Arial" w:cs="Arial"/>
          <w:sz w:val="24"/>
          <w:szCs w:val="24"/>
        </w:rPr>
        <w:t>1</w:t>
      </w:r>
      <w:r w:rsidRPr="00E1793B">
        <w:rPr>
          <w:rFonts w:ascii="Arial" w:hAnsi="Arial" w:cs="Arial"/>
          <w:sz w:val="24"/>
          <w:szCs w:val="24"/>
        </w:rPr>
        <w:t>00 V falowniki 3 fazowe</w:t>
      </w:r>
      <w:r w:rsidR="003001D0">
        <w:rPr>
          <w:rFonts w:ascii="Arial" w:hAnsi="Arial" w:cs="Arial"/>
          <w:sz w:val="24"/>
          <w:szCs w:val="24"/>
        </w:rPr>
        <w:t>.</w:t>
      </w:r>
    </w:p>
    <w:p w14:paraId="0D0D1B5A" w14:textId="5B7BC8DC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maksymalne zużycie prądu dla czuwania dla </w:t>
      </w:r>
      <w:r w:rsidR="001625BF" w:rsidRPr="00E1793B">
        <w:rPr>
          <w:rFonts w:ascii="Arial" w:hAnsi="Arial" w:cs="Arial"/>
          <w:sz w:val="24"/>
          <w:szCs w:val="24"/>
        </w:rPr>
        <w:t>jednofazowych &lt;</w:t>
      </w:r>
      <w:r w:rsidRPr="00E1793B">
        <w:rPr>
          <w:rFonts w:ascii="Arial" w:hAnsi="Arial" w:cs="Arial"/>
          <w:sz w:val="24"/>
          <w:szCs w:val="24"/>
        </w:rPr>
        <w:t xml:space="preserve"> 10 W</w:t>
      </w:r>
      <w:r w:rsidR="003001D0">
        <w:rPr>
          <w:rFonts w:ascii="Arial" w:hAnsi="Arial" w:cs="Arial"/>
          <w:sz w:val="24"/>
          <w:szCs w:val="24"/>
        </w:rPr>
        <w:t>.</w:t>
      </w:r>
    </w:p>
    <w:p w14:paraId="4ADF0C22" w14:textId="3DB50E23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>maksymalne zużycie prądu dla czuwania dla 3 fazowych &lt; 20 W</w:t>
      </w:r>
      <w:r w:rsidR="003001D0">
        <w:rPr>
          <w:rFonts w:ascii="Arial" w:hAnsi="Arial" w:cs="Arial"/>
          <w:sz w:val="24"/>
          <w:szCs w:val="24"/>
        </w:rPr>
        <w:t>.</w:t>
      </w:r>
    </w:p>
    <w:p w14:paraId="69E15648" w14:textId="0F39E34F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stopień ochrony IP65 lub wyższy</w:t>
      </w:r>
      <w:r w:rsidR="003001D0">
        <w:rPr>
          <w:rFonts w:ascii="Arial" w:hAnsi="Arial" w:cs="Arial"/>
          <w:sz w:val="24"/>
          <w:szCs w:val="24"/>
        </w:rPr>
        <w:t>.</w:t>
      </w:r>
    </w:p>
    <w:p w14:paraId="1FB8CA8A" w14:textId="30A50727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pra</w:t>
      </w:r>
      <w:r w:rsidR="0088635A" w:rsidRPr="00E1793B">
        <w:rPr>
          <w:rFonts w:ascii="Arial" w:hAnsi="Arial" w:cs="Arial"/>
          <w:sz w:val="24"/>
          <w:szCs w:val="24"/>
        </w:rPr>
        <w:t>ca w zakresie temperatur od -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="0088635A" w:rsidRPr="00E1793B">
        <w:rPr>
          <w:rFonts w:ascii="Arial" w:hAnsi="Arial" w:cs="Arial"/>
          <w:sz w:val="24"/>
          <w:szCs w:val="24"/>
        </w:rPr>
        <w:t>25°C do +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="0088635A" w:rsidRPr="00E1793B">
        <w:rPr>
          <w:rFonts w:ascii="Arial" w:hAnsi="Arial" w:cs="Arial"/>
          <w:sz w:val="24"/>
          <w:szCs w:val="24"/>
        </w:rPr>
        <w:t>60°</w:t>
      </w:r>
      <w:r w:rsidRPr="00E1793B">
        <w:rPr>
          <w:rFonts w:ascii="Arial" w:hAnsi="Arial" w:cs="Arial"/>
          <w:sz w:val="24"/>
          <w:szCs w:val="24"/>
        </w:rPr>
        <w:t>C</w:t>
      </w:r>
      <w:r w:rsidR="003001D0">
        <w:rPr>
          <w:rFonts w:ascii="Arial" w:hAnsi="Arial" w:cs="Arial"/>
          <w:sz w:val="24"/>
          <w:szCs w:val="24"/>
        </w:rPr>
        <w:t>.</w:t>
      </w:r>
    </w:p>
    <w:p w14:paraId="7A35B78D" w14:textId="4ABED7E7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maksymalny ciężar falownika 3 fazowego do </w:t>
      </w:r>
      <w:r w:rsidR="009576E9" w:rsidRPr="00E1793B">
        <w:rPr>
          <w:rFonts w:ascii="Arial" w:hAnsi="Arial" w:cs="Arial"/>
          <w:sz w:val="24"/>
          <w:szCs w:val="24"/>
        </w:rPr>
        <w:t>1</w:t>
      </w:r>
      <w:r w:rsidR="00103CF2" w:rsidRPr="00E1793B">
        <w:rPr>
          <w:rFonts w:ascii="Arial" w:hAnsi="Arial" w:cs="Arial"/>
          <w:sz w:val="24"/>
          <w:szCs w:val="24"/>
        </w:rPr>
        <w:t>50</w:t>
      </w:r>
      <w:r w:rsidRPr="00E1793B">
        <w:rPr>
          <w:rFonts w:ascii="Arial" w:hAnsi="Arial" w:cs="Arial"/>
          <w:sz w:val="24"/>
          <w:szCs w:val="24"/>
        </w:rPr>
        <w:t xml:space="preserve"> kg</w:t>
      </w:r>
      <w:r w:rsidR="003001D0">
        <w:rPr>
          <w:rFonts w:ascii="Arial" w:hAnsi="Arial" w:cs="Arial"/>
          <w:sz w:val="24"/>
          <w:szCs w:val="24"/>
        </w:rPr>
        <w:t>.</w:t>
      </w:r>
    </w:p>
    <w:p w14:paraId="79CF8E43" w14:textId="34B95CFA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gwarancja producenta minimum 5 lat</w:t>
      </w:r>
      <w:r w:rsidR="003001D0">
        <w:rPr>
          <w:rFonts w:ascii="Arial" w:hAnsi="Arial" w:cs="Arial"/>
          <w:sz w:val="24"/>
          <w:szCs w:val="24"/>
        </w:rPr>
        <w:t>.</w:t>
      </w:r>
    </w:p>
    <w:p w14:paraId="7C70F8FA" w14:textId="5B4E42F7" w:rsidR="0025469F" w:rsidRPr="00E1793B" w:rsidRDefault="0025469F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gwarancja producenta na terenie Europy</w:t>
      </w:r>
      <w:r w:rsidR="003001D0">
        <w:rPr>
          <w:rFonts w:ascii="Arial" w:hAnsi="Arial" w:cs="Arial"/>
          <w:sz w:val="24"/>
          <w:szCs w:val="24"/>
        </w:rPr>
        <w:t>.</w:t>
      </w:r>
      <w:r w:rsidR="000A66B2" w:rsidRPr="00E1793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CAF69F0" w14:textId="77777777" w:rsidR="00184320" w:rsidRPr="00E1793B" w:rsidRDefault="00184320" w:rsidP="00D235BA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Toc491729458"/>
      <w:r w:rsidRPr="00E1793B">
        <w:rPr>
          <w:rFonts w:ascii="Arial" w:hAnsi="Arial" w:cs="Arial"/>
          <w:sz w:val="24"/>
          <w:szCs w:val="24"/>
          <w:u w:val="single"/>
        </w:rPr>
        <w:t>Konstrukcja nośna</w:t>
      </w:r>
      <w:bookmarkEnd w:id="3"/>
    </w:p>
    <w:p w14:paraId="607FEF0E" w14:textId="77777777" w:rsidR="00184320" w:rsidRPr="00E1793B" w:rsidRDefault="00184320" w:rsidP="00D235B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Zastosowane konstrukcje nośne powinny spełniać minimalne wymagania określone poniżej:</w:t>
      </w:r>
    </w:p>
    <w:p w14:paraId="35946B8A" w14:textId="535BD987" w:rsidR="00184320" w:rsidRPr="002E2438" w:rsidRDefault="00184320" w:rsidP="00D235BA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2E2438">
        <w:rPr>
          <w:rFonts w:ascii="Arial" w:hAnsi="Arial" w:cs="Arial"/>
          <w:sz w:val="24"/>
          <w:szCs w:val="24"/>
        </w:rPr>
        <w:t>konstrukcje wsporcze dachowe</w:t>
      </w:r>
      <w:r w:rsidR="00D235BA" w:rsidRPr="002E2438">
        <w:rPr>
          <w:rFonts w:ascii="Arial" w:hAnsi="Arial" w:cs="Arial"/>
          <w:sz w:val="24"/>
          <w:szCs w:val="24"/>
        </w:rPr>
        <w:t xml:space="preserve"> – </w:t>
      </w:r>
      <w:r w:rsidRPr="002E2438">
        <w:rPr>
          <w:rFonts w:ascii="Arial" w:hAnsi="Arial" w:cs="Arial"/>
          <w:sz w:val="24"/>
          <w:szCs w:val="24"/>
        </w:rPr>
        <w:t>aluminium anodowane</w:t>
      </w:r>
      <w:r w:rsidR="00D235BA" w:rsidRPr="002E2438">
        <w:rPr>
          <w:rFonts w:ascii="Arial" w:hAnsi="Arial" w:cs="Arial"/>
          <w:sz w:val="24"/>
          <w:szCs w:val="24"/>
        </w:rPr>
        <w:t>.</w:t>
      </w:r>
    </w:p>
    <w:p w14:paraId="19EE5EE2" w14:textId="4E7F3212" w:rsidR="00184320" w:rsidRPr="00E1793B" w:rsidRDefault="00184320" w:rsidP="00D235BA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elementy łączne (śruby, wkręty, nakrętki, podkładki) stal nierdzewna A2 wg. normy DIN 933,912, ISO 4017,4762</w:t>
      </w:r>
      <w:r w:rsidR="00D235BA">
        <w:rPr>
          <w:rFonts w:ascii="Arial" w:hAnsi="Arial" w:cs="Arial"/>
          <w:sz w:val="24"/>
          <w:szCs w:val="24"/>
        </w:rPr>
        <w:t>.</w:t>
      </w:r>
    </w:p>
    <w:p w14:paraId="68BABE18" w14:textId="10E643FE" w:rsidR="00184320" w:rsidRPr="00E1793B" w:rsidRDefault="00184320" w:rsidP="00D235BA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gwarancja producenta minimum </w:t>
      </w:r>
      <w:r w:rsidR="00B06E89" w:rsidRPr="00E1793B">
        <w:rPr>
          <w:rFonts w:ascii="Arial" w:hAnsi="Arial" w:cs="Arial"/>
          <w:sz w:val="24"/>
          <w:szCs w:val="24"/>
        </w:rPr>
        <w:t>10</w:t>
      </w:r>
      <w:r w:rsidRPr="00E1793B">
        <w:rPr>
          <w:rFonts w:ascii="Arial" w:hAnsi="Arial" w:cs="Arial"/>
          <w:sz w:val="24"/>
          <w:szCs w:val="24"/>
        </w:rPr>
        <w:t xml:space="preserve"> lat</w:t>
      </w:r>
      <w:r w:rsidR="00D235BA">
        <w:rPr>
          <w:rFonts w:ascii="Arial" w:hAnsi="Arial" w:cs="Arial"/>
          <w:sz w:val="24"/>
          <w:szCs w:val="24"/>
        </w:rPr>
        <w:t>.</w:t>
      </w:r>
    </w:p>
    <w:p w14:paraId="666155E1" w14:textId="77777777" w:rsidR="00360556" w:rsidRPr="00E1793B" w:rsidRDefault="00360556" w:rsidP="00D235BA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Okablowanie</w:t>
      </w:r>
    </w:p>
    <w:p w14:paraId="3F288323" w14:textId="0B4A1196" w:rsidR="00360556" w:rsidRPr="002E2438" w:rsidRDefault="00360556" w:rsidP="00D235B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Okablowanie w części prądu stałego (pomiędzy panelami fotowoltaicznymi, a falownikiem) z użyciem przewodów jednożyłowych o przekroju</w:t>
      </w:r>
      <w:r w:rsidR="00F76015" w:rsidRPr="00E1793B">
        <w:rPr>
          <w:rFonts w:ascii="Arial" w:hAnsi="Arial" w:cs="Arial"/>
          <w:sz w:val="24"/>
          <w:szCs w:val="24"/>
        </w:rPr>
        <w:t xml:space="preserve"> min.</w:t>
      </w:r>
      <w:r w:rsidRPr="00E1793B">
        <w:rPr>
          <w:rFonts w:ascii="Arial" w:hAnsi="Arial" w:cs="Arial"/>
          <w:sz w:val="24"/>
          <w:szCs w:val="24"/>
        </w:rPr>
        <w:t xml:space="preserve"> </w:t>
      </w:r>
      <w:r w:rsidR="00CB70D4" w:rsidRPr="00E1793B">
        <w:rPr>
          <w:rFonts w:ascii="Arial" w:hAnsi="Arial" w:cs="Arial"/>
          <w:sz w:val="24"/>
          <w:szCs w:val="24"/>
        </w:rPr>
        <w:t xml:space="preserve">6 </w:t>
      </w:r>
      <w:r w:rsidRPr="00E1793B">
        <w:rPr>
          <w:rFonts w:ascii="Arial" w:hAnsi="Arial" w:cs="Arial"/>
          <w:sz w:val="24"/>
          <w:szCs w:val="24"/>
        </w:rPr>
        <w:t>mm</w:t>
      </w:r>
      <w:r w:rsidRPr="00E1793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E1793B">
        <w:rPr>
          <w:rFonts w:ascii="Arial" w:hAnsi="Arial" w:cs="Arial"/>
          <w:sz w:val="24"/>
          <w:szCs w:val="24"/>
        </w:rPr>
        <w:t xml:space="preserve">lub większym, jeżeli wymaga tego instalacja. </w:t>
      </w:r>
      <w:r w:rsidRPr="002E2438">
        <w:rPr>
          <w:rFonts w:ascii="Arial" w:hAnsi="Arial" w:cs="Arial"/>
          <w:sz w:val="24"/>
          <w:szCs w:val="24"/>
        </w:rPr>
        <w:t>Całość okablowania powinna być prowadzona w korytkach kablowy</w:t>
      </w:r>
      <w:r w:rsidR="00F76015" w:rsidRPr="002E2438">
        <w:rPr>
          <w:rFonts w:ascii="Arial" w:hAnsi="Arial" w:cs="Arial"/>
          <w:sz w:val="24"/>
          <w:szCs w:val="24"/>
        </w:rPr>
        <w:t>ch metalowych z techniki cynku palonego</w:t>
      </w:r>
      <w:r w:rsidRPr="002E2438">
        <w:rPr>
          <w:rFonts w:ascii="Arial" w:hAnsi="Arial" w:cs="Arial"/>
          <w:sz w:val="24"/>
          <w:szCs w:val="24"/>
        </w:rPr>
        <w:t xml:space="preserve">. </w:t>
      </w:r>
      <w:r w:rsidR="00F76015" w:rsidRPr="002E2438">
        <w:rPr>
          <w:rFonts w:ascii="Arial" w:hAnsi="Arial" w:cs="Arial"/>
          <w:sz w:val="24"/>
          <w:szCs w:val="24"/>
        </w:rPr>
        <w:t xml:space="preserve">Trasy kablowe należy zamknąć specjalnymi uchwytami lub opaskami metalowymi. </w:t>
      </w:r>
      <w:r w:rsidRPr="002E2438">
        <w:rPr>
          <w:rFonts w:ascii="Arial" w:hAnsi="Arial" w:cs="Arial"/>
          <w:sz w:val="24"/>
          <w:szCs w:val="24"/>
        </w:rPr>
        <w:t>Luźne odcinki przewodów należy mocować do konstrukcji wsporczej przy pomocy opasek kablowych również odpornych na promieniowanie UV. Złączki systemowe powinny być zaciskane na końcówkach przewodów zgodnie z wytycznymi producenta, z odpowiednią siłą, z użyciem dedykowanego narzędzia.</w:t>
      </w:r>
    </w:p>
    <w:p w14:paraId="103BACDC" w14:textId="77777777" w:rsidR="00360556" w:rsidRPr="00E1793B" w:rsidRDefault="00360556" w:rsidP="00D235BA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Parametry okablowania DC: </w:t>
      </w:r>
    </w:p>
    <w:p w14:paraId="5C6330E9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napięcie znamionowe: 0,6/1kV, </w:t>
      </w:r>
    </w:p>
    <w:p w14:paraId="6458554D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podwójna izolacja </w:t>
      </w:r>
    </w:p>
    <w:p w14:paraId="2BCD5213" w14:textId="4144241F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przekrój min. </w:t>
      </w:r>
      <w:r w:rsidR="00CB70D4" w:rsidRPr="00E1793B">
        <w:rPr>
          <w:rFonts w:ascii="Arial" w:hAnsi="Arial" w:cs="Arial"/>
          <w:sz w:val="24"/>
          <w:szCs w:val="24"/>
        </w:rPr>
        <w:t>6</w:t>
      </w:r>
      <w:r w:rsidRPr="00E1793B">
        <w:rPr>
          <w:rFonts w:ascii="Arial" w:hAnsi="Arial" w:cs="Arial"/>
          <w:sz w:val="24"/>
          <w:szCs w:val="24"/>
        </w:rPr>
        <w:t xml:space="preserve"> mm</w:t>
      </w:r>
      <w:r w:rsidRPr="00E1793B">
        <w:rPr>
          <w:rFonts w:ascii="Arial" w:hAnsi="Arial" w:cs="Arial"/>
          <w:sz w:val="24"/>
          <w:szCs w:val="24"/>
          <w:vertAlign w:val="superscript"/>
        </w:rPr>
        <w:t xml:space="preserve">2 </w:t>
      </w:r>
    </w:p>
    <w:p w14:paraId="7ED27A57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żyła: miedziana, wielodrutowa, giętka wg. EN 60228 kl. 5 </w:t>
      </w:r>
    </w:p>
    <w:p w14:paraId="6BAC5AD5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izolacja: mieszanka </w:t>
      </w:r>
      <w:proofErr w:type="spellStart"/>
      <w:r w:rsidRPr="00E1793B">
        <w:rPr>
          <w:rFonts w:ascii="Arial" w:hAnsi="Arial" w:cs="Arial"/>
          <w:sz w:val="24"/>
          <w:szCs w:val="24"/>
        </w:rPr>
        <w:t>bezhalogenowa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 </w:t>
      </w:r>
    </w:p>
    <w:p w14:paraId="4E2587B4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powłoka: mieszanka </w:t>
      </w:r>
      <w:proofErr w:type="spellStart"/>
      <w:r w:rsidRPr="00E1793B">
        <w:rPr>
          <w:rFonts w:ascii="Arial" w:hAnsi="Arial" w:cs="Arial"/>
          <w:sz w:val="24"/>
          <w:szCs w:val="24"/>
        </w:rPr>
        <w:t>bezhalogenowa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, odporna na UV, kolor czarny </w:t>
      </w:r>
    </w:p>
    <w:p w14:paraId="10D3D4A4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temperatura pracy: -40 °C do +90 °C </w:t>
      </w:r>
    </w:p>
    <w:p w14:paraId="29915FA9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napięcie pracy: DC: </w:t>
      </w:r>
      <w:proofErr w:type="spellStart"/>
      <w:r w:rsidRPr="00E1793B">
        <w:rPr>
          <w:rFonts w:ascii="Arial" w:hAnsi="Arial" w:cs="Arial"/>
          <w:sz w:val="24"/>
          <w:szCs w:val="24"/>
        </w:rPr>
        <w:t>Uo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/U = 0,9kV/1,8kV </w:t>
      </w:r>
    </w:p>
    <w:p w14:paraId="490FA631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 xml:space="preserve">odporność pojedynczego kabla na rozprzestrzenianie płomienia zgodnie z EN 60332-1 </w:t>
      </w:r>
    </w:p>
    <w:p w14:paraId="382ACAA3" w14:textId="386BB070" w:rsidR="001D5B8A" w:rsidRPr="00E1793B" w:rsidRDefault="00360556" w:rsidP="00D235B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Połączenie między falownikami, a rozdzielnicą AC z użyciem kabla o parametrach</w:t>
      </w:r>
      <w:r w:rsidR="00795FE2" w:rsidRPr="00E1793B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zgodn</w:t>
      </w:r>
      <w:r w:rsidR="00ED4518">
        <w:rPr>
          <w:rFonts w:ascii="Arial" w:hAnsi="Arial" w:cs="Arial"/>
          <w:sz w:val="24"/>
          <w:szCs w:val="24"/>
        </w:rPr>
        <w:t>i</w:t>
      </w:r>
      <w:r w:rsidRPr="00E1793B">
        <w:rPr>
          <w:rFonts w:ascii="Arial" w:hAnsi="Arial" w:cs="Arial"/>
          <w:sz w:val="24"/>
          <w:szCs w:val="24"/>
        </w:rPr>
        <w:t xml:space="preserve">e z obowiązującymi przepisami </w:t>
      </w:r>
      <w:r w:rsidR="00ED4518">
        <w:rPr>
          <w:rFonts w:ascii="Arial" w:hAnsi="Arial" w:cs="Arial"/>
          <w:sz w:val="24"/>
          <w:szCs w:val="24"/>
        </w:rPr>
        <w:t xml:space="preserve">dla prawidłowego </w:t>
      </w:r>
      <w:r w:rsidRPr="00E1793B">
        <w:rPr>
          <w:rFonts w:ascii="Arial" w:hAnsi="Arial" w:cs="Arial"/>
          <w:sz w:val="24"/>
          <w:szCs w:val="24"/>
        </w:rPr>
        <w:t>oraz bezpieczne</w:t>
      </w:r>
      <w:r w:rsidR="00BB09F7">
        <w:rPr>
          <w:rFonts w:ascii="Arial" w:hAnsi="Arial" w:cs="Arial"/>
          <w:sz w:val="24"/>
          <w:szCs w:val="24"/>
        </w:rPr>
        <w:t>go</w:t>
      </w:r>
      <w:r w:rsidRPr="00E1793B">
        <w:rPr>
          <w:rFonts w:ascii="Arial" w:hAnsi="Arial" w:cs="Arial"/>
          <w:sz w:val="24"/>
          <w:szCs w:val="24"/>
        </w:rPr>
        <w:t xml:space="preserve"> użytkowani</w:t>
      </w:r>
      <w:r w:rsidR="00BB09F7">
        <w:rPr>
          <w:rFonts w:ascii="Arial" w:hAnsi="Arial" w:cs="Arial"/>
          <w:sz w:val="24"/>
          <w:szCs w:val="24"/>
        </w:rPr>
        <w:t>a</w:t>
      </w:r>
      <w:r w:rsidRPr="00E1793B">
        <w:rPr>
          <w:rFonts w:ascii="Arial" w:hAnsi="Arial" w:cs="Arial"/>
          <w:sz w:val="24"/>
          <w:szCs w:val="24"/>
        </w:rPr>
        <w:t xml:space="preserve"> systemu. Minimalny przekrój przewodów należy tak dobrać, aby spadek napięcia systemu nie był większy niż 1% napięcia znamionowego.</w:t>
      </w:r>
      <w:bookmarkStart w:id="4" w:name="_Toc491729459"/>
    </w:p>
    <w:bookmarkEnd w:id="4"/>
    <w:p w14:paraId="635D781B" w14:textId="77777777" w:rsidR="001625BF" w:rsidRPr="00E1793B" w:rsidRDefault="001625BF" w:rsidP="009006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E1793B">
        <w:rPr>
          <w:rFonts w:ascii="Arial" w:hAnsi="Arial" w:cs="Arial"/>
          <w:b/>
          <w:sz w:val="24"/>
          <w:szCs w:val="24"/>
          <w:lang w:val="pl-PL"/>
        </w:rPr>
        <w:t>Zakres robót objętych Specyfikacją</w:t>
      </w:r>
    </w:p>
    <w:p w14:paraId="13D590FB" w14:textId="4F789F2E" w:rsidR="006304E1" w:rsidRPr="00E1793B" w:rsidRDefault="001625BF" w:rsidP="00D235BA">
      <w:pPr>
        <w:pStyle w:val="Tekstpodstawowy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Roboty, których dotyczy specyfikacja, obejmują wszystkie czynności umożliwiające i mające na celu wykonanie instalacji fotowoltaiczn</w:t>
      </w:r>
      <w:r w:rsidR="00D235BA">
        <w:rPr>
          <w:rFonts w:ascii="Arial" w:hAnsi="Arial" w:cs="Arial"/>
          <w:sz w:val="24"/>
          <w:szCs w:val="24"/>
        </w:rPr>
        <w:t>ej</w:t>
      </w:r>
      <w:r w:rsidR="00577815" w:rsidRPr="00E1793B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wskazan</w:t>
      </w:r>
      <w:r w:rsidR="00D235BA">
        <w:rPr>
          <w:rFonts w:ascii="Arial" w:hAnsi="Arial" w:cs="Arial"/>
          <w:sz w:val="24"/>
          <w:szCs w:val="24"/>
        </w:rPr>
        <w:t>ej</w:t>
      </w:r>
      <w:r w:rsidRPr="00E1793B">
        <w:rPr>
          <w:rFonts w:ascii="Arial" w:hAnsi="Arial" w:cs="Arial"/>
          <w:sz w:val="24"/>
          <w:szCs w:val="24"/>
        </w:rPr>
        <w:t xml:space="preserve"> w lokalizacj</w:t>
      </w:r>
      <w:r w:rsidR="00D235BA">
        <w:rPr>
          <w:rFonts w:ascii="Arial" w:hAnsi="Arial" w:cs="Arial"/>
          <w:sz w:val="24"/>
          <w:szCs w:val="24"/>
        </w:rPr>
        <w:t xml:space="preserve">i </w:t>
      </w:r>
      <w:r w:rsidRPr="00E1793B">
        <w:rPr>
          <w:rFonts w:ascii="Arial" w:hAnsi="Arial" w:cs="Arial"/>
          <w:sz w:val="24"/>
          <w:szCs w:val="24"/>
        </w:rPr>
        <w:t>w punkcie 2.</w:t>
      </w:r>
    </w:p>
    <w:p w14:paraId="0327B99D" w14:textId="77777777" w:rsidR="001625BF" w:rsidRPr="0059761E" w:rsidRDefault="001625BF" w:rsidP="00D235BA">
      <w:pPr>
        <w:pStyle w:val="Tekstpodstawowy"/>
        <w:spacing w:line="36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59761E">
        <w:rPr>
          <w:rFonts w:ascii="Arial" w:hAnsi="Arial" w:cs="Arial"/>
          <w:sz w:val="24"/>
          <w:szCs w:val="24"/>
          <w:u w:val="single"/>
        </w:rPr>
        <w:t>Zakres robót obejmuje wykonanie:</w:t>
      </w:r>
    </w:p>
    <w:p w14:paraId="38431FF4" w14:textId="0DDA26F9" w:rsidR="00795FE2" w:rsidRPr="00E1793B" w:rsidRDefault="001625BF" w:rsidP="00D235BA">
      <w:pPr>
        <w:pStyle w:val="Akapitzlist"/>
        <w:numPr>
          <w:ilvl w:val="0"/>
          <w:numId w:val="2"/>
        </w:numPr>
        <w:tabs>
          <w:tab w:val="left" w:pos="993"/>
        </w:tabs>
        <w:spacing w:after="160" w:line="360" w:lineRule="auto"/>
        <w:ind w:firstLine="349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Instalacje fotowoltaiczne</w:t>
      </w:r>
      <w:r w:rsidR="0059761E">
        <w:rPr>
          <w:rFonts w:ascii="Arial" w:hAnsi="Arial" w:cs="Arial"/>
          <w:sz w:val="24"/>
          <w:szCs w:val="24"/>
          <w:lang w:val="pl-PL"/>
        </w:rPr>
        <w:t>:</w:t>
      </w:r>
    </w:p>
    <w:p w14:paraId="0CD116CC" w14:textId="286B10AE" w:rsidR="00795FE2" w:rsidRPr="00E1793B" w:rsidRDefault="000A66B2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p</w:t>
      </w:r>
      <w:r w:rsidR="00795FE2" w:rsidRPr="00E1793B">
        <w:rPr>
          <w:rFonts w:ascii="Arial" w:hAnsi="Arial" w:cs="Arial"/>
          <w:sz w:val="24"/>
          <w:szCs w:val="24"/>
          <w:lang w:val="pl-PL"/>
        </w:rPr>
        <w:t>rojekt wykonawczy</w:t>
      </w:r>
    </w:p>
    <w:p w14:paraId="53976ACF" w14:textId="11049513" w:rsidR="00795FE2" w:rsidRPr="00E1793B" w:rsidRDefault="000A66B2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p</w:t>
      </w:r>
      <w:r w:rsidR="00795FE2" w:rsidRPr="00E1793B">
        <w:rPr>
          <w:rFonts w:ascii="Arial" w:hAnsi="Arial" w:cs="Arial"/>
          <w:sz w:val="24"/>
          <w:szCs w:val="24"/>
          <w:lang w:val="pl-PL"/>
        </w:rPr>
        <w:t>rojekt powykonawczy</w:t>
      </w:r>
    </w:p>
    <w:p w14:paraId="0BCC480A" w14:textId="1A556EC5" w:rsidR="00795FE2" w:rsidRPr="00E1793B" w:rsidRDefault="000A66B2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u</w:t>
      </w:r>
      <w:r w:rsidR="00795FE2" w:rsidRPr="00E1793B">
        <w:rPr>
          <w:rFonts w:ascii="Arial" w:hAnsi="Arial" w:cs="Arial"/>
          <w:sz w:val="24"/>
          <w:szCs w:val="24"/>
          <w:lang w:val="pl-PL"/>
        </w:rPr>
        <w:t>zgodnienie z energetyką</w:t>
      </w:r>
    </w:p>
    <w:p w14:paraId="15766D50" w14:textId="0B88E37D" w:rsidR="00795FE2" w:rsidRPr="00E1793B" w:rsidRDefault="000A66B2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u</w:t>
      </w:r>
      <w:r w:rsidR="00795FE2" w:rsidRPr="00E1793B">
        <w:rPr>
          <w:rFonts w:ascii="Arial" w:hAnsi="Arial" w:cs="Arial"/>
          <w:sz w:val="24"/>
          <w:szCs w:val="24"/>
          <w:lang w:val="pl-PL"/>
        </w:rPr>
        <w:t>zgodnienie ewentualnej automatyki</w:t>
      </w:r>
    </w:p>
    <w:p w14:paraId="2E3D3429" w14:textId="09884AD9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montaż konstrukcji pod panele PV</w:t>
      </w:r>
      <w:r w:rsidR="00BB09F7">
        <w:rPr>
          <w:rFonts w:ascii="Arial" w:hAnsi="Arial" w:cs="Arial"/>
          <w:sz w:val="24"/>
          <w:szCs w:val="24"/>
          <w:lang w:val="pl-PL"/>
        </w:rPr>
        <w:t xml:space="preserve"> (jeżeli będzie taka potrzeba)</w:t>
      </w:r>
    </w:p>
    <w:p w14:paraId="7D06D16C" w14:textId="3EF6452E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montaż paneli PV na konstrukcji</w:t>
      </w:r>
      <w:r w:rsidR="00BB09F7">
        <w:rPr>
          <w:rFonts w:ascii="Arial" w:hAnsi="Arial" w:cs="Arial"/>
          <w:sz w:val="24"/>
          <w:szCs w:val="24"/>
          <w:lang w:val="pl-PL"/>
        </w:rPr>
        <w:t xml:space="preserve"> (w razie takiej potrzeby)</w:t>
      </w:r>
    </w:p>
    <w:p w14:paraId="099D15D9" w14:textId="77777777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ułożenie tras kablowych i kabli od paneli PV do rozdzielnicy elektrycznej</w:t>
      </w:r>
    </w:p>
    <w:p w14:paraId="6A5BD1D0" w14:textId="77777777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modernizacja rozdzielnicy elektrycznej</w:t>
      </w:r>
    </w:p>
    <w:p w14:paraId="5F8D0A4D" w14:textId="77777777" w:rsidR="001625BF" w:rsidRPr="00E1793B" w:rsidRDefault="001625BF" w:rsidP="0059761E">
      <w:pPr>
        <w:pStyle w:val="Akapitzlist"/>
        <w:numPr>
          <w:ilvl w:val="1"/>
          <w:numId w:val="2"/>
        </w:numPr>
        <w:spacing w:after="160" w:line="36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montaż rozdzielnicy PV</w:t>
      </w:r>
    </w:p>
    <w:p w14:paraId="40D121D6" w14:textId="77777777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montaż układu automatyki</w:t>
      </w:r>
    </w:p>
    <w:p w14:paraId="4A0248AD" w14:textId="77777777" w:rsidR="0059761E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wykonanie prób instalacji oraz spra</w:t>
      </w:r>
      <w:r w:rsidR="0059761E">
        <w:rPr>
          <w:rFonts w:ascii="Arial" w:hAnsi="Arial" w:cs="Arial"/>
          <w:sz w:val="24"/>
          <w:szCs w:val="24"/>
        </w:rPr>
        <w:t>wdzających prawidłowe działanie</w:t>
      </w:r>
    </w:p>
    <w:p w14:paraId="320BDDDE" w14:textId="1C06C00C" w:rsidR="001625BF" w:rsidRPr="00E1793B" w:rsidRDefault="001625BF" w:rsidP="0059761E">
      <w:pPr>
        <w:pStyle w:val="Akapitzlist"/>
        <w:tabs>
          <w:tab w:val="left" w:pos="1418"/>
        </w:tabs>
        <w:spacing w:after="16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aparatury</w:t>
      </w:r>
    </w:p>
    <w:p w14:paraId="0C4B604C" w14:textId="77777777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uruchomienie układu i regulacje</w:t>
      </w:r>
    </w:p>
    <w:p w14:paraId="2620462C" w14:textId="77777777" w:rsidR="0059761E" w:rsidRPr="0059761E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dokonanie procedur administracyjnych dotyczących zgłoszenia mikro</w:t>
      </w:r>
    </w:p>
    <w:p w14:paraId="42BA047F" w14:textId="5F2282EB" w:rsidR="001625BF" w:rsidRPr="00E1793B" w:rsidRDefault="001625BF" w:rsidP="0059761E">
      <w:pPr>
        <w:pStyle w:val="Akapitzlist"/>
        <w:tabs>
          <w:tab w:val="left" w:pos="1418"/>
        </w:tabs>
        <w:spacing w:after="16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instalacji w lokalnym Zakładzie Energetyki</w:t>
      </w:r>
      <w:r w:rsidR="00BB09F7">
        <w:rPr>
          <w:rFonts w:ascii="Arial" w:hAnsi="Arial" w:cs="Arial"/>
          <w:sz w:val="24"/>
          <w:szCs w:val="24"/>
          <w:lang w:val="pl-PL"/>
        </w:rPr>
        <w:t>.</w:t>
      </w:r>
    </w:p>
    <w:p w14:paraId="754B6183" w14:textId="77777777" w:rsidR="001625BF" w:rsidRPr="00E1793B" w:rsidRDefault="001625BF" w:rsidP="0059761E">
      <w:pPr>
        <w:pStyle w:val="Tekstpodstawowy"/>
        <w:spacing w:line="36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Zakres prac obejmuje również:</w:t>
      </w:r>
    </w:p>
    <w:p w14:paraId="2FC74A8B" w14:textId="77777777" w:rsidR="0059761E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wykonanie niezbędnych otworów montażowych w celu wprowadzenia</w:t>
      </w:r>
    </w:p>
    <w:p w14:paraId="67E8D593" w14:textId="085B4CBF" w:rsidR="001625BF" w:rsidRPr="00E1793B" w:rsidRDefault="001625BF" w:rsidP="0059761E">
      <w:pPr>
        <w:pStyle w:val="Akapitzlist"/>
        <w:tabs>
          <w:tab w:val="left" w:pos="993"/>
        </w:tabs>
        <w:spacing w:after="16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urządzeń, zamurowanie otworów montażowych po wprowadzeniu urządzeń,</w:t>
      </w:r>
    </w:p>
    <w:p w14:paraId="1967DB04" w14:textId="06F8314C" w:rsidR="0059761E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wykonanie przepustów w miejscach przejść tras kablowych</w:t>
      </w:r>
      <w:r w:rsidR="00BB09F7">
        <w:rPr>
          <w:rFonts w:ascii="Arial" w:hAnsi="Arial" w:cs="Arial"/>
          <w:sz w:val="24"/>
          <w:szCs w:val="24"/>
          <w:lang w:val="pl-PL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 xml:space="preserve">/przewodów przez </w:t>
      </w:r>
    </w:p>
    <w:p w14:paraId="6A565353" w14:textId="018EAF90" w:rsidR="001625BF" w:rsidRPr="00E1793B" w:rsidRDefault="001625BF" w:rsidP="0059761E">
      <w:pPr>
        <w:pStyle w:val="Akapitzlist"/>
        <w:tabs>
          <w:tab w:val="left" w:pos="993"/>
        </w:tabs>
        <w:spacing w:after="16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ściany, dach lub inne przeszkody</w:t>
      </w:r>
      <w:r w:rsidR="00BB09F7">
        <w:rPr>
          <w:rFonts w:ascii="Arial" w:hAnsi="Arial" w:cs="Arial"/>
          <w:sz w:val="24"/>
          <w:szCs w:val="24"/>
          <w:lang w:val="pl-PL"/>
        </w:rPr>
        <w:t>/</w:t>
      </w:r>
      <w:r w:rsidRPr="00E1793B">
        <w:rPr>
          <w:rFonts w:ascii="Arial" w:hAnsi="Arial" w:cs="Arial"/>
          <w:sz w:val="24"/>
          <w:szCs w:val="24"/>
        </w:rPr>
        <w:t>,</w:t>
      </w:r>
    </w:p>
    <w:p w14:paraId="0CC778B6" w14:textId="77777777" w:rsidR="001625BF" w:rsidRPr="00E1793B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>uszczelnienie przepustów,</w:t>
      </w:r>
    </w:p>
    <w:p w14:paraId="613D85DF" w14:textId="77777777" w:rsidR="0059761E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wykonanie niezbędnych prac ziemnych w przypadku montażu konstrukcji</w:t>
      </w:r>
    </w:p>
    <w:p w14:paraId="5B6EA4A0" w14:textId="6B61ED57" w:rsidR="001625BF" w:rsidRPr="00E1793B" w:rsidRDefault="001625BF" w:rsidP="0059761E">
      <w:pPr>
        <w:pStyle w:val="Akapitzlist"/>
        <w:tabs>
          <w:tab w:val="left" w:pos="1276"/>
        </w:tabs>
        <w:spacing w:after="160" w:line="360" w:lineRule="auto"/>
        <w:ind w:left="851" w:firstLine="142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gruntowych,</w:t>
      </w:r>
    </w:p>
    <w:p w14:paraId="3EAE650B" w14:textId="77777777" w:rsidR="006304E1" w:rsidRPr="00E1793B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uporządkowanie miejsca prowadzonych prac po zakończonej instalacji i naprawa ewentualnych uszkodzeń.</w:t>
      </w:r>
    </w:p>
    <w:p w14:paraId="67146712" w14:textId="77777777" w:rsidR="005C5CB1" w:rsidRPr="00E1793B" w:rsidRDefault="001625BF" w:rsidP="009006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Wykonanie robót</w:t>
      </w:r>
    </w:p>
    <w:p w14:paraId="186AC0F6" w14:textId="77777777" w:rsidR="001625BF" w:rsidRPr="00E1793B" w:rsidRDefault="001625BF" w:rsidP="009006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Instalacje fotowoltaiczne</w:t>
      </w:r>
    </w:p>
    <w:p w14:paraId="52796752" w14:textId="7873D755" w:rsidR="001625BF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Moduły fotowoltaiczne należy montować wraz z konstrukcją wsporczą zgodnie z dokumentacją techniczną i zaleceniami producenta. Podłączenie modułów fotowoltaicznych w stringi i do falownika sieciowego należy dokonać tak, aby zostały otrzymane optymalne parametry pracy (napięcie i natężenie prądu stałego). Falownik sieciowy zostaje podłączony do rozdzielni głównej budynku z zastosowaniem rozłącznika nadprądowego.</w:t>
      </w:r>
    </w:p>
    <w:p w14:paraId="167D9958" w14:textId="10167118" w:rsidR="001625BF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Stosować okablowanie solarne dedykowane do instalacji fotowoltaicznych dla napięcia pracy 1000V DC. Izolacja okablowania solarnego musi być odporna na zewnętrzne warunki atmosferyczne i promieniowanie UV. Stosować przewody o przekroju minimum </w:t>
      </w:r>
      <w:r w:rsidR="00795FE2" w:rsidRPr="00E1793B">
        <w:rPr>
          <w:rFonts w:ascii="Arial" w:hAnsi="Arial" w:cs="Arial"/>
          <w:sz w:val="24"/>
          <w:szCs w:val="24"/>
        </w:rPr>
        <w:t>6</w:t>
      </w:r>
      <w:r w:rsidR="002E243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mm</w:t>
      </w:r>
      <w:r w:rsidRPr="00E1793B">
        <w:rPr>
          <w:rFonts w:ascii="Arial" w:hAnsi="Arial" w:cs="Arial"/>
          <w:sz w:val="24"/>
          <w:szCs w:val="24"/>
          <w:vertAlign w:val="superscript"/>
        </w:rPr>
        <w:t>2</w:t>
      </w:r>
      <w:r w:rsidRPr="00E1793B">
        <w:rPr>
          <w:rFonts w:ascii="Arial" w:hAnsi="Arial" w:cs="Arial"/>
          <w:sz w:val="24"/>
          <w:szCs w:val="24"/>
        </w:rPr>
        <w:t>.</w:t>
      </w:r>
    </w:p>
    <w:p w14:paraId="592A8CA6" w14:textId="77777777" w:rsidR="001625BF" w:rsidRPr="002D476A" w:rsidRDefault="001625BF" w:rsidP="002E2438">
      <w:pPr>
        <w:pStyle w:val="Bezodstpw"/>
        <w:spacing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2D476A">
        <w:rPr>
          <w:rFonts w:ascii="Arial" w:hAnsi="Arial" w:cs="Arial"/>
          <w:sz w:val="24"/>
          <w:szCs w:val="24"/>
          <w:u w:val="single"/>
        </w:rPr>
        <w:t>Ochronę przed porażeniem prądem elektrycznym zapewni:</w:t>
      </w:r>
    </w:p>
    <w:p w14:paraId="506299BD" w14:textId="77777777" w:rsidR="001625BF" w:rsidRPr="00E1793B" w:rsidRDefault="001625BF" w:rsidP="002E2438">
      <w:pPr>
        <w:pStyle w:val="Bezodstpw"/>
        <w:numPr>
          <w:ilvl w:val="0"/>
          <w:numId w:val="13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zachowanie odległości izolacyjnych,</w:t>
      </w:r>
    </w:p>
    <w:p w14:paraId="71B0D4E7" w14:textId="77777777" w:rsidR="001625BF" w:rsidRPr="00E1793B" w:rsidRDefault="001625BF" w:rsidP="002E2438">
      <w:pPr>
        <w:pStyle w:val="Bezodstpw"/>
        <w:numPr>
          <w:ilvl w:val="0"/>
          <w:numId w:val="13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izolacja robocza,</w:t>
      </w:r>
    </w:p>
    <w:p w14:paraId="27E49BAE" w14:textId="77777777" w:rsidR="001625BF" w:rsidRPr="00E1793B" w:rsidRDefault="001625BF" w:rsidP="002E2438">
      <w:pPr>
        <w:pStyle w:val="Bezodstpw"/>
        <w:numPr>
          <w:ilvl w:val="0"/>
          <w:numId w:val="13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samoczynne wyłączenie w układzie sieciowym</w:t>
      </w:r>
    </w:p>
    <w:p w14:paraId="7885077C" w14:textId="77777777" w:rsidR="001625BF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Wszystkie elementy metalowe elektrowni PV w szczególności konstrukcja wsporcza oraz moduły muszą zostać objęte systemem uziemionych połączeń wyrównawczych. Konstrukcję stołów należy uziemić osiągając rezystancję uziemienia poniżej 10 Ohm.</w:t>
      </w:r>
    </w:p>
    <w:p w14:paraId="227D16A9" w14:textId="32688201" w:rsidR="001625BF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Falowniki po stronie AC i DC muszą być chronione ogranicznikami przepięć minimum typ II. Minimalny przekrój przewodu ochronnego do połączenia ograniczników przepięć </w:t>
      </w:r>
      <w:r w:rsidR="00795FE2" w:rsidRPr="00E1793B">
        <w:rPr>
          <w:rFonts w:ascii="Arial" w:hAnsi="Arial" w:cs="Arial"/>
          <w:sz w:val="24"/>
          <w:szCs w:val="24"/>
        </w:rPr>
        <w:t>1</w:t>
      </w:r>
      <w:r w:rsidRPr="00E1793B">
        <w:rPr>
          <w:rFonts w:ascii="Arial" w:hAnsi="Arial" w:cs="Arial"/>
          <w:sz w:val="24"/>
          <w:szCs w:val="24"/>
        </w:rPr>
        <w:t>6 mm</w:t>
      </w:r>
      <w:r w:rsidRPr="00E1793B">
        <w:rPr>
          <w:rFonts w:ascii="Arial" w:hAnsi="Arial" w:cs="Arial"/>
          <w:sz w:val="24"/>
          <w:szCs w:val="24"/>
          <w:vertAlign w:val="superscript"/>
        </w:rPr>
        <w:t>2</w:t>
      </w:r>
      <w:r w:rsidRPr="00E1793B">
        <w:rPr>
          <w:rFonts w:ascii="Arial" w:hAnsi="Arial" w:cs="Arial"/>
          <w:sz w:val="24"/>
          <w:szCs w:val="24"/>
        </w:rPr>
        <w:t>. Maksymalna odległość przewodu ochronnego do szyny wyrównania potencjałów 1</w:t>
      </w:r>
      <w:r w:rsidR="00F15AEE" w:rsidRPr="00E1793B">
        <w:rPr>
          <w:rFonts w:ascii="Arial" w:hAnsi="Arial" w:cs="Arial"/>
          <w:sz w:val="24"/>
          <w:szCs w:val="24"/>
        </w:rPr>
        <w:t>0</w:t>
      </w:r>
      <w:r w:rsidRPr="00E1793B">
        <w:rPr>
          <w:rFonts w:ascii="Arial" w:hAnsi="Arial" w:cs="Arial"/>
          <w:sz w:val="24"/>
          <w:szCs w:val="24"/>
        </w:rPr>
        <w:t xml:space="preserve"> metr</w:t>
      </w:r>
      <w:r w:rsidR="00F15AEE" w:rsidRPr="00E1793B">
        <w:rPr>
          <w:rFonts w:ascii="Arial" w:hAnsi="Arial" w:cs="Arial"/>
          <w:sz w:val="24"/>
          <w:szCs w:val="24"/>
        </w:rPr>
        <w:t>ów</w:t>
      </w:r>
      <w:r w:rsidRPr="00E1793B">
        <w:rPr>
          <w:rFonts w:ascii="Arial" w:hAnsi="Arial" w:cs="Arial"/>
          <w:sz w:val="24"/>
          <w:szCs w:val="24"/>
        </w:rPr>
        <w:t>.</w:t>
      </w:r>
    </w:p>
    <w:p w14:paraId="20AF2CCA" w14:textId="77777777" w:rsidR="001625BF" w:rsidRPr="00E1793B" w:rsidRDefault="001625BF" w:rsidP="009006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Roboty towarzyszące</w:t>
      </w:r>
    </w:p>
    <w:p w14:paraId="21CBC786" w14:textId="77E4B18C" w:rsidR="00180665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Roboty towarzyszące przy każdym typie instalacji OZE to: przygotowanie i zabezpieczenie miejsca prac, zaplanowanie kolejności prac i rozdział obowiązków wśród instalatorów, bieżące naprawy wyrządzonych uszkodzeń na terenie </w:t>
      </w:r>
      <w:r w:rsidRPr="00E1793B">
        <w:rPr>
          <w:rFonts w:ascii="Arial" w:hAnsi="Arial" w:cs="Arial"/>
          <w:sz w:val="24"/>
          <w:szCs w:val="24"/>
        </w:rPr>
        <w:lastRenderedPageBreak/>
        <w:t>nieruchomości, wykończenie prac instalatorski</w:t>
      </w:r>
      <w:r w:rsidR="00BB09F7">
        <w:rPr>
          <w:rFonts w:ascii="Arial" w:hAnsi="Arial" w:cs="Arial"/>
          <w:sz w:val="24"/>
          <w:szCs w:val="24"/>
        </w:rPr>
        <w:t xml:space="preserve">ch </w:t>
      </w:r>
      <w:r w:rsidRPr="00E1793B">
        <w:rPr>
          <w:rFonts w:ascii="Arial" w:hAnsi="Arial" w:cs="Arial"/>
          <w:sz w:val="24"/>
          <w:szCs w:val="24"/>
        </w:rPr>
        <w:t>/budowlanych</w:t>
      </w:r>
      <w:r w:rsidR="00BB09F7">
        <w:rPr>
          <w:rFonts w:ascii="Arial" w:hAnsi="Arial" w:cs="Arial"/>
          <w:sz w:val="24"/>
          <w:szCs w:val="24"/>
        </w:rPr>
        <w:t>/</w:t>
      </w:r>
      <w:r w:rsidRPr="00E1793B">
        <w:rPr>
          <w:rFonts w:ascii="Arial" w:hAnsi="Arial" w:cs="Arial"/>
          <w:sz w:val="24"/>
          <w:szCs w:val="24"/>
        </w:rPr>
        <w:t>, sprzątanie miejsca prowadzonych prac w uzgodnieniu z właścicielem nieruchomości.</w:t>
      </w:r>
    </w:p>
    <w:p w14:paraId="4B6FAAD8" w14:textId="77777777" w:rsidR="00BC26AC" w:rsidRPr="00E1793B" w:rsidRDefault="00BC26AC" w:rsidP="009006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Odbiór robót</w:t>
      </w:r>
    </w:p>
    <w:p w14:paraId="15F9FFC8" w14:textId="77777777" w:rsidR="00BC26AC" w:rsidRPr="002D476A" w:rsidRDefault="00BC26AC" w:rsidP="002D476A">
      <w:pPr>
        <w:pStyle w:val="Bezodstpw"/>
        <w:spacing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2D476A">
        <w:rPr>
          <w:rFonts w:ascii="Arial" w:hAnsi="Arial" w:cs="Arial"/>
          <w:sz w:val="24"/>
          <w:szCs w:val="24"/>
          <w:u w:val="single"/>
        </w:rPr>
        <w:t>Roboty podlegają następującym etapom odbioru:</w:t>
      </w:r>
    </w:p>
    <w:p w14:paraId="32D650EE" w14:textId="77777777" w:rsidR="00BC26AC" w:rsidRPr="00E1793B" w:rsidRDefault="00BC26AC" w:rsidP="002D476A">
      <w:pPr>
        <w:pStyle w:val="Bezodstpw"/>
        <w:numPr>
          <w:ilvl w:val="0"/>
          <w:numId w:val="15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odbiór częściowy,</w:t>
      </w:r>
    </w:p>
    <w:p w14:paraId="62EB99EB" w14:textId="77777777" w:rsidR="00BC26AC" w:rsidRPr="00E1793B" w:rsidRDefault="00BC26AC" w:rsidP="002D476A">
      <w:pPr>
        <w:pStyle w:val="Bezodstpw"/>
        <w:numPr>
          <w:ilvl w:val="0"/>
          <w:numId w:val="15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odbiór końcowy.</w:t>
      </w:r>
    </w:p>
    <w:p w14:paraId="037CB5F3" w14:textId="77777777" w:rsidR="00BC26AC" w:rsidRPr="00E1793B" w:rsidRDefault="00BC26AC" w:rsidP="002D476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Odbiór częściowy powinien być przeprowadzany dla tych elementów lub części instalacji, do których zanika dostęp w wyniku postępu prac. Odbiór częściowy przeprowadza się w trybie przewidzianym dla odbioru końcowego. Po dokonaniu odbioru częściowego należy sporządzić protokół potwierdzający prawidłowe wykonanie robót, zgodność wykonania instalacji z projektem technicznym i pozytywny wynik niezbędnych badań odbiorczych. W przypadku negatywnego wyniku odbioru częściowego, w protokole należy określić zakres i termin wykonania prac naprawczych lub uzupełniających. Po wykonaniu tych prac należy ponownie dokonać odbioru częściowego.</w:t>
      </w:r>
    </w:p>
    <w:p w14:paraId="625CDC21" w14:textId="2F1D2294" w:rsidR="00BC26AC" w:rsidRPr="00E1793B" w:rsidRDefault="00BC26AC" w:rsidP="002D476A">
      <w:pPr>
        <w:pStyle w:val="Bezodstpw"/>
        <w:spacing w:line="360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Odbiór końcowy polega na finalnej ocenie rzeczywistego wykonania robót w odniesieniu do ich ilości, jakości i wartości. Całkowite zakończenie robót oraz gotowość do odbioru końcowego będzie stwierdzona przez Wykonawcę pisemnym powiadomieniem o tym fakcie Sieć Elektroenergetyczną (instalacje fotowoltaiczn</w:t>
      </w:r>
      <w:r w:rsidR="00C40627" w:rsidRPr="00E1793B">
        <w:rPr>
          <w:rFonts w:ascii="Arial" w:hAnsi="Arial" w:cs="Arial"/>
          <w:sz w:val="24"/>
          <w:szCs w:val="24"/>
        </w:rPr>
        <w:t>e) oraz Wnioskodawcę</w:t>
      </w:r>
      <w:r w:rsidR="002D476A">
        <w:rPr>
          <w:rFonts w:ascii="Arial" w:hAnsi="Arial" w:cs="Arial"/>
          <w:color w:val="FF0000"/>
          <w:sz w:val="24"/>
          <w:szCs w:val="24"/>
        </w:rPr>
        <w:t>.</w:t>
      </w:r>
    </w:p>
    <w:p w14:paraId="1F75C850" w14:textId="77777777" w:rsidR="00BC26AC" w:rsidRPr="00E1793B" w:rsidRDefault="00BC26AC" w:rsidP="002D476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Komisja odbierająca roboty dokona ich oceny jakościowej na podstawie przedłożonych dokumentów, wyników badań, pomiarów, ocenie wizualnej oraz zgodności wykonania robót z dokumentacją projektową. Podstawowym dokumentem do dokonania odbioru końcowego robót jest Protokół Końcowego Odbioru. Do odbioru końcowego Wykonawca jest zobowiązany przygotować następujące dokumenty:</w:t>
      </w:r>
    </w:p>
    <w:p w14:paraId="5A071E13" w14:textId="77777777" w:rsidR="002D476A" w:rsidRDefault="00BC26AC" w:rsidP="002D476A">
      <w:pPr>
        <w:pStyle w:val="Bezodstpw"/>
        <w:numPr>
          <w:ilvl w:val="0"/>
          <w:numId w:val="16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dokumentację projektową z naniesionymi zmianami oraz dodatkową, jeśli</w:t>
      </w:r>
    </w:p>
    <w:p w14:paraId="0492753D" w14:textId="68E9524C" w:rsidR="00BC26AC" w:rsidRPr="00E1793B" w:rsidRDefault="00BC26AC" w:rsidP="002D476A">
      <w:pPr>
        <w:pStyle w:val="Bezodstpw"/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została sporządzona w trakcie realizacji umowy,</w:t>
      </w:r>
    </w:p>
    <w:p w14:paraId="01A86647" w14:textId="77777777" w:rsidR="00BC26AC" w:rsidRPr="00E1793B" w:rsidRDefault="00BC26AC" w:rsidP="002D476A">
      <w:pPr>
        <w:pStyle w:val="Bezodstpw"/>
        <w:numPr>
          <w:ilvl w:val="0"/>
          <w:numId w:val="16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wyniki pomiarów kontrolnych i badań, </w:t>
      </w:r>
    </w:p>
    <w:p w14:paraId="34685F5A" w14:textId="77777777" w:rsidR="00BC26AC" w:rsidRPr="00E1793B" w:rsidRDefault="00BC26AC" w:rsidP="002D476A">
      <w:pPr>
        <w:pStyle w:val="Bezodstpw"/>
        <w:numPr>
          <w:ilvl w:val="0"/>
          <w:numId w:val="16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deklaracje zgodności lub certyfikaty zgodności wbudowanych materiałów.</w:t>
      </w:r>
    </w:p>
    <w:p w14:paraId="231EC3F5" w14:textId="77777777" w:rsidR="00BC26AC" w:rsidRPr="00E1793B" w:rsidRDefault="00BC26AC" w:rsidP="0090068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505F30" w14:textId="77777777" w:rsidR="00BC26AC" w:rsidRPr="00E1793B" w:rsidRDefault="00BC26AC" w:rsidP="002D476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>W przypadku, gdy według komisji, roboty pod względem przygotowania dokumentacyjnego nie będą gotowe do odbioru końcowego, komisja w porozumieniu z Wykonawcą wyznaczy ponowny termin odbioru końcowego robót. Wszystkie zarządzone przez komisje roboty poprawkowe lub uzupełniające będą zestawione wg wzoru ustalonego przez Wnioskodawcę. Terminy wykonania robót poprawkowych i robót uzupełniających wyznaczy komisja.</w:t>
      </w:r>
    </w:p>
    <w:p w14:paraId="4103C735" w14:textId="77777777" w:rsidR="00BC26AC" w:rsidRPr="00E1793B" w:rsidRDefault="00BC26AC" w:rsidP="009006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Warunki odbiory wykonanej instalacji fotowoltaicznej</w:t>
      </w:r>
    </w:p>
    <w:p w14:paraId="48FE2335" w14:textId="77777777" w:rsidR="00BC26AC" w:rsidRPr="00E1793B" w:rsidRDefault="00BC26AC" w:rsidP="002D476A">
      <w:pPr>
        <w:pStyle w:val="Bezodstpw"/>
        <w:spacing w:line="360" w:lineRule="auto"/>
        <w:ind w:firstLine="851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Oględziny instalacji elektrycznych.</w:t>
      </w:r>
    </w:p>
    <w:p w14:paraId="589971C2" w14:textId="77777777" w:rsidR="00BC26AC" w:rsidRPr="00E1793B" w:rsidRDefault="00BC26AC" w:rsidP="002D476A">
      <w:pPr>
        <w:pStyle w:val="Bezodstpw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Oględziny należy wykonać przed przystąpieniem do prób i po odłączeniu zasilania instalacji. Oględziny mają na celu stwierdzenie, czy wykonana instalacja lub urządzenie:</w:t>
      </w:r>
    </w:p>
    <w:p w14:paraId="11AE0096" w14:textId="77777777" w:rsidR="00BC26AC" w:rsidRPr="00E1793B" w:rsidRDefault="00BC26AC" w:rsidP="002D476A">
      <w:pPr>
        <w:pStyle w:val="Bezodstpw"/>
        <w:numPr>
          <w:ilvl w:val="0"/>
          <w:numId w:val="17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spełniają wymagania bezpieczeństwa,</w:t>
      </w:r>
    </w:p>
    <w:p w14:paraId="5B593D8D" w14:textId="77777777" w:rsidR="00BC26AC" w:rsidRPr="00E1793B" w:rsidRDefault="00BC26AC" w:rsidP="002D476A">
      <w:pPr>
        <w:pStyle w:val="Bezodstpw"/>
        <w:numPr>
          <w:ilvl w:val="0"/>
          <w:numId w:val="17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zostały prawidłowo zainstalowane i dobrane oraz oznaczone zgodnie z projektem,</w:t>
      </w:r>
    </w:p>
    <w:p w14:paraId="6EC5BEA7" w14:textId="77777777" w:rsidR="002D476A" w:rsidRDefault="00BC26AC" w:rsidP="002D476A">
      <w:pPr>
        <w:pStyle w:val="Bezodstpw"/>
        <w:numPr>
          <w:ilvl w:val="0"/>
          <w:numId w:val="17"/>
        </w:numPr>
        <w:tabs>
          <w:tab w:val="left" w:pos="993"/>
        </w:tabs>
        <w:spacing w:line="360" w:lineRule="auto"/>
        <w:ind w:left="709"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nie posiadają widocznych uszkodzeń mechanicznych, mogących mieć wpływ </w:t>
      </w:r>
    </w:p>
    <w:p w14:paraId="099B39DF" w14:textId="723B7A0A" w:rsidR="00BC26AC" w:rsidRPr="00E1793B" w:rsidRDefault="00BC26AC" w:rsidP="002D476A">
      <w:pPr>
        <w:pStyle w:val="Bezodstpw"/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 pogorszenie bezpieczeństwa użytkowania.</w:t>
      </w:r>
    </w:p>
    <w:p w14:paraId="7C3E0B9E" w14:textId="77777777" w:rsidR="00BC26AC" w:rsidRPr="00E1793B" w:rsidRDefault="00BC26AC" w:rsidP="002D476A">
      <w:pPr>
        <w:pStyle w:val="Bezodstpw"/>
        <w:spacing w:line="360" w:lineRule="auto"/>
        <w:ind w:firstLine="993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Zakres oględzin obejmuje sprawdzenie prawidłowości:</w:t>
      </w:r>
    </w:p>
    <w:p w14:paraId="73509AEA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wykonania instalacji pod względem estetycznym (jakość wykonanej instalacji),</w:t>
      </w:r>
    </w:p>
    <w:p w14:paraId="76540036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ochrony przed porażeniem prądem elektrycznym,</w:t>
      </w:r>
    </w:p>
    <w:p w14:paraId="0F99058A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doboru urządzeń i środków ochrony w zależności od wpływów zewnętrznych,</w:t>
      </w:r>
    </w:p>
    <w:p w14:paraId="7C764497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ochrony przed pożarem i skutkami cieplnymi,</w:t>
      </w:r>
    </w:p>
    <w:p w14:paraId="60323D4E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doboru przewodów do obciążalności prądowej i spadku napięcia,</w:t>
      </w:r>
    </w:p>
    <w:p w14:paraId="0266BB45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wykonania połączeń obwodów,</w:t>
      </w:r>
    </w:p>
    <w:p w14:paraId="3A2B090E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doboru i nastawienia urządzeń zabezpieczających i sygnalizacyjnych,</w:t>
      </w:r>
    </w:p>
    <w:p w14:paraId="20072067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umieszczenia odpowiednich urządzeń odłączających i łączących,</w:t>
      </w:r>
    </w:p>
    <w:p w14:paraId="4C72D061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rozmieszczenia oraz umocowania aparatów, sprzętu i osprzętu,</w:t>
      </w:r>
    </w:p>
    <w:p w14:paraId="6BB10595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oznaczenia przewodów fazowych, neutralnych, ochronnych oraz ochronno-neutralnych,</w:t>
      </w:r>
    </w:p>
    <w:p w14:paraId="01301800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umieszczenia schematów, tablic ostrzegawczych lub innych informacji na oznaczenie obwodów, bezpieczników, łączników, zacisków itp.,</w:t>
      </w:r>
    </w:p>
    <w:p w14:paraId="2D1556A6" w14:textId="77777777" w:rsidR="00BC26AC" w:rsidRPr="00E1793B" w:rsidRDefault="00BC26AC" w:rsidP="00841BA2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wykonania dostępu do instalacji i urządzeń elektrycznych w celu ich wygodnej obsługi i konserwacji.</w:t>
      </w:r>
    </w:p>
    <w:p w14:paraId="5D8E0F8F" w14:textId="77777777" w:rsidR="00BC26AC" w:rsidRPr="00E1793B" w:rsidRDefault="00BC26AC" w:rsidP="00841BA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lastRenderedPageBreak/>
        <w:t>Estetyka i jakość wykonanej instalacji.</w:t>
      </w:r>
    </w:p>
    <w:p w14:paraId="2DF7C8C4" w14:textId="77777777" w:rsidR="00BC26AC" w:rsidRPr="00E1793B" w:rsidRDefault="00BC26AC" w:rsidP="00841BA2">
      <w:pPr>
        <w:pStyle w:val="Bezodstpw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 jakości i estetyce wykonanej instalacji decydują następujące czynniki:</w:t>
      </w:r>
    </w:p>
    <w:p w14:paraId="15DDC0E7" w14:textId="77777777" w:rsidR="00BC26AC" w:rsidRPr="00E1793B" w:rsidRDefault="00BC26AC" w:rsidP="00841BA2">
      <w:pPr>
        <w:pStyle w:val="Bezodstpw"/>
        <w:numPr>
          <w:ilvl w:val="0"/>
          <w:numId w:val="1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zastosowanie jednego gatunku i zachowanie jednakowej kolorystyki sprzętu elektroinstalacyjnego,</w:t>
      </w:r>
    </w:p>
    <w:p w14:paraId="773E0C25" w14:textId="77777777" w:rsidR="00BC26AC" w:rsidRPr="00E1793B" w:rsidRDefault="00BC26AC" w:rsidP="00841BA2">
      <w:pPr>
        <w:pStyle w:val="Bezodstpw"/>
        <w:numPr>
          <w:ilvl w:val="0"/>
          <w:numId w:val="1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trwałość zamocowania sprzętu do podłoża oraz innych elementów mocujących i uchwytów,</w:t>
      </w:r>
    </w:p>
    <w:p w14:paraId="2264EA6B" w14:textId="77777777" w:rsidR="00BC26AC" w:rsidRPr="00E1793B" w:rsidRDefault="00BC26AC" w:rsidP="00841BA2">
      <w:pPr>
        <w:pStyle w:val="Bezodstpw"/>
        <w:numPr>
          <w:ilvl w:val="0"/>
          <w:numId w:val="1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zamocowanie sprzętu na jednakowej wysokości w danym pomieszczeniu z zachowaniem zasad prostoliniowości mocowania,</w:t>
      </w:r>
    </w:p>
    <w:p w14:paraId="1481D1D5" w14:textId="77777777" w:rsidR="00BC26AC" w:rsidRPr="00E1793B" w:rsidRDefault="00BC26AC" w:rsidP="00841BA2">
      <w:pPr>
        <w:pStyle w:val="Bezodstpw"/>
        <w:numPr>
          <w:ilvl w:val="0"/>
          <w:numId w:val="1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właściwe zabezpieczenie przed korozją elementów urządzeń i instalacji narażonych na wpływ czynników atmosferycznych.</w:t>
      </w:r>
    </w:p>
    <w:p w14:paraId="7A254152" w14:textId="77777777" w:rsidR="00BC26AC" w:rsidRPr="00E1793B" w:rsidRDefault="00BC26AC" w:rsidP="00841BA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Ochrona przed porażeniem prądem elektrycznym.</w:t>
      </w:r>
    </w:p>
    <w:p w14:paraId="0247F010" w14:textId="77777777" w:rsidR="00BC26AC" w:rsidRPr="00E1793B" w:rsidRDefault="00BC26AC" w:rsidP="00841BA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Należy sprawdzić prawidłowość dobrania środków ochrony przed porażeniem prądem elektrycznych oraz ich zgodność z normami. Skuteczność ochrony przeciwpożarowej należy sprawdzić pomiarami powykonawczymi.</w:t>
      </w:r>
    </w:p>
    <w:p w14:paraId="1CD1404D" w14:textId="77777777" w:rsidR="00BC26AC" w:rsidRPr="00E1793B" w:rsidRDefault="00BC26AC" w:rsidP="00841BA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Sprawdza się zgodność instalacji z wymaganiami normy PN-IEC 60364-4-41 oraz PN-IEC60364-4-47.</w:t>
      </w:r>
    </w:p>
    <w:p w14:paraId="68772E19" w14:textId="77777777" w:rsidR="00BC26AC" w:rsidRPr="00E1793B" w:rsidRDefault="00BC26AC" w:rsidP="00841BA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 xml:space="preserve">Ochrona przed pożarami i skutkami cieplnymi. </w:t>
      </w:r>
    </w:p>
    <w:p w14:paraId="3F305A03" w14:textId="77777777" w:rsidR="00BC26AC" w:rsidRPr="00E1793B" w:rsidRDefault="00BC26AC" w:rsidP="00841BA2">
      <w:pPr>
        <w:pStyle w:val="Bezodstpw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Należy sprawdzić, czy:</w:t>
      </w:r>
    </w:p>
    <w:p w14:paraId="3CF9F244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instalacje i urządzenia elektryczne nie stwarzają zagrożenia pożarowego dla materiałów lub podłoży, na których (w pobliżu których) są zainstalowane,</w:t>
      </w:r>
    </w:p>
    <w:p w14:paraId="5BCFF7FD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urządzenia mogące powodować powstawanie łuku elektrycznego są odpowiednio zabezpieczone przed jego negatywnym oddziaływaniem na otoczenie,</w:t>
      </w:r>
    </w:p>
    <w:p w14:paraId="54698438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urządzenia zawierające ciecze palne są odpowiednio zabezpieczone przed rozprzestrzenianiem się tych cieczy,</w:t>
      </w:r>
    </w:p>
    <w:p w14:paraId="6F0233FA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urządzenia do wytwarzania pary, gorącej wody lub powietrza mają wymagane zabezpieczenie przed przegrzaniem,</w:t>
      </w:r>
    </w:p>
    <w:p w14:paraId="429103A4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dostępne części urządzeń i aparatów nie zagrażają poparzeniem</w:t>
      </w:r>
    </w:p>
    <w:p w14:paraId="5045944D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urządzenia wytwarzające promieniowanie cieplne nie zagrażają, wystąpieniem niebezpiecznych temperatur.</w:t>
      </w:r>
    </w:p>
    <w:p w14:paraId="18573321" w14:textId="3FDFAC5B" w:rsidR="00E364E7" w:rsidRPr="00E1793B" w:rsidRDefault="00BC26AC" w:rsidP="00841BA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Sprawdza się zgodność instalacji z wymaganiami normy PN-IEC60364-4-42 i PN-IEC60364-4</w:t>
      </w:r>
      <w:r w:rsidR="00841BA2">
        <w:rPr>
          <w:rFonts w:ascii="Arial" w:hAnsi="Arial" w:cs="Arial"/>
          <w:sz w:val="24"/>
          <w:szCs w:val="24"/>
        </w:rPr>
        <w:t>.</w:t>
      </w:r>
    </w:p>
    <w:p w14:paraId="645134B4" w14:textId="77777777" w:rsidR="009415DB" w:rsidRPr="00E1793B" w:rsidRDefault="009415DB" w:rsidP="0090068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A5FD4AE" w14:textId="77777777" w:rsidR="00BC26AC" w:rsidRPr="00E1793B" w:rsidRDefault="00BC26AC" w:rsidP="00841BA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lastRenderedPageBreak/>
        <w:t>Połączenia przewodów.</w:t>
      </w:r>
    </w:p>
    <w:p w14:paraId="696ED147" w14:textId="77777777" w:rsidR="00BC26AC" w:rsidRPr="00E1793B" w:rsidRDefault="00BC26AC" w:rsidP="00841BA2">
      <w:pPr>
        <w:pStyle w:val="Bezodstpw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Należy sprawdzić, czy:</w:t>
      </w:r>
    </w:p>
    <w:p w14:paraId="5B5F883A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połączenia przewodów są wykonane przy użyciu odpowiednich metod i osprzętu,</w:t>
      </w:r>
    </w:p>
    <w:p w14:paraId="7AFA0770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nie jest wywierany przez izolację nacisk na połączenia,</w:t>
      </w:r>
    </w:p>
    <w:p w14:paraId="64FC42E1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zaciski nie są narażone na naprężenia spowodowane przez podłączone przewody. Sprawdza się zgodność instalacji z wymaganiami normy PN-82/E-06290, PN-86/E-06291</w:t>
      </w:r>
    </w:p>
    <w:p w14:paraId="3C9EA0DC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Warunki techniczne wykonania i odbioru konstrukcji aluminiowej.</w:t>
      </w:r>
    </w:p>
    <w:p w14:paraId="2C8DD9B6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Warunki BHP wg „Warunki techniczne wykonania i odbioru robót budowlano-montażowych tom III - Konstrukcje stalowe" pkt. 2.11., oraz innych przepisów, obowiązujących przy prowadzeniu robót budowlano-montażowych,</w:t>
      </w:r>
    </w:p>
    <w:p w14:paraId="58E5E106" w14:textId="23274FED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Wymagania techniczne i badania konstrukcji stalowej przy wykonywaniu, montażu i odbiorze wg PN-B-06200:2002, oraz „Warunki techniczne wykonania i odbioru robót budowlano</w:t>
      </w:r>
      <w:r w:rsidR="00A93F4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- montażowych, tom III - Konstrukcje stalowe",</w:t>
      </w:r>
    </w:p>
    <w:p w14:paraId="05F68F15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Dokładność osadzenia kotew stalowych w belkach +/- 1mm,</w:t>
      </w:r>
    </w:p>
    <w:p w14:paraId="5EDBBB52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Po dokręceniu nakrętek mocujących konstrukcję stalową do fundamentu, nakrętki zabezpieczyć przed odkręceniem.</w:t>
      </w:r>
    </w:p>
    <w:p w14:paraId="67A01590" w14:textId="77777777" w:rsidR="00BC26AC" w:rsidRPr="00E1793B" w:rsidRDefault="00BC26AC" w:rsidP="00C40DDB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Poprawna praca instalacji.</w:t>
      </w:r>
    </w:p>
    <w:p w14:paraId="036822B6" w14:textId="77777777" w:rsidR="00BC26AC" w:rsidRPr="00E1793B" w:rsidRDefault="00BC26AC" w:rsidP="00C40DDB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Należy wykonać pomiary parametrów pracy instalacji w celu weryfikacji czy wszystkie zainstalowane urządzenia pracują poprawnie. W tym celu należy dla zmierzonej wartości natężenia promieniowania słonecznego uruchomić instalację i zmierzyć:</w:t>
      </w:r>
    </w:p>
    <w:p w14:paraId="4D085B16" w14:textId="77777777" w:rsidR="00BC26AC" w:rsidRPr="00E1793B" w:rsidRDefault="00BC26AC" w:rsidP="0084683F">
      <w:pPr>
        <w:pStyle w:val="Bezodstpw"/>
        <w:numPr>
          <w:ilvl w:val="0"/>
          <w:numId w:val="22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napięcie pracy ciągu modułów fotowoltaicznych</w:t>
      </w:r>
    </w:p>
    <w:p w14:paraId="549B32F5" w14:textId="77777777" w:rsidR="00BC26AC" w:rsidRPr="00E1793B" w:rsidRDefault="00BC26AC" w:rsidP="0084683F">
      <w:pPr>
        <w:pStyle w:val="Bezodstpw"/>
        <w:numPr>
          <w:ilvl w:val="0"/>
          <w:numId w:val="22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natężenie pracy ciągu modułów fotowoltaicznych</w:t>
      </w:r>
    </w:p>
    <w:p w14:paraId="60FEC448" w14:textId="77777777" w:rsidR="00BC26AC" w:rsidRPr="00E1793B" w:rsidRDefault="00BC26AC" w:rsidP="0084683F">
      <w:pPr>
        <w:pStyle w:val="Bezodstpw"/>
        <w:numPr>
          <w:ilvl w:val="0"/>
          <w:numId w:val="22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generowaną moc przez falownik</w:t>
      </w:r>
    </w:p>
    <w:p w14:paraId="28BCF1D9" w14:textId="77777777" w:rsidR="00BC26AC" w:rsidRPr="00E1793B" w:rsidRDefault="00BC26AC" w:rsidP="0084683F">
      <w:pPr>
        <w:pStyle w:val="Bezodstpw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Należy zanotować warunki pomiarów i wszelkie uwagi. </w:t>
      </w:r>
    </w:p>
    <w:p w14:paraId="7396D6B0" w14:textId="77777777" w:rsidR="00BC26AC" w:rsidRPr="00E1793B" w:rsidRDefault="00BC26AC" w:rsidP="0090068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B71B5D" w14:textId="77777777" w:rsidR="00BC26AC" w:rsidRPr="00E1793B" w:rsidRDefault="00BC26AC" w:rsidP="009006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Przepisy związane</w:t>
      </w:r>
    </w:p>
    <w:p w14:paraId="17A1C1B0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PN-87/E-90056. Przewody elektroenergetyczne ogólnego przeznaczenia do układania na stałe. Przewody o izolacji i powłoce </w:t>
      </w:r>
      <w:proofErr w:type="spellStart"/>
      <w:r w:rsidRPr="00E1793B">
        <w:rPr>
          <w:rFonts w:ascii="Arial" w:hAnsi="Arial" w:cs="Arial"/>
          <w:sz w:val="24"/>
          <w:szCs w:val="24"/>
        </w:rPr>
        <w:t>polwinitowej</w:t>
      </w:r>
      <w:proofErr w:type="spellEnd"/>
      <w:r w:rsidRPr="00E1793B">
        <w:rPr>
          <w:rFonts w:ascii="Arial" w:hAnsi="Arial" w:cs="Arial"/>
          <w:sz w:val="24"/>
          <w:szCs w:val="24"/>
        </w:rPr>
        <w:t>, okrągłe.</w:t>
      </w:r>
    </w:p>
    <w:p w14:paraId="33903D01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PN-87/E-90054. Przewody elektroenergetyczne ogólnego przeznaczenia do układania na stałe. Przewody jednożyłowe o izolacji </w:t>
      </w:r>
      <w:proofErr w:type="spellStart"/>
      <w:r w:rsidRPr="00E1793B">
        <w:rPr>
          <w:rFonts w:ascii="Arial" w:hAnsi="Arial" w:cs="Arial"/>
          <w:sz w:val="24"/>
          <w:szCs w:val="24"/>
        </w:rPr>
        <w:t>polwinitowej</w:t>
      </w:r>
      <w:proofErr w:type="spellEnd"/>
      <w:r w:rsidRPr="00E1793B">
        <w:rPr>
          <w:rFonts w:ascii="Arial" w:hAnsi="Arial" w:cs="Arial"/>
          <w:sz w:val="24"/>
          <w:szCs w:val="24"/>
        </w:rPr>
        <w:t>.</w:t>
      </w:r>
    </w:p>
    <w:p w14:paraId="3F810E74" w14:textId="5FEF6342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>PN-IE</w:t>
      </w:r>
      <w:r w:rsidR="00695517" w:rsidRPr="00E1793B">
        <w:rPr>
          <w:rFonts w:ascii="Arial" w:hAnsi="Arial" w:cs="Arial"/>
          <w:sz w:val="24"/>
          <w:szCs w:val="24"/>
        </w:rPr>
        <w:t>C 60364 - norma wieloarkuszowa.</w:t>
      </w:r>
    </w:p>
    <w:p w14:paraId="55144FBB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PN-E-04700:1998/2000. Wytyczne przeprowadzania </w:t>
      </w:r>
      <w:proofErr w:type="spellStart"/>
      <w:r w:rsidRPr="00E1793B">
        <w:rPr>
          <w:rFonts w:ascii="Arial" w:hAnsi="Arial" w:cs="Arial"/>
          <w:sz w:val="24"/>
          <w:szCs w:val="24"/>
        </w:rPr>
        <w:t>pomontażowych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 badań odbiorczych.</w:t>
      </w:r>
    </w:p>
    <w:p w14:paraId="07439FBD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PN-IEC 61024 - norma wieloarkuszowa. Ochrona odgromowa obiektów budowlanych.</w:t>
      </w:r>
    </w:p>
    <w:p w14:paraId="528E876B" w14:textId="629CB1AC" w:rsidR="00BC26AC" w:rsidRPr="0084683F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84683F">
        <w:rPr>
          <w:rFonts w:ascii="Arial" w:hAnsi="Arial" w:cs="Arial"/>
          <w:sz w:val="24"/>
          <w:szCs w:val="24"/>
        </w:rPr>
        <w:t>PN-86/E-05003.01. Ochrona odgromowa obiektów budowlanych. Wymagania ogólne.</w:t>
      </w:r>
      <w:r w:rsidR="0084683F" w:rsidRPr="0084683F">
        <w:rPr>
          <w:rFonts w:ascii="Arial" w:hAnsi="Arial" w:cs="Arial"/>
          <w:sz w:val="24"/>
          <w:szCs w:val="24"/>
        </w:rPr>
        <w:t xml:space="preserve"> </w:t>
      </w:r>
      <w:r w:rsidRPr="0084683F">
        <w:rPr>
          <w:rFonts w:ascii="Arial" w:hAnsi="Arial" w:cs="Arial"/>
          <w:sz w:val="24"/>
          <w:szCs w:val="24"/>
        </w:rPr>
        <w:t>N-SEP-E-004. Budowa linii kablowych.</w:t>
      </w:r>
    </w:p>
    <w:p w14:paraId="04FE5730" w14:textId="2F02B2F6" w:rsidR="00BC26AC" w:rsidRPr="0084683F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84683F">
        <w:rPr>
          <w:rFonts w:ascii="Arial" w:hAnsi="Arial" w:cs="Arial"/>
          <w:sz w:val="24"/>
          <w:szCs w:val="24"/>
        </w:rPr>
        <w:t>Rozporządzenie Ministra Infrastruktury z dnia 02.09.2004 r. w sprawie szczegółowego zakresu i formy dokumentacji projektowej, specyfikacji technicznych wykonania i odbioru robót budowlanych oraz programu funkcjonalno-użytkowego (Dz. U. nr</w:t>
      </w:r>
      <w:r w:rsidR="0084683F" w:rsidRPr="0084683F">
        <w:rPr>
          <w:rFonts w:ascii="Arial" w:hAnsi="Arial" w:cs="Arial"/>
          <w:sz w:val="24"/>
          <w:szCs w:val="24"/>
        </w:rPr>
        <w:t xml:space="preserve"> </w:t>
      </w:r>
      <w:r w:rsidRPr="0084683F">
        <w:rPr>
          <w:rFonts w:ascii="Arial" w:hAnsi="Arial" w:cs="Arial"/>
          <w:sz w:val="24"/>
          <w:szCs w:val="24"/>
        </w:rPr>
        <w:t>202/2004 i 75/2005</w:t>
      </w:r>
      <w:r w:rsidR="00A93F48">
        <w:rPr>
          <w:rFonts w:ascii="Arial" w:hAnsi="Arial" w:cs="Arial"/>
          <w:sz w:val="24"/>
          <w:szCs w:val="24"/>
        </w:rPr>
        <w:t xml:space="preserve"> ze zm.</w:t>
      </w:r>
      <w:r w:rsidRPr="0084683F">
        <w:rPr>
          <w:rFonts w:ascii="Arial" w:hAnsi="Arial" w:cs="Arial"/>
          <w:sz w:val="24"/>
          <w:szCs w:val="24"/>
        </w:rPr>
        <w:t>).</w:t>
      </w:r>
    </w:p>
    <w:p w14:paraId="2C637520" w14:textId="326C5A64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Rozporządzenie Ministra Infrastruktury z dnia 7 kwietnia 2004 w sprawie warunków technicznych jakim powinny odpowiadać budynki i ich usytuowanie Dz.</w:t>
      </w:r>
      <w:r w:rsidR="00A93F4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U</w:t>
      </w:r>
      <w:r w:rsidR="00A93F48">
        <w:rPr>
          <w:rFonts w:ascii="Arial" w:hAnsi="Arial" w:cs="Arial"/>
          <w:sz w:val="24"/>
          <w:szCs w:val="24"/>
        </w:rPr>
        <w:t>.</w:t>
      </w:r>
      <w:r w:rsidRPr="00E1793B">
        <w:rPr>
          <w:rFonts w:ascii="Arial" w:hAnsi="Arial" w:cs="Arial"/>
          <w:sz w:val="24"/>
          <w:szCs w:val="24"/>
        </w:rPr>
        <w:t xml:space="preserve"> z dnia 12 maja 2004 </w:t>
      </w:r>
      <w:r w:rsidR="00A93F48">
        <w:rPr>
          <w:rFonts w:ascii="Arial" w:hAnsi="Arial" w:cs="Arial"/>
          <w:sz w:val="24"/>
          <w:szCs w:val="24"/>
        </w:rPr>
        <w:t>ze zmianami i</w:t>
      </w:r>
      <w:r w:rsidRPr="00E1793B">
        <w:rPr>
          <w:rFonts w:ascii="Arial" w:hAnsi="Arial" w:cs="Arial"/>
          <w:sz w:val="24"/>
          <w:szCs w:val="24"/>
        </w:rPr>
        <w:t xml:space="preserve"> załącznikiem (wykaz Polskich Norm obowiązującego stosowania),</w:t>
      </w:r>
    </w:p>
    <w:p w14:paraId="7E91184D" w14:textId="260501BD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Rozporządzenie Ministra Budownictwa i Przemysłu Materiałów Budowlanych w sprawie bezpieczeństwa i higieny pracy przy urządzeniach i instalacjach energetycznych Dz. U.</w:t>
      </w:r>
      <w:r w:rsidR="00A93F4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80/99</w:t>
      </w:r>
      <w:r w:rsidR="00A93F48">
        <w:rPr>
          <w:rFonts w:ascii="Arial" w:hAnsi="Arial" w:cs="Arial"/>
          <w:sz w:val="24"/>
          <w:szCs w:val="24"/>
        </w:rPr>
        <w:t xml:space="preserve"> ze zmianami</w:t>
      </w:r>
      <w:r w:rsidRPr="00E1793B">
        <w:rPr>
          <w:rFonts w:ascii="Arial" w:hAnsi="Arial" w:cs="Arial"/>
          <w:sz w:val="24"/>
          <w:szCs w:val="24"/>
        </w:rPr>
        <w:t>.</w:t>
      </w:r>
    </w:p>
    <w:p w14:paraId="1F5E2D59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Warunki techniczne wykonania i odbioru robót budowlano-montażowych. Tom V. Instalacje elektryczne.</w:t>
      </w:r>
    </w:p>
    <w:p w14:paraId="7AFE6E0B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Warunki techniczne wykonania i odbioru robót budowlano-montażowych. Tom III. Konstrukcje stalowe.</w:t>
      </w:r>
    </w:p>
    <w:p w14:paraId="0DD09D7A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PN-B-06200:2002 Konstrukcje stalowe budowlane. Warunki wykonania i odbioru.</w:t>
      </w:r>
    </w:p>
    <w:p w14:paraId="17360001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PN-EN 10025:2002 Wyroby walcowane na gorąco z niestopowych stali konstrukcyjnych.</w:t>
      </w:r>
    </w:p>
    <w:p w14:paraId="0DAAE010" w14:textId="041CC013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Dz.U.02.191.1596 Rozporządzenie Ministra Gospodarki z dnia 30 października 2002</w:t>
      </w:r>
      <w:r w:rsidR="00A93F4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r. w sprawie minimalnych wymagań dotyczących bezpieczeństwa i higieny pracy w zakresie użytkowania maszyn przez pracowników podczas pracy</w:t>
      </w:r>
      <w:r w:rsidR="0084683F">
        <w:rPr>
          <w:rFonts w:ascii="Arial" w:hAnsi="Arial" w:cs="Arial"/>
          <w:sz w:val="24"/>
          <w:szCs w:val="24"/>
        </w:rPr>
        <w:t>.</w:t>
      </w:r>
    </w:p>
    <w:p w14:paraId="6F62740A" w14:textId="77777777" w:rsidR="00BC26AC" w:rsidRPr="00E1793B" w:rsidRDefault="00BC26AC" w:rsidP="0090068F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D027CE" w14:textId="7DBFB1BD" w:rsidR="00DF766A" w:rsidRPr="00E1793B" w:rsidRDefault="00DF766A" w:rsidP="009006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F766A" w:rsidRPr="00E1793B" w:rsidSect="003A3A90">
      <w:foot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B2E8" w16cex:dateUtc="2021-09-10T08:33:00Z"/>
  <w16cex:commentExtensible w16cex:durableId="24E5B339" w16cex:dateUtc="2021-09-10T08:34:00Z"/>
  <w16cex:commentExtensible w16cex:durableId="24E5B3C8" w16cex:dateUtc="2021-09-10T08:36:00Z"/>
  <w16cex:commentExtensible w16cex:durableId="24E9B071" w16cex:dateUtc="2021-09-13T09:11:00Z"/>
  <w16cex:commentExtensible w16cex:durableId="24E5B732" w16cex:dateUtc="2021-09-10T08:51:00Z"/>
  <w16cex:commentExtensible w16cex:durableId="24E9B0B4" w16cex:dateUtc="2021-09-13T09:12:00Z"/>
  <w16cex:commentExtensible w16cex:durableId="24E9B16F" w16cex:dateUtc="2021-09-13T09:15:00Z"/>
  <w16cex:commentExtensible w16cex:durableId="24E9B1F9" w16cex:dateUtc="2021-09-13T09:18:00Z"/>
  <w16cex:commentExtensible w16cex:durableId="24E5BD87" w16cex:dateUtc="2021-09-10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925D4B" w16cid:durableId="24E5B2E8"/>
  <w16cid:commentId w16cid:paraId="1912D6AE" w16cid:durableId="24E5B339"/>
  <w16cid:commentId w16cid:paraId="0F85786C" w16cid:durableId="24E5B3C8"/>
  <w16cid:commentId w16cid:paraId="68D8FC3B" w16cid:durableId="24E9B071"/>
  <w16cid:commentId w16cid:paraId="7C1F36DE" w16cid:durableId="24E5B732"/>
  <w16cid:commentId w16cid:paraId="720D8F8A" w16cid:durableId="24E9B0B4"/>
  <w16cid:commentId w16cid:paraId="41AD23CE" w16cid:durableId="24E9B16F"/>
  <w16cid:commentId w16cid:paraId="48763D59" w16cid:durableId="24E9B1F9"/>
  <w16cid:commentId w16cid:paraId="13A1D9B2" w16cid:durableId="24E5BD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892A1" w14:textId="77777777" w:rsidR="00A37DC3" w:rsidRDefault="00A37DC3">
      <w:pPr>
        <w:spacing w:after="0" w:line="240" w:lineRule="auto"/>
      </w:pPr>
      <w:r>
        <w:separator/>
      </w:r>
    </w:p>
  </w:endnote>
  <w:endnote w:type="continuationSeparator" w:id="0">
    <w:p w14:paraId="33645585" w14:textId="77777777" w:rsidR="00A37DC3" w:rsidRDefault="00A3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C0B79" w14:textId="588B3313" w:rsidR="00B06E89" w:rsidRDefault="00B06E8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3569">
      <w:rPr>
        <w:noProof/>
      </w:rPr>
      <w:t>10</w:t>
    </w:r>
    <w:r>
      <w:fldChar w:fldCharType="end"/>
    </w:r>
  </w:p>
  <w:p w14:paraId="2F211DCA" w14:textId="77777777" w:rsidR="00B06E89" w:rsidRDefault="00B06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4805E" w14:textId="77777777" w:rsidR="00A37DC3" w:rsidRDefault="00A37DC3">
      <w:pPr>
        <w:spacing w:after="0" w:line="240" w:lineRule="auto"/>
      </w:pPr>
      <w:r>
        <w:separator/>
      </w:r>
    </w:p>
  </w:footnote>
  <w:footnote w:type="continuationSeparator" w:id="0">
    <w:p w14:paraId="21EB83E9" w14:textId="77777777" w:rsidR="00A37DC3" w:rsidRDefault="00A37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7FA"/>
    <w:multiLevelType w:val="hybridMultilevel"/>
    <w:tmpl w:val="718EE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AF5"/>
    <w:multiLevelType w:val="hybridMultilevel"/>
    <w:tmpl w:val="404AC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55151"/>
    <w:multiLevelType w:val="hybridMultilevel"/>
    <w:tmpl w:val="CC1AB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7017"/>
    <w:multiLevelType w:val="hybridMultilevel"/>
    <w:tmpl w:val="ECB44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1CF1"/>
    <w:multiLevelType w:val="hybridMultilevel"/>
    <w:tmpl w:val="0F3C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441"/>
    <w:multiLevelType w:val="hybridMultilevel"/>
    <w:tmpl w:val="3560E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544D0"/>
    <w:multiLevelType w:val="hybridMultilevel"/>
    <w:tmpl w:val="3550A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4AB1"/>
    <w:multiLevelType w:val="hybridMultilevel"/>
    <w:tmpl w:val="55004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B7032"/>
    <w:multiLevelType w:val="hybridMultilevel"/>
    <w:tmpl w:val="1208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56C"/>
    <w:multiLevelType w:val="hybridMultilevel"/>
    <w:tmpl w:val="6630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5172A"/>
    <w:multiLevelType w:val="hybridMultilevel"/>
    <w:tmpl w:val="1F4A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B7E04"/>
    <w:multiLevelType w:val="hybridMultilevel"/>
    <w:tmpl w:val="67606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D138B"/>
    <w:multiLevelType w:val="hybridMultilevel"/>
    <w:tmpl w:val="C8866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666AD"/>
    <w:multiLevelType w:val="hybridMultilevel"/>
    <w:tmpl w:val="9EDCD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36165"/>
    <w:multiLevelType w:val="hybridMultilevel"/>
    <w:tmpl w:val="7B48E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77E50"/>
    <w:multiLevelType w:val="hybridMultilevel"/>
    <w:tmpl w:val="30E08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57BD6"/>
    <w:multiLevelType w:val="hybridMultilevel"/>
    <w:tmpl w:val="05FC0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13CF1"/>
    <w:multiLevelType w:val="hybridMultilevel"/>
    <w:tmpl w:val="50A8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10DC"/>
    <w:multiLevelType w:val="hybridMultilevel"/>
    <w:tmpl w:val="E3C0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22BA"/>
    <w:multiLevelType w:val="hybridMultilevel"/>
    <w:tmpl w:val="E10C2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B4BC2"/>
    <w:multiLevelType w:val="hybridMultilevel"/>
    <w:tmpl w:val="313A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96ED4"/>
    <w:multiLevelType w:val="hybridMultilevel"/>
    <w:tmpl w:val="26DE8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A5D21"/>
    <w:multiLevelType w:val="hybridMultilevel"/>
    <w:tmpl w:val="E9E0D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A3ED4"/>
    <w:multiLevelType w:val="hybridMultilevel"/>
    <w:tmpl w:val="12383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46C48"/>
    <w:multiLevelType w:val="hybridMultilevel"/>
    <w:tmpl w:val="A20C4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0626E"/>
    <w:multiLevelType w:val="hybridMultilevel"/>
    <w:tmpl w:val="93DE2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4D138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F48D9"/>
    <w:multiLevelType w:val="hybridMultilevel"/>
    <w:tmpl w:val="C59C8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1"/>
  </w:num>
  <w:num w:numId="3">
    <w:abstractNumId w:val="25"/>
  </w:num>
  <w:num w:numId="4">
    <w:abstractNumId w:val="2"/>
  </w:num>
  <w:num w:numId="5">
    <w:abstractNumId w:val="24"/>
  </w:num>
  <w:num w:numId="6">
    <w:abstractNumId w:val="15"/>
  </w:num>
  <w:num w:numId="7">
    <w:abstractNumId w:val="6"/>
  </w:num>
  <w:num w:numId="8">
    <w:abstractNumId w:val="19"/>
  </w:num>
  <w:num w:numId="9">
    <w:abstractNumId w:val="8"/>
  </w:num>
  <w:num w:numId="10">
    <w:abstractNumId w:val="7"/>
  </w:num>
  <w:num w:numId="11">
    <w:abstractNumId w:val="12"/>
  </w:num>
  <w:num w:numId="12">
    <w:abstractNumId w:val="14"/>
  </w:num>
  <w:num w:numId="13">
    <w:abstractNumId w:val="9"/>
  </w:num>
  <w:num w:numId="14">
    <w:abstractNumId w:val="21"/>
  </w:num>
  <w:num w:numId="15">
    <w:abstractNumId w:val="0"/>
  </w:num>
  <w:num w:numId="16">
    <w:abstractNumId w:val="17"/>
  </w:num>
  <w:num w:numId="17">
    <w:abstractNumId w:val="26"/>
  </w:num>
  <w:num w:numId="18">
    <w:abstractNumId w:val="13"/>
  </w:num>
  <w:num w:numId="19">
    <w:abstractNumId w:val="3"/>
  </w:num>
  <w:num w:numId="20">
    <w:abstractNumId w:val="20"/>
  </w:num>
  <w:num w:numId="21">
    <w:abstractNumId w:val="22"/>
  </w:num>
  <w:num w:numId="22">
    <w:abstractNumId w:val="18"/>
  </w:num>
  <w:num w:numId="23">
    <w:abstractNumId w:val="23"/>
  </w:num>
  <w:num w:numId="24">
    <w:abstractNumId w:val="4"/>
  </w:num>
  <w:num w:numId="25">
    <w:abstractNumId w:val="16"/>
  </w:num>
  <w:num w:numId="26">
    <w:abstractNumId w:val="10"/>
  </w:num>
  <w:num w:numId="27">
    <w:abstractNumId w:val="11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25"/>
    <w:rsid w:val="000011F0"/>
    <w:rsid w:val="00005E5D"/>
    <w:rsid w:val="000518DF"/>
    <w:rsid w:val="00056FD3"/>
    <w:rsid w:val="00094622"/>
    <w:rsid w:val="000A66B2"/>
    <w:rsid w:val="000C3556"/>
    <w:rsid w:val="000C6C68"/>
    <w:rsid w:val="000D4E33"/>
    <w:rsid w:val="000D6B66"/>
    <w:rsid w:val="000E5186"/>
    <w:rsid w:val="000E67FA"/>
    <w:rsid w:val="00103CF2"/>
    <w:rsid w:val="001105DA"/>
    <w:rsid w:val="00124B58"/>
    <w:rsid w:val="00134CC1"/>
    <w:rsid w:val="001519AA"/>
    <w:rsid w:val="001625BF"/>
    <w:rsid w:val="001767A3"/>
    <w:rsid w:val="00180665"/>
    <w:rsid w:val="00184320"/>
    <w:rsid w:val="001907EA"/>
    <w:rsid w:val="00192060"/>
    <w:rsid w:val="00193282"/>
    <w:rsid w:val="001B3E04"/>
    <w:rsid w:val="001D034D"/>
    <w:rsid w:val="001D5B8A"/>
    <w:rsid w:val="001F490B"/>
    <w:rsid w:val="00214E6F"/>
    <w:rsid w:val="00227963"/>
    <w:rsid w:val="002409D3"/>
    <w:rsid w:val="0025469F"/>
    <w:rsid w:val="00266A72"/>
    <w:rsid w:val="00283569"/>
    <w:rsid w:val="00291B94"/>
    <w:rsid w:val="002B2B3A"/>
    <w:rsid w:val="002D476A"/>
    <w:rsid w:val="002D540A"/>
    <w:rsid w:val="002D5DA4"/>
    <w:rsid w:val="002E2438"/>
    <w:rsid w:val="002E59CB"/>
    <w:rsid w:val="002E7EA1"/>
    <w:rsid w:val="003001D0"/>
    <w:rsid w:val="003113A9"/>
    <w:rsid w:val="00360556"/>
    <w:rsid w:val="003609C2"/>
    <w:rsid w:val="00372EF6"/>
    <w:rsid w:val="003744E1"/>
    <w:rsid w:val="00375660"/>
    <w:rsid w:val="00395B06"/>
    <w:rsid w:val="003A3A90"/>
    <w:rsid w:val="003D2BFD"/>
    <w:rsid w:val="00416AA3"/>
    <w:rsid w:val="00434722"/>
    <w:rsid w:val="00473C50"/>
    <w:rsid w:val="00477396"/>
    <w:rsid w:val="004804D9"/>
    <w:rsid w:val="00487718"/>
    <w:rsid w:val="004A5179"/>
    <w:rsid w:val="004B5255"/>
    <w:rsid w:val="004B5CCA"/>
    <w:rsid w:val="004B77C7"/>
    <w:rsid w:val="004C5CAA"/>
    <w:rsid w:val="00526427"/>
    <w:rsid w:val="00577815"/>
    <w:rsid w:val="0059761E"/>
    <w:rsid w:val="005C5CB1"/>
    <w:rsid w:val="005D5DC5"/>
    <w:rsid w:val="005E356B"/>
    <w:rsid w:val="005F7D5B"/>
    <w:rsid w:val="00622510"/>
    <w:rsid w:val="006304E1"/>
    <w:rsid w:val="006403C0"/>
    <w:rsid w:val="00651CB2"/>
    <w:rsid w:val="00666592"/>
    <w:rsid w:val="006747A8"/>
    <w:rsid w:val="006776E6"/>
    <w:rsid w:val="00682FA9"/>
    <w:rsid w:val="0069082D"/>
    <w:rsid w:val="00695517"/>
    <w:rsid w:val="00697635"/>
    <w:rsid w:val="006A56EB"/>
    <w:rsid w:val="006C0C58"/>
    <w:rsid w:val="006F5C93"/>
    <w:rsid w:val="007356EC"/>
    <w:rsid w:val="007443BA"/>
    <w:rsid w:val="00776A37"/>
    <w:rsid w:val="00784B96"/>
    <w:rsid w:val="00795FE2"/>
    <w:rsid w:val="007A7F6C"/>
    <w:rsid w:val="007B156B"/>
    <w:rsid w:val="007C0E7A"/>
    <w:rsid w:val="007C404D"/>
    <w:rsid w:val="007E27F8"/>
    <w:rsid w:val="007F092C"/>
    <w:rsid w:val="007F7ED8"/>
    <w:rsid w:val="0080069A"/>
    <w:rsid w:val="008030C9"/>
    <w:rsid w:val="008274E8"/>
    <w:rsid w:val="00841BA2"/>
    <w:rsid w:val="0084683F"/>
    <w:rsid w:val="00854430"/>
    <w:rsid w:val="00865C8D"/>
    <w:rsid w:val="00876DF8"/>
    <w:rsid w:val="0088635A"/>
    <w:rsid w:val="008D1755"/>
    <w:rsid w:val="0090068F"/>
    <w:rsid w:val="009340C1"/>
    <w:rsid w:val="009415DB"/>
    <w:rsid w:val="009576E9"/>
    <w:rsid w:val="009A3B3E"/>
    <w:rsid w:val="009A4E9C"/>
    <w:rsid w:val="009E7AA8"/>
    <w:rsid w:val="009F17C9"/>
    <w:rsid w:val="009F3813"/>
    <w:rsid w:val="00A079EB"/>
    <w:rsid w:val="00A2233B"/>
    <w:rsid w:val="00A37DC3"/>
    <w:rsid w:val="00A57CBA"/>
    <w:rsid w:val="00A63631"/>
    <w:rsid w:val="00A72B33"/>
    <w:rsid w:val="00A93F48"/>
    <w:rsid w:val="00AB6B66"/>
    <w:rsid w:val="00AB7BD1"/>
    <w:rsid w:val="00AD6E36"/>
    <w:rsid w:val="00AE3936"/>
    <w:rsid w:val="00B01C14"/>
    <w:rsid w:val="00B03697"/>
    <w:rsid w:val="00B06E89"/>
    <w:rsid w:val="00B324D9"/>
    <w:rsid w:val="00B34744"/>
    <w:rsid w:val="00B408B2"/>
    <w:rsid w:val="00B44370"/>
    <w:rsid w:val="00B5432C"/>
    <w:rsid w:val="00B54E05"/>
    <w:rsid w:val="00B65825"/>
    <w:rsid w:val="00B75EFD"/>
    <w:rsid w:val="00B8787A"/>
    <w:rsid w:val="00B93183"/>
    <w:rsid w:val="00BB09F7"/>
    <w:rsid w:val="00BC26AC"/>
    <w:rsid w:val="00BE55C6"/>
    <w:rsid w:val="00BE7159"/>
    <w:rsid w:val="00C04EC5"/>
    <w:rsid w:val="00C23098"/>
    <w:rsid w:val="00C37B6F"/>
    <w:rsid w:val="00C40627"/>
    <w:rsid w:val="00C40DDB"/>
    <w:rsid w:val="00C45FE7"/>
    <w:rsid w:val="00C70CEF"/>
    <w:rsid w:val="00C90D39"/>
    <w:rsid w:val="00CA4DEC"/>
    <w:rsid w:val="00CA5368"/>
    <w:rsid w:val="00CB70D4"/>
    <w:rsid w:val="00CC3189"/>
    <w:rsid w:val="00CE2413"/>
    <w:rsid w:val="00D235BA"/>
    <w:rsid w:val="00D437A8"/>
    <w:rsid w:val="00D4683F"/>
    <w:rsid w:val="00D92523"/>
    <w:rsid w:val="00DA5119"/>
    <w:rsid w:val="00DB38C3"/>
    <w:rsid w:val="00DD3889"/>
    <w:rsid w:val="00DF718C"/>
    <w:rsid w:val="00DF766A"/>
    <w:rsid w:val="00E11416"/>
    <w:rsid w:val="00E11757"/>
    <w:rsid w:val="00E1793B"/>
    <w:rsid w:val="00E339AB"/>
    <w:rsid w:val="00E33A46"/>
    <w:rsid w:val="00E364E7"/>
    <w:rsid w:val="00E548D0"/>
    <w:rsid w:val="00E77BA7"/>
    <w:rsid w:val="00E83FDA"/>
    <w:rsid w:val="00E924C5"/>
    <w:rsid w:val="00E96C34"/>
    <w:rsid w:val="00E9773B"/>
    <w:rsid w:val="00EA4753"/>
    <w:rsid w:val="00EA6F0A"/>
    <w:rsid w:val="00EB5BC2"/>
    <w:rsid w:val="00EC6A1C"/>
    <w:rsid w:val="00ED4518"/>
    <w:rsid w:val="00F15AEE"/>
    <w:rsid w:val="00F505CF"/>
    <w:rsid w:val="00F600E9"/>
    <w:rsid w:val="00F76015"/>
    <w:rsid w:val="00F85582"/>
    <w:rsid w:val="00F97D25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A50B"/>
  <w15:docId w15:val="{B8D67D6C-B8BF-4932-952B-919FEAD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2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2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4320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4E0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noProof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843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B54E05"/>
    <w:rPr>
      <w:rFonts w:asciiTheme="majorHAnsi" w:eastAsiaTheme="majorEastAsia" w:hAnsiTheme="majorHAnsi" w:cstheme="majorBidi"/>
      <w:noProof/>
      <w:color w:val="2F5496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F97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D25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F97D25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F97D25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A72B33"/>
    <w:pPr>
      <w:spacing w:after="120" w:line="252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2B33"/>
    <w:rPr>
      <w:rFonts w:eastAsiaTheme="minorEastAsia"/>
    </w:rPr>
  </w:style>
  <w:style w:type="paragraph" w:customStyle="1" w:styleId="Default">
    <w:name w:val="Default"/>
    <w:rsid w:val="0036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7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7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7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75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753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B32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62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9FE6-BBF9-4B8F-8ED8-861AC430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2392</Words>
  <Characters>14358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 Polska</dc:creator>
  <cp:keywords/>
  <dc:description/>
  <cp:lastModifiedBy>Tadeusz Ropiński</cp:lastModifiedBy>
  <cp:revision>9</cp:revision>
  <cp:lastPrinted>2021-10-07T12:31:00Z</cp:lastPrinted>
  <dcterms:created xsi:type="dcterms:W3CDTF">2021-09-13T09:29:00Z</dcterms:created>
  <dcterms:modified xsi:type="dcterms:W3CDTF">2021-10-07T12:31:00Z</dcterms:modified>
</cp:coreProperties>
</file>