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C19B4" w14:textId="77777777" w:rsidR="00D44058" w:rsidRPr="005E1E4E" w:rsidRDefault="00D44058" w:rsidP="00D44058">
      <w:pPr>
        <w:keepNext/>
        <w:keepLines/>
        <w:spacing w:after="0" w:line="240" w:lineRule="auto"/>
        <w:jc w:val="right"/>
        <w:outlineLvl w:val="1"/>
        <w:rPr>
          <w:rFonts w:ascii="Arial" w:eastAsia="Times New Roman" w:hAnsi="Arial" w:cs="Cambria"/>
          <w:b/>
          <w:bCs/>
          <w:color w:val="0F243E" w:themeColor="text2" w:themeShade="80"/>
          <w:sz w:val="20"/>
          <w:szCs w:val="20"/>
          <w:lang w:eastAsia="pl-PL"/>
        </w:rPr>
      </w:pPr>
      <w:bookmarkStart w:id="0" w:name="_Toc289083046"/>
      <w:r w:rsidRPr="005E1E4E">
        <w:rPr>
          <w:rFonts w:ascii="Arial" w:eastAsia="Times New Roman" w:hAnsi="Arial" w:cs="Cambria"/>
          <w:b/>
          <w:bCs/>
          <w:color w:val="0F243E" w:themeColor="text2" w:themeShade="80"/>
          <w:sz w:val="20"/>
          <w:szCs w:val="20"/>
          <w:lang w:eastAsia="pl-PL"/>
        </w:rPr>
        <w:t>ZAŁĄCZNIK NR 1 – OPZ</w:t>
      </w:r>
    </w:p>
    <w:p w14:paraId="6D12E574" w14:textId="77777777" w:rsidR="00D44058" w:rsidRPr="005E1E4E" w:rsidRDefault="00D44058" w:rsidP="00D44058">
      <w:pPr>
        <w:keepNext/>
        <w:keepLines/>
        <w:spacing w:after="0" w:line="240" w:lineRule="auto"/>
        <w:outlineLvl w:val="1"/>
        <w:rPr>
          <w:rFonts w:ascii="Arial" w:eastAsia="Times New Roman" w:hAnsi="Arial" w:cs="Cambria"/>
          <w:b/>
          <w:bCs/>
          <w:color w:val="0F243E" w:themeColor="text2" w:themeShade="80"/>
          <w:sz w:val="20"/>
          <w:szCs w:val="20"/>
          <w:lang w:eastAsia="pl-PL"/>
        </w:rPr>
      </w:pPr>
    </w:p>
    <w:p w14:paraId="08F995E5" w14:textId="7EE2BE08" w:rsidR="00D44058" w:rsidRPr="005E1E4E" w:rsidRDefault="00D44058" w:rsidP="00D44058">
      <w:pPr>
        <w:keepNext/>
        <w:keepLines/>
        <w:spacing w:after="0" w:line="240" w:lineRule="auto"/>
        <w:outlineLvl w:val="1"/>
        <w:rPr>
          <w:rFonts w:ascii="Arial" w:eastAsia="Times New Roman" w:hAnsi="Arial" w:cs="Cambria"/>
          <w:b/>
          <w:bCs/>
          <w:color w:val="0F243E" w:themeColor="text2" w:themeShade="80"/>
          <w:sz w:val="20"/>
          <w:szCs w:val="20"/>
          <w:lang w:eastAsia="pl-PL"/>
        </w:rPr>
      </w:pPr>
      <w:r w:rsidRPr="005E1E4E">
        <w:rPr>
          <w:rFonts w:ascii="Arial" w:eastAsia="Times New Roman" w:hAnsi="Arial" w:cs="Cambria"/>
          <w:b/>
          <w:bCs/>
          <w:color w:val="0F243E" w:themeColor="text2" w:themeShade="80"/>
          <w:sz w:val="20"/>
          <w:szCs w:val="20"/>
          <w:lang w:eastAsia="pl-PL"/>
        </w:rPr>
        <w:t xml:space="preserve">Nr </w:t>
      </w:r>
      <w:proofErr w:type="gramStart"/>
      <w:r w:rsidRPr="005E1E4E">
        <w:rPr>
          <w:rFonts w:ascii="Arial" w:eastAsia="Times New Roman" w:hAnsi="Arial" w:cs="Cambria"/>
          <w:b/>
          <w:bCs/>
          <w:color w:val="0F243E" w:themeColor="text2" w:themeShade="80"/>
          <w:sz w:val="20"/>
          <w:szCs w:val="20"/>
          <w:lang w:eastAsia="pl-PL"/>
        </w:rPr>
        <w:t xml:space="preserve">sprawy:  </w:t>
      </w:r>
      <w:r w:rsidR="00081788">
        <w:rPr>
          <w:rFonts w:ascii="Arial" w:eastAsia="Times New Roman" w:hAnsi="Arial" w:cs="Cambria"/>
          <w:b/>
          <w:bCs/>
          <w:color w:val="365F91" w:themeColor="accent1" w:themeShade="BF"/>
          <w:sz w:val="20"/>
          <w:szCs w:val="20"/>
          <w:lang w:eastAsia="pl-PL"/>
        </w:rPr>
        <w:t>SA</w:t>
      </w:r>
      <w:proofErr w:type="gramEnd"/>
      <w:r w:rsidR="00081788">
        <w:rPr>
          <w:rFonts w:ascii="Arial" w:eastAsia="Times New Roman" w:hAnsi="Arial" w:cs="Cambria"/>
          <w:b/>
          <w:bCs/>
          <w:color w:val="365F91" w:themeColor="accent1" w:themeShade="BF"/>
          <w:sz w:val="20"/>
          <w:szCs w:val="20"/>
          <w:lang w:eastAsia="pl-PL"/>
        </w:rPr>
        <w:t>.III</w:t>
      </w:r>
      <w:r w:rsidRPr="005E1E4E">
        <w:rPr>
          <w:rFonts w:ascii="Arial" w:eastAsia="Times New Roman" w:hAnsi="Arial" w:cs="Cambria"/>
          <w:b/>
          <w:bCs/>
          <w:color w:val="365F91" w:themeColor="accent1" w:themeShade="BF"/>
          <w:sz w:val="20"/>
          <w:szCs w:val="20"/>
          <w:lang w:eastAsia="pl-PL"/>
        </w:rPr>
        <w:t>.261.2.</w:t>
      </w:r>
      <w:bookmarkEnd w:id="0"/>
      <w:r w:rsidR="00081788">
        <w:rPr>
          <w:rFonts w:ascii="Arial" w:eastAsia="Times New Roman" w:hAnsi="Arial" w:cs="Cambria"/>
          <w:b/>
          <w:bCs/>
          <w:color w:val="365F91" w:themeColor="accent1" w:themeShade="BF"/>
          <w:sz w:val="20"/>
          <w:szCs w:val="20"/>
          <w:lang w:eastAsia="pl-PL"/>
        </w:rPr>
        <w:t>76.2023</w:t>
      </w:r>
      <w:r w:rsidR="005E1E4E" w:rsidRPr="005E1E4E">
        <w:rPr>
          <w:rFonts w:ascii="Arial" w:eastAsia="Times New Roman" w:hAnsi="Arial" w:cs="Cambria"/>
          <w:b/>
          <w:bCs/>
          <w:color w:val="365F91" w:themeColor="accent1" w:themeShade="BF"/>
          <w:sz w:val="20"/>
          <w:szCs w:val="20"/>
          <w:lang w:eastAsia="pl-PL"/>
        </w:rPr>
        <w:t>.IW</w:t>
      </w:r>
    </w:p>
    <w:p w14:paraId="007965AB" w14:textId="77777777" w:rsidR="00C06567" w:rsidRPr="005E1E4E" w:rsidRDefault="00C06567" w:rsidP="00DD7E76">
      <w:pPr>
        <w:spacing w:after="0"/>
        <w:jc w:val="center"/>
        <w:rPr>
          <w:rFonts w:ascii="Arial" w:hAnsi="Arial" w:cs="Arial"/>
          <w:b/>
          <w:color w:val="0F243E" w:themeColor="text2" w:themeShade="80"/>
          <w:u w:val="single"/>
        </w:rPr>
      </w:pPr>
    </w:p>
    <w:p w14:paraId="4C3E0CFD" w14:textId="77777777" w:rsidR="00C06567" w:rsidRPr="005E1E4E" w:rsidRDefault="00C06567" w:rsidP="00DD7E76">
      <w:pPr>
        <w:spacing w:after="0"/>
        <w:jc w:val="center"/>
        <w:rPr>
          <w:rFonts w:ascii="Arial" w:hAnsi="Arial" w:cs="Arial"/>
          <w:b/>
          <w:color w:val="0F243E" w:themeColor="text2" w:themeShade="80"/>
          <w:u w:val="single"/>
        </w:rPr>
      </w:pPr>
    </w:p>
    <w:p w14:paraId="038524C6" w14:textId="77777777" w:rsidR="009A4798" w:rsidRPr="005E1E4E" w:rsidRDefault="004B4E3F" w:rsidP="00DD7E76">
      <w:pPr>
        <w:spacing w:after="0"/>
        <w:jc w:val="center"/>
        <w:rPr>
          <w:rFonts w:ascii="Arial" w:hAnsi="Arial" w:cs="Arial"/>
          <w:b/>
          <w:color w:val="0F243E" w:themeColor="text2" w:themeShade="80"/>
        </w:rPr>
      </w:pPr>
      <w:r w:rsidRPr="005E1E4E">
        <w:rPr>
          <w:rFonts w:ascii="Arial" w:hAnsi="Arial" w:cs="Arial"/>
          <w:b/>
          <w:color w:val="0F243E" w:themeColor="text2" w:themeShade="80"/>
        </w:rPr>
        <w:t>OPIS PRZEDMIOTU ZAMÓWIENIA</w:t>
      </w:r>
    </w:p>
    <w:p w14:paraId="3030BD83" w14:textId="77777777" w:rsidR="004D07E2" w:rsidRPr="005E1E4E" w:rsidRDefault="004D07E2" w:rsidP="00DD7E76">
      <w:pPr>
        <w:spacing w:after="0"/>
        <w:jc w:val="center"/>
        <w:rPr>
          <w:rFonts w:ascii="Arial" w:hAnsi="Arial" w:cs="Arial"/>
          <w:b/>
          <w:color w:val="0F243E" w:themeColor="text2" w:themeShade="80"/>
          <w:u w:val="single"/>
        </w:rPr>
      </w:pPr>
    </w:p>
    <w:p w14:paraId="58E32135" w14:textId="061E7428" w:rsidR="001F0DD1" w:rsidRPr="005E1E4E" w:rsidRDefault="001F0DD1" w:rsidP="008C1D8C">
      <w:pPr>
        <w:spacing w:after="0" w:line="240" w:lineRule="auto"/>
        <w:ind w:firstLine="284"/>
        <w:jc w:val="both"/>
        <w:rPr>
          <w:rFonts w:ascii="Arial" w:eastAsiaTheme="minorHAnsi" w:hAnsi="Arial" w:cs="Arial"/>
          <w:color w:val="365F91" w:themeColor="accent1" w:themeShade="BF"/>
        </w:rPr>
      </w:pPr>
      <w:r w:rsidRPr="005E1E4E">
        <w:rPr>
          <w:rFonts w:ascii="Arial" w:hAnsi="Arial" w:cs="Arial"/>
          <w:color w:val="0F243E" w:themeColor="text2" w:themeShade="80"/>
        </w:rPr>
        <w:t xml:space="preserve">Przedmiotem zamówienia jest </w:t>
      </w:r>
      <w:r w:rsidR="00B74DEB" w:rsidRPr="005E1E4E">
        <w:rPr>
          <w:rFonts w:ascii="Arial" w:eastAsiaTheme="minorHAnsi" w:hAnsi="Arial" w:cs="Arial"/>
          <w:b/>
          <w:bCs/>
          <w:color w:val="365F91" w:themeColor="accent1" w:themeShade="BF"/>
        </w:rPr>
        <w:t xml:space="preserve">świadczenie usług medycznych w zakresie medycyny pracy wraz z badaniami diagnostycznymi i konsultacjami specjalistycznymi dla kandydatów do pracy oraz pracowników Regionalnej Dyrekcji Ochrony Środowiska </w:t>
      </w:r>
      <w:r w:rsidR="0005448B" w:rsidRPr="005E1E4E">
        <w:rPr>
          <w:rFonts w:ascii="Arial" w:eastAsiaTheme="minorHAnsi" w:hAnsi="Arial" w:cs="Arial"/>
          <w:b/>
          <w:bCs/>
          <w:color w:val="365F91" w:themeColor="accent1" w:themeShade="BF"/>
        </w:rPr>
        <w:br/>
      </w:r>
      <w:r w:rsidR="00B74DEB" w:rsidRPr="005E1E4E">
        <w:rPr>
          <w:rFonts w:ascii="Arial" w:eastAsiaTheme="minorHAnsi" w:hAnsi="Arial" w:cs="Arial"/>
          <w:b/>
          <w:bCs/>
          <w:color w:val="365F91" w:themeColor="accent1" w:themeShade="BF"/>
        </w:rPr>
        <w:t>w Gdańsku</w:t>
      </w:r>
      <w:r w:rsidR="00113A13" w:rsidRPr="005E1E4E">
        <w:rPr>
          <w:rFonts w:ascii="Arial" w:eastAsiaTheme="minorHAnsi" w:hAnsi="Arial" w:cs="Arial"/>
          <w:b/>
          <w:bCs/>
          <w:color w:val="365F91" w:themeColor="accent1" w:themeShade="BF"/>
        </w:rPr>
        <w:t>, w zakresie niezbędnym do wydawania orzeczeń lekarskich oraz konsultacj</w:t>
      </w:r>
      <w:r w:rsidR="00CE5A5A" w:rsidRPr="005E1E4E">
        <w:rPr>
          <w:rFonts w:ascii="Arial" w:eastAsiaTheme="minorHAnsi" w:hAnsi="Arial" w:cs="Arial"/>
          <w:b/>
          <w:bCs/>
          <w:color w:val="365F91" w:themeColor="accent1" w:themeShade="BF"/>
        </w:rPr>
        <w:t>i</w:t>
      </w:r>
      <w:r w:rsidR="00113A13" w:rsidRPr="005E1E4E">
        <w:rPr>
          <w:rFonts w:ascii="Arial" w:eastAsiaTheme="minorHAnsi" w:hAnsi="Arial" w:cs="Arial"/>
          <w:b/>
          <w:bCs/>
          <w:color w:val="365F91" w:themeColor="accent1" w:themeShade="BF"/>
        </w:rPr>
        <w:t xml:space="preserve"> specjalistyczn</w:t>
      </w:r>
      <w:r w:rsidR="00CE5A5A" w:rsidRPr="005E1E4E">
        <w:rPr>
          <w:rFonts w:ascii="Arial" w:eastAsiaTheme="minorHAnsi" w:hAnsi="Arial" w:cs="Arial"/>
          <w:b/>
          <w:bCs/>
          <w:color w:val="365F91" w:themeColor="accent1" w:themeShade="BF"/>
        </w:rPr>
        <w:t>ych</w:t>
      </w:r>
      <w:r w:rsidR="00113A13" w:rsidRPr="005E1E4E">
        <w:rPr>
          <w:rFonts w:ascii="Arial" w:eastAsiaTheme="minorHAnsi" w:hAnsi="Arial" w:cs="Arial"/>
          <w:b/>
          <w:bCs/>
          <w:color w:val="365F91" w:themeColor="accent1" w:themeShade="BF"/>
        </w:rPr>
        <w:t>,</w:t>
      </w:r>
      <w:r w:rsidR="00A2725F" w:rsidRPr="005E1E4E">
        <w:rPr>
          <w:rFonts w:ascii="Arial" w:eastAsiaTheme="minorHAnsi" w:hAnsi="Arial" w:cs="Arial"/>
          <w:b/>
          <w:bCs/>
          <w:color w:val="365F91" w:themeColor="accent1" w:themeShade="BF"/>
        </w:rPr>
        <w:t xml:space="preserve"> na terenie miasta Gdańsk,</w:t>
      </w:r>
      <w:r w:rsidR="00B74DEB" w:rsidRPr="005E1E4E">
        <w:rPr>
          <w:rFonts w:ascii="Arial" w:eastAsiaTheme="minorHAnsi" w:hAnsi="Arial" w:cs="Arial"/>
          <w:b/>
          <w:bCs/>
          <w:color w:val="365F91" w:themeColor="accent1" w:themeShade="BF"/>
        </w:rPr>
        <w:t xml:space="preserve"> w okresie: 0</w:t>
      </w:r>
      <w:r w:rsidR="00081788">
        <w:rPr>
          <w:rFonts w:ascii="Arial" w:eastAsiaTheme="minorHAnsi" w:hAnsi="Arial" w:cs="Arial"/>
          <w:b/>
          <w:bCs/>
          <w:color w:val="365F91" w:themeColor="accent1" w:themeShade="BF"/>
        </w:rPr>
        <w:t>3</w:t>
      </w:r>
      <w:r w:rsidR="00B74DEB" w:rsidRPr="005E1E4E">
        <w:rPr>
          <w:rFonts w:ascii="Arial" w:eastAsiaTheme="minorHAnsi" w:hAnsi="Arial" w:cs="Arial"/>
          <w:b/>
          <w:bCs/>
          <w:color w:val="365F91" w:themeColor="accent1" w:themeShade="BF"/>
        </w:rPr>
        <w:t>.</w:t>
      </w:r>
      <w:r w:rsidR="0075718A" w:rsidRPr="005E1E4E">
        <w:rPr>
          <w:rFonts w:ascii="Arial" w:eastAsiaTheme="minorHAnsi" w:hAnsi="Arial" w:cs="Arial"/>
          <w:b/>
          <w:bCs/>
          <w:color w:val="365F91" w:themeColor="accent1" w:themeShade="BF"/>
        </w:rPr>
        <w:t>01.202</w:t>
      </w:r>
      <w:r w:rsidR="00081788">
        <w:rPr>
          <w:rFonts w:ascii="Arial" w:eastAsiaTheme="minorHAnsi" w:hAnsi="Arial" w:cs="Arial"/>
          <w:b/>
          <w:bCs/>
          <w:color w:val="365F91" w:themeColor="accent1" w:themeShade="BF"/>
        </w:rPr>
        <w:t>4</w:t>
      </w:r>
      <w:proofErr w:type="gramStart"/>
      <w:r w:rsidR="0075718A" w:rsidRPr="005E1E4E">
        <w:rPr>
          <w:rFonts w:ascii="Arial" w:eastAsiaTheme="minorHAnsi" w:hAnsi="Arial" w:cs="Arial"/>
          <w:b/>
          <w:bCs/>
          <w:color w:val="365F91" w:themeColor="accent1" w:themeShade="BF"/>
        </w:rPr>
        <w:t>r</w:t>
      </w:r>
      <w:proofErr w:type="gramEnd"/>
      <w:r w:rsidR="0075718A" w:rsidRPr="005E1E4E">
        <w:rPr>
          <w:rFonts w:ascii="Arial" w:eastAsiaTheme="minorHAnsi" w:hAnsi="Arial" w:cs="Arial"/>
          <w:b/>
          <w:bCs/>
          <w:color w:val="365F91" w:themeColor="accent1" w:themeShade="BF"/>
        </w:rPr>
        <w:t xml:space="preserve">. – </w:t>
      </w:r>
      <w:r w:rsidR="00081788">
        <w:rPr>
          <w:rFonts w:ascii="Arial" w:eastAsiaTheme="minorHAnsi" w:hAnsi="Arial" w:cs="Arial"/>
          <w:b/>
          <w:bCs/>
          <w:color w:val="365F91" w:themeColor="accent1" w:themeShade="BF"/>
        </w:rPr>
        <w:t>31</w:t>
      </w:r>
      <w:r w:rsidR="0075718A" w:rsidRPr="005E1E4E">
        <w:rPr>
          <w:rFonts w:ascii="Arial" w:eastAsiaTheme="minorHAnsi" w:hAnsi="Arial" w:cs="Arial"/>
          <w:b/>
          <w:bCs/>
          <w:color w:val="365F91" w:themeColor="accent1" w:themeShade="BF"/>
        </w:rPr>
        <w:t>.12.202</w:t>
      </w:r>
      <w:r w:rsidR="00081788">
        <w:rPr>
          <w:rFonts w:ascii="Arial" w:eastAsiaTheme="minorHAnsi" w:hAnsi="Arial" w:cs="Arial"/>
          <w:b/>
          <w:bCs/>
          <w:color w:val="365F91" w:themeColor="accent1" w:themeShade="BF"/>
        </w:rPr>
        <w:t>4</w:t>
      </w:r>
      <w:r w:rsidR="00B74DEB" w:rsidRPr="005E1E4E">
        <w:rPr>
          <w:rFonts w:ascii="Arial" w:eastAsiaTheme="minorHAnsi" w:hAnsi="Arial" w:cs="Arial"/>
          <w:b/>
          <w:bCs/>
          <w:color w:val="365F91" w:themeColor="accent1" w:themeShade="BF"/>
        </w:rPr>
        <w:t>r</w:t>
      </w:r>
      <w:r w:rsidR="00B74DEB" w:rsidRPr="005E1E4E">
        <w:rPr>
          <w:rFonts w:ascii="Arial" w:eastAsiaTheme="minorHAnsi" w:hAnsi="Arial" w:cs="Arial"/>
          <w:color w:val="365F91" w:themeColor="accent1" w:themeShade="BF"/>
        </w:rPr>
        <w:t>.</w:t>
      </w:r>
    </w:p>
    <w:p w14:paraId="4E4ABF8E" w14:textId="77777777" w:rsidR="00D15B5A" w:rsidRPr="005E1E4E" w:rsidRDefault="00D15B5A" w:rsidP="00D15B5A">
      <w:pPr>
        <w:spacing w:after="0"/>
        <w:ind w:firstLine="284"/>
        <w:jc w:val="both"/>
        <w:rPr>
          <w:rFonts w:ascii="Arial" w:eastAsiaTheme="minorHAnsi" w:hAnsi="Arial" w:cs="Arial"/>
          <w:color w:val="0F243E" w:themeColor="text2" w:themeShade="80"/>
        </w:rPr>
      </w:pPr>
    </w:p>
    <w:p w14:paraId="1C7DC732" w14:textId="77777777" w:rsidR="000A0711" w:rsidRPr="005E1E4E" w:rsidRDefault="000A0711" w:rsidP="00C06567">
      <w:pPr>
        <w:pStyle w:val="Akapitzlist"/>
        <w:widowControl w:val="0"/>
        <w:numPr>
          <w:ilvl w:val="1"/>
          <w:numId w:val="14"/>
        </w:numPr>
        <w:spacing w:after="0"/>
        <w:ind w:left="284" w:right="1315" w:hanging="284"/>
        <w:jc w:val="both"/>
        <w:rPr>
          <w:rFonts w:ascii="Arial" w:eastAsia="Arial" w:hAnsi="Arial" w:cs="Arial"/>
          <w:b/>
          <w:bCs/>
          <w:color w:val="0F243E" w:themeColor="text2" w:themeShade="80"/>
        </w:rPr>
      </w:pPr>
      <w:r w:rsidRPr="005E1E4E">
        <w:rPr>
          <w:rFonts w:ascii="Arial" w:eastAsia="Arial" w:hAnsi="Arial" w:cs="Arial"/>
          <w:b/>
          <w:bCs/>
          <w:color w:val="0F243E" w:themeColor="text2" w:themeShade="80"/>
          <w:w w:val="95"/>
        </w:rPr>
        <w:t xml:space="preserve">Zakres </w:t>
      </w:r>
      <w:r w:rsidRPr="005E1E4E">
        <w:rPr>
          <w:rFonts w:ascii="Arial" w:eastAsia="Arial" w:hAnsi="Arial" w:cs="Arial"/>
          <w:b/>
          <w:bCs/>
          <w:color w:val="0F243E" w:themeColor="text2" w:themeShade="80"/>
          <w:spacing w:val="-1"/>
        </w:rPr>
        <w:t xml:space="preserve">świadczeń </w:t>
      </w:r>
      <w:r w:rsidRPr="005E1E4E">
        <w:rPr>
          <w:rFonts w:ascii="Arial" w:eastAsia="Arial" w:hAnsi="Arial" w:cs="Arial"/>
          <w:b/>
          <w:bCs/>
          <w:color w:val="0F243E" w:themeColor="text2" w:themeShade="80"/>
        </w:rPr>
        <w:t>medycznych obejmuje w</w:t>
      </w:r>
      <w:r w:rsidRPr="005E1E4E">
        <w:rPr>
          <w:rFonts w:ascii="Arial" w:eastAsia="Arial" w:hAnsi="Arial" w:cs="Arial"/>
          <w:b/>
          <w:bCs/>
          <w:color w:val="0F243E" w:themeColor="text2" w:themeShade="80"/>
          <w:spacing w:val="25"/>
          <w:w w:val="104"/>
        </w:rPr>
        <w:t xml:space="preserve"> </w:t>
      </w:r>
      <w:r w:rsidRPr="005E1E4E">
        <w:rPr>
          <w:rFonts w:ascii="Arial" w:eastAsia="Arial" w:hAnsi="Arial" w:cs="Arial"/>
          <w:b/>
          <w:bCs/>
          <w:color w:val="0F243E" w:themeColor="text2" w:themeShade="80"/>
          <w:spacing w:val="1"/>
        </w:rPr>
        <w:t>szczegól</w:t>
      </w:r>
      <w:r w:rsidRPr="005E1E4E">
        <w:rPr>
          <w:rFonts w:ascii="Arial" w:eastAsia="Arial" w:hAnsi="Arial" w:cs="Arial"/>
          <w:b/>
          <w:bCs/>
          <w:color w:val="0F243E" w:themeColor="text2" w:themeShade="80"/>
        </w:rPr>
        <w:t>ności:</w:t>
      </w:r>
    </w:p>
    <w:p w14:paraId="204F93F2" w14:textId="29945C19" w:rsidR="000A0711" w:rsidRPr="005E1E4E" w:rsidRDefault="009022D9" w:rsidP="00C06567">
      <w:pPr>
        <w:pStyle w:val="Akapitzlist"/>
        <w:widowControl w:val="0"/>
        <w:numPr>
          <w:ilvl w:val="0"/>
          <w:numId w:val="23"/>
        </w:numPr>
        <w:spacing w:after="0"/>
        <w:ind w:left="567" w:hanging="284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w</w:t>
      </w:r>
      <w:r w:rsidR="00EA71A9" w:rsidRPr="005E1E4E">
        <w:rPr>
          <w:rFonts w:ascii="Arial" w:eastAsia="Arial" w:hAnsi="Arial" w:cs="Arial"/>
          <w:color w:val="0F243E" w:themeColor="text2" w:themeShade="80"/>
        </w:rPr>
        <w:t>ykonywanie</w:t>
      </w:r>
      <w:proofErr w:type="gramEnd"/>
      <w:r w:rsidR="00EA71A9" w:rsidRPr="005E1E4E">
        <w:rPr>
          <w:rFonts w:ascii="Arial" w:eastAsia="Arial" w:hAnsi="Arial" w:cs="Arial"/>
          <w:color w:val="0F243E" w:themeColor="text2" w:themeShade="80"/>
        </w:rPr>
        <w:t xml:space="preserve"> badań wstępnych, okresowych, kontrolnych</w:t>
      </w:r>
      <w:r w:rsidR="00FC1C3C" w:rsidRPr="005E1E4E">
        <w:rPr>
          <w:rFonts w:ascii="Arial" w:eastAsia="Arial" w:hAnsi="Arial" w:cs="Arial"/>
          <w:color w:val="0F243E" w:themeColor="text2" w:themeShade="80"/>
        </w:rPr>
        <w:t>.</w:t>
      </w:r>
    </w:p>
    <w:p w14:paraId="27EB6908" w14:textId="372A0F2D" w:rsidR="00EA71A9" w:rsidRPr="005E1E4E" w:rsidRDefault="009022D9" w:rsidP="00C06567">
      <w:pPr>
        <w:pStyle w:val="Akapitzlist"/>
        <w:widowControl w:val="0"/>
        <w:numPr>
          <w:ilvl w:val="0"/>
          <w:numId w:val="23"/>
        </w:numPr>
        <w:spacing w:after="0"/>
        <w:ind w:left="567" w:hanging="284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b</w:t>
      </w:r>
      <w:r w:rsidR="00EA71A9" w:rsidRPr="005E1E4E">
        <w:rPr>
          <w:rFonts w:ascii="Arial" w:eastAsia="Arial" w:hAnsi="Arial" w:cs="Arial"/>
          <w:color w:val="0F243E" w:themeColor="text2" w:themeShade="80"/>
        </w:rPr>
        <w:t>adania</w:t>
      </w:r>
      <w:proofErr w:type="gramEnd"/>
      <w:r w:rsidR="00EA71A9" w:rsidRPr="005E1E4E">
        <w:rPr>
          <w:rFonts w:ascii="Arial" w:eastAsia="Arial" w:hAnsi="Arial" w:cs="Arial"/>
          <w:color w:val="0F243E" w:themeColor="text2" w:themeShade="80"/>
        </w:rPr>
        <w:t xml:space="preserve"> </w:t>
      </w:r>
      <w:proofErr w:type="spellStart"/>
      <w:r w:rsidR="00EA71A9" w:rsidRPr="005E1E4E">
        <w:rPr>
          <w:rFonts w:ascii="Arial" w:eastAsia="Arial" w:hAnsi="Arial" w:cs="Arial"/>
          <w:color w:val="0F243E" w:themeColor="text2" w:themeShade="80"/>
        </w:rPr>
        <w:t>konsultacyjno</w:t>
      </w:r>
      <w:proofErr w:type="spellEnd"/>
      <w:r w:rsidR="00EA71A9" w:rsidRPr="005E1E4E">
        <w:rPr>
          <w:rFonts w:ascii="Arial" w:eastAsia="Arial" w:hAnsi="Arial" w:cs="Arial"/>
          <w:color w:val="0F243E" w:themeColor="text2" w:themeShade="80"/>
        </w:rPr>
        <w:t xml:space="preserve"> – specjalistyczne wynikające ze specyfiki zawodów</w:t>
      </w:r>
      <w:r w:rsidR="00FC1C3C" w:rsidRPr="005E1E4E">
        <w:rPr>
          <w:rFonts w:ascii="Arial" w:eastAsia="Arial" w:hAnsi="Arial" w:cs="Arial"/>
          <w:color w:val="0F243E" w:themeColor="text2" w:themeShade="80"/>
        </w:rPr>
        <w:t>.</w:t>
      </w:r>
    </w:p>
    <w:p w14:paraId="7DFC39DC" w14:textId="667F31C1" w:rsidR="00EA71A9" w:rsidRPr="005E1E4E" w:rsidRDefault="009022D9" w:rsidP="00C06567">
      <w:pPr>
        <w:pStyle w:val="Akapitzlist"/>
        <w:widowControl w:val="0"/>
        <w:numPr>
          <w:ilvl w:val="0"/>
          <w:numId w:val="23"/>
        </w:numPr>
        <w:spacing w:after="0"/>
        <w:ind w:left="567" w:hanging="284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o</w:t>
      </w:r>
      <w:r w:rsidR="00EA71A9" w:rsidRPr="005E1E4E">
        <w:rPr>
          <w:rFonts w:ascii="Arial" w:eastAsia="Arial" w:hAnsi="Arial" w:cs="Arial"/>
          <w:color w:val="0F243E" w:themeColor="text2" w:themeShade="80"/>
        </w:rPr>
        <w:t>cenę</w:t>
      </w:r>
      <w:proofErr w:type="gramEnd"/>
      <w:r w:rsidR="00EA71A9" w:rsidRPr="005E1E4E">
        <w:rPr>
          <w:rFonts w:ascii="Arial" w:eastAsia="Arial" w:hAnsi="Arial" w:cs="Arial"/>
          <w:color w:val="0F243E" w:themeColor="text2" w:themeShade="80"/>
        </w:rPr>
        <w:t xml:space="preserve"> możliwości wykonywania pracy uwzględniającą stan zdrowia i zagrożenia występujące w miejscu pracy</w:t>
      </w:r>
      <w:r w:rsidR="00FC1C3C" w:rsidRPr="005E1E4E">
        <w:rPr>
          <w:rFonts w:ascii="Arial" w:eastAsia="Arial" w:hAnsi="Arial" w:cs="Arial"/>
          <w:color w:val="0F243E" w:themeColor="text2" w:themeShade="80"/>
        </w:rPr>
        <w:t>.</w:t>
      </w:r>
    </w:p>
    <w:p w14:paraId="5044B058" w14:textId="22520B01" w:rsidR="00EA71A9" w:rsidRPr="005E1E4E" w:rsidRDefault="009022D9" w:rsidP="00C06567">
      <w:pPr>
        <w:pStyle w:val="Akapitzlist"/>
        <w:widowControl w:val="0"/>
        <w:numPr>
          <w:ilvl w:val="0"/>
          <w:numId w:val="23"/>
        </w:numPr>
        <w:spacing w:after="0"/>
        <w:ind w:left="567" w:hanging="284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o</w:t>
      </w:r>
      <w:r w:rsidR="00EA71A9" w:rsidRPr="005E1E4E">
        <w:rPr>
          <w:rFonts w:ascii="Arial" w:eastAsia="Arial" w:hAnsi="Arial" w:cs="Arial"/>
          <w:color w:val="0F243E" w:themeColor="text2" w:themeShade="80"/>
        </w:rPr>
        <w:t>rzecznictwo</w:t>
      </w:r>
      <w:proofErr w:type="gramEnd"/>
      <w:r w:rsidR="00EA71A9" w:rsidRPr="005E1E4E">
        <w:rPr>
          <w:rFonts w:ascii="Arial" w:eastAsia="Arial" w:hAnsi="Arial" w:cs="Arial"/>
          <w:color w:val="0F243E" w:themeColor="text2" w:themeShade="80"/>
        </w:rPr>
        <w:t xml:space="preserve"> lekarskie</w:t>
      </w:r>
      <w:r w:rsidR="00FC1C3C" w:rsidRPr="005E1E4E">
        <w:rPr>
          <w:rFonts w:ascii="Arial" w:eastAsia="Arial" w:hAnsi="Arial" w:cs="Arial"/>
          <w:color w:val="0F243E" w:themeColor="text2" w:themeShade="80"/>
        </w:rPr>
        <w:t>.</w:t>
      </w:r>
    </w:p>
    <w:p w14:paraId="762E10E2" w14:textId="14D8F0C4" w:rsidR="00EA71A9" w:rsidRPr="005E1E4E" w:rsidRDefault="009022D9" w:rsidP="00C06567">
      <w:pPr>
        <w:pStyle w:val="Akapitzlist"/>
        <w:widowControl w:val="0"/>
        <w:numPr>
          <w:ilvl w:val="0"/>
          <w:numId w:val="23"/>
        </w:numPr>
        <w:spacing w:after="0"/>
        <w:ind w:left="567" w:hanging="284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u</w:t>
      </w:r>
      <w:r w:rsidR="008776CC" w:rsidRPr="005E1E4E">
        <w:rPr>
          <w:rFonts w:ascii="Arial" w:eastAsia="Arial" w:hAnsi="Arial" w:cs="Arial"/>
          <w:color w:val="0F243E" w:themeColor="text2" w:themeShade="80"/>
        </w:rPr>
        <w:t>dział</w:t>
      </w:r>
      <w:proofErr w:type="gramEnd"/>
      <w:r w:rsidR="008776CC" w:rsidRPr="005E1E4E">
        <w:rPr>
          <w:rFonts w:ascii="Arial" w:eastAsia="Arial" w:hAnsi="Arial" w:cs="Arial"/>
          <w:color w:val="0F243E" w:themeColor="text2" w:themeShade="80"/>
        </w:rPr>
        <w:t xml:space="preserve"> lekarza medycyny pracy w komisjach związanych z bezpieczeństwem i higieną pracy</w:t>
      </w:r>
      <w:r w:rsidR="00FC1C3C" w:rsidRPr="005E1E4E">
        <w:rPr>
          <w:rFonts w:ascii="Arial" w:eastAsia="Arial" w:hAnsi="Arial" w:cs="Arial"/>
          <w:color w:val="0F243E" w:themeColor="text2" w:themeShade="80"/>
        </w:rPr>
        <w:t>.</w:t>
      </w:r>
    </w:p>
    <w:p w14:paraId="78937A45" w14:textId="51352CA6" w:rsidR="00D15B5A" w:rsidRPr="005E1E4E" w:rsidRDefault="009022D9" w:rsidP="0005448B">
      <w:pPr>
        <w:pStyle w:val="Akapitzlist"/>
        <w:widowControl w:val="0"/>
        <w:numPr>
          <w:ilvl w:val="0"/>
          <w:numId w:val="23"/>
        </w:numPr>
        <w:spacing w:after="0"/>
        <w:ind w:left="567" w:hanging="284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p</w:t>
      </w:r>
      <w:r w:rsidR="00EA71A9" w:rsidRPr="005E1E4E">
        <w:rPr>
          <w:rFonts w:ascii="Arial" w:eastAsia="Arial" w:hAnsi="Arial" w:cs="Arial"/>
          <w:color w:val="0F243E" w:themeColor="text2" w:themeShade="80"/>
        </w:rPr>
        <w:t>rzeprowadzenia</w:t>
      </w:r>
      <w:proofErr w:type="gramEnd"/>
      <w:r w:rsidR="00EA71A9" w:rsidRPr="005E1E4E">
        <w:rPr>
          <w:rFonts w:ascii="Arial" w:eastAsia="Arial" w:hAnsi="Arial" w:cs="Arial"/>
          <w:color w:val="0F243E" w:themeColor="text2" w:themeShade="80"/>
        </w:rPr>
        <w:t xml:space="preserve"> badań pracowników, którzy kierują pojazdami silnikowymi, w tym badanie psychologiczne</w:t>
      </w:r>
    </w:p>
    <w:p w14:paraId="7C93F301" w14:textId="172EC6F6" w:rsidR="008A3B68" w:rsidRPr="005E1E4E" w:rsidRDefault="006B23AF" w:rsidP="00D15B5A">
      <w:pPr>
        <w:pStyle w:val="Akapitzlist"/>
        <w:widowControl w:val="0"/>
        <w:spacing w:after="0"/>
        <w:ind w:left="567"/>
        <w:jc w:val="both"/>
        <w:rPr>
          <w:rFonts w:ascii="Arial" w:eastAsia="Arial" w:hAnsi="Arial" w:cs="Arial"/>
          <w:color w:val="0F243E" w:themeColor="text2" w:themeShade="80"/>
        </w:rPr>
      </w:pPr>
      <w:r w:rsidRPr="005E1E4E">
        <w:rPr>
          <w:rFonts w:ascii="Arial" w:eastAsia="Arial" w:hAnsi="Arial" w:cs="Arial"/>
          <w:color w:val="0F243E" w:themeColor="text2" w:themeShade="80"/>
        </w:rPr>
        <w:t xml:space="preserve"> </w:t>
      </w:r>
      <w:r w:rsidR="008A3B68" w:rsidRPr="005E1E4E">
        <w:rPr>
          <w:rFonts w:ascii="Arial" w:eastAsia="Arial" w:hAnsi="Arial" w:cs="Arial"/>
          <w:color w:val="0F243E" w:themeColor="text2" w:themeShade="80"/>
        </w:rPr>
        <w:t xml:space="preserve"> </w:t>
      </w:r>
    </w:p>
    <w:p w14:paraId="7C70D8CB" w14:textId="3C7F179F" w:rsidR="0005448B" w:rsidRPr="005E1E4E" w:rsidRDefault="0005448B" w:rsidP="00115C9C">
      <w:pPr>
        <w:pStyle w:val="Akapitzlist"/>
        <w:widowControl w:val="0"/>
        <w:numPr>
          <w:ilvl w:val="1"/>
          <w:numId w:val="14"/>
        </w:numPr>
        <w:spacing w:after="0"/>
        <w:ind w:left="284" w:hanging="284"/>
        <w:jc w:val="both"/>
        <w:rPr>
          <w:rFonts w:ascii="Arial" w:eastAsia="Arial" w:hAnsi="Arial" w:cs="Arial"/>
          <w:b/>
          <w:bCs/>
          <w:color w:val="0F243E" w:themeColor="text2" w:themeShade="80"/>
        </w:rPr>
      </w:pPr>
      <w:r w:rsidRPr="005E1E4E">
        <w:rPr>
          <w:rFonts w:ascii="Arial" w:eastAsia="Arial" w:hAnsi="Arial" w:cs="Arial"/>
          <w:b/>
          <w:bCs/>
          <w:color w:val="0F243E" w:themeColor="text2" w:themeShade="80"/>
        </w:rPr>
        <w:t>Charakterystyka badań:</w:t>
      </w:r>
    </w:p>
    <w:p w14:paraId="72B9F15F" w14:textId="68B5A596" w:rsidR="0005448B" w:rsidRPr="005E1E4E" w:rsidRDefault="009022D9" w:rsidP="00C317FA">
      <w:pPr>
        <w:pStyle w:val="Akapitzlist"/>
        <w:widowControl w:val="0"/>
        <w:numPr>
          <w:ilvl w:val="0"/>
          <w:numId w:val="26"/>
        </w:numPr>
        <w:spacing w:after="0"/>
        <w:ind w:left="567" w:hanging="283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  <w:u w:val="single"/>
        </w:rPr>
        <w:t>b</w:t>
      </w:r>
      <w:r w:rsidR="0005448B" w:rsidRPr="005E1E4E">
        <w:rPr>
          <w:rFonts w:ascii="Arial" w:eastAsia="Arial" w:hAnsi="Arial" w:cs="Arial"/>
          <w:color w:val="0F243E" w:themeColor="text2" w:themeShade="80"/>
          <w:u w:val="single"/>
        </w:rPr>
        <w:t>adania</w:t>
      </w:r>
      <w:proofErr w:type="gramEnd"/>
      <w:r w:rsidR="0005448B" w:rsidRPr="005E1E4E">
        <w:rPr>
          <w:rFonts w:ascii="Arial" w:eastAsia="Arial" w:hAnsi="Arial" w:cs="Arial"/>
          <w:color w:val="0F243E" w:themeColor="text2" w:themeShade="80"/>
          <w:u w:val="single"/>
        </w:rPr>
        <w:t xml:space="preserve"> podstawowe obejmują</w:t>
      </w:r>
      <w:r w:rsidR="0005448B" w:rsidRPr="005E1E4E">
        <w:rPr>
          <w:rFonts w:ascii="Arial" w:eastAsia="Arial" w:hAnsi="Arial" w:cs="Arial"/>
          <w:color w:val="0F243E" w:themeColor="text2" w:themeShade="80"/>
        </w:rPr>
        <w:t>: OB., morfologia, mocz, badanie okulistyczne</w:t>
      </w:r>
    </w:p>
    <w:p w14:paraId="7B513134" w14:textId="25D031C5" w:rsidR="00A132C2" w:rsidRPr="005E1E4E" w:rsidRDefault="009022D9" w:rsidP="00C317FA">
      <w:pPr>
        <w:pStyle w:val="Akapitzlist"/>
        <w:widowControl w:val="0"/>
        <w:numPr>
          <w:ilvl w:val="0"/>
          <w:numId w:val="26"/>
        </w:numPr>
        <w:spacing w:after="0"/>
        <w:ind w:left="567" w:hanging="283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  <w:u w:val="single"/>
        </w:rPr>
        <w:t>b</w:t>
      </w:r>
      <w:r w:rsidR="00A132C2" w:rsidRPr="005E1E4E">
        <w:rPr>
          <w:rFonts w:ascii="Arial" w:eastAsia="Arial" w:hAnsi="Arial" w:cs="Arial"/>
          <w:color w:val="0F243E" w:themeColor="text2" w:themeShade="80"/>
          <w:u w:val="single"/>
        </w:rPr>
        <w:t>adania</w:t>
      </w:r>
      <w:proofErr w:type="gramEnd"/>
      <w:r w:rsidR="00A132C2" w:rsidRPr="005E1E4E">
        <w:rPr>
          <w:rFonts w:ascii="Arial" w:eastAsia="Arial" w:hAnsi="Arial" w:cs="Arial"/>
          <w:color w:val="0F243E" w:themeColor="text2" w:themeShade="80"/>
          <w:u w:val="single"/>
        </w:rPr>
        <w:t xml:space="preserve"> wstępne obejmują</w:t>
      </w:r>
      <w:r w:rsidR="00A132C2" w:rsidRPr="005E1E4E">
        <w:rPr>
          <w:rFonts w:ascii="Arial" w:eastAsia="Arial" w:hAnsi="Arial" w:cs="Arial"/>
          <w:color w:val="0F243E" w:themeColor="text2" w:themeShade="80"/>
        </w:rPr>
        <w:t>: badania podstawowe oraz orzeczenie lekarza medycyny pracy,</w:t>
      </w:r>
    </w:p>
    <w:p w14:paraId="3DE0CC1D" w14:textId="3704E60A" w:rsidR="00A132C2" w:rsidRPr="005E1E4E" w:rsidRDefault="009022D9" w:rsidP="00C317FA">
      <w:pPr>
        <w:pStyle w:val="Akapitzlist"/>
        <w:widowControl w:val="0"/>
        <w:numPr>
          <w:ilvl w:val="0"/>
          <w:numId w:val="26"/>
        </w:numPr>
        <w:spacing w:after="0"/>
        <w:ind w:left="567" w:hanging="283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  <w:u w:val="single"/>
        </w:rPr>
        <w:t>b</w:t>
      </w:r>
      <w:r w:rsidR="00A132C2" w:rsidRPr="005E1E4E">
        <w:rPr>
          <w:rFonts w:ascii="Arial" w:eastAsia="Arial" w:hAnsi="Arial" w:cs="Arial"/>
          <w:color w:val="0F243E" w:themeColor="text2" w:themeShade="80"/>
          <w:u w:val="single"/>
        </w:rPr>
        <w:t>adania</w:t>
      </w:r>
      <w:proofErr w:type="gramEnd"/>
      <w:r w:rsidR="00A132C2" w:rsidRPr="005E1E4E">
        <w:rPr>
          <w:rFonts w:ascii="Arial" w:eastAsia="Arial" w:hAnsi="Arial" w:cs="Arial"/>
          <w:color w:val="0F243E" w:themeColor="text2" w:themeShade="80"/>
          <w:u w:val="single"/>
        </w:rPr>
        <w:t xml:space="preserve"> kontrolne obejmują</w:t>
      </w:r>
      <w:r w:rsidR="00A132C2" w:rsidRPr="005E1E4E">
        <w:rPr>
          <w:rFonts w:ascii="Arial" w:eastAsia="Arial" w:hAnsi="Arial" w:cs="Arial"/>
          <w:color w:val="0F243E" w:themeColor="text2" w:themeShade="80"/>
        </w:rPr>
        <w:t>: orzeczenie lekarza medycyny pracy,</w:t>
      </w:r>
    </w:p>
    <w:p w14:paraId="1B7C3730" w14:textId="2C4A32D4" w:rsidR="00A132C2" w:rsidRPr="005E1E4E" w:rsidRDefault="009022D9" w:rsidP="00C317FA">
      <w:pPr>
        <w:pStyle w:val="Akapitzlist"/>
        <w:widowControl w:val="0"/>
        <w:numPr>
          <w:ilvl w:val="0"/>
          <w:numId w:val="26"/>
        </w:numPr>
        <w:spacing w:after="0"/>
        <w:ind w:left="567" w:hanging="283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  <w:u w:val="single"/>
        </w:rPr>
        <w:t>b</w:t>
      </w:r>
      <w:r w:rsidR="00A132C2" w:rsidRPr="005E1E4E">
        <w:rPr>
          <w:rFonts w:ascii="Arial" w:eastAsia="Arial" w:hAnsi="Arial" w:cs="Arial"/>
          <w:color w:val="0F243E" w:themeColor="text2" w:themeShade="80"/>
          <w:u w:val="single"/>
        </w:rPr>
        <w:t>adania</w:t>
      </w:r>
      <w:proofErr w:type="gramEnd"/>
      <w:r w:rsidR="00A132C2" w:rsidRPr="005E1E4E">
        <w:rPr>
          <w:rFonts w:ascii="Arial" w:eastAsia="Arial" w:hAnsi="Arial" w:cs="Arial"/>
          <w:color w:val="0F243E" w:themeColor="text2" w:themeShade="80"/>
          <w:u w:val="single"/>
        </w:rPr>
        <w:t xml:space="preserve"> okresowe obejmują:</w:t>
      </w:r>
      <w:r w:rsidR="00161C0B" w:rsidRPr="005E1E4E">
        <w:rPr>
          <w:rFonts w:ascii="Arial" w:eastAsia="Arial" w:hAnsi="Arial" w:cs="Arial"/>
          <w:color w:val="0F243E" w:themeColor="text2" w:themeShade="80"/>
        </w:rPr>
        <w:t xml:space="preserve"> </w:t>
      </w:r>
      <w:r w:rsidR="00A132C2" w:rsidRPr="005E1E4E">
        <w:rPr>
          <w:rFonts w:ascii="Arial" w:eastAsia="Arial" w:hAnsi="Arial" w:cs="Arial"/>
          <w:color w:val="0F243E" w:themeColor="text2" w:themeShade="80"/>
        </w:rPr>
        <w:t xml:space="preserve">badania podstawowe oraz badania wynikające </w:t>
      </w:r>
      <w:r w:rsidR="00C317FA" w:rsidRPr="005E1E4E">
        <w:rPr>
          <w:rFonts w:ascii="Arial" w:eastAsia="Arial" w:hAnsi="Arial" w:cs="Arial"/>
          <w:color w:val="0F243E" w:themeColor="text2" w:themeShade="80"/>
        </w:rPr>
        <w:br/>
      </w:r>
      <w:r w:rsidR="00A132C2" w:rsidRPr="005E1E4E">
        <w:rPr>
          <w:rFonts w:ascii="Arial" w:eastAsia="Arial" w:hAnsi="Arial" w:cs="Arial"/>
          <w:color w:val="0F243E" w:themeColor="text2" w:themeShade="80"/>
        </w:rPr>
        <w:t xml:space="preserve">z załącznika nr 1 Rozporządzenia Ministra Zdrowia i Opieki Społecznej z dnia 30 maja 1996r. w sprawie prowadzenia badań lekarskich pracowników, z zakresu profilaktyki opieki zdrowotnej nad pracownikami oraz orzeczeń lekarskich, wydawanych do celów przewidzianych w Kodeksie Pracy (Dz. U. </w:t>
      </w:r>
      <w:proofErr w:type="gramStart"/>
      <w:r w:rsidR="00081788">
        <w:rPr>
          <w:rFonts w:ascii="Arial" w:hAnsi="Arial" w:cs="Arial"/>
          <w:color w:val="0F243E" w:themeColor="text2" w:themeShade="80"/>
          <w:lang w:eastAsia="pl-PL"/>
        </w:rPr>
        <w:t>z</w:t>
      </w:r>
      <w:proofErr w:type="gramEnd"/>
      <w:r w:rsidR="00081788">
        <w:rPr>
          <w:rFonts w:ascii="Arial" w:hAnsi="Arial" w:cs="Arial"/>
          <w:color w:val="0F243E" w:themeColor="text2" w:themeShade="80"/>
          <w:lang w:eastAsia="pl-PL"/>
        </w:rPr>
        <w:t xml:space="preserve"> 2023r., poz. 607</w:t>
      </w:r>
      <w:r w:rsidR="005E1E4E">
        <w:rPr>
          <w:rFonts w:ascii="Arial" w:hAnsi="Arial" w:cs="Arial"/>
          <w:color w:val="0F243E" w:themeColor="text2" w:themeShade="80"/>
          <w:lang w:eastAsia="pl-PL"/>
        </w:rPr>
        <w:t xml:space="preserve"> </w:t>
      </w:r>
      <w:proofErr w:type="spellStart"/>
      <w:r w:rsidR="005E1E4E" w:rsidRPr="00D2696F">
        <w:rPr>
          <w:rFonts w:ascii="Arial" w:hAnsi="Arial" w:cs="Arial"/>
          <w:color w:val="0F243E" w:themeColor="text2" w:themeShade="80"/>
          <w:lang w:eastAsia="pl-PL"/>
        </w:rPr>
        <w:t>t.j</w:t>
      </w:r>
      <w:proofErr w:type="spellEnd"/>
      <w:r w:rsidR="005E1E4E" w:rsidRPr="00D2696F">
        <w:rPr>
          <w:rFonts w:ascii="Arial" w:hAnsi="Arial" w:cs="Arial"/>
          <w:color w:val="0F243E" w:themeColor="text2" w:themeShade="80"/>
          <w:lang w:eastAsia="pl-PL"/>
        </w:rPr>
        <w:t>.)</w:t>
      </w:r>
      <w:r w:rsidR="00A132C2" w:rsidRPr="005E1E4E">
        <w:rPr>
          <w:rFonts w:ascii="Arial" w:eastAsia="Arial" w:hAnsi="Arial" w:cs="Arial"/>
          <w:color w:val="0F243E" w:themeColor="text2" w:themeShade="80"/>
        </w:rPr>
        <w:t>.</w:t>
      </w:r>
    </w:p>
    <w:p w14:paraId="551D41AF" w14:textId="77777777" w:rsidR="008361B4" w:rsidRPr="005E1E4E" w:rsidRDefault="008361B4" w:rsidP="008361B4">
      <w:pPr>
        <w:widowControl w:val="0"/>
        <w:spacing w:after="0"/>
        <w:jc w:val="both"/>
        <w:rPr>
          <w:rFonts w:ascii="Arial" w:eastAsia="Arial" w:hAnsi="Arial" w:cs="Arial"/>
          <w:color w:val="0F243E" w:themeColor="text2" w:themeShade="80"/>
        </w:rPr>
      </w:pPr>
    </w:p>
    <w:p w14:paraId="0B33C1A6" w14:textId="4A4506A8" w:rsidR="008361B4" w:rsidRPr="005E1E4E" w:rsidRDefault="008361B4" w:rsidP="008361B4">
      <w:pPr>
        <w:widowControl w:val="0"/>
        <w:spacing w:after="0"/>
        <w:jc w:val="both"/>
        <w:rPr>
          <w:rFonts w:ascii="Arial" w:eastAsia="Arial" w:hAnsi="Arial" w:cs="Arial"/>
          <w:color w:val="0F243E" w:themeColor="text2" w:themeShade="80"/>
        </w:rPr>
      </w:pPr>
      <w:r w:rsidRPr="005E1E4E">
        <w:rPr>
          <w:rFonts w:ascii="Arial" w:eastAsia="Arial" w:hAnsi="Arial" w:cs="Arial"/>
          <w:color w:val="0F243E" w:themeColor="text2" w:themeShade="80"/>
        </w:rPr>
        <w:t>Dla potrzeb wydania orzeczenia lekarskiego stwierdzającego brak przeciwwskazań zdrowotnych na stanowisku pracy dopuszcza się wykonanie innych (poza zakresem objętym w formularzu cenowym) badań i konsultacji. W powyższym przypadku usługa zostanie wyceniona wg aktualnego cennika obowiązującego u usługodawcy.</w:t>
      </w:r>
    </w:p>
    <w:p w14:paraId="7AA96135" w14:textId="77777777" w:rsidR="00D15B5A" w:rsidRPr="005E1E4E" w:rsidRDefault="00D15B5A" w:rsidP="00D15B5A">
      <w:pPr>
        <w:pStyle w:val="Akapitzlist"/>
        <w:widowControl w:val="0"/>
        <w:spacing w:after="0"/>
        <w:ind w:left="567"/>
        <w:jc w:val="both"/>
        <w:rPr>
          <w:rFonts w:ascii="Arial" w:eastAsia="Arial" w:hAnsi="Arial" w:cs="Arial"/>
          <w:color w:val="0F243E" w:themeColor="text2" w:themeShade="80"/>
        </w:rPr>
      </w:pPr>
    </w:p>
    <w:p w14:paraId="74854C9B" w14:textId="6872C929" w:rsidR="003A4E59" w:rsidRPr="005E1E4E" w:rsidRDefault="00161C0B" w:rsidP="00115C9C">
      <w:pPr>
        <w:pStyle w:val="Akapitzlist"/>
        <w:widowControl w:val="0"/>
        <w:numPr>
          <w:ilvl w:val="1"/>
          <w:numId w:val="14"/>
        </w:numPr>
        <w:spacing w:after="0"/>
        <w:ind w:left="284" w:hanging="284"/>
        <w:jc w:val="both"/>
        <w:rPr>
          <w:rFonts w:ascii="Arial" w:eastAsia="Arial" w:hAnsi="Arial" w:cs="Arial"/>
          <w:b/>
          <w:bCs/>
          <w:color w:val="0F243E" w:themeColor="text2" w:themeShade="80"/>
        </w:rPr>
      </w:pPr>
      <w:r w:rsidRPr="005E1E4E">
        <w:rPr>
          <w:rFonts w:ascii="Arial" w:eastAsia="Arial" w:hAnsi="Arial" w:cs="Arial"/>
          <w:b/>
          <w:bCs/>
          <w:color w:val="0F243E" w:themeColor="text2" w:themeShade="80"/>
        </w:rPr>
        <w:t>Czynniki szkodliwe:</w:t>
      </w:r>
    </w:p>
    <w:p w14:paraId="729B26E7" w14:textId="77777777" w:rsidR="00081788" w:rsidRDefault="00161C0B" w:rsidP="00161C0B">
      <w:pPr>
        <w:pStyle w:val="Akapitzlist"/>
        <w:widowControl w:val="0"/>
        <w:spacing w:after="0"/>
        <w:ind w:left="284"/>
        <w:jc w:val="both"/>
        <w:rPr>
          <w:rFonts w:ascii="Arial" w:eastAsia="Arial" w:hAnsi="Arial" w:cs="Arial"/>
          <w:color w:val="0F243E" w:themeColor="text2" w:themeShade="80"/>
        </w:rPr>
      </w:pPr>
      <w:r w:rsidRPr="005E1E4E">
        <w:rPr>
          <w:rFonts w:ascii="Arial" w:eastAsia="Arial" w:hAnsi="Arial" w:cs="Arial"/>
          <w:color w:val="0F243E" w:themeColor="text2" w:themeShade="80"/>
        </w:rPr>
        <w:t xml:space="preserve">Zamawiający zatrudnia pracowników na stanowiskach </w:t>
      </w: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biurowych na których</w:t>
      </w:r>
      <w:proofErr w:type="gramEnd"/>
      <w:r w:rsidRPr="005E1E4E">
        <w:rPr>
          <w:rFonts w:ascii="Arial" w:eastAsia="Arial" w:hAnsi="Arial" w:cs="Arial"/>
          <w:color w:val="0F243E" w:themeColor="text2" w:themeShade="80"/>
        </w:rPr>
        <w:t xml:space="preserve"> występują czynniki szkodliwe lub uciążliwe określone w załączniku nr 1 Rozporządzenia Ministra </w:t>
      </w:r>
      <w:r w:rsidRPr="005E1E4E">
        <w:rPr>
          <w:rFonts w:ascii="Arial" w:eastAsia="Arial" w:hAnsi="Arial" w:cs="Arial"/>
          <w:color w:val="0F243E" w:themeColor="text2" w:themeShade="80"/>
        </w:rPr>
        <w:lastRenderedPageBreak/>
        <w:t xml:space="preserve">Zdrowia i Opieki Społecznej z dnia 30 maja 1996r. w sprawie prowadzenia badań lekarskich pracowników, z zakresu profilaktyki opieki zdrowotnej nad pracownikami oraz orzeczeń lekarskich, wydawanych do celów przewidzianych w Kodeksie Pracy </w:t>
      </w:r>
    </w:p>
    <w:p w14:paraId="6D8E348F" w14:textId="77777777" w:rsidR="00081788" w:rsidRDefault="00081788" w:rsidP="00161C0B">
      <w:pPr>
        <w:pStyle w:val="Akapitzlist"/>
        <w:widowControl w:val="0"/>
        <w:spacing w:after="0"/>
        <w:ind w:left="284"/>
        <w:jc w:val="both"/>
        <w:rPr>
          <w:rFonts w:ascii="Arial" w:eastAsia="Arial" w:hAnsi="Arial" w:cs="Arial"/>
          <w:color w:val="0F243E" w:themeColor="text2" w:themeShade="80"/>
        </w:rPr>
      </w:pPr>
    </w:p>
    <w:p w14:paraId="5D399E8E" w14:textId="45306B39" w:rsidR="00161C0B" w:rsidRPr="005E1E4E" w:rsidRDefault="005E1E4E" w:rsidP="00161C0B">
      <w:pPr>
        <w:pStyle w:val="Akapitzlist"/>
        <w:widowControl w:val="0"/>
        <w:spacing w:after="0"/>
        <w:ind w:left="284"/>
        <w:jc w:val="both"/>
        <w:rPr>
          <w:rFonts w:ascii="Arial" w:eastAsia="Arial" w:hAnsi="Arial" w:cs="Arial"/>
          <w:color w:val="0F243E" w:themeColor="text2" w:themeShade="80"/>
        </w:rPr>
      </w:pPr>
      <w:r w:rsidRPr="00D2696F">
        <w:rPr>
          <w:rFonts w:ascii="Arial" w:hAnsi="Arial" w:cs="Arial"/>
          <w:color w:val="0F243E" w:themeColor="text2" w:themeShade="80"/>
          <w:lang w:eastAsia="pl-PL"/>
        </w:rPr>
        <w:t xml:space="preserve"> </w:t>
      </w:r>
      <w:r w:rsidR="00161C0B" w:rsidRPr="005E1E4E">
        <w:rPr>
          <w:rFonts w:ascii="Arial" w:eastAsia="Arial" w:hAnsi="Arial" w:cs="Arial"/>
          <w:color w:val="0F243E" w:themeColor="text2" w:themeShade="80"/>
          <w:u w:val="single"/>
        </w:rPr>
        <w:t>Do zagrożeń na stanowiskach pracy należy:</w:t>
      </w:r>
    </w:p>
    <w:p w14:paraId="169C0589" w14:textId="05E8568A" w:rsidR="00161C0B" w:rsidRPr="005E1E4E" w:rsidRDefault="00161C0B" w:rsidP="00161C0B">
      <w:pPr>
        <w:pStyle w:val="Akapitzlist"/>
        <w:widowControl w:val="0"/>
        <w:numPr>
          <w:ilvl w:val="0"/>
          <w:numId w:val="28"/>
        </w:numPr>
        <w:spacing w:after="0"/>
        <w:ind w:left="567" w:hanging="283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praca</w:t>
      </w:r>
      <w:proofErr w:type="gramEnd"/>
      <w:r w:rsidRPr="005E1E4E">
        <w:rPr>
          <w:rFonts w:ascii="Arial" w:eastAsia="Arial" w:hAnsi="Arial" w:cs="Arial"/>
          <w:color w:val="0F243E" w:themeColor="text2" w:themeShade="80"/>
        </w:rPr>
        <w:t xml:space="preserve"> przy monitorze ekranowym powyżej 4 godzin,</w:t>
      </w:r>
    </w:p>
    <w:p w14:paraId="6466FEFA" w14:textId="447C702E" w:rsidR="00161C0B" w:rsidRPr="005E1E4E" w:rsidRDefault="00161C0B" w:rsidP="00161C0B">
      <w:pPr>
        <w:pStyle w:val="Akapitzlist"/>
        <w:widowControl w:val="0"/>
        <w:numPr>
          <w:ilvl w:val="0"/>
          <w:numId w:val="28"/>
        </w:numPr>
        <w:spacing w:after="0"/>
        <w:ind w:left="567" w:hanging="283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praca</w:t>
      </w:r>
      <w:proofErr w:type="gramEnd"/>
      <w:r w:rsidRPr="005E1E4E">
        <w:rPr>
          <w:rFonts w:ascii="Arial" w:eastAsia="Arial" w:hAnsi="Arial" w:cs="Arial"/>
          <w:color w:val="0F243E" w:themeColor="text2" w:themeShade="80"/>
        </w:rPr>
        <w:t xml:space="preserve"> w wymuszonej pozycji</w:t>
      </w:r>
      <w:r w:rsidR="0098098F" w:rsidRPr="005E1E4E">
        <w:rPr>
          <w:rFonts w:ascii="Arial" w:eastAsia="Arial" w:hAnsi="Arial" w:cs="Arial"/>
          <w:color w:val="0F243E" w:themeColor="text2" w:themeShade="80"/>
        </w:rPr>
        <w:t>.</w:t>
      </w:r>
    </w:p>
    <w:p w14:paraId="0BAC56C6" w14:textId="09218543" w:rsidR="00161C0B" w:rsidRPr="005E1E4E" w:rsidRDefault="00161C0B" w:rsidP="00161C0B">
      <w:pPr>
        <w:widowControl w:val="0"/>
        <w:spacing w:after="0"/>
        <w:ind w:left="284"/>
        <w:jc w:val="both"/>
        <w:rPr>
          <w:rFonts w:ascii="Arial" w:eastAsia="Arial" w:hAnsi="Arial" w:cs="Arial"/>
          <w:color w:val="0F243E" w:themeColor="text2" w:themeShade="80"/>
          <w:u w:val="single"/>
        </w:rPr>
      </w:pPr>
      <w:r w:rsidRPr="005E1E4E">
        <w:rPr>
          <w:rFonts w:ascii="Arial" w:eastAsia="Arial" w:hAnsi="Arial" w:cs="Arial"/>
          <w:color w:val="0F243E" w:themeColor="text2" w:themeShade="80"/>
          <w:u w:val="single"/>
        </w:rPr>
        <w:t>Ponadto występują dodatkowe zagrożenia:</w:t>
      </w:r>
    </w:p>
    <w:p w14:paraId="66021A0E" w14:textId="74E8743E" w:rsidR="00161C0B" w:rsidRPr="005E1E4E" w:rsidRDefault="00161C0B" w:rsidP="00161C0B">
      <w:pPr>
        <w:pStyle w:val="Akapitzlist"/>
        <w:widowControl w:val="0"/>
        <w:numPr>
          <w:ilvl w:val="0"/>
          <w:numId w:val="29"/>
        </w:numPr>
        <w:spacing w:after="0"/>
        <w:ind w:left="567" w:hanging="283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praca</w:t>
      </w:r>
      <w:proofErr w:type="gramEnd"/>
      <w:r w:rsidRPr="005E1E4E">
        <w:rPr>
          <w:rFonts w:ascii="Arial" w:eastAsia="Arial" w:hAnsi="Arial" w:cs="Arial"/>
          <w:color w:val="0F243E" w:themeColor="text2" w:themeShade="80"/>
        </w:rPr>
        <w:t xml:space="preserve"> w terenie (zagrożenie boreliozą, KZM)</w:t>
      </w:r>
      <w:r w:rsidR="0098098F" w:rsidRPr="005E1E4E">
        <w:rPr>
          <w:rFonts w:ascii="Arial" w:eastAsia="Arial" w:hAnsi="Arial" w:cs="Arial"/>
          <w:color w:val="0F243E" w:themeColor="text2" w:themeShade="80"/>
        </w:rPr>
        <w:t>,</w:t>
      </w:r>
    </w:p>
    <w:p w14:paraId="34CD2630" w14:textId="14C05F12" w:rsidR="00161C0B" w:rsidRPr="005E1E4E" w:rsidRDefault="00161C0B" w:rsidP="00161C0B">
      <w:pPr>
        <w:pStyle w:val="Akapitzlist"/>
        <w:widowControl w:val="0"/>
        <w:numPr>
          <w:ilvl w:val="0"/>
          <w:numId w:val="29"/>
        </w:numPr>
        <w:spacing w:after="0"/>
        <w:ind w:left="567" w:hanging="283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kierowanie</w:t>
      </w:r>
      <w:proofErr w:type="gramEnd"/>
      <w:r w:rsidRPr="005E1E4E">
        <w:rPr>
          <w:rFonts w:ascii="Arial" w:eastAsia="Arial" w:hAnsi="Arial" w:cs="Arial"/>
          <w:color w:val="0F243E" w:themeColor="text2" w:themeShade="80"/>
        </w:rPr>
        <w:t xml:space="preserve"> pojazdem służbowym kat. B</w:t>
      </w:r>
      <w:r w:rsidR="0098098F" w:rsidRPr="005E1E4E">
        <w:rPr>
          <w:rFonts w:ascii="Arial" w:eastAsia="Arial" w:hAnsi="Arial" w:cs="Arial"/>
          <w:color w:val="0F243E" w:themeColor="text2" w:themeShade="80"/>
        </w:rPr>
        <w:t>,</w:t>
      </w:r>
    </w:p>
    <w:p w14:paraId="14A28C72" w14:textId="3D20C25E" w:rsidR="00161C0B" w:rsidRPr="005E1E4E" w:rsidRDefault="0098098F" w:rsidP="00161C0B">
      <w:pPr>
        <w:pStyle w:val="Akapitzlist"/>
        <w:widowControl w:val="0"/>
        <w:numPr>
          <w:ilvl w:val="0"/>
          <w:numId w:val="29"/>
        </w:numPr>
        <w:spacing w:after="0"/>
        <w:ind w:left="567" w:hanging="283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czynniki</w:t>
      </w:r>
      <w:proofErr w:type="gramEnd"/>
      <w:r w:rsidRPr="005E1E4E">
        <w:rPr>
          <w:rFonts w:ascii="Arial" w:eastAsia="Arial" w:hAnsi="Arial" w:cs="Arial"/>
          <w:color w:val="0F243E" w:themeColor="text2" w:themeShade="80"/>
        </w:rPr>
        <w:t xml:space="preserve"> związane z</w:t>
      </w:r>
      <w:r w:rsidR="0043254E" w:rsidRPr="005E1E4E">
        <w:rPr>
          <w:rFonts w:ascii="Arial" w:eastAsia="Arial" w:hAnsi="Arial" w:cs="Arial"/>
          <w:color w:val="0F243E" w:themeColor="text2" w:themeShade="80"/>
        </w:rPr>
        <w:t>e</w:t>
      </w:r>
      <w:r w:rsidRPr="005E1E4E">
        <w:rPr>
          <w:rFonts w:ascii="Arial" w:eastAsia="Arial" w:hAnsi="Arial" w:cs="Arial"/>
          <w:color w:val="0F243E" w:themeColor="text2" w:themeShade="80"/>
        </w:rPr>
        <w:t xml:space="preserve"> stanowiskami decyzyjnymi,</w:t>
      </w:r>
    </w:p>
    <w:p w14:paraId="1B325597" w14:textId="4F033952" w:rsidR="0098098F" w:rsidRPr="005E1E4E" w:rsidRDefault="0098098F" w:rsidP="00161C0B">
      <w:pPr>
        <w:pStyle w:val="Akapitzlist"/>
        <w:widowControl w:val="0"/>
        <w:numPr>
          <w:ilvl w:val="0"/>
          <w:numId w:val="29"/>
        </w:numPr>
        <w:spacing w:after="0"/>
        <w:ind w:left="567" w:hanging="283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stres</w:t>
      </w:r>
      <w:proofErr w:type="gramEnd"/>
      <w:r w:rsidRPr="005E1E4E">
        <w:rPr>
          <w:rFonts w:ascii="Arial" w:eastAsia="Arial" w:hAnsi="Arial" w:cs="Arial"/>
          <w:color w:val="0F243E" w:themeColor="text2" w:themeShade="80"/>
        </w:rPr>
        <w:t>, monotonia pracy.</w:t>
      </w:r>
    </w:p>
    <w:p w14:paraId="49BADD6C" w14:textId="77777777" w:rsidR="00D15B5A" w:rsidRPr="005E1E4E" w:rsidRDefault="00D15B5A" w:rsidP="00D15B5A">
      <w:pPr>
        <w:pStyle w:val="Akapitzlist"/>
        <w:widowControl w:val="0"/>
        <w:spacing w:after="0"/>
        <w:ind w:left="567"/>
        <w:jc w:val="both"/>
        <w:rPr>
          <w:rFonts w:ascii="Arial" w:eastAsia="Arial" w:hAnsi="Arial" w:cs="Arial"/>
          <w:color w:val="0F243E" w:themeColor="text2" w:themeShade="80"/>
        </w:rPr>
      </w:pPr>
    </w:p>
    <w:p w14:paraId="2BB7D76D" w14:textId="24538A54" w:rsidR="004B4E3F" w:rsidRPr="005E1E4E" w:rsidRDefault="00D15B5A" w:rsidP="00115C9C">
      <w:pPr>
        <w:pStyle w:val="Akapitzlist"/>
        <w:widowControl w:val="0"/>
        <w:numPr>
          <w:ilvl w:val="1"/>
          <w:numId w:val="14"/>
        </w:numPr>
        <w:spacing w:after="0"/>
        <w:ind w:left="284" w:hanging="284"/>
        <w:jc w:val="both"/>
        <w:rPr>
          <w:rFonts w:ascii="Arial" w:eastAsia="Arial" w:hAnsi="Arial" w:cs="Arial"/>
          <w:b/>
          <w:bCs/>
          <w:color w:val="0F243E" w:themeColor="text2" w:themeShade="80"/>
        </w:rPr>
      </w:pPr>
      <w:r w:rsidRPr="005E1E4E">
        <w:rPr>
          <w:rFonts w:ascii="Arial" w:eastAsia="Arial" w:hAnsi="Arial" w:cs="Arial"/>
          <w:b/>
          <w:bCs/>
          <w:color w:val="0F243E" w:themeColor="text2" w:themeShade="80"/>
        </w:rPr>
        <w:t>Zasady realizowania usług medycznych</w:t>
      </w:r>
      <w:r w:rsidR="00115C9C" w:rsidRPr="005E1E4E">
        <w:rPr>
          <w:rFonts w:ascii="Arial" w:eastAsia="Arial" w:hAnsi="Arial" w:cs="Arial"/>
          <w:b/>
          <w:bCs/>
          <w:color w:val="0F243E" w:themeColor="text2" w:themeShade="80"/>
        </w:rPr>
        <w:t>:</w:t>
      </w:r>
    </w:p>
    <w:p w14:paraId="46D02EB7" w14:textId="56A163CF" w:rsidR="004B4E3F" w:rsidRPr="005E1E4E" w:rsidRDefault="00D44058" w:rsidP="00D44058">
      <w:pPr>
        <w:pStyle w:val="Akapitzlist"/>
        <w:widowControl w:val="0"/>
        <w:numPr>
          <w:ilvl w:val="1"/>
          <w:numId w:val="25"/>
        </w:numPr>
        <w:spacing w:after="0"/>
        <w:ind w:left="567" w:hanging="284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p</w:t>
      </w:r>
      <w:r w:rsidR="004B4E3F" w:rsidRPr="005E1E4E">
        <w:rPr>
          <w:rFonts w:ascii="Arial" w:eastAsia="Arial" w:hAnsi="Arial" w:cs="Arial"/>
          <w:color w:val="0F243E" w:themeColor="text2" w:themeShade="80"/>
        </w:rPr>
        <w:t>odstawę</w:t>
      </w:r>
      <w:proofErr w:type="gramEnd"/>
      <w:r w:rsidR="004B4E3F" w:rsidRPr="005E1E4E">
        <w:rPr>
          <w:rFonts w:ascii="Arial" w:eastAsia="Arial" w:hAnsi="Arial" w:cs="Arial"/>
          <w:color w:val="0F243E" w:themeColor="text2" w:themeShade="80"/>
        </w:rPr>
        <w:t xml:space="preserve"> udzielenia świadczenia stanowi</w:t>
      </w:r>
      <w:r w:rsidR="00115C9C" w:rsidRPr="005E1E4E">
        <w:rPr>
          <w:rFonts w:ascii="Arial" w:eastAsia="Arial" w:hAnsi="Arial" w:cs="Arial"/>
          <w:color w:val="0F243E" w:themeColor="text2" w:themeShade="80"/>
        </w:rPr>
        <w:t>ć</w:t>
      </w:r>
      <w:r w:rsidR="004B4E3F" w:rsidRPr="005E1E4E">
        <w:rPr>
          <w:rFonts w:ascii="Arial" w:eastAsia="Arial" w:hAnsi="Arial" w:cs="Arial"/>
          <w:color w:val="0F243E" w:themeColor="text2" w:themeShade="80"/>
        </w:rPr>
        <w:t xml:space="preserve"> </w:t>
      </w:r>
      <w:r w:rsidR="00C4625C" w:rsidRPr="005E1E4E">
        <w:rPr>
          <w:rFonts w:ascii="Arial" w:eastAsia="Arial" w:hAnsi="Arial" w:cs="Arial"/>
          <w:color w:val="0F243E" w:themeColor="text2" w:themeShade="80"/>
        </w:rPr>
        <w:t xml:space="preserve">będzie </w:t>
      </w:r>
      <w:r w:rsidR="004B4E3F" w:rsidRPr="005E1E4E">
        <w:rPr>
          <w:rFonts w:ascii="Arial" w:eastAsia="Arial" w:hAnsi="Arial" w:cs="Arial"/>
          <w:color w:val="0F243E" w:themeColor="text2" w:themeShade="80"/>
        </w:rPr>
        <w:t xml:space="preserve">imienne skierowanie opatrzone datą </w:t>
      </w:r>
      <w:r w:rsidR="008B41EB" w:rsidRPr="005E1E4E">
        <w:rPr>
          <w:rFonts w:ascii="Arial" w:eastAsia="Arial" w:hAnsi="Arial" w:cs="Arial"/>
          <w:color w:val="0F243E" w:themeColor="text2" w:themeShade="80"/>
        </w:rPr>
        <w:br/>
      </w:r>
      <w:r w:rsidR="004B4E3F" w:rsidRPr="005E1E4E">
        <w:rPr>
          <w:rFonts w:ascii="Arial" w:eastAsia="Arial" w:hAnsi="Arial" w:cs="Arial"/>
          <w:color w:val="0F243E" w:themeColor="text2" w:themeShade="80"/>
        </w:rPr>
        <w:t>i pieczęcią zamawiającego, wystawione przez upoważnionego pracownika.</w:t>
      </w:r>
    </w:p>
    <w:p w14:paraId="3B9CEC36" w14:textId="384860C1" w:rsidR="004B4E3F" w:rsidRPr="005E1E4E" w:rsidRDefault="00D44058" w:rsidP="00D44058">
      <w:pPr>
        <w:pStyle w:val="Akapitzlist"/>
        <w:widowControl w:val="0"/>
        <w:numPr>
          <w:ilvl w:val="1"/>
          <w:numId w:val="25"/>
        </w:numPr>
        <w:spacing w:after="0"/>
        <w:ind w:left="567" w:hanging="284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d</w:t>
      </w:r>
      <w:r w:rsidR="004B4E3F" w:rsidRPr="005E1E4E">
        <w:rPr>
          <w:rFonts w:ascii="Arial" w:eastAsia="Arial" w:hAnsi="Arial" w:cs="Arial"/>
          <w:color w:val="0F243E" w:themeColor="text2" w:themeShade="80"/>
        </w:rPr>
        <w:t>la</w:t>
      </w:r>
      <w:proofErr w:type="gramEnd"/>
      <w:r w:rsidR="004B4E3F" w:rsidRPr="005E1E4E">
        <w:rPr>
          <w:rFonts w:ascii="Arial" w:eastAsia="Arial" w:hAnsi="Arial" w:cs="Arial"/>
          <w:color w:val="0F243E" w:themeColor="text2" w:themeShade="80"/>
        </w:rPr>
        <w:t xml:space="preserve"> potrzeb wydania orzeczenia lekarskiego stwierdzającego brak przeciwwskazań zdrowotnych</w:t>
      </w:r>
      <w:r w:rsidR="008B41EB" w:rsidRPr="005E1E4E">
        <w:rPr>
          <w:rFonts w:ascii="Arial" w:eastAsia="Arial" w:hAnsi="Arial" w:cs="Arial"/>
          <w:color w:val="0F243E" w:themeColor="text2" w:themeShade="80"/>
        </w:rPr>
        <w:t xml:space="preserve"> na stanowisku pracy dopuszcza </w:t>
      </w:r>
      <w:r w:rsidR="004B4E3F" w:rsidRPr="005E1E4E">
        <w:rPr>
          <w:rFonts w:ascii="Arial" w:eastAsia="Arial" w:hAnsi="Arial" w:cs="Arial"/>
          <w:color w:val="0F243E" w:themeColor="text2" w:themeShade="80"/>
        </w:rPr>
        <w:t>się wykonanie innych (poza zakresem objętym w formularzu cenowym) badań i konsultacji.</w:t>
      </w:r>
      <w:r w:rsidR="008B41EB" w:rsidRPr="005E1E4E">
        <w:rPr>
          <w:rFonts w:ascii="Arial" w:eastAsia="Arial" w:hAnsi="Arial" w:cs="Arial"/>
          <w:color w:val="0F243E" w:themeColor="text2" w:themeShade="80"/>
        </w:rPr>
        <w:t xml:space="preserve"> </w:t>
      </w:r>
      <w:r w:rsidR="004B4E3F" w:rsidRPr="005E1E4E">
        <w:rPr>
          <w:rFonts w:ascii="Arial" w:eastAsia="Arial" w:hAnsi="Arial" w:cs="Arial"/>
          <w:color w:val="0F243E" w:themeColor="text2" w:themeShade="80"/>
        </w:rPr>
        <w:t>W powyższym przypadku usługa zostanie wyceniona wg aktualnego cennika obowiązującego u usługodawcy.</w:t>
      </w:r>
    </w:p>
    <w:p w14:paraId="486A44C4" w14:textId="1F23CD86" w:rsidR="004B4E3F" w:rsidRPr="005E1E4E" w:rsidRDefault="00D44058" w:rsidP="00D44058">
      <w:pPr>
        <w:pStyle w:val="Akapitzlist"/>
        <w:widowControl w:val="0"/>
        <w:numPr>
          <w:ilvl w:val="1"/>
          <w:numId w:val="25"/>
        </w:numPr>
        <w:spacing w:after="0"/>
        <w:ind w:left="567" w:hanging="284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r</w:t>
      </w:r>
      <w:r w:rsidR="004B4E3F" w:rsidRPr="005E1E4E">
        <w:rPr>
          <w:rFonts w:ascii="Arial" w:eastAsia="Arial" w:hAnsi="Arial" w:cs="Arial"/>
          <w:color w:val="0F243E" w:themeColor="text2" w:themeShade="80"/>
        </w:rPr>
        <w:t>ealizacja</w:t>
      </w:r>
      <w:proofErr w:type="gramEnd"/>
      <w:r w:rsidR="004B4E3F" w:rsidRPr="005E1E4E">
        <w:rPr>
          <w:rFonts w:ascii="Arial" w:eastAsia="Arial" w:hAnsi="Arial" w:cs="Arial"/>
          <w:color w:val="0F243E" w:themeColor="text2" w:themeShade="80"/>
        </w:rPr>
        <w:t xml:space="preserve"> usług medyczny</w:t>
      </w:r>
      <w:r w:rsidR="008B41EB" w:rsidRPr="005E1E4E">
        <w:rPr>
          <w:rFonts w:ascii="Arial" w:eastAsia="Arial" w:hAnsi="Arial" w:cs="Arial"/>
          <w:color w:val="0F243E" w:themeColor="text2" w:themeShade="80"/>
        </w:rPr>
        <w:t>ch będzie wykonywana codziennie</w:t>
      </w:r>
      <w:r w:rsidR="004B4E3F" w:rsidRPr="005E1E4E">
        <w:rPr>
          <w:rFonts w:ascii="Arial" w:eastAsia="Arial" w:hAnsi="Arial" w:cs="Arial"/>
          <w:color w:val="0F243E" w:themeColor="text2" w:themeShade="80"/>
        </w:rPr>
        <w:t>, w dni robocze od poniedziałku do piątku z wyjątkiem dni ustawowo wolnych od pracy.</w:t>
      </w:r>
    </w:p>
    <w:p w14:paraId="3B9062E0" w14:textId="66713FAE" w:rsidR="00B175AC" w:rsidRPr="005E1E4E" w:rsidRDefault="00C778D2" w:rsidP="00D44058">
      <w:pPr>
        <w:pStyle w:val="Akapitzlist"/>
        <w:widowControl w:val="0"/>
        <w:numPr>
          <w:ilvl w:val="1"/>
          <w:numId w:val="25"/>
        </w:numPr>
        <w:spacing w:after="0"/>
        <w:ind w:left="567" w:hanging="284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g</w:t>
      </w:r>
      <w:r w:rsidR="00B175AC" w:rsidRPr="005E1E4E">
        <w:rPr>
          <w:rFonts w:ascii="Arial" w:eastAsia="Arial" w:hAnsi="Arial" w:cs="Arial"/>
          <w:color w:val="0F243E" w:themeColor="text2" w:themeShade="80"/>
        </w:rPr>
        <w:t>abinety</w:t>
      </w:r>
      <w:proofErr w:type="gramEnd"/>
      <w:r w:rsidR="00B175AC" w:rsidRPr="005E1E4E">
        <w:rPr>
          <w:rFonts w:ascii="Arial" w:eastAsia="Arial" w:hAnsi="Arial" w:cs="Arial"/>
          <w:color w:val="0F243E" w:themeColor="text2" w:themeShade="80"/>
        </w:rPr>
        <w:t xml:space="preserve"> lekarskie i laboratoria znajdować się będą w jednej lokalizacji na terenie miasta Gdańska.</w:t>
      </w:r>
    </w:p>
    <w:p w14:paraId="725EF224" w14:textId="39F9EE4D" w:rsidR="00B175AC" w:rsidRPr="005E1E4E" w:rsidRDefault="00B175AC" w:rsidP="00D44058">
      <w:pPr>
        <w:pStyle w:val="Akapitzlist"/>
        <w:widowControl w:val="0"/>
        <w:numPr>
          <w:ilvl w:val="1"/>
          <w:numId w:val="25"/>
        </w:numPr>
        <w:spacing w:after="0"/>
        <w:ind w:left="567" w:hanging="284"/>
        <w:jc w:val="both"/>
        <w:rPr>
          <w:rFonts w:ascii="Arial" w:eastAsia="Arial" w:hAnsi="Arial" w:cs="Arial"/>
          <w:color w:val="0F243E" w:themeColor="text2" w:themeShade="80"/>
        </w:rPr>
      </w:pPr>
      <w:r w:rsidRPr="005E1E4E">
        <w:rPr>
          <w:rFonts w:ascii="Arial" w:eastAsia="Arial" w:hAnsi="Arial" w:cs="Arial"/>
          <w:color w:val="0F243E" w:themeColor="text2" w:themeShade="80"/>
        </w:rPr>
        <w:t>B</w:t>
      </w:r>
      <w:r w:rsidR="00C778D2" w:rsidRPr="005E1E4E">
        <w:rPr>
          <w:rFonts w:ascii="Arial" w:eastAsia="Arial" w:hAnsi="Arial" w:cs="Arial"/>
          <w:color w:val="0F243E" w:themeColor="text2" w:themeShade="80"/>
        </w:rPr>
        <w:t xml:space="preserve">adanie kontrolne wstępne, okresowe wraz z pobraniem materiału do badań laboratoryjnych, uzyskaniem wyników badań podstawowych oraz wydaniem orzeczenia pracownik </w:t>
      </w:r>
      <w:r w:rsidR="002F4E2B" w:rsidRPr="005E1E4E">
        <w:rPr>
          <w:rFonts w:ascii="Arial" w:eastAsia="Arial" w:hAnsi="Arial" w:cs="Arial"/>
          <w:color w:val="0F243E" w:themeColor="text2" w:themeShade="80"/>
        </w:rPr>
        <w:t>będzie miał</w:t>
      </w:r>
      <w:r w:rsidR="00C778D2" w:rsidRPr="005E1E4E">
        <w:rPr>
          <w:rFonts w:ascii="Arial" w:eastAsia="Arial" w:hAnsi="Arial" w:cs="Arial"/>
          <w:color w:val="0F243E" w:themeColor="text2" w:themeShade="80"/>
        </w:rPr>
        <w:t xml:space="preserve"> wykonane</w:t>
      </w:r>
      <w:r w:rsidR="002F4E2B" w:rsidRPr="005E1E4E">
        <w:rPr>
          <w:rFonts w:ascii="Arial" w:eastAsia="Arial" w:hAnsi="Arial" w:cs="Arial"/>
          <w:color w:val="0F243E" w:themeColor="text2" w:themeShade="80"/>
        </w:rPr>
        <w:t xml:space="preserve"> maksymalnie</w:t>
      </w:r>
      <w:r w:rsidR="00C778D2" w:rsidRPr="005E1E4E">
        <w:rPr>
          <w:rFonts w:ascii="Arial" w:eastAsia="Arial" w:hAnsi="Arial" w:cs="Arial"/>
          <w:color w:val="0F243E" w:themeColor="text2" w:themeShade="80"/>
        </w:rPr>
        <w:t xml:space="preserve"> w ciągu </w:t>
      </w:r>
      <w:r w:rsidR="00675898">
        <w:rPr>
          <w:rFonts w:ascii="Arial" w:eastAsia="Arial" w:hAnsi="Arial" w:cs="Arial"/>
          <w:b/>
          <w:bCs/>
          <w:color w:val="0F243E" w:themeColor="text2" w:themeShade="80"/>
        </w:rPr>
        <w:t>10</w:t>
      </w:r>
      <w:bookmarkStart w:id="1" w:name="_GoBack"/>
      <w:bookmarkEnd w:id="1"/>
      <w:r w:rsidR="00C778D2" w:rsidRPr="005E1E4E">
        <w:rPr>
          <w:rFonts w:ascii="Arial" w:eastAsia="Arial" w:hAnsi="Arial" w:cs="Arial"/>
          <w:b/>
          <w:bCs/>
          <w:color w:val="0F243E" w:themeColor="text2" w:themeShade="80"/>
        </w:rPr>
        <w:t xml:space="preserve"> dni</w:t>
      </w:r>
      <w:r w:rsidR="00C778D2" w:rsidRPr="005E1E4E">
        <w:rPr>
          <w:rFonts w:ascii="Arial" w:eastAsia="Arial" w:hAnsi="Arial" w:cs="Arial"/>
          <w:color w:val="0F243E" w:themeColor="text2" w:themeShade="80"/>
        </w:rPr>
        <w:t>.</w:t>
      </w:r>
    </w:p>
    <w:p w14:paraId="71DF02B2" w14:textId="32972778" w:rsidR="00D15B5A" w:rsidRPr="005E1E4E" w:rsidRDefault="00D44058" w:rsidP="0043254E">
      <w:pPr>
        <w:pStyle w:val="Akapitzlist"/>
        <w:widowControl w:val="0"/>
        <w:numPr>
          <w:ilvl w:val="1"/>
          <w:numId w:val="25"/>
        </w:numPr>
        <w:spacing w:after="0"/>
        <w:ind w:left="567" w:hanging="284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p</w:t>
      </w:r>
      <w:r w:rsidR="004B4E3F" w:rsidRPr="005E1E4E">
        <w:rPr>
          <w:rFonts w:ascii="Arial" w:eastAsia="Arial" w:hAnsi="Arial" w:cs="Arial"/>
          <w:color w:val="0F243E" w:themeColor="text2" w:themeShade="80"/>
        </w:rPr>
        <w:t>o</w:t>
      </w:r>
      <w:proofErr w:type="gramEnd"/>
      <w:r w:rsidR="004B4E3F" w:rsidRPr="005E1E4E">
        <w:rPr>
          <w:rFonts w:ascii="Arial" w:eastAsia="Arial" w:hAnsi="Arial" w:cs="Arial"/>
          <w:color w:val="0F243E" w:themeColor="text2" w:themeShade="80"/>
        </w:rPr>
        <w:t xml:space="preserve"> zakończeniu badań profilaktycznych</w:t>
      </w:r>
      <w:r w:rsidR="00115C9C" w:rsidRPr="005E1E4E">
        <w:rPr>
          <w:rFonts w:ascii="Arial" w:eastAsia="Arial" w:hAnsi="Arial" w:cs="Arial"/>
          <w:color w:val="0F243E" w:themeColor="text2" w:themeShade="80"/>
        </w:rPr>
        <w:t>,</w:t>
      </w:r>
      <w:r w:rsidR="004B4E3F" w:rsidRPr="005E1E4E">
        <w:rPr>
          <w:rFonts w:ascii="Arial" w:eastAsia="Arial" w:hAnsi="Arial" w:cs="Arial"/>
          <w:color w:val="0F243E" w:themeColor="text2" w:themeShade="80"/>
        </w:rPr>
        <w:t xml:space="preserve"> Zleceniobiorca wyda osobie objętej badaniem orzeczenie lekarskie w dwóch egzemplarzach, z którego jeden przeznaczony jest dla Zamawiającego.</w:t>
      </w:r>
    </w:p>
    <w:p w14:paraId="5DCB7445" w14:textId="6296ED66" w:rsidR="00D15B5A" w:rsidRPr="005E1E4E" w:rsidRDefault="00D15B5A" w:rsidP="00D15B5A">
      <w:pPr>
        <w:widowControl w:val="0"/>
        <w:spacing w:after="0"/>
        <w:jc w:val="both"/>
        <w:rPr>
          <w:rFonts w:ascii="Arial" w:eastAsia="Arial" w:hAnsi="Arial" w:cs="Arial"/>
          <w:b/>
          <w:bCs/>
          <w:color w:val="0F243E" w:themeColor="text2" w:themeShade="80"/>
        </w:rPr>
      </w:pPr>
      <w:r w:rsidRPr="005E1E4E">
        <w:rPr>
          <w:rFonts w:ascii="Arial" w:eastAsia="Arial" w:hAnsi="Arial" w:cs="Arial"/>
          <w:b/>
          <w:bCs/>
          <w:color w:val="0F243E" w:themeColor="text2" w:themeShade="80"/>
        </w:rPr>
        <w:t>5.  Istotne warunki</w:t>
      </w:r>
    </w:p>
    <w:p w14:paraId="472E6B4F" w14:textId="6BAAA90C" w:rsidR="00377BA2" w:rsidRPr="005E1E4E" w:rsidRDefault="00D44058" w:rsidP="009022D9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w</w:t>
      </w:r>
      <w:proofErr w:type="gramEnd"/>
      <w:r w:rsidR="00377BA2" w:rsidRPr="005E1E4E">
        <w:rPr>
          <w:rFonts w:ascii="Arial" w:eastAsia="Arial" w:hAnsi="Arial" w:cs="Arial"/>
          <w:color w:val="0F243E" w:themeColor="text2" w:themeShade="80"/>
        </w:rPr>
        <w:t xml:space="preserve"> trakcie realizacji zamówienia wykonawca będzie przygotowywał i przekazywał Zamawiającemu wraz z fakturą imienny wykaz osób korzystających z usług medycznych w okresie, za który faktura została wystawiona wraz ze szczegółowym wykazem wykonanych badań, z uwzględnieniem cen oraz sumy należności za przeprowadzenie poszczególnych świadczeń</w:t>
      </w:r>
      <w:r w:rsidR="00D15B5A" w:rsidRPr="005E1E4E">
        <w:rPr>
          <w:rFonts w:ascii="Arial" w:eastAsia="Arial" w:hAnsi="Arial" w:cs="Arial"/>
          <w:color w:val="0F243E" w:themeColor="text2" w:themeShade="80"/>
        </w:rPr>
        <w:t xml:space="preserve"> (specyfikacja powinna zawierać: imię </w:t>
      </w:r>
      <w:r w:rsidR="00D15B5A" w:rsidRPr="005E1E4E">
        <w:rPr>
          <w:rFonts w:ascii="Arial" w:eastAsia="Arial" w:hAnsi="Arial" w:cs="Arial"/>
          <w:color w:val="0F243E" w:themeColor="text2" w:themeShade="80"/>
        </w:rPr>
        <w:br/>
        <w:t>i nazwisko pracownika, datę wykonania rodzaj oraz cenę usługi)</w:t>
      </w:r>
    </w:p>
    <w:p w14:paraId="7083F3AA" w14:textId="124A32CB" w:rsidR="004B4E3F" w:rsidRPr="005E1E4E" w:rsidRDefault="00D44058" w:rsidP="009022D9">
      <w:pPr>
        <w:pStyle w:val="Akapitzlist"/>
        <w:widowControl w:val="0"/>
        <w:numPr>
          <w:ilvl w:val="0"/>
          <w:numId w:val="30"/>
        </w:numPr>
        <w:spacing w:after="0"/>
        <w:ind w:left="567" w:hanging="283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u</w:t>
      </w:r>
      <w:r w:rsidR="004B4E3F" w:rsidRPr="005E1E4E">
        <w:rPr>
          <w:rFonts w:ascii="Arial" w:eastAsia="Arial" w:hAnsi="Arial" w:cs="Arial"/>
          <w:color w:val="0F243E" w:themeColor="text2" w:themeShade="80"/>
        </w:rPr>
        <w:t>mowa</w:t>
      </w:r>
      <w:proofErr w:type="gramEnd"/>
      <w:r w:rsidR="004B4E3F" w:rsidRPr="005E1E4E">
        <w:rPr>
          <w:rFonts w:ascii="Arial" w:eastAsia="Arial" w:hAnsi="Arial" w:cs="Arial"/>
          <w:color w:val="0F243E" w:themeColor="text2" w:themeShade="80"/>
        </w:rPr>
        <w:t xml:space="preserve"> może zostać rozwiązana za porozumieniem stron - w każdym czasie. Ponadt</w:t>
      </w:r>
      <w:r w:rsidR="004D07E2" w:rsidRPr="005E1E4E">
        <w:rPr>
          <w:rFonts w:ascii="Arial" w:eastAsia="Arial" w:hAnsi="Arial" w:cs="Arial"/>
          <w:color w:val="0F243E" w:themeColor="text2" w:themeShade="80"/>
        </w:rPr>
        <w:t>o każda ze stron ma prawo wypow</w:t>
      </w:r>
      <w:r w:rsidR="004B4E3F" w:rsidRPr="005E1E4E">
        <w:rPr>
          <w:rFonts w:ascii="Arial" w:eastAsia="Arial" w:hAnsi="Arial" w:cs="Arial"/>
          <w:color w:val="0F243E" w:themeColor="text2" w:themeShade="80"/>
        </w:rPr>
        <w:t xml:space="preserve">iedzieć umowę z zachowaniem </w:t>
      </w:r>
      <w:r w:rsidR="004D07E2" w:rsidRPr="005E1E4E">
        <w:rPr>
          <w:rFonts w:ascii="Arial" w:eastAsia="Arial" w:hAnsi="Arial" w:cs="Arial"/>
          <w:color w:val="0F243E" w:themeColor="text2" w:themeShade="80"/>
        </w:rPr>
        <w:br/>
      </w:r>
      <w:r w:rsidR="004B4E3F" w:rsidRPr="005E1E4E">
        <w:rPr>
          <w:rFonts w:ascii="Arial" w:eastAsia="Arial" w:hAnsi="Arial" w:cs="Arial"/>
          <w:color w:val="0F243E" w:themeColor="text2" w:themeShade="80"/>
        </w:rPr>
        <w:t>1</w:t>
      </w:r>
      <w:r w:rsidR="004D07E2" w:rsidRPr="005E1E4E">
        <w:rPr>
          <w:rFonts w:ascii="Arial" w:eastAsia="Arial" w:hAnsi="Arial" w:cs="Arial"/>
          <w:color w:val="0F243E" w:themeColor="text2" w:themeShade="80"/>
        </w:rPr>
        <w:t>-</w:t>
      </w:r>
      <w:r w:rsidR="004B4E3F" w:rsidRPr="005E1E4E">
        <w:rPr>
          <w:rFonts w:ascii="Arial" w:eastAsia="Arial" w:hAnsi="Arial" w:cs="Arial"/>
          <w:color w:val="0F243E" w:themeColor="text2" w:themeShade="80"/>
        </w:rPr>
        <w:t>mi</w:t>
      </w:r>
      <w:r w:rsidR="004D07E2" w:rsidRPr="005E1E4E">
        <w:rPr>
          <w:rFonts w:ascii="Arial" w:eastAsia="Arial" w:hAnsi="Arial" w:cs="Arial"/>
          <w:color w:val="0F243E" w:themeColor="text2" w:themeShade="80"/>
        </w:rPr>
        <w:t>esięcznego okresu wypowiedzenia</w:t>
      </w:r>
      <w:r w:rsidR="004B4E3F" w:rsidRPr="005E1E4E">
        <w:rPr>
          <w:rFonts w:ascii="Arial" w:eastAsia="Arial" w:hAnsi="Arial" w:cs="Arial"/>
          <w:color w:val="0F243E" w:themeColor="text2" w:themeShade="80"/>
        </w:rPr>
        <w:t>, dokonanego w formie p</w:t>
      </w:r>
      <w:r w:rsidR="004D07E2" w:rsidRPr="005E1E4E">
        <w:rPr>
          <w:rFonts w:ascii="Arial" w:eastAsia="Arial" w:hAnsi="Arial" w:cs="Arial"/>
          <w:color w:val="0F243E" w:themeColor="text2" w:themeShade="80"/>
        </w:rPr>
        <w:t>isemnej pod rygorem nieważności</w:t>
      </w:r>
      <w:r w:rsidR="004B4E3F" w:rsidRPr="005E1E4E">
        <w:rPr>
          <w:rFonts w:ascii="Arial" w:eastAsia="Arial" w:hAnsi="Arial" w:cs="Arial"/>
          <w:color w:val="0F243E" w:themeColor="text2" w:themeShade="80"/>
        </w:rPr>
        <w:t>.</w:t>
      </w:r>
    </w:p>
    <w:p w14:paraId="438B53B6" w14:textId="025E32BA" w:rsidR="00C317FA" w:rsidRPr="005E1E4E" w:rsidRDefault="00C778D2" w:rsidP="009022D9">
      <w:pPr>
        <w:pStyle w:val="Akapitzlist"/>
        <w:widowControl w:val="0"/>
        <w:numPr>
          <w:ilvl w:val="0"/>
          <w:numId w:val="30"/>
        </w:numPr>
        <w:spacing w:after="0"/>
        <w:ind w:left="567" w:hanging="283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color w:val="0F243E" w:themeColor="text2" w:themeShade="80"/>
        </w:rPr>
        <w:t>z</w:t>
      </w:r>
      <w:r w:rsidR="00C317FA" w:rsidRPr="005E1E4E">
        <w:rPr>
          <w:rFonts w:ascii="Arial" w:eastAsia="Arial" w:hAnsi="Arial" w:cs="Arial"/>
          <w:color w:val="0F243E" w:themeColor="text2" w:themeShade="80"/>
        </w:rPr>
        <w:t>akres</w:t>
      </w:r>
      <w:proofErr w:type="gramEnd"/>
      <w:r w:rsidR="00C317FA" w:rsidRPr="005E1E4E">
        <w:rPr>
          <w:rFonts w:ascii="Arial" w:eastAsia="Arial" w:hAnsi="Arial" w:cs="Arial"/>
          <w:color w:val="0F243E" w:themeColor="text2" w:themeShade="80"/>
        </w:rPr>
        <w:t xml:space="preserve"> usług przewidzianych do realizacji w ramach przedmiotu zamówienia znajduje się w formularzu ofe</w:t>
      </w:r>
      <w:r w:rsidR="00081788">
        <w:rPr>
          <w:rFonts w:ascii="Arial" w:eastAsia="Arial" w:hAnsi="Arial" w:cs="Arial"/>
          <w:color w:val="0F243E" w:themeColor="text2" w:themeShade="80"/>
        </w:rPr>
        <w:t>rtowym będącym załącznikiem nr 2</w:t>
      </w:r>
      <w:r w:rsidR="00C317FA" w:rsidRPr="005E1E4E">
        <w:rPr>
          <w:rFonts w:ascii="Arial" w:eastAsia="Arial" w:hAnsi="Arial" w:cs="Arial"/>
          <w:color w:val="0F243E" w:themeColor="text2" w:themeShade="80"/>
        </w:rPr>
        <w:t xml:space="preserve"> do zapytania ofertowego. Oferowane ceny powinny obejmować wszelkie dodatkowe koszty związane </w:t>
      </w:r>
      <w:r w:rsidR="00D13D93" w:rsidRPr="005E1E4E">
        <w:rPr>
          <w:rFonts w:ascii="Arial" w:eastAsia="Arial" w:hAnsi="Arial" w:cs="Arial"/>
          <w:color w:val="0F243E" w:themeColor="text2" w:themeShade="80"/>
        </w:rPr>
        <w:br/>
      </w:r>
      <w:r w:rsidR="00C317FA" w:rsidRPr="005E1E4E">
        <w:rPr>
          <w:rFonts w:ascii="Arial" w:eastAsia="Arial" w:hAnsi="Arial" w:cs="Arial"/>
          <w:color w:val="0F243E" w:themeColor="text2" w:themeShade="80"/>
        </w:rPr>
        <w:t>z wykonywaniem badań, w tym koszty wydania orzeczeń.</w:t>
      </w:r>
    </w:p>
    <w:p w14:paraId="1127A577" w14:textId="553C4801" w:rsidR="00F620D1" w:rsidRPr="005E1E4E" w:rsidRDefault="00C778D2" w:rsidP="009022D9">
      <w:pPr>
        <w:pStyle w:val="Akapitzlist"/>
        <w:widowControl w:val="0"/>
        <w:numPr>
          <w:ilvl w:val="0"/>
          <w:numId w:val="30"/>
        </w:numPr>
        <w:spacing w:after="0"/>
        <w:ind w:left="567" w:hanging="283"/>
        <w:jc w:val="both"/>
        <w:rPr>
          <w:rFonts w:ascii="Arial" w:eastAsia="Arial" w:hAnsi="Arial" w:cs="Arial"/>
          <w:color w:val="0F243E" w:themeColor="text2" w:themeShade="80"/>
        </w:rPr>
      </w:pPr>
      <w:proofErr w:type="gramStart"/>
      <w:r w:rsidRPr="005E1E4E">
        <w:rPr>
          <w:rFonts w:ascii="Arial" w:eastAsia="Arial" w:hAnsi="Arial" w:cs="Arial"/>
          <w:b/>
          <w:bCs/>
          <w:color w:val="0F243E" w:themeColor="text2" w:themeShade="80"/>
        </w:rPr>
        <w:t>w</w:t>
      </w:r>
      <w:r w:rsidR="00C317FA" w:rsidRPr="005E1E4E">
        <w:rPr>
          <w:rFonts w:ascii="Arial" w:eastAsia="Arial" w:hAnsi="Arial" w:cs="Arial"/>
          <w:b/>
          <w:bCs/>
          <w:color w:val="0F243E" w:themeColor="text2" w:themeShade="80"/>
        </w:rPr>
        <w:t>skazane</w:t>
      </w:r>
      <w:proofErr w:type="gramEnd"/>
      <w:r w:rsidR="00C317FA" w:rsidRPr="005E1E4E">
        <w:rPr>
          <w:rFonts w:ascii="Arial" w:eastAsia="Arial" w:hAnsi="Arial" w:cs="Arial"/>
          <w:b/>
          <w:bCs/>
          <w:color w:val="0F243E" w:themeColor="text2" w:themeShade="80"/>
        </w:rPr>
        <w:t xml:space="preserve"> w formularzu oferty ilości badań mają jedynie charakter poglądowy, umożliwiający wybór najkorzystniejszej oferty. Zamawiający zastrzega sobie prawo do ich zmiany w trakcie obowiązywania umowy</w:t>
      </w:r>
      <w:r w:rsidR="00C317FA" w:rsidRPr="005E1E4E">
        <w:rPr>
          <w:rFonts w:ascii="Arial" w:eastAsia="Arial" w:hAnsi="Arial" w:cs="Arial"/>
          <w:color w:val="0F243E" w:themeColor="text2" w:themeShade="80"/>
        </w:rPr>
        <w:t>.</w:t>
      </w:r>
    </w:p>
    <w:sectPr w:rsidR="00F620D1" w:rsidRPr="005E1E4E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85615" w14:textId="77777777" w:rsidR="009415A5" w:rsidRDefault="009415A5" w:rsidP="000F38F9">
      <w:pPr>
        <w:spacing w:after="0" w:line="240" w:lineRule="auto"/>
      </w:pPr>
      <w:r>
        <w:separator/>
      </w:r>
    </w:p>
  </w:endnote>
  <w:endnote w:type="continuationSeparator" w:id="0">
    <w:p w14:paraId="4C4604CE" w14:textId="77777777" w:rsidR="009415A5" w:rsidRDefault="009415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04038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23195AD" w14:textId="77777777" w:rsidR="00115C9C" w:rsidRPr="00115C9C" w:rsidRDefault="00115C9C">
            <w:pPr>
              <w:pStyle w:val="Stopka"/>
              <w:jc w:val="right"/>
              <w:rPr>
                <w:sz w:val="18"/>
                <w:szCs w:val="18"/>
              </w:rPr>
            </w:pPr>
            <w:r w:rsidRPr="00115C9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15C9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15C9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15C9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7589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115C9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15C9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15C9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15C9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15C9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7589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115C9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47B52F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425771"/>
      <w:docPartObj>
        <w:docPartGallery w:val="Page Numbers (Bottom of Page)"/>
        <w:docPartUnique/>
      </w:docPartObj>
    </w:sdtPr>
    <w:sdtEndPr/>
    <w:sdtContent>
      <w:sdt>
        <w:sdtPr>
          <w:id w:val="-905458294"/>
          <w:docPartObj>
            <w:docPartGallery w:val="Page Numbers (Top of Page)"/>
            <w:docPartUnique/>
          </w:docPartObj>
        </w:sdtPr>
        <w:sdtEndPr/>
        <w:sdtContent>
          <w:p w14:paraId="153A3B1E" w14:textId="04059045" w:rsidR="00C06567" w:rsidRDefault="00ED215F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647C5C57" wp14:editId="3705DE5D">
                  <wp:extent cx="5760720" cy="979170"/>
                  <wp:effectExtent l="0" t="0" r="0" b="0"/>
                  <wp:docPr id="3" name="Obraz 3" descr="adres_RDOS_Gdań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res_RDOS_Gdań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6567" w:rsidRPr="00C065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C06567" w:rsidRPr="00C0656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C06567" w:rsidRPr="00C0656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C06567" w:rsidRPr="00C0656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7589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C06567" w:rsidRPr="00C0656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C06567" w:rsidRPr="00C065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06567" w:rsidRPr="00C0656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C06567" w:rsidRPr="00C0656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C06567" w:rsidRPr="00C0656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7589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C06567" w:rsidRPr="00C0656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FABA3F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37E81" w14:textId="77777777" w:rsidR="009415A5" w:rsidRDefault="009415A5" w:rsidP="000F38F9">
      <w:pPr>
        <w:spacing w:after="0" w:line="240" w:lineRule="auto"/>
      </w:pPr>
      <w:r>
        <w:separator/>
      </w:r>
    </w:p>
  </w:footnote>
  <w:footnote w:type="continuationSeparator" w:id="0">
    <w:p w14:paraId="130F35FE" w14:textId="77777777" w:rsidR="009415A5" w:rsidRDefault="009415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45A31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3B2C2" w14:textId="77777777" w:rsidR="00FF1ACA" w:rsidRDefault="009A479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3B432589" wp14:editId="1A03D05D">
          <wp:extent cx="4906645" cy="936625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ACA"/>
    <w:multiLevelType w:val="hybridMultilevel"/>
    <w:tmpl w:val="EAAA1390"/>
    <w:lvl w:ilvl="0" w:tplc="C2C699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6B2DD5"/>
    <w:multiLevelType w:val="hybridMultilevel"/>
    <w:tmpl w:val="F682976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D5350C"/>
    <w:multiLevelType w:val="hybridMultilevel"/>
    <w:tmpl w:val="82C0A2C8"/>
    <w:lvl w:ilvl="0" w:tplc="04150019">
      <w:start w:val="1"/>
      <w:numFmt w:val="lowerLetter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FD2C32"/>
    <w:multiLevelType w:val="hybridMultilevel"/>
    <w:tmpl w:val="47B8D6F4"/>
    <w:lvl w:ilvl="0" w:tplc="7744CE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60404"/>
    <w:multiLevelType w:val="hybridMultilevel"/>
    <w:tmpl w:val="81E8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B6D87"/>
    <w:multiLevelType w:val="hybridMultilevel"/>
    <w:tmpl w:val="418AE156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9FD0EB5"/>
    <w:multiLevelType w:val="hybridMultilevel"/>
    <w:tmpl w:val="E0DE279C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307537EC"/>
    <w:multiLevelType w:val="hybridMultilevel"/>
    <w:tmpl w:val="5F2804B4"/>
    <w:lvl w:ilvl="0" w:tplc="EAD48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BE01F9E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5717B"/>
    <w:multiLevelType w:val="hybridMultilevel"/>
    <w:tmpl w:val="2BC20CA6"/>
    <w:lvl w:ilvl="0" w:tplc="C172C7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7448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5C9E8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A0A51"/>
    <w:multiLevelType w:val="hybridMultilevel"/>
    <w:tmpl w:val="2056E32A"/>
    <w:lvl w:ilvl="0" w:tplc="C1F8D4B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971D7"/>
    <w:multiLevelType w:val="hybridMultilevel"/>
    <w:tmpl w:val="0D6E8DB6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>
    <w:nsid w:val="3D2857EE"/>
    <w:multiLevelType w:val="hybridMultilevel"/>
    <w:tmpl w:val="3B720AA4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>
    <w:nsid w:val="40EC7283"/>
    <w:multiLevelType w:val="hybridMultilevel"/>
    <w:tmpl w:val="25B6317E"/>
    <w:lvl w:ilvl="0" w:tplc="04150019">
      <w:start w:val="1"/>
      <w:numFmt w:val="lowerLetter"/>
      <w:lvlText w:val="%1.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3">
    <w:nsid w:val="424F11C9"/>
    <w:multiLevelType w:val="hybridMultilevel"/>
    <w:tmpl w:val="FAEE1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9278C"/>
    <w:multiLevelType w:val="hybridMultilevel"/>
    <w:tmpl w:val="0B728B2A"/>
    <w:lvl w:ilvl="0" w:tplc="1700B65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E3C7610">
      <w:numFmt w:val="bullet"/>
      <w:lvlText w:val="-"/>
      <w:lvlJc w:val="left"/>
      <w:pPr>
        <w:ind w:left="1804" w:hanging="375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38D28D0"/>
    <w:multiLevelType w:val="hybridMultilevel"/>
    <w:tmpl w:val="761C9A5E"/>
    <w:lvl w:ilvl="0" w:tplc="DFF67E6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6">
    <w:nsid w:val="45C43C97"/>
    <w:multiLevelType w:val="hybridMultilevel"/>
    <w:tmpl w:val="7D3E4616"/>
    <w:lvl w:ilvl="0" w:tplc="7CC89A50">
      <w:start w:val="10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C5CC5"/>
    <w:multiLevelType w:val="hybridMultilevel"/>
    <w:tmpl w:val="5C824D68"/>
    <w:lvl w:ilvl="0" w:tplc="74066C4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8226B"/>
    <w:multiLevelType w:val="hybridMultilevel"/>
    <w:tmpl w:val="3950312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EBA6CF6"/>
    <w:multiLevelType w:val="hybridMultilevel"/>
    <w:tmpl w:val="0164AD9A"/>
    <w:lvl w:ilvl="0" w:tplc="9A6CAE4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D5893"/>
    <w:multiLevelType w:val="hybridMultilevel"/>
    <w:tmpl w:val="92622F48"/>
    <w:lvl w:ilvl="0" w:tplc="1700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F11F8"/>
    <w:multiLevelType w:val="hybridMultilevel"/>
    <w:tmpl w:val="A8CE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467DD"/>
    <w:multiLevelType w:val="hybridMultilevel"/>
    <w:tmpl w:val="F72007FA"/>
    <w:lvl w:ilvl="0" w:tplc="4CF00AC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B83726"/>
    <w:multiLevelType w:val="hybridMultilevel"/>
    <w:tmpl w:val="CD9A2C4A"/>
    <w:lvl w:ilvl="0" w:tplc="4CE2121A">
      <w:start w:val="5"/>
      <w:numFmt w:val="upperRoman"/>
      <w:lvlText w:val="%1."/>
      <w:lvlJc w:val="left"/>
      <w:pPr>
        <w:ind w:left="800" w:hanging="360"/>
      </w:pPr>
      <w:rPr>
        <w:rFonts w:ascii="Arial" w:eastAsia="Arial" w:hAnsi="Arial" w:hint="default"/>
        <w:b/>
        <w:bCs/>
        <w:color w:val="111111"/>
        <w:spacing w:val="-5"/>
        <w:w w:val="96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4">
    <w:nsid w:val="70E667FF"/>
    <w:multiLevelType w:val="hybridMultilevel"/>
    <w:tmpl w:val="5D666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91ECF"/>
    <w:multiLevelType w:val="hybridMultilevel"/>
    <w:tmpl w:val="61823FA0"/>
    <w:lvl w:ilvl="0" w:tplc="1700B6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9185CD2"/>
    <w:multiLevelType w:val="hybridMultilevel"/>
    <w:tmpl w:val="7CF2F044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0F">
      <w:start w:val="1"/>
      <w:numFmt w:val="decimal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7">
    <w:nsid w:val="7DBC74C6"/>
    <w:multiLevelType w:val="hybridMultilevel"/>
    <w:tmpl w:val="22BE55E2"/>
    <w:lvl w:ilvl="0" w:tplc="1700B65E">
      <w:start w:val="1"/>
      <w:numFmt w:val="bullet"/>
      <w:lvlText w:val=""/>
      <w:lvlJc w:val="left"/>
      <w:pPr>
        <w:ind w:left="1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28">
    <w:nsid w:val="7E37692D"/>
    <w:multiLevelType w:val="multilevel"/>
    <w:tmpl w:val="445006DC"/>
    <w:lvl w:ilvl="0">
      <w:start w:val="1"/>
      <w:numFmt w:val="upperRoman"/>
      <w:lvlText w:val="%1."/>
      <w:lvlJc w:val="left"/>
      <w:pPr>
        <w:ind w:left="1124" w:hanging="339"/>
      </w:pPr>
      <w:rPr>
        <w:rFonts w:ascii="Arial" w:eastAsia="Arial" w:hAnsi="Arial" w:hint="default"/>
        <w:color w:val="131313"/>
        <w:w w:val="114"/>
        <w:sz w:val="23"/>
        <w:szCs w:val="23"/>
      </w:rPr>
    </w:lvl>
    <w:lvl w:ilvl="1">
      <w:start w:val="1"/>
      <w:numFmt w:val="decimal"/>
      <w:lvlText w:val="%2."/>
      <w:lvlJc w:val="left"/>
      <w:pPr>
        <w:ind w:left="1131" w:hanging="346"/>
        <w:jc w:val="right"/>
      </w:pPr>
      <w:rPr>
        <w:rFonts w:ascii="Arial" w:eastAsia="Arial" w:hAnsi="Arial" w:cs="Times New Roman"/>
        <w:color w:val="131313"/>
        <w:w w:val="105"/>
        <w:sz w:val="23"/>
        <w:szCs w:val="23"/>
      </w:rPr>
    </w:lvl>
    <w:lvl w:ilvl="2">
      <w:start w:val="1"/>
      <w:numFmt w:val="decimal"/>
      <w:lvlText w:val="%2.%3."/>
      <w:lvlJc w:val="left"/>
      <w:pPr>
        <w:ind w:left="1124" w:hanging="454"/>
        <w:jc w:val="right"/>
      </w:pPr>
      <w:rPr>
        <w:rFonts w:ascii="Arial" w:eastAsia="Arial" w:hAnsi="Arial" w:hint="default"/>
        <w:color w:val="131313"/>
        <w:spacing w:val="11"/>
        <w:w w:val="104"/>
        <w:sz w:val="23"/>
        <w:szCs w:val="23"/>
      </w:rPr>
    </w:lvl>
    <w:lvl w:ilvl="3">
      <w:start w:val="1"/>
      <w:numFmt w:val="bullet"/>
      <w:lvlText w:val="•"/>
      <w:lvlJc w:val="left"/>
      <w:pPr>
        <w:ind w:left="2444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4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3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2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2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1" w:hanging="45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19"/>
  </w:num>
  <w:num w:numId="5">
    <w:abstractNumId w:val="22"/>
  </w:num>
  <w:num w:numId="6">
    <w:abstractNumId w:val="15"/>
  </w:num>
  <w:num w:numId="7">
    <w:abstractNumId w:val="14"/>
  </w:num>
  <w:num w:numId="8">
    <w:abstractNumId w:val="6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4"/>
  </w:num>
  <w:num w:numId="12">
    <w:abstractNumId w:val="13"/>
  </w:num>
  <w:num w:numId="13">
    <w:abstractNumId w:val="20"/>
  </w:num>
  <w:num w:numId="14">
    <w:abstractNumId w:val="28"/>
  </w:num>
  <w:num w:numId="15">
    <w:abstractNumId w:val="27"/>
  </w:num>
  <w:num w:numId="16">
    <w:abstractNumId w:val="7"/>
  </w:num>
  <w:num w:numId="17">
    <w:abstractNumId w:val="23"/>
  </w:num>
  <w:num w:numId="18">
    <w:abstractNumId w:val="26"/>
  </w:num>
  <w:num w:numId="19">
    <w:abstractNumId w:val="11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9"/>
  </w:num>
  <w:num w:numId="25">
    <w:abstractNumId w:val="10"/>
  </w:num>
  <w:num w:numId="26">
    <w:abstractNumId w:val="1"/>
  </w:num>
  <w:num w:numId="27">
    <w:abstractNumId w:val="0"/>
  </w:num>
  <w:num w:numId="28">
    <w:abstractNumId w:val="2"/>
  </w:num>
  <w:num w:numId="29">
    <w:abstractNumId w:val="1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98"/>
    <w:rsid w:val="00010A42"/>
    <w:rsid w:val="00037C21"/>
    <w:rsid w:val="0005448B"/>
    <w:rsid w:val="00081788"/>
    <w:rsid w:val="000A0711"/>
    <w:rsid w:val="000B70CF"/>
    <w:rsid w:val="000C54A5"/>
    <w:rsid w:val="000F3813"/>
    <w:rsid w:val="000F38F9"/>
    <w:rsid w:val="000F5244"/>
    <w:rsid w:val="000F6CE1"/>
    <w:rsid w:val="00113A13"/>
    <w:rsid w:val="00115C9C"/>
    <w:rsid w:val="00135518"/>
    <w:rsid w:val="00152CA5"/>
    <w:rsid w:val="00161C0B"/>
    <w:rsid w:val="001640EF"/>
    <w:rsid w:val="00175D69"/>
    <w:rsid w:val="001766D0"/>
    <w:rsid w:val="001868CB"/>
    <w:rsid w:val="001A12FD"/>
    <w:rsid w:val="001B7D70"/>
    <w:rsid w:val="001D306C"/>
    <w:rsid w:val="001E5D3D"/>
    <w:rsid w:val="001F0DD1"/>
    <w:rsid w:val="001F489F"/>
    <w:rsid w:val="002078CB"/>
    <w:rsid w:val="00221F98"/>
    <w:rsid w:val="00225414"/>
    <w:rsid w:val="0024534D"/>
    <w:rsid w:val="00247468"/>
    <w:rsid w:val="002A2117"/>
    <w:rsid w:val="002C018D"/>
    <w:rsid w:val="002C28AF"/>
    <w:rsid w:val="002E195E"/>
    <w:rsid w:val="002F3587"/>
    <w:rsid w:val="002F4E2B"/>
    <w:rsid w:val="002F67CB"/>
    <w:rsid w:val="0031184D"/>
    <w:rsid w:val="00311BAA"/>
    <w:rsid w:val="00312D02"/>
    <w:rsid w:val="003149CE"/>
    <w:rsid w:val="00342586"/>
    <w:rsid w:val="00343A20"/>
    <w:rsid w:val="00350DC0"/>
    <w:rsid w:val="00354886"/>
    <w:rsid w:val="0036229F"/>
    <w:rsid w:val="0036451A"/>
    <w:rsid w:val="00366FFB"/>
    <w:rsid w:val="003714E9"/>
    <w:rsid w:val="00375764"/>
    <w:rsid w:val="00377BA2"/>
    <w:rsid w:val="00383FDD"/>
    <w:rsid w:val="00390E4A"/>
    <w:rsid w:val="00393829"/>
    <w:rsid w:val="003A4E59"/>
    <w:rsid w:val="003B53EB"/>
    <w:rsid w:val="003B67F2"/>
    <w:rsid w:val="003C26F1"/>
    <w:rsid w:val="003F14C8"/>
    <w:rsid w:val="003F4B1C"/>
    <w:rsid w:val="004200CE"/>
    <w:rsid w:val="00425F85"/>
    <w:rsid w:val="0043254E"/>
    <w:rsid w:val="00444A02"/>
    <w:rsid w:val="0045444D"/>
    <w:rsid w:val="00476E20"/>
    <w:rsid w:val="00484120"/>
    <w:rsid w:val="004959AC"/>
    <w:rsid w:val="004A2F36"/>
    <w:rsid w:val="004B3A4C"/>
    <w:rsid w:val="004B4E3F"/>
    <w:rsid w:val="004D07E2"/>
    <w:rsid w:val="004E165F"/>
    <w:rsid w:val="004E6C94"/>
    <w:rsid w:val="004F1665"/>
    <w:rsid w:val="004F7F21"/>
    <w:rsid w:val="005116BA"/>
    <w:rsid w:val="00522C1A"/>
    <w:rsid w:val="0054781B"/>
    <w:rsid w:val="00553C95"/>
    <w:rsid w:val="00557FD4"/>
    <w:rsid w:val="005639F4"/>
    <w:rsid w:val="00564F06"/>
    <w:rsid w:val="00595F0B"/>
    <w:rsid w:val="005B13D9"/>
    <w:rsid w:val="005C7609"/>
    <w:rsid w:val="005E1CC4"/>
    <w:rsid w:val="005E1E4E"/>
    <w:rsid w:val="005E6895"/>
    <w:rsid w:val="005F4F3B"/>
    <w:rsid w:val="006007E2"/>
    <w:rsid w:val="0062060B"/>
    <w:rsid w:val="00622EEF"/>
    <w:rsid w:val="0062316B"/>
    <w:rsid w:val="00625925"/>
    <w:rsid w:val="00626F39"/>
    <w:rsid w:val="00633F2F"/>
    <w:rsid w:val="006657C0"/>
    <w:rsid w:val="00675898"/>
    <w:rsid w:val="0069352B"/>
    <w:rsid w:val="006B23AF"/>
    <w:rsid w:val="006B2C0A"/>
    <w:rsid w:val="006B4CEF"/>
    <w:rsid w:val="00700C6B"/>
    <w:rsid w:val="00705E77"/>
    <w:rsid w:val="00717FAA"/>
    <w:rsid w:val="00721AE7"/>
    <w:rsid w:val="0075095D"/>
    <w:rsid w:val="0075718A"/>
    <w:rsid w:val="00762D7D"/>
    <w:rsid w:val="00771038"/>
    <w:rsid w:val="007876CB"/>
    <w:rsid w:val="007A33ED"/>
    <w:rsid w:val="007A724E"/>
    <w:rsid w:val="007A7EBB"/>
    <w:rsid w:val="007B5595"/>
    <w:rsid w:val="007B709E"/>
    <w:rsid w:val="007C2D9F"/>
    <w:rsid w:val="007D1991"/>
    <w:rsid w:val="007D7C22"/>
    <w:rsid w:val="007E28EB"/>
    <w:rsid w:val="007E7461"/>
    <w:rsid w:val="008053E2"/>
    <w:rsid w:val="00812CEA"/>
    <w:rsid w:val="008361B4"/>
    <w:rsid w:val="00842365"/>
    <w:rsid w:val="0085274A"/>
    <w:rsid w:val="00854580"/>
    <w:rsid w:val="008579FE"/>
    <w:rsid w:val="00857CE6"/>
    <w:rsid w:val="00876A0F"/>
    <w:rsid w:val="008776CC"/>
    <w:rsid w:val="008947E9"/>
    <w:rsid w:val="008A3B68"/>
    <w:rsid w:val="008B41EB"/>
    <w:rsid w:val="008B6E97"/>
    <w:rsid w:val="008C1D8C"/>
    <w:rsid w:val="008D77DE"/>
    <w:rsid w:val="008E2A09"/>
    <w:rsid w:val="008F52B0"/>
    <w:rsid w:val="009022D9"/>
    <w:rsid w:val="009301BF"/>
    <w:rsid w:val="009374FE"/>
    <w:rsid w:val="009415A5"/>
    <w:rsid w:val="00941D07"/>
    <w:rsid w:val="00951C0C"/>
    <w:rsid w:val="00961420"/>
    <w:rsid w:val="0096370D"/>
    <w:rsid w:val="009702A1"/>
    <w:rsid w:val="0098098F"/>
    <w:rsid w:val="009949ED"/>
    <w:rsid w:val="009A306B"/>
    <w:rsid w:val="009A3939"/>
    <w:rsid w:val="009A4798"/>
    <w:rsid w:val="009E5CA9"/>
    <w:rsid w:val="009F7301"/>
    <w:rsid w:val="00A132C2"/>
    <w:rsid w:val="00A20FE6"/>
    <w:rsid w:val="00A2725F"/>
    <w:rsid w:val="00A31B45"/>
    <w:rsid w:val="00A33E74"/>
    <w:rsid w:val="00A5636E"/>
    <w:rsid w:val="00A61476"/>
    <w:rsid w:val="00A66F4C"/>
    <w:rsid w:val="00A71342"/>
    <w:rsid w:val="00A754D2"/>
    <w:rsid w:val="00A92CA2"/>
    <w:rsid w:val="00A9313E"/>
    <w:rsid w:val="00AA5F90"/>
    <w:rsid w:val="00AE1E84"/>
    <w:rsid w:val="00AF0B90"/>
    <w:rsid w:val="00B01D0F"/>
    <w:rsid w:val="00B035DB"/>
    <w:rsid w:val="00B175AC"/>
    <w:rsid w:val="00B355D8"/>
    <w:rsid w:val="00B502B2"/>
    <w:rsid w:val="00B52BE6"/>
    <w:rsid w:val="00B64709"/>
    <w:rsid w:val="00B6566D"/>
    <w:rsid w:val="00B710EC"/>
    <w:rsid w:val="00B74DEB"/>
    <w:rsid w:val="00B86EF5"/>
    <w:rsid w:val="00B93C9C"/>
    <w:rsid w:val="00B977DC"/>
    <w:rsid w:val="00BC407A"/>
    <w:rsid w:val="00C06567"/>
    <w:rsid w:val="00C106CC"/>
    <w:rsid w:val="00C13D6B"/>
    <w:rsid w:val="00C15C8B"/>
    <w:rsid w:val="00C23B7C"/>
    <w:rsid w:val="00C317FA"/>
    <w:rsid w:val="00C34648"/>
    <w:rsid w:val="00C4625C"/>
    <w:rsid w:val="00C54F04"/>
    <w:rsid w:val="00C7653F"/>
    <w:rsid w:val="00C778D2"/>
    <w:rsid w:val="00C77D6A"/>
    <w:rsid w:val="00CB0189"/>
    <w:rsid w:val="00CB7FB7"/>
    <w:rsid w:val="00CE5A5A"/>
    <w:rsid w:val="00CF136F"/>
    <w:rsid w:val="00CF2DBC"/>
    <w:rsid w:val="00D06763"/>
    <w:rsid w:val="00D13D93"/>
    <w:rsid w:val="00D15B5A"/>
    <w:rsid w:val="00D16970"/>
    <w:rsid w:val="00D173B8"/>
    <w:rsid w:val="00D22BCF"/>
    <w:rsid w:val="00D26CC4"/>
    <w:rsid w:val="00D32B28"/>
    <w:rsid w:val="00D344F6"/>
    <w:rsid w:val="00D366B2"/>
    <w:rsid w:val="00D401B3"/>
    <w:rsid w:val="00D44058"/>
    <w:rsid w:val="00D47B4A"/>
    <w:rsid w:val="00D556EF"/>
    <w:rsid w:val="00D5673C"/>
    <w:rsid w:val="00D8281A"/>
    <w:rsid w:val="00D971E8"/>
    <w:rsid w:val="00DA1B61"/>
    <w:rsid w:val="00DA7593"/>
    <w:rsid w:val="00DC6743"/>
    <w:rsid w:val="00DD7218"/>
    <w:rsid w:val="00DD7E76"/>
    <w:rsid w:val="00DE3A1E"/>
    <w:rsid w:val="00E0140C"/>
    <w:rsid w:val="00E06336"/>
    <w:rsid w:val="00E1523D"/>
    <w:rsid w:val="00E1684D"/>
    <w:rsid w:val="00E37929"/>
    <w:rsid w:val="00E40E5E"/>
    <w:rsid w:val="00E5354F"/>
    <w:rsid w:val="00E65F91"/>
    <w:rsid w:val="00E732DF"/>
    <w:rsid w:val="00E76B07"/>
    <w:rsid w:val="00E816BD"/>
    <w:rsid w:val="00E833D4"/>
    <w:rsid w:val="00EA5519"/>
    <w:rsid w:val="00EA71A9"/>
    <w:rsid w:val="00EB1550"/>
    <w:rsid w:val="00EB38F2"/>
    <w:rsid w:val="00ED060E"/>
    <w:rsid w:val="00ED215F"/>
    <w:rsid w:val="00ED51D3"/>
    <w:rsid w:val="00EE7BA2"/>
    <w:rsid w:val="00F07152"/>
    <w:rsid w:val="00F11050"/>
    <w:rsid w:val="00F21B3A"/>
    <w:rsid w:val="00F27D06"/>
    <w:rsid w:val="00F318C7"/>
    <w:rsid w:val="00F31C60"/>
    <w:rsid w:val="00F620D1"/>
    <w:rsid w:val="00FC1C3C"/>
    <w:rsid w:val="00FE1776"/>
    <w:rsid w:val="00FF1ACA"/>
    <w:rsid w:val="00FF3A71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775A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A47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6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A47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6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grotha\Desktop\szablony%20pism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915D-C405-47B9-AB99-C4772B5F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0</TotalTime>
  <Pages>2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Izabela Wawrzyniak-Karłowska</cp:lastModifiedBy>
  <cp:revision>2</cp:revision>
  <cp:lastPrinted>2022-11-30T10:24:00Z</cp:lastPrinted>
  <dcterms:created xsi:type="dcterms:W3CDTF">2023-11-16T10:05:00Z</dcterms:created>
  <dcterms:modified xsi:type="dcterms:W3CDTF">2023-11-16T10:05:00Z</dcterms:modified>
</cp:coreProperties>
</file>