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3939"/>
        <w:gridCol w:w="5716"/>
      </w:tblGrid>
      <w:tr w:rsidR="00D55D1C" w:rsidRPr="00462211" w14:paraId="59FE14DF" w14:textId="77777777" w:rsidTr="00AC7AD0">
        <w:trPr>
          <w:trHeight w:hRule="exact" w:val="374"/>
        </w:trPr>
        <w:tc>
          <w:tcPr>
            <w:tcW w:w="3939" w:type="dxa"/>
            <w:tcBorders>
              <w:top w:val="single" w:sz="4" w:space="0" w:color="auto"/>
              <w:left w:val="single" w:sz="4" w:space="0" w:color="auto"/>
            </w:tcBorders>
            <w:shd w:val="clear" w:color="auto" w:fill="FFFFFF"/>
            <w:vAlign w:val="center"/>
          </w:tcPr>
          <w:p w14:paraId="1510444E"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Kod CCI</w:t>
            </w:r>
          </w:p>
        </w:tc>
        <w:tc>
          <w:tcPr>
            <w:tcW w:w="5716" w:type="dxa"/>
            <w:tcBorders>
              <w:top w:val="single" w:sz="4" w:space="0" w:color="auto"/>
              <w:left w:val="single" w:sz="4" w:space="0" w:color="auto"/>
              <w:right w:val="single" w:sz="4" w:space="0" w:color="auto"/>
            </w:tcBorders>
            <w:shd w:val="clear" w:color="auto" w:fill="FFFFFF"/>
            <w:vAlign w:val="center"/>
          </w:tcPr>
          <w:p w14:paraId="2C1919C3" w14:textId="77777777" w:rsidR="00D55D1C" w:rsidRPr="00462211" w:rsidRDefault="00D55D1C" w:rsidP="00630964">
            <w:pPr>
              <w:spacing w:after="120" w:line="276" w:lineRule="auto"/>
              <w:jc w:val="both"/>
              <w:rPr>
                <w:rFonts w:asciiTheme="minorHAnsi" w:hAnsiTheme="minorHAnsi" w:cstheme="minorHAnsi"/>
                <w:sz w:val="22"/>
                <w:szCs w:val="22"/>
              </w:rPr>
            </w:pPr>
          </w:p>
        </w:tc>
      </w:tr>
      <w:tr w:rsidR="00D55D1C" w:rsidRPr="00C41677" w14:paraId="47BB4F1B" w14:textId="77777777" w:rsidTr="00AC7AD0">
        <w:trPr>
          <w:trHeight w:hRule="exact" w:val="1069"/>
        </w:trPr>
        <w:tc>
          <w:tcPr>
            <w:tcW w:w="3939" w:type="dxa"/>
            <w:tcBorders>
              <w:top w:val="single" w:sz="4" w:space="0" w:color="auto"/>
              <w:left w:val="single" w:sz="4" w:space="0" w:color="auto"/>
            </w:tcBorders>
            <w:shd w:val="clear" w:color="auto" w:fill="FFFFFF"/>
            <w:vAlign w:val="center"/>
          </w:tcPr>
          <w:p w14:paraId="03739059"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Tytuł w języku angielskim</w:t>
            </w:r>
          </w:p>
        </w:tc>
        <w:tc>
          <w:tcPr>
            <w:tcW w:w="5716" w:type="dxa"/>
            <w:tcBorders>
              <w:top w:val="single" w:sz="4" w:space="0" w:color="auto"/>
              <w:left w:val="single" w:sz="4" w:space="0" w:color="auto"/>
              <w:right w:val="single" w:sz="4" w:space="0" w:color="auto"/>
            </w:tcBorders>
            <w:shd w:val="clear" w:color="auto" w:fill="FFFFFF"/>
            <w:vAlign w:val="center"/>
          </w:tcPr>
          <w:p w14:paraId="037557F0" w14:textId="77777777" w:rsidR="00D55D1C" w:rsidRPr="00C41677" w:rsidRDefault="00AC7AD0" w:rsidP="00AC7AD0">
            <w:pPr>
              <w:pStyle w:val="Teksttreci90"/>
              <w:shd w:val="clear" w:color="auto" w:fill="auto"/>
              <w:spacing w:after="120" w:line="276" w:lineRule="auto"/>
              <w:ind w:left="120" w:right="140" w:firstLine="0"/>
              <w:jc w:val="both"/>
              <w:rPr>
                <w:rFonts w:cstheme="minorHAnsi"/>
                <w:sz w:val="22"/>
                <w:szCs w:val="22"/>
                <w:lang w:val="en-US"/>
              </w:rPr>
            </w:pPr>
            <w:r w:rsidRPr="00C41677">
              <w:rPr>
                <w:rFonts w:cstheme="minorHAnsi"/>
                <w:sz w:val="22"/>
                <w:szCs w:val="22"/>
                <w:lang w:val="en-US"/>
              </w:rPr>
              <w:t>National Programme for the Instrument for Financial Support for Border Management and Visa Policy as part of the Integrated Border Management Fund</w:t>
            </w:r>
          </w:p>
        </w:tc>
      </w:tr>
      <w:tr w:rsidR="00D55D1C" w:rsidRPr="00462211" w14:paraId="0DEFE18C" w14:textId="77777777" w:rsidTr="00AC7AD0">
        <w:trPr>
          <w:trHeight w:hRule="exact" w:val="984"/>
        </w:trPr>
        <w:tc>
          <w:tcPr>
            <w:tcW w:w="3939" w:type="dxa"/>
            <w:tcBorders>
              <w:top w:val="single" w:sz="4" w:space="0" w:color="auto"/>
              <w:left w:val="single" w:sz="4" w:space="0" w:color="auto"/>
            </w:tcBorders>
            <w:shd w:val="clear" w:color="auto" w:fill="FFFFFF"/>
            <w:vAlign w:val="center"/>
          </w:tcPr>
          <w:p w14:paraId="77D68C22"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Tytuł w języku narodowym</w:t>
            </w:r>
          </w:p>
        </w:tc>
        <w:tc>
          <w:tcPr>
            <w:tcW w:w="5716" w:type="dxa"/>
            <w:tcBorders>
              <w:top w:val="single" w:sz="4" w:space="0" w:color="auto"/>
              <w:left w:val="single" w:sz="4" w:space="0" w:color="auto"/>
              <w:right w:val="single" w:sz="4" w:space="0" w:color="auto"/>
            </w:tcBorders>
            <w:shd w:val="clear" w:color="auto" w:fill="FFFFFF"/>
            <w:vAlign w:val="center"/>
          </w:tcPr>
          <w:p w14:paraId="7CCADF92" w14:textId="77777777" w:rsidR="00D55D1C" w:rsidRPr="00462211" w:rsidRDefault="00AC7AD0" w:rsidP="00AC7AD0">
            <w:pPr>
              <w:pStyle w:val="Teksttreci90"/>
              <w:shd w:val="clear" w:color="auto" w:fill="auto"/>
              <w:spacing w:after="120" w:line="276" w:lineRule="auto"/>
              <w:ind w:left="120" w:right="152" w:firstLine="0"/>
              <w:jc w:val="both"/>
              <w:rPr>
                <w:rFonts w:cstheme="minorHAnsi"/>
                <w:sz w:val="22"/>
                <w:szCs w:val="22"/>
              </w:rPr>
            </w:pPr>
            <w:r w:rsidRPr="00462211">
              <w:rPr>
                <w:rFonts w:cstheme="minorHAnsi"/>
                <w:sz w:val="22"/>
                <w:szCs w:val="22"/>
              </w:rPr>
              <w:t>Program Krajowy Instrumentu Wsparcia Finansowego na rzecz Zarządzania Granicami i Polityki Wizowej w ramach Funduszu Zintegrowanego Zarządzania Granicami</w:t>
            </w:r>
          </w:p>
        </w:tc>
      </w:tr>
      <w:tr w:rsidR="00D55D1C" w:rsidRPr="00462211" w14:paraId="04D24368" w14:textId="77777777" w:rsidTr="00AC7AD0">
        <w:trPr>
          <w:trHeight w:hRule="exact" w:val="370"/>
        </w:trPr>
        <w:tc>
          <w:tcPr>
            <w:tcW w:w="3939" w:type="dxa"/>
            <w:tcBorders>
              <w:top w:val="single" w:sz="4" w:space="0" w:color="auto"/>
              <w:left w:val="single" w:sz="4" w:space="0" w:color="auto"/>
            </w:tcBorders>
            <w:shd w:val="clear" w:color="auto" w:fill="FFFFFF"/>
            <w:vAlign w:val="center"/>
          </w:tcPr>
          <w:p w14:paraId="46AC74ED"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Wersja</w:t>
            </w:r>
          </w:p>
        </w:tc>
        <w:tc>
          <w:tcPr>
            <w:tcW w:w="5716" w:type="dxa"/>
            <w:tcBorders>
              <w:top w:val="single" w:sz="4" w:space="0" w:color="auto"/>
              <w:left w:val="single" w:sz="4" w:space="0" w:color="auto"/>
              <w:right w:val="single" w:sz="4" w:space="0" w:color="auto"/>
            </w:tcBorders>
            <w:shd w:val="clear" w:color="auto" w:fill="FFFFFF"/>
            <w:vAlign w:val="center"/>
          </w:tcPr>
          <w:p w14:paraId="610E835C" w14:textId="77777777" w:rsidR="00D55D1C" w:rsidRPr="00462211" w:rsidRDefault="00AC7AD0" w:rsidP="00AC7AD0">
            <w:pPr>
              <w:spacing w:after="120" w:line="276" w:lineRule="auto"/>
              <w:ind w:left="157"/>
              <w:jc w:val="both"/>
              <w:rPr>
                <w:rFonts w:asciiTheme="minorHAnsi" w:hAnsiTheme="minorHAnsi" w:cstheme="minorHAnsi"/>
                <w:sz w:val="22"/>
                <w:szCs w:val="22"/>
              </w:rPr>
            </w:pPr>
            <w:r w:rsidRPr="00462211">
              <w:rPr>
                <w:rFonts w:asciiTheme="minorHAnsi" w:hAnsiTheme="minorHAnsi" w:cstheme="minorHAnsi"/>
                <w:sz w:val="22"/>
                <w:szCs w:val="22"/>
              </w:rPr>
              <w:t>1.0</w:t>
            </w:r>
          </w:p>
        </w:tc>
      </w:tr>
      <w:tr w:rsidR="00D55D1C" w:rsidRPr="00462211" w14:paraId="6763EFA5" w14:textId="77777777" w:rsidTr="00AC7AD0">
        <w:trPr>
          <w:trHeight w:hRule="exact" w:val="370"/>
        </w:trPr>
        <w:tc>
          <w:tcPr>
            <w:tcW w:w="3939" w:type="dxa"/>
            <w:tcBorders>
              <w:top w:val="single" w:sz="4" w:space="0" w:color="auto"/>
              <w:left w:val="single" w:sz="4" w:space="0" w:color="auto"/>
            </w:tcBorders>
            <w:shd w:val="clear" w:color="auto" w:fill="FFFFFF"/>
            <w:vAlign w:val="center"/>
          </w:tcPr>
          <w:p w14:paraId="11709E3D"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Pierwszy rok</w:t>
            </w:r>
          </w:p>
        </w:tc>
        <w:tc>
          <w:tcPr>
            <w:tcW w:w="5716" w:type="dxa"/>
            <w:tcBorders>
              <w:top w:val="single" w:sz="4" w:space="0" w:color="auto"/>
              <w:left w:val="single" w:sz="4" w:space="0" w:color="auto"/>
              <w:right w:val="single" w:sz="4" w:space="0" w:color="auto"/>
            </w:tcBorders>
            <w:shd w:val="clear" w:color="auto" w:fill="FFFFFF"/>
            <w:vAlign w:val="center"/>
          </w:tcPr>
          <w:p w14:paraId="28733924" w14:textId="77777777" w:rsidR="00D55D1C" w:rsidRPr="00462211" w:rsidRDefault="00AC7AD0" w:rsidP="00AC7AD0">
            <w:pPr>
              <w:pStyle w:val="Teksttreci90"/>
              <w:shd w:val="clear" w:color="auto" w:fill="auto"/>
              <w:spacing w:after="120" w:line="276" w:lineRule="auto"/>
              <w:ind w:left="157" w:firstLine="0"/>
              <w:jc w:val="both"/>
              <w:rPr>
                <w:rFonts w:cstheme="minorHAnsi"/>
                <w:sz w:val="22"/>
                <w:szCs w:val="22"/>
              </w:rPr>
            </w:pPr>
            <w:r w:rsidRPr="00462211">
              <w:rPr>
                <w:rFonts w:cstheme="minorHAnsi"/>
                <w:sz w:val="22"/>
                <w:szCs w:val="22"/>
              </w:rPr>
              <w:t>2021</w:t>
            </w:r>
          </w:p>
        </w:tc>
      </w:tr>
      <w:tr w:rsidR="00D55D1C" w:rsidRPr="00462211" w14:paraId="4463BBA2" w14:textId="77777777" w:rsidTr="00AC7AD0">
        <w:trPr>
          <w:trHeight w:hRule="exact" w:val="365"/>
        </w:trPr>
        <w:tc>
          <w:tcPr>
            <w:tcW w:w="3939" w:type="dxa"/>
            <w:tcBorders>
              <w:top w:val="single" w:sz="4" w:space="0" w:color="auto"/>
              <w:left w:val="single" w:sz="4" w:space="0" w:color="auto"/>
            </w:tcBorders>
            <w:shd w:val="clear" w:color="auto" w:fill="FFFFFF"/>
            <w:vAlign w:val="center"/>
          </w:tcPr>
          <w:p w14:paraId="7FED7769"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Ostatni rok</w:t>
            </w:r>
          </w:p>
        </w:tc>
        <w:tc>
          <w:tcPr>
            <w:tcW w:w="5716" w:type="dxa"/>
            <w:tcBorders>
              <w:top w:val="single" w:sz="4" w:space="0" w:color="auto"/>
              <w:left w:val="single" w:sz="4" w:space="0" w:color="auto"/>
              <w:right w:val="single" w:sz="4" w:space="0" w:color="auto"/>
            </w:tcBorders>
            <w:shd w:val="clear" w:color="auto" w:fill="FFFFFF"/>
            <w:vAlign w:val="center"/>
          </w:tcPr>
          <w:p w14:paraId="540AFB9E" w14:textId="77777777" w:rsidR="00D55D1C" w:rsidRPr="00462211" w:rsidRDefault="00AC7AD0" w:rsidP="00AC7AD0">
            <w:pPr>
              <w:pStyle w:val="Teksttreci90"/>
              <w:shd w:val="clear" w:color="auto" w:fill="auto"/>
              <w:spacing w:after="120" w:line="276" w:lineRule="auto"/>
              <w:ind w:left="157" w:firstLine="0"/>
              <w:jc w:val="both"/>
              <w:rPr>
                <w:rFonts w:cstheme="minorHAnsi"/>
                <w:sz w:val="22"/>
                <w:szCs w:val="22"/>
              </w:rPr>
            </w:pPr>
            <w:r w:rsidRPr="00462211">
              <w:rPr>
                <w:rFonts w:cstheme="minorHAnsi"/>
                <w:sz w:val="22"/>
                <w:szCs w:val="22"/>
              </w:rPr>
              <w:t>2027</w:t>
            </w:r>
          </w:p>
        </w:tc>
      </w:tr>
      <w:tr w:rsidR="00D55D1C" w:rsidRPr="00462211" w14:paraId="103D0165" w14:textId="77777777" w:rsidTr="00AC7AD0">
        <w:trPr>
          <w:trHeight w:hRule="exact" w:val="374"/>
        </w:trPr>
        <w:tc>
          <w:tcPr>
            <w:tcW w:w="3939" w:type="dxa"/>
            <w:tcBorders>
              <w:top w:val="single" w:sz="4" w:space="0" w:color="auto"/>
              <w:left w:val="single" w:sz="4" w:space="0" w:color="auto"/>
            </w:tcBorders>
            <w:shd w:val="clear" w:color="auto" w:fill="FFFFFF"/>
            <w:vAlign w:val="center"/>
          </w:tcPr>
          <w:p w14:paraId="41220A85"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Kwalifikowalny od</w:t>
            </w:r>
          </w:p>
        </w:tc>
        <w:tc>
          <w:tcPr>
            <w:tcW w:w="5716" w:type="dxa"/>
            <w:tcBorders>
              <w:top w:val="single" w:sz="4" w:space="0" w:color="auto"/>
              <w:left w:val="single" w:sz="4" w:space="0" w:color="auto"/>
              <w:right w:val="single" w:sz="4" w:space="0" w:color="auto"/>
            </w:tcBorders>
            <w:shd w:val="clear" w:color="auto" w:fill="FFFFFF"/>
            <w:vAlign w:val="center"/>
          </w:tcPr>
          <w:p w14:paraId="51FA73E5" w14:textId="77777777" w:rsidR="00D55D1C" w:rsidRPr="00462211" w:rsidRDefault="00AC7AD0" w:rsidP="00AC7AD0">
            <w:pPr>
              <w:spacing w:after="120" w:line="276" w:lineRule="auto"/>
              <w:ind w:left="157"/>
              <w:jc w:val="both"/>
              <w:rPr>
                <w:rFonts w:asciiTheme="minorHAnsi" w:hAnsiTheme="minorHAnsi" w:cstheme="minorHAnsi"/>
                <w:sz w:val="22"/>
                <w:szCs w:val="22"/>
              </w:rPr>
            </w:pPr>
            <w:r w:rsidRPr="00462211">
              <w:rPr>
                <w:rFonts w:asciiTheme="minorHAnsi" w:hAnsiTheme="minorHAnsi" w:cstheme="minorHAnsi"/>
                <w:sz w:val="22"/>
                <w:szCs w:val="22"/>
              </w:rPr>
              <w:t>01.01.2021</w:t>
            </w:r>
          </w:p>
        </w:tc>
      </w:tr>
      <w:tr w:rsidR="00D55D1C" w:rsidRPr="00462211" w14:paraId="45286F53" w14:textId="77777777" w:rsidTr="00AC7AD0">
        <w:trPr>
          <w:trHeight w:hRule="exact" w:val="365"/>
        </w:trPr>
        <w:tc>
          <w:tcPr>
            <w:tcW w:w="3939" w:type="dxa"/>
            <w:tcBorders>
              <w:top w:val="single" w:sz="4" w:space="0" w:color="auto"/>
              <w:left w:val="single" w:sz="4" w:space="0" w:color="auto"/>
            </w:tcBorders>
            <w:shd w:val="clear" w:color="auto" w:fill="FFFFFF"/>
            <w:vAlign w:val="center"/>
          </w:tcPr>
          <w:p w14:paraId="0F6B3412"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Kwalifikowalny do</w:t>
            </w:r>
          </w:p>
        </w:tc>
        <w:tc>
          <w:tcPr>
            <w:tcW w:w="5716" w:type="dxa"/>
            <w:tcBorders>
              <w:top w:val="single" w:sz="4" w:space="0" w:color="auto"/>
              <w:left w:val="single" w:sz="4" w:space="0" w:color="auto"/>
              <w:right w:val="single" w:sz="4" w:space="0" w:color="auto"/>
            </w:tcBorders>
            <w:shd w:val="clear" w:color="auto" w:fill="FFFFFF"/>
            <w:vAlign w:val="center"/>
          </w:tcPr>
          <w:p w14:paraId="1EB948BE" w14:textId="77777777" w:rsidR="00D55D1C" w:rsidRPr="00462211" w:rsidRDefault="00D55D1C" w:rsidP="00AC7AD0">
            <w:pPr>
              <w:spacing w:after="120" w:line="276" w:lineRule="auto"/>
              <w:ind w:left="157"/>
              <w:jc w:val="both"/>
              <w:rPr>
                <w:rFonts w:asciiTheme="minorHAnsi" w:hAnsiTheme="minorHAnsi" w:cstheme="minorHAnsi"/>
                <w:sz w:val="22"/>
                <w:szCs w:val="22"/>
              </w:rPr>
            </w:pPr>
          </w:p>
        </w:tc>
      </w:tr>
      <w:tr w:rsidR="00D55D1C" w:rsidRPr="00462211" w14:paraId="74330AB0" w14:textId="77777777" w:rsidTr="00AC7AD0">
        <w:trPr>
          <w:trHeight w:hRule="exact" w:val="370"/>
        </w:trPr>
        <w:tc>
          <w:tcPr>
            <w:tcW w:w="3939" w:type="dxa"/>
            <w:tcBorders>
              <w:top w:val="single" w:sz="4" w:space="0" w:color="auto"/>
              <w:left w:val="single" w:sz="4" w:space="0" w:color="auto"/>
            </w:tcBorders>
            <w:shd w:val="clear" w:color="auto" w:fill="FFFFFF"/>
            <w:vAlign w:val="center"/>
          </w:tcPr>
          <w:p w14:paraId="3B4395E0"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Nr decyzji Komisji</w:t>
            </w:r>
          </w:p>
        </w:tc>
        <w:tc>
          <w:tcPr>
            <w:tcW w:w="5716" w:type="dxa"/>
            <w:tcBorders>
              <w:top w:val="single" w:sz="4" w:space="0" w:color="auto"/>
              <w:left w:val="single" w:sz="4" w:space="0" w:color="auto"/>
              <w:right w:val="single" w:sz="4" w:space="0" w:color="auto"/>
            </w:tcBorders>
            <w:shd w:val="clear" w:color="auto" w:fill="FFFFFF"/>
            <w:vAlign w:val="center"/>
          </w:tcPr>
          <w:p w14:paraId="2AD97A3C" w14:textId="77777777" w:rsidR="00D55D1C" w:rsidRPr="00462211" w:rsidRDefault="00D55D1C" w:rsidP="00AC7AD0">
            <w:pPr>
              <w:spacing w:after="120" w:line="276" w:lineRule="auto"/>
              <w:ind w:left="157"/>
              <w:jc w:val="both"/>
              <w:rPr>
                <w:rFonts w:asciiTheme="minorHAnsi" w:hAnsiTheme="minorHAnsi" w:cstheme="minorHAnsi"/>
                <w:sz w:val="22"/>
                <w:szCs w:val="22"/>
              </w:rPr>
            </w:pPr>
          </w:p>
        </w:tc>
      </w:tr>
      <w:tr w:rsidR="00D55D1C" w:rsidRPr="00462211" w14:paraId="36F2DFEA" w14:textId="77777777" w:rsidTr="00AC7AD0">
        <w:trPr>
          <w:trHeight w:hRule="exact" w:val="370"/>
        </w:trPr>
        <w:tc>
          <w:tcPr>
            <w:tcW w:w="3939" w:type="dxa"/>
            <w:tcBorders>
              <w:top w:val="single" w:sz="4" w:space="0" w:color="auto"/>
              <w:left w:val="single" w:sz="4" w:space="0" w:color="auto"/>
            </w:tcBorders>
            <w:shd w:val="clear" w:color="auto" w:fill="FFFFFF"/>
            <w:vAlign w:val="center"/>
          </w:tcPr>
          <w:p w14:paraId="652DF94C" w14:textId="77777777" w:rsidR="00D55D1C" w:rsidRPr="00462211" w:rsidRDefault="00D55D1C" w:rsidP="00630964">
            <w:pPr>
              <w:pStyle w:val="Teksttreci90"/>
              <w:shd w:val="clear" w:color="auto" w:fill="auto"/>
              <w:spacing w:after="120" w:line="276" w:lineRule="auto"/>
              <w:ind w:left="100" w:firstLine="0"/>
              <w:jc w:val="both"/>
              <w:rPr>
                <w:rFonts w:cstheme="minorHAnsi"/>
                <w:b/>
                <w:sz w:val="22"/>
                <w:szCs w:val="22"/>
              </w:rPr>
            </w:pPr>
            <w:r w:rsidRPr="00462211">
              <w:rPr>
                <w:rStyle w:val="Teksttreci9"/>
                <w:rFonts w:cstheme="minorHAnsi"/>
                <w:b/>
                <w:sz w:val="22"/>
                <w:szCs w:val="22"/>
              </w:rPr>
              <w:t>Data decyzji Komisji</w:t>
            </w:r>
          </w:p>
        </w:tc>
        <w:tc>
          <w:tcPr>
            <w:tcW w:w="5716" w:type="dxa"/>
            <w:tcBorders>
              <w:top w:val="single" w:sz="4" w:space="0" w:color="auto"/>
              <w:left w:val="single" w:sz="4" w:space="0" w:color="auto"/>
              <w:right w:val="single" w:sz="4" w:space="0" w:color="auto"/>
            </w:tcBorders>
            <w:shd w:val="clear" w:color="auto" w:fill="FFFFFF"/>
            <w:vAlign w:val="center"/>
          </w:tcPr>
          <w:p w14:paraId="2FC1C016" w14:textId="77777777" w:rsidR="00D55D1C" w:rsidRPr="00462211" w:rsidRDefault="00D55D1C" w:rsidP="00AC7AD0">
            <w:pPr>
              <w:spacing w:after="120" w:line="276" w:lineRule="auto"/>
              <w:ind w:left="157"/>
              <w:jc w:val="both"/>
              <w:rPr>
                <w:rFonts w:asciiTheme="minorHAnsi" w:hAnsiTheme="minorHAnsi" w:cstheme="minorHAnsi"/>
                <w:sz w:val="22"/>
                <w:szCs w:val="22"/>
              </w:rPr>
            </w:pPr>
          </w:p>
        </w:tc>
      </w:tr>
      <w:tr w:rsidR="00D55D1C" w:rsidRPr="00462211" w14:paraId="127C60BF" w14:textId="77777777" w:rsidTr="00AC7AD0">
        <w:trPr>
          <w:trHeight w:hRule="exact" w:val="624"/>
        </w:trPr>
        <w:tc>
          <w:tcPr>
            <w:tcW w:w="3939" w:type="dxa"/>
            <w:tcBorders>
              <w:top w:val="single" w:sz="4" w:space="0" w:color="auto"/>
              <w:left w:val="single" w:sz="4" w:space="0" w:color="auto"/>
            </w:tcBorders>
            <w:shd w:val="clear" w:color="auto" w:fill="FFFFFF"/>
            <w:vAlign w:val="center"/>
          </w:tcPr>
          <w:p w14:paraId="1E84D845" w14:textId="77777777" w:rsidR="00D55D1C" w:rsidRPr="00462211" w:rsidRDefault="00D55D1C" w:rsidP="00630964">
            <w:pPr>
              <w:pStyle w:val="Teksttreci90"/>
              <w:shd w:val="clear" w:color="auto" w:fill="auto"/>
              <w:spacing w:after="120" w:line="276" w:lineRule="auto"/>
              <w:ind w:left="100" w:right="132" w:firstLine="0"/>
              <w:jc w:val="both"/>
              <w:rPr>
                <w:rFonts w:cstheme="minorHAnsi"/>
                <w:b/>
                <w:sz w:val="22"/>
                <w:szCs w:val="22"/>
              </w:rPr>
            </w:pPr>
            <w:r w:rsidRPr="00462211">
              <w:rPr>
                <w:rStyle w:val="Teksttreci9"/>
                <w:rFonts w:cstheme="minorHAnsi"/>
                <w:b/>
                <w:sz w:val="22"/>
                <w:szCs w:val="22"/>
              </w:rPr>
              <w:t>Nr decyzji zmieniającej państwa członkowskiego</w:t>
            </w:r>
          </w:p>
        </w:tc>
        <w:tc>
          <w:tcPr>
            <w:tcW w:w="5716" w:type="dxa"/>
            <w:tcBorders>
              <w:top w:val="single" w:sz="4" w:space="0" w:color="auto"/>
              <w:left w:val="single" w:sz="4" w:space="0" w:color="auto"/>
              <w:right w:val="single" w:sz="4" w:space="0" w:color="auto"/>
            </w:tcBorders>
            <w:shd w:val="clear" w:color="auto" w:fill="FFFFFF"/>
            <w:vAlign w:val="center"/>
          </w:tcPr>
          <w:p w14:paraId="696994BF" w14:textId="77777777" w:rsidR="00D55D1C" w:rsidRPr="00462211" w:rsidRDefault="00D55D1C" w:rsidP="00AC7AD0">
            <w:pPr>
              <w:spacing w:after="120" w:line="276" w:lineRule="auto"/>
              <w:ind w:left="157"/>
              <w:jc w:val="both"/>
              <w:rPr>
                <w:rFonts w:asciiTheme="minorHAnsi" w:hAnsiTheme="minorHAnsi" w:cstheme="minorHAnsi"/>
                <w:sz w:val="22"/>
                <w:szCs w:val="22"/>
              </w:rPr>
            </w:pPr>
          </w:p>
        </w:tc>
      </w:tr>
      <w:tr w:rsidR="00D55D1C" w:rsidRPr="00462211" w14:paraId="0C8A3DD9" w14:textId="77777777" w:rsidTr="00AC7AD0">
        <w:trPr>
          <w:trHeight w:hRule="exact" w:val="869"/>
        </w:trPr>
        <w:tc>
          <w:tcPr>
            <w:tcW w:w="3939" w:type="dxa"/>
            <w:tcBorders>
              <w:top w:val="single" w:sz="4" w:space="0" w:color="auto"/>
              <w:left w:val="single" w:sz="4" w:space="0" w:color="auto"/>
            </w:tcBorders>
            <w:shd w:val="clear" w:color="auto" w:fill="FFFFFF"/>
            <w:vAlign w:val="center"/>
          </w:tcPr>
          <w:p w14:paraId="48982E71" w14:textId="77777777" w:rsidR="00D55D1C" w:rsidRPr="00462211" w:rsidRDefault="00D55D1C" w:rsidP="00630964">
            <w:pPr>
              <w:pStyle w:val="Teksttreci90"/>
              <w:shd w:val="clear" w:color="auto" w:fill="auto"/>
              <w:spacing w:after="120" w:line="276" w:lineRule="auto"/>
              <w:ind w:left="100" w:right="132" w:firstLine="0"/>
              <w:jc w:val="both"/>
              <w:rPr>
                <w:rFonts w:cstheme="minorHAnsi"/>
                <w:b/>
                <w:sz w:val="22"/>
                <w:szCs w:val="22"/>
              </w:rPr>
            </w:pPr>
            <w:r w:rsidRPr="00462211">
              <w:rPr>
                <w:rStyle w:val="Teksttreci9"/>
                <w:rFonts w:cstheme="minorHAnsi"/>
                <w:b/>
                <w:sz w:val="22"/>
                <w:szCs w:val="22"/>
              </w:rPr>
              <w:t>Data wejścia w życie decyzji zmieniającej państwa członkowskiego</w:t>
            </w:r>
          </w:p>
        </w:tc>
        <w:tc>
          <w:tcPr>
            <w:tcW w:w="5716" w:type="dxa"/>
            <w:tcBorders>
              <w:top w:val="single" w:sz="4" w:space="0" w:color="auto"/>
              <w:left w:val="single" w:sz="4" w:space="0" w:color="auto"/>
              <w:right w:val="single" w:sz="4" w:space="0" w:color="auto"/>
            </w:tcBorders>
            <w:shd w:val="clear" w:color="auto" w:fill="FFFFFF"/>
            <w:vAlign w:val="center"/>
          </w:tcPr>
          <w:p w14:paraId="113A8197" w14:textId="77777777" w:rsidR="00D55D1C" w:rsidRPr="00462211" w:rsidRDefault="00D55D1C" w:rsidP="00AC7AD0">
            <w:pPr>
              <w:spacing w:after="120" w:line="276" w:lineRule="auto"/>
              <w:ind w:left="157"/>
              <w:jc w:val="both"/>
              <w:rPr>
                <w:rFonts w:asciiTheme="minorHAnsi" w:hAnsiTheme="minorHAnsi" w:cstheme="minorHAnsi"/>
                <w:sz w:val="22"/>
                <w:szCs w:val="22"/>
              </w:rPr>
            </w:pPr>
          </w:p>
        </w:tc>
      </w:tr>
      <w:tr w:rsidR="00D55D1C" w:rsidRPr="00462211" w14:paraId="5741EC1F" w14:textId="77777777" w:rsidTr="00AC7AD0">
        <w:trPr>
          <w:trHeight w:hRule="exact" w:val="878"/>
        </w:trPr>
        <w:tc>
          <w:tcPr>
            <w:tcW w:w="3939" w:type="dxa"/>
            <w:tcBorders>
              <w:top w:val="single" w:sz="4" w:space="0" w:color="auto"/>
              <w:left w:val="single" w:sz="4" w:space="0" w:color="auto"/>
              <w:bottom w:val="single" w:sz="4" w:space="0" w:color="auto"/>
            </w:tcBorders>
            <w:shd w:val="clear" w:color="auto" w:fill="FFFFFF"/>
            <w:vAlign w:val="center"/>
          </w:tcPr>
          <w:p w14:paraId="2E7365F4" w14:textId="77777777" w:rsidR="00D55D1C" w:rsidRPr="00462211" w:rsidRDefault="00D55D1C" w:rsidP="00630964">
            <w:pPr>
              <w:pStyle w:val="Teksttreci90"/>
              <w:shd w:val="clear" w:color="auto" w:fill="auto"/>
              <w:spacing w:after="120" w:line="276" w:lineRule="auto"/>
              <w:ind w:left="100" w:right="132" w:firstLine="0"/>
              <w:jc w:val="both"/>
              <w:rPr>
                <w:rFonts w:cstheme="minorHAnsi"/>
                <w:b/>
                <w:sz w:val="22"/>
                <w:szCs w:val="22"/>
              </w:rPr>
            </w:pPr>
            <w:r w:rsidRPr="00462211">
              <w:rPr>
                <w:rStyle w:val="Teksttreci9"/>
                <w:rFonts w:cstheme="minorHAnsi"/>
                <w:b/>
                <w:sz w:val="22"/>
                <w:szCs w:val="22"/>
              </w:rPr>
              <w:t xml:space="preserve">Przesunięcie inne niż istotne </w:t>
            </w:r>
            <w:r w:rsidRPr="00C41677">
              <w:rPr>
                <w:rStyle w:val="Teksttreci9"/>
                <w:rFonts w:cstheme="minorHAnsi"/>
                <w:b/>
                <w:sz w:val="22"/>
                <w:szCs w:val="22"/>
              </w:rPr>
              <w:t xml:space="preserve">(art. </w:t>
            </w:r>
            <w:r w:rsidRPr="00462211">
              <w:rPr>
                <w:rStyle w:val="Teksttreci9"/>
                <w:rFonts w:cstheme="minorHAnsi"/>
                <w:b/>
                <w:sz w:val="22"/>
                <w:szCs w:val="22"/>
              </w:rPr>
              <w:t>24 ust. 5 rozporządzenia w sprawie wspólnych przepisów)</w:t>
            </w:r>
          </w:p>
        </w:tc>
        <w:tc>
          <w:tcPr>
            <w:tcW w:w="5716" w:type="dxa"/>
            <w:tcBorders>
              <w:top w:val="single" w:sz="4" w:space="0" w:color="auto"/>
              <w:left w:val="single" w:sz="4" w:space="0" w:color="auto"/>
              <w:bottom w:val="single" w:sz="4" w:space="0" w:color="auto"/>
              <w:right w:val="single" w:sz="4" w:space="0" w:color="auto"/>
            </w:tcBorders>
            <w:shd w:val="clear" w:color="auto" w:fill="FFFFFF"/>
            <w:vAlign w:val="center"/>
          </w:tcPr>
          <w:p w14:paraId="1C1B1D5B" w14:textId="77777777" w:rsidR="00D55D1C" w:rsidRPr="00462211" w:rsidRDefault="00D55D1C" w:rsidP="00AC7AD0">
            <w:pPr>
              <w:pStyle w:val="Teksttreci90"/>
              <w:shd w:val="clear" w:color="auto" w:fill="auto"/>
              <w:spacing w:after="120" w:line="276" w:lineRule="auto"/>
              <w:ind w:left="157" w:firstLine="0"/>
              <w:jc w:val="both"/>
              <w:rPr>
                <w:rFonts w:cstheme="minorHAnsi"/>
                <w:sz w:val="22"/>
                <w:szCs w:val="22"/>
              </w:rPr>
            </w:pPr>
            <w:r w:rsidRPr="00462211">
              <w:rPr>
                <w:rStyle w:val="Teksttreci9"/>
                <w:rFonts w:cstheme="minorHAnsi"/>
                <w:sz w:val="22"/>
                <w:szCs w:val="22"/>
              </w:rPr>
              <w:t>Tak/Nie</w:t>
            </w:r>
          </w:p>
        </w:tc>
      </w:tr>
    </w:tbl>
    <w:p w14:paraId="170C46B8" w14:textId="77777777" w:rsidR="00F80BDE" w:rsidRPr="00462211" w:rsidRDefault="00F80BDE" w:rsidP="00630964">
      <w:pPr>
        <w:spacing w:after="120" w:line="276" w:lineRule="auto"/>
        <w:jc w:val="both"/>
        <w:rPr>
          <w:rFonts w:asciiTheme="minorHAnsi" w:hAnsiTheme="minorHAnsi" w:cstheme="minorHAnsi"/>
          <w:sz w:val="22"/>
          <w:szCs w:val="22"/>
        </w:rPr>
      </w:pPr>
    </w:p>
    <w:p w14:paraId="4D01B212" w14:textId="77777777" w:rsidR="002562DE" w:rsidRPr="00462211" w:rsidRDefault="00F80BDE" w:rsidP="00630964">
      <w:pPr>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br w:type="column"/>
      </w:r>
    </w:p>
    <w:p w14:paraId="55194357" w14:textId="77777777" w:rsidR="00D55D1C" w:rsidRPr="00462211" w:rsidRDefault="00D55D1C" w:rsidP="00630964">
      <w:pPr>
        <w:pStyle w:val="Teksttreci90"/>
        <w:numPr>
          <w:ilvl w:val="0"/>
          <w:numId w:val="4"/>
        </w:numPr>
        <w:shd w:val="clear" w:color="auto" w:fill="auto"/>
        <w:spacing w:after="120" w:line="276" w:lineRule="auto"/>
        <w:jc w:val="both"/>
        <w:rPr>
          <w:rFonts w:cstheme="minorHAnsi"/>
          <w:b/>
          <w:sz w:val="22"/>
          <w:szCs w:val="22"/>
        </w:rPr>
      </w:pPr>
      <w:r w:rsidRPr="00462211">
        <w:rPr>
          <w:rStyle w:val="Teksttreci9"/>
          <w:rFonts w:cstheme="minorHAnsi"/>
          <w:b/>
          <w:sz w:val="22"/>
          <w:szCs w:val="22"/>
        </w:rPr>
        <w:t>Strategia programu: główne wyzwania oraz działania podejmowane w ramach polityki</w:t>
      </w:r>
    </w:p>
    <w:p w14:paraId="45394289" w14:textId="77777777" w:rsidR="009B3F70" w:rsidRPr="00462211" w:rsidRDefault="00D55D1C" w:rsidP="00630964">
      <w:pPr>
        <w:pStyle w:val="Teksttreci90"/>
        <w:shd w:val="clear" w:color="auto" w:fill="auto"/>
        <w:spacing w:after="120" w:line="276" w:lineRule="auto"/>
        <w:ind w:right="1480" w:firstLine="0"/>
        <w:jc w:val="both"/>
        <w:rPr>
          <w:rStyle w:val="Teksttreci9"/>
          <w:rFonts w:cstheme="minorHAnsi"/>
          <w:i/>
          <w:sz w:val="22"/>
          <w:szCs w:val="22"/>
        </w:rPr>
      </w:pPr>
      <w:r w:rsidRPr="00462211">
        <w:rPr>
          <w:rStyle w:val="Teksttreci9"/>
          <w:rFonts w:cstheme="minorHAnsi"/>
          <w:i/>
          <w:sz w:val="22"/>
          <w:szCs w:val="22"/>
        </w:rPr>
        <w:t xml:space="preserve">Podstawa prawna: </w:t>
      </w:r>
      <w:r w:rsidRPr="00C41677">
        <w:rPr>
          <w:rStyle w:val="Teksttreci9"/>
          <w:rFonts w:cstheme="minorHAnsi"/>
          <w:i/>
          <w:sz w:val="22"/>
          <w:szCs w:val="22"/>
        </w:rPr>
        <w:t xml:space="preserve">art. </w:t>
      </w:r>
      <w:r w:rsidRPr="00462211">
        <w:rPr>
          <w:rStyle w:val="Teksttreci9"/>
          <w:rFonts w:cstheme="minorHAnsi"/>
          <w:i/>
          <w:sz w:val="22"/>
          <w:szCs w:val="22"/>
        </w:rPr>
        <w:t>22 ust. 3 lit. a) ppkt (iii), (iv), (v) i (ix</w:t>
      </w:r>
      <w:r w:rsidR="007C083E" w:rsidRPr="00462211">
        <w:rPr>
          <w:rStyle w:val="Teksttreci9"/>
          <w:rFonts w:cstheme="minorHAnsi"/>
          <w:i/>
          <w:sz w:val="22"/>
          <w:szCs w:val="22"/>
        </w:rPr>
        <w:t xml:space="preserve">) rozporządzenia (UE) 2021/1060 </w:t>
      </w:r>
      <w:r w:rsidRPr="00462211">
        <w:rPr>
          <w:rStyle w:val="Teksttreci9"/>
          <w:rFonts w:cstheme="minorHAnsi"/>
          <w:i/>
          <w:sz w:val="22"/>
          <w:szCs w:val="22"/>
        </w:rPr>
        <w:t>(rozporządzenia w sprawie wspólnych przepisów)</w:t>
      </w:r>
    </w:p>
    <w:tbl>
      <w:tblPr>
        <w:tblStyle w:val="Tabela-Siatka"/>
        <w:tblW w:w="0" w:type="auto"/>
        <w:tblLook w:val="04A0" w:firstRow="1" w:lastRow="0" w:firstColumn="1" w:lastColumn="0" w:noHBand="0" w:noVBand="1"/>
      </w:tblPr>
      <w:tblGrid>
        <w:gridCol w:w="9655"/>
      </w:tblGrid>
      <w:tr w:rsidR="009B3F70" w:rsidRPr="00462211" w14:paraId="3DE31F17" w14:textId="77777777" w:rsidTr="009B3F70">
        <w:tc>
          <w:tcPr>
            <w:tcW w:w="9655" w:type="dxa"/>
          </w:tcPr>
          <w:p w14:paraId="40BA6B1E" w14:textId="39E4FFC4"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Program Krajowy - Instrument wsparcia finansowego na rzecz zarządzania granicami i polityki wizowej w ramach Funduszu Zintegrowanego Zarządzania Granicami (dalej: PK </w:t>
            </w:r>
            <w:r w:rsidR="005140D2">
              <w:rPr>
                <w:rFonts w:asciiTheme="minorHAnsi" w:hAnsiTheme="minorHAnsi" w:cstheme="minorHAnsi"/>
                <w:noProof/>
                <w:sz w:val="22"/>
                <w:szCs w:val="22"/>
              </w:rPr>
              <w:t>IZGW</w:t>
            </w:r>
            <w:r w:rsidR="003D768F">
              <w:rPr>
                <w:rFonts w:asciiTheme="minorHAnsi" w:hAnsiTheme="minorHAnsi" w:cstheme="minorHAnsi"/>
                <w:noProof/>
                <w:sz w:val="22"/>
                <w:szCs w:val="22"/>
              </w:rPr>
              <w:t>P</w:t>
            </w:r>
            <w:r w:rsidRPr="00462211">
              <w:rPr>
                <w:rFonts w:asciiTheme="minorHAnsi" w:hAnsiTheme="minorHAnsi" w:cstheme="minorHAnsi"/>
                <w:noProof/>
                <w:sz w:val="22"/>
                <w:szCs w:val="22"/>
              </w:rPr>
              <w:t>) obejmuje szerokie spektrum działań zaproponowanych do realizacji. Będą one stanowić zarówno kontynuację działań prowadzonych w ramach Funduszu Bezpieczeństwa Wewnętrznego 2014 – 2020 jak i nowe inicjatywy. Kontynuowane będą m.in. przedsięwzięcia polegające na poprawie zarządzania granicą oraz usprawnieniu realizacji wspólnej polityki wizowej.</w:t>
            </w:r>
          </w:p>
          <w:p w14:paraId="4AAC4693" w14:textId="1B779B98" w:rsidR="00AC7AD0" w:rsidRPr="00462211" w:rsidRDefault="00AC7AD0" w:rsidP="00AC7AD0">
            <w:pPr>
              <w:spacing w:after="120" w:line="276" w:lineRule="auto"/>
              <w:jc w:val="both"/>
              <w:rPr>
                <w:rFonts w:asciiTheme="minorHAnsi" w:hAnsiTheme="minorHAnsi" w:cstheme="minorHAnsi"/>
                <w:noProof/>
                <w:color w:val="FF0000"/>
                <w:sz w:val="22"/>
                <w:szCs w:val="22"/>
              </w:rPr>
            </w:pPr>
            <w:r w:rsidRPr="00462211">
              <w:rPr>
                <w:rFonts w:asciiTheme="minorHAnsi" w:hAnsiTheme="minorHAnsi" w:cstheme="minorHAnsi"/>
                <w:noProof/>
                <w:sz w:val="22"/>
                <w:szCs w:val="22"/>
              </w:rPr>
              <w:t xml:space="preserve">Doboru działań planowanych do realizacji w ramach PK </w:t>
            </w:r>
            <w:bookmarkStart w:id="0" w:name="_GoBack"/>
            <w:r w:rsidR="005140D2">
              <w:rPr>
                <w:rFonts w:asciiTheme="minorHAnsi" w:hAnsiTheme="minorHAnsi" w:cstheme="minorHAnsi"/>
                <w:noProof/>
                <w:sz w:val="22"/>
                <w:szCs w:val="22"/>
              </w:rPr>
              <w:t>IZGW</w:t>
            </w:r>
            <w:bookmarkEnd w:id="0"/>
            <w:r w:rsidRPr="00462211">
              <w:rPr>
                <w:rFonts w:asciiTheme="minorHAnsi" w:hAnsiTheme="minorHAnsi" w:cstheme="minorHAnsi"/>
                <w:noProof/>
                <w:sz w:val="22"/>
                <w:szCs w:val="22"/>
              </w:rPr>
              <w:t xml:space="preserve"> dokonano na podstawie analizy krajowych potrzeb w zakresie ochrony granicy zewnetrznej UE, zarządzania migracjami oraz realizacji wspólnej polityki wizowej oraz w oparciu o opracowane, wielostopniowe strategie krajowe, w tym:</w:t>
            </w:r>
          </w:p>
          <w:p w14:paraId="4E1C45BA"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Strategia na rzecz odpowiedzialnego rozwoju do roku 2020 (z perspektywą do 2030 r.), </w:t>
            </w:r>
          </w:p>
          <w:p w14:paraId="2DABBF9F"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Strategia Sprawne i Nowoczesne Państwo 2030, </w:t>
            </w:r>
          </w:p>
          <w:p w14:paraId="30E30271"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Strategia Bezpieczeństwa Narodowego,</w:t>
            </w:r>
          </w:p>
          <w:p w14:paraId="0FE16E10"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Strategia Zintegrowanego Zarządzania Granicą Państwową RP na lata 2019-2030,</w:t>
            </w:r>
          </w:p>
          <w:p w14:paraId="56481A74"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Koncepcja funkcjonowania Straży Granicznej w latach 2020 - 2022 z perspektywą do 2027,</w:t>
            </w:r>
          </w:p>
          <w:p w14:paraId="272BA849"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Strategiczna Koncepcja Bezpieczeństwa Morskiego Rzeczypospolitej Polskiej,</w:t>
            </w:r>
          </w:p>
          <w:p w14:paraId="50E3D1AF"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Strategia rozwoju systemu bezpieczeństwa narodowego RP 2022,</w:t>
            </w:r>
          </w:p>
          <w:p w14:paraId="4EF00642"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Strategia Cyberbezpieczeństwa RP na lata 2017-2022,</w:t>
            </w:r>
          </w:p>
          <w:p w14:paraId="692CEA17"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Narodowy Program Ochrony Infrastruktury Krytycznej,</w:t>
            </w:r>
          </w:p>
          <w:p w14:paraId="7B1D6592"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Strategia Polskiej Polityki Zagranicznej 2017-2021,</w:t>
            </w:r>
          </w:p>
          <w:p w14:paraId="31CE7D7D" w14:textId="77777777" w:rsidR="00AC7AD0" w:rsidRPr="00462211" w:rsidRDefault="00AC7AD0" w:rsidP="0052283E">
            <w:pPr>
              <w:pStyle w:val="Akapitzlist"/>
              <w:widowControl/>
              <w:numPr>
                <w:ilvl w:val="0"/>
                <w:numId w:val="8"/>
              </w:numPr>
              <w:spacing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MasterPlan, Wielkoskalowe systemy informacyjne UE. Plan dostosowania organów administracji publicznej do współpracy z przebudowanymi wielkoskalowymi systemami UE </w:t>
            </w:r>
            <w:r w:rsidRPr="00462211">
              <w:rPr>
                <w:rFonts w:asciiTheme="minorHAnsi" w:hAnsiTheme="minorHAnsi" w:cstheme="minorHAnsi"/>
                <w:bCs/>
                <w:noProof/>
                <w:sz w:val="22"/>
                <w:szCs w:val="22"/>
              </w:rPr>
              <w:t>–</w:t>
            </w:r>
            <w:r w:rsidRPr="00462211">
              <w:rPr>
                <w:rFonts w:asciiTheme="minorHAnsi" w:hAnsiTheme="minorHAnsi" w:cstheme="minorHAnsi"/>
                <w:noProof/>
                <w:sz w:val="22"/>
                <w:szCs w:val="22"/>
              </w:rPr>
              <w:t xml:space="preserve"> projekt.</w:t>
            </w:r>
          </w:p>
          <w:p w14:paraId="59B0EA2B" w14:textId="77777777" w:rsidR="00AC7AD0" w:rsidRPr="00462211" w:rsidRDefault="00AC7AD0" w:rsidP="00AC7AD0">
            <w:pPr>
              <w:widowControl/>
              <w:numPr>
                <w:ilvl w:val="0"/>
                <w:numId w:val="8"/>
              </w:numPr>
              <w:spacing w:after="120" w:line="276" w:lineRule="auto"/>
              <w:jc w:val="both"/>
              <w:rPr>
                <w:rFonts w:asciiTheme="minorHAnsi" w:hAnsiTheme="minorHAnsi" w:cstheme="minorHAnsi"/>
                <w:bCs/>
                <w:noProof/>
                <w:sz w:val="22"/>
                <w:szCs w:val="22"/>
              </w:rPr>
            </w:pPr>
            <w:r w:rsidRPr="00462211">
              <w:rPr>
                <w:rFonts w:asciiTheme="minorHAnsi" w:hAnsiTheme="minorHAnsi" w:cstheme="minorHAnsi"/>
                <w:bCs/>
                <w:noProof/>
                <w:sz w:val="22"/>
                <w:szCs w:val="22"/>
              </w:rPr>
              <w:t>Główne kierunki dla działów administracji rządowej – administracja publiczna, sprawy wewnętrzne, wyznania religijne oraz mniejszości narodowe i etniczne na 2021 rok.</w:t>
            </w:r>
          </w:p>
          <w:p w14:paraId="73145194" w14:textId="3F16DC7B"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Podczas tworzenia Programu Krajowego </w:t>
            </w:r>
            <w:r w:rsidR="005140D2">
              <w:rPr>
                <w:rFonts w:asciiTheme="minorHAnsi" w:hAnsiTheme="minorHAnsi" w:cstheme="minorHAnsi"/>
                <w:noProof/>
                <w:sz w:val="22"/>
                <w:szCs w:val="22"/>
              </w:rPr>
              <w:t>IZGW</w:t>
            </w:r>
            <w:r w:rsidRPr="00462211">
              <w:rPr>
                <w:rFonts w:asciiTheme="minorHAnsi" w:hAnsiTheme="minorHAnsi" w:cstheme="minorHAnsi"/>
                <w:noProof/>
                <w:sz w:val="22"/>
                <w:szCs w:val="22"/>
              </w:rPr>
              <w:t xml:space="preserve"> wzięto również pod uwagę trwające na poziomie UE prace w zakresie zmian dotyczących SIS, VIS, Eurodac oraz budowy nowych wielkoskalowych systemów informacyjnych: EES, ETIAS, ECRIS-TCN i wdrożenia interoperacyjności tych systemów. Zmiany te z jednej strony mają doprowadzić do, m.in., znaczącej poprawy zarządzania granicami zewnętrznymi strefy Schengen i uszczelnienia systemu, a z drugiej do podniesienia poziomu bezpieczeństwa wewnątrz UE. Jest to złożone zadanie dla krajów członkowskich, które muszą dostosować swoje struktury organizacyjne i techniczne oraz przepisy prawne do planowanych zmian. </w:t>
            </w:r>
          </w:p>
          <w:p w14:paraId="6D8A926C"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Utworzenie strefy Schengen jest jednym z najważniejszych osiągnięć Unii Europejskiej. Strefa bez granic opiera się na wzajemnym zaufaniu państw członkowskich w ich zdolność do pełnego wdrożenia środków kompensacyjnych towarzyszących zniesieniu kontroli na granicach wewnętrznych UE. Strefa Schengen wymaga również wspólnej polityki zarządzania granicami zewnętrznymi. Zniesienie kontroli na granicach wewnętrznych nie może bowiem odbywać się kosztem bezpieczeństwa. Wszystkie państwa UE muszą dokonywać inwestycji, aby chronić swoje granice zewnętrzne w interesie całej strefy Schengen. W przypadku niektórych państw, zwłaszcza tych położonych na zewnętrznych granicach Unii, inwestycje te mogą być bardzo wysokie ze względu na szczególną presję migracyjną. Fundusze UE zapewniają solidarność między państwami Schengen, wspierając te kraje, w których występują duże obciążenia finansowe, we wdrażaniu wspólnych standardów kontroli granic zewnętrznych.</w:t>
            </w:r>
          </w:p>
          <w:p w14:paraId="78203C95"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Zewnętrzną granicę UE w Polsce stanowią granice: z Rosją (232 km), Białorusią (418 km) i Ukrainą (535 km), </w:t>
            </w:r>
            <w:r w:rsidRPr="00462211">
              <w:rPr>
                <w:rFonts w:asciiTheme="minorHAnsi" w:hAnsiTheme="minorHAnsi" w:cstheme="minorHAnsi"/>
                <w:noProof/>
                <w:sz w:val="22"/>
                <w:szCs w:val="22"/>
              </w:rPr>
              <w:lastRenderedPageBreak/>
              <w:t>a także zewnętrzna granica morza terytorialnego (440 km) oraz lotniska międzynarodowe.  Kontrola graniczna składa się  z odprawy granicznej (realizowanej przez Straż Graniczną i Krajową Administrację Skarbową oraz ochrony granicy (realizowanej przez Straż Graniczną). Ponadro instytucjami związanymi pośrednio z ochroną granicy lub kontrolą graniczną są Wojewodowie, Urzęd do Spraw Cudzoziemców, Ministerstwo Spraw Zagranicznych, Policja oraz Straż Pożarna.</w:t>
            </w:r>
          </w:p>
          <w:p w14:paraId="07C10A02"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Strefa Schengen stoi przed wyzwaniami związanymi z zapewnieniem jej odpowiedniego poziomu bezpieczeństwa i ochrony przed nielegalną migracją. W związku z tym konieczna jest również realizacja nowoczesnej polityki wizowej, w tym stworzenie nowej, wielkoskalowej architektury systemów informacyjnych oraz zagwarantowania ram interoperacyjności wszystkich systemów informacyjnych UE. Służy temu nowy Kodeks wizowy, który wszedł w życie 2 lutego 2020 r. oraz rozporządzenie Parlamentu Europejskiego i Rady (UE) 2019/817 z dnia  20 maja 2019 r. w sprawie ustanowienia ram interoperacyjności systemów informacyjnych UE w obszarze granic i polityki wizowej oraz zmieniające rozporządzenia Parlamentu Europejskiego i Rady (WE) nr 767/2008, (UE) 2016/399, (UE) 2017/2226, (UE) 2018/1240, (UE) 2018/1726, (UE) 2018/1861 oraz decyzje Rady 2004/512/WE i 2008/633/WSiS.</w:t>
            </w:r>
          </w:p>
          <w:p w14:paraId="13A9952B" w14:textId="77777777" w:rsidR="00AC7AD0" w:rsidRPr="00462211" w:rsidRDefault="00AC7AD0" w:rsidP="00AC7AD0">
            <w:pPr>
              <w:spacing w:after="120" w:line="276" w:lineRule="auto"/>
              <w:jc w:val="both"/>
              <w:rPr>
                <w:rFonts w:asciiTheme="minorHAnsi" w:hAnsiTheme="minorHAnsi" w:cstheme="minorHAnsi"/>
                <w:sz w:val="22"/>
                <w:szCs w:val="22"/>
              </w:rPr>
            </w:pPr>
            <w:r w:rsidRPr="00462211">
              <w:rPr>
                <w:rFonts w:asciiTheme="minorHAnsi" w:hAnsiTheme="minorHAnsi" w:cstheme="minorHAnsi"/>
                <w:noProof/>
                <w:sz w:val="22"/>
                <w:szCs w:val="22"/>
              </w:rPr>
              <w:t>Stały rozwój różnego typu zagrożeń stawia nowe wyzwania przed służbami odpowiedzialnymi za nadzór, ochronę i kontrolę zewnętrznej granicy UE. Reagowanie na te zagrożenia wiąże się z koniecznością stałego rozwoju oraz wymusza stały nadzór nad systemami, które wspierają służby w procesie odprawy granicznej i ochrony granicy państwowej. Przekłada się to na konieczność aktualizacji różnego typu systemów, modernizacji infrastruktury granicznej oraz wymiany zużytego lub przestarzałego sprzętu. Aktualizacja i wdrażanie nowych systemów informacyjnych związana jest także z ustanawianiem rozporządzeń Parlamentu Europejskiego i Rady UE.</w:t>
            </w:r>
          </w:p>
          <w:p w14:paraId="6BCC4D10"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 Polsce proces wdrożenia nowych wielkoskalowych systemów informacyjnych UE i modernizacji już istniejących koordynuje nowo powołany Pełnomocnik Rządu RP ds. wielkoskalowych systemów informacyjnych UE. Należy wskazać, że najbardziej złożonym i wymagajacym zadaniem w obszarze wielkoskalowych systemów będzie wdrożenie narzędzi Interoperacyjności, które mają powiązać ze sobą wielkoskalowe systemy informacyjne UE. Ponadto, w kontekście interoperacyjności trzeba mieć na uwadze, że będzie ona dotyczyć w równej mierze warstwy centralnej systemów wielkoskalowych, jak i lokalnej (we wszystkich państwach członkowskich).</w:t>
            </w:r>
          </w:p>
          <w:p w14:paraId="17B552BB" w14:textId="265DDC18" w:rsidR="00AC7AD0"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Ponadto, istotne jest zwiększenie efektywności procesu wizowego</w:t>
            </w:r>
            <w:r w:rsidRPr="00462211" w:rsidDel="007E7F61">
              <w:rPr>
                <w:rFonts w:asciiTheme="minorHAnsi" w:hAnsiTheme="minorHAnsi" w:cstheme="minorHAnsi"/>
                <w:noProof/>
                <w:sz w:val="22"/>
                <w:szCs w:val="22"/>
              </w:rPr>
              <w:t xml:space="preserve"> </w:t>
            </w:r>
            <w:r w:rsidRPr="00462211">
              <w:rPr>
                <w:rFonts w:asciiTheme="minorHAnsi" w:hAnsiTheme="minorHAnsi" w:cstheme="minorHAnsi"/>
                <w:noProof/>
                <w:sz w:val="22"/>
                <w:szCs w:val="22"/>
              </w:rPr>
              <w:t>poprzez zwiększenie krajowego potencjału w zakresie sprawnego rozpatrywania wniosków wizowych oraz stopniową cyfryz</w:t>
            </w:r>
            <w:r w:rsidR="00220EC4">
              <w:rPr>
                <w:rFonts w:asciiTheme="minorHAnsi" w:hAnsiTheme="minorHAnsi" w:cstheme="minorHAnsi"/>
                <w:noProof/>
                <w:sz w:val="22"/>
                <w:szCs w:val="22"/>
              </w:rPr>
              <w:t>ację całego procesu.</w:t>
            </w:r>
          </w:p>
          <w:p w14:paraId="79D15B08" w14:textId="77777777" w:rsidR="00220EC4" w:rsidRPr="00462211" w:rsidRDefault="00220EC4" w:rsidP="00AC7AD0">
            <w:pPr>
              <w:spacing w:after="120" w:line="276" w:lineRule="auto"/>
              <w:jc w:val="both"/>
              <w:rPr>
                <w:rFonts w:asciiTheme="minorHAnsi" w:hAnsiTheme="minorHAnsi" w:cstheme="minorHAnsi"/>
                <w:noProof/>
                <w:sz w:val="22"/>
                <w:szCs w:val="22"/>
              </w:rPr>
            </w:pPr>
          </w:p>
          <w:p w14:paraId="22338369"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Instrument wsparcia finansowego na rzecz zarządzania granicami i wiz w ramach Funduszu Zintegrowanego Zarządzania Granicami pozwoli rozwiązać główne wyzwania w zakresie:</w:t>
            </w:r>
          </w:p>
          <w:p w14:paraId="2D4524D1" w14:textId="77777777" w:rsidR="00AC7AD0" w:rsidRPr="00462211" w:rsidRDefault="00AC7AD0" w:rsidP="0052283E">
            <w:pPr>
              <w:pStyle w:val="Akapitzlist"/>
              <w:widowControl/>
              <w:numPr>
                <w:ilvl w:val="0"/>
                <w:numId w:val="9"/>
              </w:numPr>
              <w:spacing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Granic:</w:t>
            </w:r>
          </w:p>
          <w:p w14:paraId="50A23F51" w14:textId="77777777" w:rsidR="00AC7AD0" w:rsidRPr="00462211" w:rsidRDefault="00AC7AD0" w:rsidP="0052283E">
            <w:pPr>
              <w:pStyle w:val="Default"/>
              <w:numPr>
                <w:ilvl w:val="0"/>
                <w:numId w:val="8"/>
              </w:numPr>
              <w:spacing w:line="276" w:lineRule="auto"/>
              <w:jc w:val="both"/>
              <w:rPr>
                <w:rFonts w:asciiTheme="minorHAnsi" w:hAnsiTheme="minorHAnsi" w:cstheme="minorHAnsi"/>
                <w:sz w:val="22"/>
                <w:szCs w:val="22"/>
              </w:rPr>
            </w:pPr>
            <w:r w:rsidRPr="00462211">
              <w:rPr>
                <w:rFonts w:asciiTheme="minorHAnsi" w:hAnsiTheme="minorHAnsi" w:cstheme="minorHAnsi"/>
                <w:sz w:val="22"/>
                <w:szCs w:val="22"/>
              </w:rPr>
              <w:t xml:space="preserve">wzmocnienie systemu ochrony zewnętrznej granicy UE oraz zwiększenie skuteczności prowadzonych odpraw granicznych, </w:t>
            </w:r>
          </w:p>
          <w:p w14:paraId="7B63D4A6" w14:textId="77777777" w:rsidR="00AC7AD0" w:rsidRPr="00462211" w:rsidRDefault="00AC7AD0" w:rsidP="0052283E">
            <w:pPr>
              <w:pStyle w:val="Default"/>
              <w:numPr>
                <w:ilvl w:val="0"/>
                <w:numId w:val="8"/>
              </w:numPr>
              <w:spacing w:line="276" w:lineRule="auto"/>
              <w:jc w:val="both"/>
              <w:rPr>
                <w:rFonts w:asciiTheme="minorHAnsi" w:hAnsiTheme="minorHAnsi" w:cstheme="minorHAnsi"/>
                <w:sz w:val="22"/>
                <w:szCs w:val="22"/>
              </w:rPr>
            </w:pPr>
            <w:r w:rsidRPr="00462211">
              <w:rPr>
                <w:rFonts w:asciiTheme="minorHAnsi" w:hAnsiTheme="minorHAnsi" w:cstheme="minorHAnsi"/>
                <w:sz w:val="22"/>
                <w:szCs w:val="22"/>
              </w:rPr>
              <w:t xml:space="preserve">ułatwienie zapobiegania i zwalczania przestępczości transgranicznej, </w:t>
            </w:r>
          </w:p>
          <w:p w14:paraId="3FE1D66C" w14:textId="5DED8412" w:rsidR="00AC7AD0" w:rsidRPr="00462211" w:rsidRDefault="005A36C4" w:rsidP="005A36C4">
            <w:pPr>
              <w:pStyle w:val="Default"/>
              <w:numPr>
                <w:ilvl w:val="0"/>
                <w:numId w:val="8"/>
              </w:numPr>
              <w:spacing w:line="276" w:lineRule="auto"/>
              <w:jc w:val="both"/>
              <w:rPr>
                <w:rFonts w:asciiTheme="minorHAnsi" w:hAnsiTheme="minorHAnsi" w:cstheme="minorHAnsi"/>
                <w:sz w:val="22"/>
                <w:szCs w:val="22"/>
              </w:rPr>
            </w:pPr>
            <w:r w:rsidRPr="005A36C4">
              <w:rPr>
                <w:rFonts w:asciiTheme="minorHAnsi" w:hAnsiTheme="minorHAnsi" w:cstheme="minorHAnsi"/>
                <w:sz w:val="22"/>
                <w:szCs w:val="22"/>
              </w:rPr>
              <w:t>zapobiega</w:t>
            </w:r>
            <w:r>
              <w:rPr>
                <w:rFonts w:asciiTheme="minorHAnsi" w:hAnsiTheme="minorHAnsi" w:cstheme="minorHAnsi"/>
                <w:sz w:val="22"/>
                <w:szCs w:val="22"/>
              </w:rPr>
              <w:t>nie</w:t>
            </w:r>
            <w:r w:rsidRPr="005A36C4">
              <w:rPr>
                <w:rFonts w:asciiTheme="minorHAnsi" w:hAnsiTheme="minorHAnsi" w:cstheme="minorHAnsi"/>
                <w:sz w:val="22"/>
                <w:szCs w:val="22"/>
              </w:rPr>
              <w:t xml:space="preserve"> nielegalnej imigracji i </w:t>
            </w:r>
            <w:r>
              <w:rPr>
                <w:rFonts w:asciiTheme="minorHAnsi" w:hAnsiTheme="minorHAnsi" w:cstheme="minorHAnsi"/>
                <w:sz w:val="22"/>
                <w:szCs w:val="22"/>
              </w:rPr>
              <w:t>skuteczne zarządzanie</w:t>
            </w:r>
            <w:r w:rsidRPr="005A36C4">
              <w:rPr>
                <w:rFonts w:asciiTheme="minorHAnsi" w:hAnsiTheme="minorHAnsi" w:cstheme="minorHAnsi"/>
                <w:sz w:val="22"/>
                <w:szCs w:val="22"/>
              </w:rPr>
              <w:t xml:space="preserve"> przepływami migracyjnymi</w:t>
            </w:r>
            <w:r w:rsidR="00AC7AD0" w:rsidRPr="00462211">
              <w:rPr>
                <w:rFonts w:asciiTheme="minorHAnsi" w:hAnsiTheme="minorHAnsi" w:cstheme="minorHAnsi"/>
                <w:sz w:val="22"/>
                <w:szCs w:val="22"/>
              </w:rPr>
              <w:t xml:space="preserve">, </w:t>
            </w:r>
          </w:p>
          <w:p w14:paraId="4F300D5F" w14:textId="77777777" w:rsidR="00AC7AD0" w:rsidRPr="00462211" w:rsidRDefault="00AC7AD0" w:rsidP="0052283E">
            <w:pPr>
              <w:pStyle w:val="Default"/>
              <w:numPr>
                <w:ilvl w:val="0"/>
                <w:numId w:val="8"/>
              </w:numPr>
              <w:spacing w:line="276" w:lineRule="auto"/>
              <w:jc w:val="both"/>
              <w:rPr>
                <w:rFonts w:asciiTheme="minorHAnsi" w:eastAsia="Times New Roman" w:hAnsiTheme="minorHAnsi" w:cstheme="minorHAnsi"/>
                <w:noProof/>
                <w:color w:val="2E74B5" w:themeColor="accent1" w:themeShade="BF"/>
                <w:sz w:val="22"/>
                <w:szCs w:val="22"/>
              </w:rPr>
            </w:pPr>
            <w:r w:rsidRPr="00462211">
              <w:rPr>
                <w:rFonts w:asciiTheme="minorHAnsi" w:hAnsiTheme="minorHAnsi" w:cstheme="minorHAnsi"/>
                <w:sz w:val="22"/>
                <w:szCs w:val="22"/>
              </w:rPr>
              <w:t xml:space="preserve">zwiększenie skuteczności reakcji Straży Granicznej w przypadku nasilenia zagrożeń lub kryzysu </w:t>
            </w:r>
            <w:r w:rsidRPr="00462211">
              <w:rPr>
                <w:rFonts w:asciiTheme="minorHAnsi" w:hAnsiTheme="minorHAnsi" w:cstheme="minorHAnsi"/>
                <w:sz w:val="22"/>
                <w:szCs w:val="22"/>
              </w:rPr>
              <w:br/>
              <w:t>na zewnętrznej granicy UE,</w:t>
            </w:r>
          </w:p>
          <w:p w14:paraId="017DC5EA" w14:textId="18E31133" w:rsidR="00AC7AD0" w:rsidRPr="00462211" w:rsidRDefault="00AC7AD0" w:rsidP="0052283E">
            <w:pPr>
              <w:pStyle w:val="Akapitzlist"/>
              <w:widowControl/>
              <w:numPr>
                <w:ilvl w:val="0"/>
                <w:numId w:val="8"/>
              </w:numPr>
              <w:spacing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ustanowienie, obsługa i utrzymanie wielkoskalowych systemów informacyjnych UE (EES, SIS, ETIAS, EURODAC</w:t>
            </w:r>
            <w:r w:rsidR="001A7B83">
              <w:rPr>
                <w:rFonts w:asciiTheme="minorHAnsi" w:hAnsiTheme="minorHAnsi" w:cstheme="minorHAnsi"/>
                <w:noProof/>
                <w:sz w:val="22"/>
                <w:szCs w:val="22"/>
              </w:rPr>
              <w:t xml:space="preserve"> </w:t>
            </w:r>
            <w:r w:rsidR="001A7B83">
              <w:rPr>
                <w:rFonts w:asciiTheme="minorHAnsi" w:hAnsiTheme="minorHAnsi" w:cstheme="minorHAnsi"/>
                <w:bCs/>
                <w:color w:val="auto"/>
                <w:sz w:val="22"/>
                <w:szCs w:val="22"/>
              </w:rPr>
              <w:t>– w zakresie zarządzania granicą</w:t>
            </w:r>
            <w:r w:rsidRPr="00462211">
              <w:rPr>
                <w:rFonts w:asciiTheme="minorHAnsi" w:hAnsiTheme="minorHAnsi" w:cstheme="minorHAnsi"/>
                <w:noProof/>
                <w:sz w:val="22"/>
                <w:szCs w:val="22"/>
              </w:rPr>
              <w:t>) oraz zapewnienie ich interopercyjności na poziomie krajowym,</w:t>
            </w:r>
          </w:p>
          <w:p w14:paraId="511E51A9" w14:textId="77777777" w:rsidR="00AC7AD0" w:rsidRPr="00462211" w:rsidRDefault="00AC7AD0" w:rsidP="0052283E">
            <w:pPr>
              <w:pStyle w:val="Akapitzlist"/>
              <w:widowControl/>
              <w:numPr>
                <w:ilvl w:val="0"/>
                <w:numId w:val="8"/>
              </w:numPr>
              <w:spacing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wzmocnienie zdolności przeprowadzania odpraw granicznych w oparciu o nowoczesne technologie informatyczne, w tym biometryczne,</w:t>
            </w:r>
          </w:p>
          <w:p w14:paraId="132FAE52" w14:textId="77777777" w:rsidR="00AC7AD0" w:rsidRPr="00462211" w:rsidRDefault="00AC7AD0" w:rsidP="0052283E">
            <w:pPr>
              <w:pStyle w:val="Akapitzlist"/>
              <w:widowControl/>
              <w:numPr>
                <w:ilvl w:val="0"/>
                <w:numId w:val="8"/>
              </w:numPr>
              <w:spacing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lastRenderedPageBreak/>
              <w:t xml:space="preserve">zapewnienie integracji Krajowego Komponentu EUROSUR z źródłami danych niezbędnymi do raportowania Agencji FRONTEX. </w:t>
            </w:r>
          </w:p>
          <w:p w14:paraId="273F2A46" w14:textId="77777777" w:rsidR="00AC7AD0" w:rsidRPr="00462211" w:rsidRDefault="00AC7AD0" w:rsidP="00AC7AD0">
            <w:pPr>
              <w:pStyle w:val="Default"/>
              <w:numPr>
                <w:ilvl w:val="0"/>
                <w:numId w:val="8"/>
              </w:numPr>
              <w:spacing w:after="120" w:line="276" w:lineRule="auto"/>
              <w:jc w:val="both"/>
              <w:rPr>
                <w:rStyle w:val="Uwydatnienie"/>
                <w:rFonts w:asciiTheme="minorHAnsi" w:hAnsiTheme="minorHAnsi" w:cstheme="minorHAnsi"/>
                <w:iCs w:val="0"/>
                <w:color w:val="auto"/>
                <w:sz w:val="22"/>
                <w:szCs w:val="22"/>
              </w:rPr>
            </w:pPr>
            <w:r w:rsidRPr="00462211">
              <w:rPr>
                <w:rFonts w:asciiTheme="minorHAnsi" w:hAnsiTheme="minorHAnsi" w:cstheme="minorHAnsi"/>
                <w:color w:val="auto"/>
                <w:sz w:val="22"/>
                <w:szCs w:val="22"/>
              </w:rPr>
              <w:t xml:space="preserve">wzmocnienie zdolności operacyjnej SG w świetle obowiązków wynikających z Rozporządzenia </w:t>
            </w:r>
            <w:r w:rsidRPr="00462211">
              <w:rPr>
                <w:rStyle w:val="Uwydatnienie"/>
                <w:rFonts w:asciiTheme="minorHAnsi" w:hAnsiTheme="minorHAnsi" w:cstheme="minorHAnsi"/>
                <w:i w:val="0"/>
                <w:color w:val="auto"/>
                <w:sz w:val="22"/>
                <w:szCs w:val="22"/>
              </w:rPr>
              <w:t>Parlamentu Europejskiego i Rady (UE) 2019/1896 z dnia 13 listopada 2019 r. w sprawie Europejskiej Straży Granicznej i Przybrzeżnej oraz uchylenia rozporządzeń (UE) nr 1052/2013 i (UE) 2016/1624</w:t>
            </w:r>
          </w:p>
          <w:p w14:paraId="3D4598E5" w14:textId="77777777" w:rsidR="00AC7AD0" w:rsidRPr="00462211" w:rsidRDefault="00AC7AD0" w:rsidP="00AC7AD0">
            <w:pPr>
              <w:pStyle w:val="Akapitzlist"/>
              <w:widowControl/>
              <w:numPr>
                <w:ilvl w:val="0"/>
                <w:numId w:val="9"/>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Wiz:</w:t>
            </w:r>
          </w:p>
          <w:p w14:paraId="32075E63"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zwiekszenie  efektywności procesu rozpatrywania wniosków wizowych (cyfryzacja  procesu wizowego),</w:t>
            </w:r>
          </w:p>
          <w:p w14:paraId="5FBCC398"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zwiększenie potecjału kompetecyjnego personelu zaangażowanego w proces wizowy,</w:t>
            </w:r>
          </w:p>
          <w:p w14:paraId="67A890EF" w14:textId="77777777" w:rsidR="00AC7AD0" w:rsidRPr="00462211"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wzmocnienie infrastrukturalne centrali właściwego ministerstwa oraz istniejących placówek konsularnych (dostosowanie i ewentualna rozbudowa sieci ambasad i konsulatów),</w:t>
            </w:r>
          </w:p>
          <w:p w14:paraId="48CCFE2F" w14:textId="77777777" w:rsidR="00AC7AD0" w:rsidRPr="00220EC4" w:rsidRDefault="00AC7AD0" w:rsidP="00AC7AD0">
            <w:pPr>
              <w:pStyle w:val="Akapitzlist"/>
              <w:widowControl/>
              <w:numPr>
                <w:ilvl w:val="0"/>
                <w:numId w:val="8"/>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wsparcie dalszego rozwoju, funkcjonowania i utrzymania VIS </w:t>
            </w:r>
            <w:r w:rsidRPr="00462211">
              <w:rPr>
                <w:rFonts w:asciiTheme="minorHAnsi" w:hAnsiTheme="minorHAnsi" w:cstheme="minorHAnsi"/>
                <w:i/>
                <w:sz w:val="22"/>
                <w:szCs w:val="22"/>
              </w:rPr>
              <w:t xml:space="preserve">oraz zapewnienie jego </w:t>
            </w:r>
            <w:r w:rsidRPr="00220EC4">
              <w:rPr>
                <w:rFonts w:asciiTheme="minorHAnsi" w:hAnsiTheme="minorHAnsi" w:cstheme="minorHAnsi"/>
                <w:i/>
                <w:sz w:val="22"/>
                <w:szCs w:val="22"/>
              </w:rPr>
              <w:t>interoperacyjności na poziomie krajowym</w:t>
            </w:r>
            <w:r w:rsidRPr="00220EC4">
              <w:rPr>
                <w:rFonts w:asciiTheme="minorHAnsi" w:hAnsiTheme="minorHAnsi" w:cstheme="minorHAnsi"/>
                <w:noProof/>
                <w:sz w:val="22"/>
                <w:szCs w:val="22"/>
              </w:rPr>
              <w:t>.</w:t>
            </w:r>
          </w:p>
          <w:p w14:paraId="7B403759" w14:textId="293ED6D3" w:rsidR="00AC7AD0" w:rsidRPr="00220EC4" w:rsidRDefault="00AC7AD0" w:rsidP="00AC7AD0">
            <w:pPr>
              <w:spacing w:after="120" w:line="276" w:lineRule="auto"/>
              <w:jc w:val="both"/>
              <w:rPr>
                <w:rFonts w:asciiTheme="minorHAnsi" w:hAnsiTheme="minorHAnsi" w:cstheme="minorHAnsi"/>
                <w:sz w:val="22"/>
                <w:szCs w:val="22"/>
              </w:rPr>
            </w:pPr>
            <w:r w:rsidRPr="00220EC4">
              <w:rPr>
                <w:rFonts w:asciiTheme="minorHAnsi" w:hAnsiTheme="minorHAnsi" w:cstheme="minorHAnsi"/>
                <w:sz w:val="22"/>
                <w:szCs w:val="22"/>
              </w:rPr>
              <w:t xml:space="preserve">Polska jest obecnie w fazie kwartalnego raportowania do KE i Rady informacji o wdrażaniu  rekomendacji z ewaluacji przeprowadzanych w ramach cyklu 5-letniego w 2019 r.  </w:t>
            </w:r>
            <w:r w:rsidR="007276AA" w:rsidRPr="00220EC4">
              <w:rPr>
                <w:rFonts w:asciiTheme="minorHAnsi" w:hAnsiTheme="minorHAnsi" w:cstheme="minorHAnsi"/>
                <w:sz w:val="22"/>
                <w:szCs w:val="22"/>
              </w:rPr>
              <w:t xml:space="preserve">Działań ujęte do zrealizowania w ramach </w:t>
            </w:r>
            <w:r w:rsidR="005140D2">
              <w:rPr>
                <w:rFonts w:asciiTheme="minorHAnsi" w:hAnsiTheme="minorHAnsi" w:cstheme="minorHAnsi"/>
                <w:sz w:val="22"/>
                <w:szCs w:val="22"/>
              </w:rPr>
              <w:t>IZGW</w:t>
            </w:r>
            <w:r w:rsidR="007276AA" w:rsidRPr="00220EC4">
              <w:rPr>
                <w:rFonts w:asciiTheme="minorHAnsi" w:hAnsiTheme="minorHAnsi" w:cstheme="minorHAnsi"/>
                <w:sz w:val="22"/>
                <w:szCs w:val="22"/>
              </w:rPr>
              <w:t xml:space="preserve"> służą również wypełnieniu zaleceń Scheval, w tym:</w:t>
            </w:r>
          </w:p>
          <w:p w14:paraId="6AFBF2BC" w14:textId="4CBCDA16" w:rsidR="00AC7AD0" w:rsidRPr="00220EC4" w:rsidRDefault="00AC7AD0" w:rsidP="00AC7AD0">
            <w:pPr>
              <w:pStyle w:val="Akapitzlist"/>
              <w:widowControl/>
              <w:numPr>
                <w:ilvl w:val="0"/>
                <w:numId w:val="11"/>
              </w:numPr>
              <w:spacing w:after="120" w:line="276" w:lineRule="auto"/>
              <w:jc w:val="both"/>
              <w:rPr>
                <w:rFonts w:asciiTheme="minorHAnsi" w:hAnsiTheme="minorHAnsi" w:cstheme="minorHAnsi"/>
                <w:sz w:val="22"/>
                <w:szCs w:val="22"/>
              </w:rPr>
            </w:pPr>
            <w:r w:rsidRPr="00220EC4">
              <w:rPr>
                <w:rFonts w:asciiTheme="minorHAnsi" w:hAnsiTheme="minorHAnsi" w:cstheme="minorHAnsi"/>
                <w:sz w:val="22"/>
                <w:szCs w:val="22"/>
              </w:rPr>
              <w:t>Zagwarantowani</w:t>
            </w:r>
            <w:r w:rsidR="00220EC4" w:rsidRPr="00220EC4">
              <w:rPr>
                <w:rFonts w:asciiTheme="minorHAnsi" w:hAnsiTheme="minorHAnsi" w:cstheme="minorHAnsi"/>
                <w:sz w:val="22"/>
                <w:szCs w:val="22"/>
              </w:rPr>
              <w:t>e</w:t>
            </w:r>
            <w:r w:rsidRPr="00220EC4">
              <w:rPr>
                <w:rFonts w:asciiTheme="minorHAnsi" w:hAnsiTheme="minorHAnsi" w:cstheme="minorHAnsi"/>
                <w:sz w:val="22"/>
                <w:szCs w:val="22"/>
              </w:rPr>
              <w:t xml:space="preserve"> regularnych specjalistycznych szkoleń dla kadry zarządzającej polskiej Straży Granicznej na poziomie strategicznym, regionalnym i lokalnym w kwestiach związanych z kontrolą granic oraz w zakresie zmian w przepisach;</w:t>
            </w:r>
          </w:p>
          <w:p w14:paraId="5B798D9D" w14:textId="2A25C804" w:rsidR="00AC7AD0" w:rsidRPr="00220EC4" w:rsidRDefault="00220EC4" w:rsidP="00AC7AD0">
            <w:pPr>
              <w:pStyle w:val="Akapitzlist"/>
              <w:widowControl/>
              <w:numPr>
                <w:ilvl w:val="0"/>
                <w:numId w:val="11"/>
              </w:numPr>
              <w:spacing w:after="120" w:line="276" w:lineRule="auto"/>
              <w:jc w:val="both"/>
              <w:rPr>
                <w:rFonts w:asciiTheme="minorHAnsi" w:hAnsiTheme="minorHAnsi" w:cstheme="minorHAnsi"/>
                <w:sz w:val="22"/>
                <w:szCs w:val="22"/>
              </w:rPr>
            </w:pPr>
            <w:r w:rsidRPr="00220EC4">
              <w:rPr>
                <w:rFonts w:asciiTheme="minorHAnsi" w:hAnsiTheme="minorHAnsi" w:cstheme="minorHAnsi"/>
                <w:sz w:val="22"/>
                <w:szCs w:val="22"/>
              </w:rPr>
              <w:t>Zwiększenie</w:t>
            </w:r>
            <w:r w:rsidR="00AC7AD0" w:rsidRPr="00220EC4">
              <w:rPr>
                <w:rFonts w:asciiTheme="minorHAnsi" w:hAnsiTheme="minorHAnsi" w:cstheme="minorHAnsi"/>
                <w:sz w:val="22"/>
                <w:szCs w:val="22"/>
              </w:rPr>
              <w:t xml:space="preserve"> dostępności i wykorzystania psów służbowych do celów ochrony granicy w tym zwiększenia liczby psów tropiących wykorzystywanych w ochronie granicy lądowej;</w:t>
            </w:r>
          </w:p>
          <w:p w14:paraId="707FDE35" w14:textId="55F71998" w:rsidR="00AC7AD0" w:rsidRPr="00220EC4" w:rsidRDefault="00220EC4" w:rsidP="00AC7AD0">
            <w:pPr>
              <w:pStyle w:val="Akapitzlist"/>
              <w:widowControl/>
              <w:numPr>
                <w:ilvl w:val="0"/>
                <w:numId w:val="11"/>
              </w:numPr>
              <w:spacing w:after="120" w:line="276" w:lineRule="auto"/>
              <w:jc w:val="both"/>
              <w:rPr>
                <w:rFonts w:asciiTheme="minorHAnsi" w:hAnsiTheme="minorHAnsi" w:cstheme="minorHAnsi"/>
                <w:sz w:val="22"/>
                <w:szCs w:val="22"/>
              </w:rPr>
            </w:pPr>
            <w:r w:rsidRPr="00220EC4">
              <w:rPr>
                <w:rFonts w:asciiTheme="minorHAnsi" w:hAnsiTheme="minorHAnsi" w:cstheme="minorHAnsi"/>
                <w:sz w:val="22"/>
                <w:szCs w:val="22"/>
              </w:rPr>
              <w:t>Poprawienie znajomości</w:t>
            </w:r>
            <w:r w:rsidR="00AC7AD0" w:rsidRPr="00220EC4">
              <w:rPr>
                <w:rFonts w:asciiTheme="minorHAnsi" w:hAnsiTheme="minorHAnsi" w:cstheme="minorHAnsi"/>
                <w:sz w:val="22"/>
                <w:szCs w:val="22"/>
              </w:rPr>
              <w:t xml:space="preserve"> języka angielskiego – a w razie potrzeby także języka rosyjskiego – wśród funkcjonariuszy Straży Graniczne;</w:t>
            </w:r>
          </w:p>
          <w:p w14:paraId="747C90EF" w14:textId="55C29F15" w:rsidR="00AC7AD0" w:rsidRPr="00220EC4" w:rsidRDefault="00220EC4" w:rsidP="00AC7AD0">
            <w:pPr>
              <w:pStyle w:val="Akapitzlist"/>
              <w:widowControl/>
              <w:numPr>
                <w:ilvl w:val="0"/>
                <w:numId w:val="11"/>
              </w:numPr>
              <w:spacing w:after="120" w:line="276" w:lineRule="auto"/>
              <w:jc w:val="both"/>
              <w:rPr>
                <w:rFonts w:asciiTheme="minorHAnsi" w:hAnsiTheme="minorHAnsi" w:cstheme="minorHAnsi"/>
                <w:sz w:val="22"/>
                <w:szCs w:val="22"/>
              </w:rPr>
            </w:pPr>
            <w:r w:rsidRPr="00220EC4">
              <w:rPr>
                <w:rFonts w:asciiTheme="minorHAnsi" w:hAnsiTheme="minorHAnsi" w:cstheme="minorHAnsi"/>
                <w:sz w:val="22"/>
                <w:szCs w:val="22"/>
              </w:rPr>
              <w:t>Zwiększenie</w:t>
            </w:r>
            <w:r w:rsidR="00AC7AD0" w:rsidRPr="00220EC4">
              <w:rPr>
                <w:rFonts w:asciiTheme="minorHAnsi" w:hAnsiTheme="minorHAnsi" w:cstheme="minorHAnsi"/>
                <w:sz w:val="22"/>
                <w:szCs w:val="22"/>
              </w:rPr>
              <w:t xml:space="preserve"> możliwości wykrywania osób ukrytych w środkach transportu, m.in. poprzez zapewnienie odpowiedniego wyposażenia do przeprowadzania kontroli pierwszej linii w przypadku ciężarówek, jak również innych rodzajów pojazdów, takich jak samochody dostawcze; zwiększyła liczbę kontroli przeprowadzanych w środkach transportu w celu wykrywania osób, które mogły się w nich ukryć z myślą o obejściu procedury odprawy granicznej;</w:t>
            </w:r>
          </w:p>
          <w:p w14:paraId="65696C9A" w14:textId="77777777" w:rsidR="00AC7AD0" w:rsidRPr="00462211" w:rsidRDefault="00AC7AD0" w:rsidP="00AC7AD0">
            <w:pPr>
              <w:spacing w:after="120" w:line="276" w:lineRule="auto"/>
              <w:jc w:val="both"/>
              <w:rPr>
                <w:rFonts w:asciiTheme="minorHAnsi" w:hAnsiTheme="minorHAnsi" w:cstheme="minorHAnsi"/>
                <w:sz w:val="22"/>
                <w:szCs w:val="22"/>
              </w:rPr>
            </w:pPr>
            <w:r w:rsidRPr="00462211">
              <w:rPr>
                <w:rFonts w:asciiTheme="minorHAnsi" w:hAnsiTheme="minorHAnsi" w:cstheme="minorHAnsi"/>
                <w:noProof/>
                <w:sz w:val="22"/>
                <w:szCs w:val="22"/>
              </w:rPr>
              <w:t xml:space="preserve">W wyniku analizy potrzeb oraz konsultacji z partnerami uznano, że powyższe wyzwania mają charakter priorytetowy dla zapewnienia bezpieczeństwa granic zewnętrznych UE oraz wsparcia polityki wizowej. Przedstawione działania odpowiadają na szereg potrzeb oraz są zaplanowane tak, aby możliwie najefektywniej wspierać różne aspekty zarządzania granicą. W związku ze sporym zapotrzebowaniem na sprzęt i szkolenia osiągnięcie takich efektów nie byłoby możliwe przy wyłącznym wykorzystaniu środków krajowych, jednak te będą symultanicznie uzupełniac podstawowe potrzeby. W perspektywie 2021-2027 ze środków własnych planuje się m.in. działania polegające na </w:t>
            </w:r>
            <w:r w:rsidRPr="00462211">
              <w:rPr>
                <w:rFonts w:asciiTheme="minorHAnsi" w:hAnsiTheme="minorHAnsi" w:cstheme="minorHAnsi"/>
                <w:sz w:val="22"/>
                <w:szCs w:val="22"/>
              </w:rPr>
              <w:t>bieżącym doposażaniu formacji w materiały, sprzęt i usługi niezbędne do wykonywania statutowych zadań formacji,  między innymi: zakupy materiałów pędnych i smarów, amunicji,  środków przymusu bezpośredniego, uzbrojenia, stempli kontrolerskich i tuszów, usług serwisowych sprzętu transportowego, optoelektronicznego i techniki specjalnej, umundurowania, itp.</w:t>
            </w:r>
          </w:p>
          <w:p w14:paraId="1878339A"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Realizacja projektów z Instrumentu na rzecz Zarządzania Granicami i Wiz w ramach Funduszu Zintegrowanego Zarządzania Granicami przyczyni się do skutecznego zabezpieczenia zewnętrznej granicy UE przed transgranicznymi zagrożeniami dla bezpieczeństwa, w tym nielegalnego przemieszczania się osób oraz środków transportu. Działania przyczynią się również do wspierania wspólnej polityki wizowej w celu ułatwienia legalnych podróży oraz zapobiegania zagrożeniom migracyjnym i zagrożeniom dla bezpieczeństwa.</w:t>
            </w:r>
            <w:r w:rsidRPr="00462211">
              <w:rPr>
                <w:rFonts w:asciiTheme="minorHAnsi" w:hAnsiTheme="minorHAnsi" w:cstheme="minorHAnsi"/>
                <w:sz w:val="22"/>
                <w:szCs w:val="22"/>
              </w:rPr>
              <w:t xml:space="preserve"> </w:t>
            </w:r>
            <w:r w:rsidRPr="00462211">
              <w:rPr>
                <w:rFonts w:asciiTheme="minorHAnsi" w:hAnsiTheme="minorHAnsi" w:cstheme="minorHAnsi"/>
                <w:noProof/>
                <w:sz w:val="22"/>
                <w:szCs w:val="22"/>
              </w:rPr>
              <w:t xml:space="preserve">Jednoczesnie działania realizowane w ramach projektu umożliwią utrzymanie sprawnego funkcjonowania wdrożonych wielkoskalowych systemów informacyjnych UE oraz zagwarantują efektywne wdrażanie nowych systemów wielkoskalowych wraz z zapewnieniem ich interoperacyjności oraz  </w:t>
            </w:r>
            <w:r w:rsidRPr="00462211">
              <w:rPr>
                <w:rFonts w:asciiTheme="minorHAnsi" w:hAnsiTheme="minorHAnsi" w:cstheme="minorHAnsi"/>
                <w:noProof/>
                <w:sz w:val="22"/>
                <w:szCs w:val="22"/>
              </w:rPr>
              <w:lastRenderedPageBreak/>
              <w:t xml:space="preserve">modernizacją już funkcjonujących systemów. </w:t>
            </w:r>
          </w:p>
          <w:p w14:paraId="566064C0" w14:textId="031820B6"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Działania szkoleniowe wybrane do dofinansowania w ramach PK </w:t>
            </w:r>
            <w:r w:rsidR="005140D2">
              <w:rPr>
                <w:rFonts w:asciiTheme="minorHAnsi" w:hAnsiTheme="minorHAnsi" w:cstheme="minorHAnsi"/>
                <w:noProof/>
                <w:sz w:val="22"/>
                <w:szCs w:val="22"/>
              </w:rPr>
              <w:t>IZGW</w:t>
            </w:r>
            <w:r w:rsidRPr="00462211">
              <w:rPr>
                <w:rFonts w:asciiTheme="minorHAnsi" w:hAnsiTheme="minorHAnsi" w:cstheme="minorHAnsi"/>
                <w:noProof/>
                <w:sz w:val="22"/>
                <w:szCs w:val="22"/>
              </w:rPr>
              <w:t xml:space="preserve"> stanowią kontynuację przedsięwzięć dotychczas zrealizowanych przez ośrodki szkolenia SG (m.in. z Funduszu Granic Zewnętrznych, Funduszu Bezpieczeństwa Wewnętrznego, Norweskiego Mechanizmu Finansowego). Powyższe wynika m.in. z dużego zapotrzebowania na udział funkcjonariuszy SG w kursach oraz szkoleniach mających na celu podniesienie ich kompetencji zawodowych a także brak możliwości zaspokojenia ww. potrzeb w ramach własnego budżetu.</w:t>
            </w:r>
          </w:p>
          <w:p w14:paraId="4B05F05E" w14:textId="77777777" w:rsidR="009B3F70" w:rsidRPr="00462211" w:rsidRDefault="00AC7AD0" w:rsidP="00AC7AD0">
            <w:pPr>
              <w:pStyle w:val="Bezodstpw"/>
              <w:spacing w:after="120" w:line="276" w:lineRule="auto"/>
              <w:jc w:val="both"/>
              <w:rPr>
                <w:rStyle w:val="Teksttreci9"/>
                <w:rFonts w:asciiTheme="minorHAnsi" w:hAnsiTheme="minorHAnsi" w:cstheme="minorHAnsi"/>
                <w:i/>
                <w:sz w:val="22"/>
                <w:szCs w:val="22"/>
              </w:rPr>
            </w:pPr>
            <w:r w:rsidRPr="00462211">
              <w:rPr>
                <w:rFonts w:asciiTheme="minorHAnsi" w:hAnsiTheme="minorHAnsi" w:cstheme="minorHAnsi"/>
                <w:noProof/>
                <w:sz w:val="22"/>
                <w:szCs w:val="22"/>
              </w:rPr>
              <w:t>Działania podejmowane w ramach Instrumentu na rzecz Zarządzania Granicami i Wiz w ramach Funduszu Zintegrowanego Zarządzania Granicami będą komplementarne z działaniami podejmowanymi w ramach Funduszu Bezpieczeństwa Wewnętrznego m.in. w zakresie SIS, współpracy z organami ścigania w sprawach dotyczących przemytu migrantów oraz gromadzenia informacji.</w:t>
            </w:r>
          </w:p>
        </w:tc>
      </w:tr>
    </w:tbl>
    <w:p w14:paraId="4D2C8022" w14:textId="77777777" w:rsidR="00D55D1C" w:rsidRPr="00462211" w:rsidRDefault="00D55D1C" w:rsidP="00630964">
      <w:pPr>
        <w:pStyle w:val="Teksttreci90"/>
        <w:shd w:val="clear" w:color="auto" w:fill="auto"/>
        <w:spacing w:after="120" w:line="276" w:lineRule="auto"/>
        <w:ind w:right="1480" w:firstLine="0"/>
        <w:jc w:val="both"/>
        <w:rPr>
          <w:rStyle w:val="Teksttreci9"/>
          <w:rFonts w:cstheme="minorHAnsi"/>
          <w:sz w:val="22"/>
          <w:szCs w:val="22"/>
        </w:rPr>
      </w:pPr>
    </w:p>
    <w:p w14:paraId="3F3C7CD5" w14:textId="77777777" w:rsidR="00AC7AD0" w:rsidRPr="00462211" w:rsidRDefault="00AC7AD0" w:rsidP="00630964">
      <w:pPr>
        <w:pStyle w:val="Teksttreci90"/>
        <w:shd w:val="clear" w:color="auto" w:fill="auto"/>
        <w:spacing w:after="120" w:line="276" w:lineRule="auto"/>
        <w:ind w:right="1480" w:firstLine="0"/>
        <w:jc w:val="both"/>
        <w:rPr>
          <w:rStyle w:val="Teksttreci9"/>
          <w:rFonts w:cstheme="minorHAnsi"/>
          <w:sz w:val="22"/>
          <w:szCs w:val="22"/>
        </w:rPr>
      </w:pPr>
    </w:p>
    <w:p w14:paraId="0E8DC11D" w14:textId="77777777" w:rsidR="00D55D1C" w:rsidRPr="00462211" w:rsidRDefault="00D55D1C" w:rsidP="00630964">
      <w:pPr>
        <w:pStyle w:val="Teksttreci90"/>
        <w:numPr>
          <w:ilvl w:val="0"/>
          <w:numId w:val="4"/>
        </w:numPr>
        <w:shd w:val="clear" w:color="auto" w:fill="auto"/>
        <w:spacing w:after="120" w:line="276" w:lineRule="auto"/>
        <w:ind w:right="440"/>
        <w:jc w:val="both"/>
        <w:rPr>
          <w:rFonts w:cstheme="minorHAnsi"/>
          <w:b/>
          <w:sz w:val="22"/>
          <w:szCs w:val="22"/>
        </w:rPr>
      </w:pPr>
      <w:r w:rsidRPr="00462211">
        <w:rPr>
          <w:rStyle w:val="Teksttreci9"/>
          <w:rFonts w:cstheme="minorHAnsi"/>
          <w:b/>
          <w:sz w:val="22"/>
          <w:szCs w:val="22"/>
        </w:rPr>
        <w:t>Cele szczegółowe (należy powtórzyć dla każdego celu szczegółowego innego niż pomoc techniczna)</w:t>
      </w:r>
    </w:p>
    <w:p w14:paraId="6F361ED1" w14:textId="77777777" w:rsidR="00D55D1C" w:rsidRPr="00462211" w:rsidRDefault="00D55D1C" w:rsidP="00630964">
      <w:pPr>
        <w:pStyle w:val="Teksttreci90"/>
        <w:shd w:val="clear" w:color="auto" w:fill="auto"/>
        <w:spacing w:after="120" w:line="276" w:lineRule="auto"/>
        <w:ind w:left="780" w:hanging="760"/>
        <w:jc w:val="both"/>
        <w:rPr>
          <w:rStyle w:val="Teksttreci9"/>
          <w:rFonts w:cstheme="minorHAnsi"/>
          <w:i/>
          <w:sz w:val="22"/>
          <w:szCs w:val="22"/>
        </w:rPr>
      </w:pPr>
      <w:r w:rsidRPr="00462211">
        <w:rPr>
          <w:rStyle w:val="Teksttreci9"/>
          <w:rFonts w:cstheme="minorHAnsi"/>
          <w:i/>
          <w:sz w:val="22"/>
          <w:szCs w:val="22"/>
        </w:rPr>
        <w:t xml:space="preserve">Podstawa prawna: </w:t>
      </w:r>
      <w:r w:rsidRPr="00C41677">
        <w:rPr>
          <w:rStyle w:val="Teksttreci9"/>
          <w:rFonts w:cstheme="minorHAnsi"/>
          <w:i/>
          <w:sz w:val="22"/>
          <w:szCs w:val="22"/>
        </w:rPr>
        <w:t xml:space="preserve">art. </w:t>
      </w:r>
      <w:r w:rsidRPr="00462211">
        <w:rPr>
          <w:rStyle w:val="Teksttreci9"/>
          <w:rFonts w:cstheme="minorHAnsi"/>
          <w:i/>
          <w:sz w:val="22"/>
          <w:szCs w:val="22"/>
        </w:rPr>
        <w:t>22 ust. 2 i 4 rozporządzenia w sprawie wspólnych przepisów</w:t>
      </w:r>
    </w:p>
    <w:p w14:paraId="0A493B5B" w14:textId="77777777" w:rsidR="00D55D1C" w:rsidRPr="00462211" w:rsidRDefault="00D55D1C" w:rsidP="00630964">
      <w:pPr>
        <w:pStyle w:val="Teksttreci90"/>
        <w:shd w:val="clear" w:color="auto" w:fill="auto"/>
        <w:spacing w:after="120" w:line="276" w:lineRule="auto"/>
        <w:ind w:firstLine="0"/>
        <w:jc w:val="both"/>
        <w:rPr>
          <w:rFonts w:cstheme="minorHAnsi"/>
          <w:sz w:val="22"/>
          <w:szCs w:val="22"/>
        </w:rPr>
      </w:pPr>
    </w:p>
    <w:p w14:paraId="3676B640" w14:textId="77777777" w:rsidR="007C083E" w:rsidRPr="00462211" w:rsidRDefault="007C083E" w:rsidP="00630964">
      <w:pPr>
        <w:pStyle w:val="Akapitzlist"/>
        <w:numPr>
          <w:ilvl w:val="0"/>
          <w:numId w:val="5"/>
        </w:numPr>
        <w:shd w:val="clear" w:color="auto" w:fill="FFFFFF"/>
        <w:spacing w:after="120" w:line="276" w:lineRule="auto"/>
        <w:contextualSpacing w:val="0"/>
        <w:jc w:val="both"/>
        <w:rPr>
          <w:rFonts w:asciiTheme="minorHAnsi" w:eastAsiaTheme="minorHAnsi" w:hAnsiTheme="minorHAnsi" w:cstheme="minorHAnsi"/>
          <w:vanish/>
          <w:color w:val="auto"/>
          <w:sz w:val="22"/>
          <w:szCs w:val="22"/>
          <w:lang w:val="pl-PL" w:eastAsia="en-US"/>
        </w:rPr>
      </w:pPr>
    </w:p>
    <w:p w14:paraId="033A84D4" w14:textId="77777777" w:rsidR="007C083E" w:rsidRPr="00462211" w:rsidRDefault="00D55D1C" w:rsidP="00630964">
      <w:pPr>
        <w:pStyle w:val="Akapitzlist"/>
        <w:numPr>
          <w:ilvl w:val="1"/>
          <w:numId w:val="4"/>
        </w:numPr>
        <w:shd w:val="clear" w:color="auto" w:fill="FFFFFF"/>
        <w:spacing w:after="120" w:line="276" w:lineRule="auto"/>
        <w:contextualSpacing w:val="0"/>
        <w:jc w:val="both"/>
        <w:rPr>
          <w:rFonts w:asciiTheme="minorHAnsi" w:hAnsiTheme="minorHAnsi" w:cstheme="minorHAnsi"/>
          <w:b/>
          <w:sz w:val="22"/>
          <w:szCs w:val="22"/>
        </w:rPr>
      </w:pPr>
      <w:r w:rsidRPr="00462211">
        <w:rPr>
          <w:rFonts w:asciiTheme="minorHAnsi" w:hAnsiTheme="minorHAnsi" w:cstheme="minorHAnsi"/>
          <w:b/>
          <w:sz w:val="22"/>
          <w:szCs w:val="22"/>
        </w:rPr>
        <w:t xml:space="preserve">Nazwa celu szczegółowego [300] </w:t>
      </w:r>
    </w:p>
    <w:p w14:paraId="770668BE" w14:textId="77777777" w:rsidR="00AC7AD0" w:rsidRPr="00462211" w:rsidRDefault="00AC7AD0" w:rsidP="00AC7AD0">
      <w:pPr>
        <w:pStyle w:val="Teksttreci90"/>
        <w:spacing w:after="120" w:line="276" w:lineRule="auto"/>
        <w:ind w:firstLine="0"/>
        <w:jc w:val="both"/>
        <w:rPr>
          <w:rFonts w:cstheme="minorHAnsi"/>
          <w:sz w:val="22"/>
          <w:szCs w:val="22"/>
        </w:rPr>
      </w:pPr>
      <w:r w:rsidRPr="00462211">
        <w:rPr>
          <w:rFonts w:cstheme="minorHAnsi"/>
          <w:b/>
          <w:sz w:val="22"/>
          <w:szCs w:val="22"/>
        </w:rPr>
        <w:t>Cel szczegółowy 1</w:t>
      </w:r>
      <w:r w:rsidRPr="00462211">
        <w:rPr>
          <w:rFonts w:cstheme="minorHAnsi"/>
          <w:sz w:val="22"/>
          <w:szCs w:val="22"/>
        </w:rPr>
        <w:t xml:space="preserve"> – Wspieranie europejskiego zintegrowanego zarządzania granicami zewnętrznymi UE, wdrażanego przez Europejską Straż Graniczną i Przybrzeżną, w celu ułatwiania legalnego przekraczania granic, zapobiegania i wykrywania nielegalnej imigracji i przestępczości transgranicznej oraz skutecznego zarządzania przepływami migracyjnymi</w:t>
      </w:r>
    </w:p>
    <w:p w14:paraId="60777817" w14:textId="77777777" w:rsidR="00D55D1C" w:rsidRPr="00462211" w:rsidRDefault="00D55D1C" w:rsidP="00630964">
      <w:pPr>
        <w:pStyle w:val="Teksttreci90"/>
        <w:numPr>
          <w:ilvl w:val="2"/>
          <w:numId w:val="4"/>
        </w:numPr>
        <w:spacing w:after="120" w:line="276" w:lineRule="auto"/>
        <w:jc w:val="both"/>
        <w:rPr>
          <w:rFonts w:cstheme="minorHAnsi"/>
          <w:b/>
          <w:sz w:val="22"/>
          <w:szCs w:val="22"/>
        </w:rPr>
      </w:pPr>
      <w:r w:rsidRPr="00462211">
        <w:rPr>
          <w:rFonts w:cstheme="minorHAnsi"/>
          <w:b/>
          <w:sz w:val="22"/>
          <w:szCs w:val="22"/>
        </w:rPr>
        <w:t>Opis celu szczegółowego</w:t>
      </w:r>
    </w:p>
    <w:tbl>
      <w:tblPr>
        <w:tblStyle w:val="Tabela-Siatka"/>
        <w:tblW w:w="0" w:type="auto"/>
        <w:tblLook w:val="04A0" w:firstRow="1" w:lastRow="0" w:firstColumn="1" w:lastColumn="0" w:noHBand="0" w:noVBand="1"/>
      </w:tblPr>
      <w:tblGrid>
        <w:gridCol w:w="9655"/>
      </w:tblGrid>
      <w:tr w:rsidR="009B3F70" w:rsidRPr="00462211" w14:paraId="16E44018" w14:textId="77777777" w:rsidTr="009B3F70">
        <w:tc>
          <w:tcPr>
            <w:tcW w:w="9655" w:type="dxa"/>
          </w:tcPr>
          <w:p w14:paraId="55765AC8"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b/>
                <w:noProof/>
                <w:sz w:val="22"/>
                <w:szCs w:val="22"/>
              </w:rPr>
              <w:t>Cel szczegółowy 1</w:t>
            </w:r>
            <w:r w:rsidRPr="00462211">
              <w:rPr>
                <w:rFonts w:asciiTheme="minorHAnsi" w:hAnsiTheme="minorHAnsi" w:cstheme="minorHAnsi"/>
                <w:noProof/>
                <w:sz w:val="22"/>
                <w:szCs w:val="22"/>
              </w:rPr>
              <w:t xml:space="preserve"> – Wspieranie europejskiego zintegrowanego zarządzania granicami zewnętrznymi UE, wdrażanego przez Europejską Straż Graniczną i Przybrzeżną, w celu ułatwiania legalnego przekraczania granic, zapobiegania i wykrywania nielegalnej imigracji i przestępczości transgranicznej oraz skutecznego zarządzania przepływami migracyjnymi</w:t>
            </w:r>
          </w:p>
          <w:p w14:paraId="3885967B"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Główną służbą odpowiedzialną za zarządzanie granicą w Polsce jest Straż Graniczna (dalej: SG), która odpowiada za ochronę jej odcinków na lądzie oraz morzu. Odcinek lądowej granicy zewnętrznej UE ochraniany jest przez cztery oddziały SG. W ramach oddziałów SG funkcjonują placówki SG, na których spoczywa główny obowiązek ochrony granicy. Część placówek SG obsługuje również przejścia graniczne usytuowane na odcinkach, za które odpowiadają. Granicę morską ochrania jeden wyspecjalizowany oddział SG, posiadający zarówno placówki, jak i dywizjony SG. Jedna z placówek ochrania również 850 metrowy odcinek granicy lądowej UE z Federacją Rosyjską na Mierzei Wiślanej. </w:t>
            </w:r>
          </w:p>
          <w:p w14:paraId="77EAAEC4" w14:textId="572C1183"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W SG służbę pełni </w:t>
            </w:r>
            <w:r w:rsidR="00916E00">
              <w:rPr>
                <w:rFonts w:asciiTheme="minorHAnsi" w:hAnsiTheme="minorHAnsi" w:cstheme="minorHAnsi"/>
                <w:noProof/>
                <w:sz w:val="22"/>
                <w:szCs w:val="22"/>
              </w:rPr>
              <w:t>około 14,5 tys.</w:t>
            </w:r>
            <w:r w:rsidRPr="00462211">
              <w:rPr>
                <w:rFonts w:asciiTheme="minorHAnsi" w:hAnsiTheme="minorHAnsi" w:cstheme="minorHAnsi"/>
                <w:noProof/>
                <w:sz w:val="22"/>
                <w:szCs w:val="22"/>
              </w:rPr>
              <w:t xml:space="preserve"> funkcjonariuszy (stan na 31.12.2020 r.) w 96 placówkach, 2 dywizjonach SG, 9 komendach oddziałów SG oraz Komendzie Głównej SG. Z tej liczby 76 placówek znajduje się na granicy zewnętrznej UE. Ruch graniczny odbywa się na 69 przejściach granicznych, w tym: 33 na granicy lądowej, 17 przejściach lotniczych, 18 morskich i 1 rzecznym. Na granicy z Rosją funkcjonuje 7 przejść granicznych, z Białorusią – 13, z Ukrainą – 14, za których utrzymanie odpowiadają właściwi miejscowo wojewodowie.</w:t>
            </w:r>
          </w:p>
          <w:p w14:paraId="013F9D5A"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W 2019 r. odmowę wjazdu otrzymało 96 559 osób, a zatrzymanych/ujawnionych przez Straż Graniczną za nielegalny pobyt na zewewnętrznej granicy 19 521 osób. Jednoczśnie liczba cudzoziemców zatrzymanych/ujawnionych przez Straż Graniczną za przekroczenie granicy państwowej wbrew przepisom wyniosła 5158 osób. Na podstawie paszportów i innych dokumentów do tego uprawniających granicę </w:t>
            </w:r>
            <w:r w:rsidRPr="00462211">
              <w:rPr>
                <w:rFonts w:asciiTheme="minorHAnsi" w:hAnsiTheme="minorHAnsi" w:cstheme="minorHAnsi"/>
                <w:noProof/>
                <w:sz w:val="22"/>
                <w:szCs w:val="22"/>
              </w:rPr>
              <w:lastRenderedPageBreak/>
              <w:t>państwową przekraczyło 54 391 942 osób (osobowy ruch graniczny). SG przyjęła 1829 wniosków o udzielenie ochrony międzynarodowej. Ujawniono 1200 przypadków użycia fałszywych dokumentów uprawniających do przekroczenia granicy/pobytu na terytorium RP.</w:t>
            </w:r>
          </w:p>
          <w:p w14:paraId="00843AD3" w14:textId="77777777" w:rsidR="00AC7AD0" w:rsidRPr="00462211" w:rsidRDefault="00AC7AD0" w:rsidP="00AC7AD0">
            <w:pPr>
              <w:spacing w:after="120" w:line="276" w:lineRule="auto"/>
              <w:jc w:val="both"/>
              <w:rPr>
                <w:rFonts w:asciiTheme="minorHAnsi" w:hAnsiTheme="minorHAnsi" w:cstheme="minorHAnsi"/>
                <w:noProof/>
                <w:sz w:val="22"/>
                <w:szCs w:val="22"/>
              </w:rPr>
            </w:pPr>
          </w:p>
          <w:p w14:paraId="6BD15BCF" w14:textId="77777777" w:rsidR="00AC7AD0" w:rsidRPr="009C3F77" w:rsidRDefault="00AC7AD0" w:rsidP="00AC7AD0">
            <w:pPr>
              <w:pStyle w:val="Akapitzlist"/>
              <w:widowControl/>
              <w:numPr>
                <w:ilvl w:val="0"/>
                <w:numId w:val="15"/>
              </w:numPr>
              <w:spacing w:after="120" w:line="276" w:lineRule="auto"/>
              <w:jc w:val="both"/>
              <w:rPr>
                <w:rFonts w:asciiTheme="minorHAnsi" w:hAnsiTheme="minorHAnsi" w:cstheme="minorHAnsi"/>
                <w:b/>
                <w:noProof/>
                <w:sz w:val="22"/>
                <w:szCs w:val="22"/>
              </w:rPr>
            </w:pPr>
            <w:r w:rsidRPr="009C3F77">
              <w:rPr>
                <w:rFonts w:asciiTheme="minorHAnsi" w:hAnsiTheme="minorHAnsi" w:cstheme="minorHAnsi"/>
                <w:b/>
                <w:sz w:val="22"/>
                <w:szCs w:val="22"/>
              </w:rPr>
              <w:t>Ochrona granicy</w:t>
            </w:r>
          </w:p>
          <w:p w14:paraId="59BC1183" w14:textId="77777777" w:rsidR="00AC7AD0" w:rsidRPr="00462211" w:rsidRDefault="00AC7AD0" w:rsidP="00AC7AD0">
            <w:pPr>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t xml:space="preserve">Straż Graniczna jest wyposażona w sprzęt umożliwiający całodobową ochronę granicy m.in.: wieże obserwacyjne wyposażone w systemy obserwacyjne o dużym zasięgu, pojazdy obserwacyjne, przenośne kamery termowizyjne, systemy perymetryczne, gogle noktowizyjne, nowoczesne lornetki. Ponadto, granica jest stale patrolowana przez patrole piesze oraz zmotoryzowane (przy wykorzystaniu samochodów, motocykli, quadów; w okresie zimowym granicę patrolują również skutery śnieżne, a na odcinkach, gdzie granica przebiega wzdłuż cieków lub zbiorników wodnych do służby wykorzystywane są jednostki pływające). Monitoring granicy odbywa się również z wykorzystaniem statków powietrznych z systemami obserwacji lotniczej i bezzałogowych statków powietrznych. </w:t>
            </w:r>
          </w:p>
          <w:p w14:paraId="1EF8C31B" w14:textId="77777777" w:rsidR="00AC7AD0" w:rsidRPr="00462211" w:rsidRDefault="00AC7AD0" w:rsidP="00AC7AD0">
            <w:pPr>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t>Do ochrony morskiej granicy państwowej SG wykorzystuje wyspecjalizowane kadry, jednostki pływające oraz statki powietrzne. Ponadto, w sposób ciągły wykorzystywany jest Zautomatyzowany System Radarowego Nadzoru (ZSRN).</w:t>
            </w:r>
          </w:p>
          <w:p w14:paraId="4861A798" w14:textId="77777777" w:rsidR="00AC7AD0" w:rsidRPr="00462211" w:rsidRDefault="00AC7AD0" w:rsidP="00AC7AD0">
            <w:pPr>
              <w:shd w:val="clear" w:color="auto" w:fill="FFFFFF"/>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t>W zakresie ochrony granicy zewnętrznej UE w perspektywie 2021-2027 priorytetami są:</w:t>
            </w:r>
          </w:p>
          <w:p w14:paraId="780449EF" w14:textId="1625731F" w:rsidR="00AC7AD0" w:rsidRPr="00462211" w:rsidRDefault="00C41677" w:rsidP="00AC7AD0">
            <w:pPr>
              <w:pStyle w:val="Akapitzlist"/>
              <w:widowControl/>
              <w:numPr>
                <w:ilvl w:val="0"/>
                <w:numId w:val="12"/>
              </w:numPr>
              <w:shd w:val="clear" w:color="auto" w:fill="FFFFFF"/>
              <w:spacing w:after="120" w:line="276" w:lineRule="auto"/>
              <w:jc w:val="both"/>
              <w:rPr>
                <w:rFonts w:asciiTheme="minorHAnsi" w:hAnsiTheme="minorHAnsi" w:cstheme="minorHAnsi"/>
                <w:noProof/>
                <w:sz w:val="22"/>
                <w:szCs w:val="22"/>
              </w:rPr>
            </w:pPr>
            <w:r>
              <w:rPr>
                <w:rFonts w:asciiTheme="minorHAnsi" w:hAnsiTheme="minorHAnsi" w:cstheme="minorHAnsi"/>
                <w:b/>
                <w:noProof/>
                <w:sz w:val="22"/>
                <w:szCs w:val="22"/>
              </w:rPr>
              <w:t>R</w:t>
            </w:r>
            <w:r w:rsidR="00AC7AD0" w:rsidRPr="00462211">
              <w:rPr>
                <w:rFonts w:asciiTheme="minorHAnsi" w:hAnsiTheme="minorHAnsi" w:cstheme="minorHAnsi"/>
                <w:b/>
                <w:noProof/>
                <w:sz w:val="22"/>
                <w:szCs w:val="22"/>
              </w:rPr>
              <w:t>ozwój systemów ochrony perymetrycznej do ochrony lądowych odcinków granicy</w:t>
            </w:r>
          </w:p>
          <w:p w14:paraId="57955AF8" w14:textId="77777777" w:rsidR="00AC7AD0" w:rsidRPr="00462211" w:rsidRDefault="00AC7AD0" w:rsidP="00AC7AD0">
            <w:pPr>
              <w:shd w:val="clear" w:color="auto" w:fill="FFFFFF"/>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t>SG, po testach odcinka pilotażowego w latach 2018-2019 (projekt dofinansowany z FBW 2014-2020), zdecydowała się na zastosowanie systemu perymetrycznego, który ogranicza konieczność fizycznej ochrony granicy państwowej oraz pozwala na rozpoznawanie i identyfikację zagrożeń i ich sprawców, gromadzenie materiału dowodowego oraz podejmowanie działań, których celem jest ujawnianie i przeciwdziałanie przestępczości transgranicznej.</w:t>
            </w:r>
          </w:p>
          <w:p w14:paraId="17CFD3C2" w14:textId="77777777" w:rsidR="00AC7AD0" w:rsidRPr="00462211" w:rsidRDefault="00AC7AD0" w:rsidP="00AC7AD0">
            <w:pPr>
              <w:shd w:val="clear" w:color="auto" w:fill="FFFFFF"/>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t>System perymetryczny zapewnia, w zróżnicowanych warunkach terenowych na wytypowanych obszarach przygranicznych szczególnie narażonych na występowanie przestępczości transgranicznej, kompleksowej i efektywnej ochrony granicy w oparciu innowacyjne technologie (kabel sensoryczny instalowany pod powierzchnią gruntu oraz kamery  w paśmie podczerwieni i światła dziennego) zapewniające optymalizację wykorzystania posiadanych sił i środków.</w:t>
            </w:r>
          </w:p>
          <w:p w14:paraId="1AFB7007" w14:textId="77777777" w:rsidR="00AC7AD0" w:rsidRPr="00462211" w:rsidRDefault="00AC7AD0" w:rsidP="00AC7AD0">
            <w:pPr>
              <w:shd w:val="clear" w:color="auto" w:fill="FFFFFF"/>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t>Zgodnie z zaleceniami ewaluacji Schengen oraz oceny podatności na zagrożenia Agencji Frontex, system zintegruje istniejące techniczne środki ochrony granicy (systemy optoelektroniczne na wieżach oraz mobilne systemy perymetryczne), a także będzie stanowił bazę do integracji pozostałych technicznych środków (przewoźne jednostki nadzoru,  przenośne urządzenia termowizyjne i noktowizyjne, fotopułapki).</w:t>
            </w:r>
          </w:p>
          <w:p w14:paraId="3B057903" w14:textId="77777777" w:rsidR="00AC7AD0" w:rsidRDefault="00AC7AD0" w:rsidP="00AC7AD0">
            <w:pPr>
              <w:shd w:val="clear" w:color="auto" w:fill="FFFFFF"/>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t xml:space="preserve">Wybudowany odcinek pilotażowy systemu perymetrycznego obejmuje 31 km granicy z Ukrainą. SG zaplanowała docelową rozbudowę systemu na odcinkach granicy o łącznej długości około 400 km (z Federacją Rosyjską, Białorusią i Ukrainą). </w:t>
            </w:r>
          </w:p>
          <w:p w14:paraId="51E78F49" w14:textId="77D06542" w:rsidR="00916E00" w:rsidRPr="00462211" w:rsidRDefault="00C41677" w:rsidP="00916E00">
            <w:pPr>
              <w:pStyle w:val="Akapitzlist"/>
              <w:widowControl/>
              <w:numPr>
                <w:ilvl w:val="0"/>
                <w:numId w:val="12"/>
              </w:numPr>
              <w:shd w:val="clear" w:color="auto" w:fill="FFFFFF"/>
              <w:spacing w:after="120" w:line="276" w:lineRule="auto"/>
              <w:jc w:val="both"/>
              <w:rPr>
                <w:rFonts w:asciiTheme="minorHAnsi" w:hAnsiTheme="minorHAnsi" w:cstheme="minorHAnsi"/>
                <w:b/>
                <w:sz w:val="22"/>
                <w:szCs w:val="22"/>
              </w:rPr>
            </w:pPr>
            <w:r>
              <w:rPr>
                <w:rFonts w:asciiTheme="minorHAnsi" w:hAnsiTheme="minorHAnsi" w:cstheme="minorHAnsi"/>
                <w:b/>
                <w:sz w:val="22"/>
                <w:szCs w:val="22"/>
              </w:rPr>
              <w:t>R</w:t>
            </w:r>
            <w:r w:rsidR="00916E00" w:rsidRPr="00462211">
              <w:rPr>
                <w:rFonts w:asciiTheme="minorHAnsi" w:hAnsiTheme="minorHAnsi" w:cstheme="minorHAnsi"/>
                <w:b/>
                <w:sz w:val="22"/>
                <w:szCs w:val="22"/>
              </w:rPr>
              <w:t>ozw</w:t>
            </w:r>
            <w:r>
              <w:rPr>
                <w:rFonts w:asciiTheme="minorHAnsi" w:hAnsiTheme="minorHAnsi" w:cstheme="minorHAnsi"/>
                <w:b/>
                <w:sz w:val="22"/>
                <w:szCs w:val="22"/>
              </w:rPr>
              <w:t xml:space="preserve">ój </w:t>
            </w:r>
            <w:r w:rsidRPr="00C41677">
              <w:rPr>
                <w:rFonts w:asciiTheme="minorHAnsi" w:hAnsiTheme="minorHAnsi" w:cstheme="minorHAnsi"/>
                <w:b/>
                <w:sz w:val="22"/>
                <w:szCs w:val="22"/>
              </w:rPr>
              <w:t>Zautomatyzowan</w:t>
            </w:r>
            <w:r>
              <w:rPr>
                <w:rFonts w:asciiTheme="minorHAnsi" w:hAnsiTheme="minorHAnsi" w:cstheme="minorHAnsi"/>
                <w:b/>
                <w:sz w:val="22"/>
                <w:szCs w:val="22"/>
              </w:rPr>
              <w:t>ego</w:t>
            </w:r>
            <w:r w:rsidRPr="00C41677">
              <w:rPr>
                <w:rFonts w:asciiTheme="minorHAnsi" w:hAnsiTheme="minorHAnsi" w:cstheme="minorHAnsi"/>
                <w:b/>
                <w:sz w:val="22"/>
                <w:szCs w:val="22"/>
              </w:rPr>
              <w:t xml:space="preserve"> System</w:t>
            </w:r>
            <w:r>
              <w:rPr>
                <w:rFonts w:asciiTheme="minorHAnsi" w:hAnsiTheme="minorHAnsi" w:cstheme="minorHAnsi"/>
                <w:b/>
                <w:sz w:val="22"/>
                <w:szCs w:val="22"/>
              </w:rPr>
              <w:t>u</w:t>
            </w:r>
            <w:r w:rsidRPr="00C41677">
              <w:rPr>
                <w:rFonts w:asciiTheme="minorHAnsi" w:hAnsiTheme="minorHAnsi" w:cstheme="minorHAnsi"/>
                <w:b/>
                <w:sz w:val="22"/>
                <w:szCs w:val="22"/>
              </w:rPr>
              <w:t xml:space="preserve"> Radarowego Nadzoru </w:t>
            </w:r>
            <w:r>
              <w:rPr>
                <w:rFonts w:asciiTheme="minorHAnsi" w:hAnsiTheme="minorHAnsi" w:cstheme="minorHAnsi"/>
                <w:b/>
                <w:sz w:val="22"/>
                <w:szCs w:val="22"/>
              </w:rPr>
              <w:t>(ZSRN) na morskiej granicy UE</w:t>
            </w:r>
          </w:p>
          <w:p w14:paraId="3B70D749" w14:textId="1C98A3A3" w:rsidR="00916E00" w:rsidRPr="00462211" w:rsidRDefault="00916E00" w:rsidP="00916E00">
            <w:pPr>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t>W ramach wykonywania zadań na polskich obszarach morskich, Straż Graniczna realizuje zadania również w ochronie morskiej granicy państwowej. Do tego celu wykorzystuje wyspecjalizowane kadry, jednostki pływające oraz statki powietrzne. Ponadto, do ochrony polskich obszarów morskich wykorzystywany jest, w sposób ciągły, ZSRN.</w:t>
            </w:r>
          </w:p>
          <w:p w14:paraId="72FFD758" w14:textId="77777777" w:rsidR="00916E00" w:rsidRPr="00462211" w:rsidRDefault="00916E00" w:rsidP="00916E00">
            <w:pPr>
              <w:spacing w:line="276" w:lineRule="auto"/>
              <w:jc w:val="both"/>
              <w:rPr>
                <w:rFonts w:asciiTheme="minorHAnsi" w:hAnsiTheme="minorHAnsi" w:cstheme="minorHAnsi"/>
                <w:sz w:val="22"/>
                <w:szCs w:val="22"/>
              </w:rPr>
            </w:pPr>
            <w:r w:rsidRPr="00462211">
              <w:rPr>
                <w:rFonts w:asciiTheme="minorHAnsi" w:hAnsiTheme="minorHAnsi" w:cstheme="minorHAnsi"/>
                <w:sz w:val="22"/>
                <w:szCs w:val="22"/>
              </w:rPr>
              <w:t>ZSRN to system zbierający informację o sytuacji na polskich obszarach morskich pozwalając przede wszystkim na koordynowanie działań Straży Granicznej, w tym:</w:t>
            </w:r>
          </w:p>
          <w:p w14:paraId="5BF54447" w14:textId="77777777" w:rsidR="00916E00" w:rsidRPr="00462211" w:rsidRDefault="00916E00" w:rsidP="00916E00">
            <w:pPr>
              <w:widowControl/>
              <w:numPr>
                <w:ilvl w:val="0"/>
                <w:numId w:val="16"/>
              </w:numPr>
              <w:spacing w:line="276" w:lineRule="auto"/>
              <w:ind w:left="880"/>
              <w:jc w:val="both"/>
              <w:rPr>
                <w:rFonts w:asciiTheme="minorHAnsi" w:hAnsiTheme="minorHAnsi" w:cstheme="minorHAnsi"/>
                <w:sz w:val="22"/>
                <w:szCs w:val="22"/>
              </w:rPr>
            </w:pPr>
            <w:r w:rsidRPr="00462211">
              <w:rPr>
                <w:rFonts w:asciiTheme="minorHAnsi" w:hAnsiTheme="minorHAnsi" w:cstheme="minorHAnsi"/>
                <w:sz w:val="22"/>
                <w:szCs w:val="22"/>
              </w:rPr>
              <w:t>ochronę morskiego odcinka granicy państwowej;</w:t>
            </w:r>
          </w:p>
          <w:p w14:paraId="6B4934A0" w14:textId="77777777" w:rsidR="00916E00" w:rsidRPr="00462211" w:rsidRDefault="00916E00" w:rsidP="00916E00">
            <w:pPr>
              <w:widowControl/>
              <w:numPr>
                <w:ilvl w:val="0"/>
                <w:numId w:val="16"/>
              </w:numPr>
              <w:spacing w:line="276" w:lineRule="auto"/>
              <w:ind w:left="880"/>
              <w:jc w:val="both"/>
              <w:rPr>
                <w:rFonts w:asciiTheme="minorHAnsi" w:hAnsiTheme="minorHAnsi" w:cstheme="minorHAnsi"/>
                <w:sz w:val="22"/>
                <w:szCs w:val="22"/>
              </w:rPr>
            </w:pPr>
            <w:r w:rsidRPr="00462211">
              <w:rPr>
                <w:rFonts w:asciiTheme="minorHAnsi" w:hAnsiTheme="minorHAnsi" w:cstheme="minorHAnsi"/>
                <w:sz w:val="22"/>
                <w:szCs w:val="22"/>
              </w:rPr>
              <w:lastRenderedPageBreak/>
              <w:t>nadzór nad zewnętrzną granicą morską Unii Europejskiej, a w szczególności morskim odcinkiem granicy państwowej na Zalewie Wiślanym oraz odcinkiem stanowiącym granicę państwową na Zatoce Gdańskiej z Federacją Rosyjską;</w:t>
            </w:r>
          </w:p>
          <w:p w14:paraId="7274E059" w14:textId="77777777" w:rsidR="00916E00" w:rsidRPr="00462211" w:rsidRDefault="00916E00" w:rsidP="00916E00">
            <w:pPr>
              <w:widowControl/>
              <w:numPr>
                <w:ilvl w:val="0"/>
                <w:numId w:val="16"/>
              </w:numPr>
              <w:spacing w:line="276" w:lineRule="auto"/>
              <w:ind w:left="880"/>
              <w:jc w:val="both"/>
              <w:rPr>
                <w:rFonts w:asciiTheme="minorHAnsi" w:hAnsiTheme="minorHAnsi" w:cstheme="minorHAnsi"/>
                <w:sz w:val="22"/>
                <w:szCs w:val="22"/>
              </w:rPr>
            </w:pPr>
            <w:r w:rsidRPr="00462211">
              <w:rPr>
                <w:rFonts w:asciiTheme="minorHAnsi" w:hAnsiTheme="minorHAnsi" w:cstheme="minorHAnsi"/>
                <w:sz w:val="22"/>
                <w:szCs w:val="22"/>
              </w:rPr>
              <w:t>obrazowanie sytuacji żeglugowej i w przestrzeni powietrznej w rejonie polskich obszarów morskich;</w:t>
            </w:r>
          </w:p>
          <w:p w14:paraId="08CFAAD9" w14:textId="77777777" w:rsidR="00916E00" w:rsidRDefault="00916E00" w:rsidP="00916E00">
            <w:pPr>
              <w:widowControl/>
              <w:numPr>
                <w:ilvl w:val="0"/>
                <w:numId w:val="16"/>
              </w:numPr>
              <w:spacing w:line="276" w:lineRule="auto"/>
              <w:ind w:left="880"/>
              <w:jc w:val="both"/>
              <w:rPr>
                <w:rFonts w:asciiTheme="minorHAnsi" w:hAnsiTheme="minorHAnsi" w:cstheme="minorHAnsi"/>
                <w:sz w:val="22"/>
                <w:szCs w:val="22"/>
              </w:rPr>
            </w:pPr>
            <w:r w:rsidRPr="00462211">
              <w:rPr>
                <w:rFonts w:asciiTheme="minorHAnsi" w:hAnsiTheme="minorHAnsi" w:cstheme="minorHAnsi"/>
                <w:sz w:val="22"/>
                <w:szCs w:val="22"/>
              </w:rPr>
              <w:t>koordynację działań przy użyciu jednostek pływających SG podczas pełnienia służby granicznej i prowadzenia działań granicznych;</w:t>
            </w:r>
          </w:p>
          <w:p w14:paraId="21DA0BB1" w14:textId="77777777" w:rsidR="00916E00" w:rsidRPr="0052283E" w:rsidRDefault="00916E00" w:rsidP="00916E00">
            <w:pPr>
              <w:widowControl/>
              <w:numPr>
                <w:ilvl w:val="0"/>
                <w:numId w:val="16"/>
              </w:numPr>
              <w:spacing w:after="120" w:line="276" w:lineRule="auto"/>
              <w:ind w:left="880"/>
              <w:jc w:val="both"/>
              <w:rPr>
                <w:rFonts w:asciiTheme="minorHAnsi" w:hAnsiTheme="minorHAnsi" w:cstheme="minorHAnsi"/>
                <w:sz w:val="22"/>
                <w:szCs w:val="22"/>
              </w:rPr>
            </w:pPr>
            <w:r w:rsidRPr="0052283E">
              <w:rPr>
                <w:rFonts w:asciiTheme="minorHAnsi" w:hAnsiTheme="minorHAnsi" w:cstheme="minorHAnsi"/>
                <w:sz w:val="22"/>
                <w:szCs w:val="22"/>
              </w:rPr>
              <w:t>wzmocnienie współdziałania z innymi służbami i organami administracji państwowej. </w:t>
            </w:r>
          </w:p>
          <w:p w14:paraId="44FF5C5E" w14:textId="77777777" w:rsidR="00916E00" w:rsidRPr="00462211" w:rsidRDefault="00916E00" w:rsidP="00916E00">
            <w:pPr>
              <w:spacing w:after="120" w:line="276" w:lineRule="auto"/>
              <w:jc w:val="both"/>
              <w:rPr>
                <w:rFonts w:asciiTheme="minorHAnsi" w:hAnsiTheme="minorHAnsi" w:cstheme="minorHAnsi"/>
                <w:sz w:val="22"/>
                <w:szCs w:val="22"/>
              </w:rPr>
            </w:pPr>
            <w:r w:rsidRPr="00462211">
              <w:rPr>
                <w:rFonts w:asciiTheme="minorHAnsi" w:hAnsiTheme="minorHAnsi" w:cstheme="minorHAnsi"/>
                <w:noProof/>
                <w:sz w:val="22"/>
                <w:szCs w:val="22"/>
              </w:rPr>
              <w:t xml:space="preserve">W skład ZSRN </w:t>
            </w:r>
            <w:r w:rsidRPr="00462211">
              <w:rPr>
                <w:rFonts w:asciiTheme="minorHAnsi" w:hAnsiTheme="minorHAnsi" w:cstheme="minorHAnsi"/>
                <w:sz w:val="22"/>
                <w:szCs w:val="22"/>
              </w:rPr>
              <w:t>wchodzi system radarów i kamer na wieżach wzdłuż wybrzeża, które służą do uzyskiwania informacji o sytuacji nawodnej, w strefie brzegowej oraz w strefie powietrznej na niskich wysokościach, a w szczególności do rozpoznawania i identyfikowania obiektów pływających.</w:t>
            </w:r>
          </w:p>
          <w:p w14:paraId="165BBA10" w14:textId="3B791423" w:rsidR="00AC7AD0" w:rsidRPr="00462211" w:rsidRDefault="00C41677" w:rsidP="00AC7AD0">
            <w:pPr>
              <w:pStyle w:val="Akapitzlist"/>
              <w:widowControl/>
              <w:numPr>
                <w:ilvl w:val="0"/>
                <w:numId w:val="12"/>
              </w:numPr>
              <w:shd w:val="clear" w:color="auto" w:fill="FFFFFF"/>
              <w:spacing w:after="120"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R</w:t>
            </w:r>
            <w:r w:rsidR="00AC7AD0" w:rsidRPr="00462211">
              <w:rPr>
                <w:rFonts w:asciiTheme="minorHAnsi" w:hAnsiTheme="minorHAnsi" w:cstheme="minorHAnsi"/>
                <w:b/>
                <w:noProof/>
                <w:sz w:val="22"/>
                <w:szCs w:val="22"/>
              </w:rPr>
              <w:t>ozwój systemów IT</w:t>
            </w:r>
          </w:p>
          <w:p w14:paraId="57FDB268" w14:textId="2C7A9B71" w:rsidR="00AC7AD0" w:rsidRPr="005A36C4" w:rsidRDefault="00AC7AD0" w:rsidP="00AC7AD0">
            <w:pPr>
              <w:spacing w:after="120" w:line="276" w:lineRule="auto"/>
              <w:jc w:val="both"/>
              <w:rPr>
                <w:rFonts w:asciiTheme="minorHAnsi" w:hAnsiTheme="minorHAnsi" w:cstheme="minorHAnsi"/>
                <w:sz w:val="22"/>
                <w:szCs w:val="22"/>
              </w:rPr>
            </w:pPr>
            <w:r w:rsidRPr="005A36C4">
              <w:rPr>
                <w:rFonts w:asciiTheme="minorHAnsi" w:hAnsiTheme="minorHAnsi" w:cstheme="minorHAnsi"/>
                <w:sz w:val="22"/>
                <w:szCs w:val="22"/>
              </w:rPr>
              <w:t xml:space="preserve">Wszystkie systemy informatyczne Straży Granicznej ulokowane są w Centralnym Węźle Teleinformatycznym </w:t>
            </w:r>
            <w:r w:rsidR="008F611E">
              <w:rPr>
                <w:rFonts w:asciiTheme="minorHAnsi" w:hAnsiTheme="minorHAnsi" w:cstheme="minorHAnsi"/>
                <w:sz w:val="22"/>
                <w:szCs w:val="22"/>
              </w:rPr>
              <w:t xml:space="preserve"> (CWT) </w:t>
            </w:r>
            <w:r w:rsidRPr="005A36C4">
              <w:rPr>
                <w:rFonts w:asciiTheme="minorHAnsi" w:hAnsiTheme="minorHAnsi" w:cstheme="minorHAnsi"/>
                <w:sz w:val="22"/>
                <w:szCs w:val="22"/>
              </w:rPr>
              <w:t>a ich architektura zapewnia wysoką dostępność i niezawodność również poprzez stworzenie bloku Zapasowego Węzła Teleinformatycznego</w:t>
            </w:r>
            <w:r w:rsidR="008F611E">
              <w:rPr>
                <w:rFonts w:asciiTheme="minorHAnsi" w:hAnsiTheme="minorHAnsi" w:cstheme="minorHAnsi"/>
                <w:sz w:val="22"/>
                <w:szCs w:val="22"/>
              </w:rPr>
              <w:t xml:space="preserve"> (ZWT)</w:t>
            </w:r>
            <w:r w:rsidRPr="005A36C4">
              <w:rPr>
                <w:rFonts w:asciiTheme="minorHAnsi" w:hAnsiTheme="minorHAnsi" w:cstheme="minorHAnsi"/>
                <w:sz w:val="22"/>
                <w:szCs w:val="22"/>
              </w:rPr>
              <w:t>. Najważniejsze systemy informatyczne wspierające ustawowe zadania Straży Granicznej budowane są w ramach jednej platformy uruchomieniowej zwanej Centralnym Systemem Informatycznym Straży Granicznej. W jej skład wchodzą m.in. systemy odpraw granicznych, obsługi cudzoziemców jak również wspierających obszar dochodzeniowo-śledczy. W ramach powyższej infrastruktury obsługiwane są również wielkoskalowe systemy UE. SG jest instytucją wiodącą w zakresie krajowych systemów informacyjnych m.in. (PNR, EES, ETIAS, EUROSUR) oraz głównym użytkownikiem SIS i VIS.  Rozbudowa poszczególnych obszarów architektury (moc obliczeniowa, sieć, przestrzeń dyskowa) wpływają na niezawodność i dostępność wielkoskalowych systemów UE budowanych przez SG jak również systemów krajowych uruchamianych w ramach platformy  CSI.</w:t>
            </w:r>
          </w:p>
          <w:p w14:paraId="3AB21B45" w14:textId="77777777" w:rsidR="00AC7AD0" w:rsidRPr="00462211" w:rsidRDefault="00AC7AD0" w:rsidP="00AC7AD0">
            <w:pPr>
              <w:spacing w:after="120" w:line="276" w:lineRule="auto"/>
              <w:jc w:val="both"/>
              <w:rPr>
                <w:rFonts w:asciiTheme="minorHAnsi" w:hAnsiTheme="minorHAnsi" w:cstheme="minorHAnsi"/>
                <w:sz w:val="22"/>
                <w:szCs w:val="22"/>
              </w:rPr>
            </w:pPr>
            <w:r w:rsidRPr="005A36C4">
              <w:rPr>
                <w:rFonts w:asciiTheme="minorHAnsi" w:hAnsiTheme="minorHAnsi" w:cstheme="minorHAnsi"/>
                <w:sz w:val="22"/>
                <w:szCs w:val="22"/>
              </w:rPr>
              <w:t>Określone cele strategiczne budowy wielkoskalowych systemów UE, jak również konieczność dostosowania narzędzi informatycznych do stale zmieniających się wymagań jak również występujących zagrożeń wymagają aby zapewnić wysoką dostępność w Centralnym i Zapasowym Węźle Teleinformatycznym, zmodernizować platformę teleinformatyczną oraz system telekomunikacyjny do udostępniania usług tworzonych w ramach Centralnych Systemów Informatycznych SG budowanych w oparciu o Krajową Infrastrukturą Graniczną. Pozwoli to na znaczny wzrost ilości informacji, które podlegają agregacji i przechowywaniu.</w:t>
            </w:r>
          </w:p>
          <w:p w14:paraId="5DCCF796" w14:textId="0341C424"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W związku z powyższym w ramach Programu Krajowego </w:t>
            </w:r>
            <w:r w:rsidR="005140D2">
              <w:rPr>
                <w:rFonts w:asciiTheme="minorHAnsi" w:hAnsiTheme="minorHAnsi" w:cstheme="minorHAnsi"/>
                <w:noProof/>
                <w:sz w:val="22"/>
                <w:szCs w:val="22"/>
              </w:rPr>
              <w:t>IZGW</w:t>
            </w:r>
            <w:r w:rsidRPr="00462211">
              <w:rPr>
                <w:rFonts w:asciiTheme="minorHAnsi" w:hAnsiTheme="minorHAnsi" w:cstheme="minorHAnsi"/>
                <w:noProof/>
                <w:sz w:val="22"/>
                <w:szCs w:val="22"/>
              </w:rPr>
              <w:t xml:space="preserve"> planuje się następujące działania:</w:t>
            </w:r>
          </w:p>
          <w:p w14:paraId="1B432750" w14:textId="77777777" w:rsidR="00AC7AD0" w:rsidRPr="00462211" w:rsidRDefault="00AC7AD0" w:rsidP="00AC7AD0">
            <w:pPr>
              <w:pStyle w:val="Akapitzlist"/>
              <w:widowControl/>
              <w:numPr>
                <w:ilvl w:val="0"/>
                <w:numId w:val="12"/>
              </w:numPr>
              <w:spacing w:after="120" w:line="276" w:lineRule="auto"/>
              <w:jc w:val="both"/>
              <w:rPr>
                <w:rFonts w:asciiTheme="minorHAnsi" w:hAnsiTheme="minorHAnsi" w:cstheme="minorHAnsi"/>
                <w:noProof/>
                <w:sz w:val="22"/>
                <w:szCs w:val="22"/>
              </w:rPr>
            </w:pPr>
            <w:r w:rsidRPr="00462211">
              <w:rPr>
                <w:rFonts w:asciiTheme="minorHAnsi" w:hAnsiTheme="minorHAnsi" w:cstheme="minorHAnsi"/>
                <w:b/>
                <w:noProof/>
                <w:sz w:val="22"/>
                <w:szCs w:val="22"/>
              </w:rPr>
              <w:t>Zautomatyzowane systemy ochrony</w:t>
            </w:r>
            <w:r w:rsidRPr="00462211">
              <w:rPr>
                <w:rFonts w:asciiTheme="minorHAnsi" w:hAnsiTheme="minorHAnsi" w:cstheme="minorHAnsi"/>
                <w:noProof/>
                <w:sz w:val="22"/>
                <w:szCs w:val="22"/>
              </w:rPr>
              <w:t>:</w:t>
            </w:r>
          </w:p>
          <w:p w14:paraId="0982FED2" w14:textId="77777777" w:rsidR="00916E00" w:rsidRPr="00462211" w:rsidRDefault="00916E00" w:rsidP="00916E00">
            <w:pPr>
              <w:pStyle w:val="Akapitzlist"/>
              <w:widowControl/>
              <w:numPr>
                <w:ilvl w:val="0"/>
                <w:numId w:val="17"/>
              </w:numPr>
              <w:spacing w:after="120" w:line="276" w:lineRule="auto"/>
              <w:ind w:left="1021"/>
              <w:jc w:val="both"/>
              <w:rPr>
                <w:rFonts w:asciiTheme="minorHAnsi" w:hAnsiTheme="minorHAnsi" w:cstheme="minorHAnsi"/>
                <w:noProof/>
                <w:sz w:val="22"/>
                <w:szCs w:val="22"/>
              </w:rPr>
            </w:pPr>
            <w:r w:rsidRPr="00462211">
              <w:rPr>
                <w:rFonts w:asciiTheme="minorHAnsi" w:hAnsiTheme="minorHAnsi" w:cstheme="minorHAnsi"/>
                <w:noProof/>
                <w:sz w:val="22"/>
                <w:szCs w:val="22"/>
              </w:rPr>
              <w:t>Budowa i rozbudowa systemów perymetrycznej ochrony granicy,</w:t>
            </w:r>
          </w:p>
          <w:p w14:paraId="7A47D82A" w14:textId="017662B5" w:rsidR="00AC7AD0" w:rsidRPr="00462211" w:rsidRDefault="00AC7AD0" w:rsidP="00AC7AD0">
            <w:pPr>
              <w:pStyle w:val="Akapitzlist"/>
              <w:widowControl/>
              <w:numPr>
                <w:ilvl w:val="0"/>
                <w:numId w:val="17"/>
              </w:numPr>
              <w:spacing w:after="120" w:line="276" w:lineRule="auto"/>
              <w:ind w:left="1021"/>
              <w:jc w:val="both"/>
              <w:rPr>
                <w:rFonts w:asciiTheme="minorHAnsi" w:hAnsiTheme="minorHAnsi" w:cstheme="minorHAnsi"/>
                <w:noProof/>
                <w:sz w:val="22"/>
                <w:szCs w:val="22"/>
              </w:rPr>
            </w:pPr>
            <w:r w:rsidRPr="00462211">
              <w:rPr>
                <w:rFonts w:asciiTheme="minorHAnsi" w:hAnsiTheme="minorHAnsi" w:cstheme="minorHAnsi"/>
                <w:noProof/>
                <w:sz w:val="22"/>
                <w:szCs w:val="22"/>
              </w:rPr>
              <w:t>Budowa</w:t>
            </w:r>
            <w:r w:rsidR="00916E00">
              <w:rPr>
                <w:rFonts w:asciiTheme="minorHAnsi" w:hAnsiTheme="minorHAnsi" w:cstheme="minorHAnsi"/>
                <w:noProof/>
                <w:sz w:val="22"/>
                <w:szCs w:val="22"/>
              </w:rPr>
              <w:t xml:space="preserve"> i rozbudowa</w:t>
            </w:r>
            <w:r w:rsidRPr="00462211">
              <w:rPr>
                <w:rFonts w:asciiTheme="minorHAnsi" w:hAnsiTheme="minorHAnsi" w:cstheme="minorHAnsi"/>
                <w:noProof/>
                <w:sz w:val="22"/>
                <w:szCs w:val="22"/>
              </w:rPr>
              <w:t xml:space="preserve"> Zautomatyzowanego Systemu Radarowego Nadzoru polskich obszarów morskich,</w:t>
            </w:r>
          </w:p>
          <w:p w14:paraId="31BB99DF" w14:textId="007DAD06" w:rsidR="005A36C4" w:rsidRDefault="00AC7AD0" w:rsidP="001A7B83">
            <w:pPr>
              <w:pStyle w:val="Akapitzlist"/>
              <w:widowControl/>
              <w:numPr>
                <w:ilvl w:val="0"/>
                <w:numId w:val="17"/>
              </w:numPr>
              <w:spacing w:after="120" w:line="276" w:lineRule="auto"/>
              <w:ind w:left="1021"/>
              <w:jc w:val="both"/>
              <w:rPr>
                <w:rFonts w:asciiTheme="minorHAnsi" w:hAnsiTheme="minorHAnsi" w:cstheme="minorHAnsi"/>
                <w:noProof/>
                <w:sz w:val="22"/>
                <w:szCs w:val="22"/>
              </w:rPr>
            </w:pPr>
            <w:r w:rsidRPr="00462211">
              <w:rPr>
                <w:rFonts w:asciiTheme="minorHAnsi" w:hAnsiTheme="minorHAnsi" w:cstheme="minorHAnsi"/>
                <w:noProof/>
                <w:sz w:val="22"/>
                <w:szCs w:val="22"/>
              </w:rPr>
              <w:t>Rozbudowa systemów optoelektronicznych i obserwacji granicy,</w:t>
            </w:r>
          </w:p>
          <w:p w14:paraId="7D7918AA" w14:textId="77777777" w:rsidR="001A7B83" w:rsidRPr="00462211" w:rsidRDefault="001A7B83" w:rsidP="001A7B83">
            <w:pPr>
              <w:pStyle w:val="Akapitzlist"/>
              <w:widowControl/>
              <w:numPr>
                <w:ilvl w:val="0"/>
                <w:numId w:val="12"/>
              </w:numPr>
              <w:spacing w:after="120" w:line="276" w:lineRule="auto"/>
              <w:jc w:val="both"/>
              <w:rPr>
                <w:rFonts w:asciiTheme="minorHAnsi" w:hAnsiTheme="minorHAnsi" w:cstheme="minorHAnsi"/>
                <w:noProof/>
                <w:sz w:val="22"/>
                <w:szCs w:val="22"/>
              </w:rPr>
            </w:pPr>
            <w:r w:rsidRPr="00462211">
              <w:rPr>
                <w:rFonts w:asciiTheme="minorHAnsi" w:hAnsiTheme="minorHAnsi" w:cstheme="minorHAnsi"/>
                <w:b/>
                <w:sz w:val="22"/>
                <w:szCs w:val="22"/>
              </w:rPr>
              <w:t>Środki techniczne i operacyjne w obrębie strefy Schengen</w:t>
            </w:r>
            <w:r w:rsidRPr="00462211">
              <w:rPr>
                <w:rFonts w:asciiTheme="minorHAnsi" w:hAnsiTheme="minorHAnsi" w:cstheme="minorHAnsi"/>
                <w:sz w:val="22"/>
                <w:szCs w:val="22"/>
              </w:rPr>
              <w:t>:</w:t>
            </w:r>
          </w:p>
          <w:p w14:paraId="29B41EA1" w14:textId="77777777" w:rsidR="001A7B83" w:rsidRPr="00462211" w:rsidRDefault="001A7B83" w:rsidP="001A7B83">
            <w:pPr>
              <w:pStyle w:val="Akapitzlist"/>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Modernizacja CWT i ZWT w celu zapewnienia wysokiej dostępności Krajowej Infrastruktury Granicznej.</w:t>
            </w:r>
          </w:p>
          <w:p w14:paraId="48939EA6" w14:textId="77777777" w:rsidR="00AC7AD0" w:rsidRDefault="00AC7AD0" w:rsidP="00AC7AD0">
            <w:pPr>
              <w:pStyle w:val="Akapitzlist"/>
              <w:widowControl/>
              <w:numPr>
                <w:ilvl w:val="0"/>
                <w:numId w:val="12"/>
              </w:numPr>
              <w:spacing w:after="120" w:line="276" w:lineRule="auto"/>
              <w:jc w:val="both"/>
              <w:rPr>
                <w:rFonts w:asciiTheme="minorHAnsi" w:hAnsiTheme="minorHAnsi" w:cstheme="minorHAnsi"/>
                <w:noProof/>
                <w:sz w:val="22"/>
                <w:szCs w:val="22"/>
              </w:rPr>
            </w:pPr>
            <w:r w:rsidRPr="00462211">
              <w:rPr>
                <w:rFonts w:asciiTheme="minorHAnsi" w:hAnsiTheme="minorHAnsi" w:cstheme="minorHAnsi"/>
                <w:b/>
                <w:noProof/>
                <w:sz w:val="22"/>
                <w:szCs w:val="22"/>
              </w:rPr>
              <w:t>Zasoby lądowe</w:t>
            </w:r>
            <w:r w:rsidRPr="00462211">
              <w:rPr>
                <w:rFonts w:asciiTheme="minorHAnsi" w:hAnsiTheme="minorHAnsi" w:cstheme="minorHAnsi"/>
                <w:noProof/>
                <w:sz w:val="22"/>
                <w:szCs w:val="22"/>
              </w:rPr>
              <w:t>:</w:t>
            </w:r>
            <w:r w:rsidRPr="00462211">
              <w:rPr>
                <w:rFonts w:asciiTheme="minorHAnsi" w:hAnsiTheme="minorHAnsi" w:cstheme="minorHAnsi"/>
                <w:sz w:val="22"/>
                <w:szCs w:val="22"/>
              </w:rPr>
              <w:t xml:space="preserve"> </w:t>
            </w:r>
            <w:r w:rsidRPr="00462211">
              <w:rPr>
                <w:rFonts w:asciiTheme="minorHAnsi" w:hAnsiTheme="minorHAnsi" w:cstheme="minorHAnsi"/>
                <w:noProof/>
                <w:sz w:val="22"/>
                <w:szCs w:val="22"/>
              </w:rPr>
              <w:t>Modernizacja floty transportowej (samochody terenowe, pojazdy typu ATV, motocykle),</w:t>
            </w:r>
          </w:p>
          <w:p w14:paraId="6B9DE540" w14:textId="1B40A8E4" w:rsidR="00AC7AD0" w:rsidRDefault="00AC7AD0" w:rsidP="00AC7AD0">
            <w:pPr>
              <w:pStyle w:val="Akapitzlist"/>
              <w:widowControl/>
              <w:numPr>
                <w:ilvl w:val="0"/>
                <w:numId w:val="12"/>
              </w:numPr>
              <w:spacing w:after="120" w:line="276" w:lineRule="auto"/>
              <w:jc w:val="both"/>
              <w:rPr>
                <w:rFonts w:asciiTheme="minorHAnsi" w:hAnsiTheme="minorHAnsi" w:cstheme="minorHAnsi"/>
                <w:noProof/>
                <w:sz w:val="22"/>
                <w:szCs w:val="22"/>
              </w:rPr>
            </w:pPr>
            <w:r w:rsidRPr="00462211">
              <w:rPr>
                <w:rFonts w:asciiTheme="minorHAnsi" w:hAnsiTheme="minorHAnsi" w:cstheme="minorHAnsi"/>
                <w:b/>
                <w:noProof/>
                <w:sz w:val="22"/>
                <w:szCs w:val="22"/>
              </w:rPr>
              <w:t>Inne środki</w:t>
            </w:r>
            <w:r w:rsidRPr="00462211">
              <w:rPr>
                <w:rFonts w:asciiTheme="minorHAnsi" w:hAnsiTheme="minorHAnsi" w:cstheme="minorHAnsi"/>
                <w:noProof/>
                <w:sz w:val="22"/>
                <w:szCs w:val="22"/>
              </w:rPr>
              <w:t>: Budowa i rozbudowa infrastruktury i budynków na przejściach granicznych oraz do ochrony granicy pomiędzy przejściami granicznymi.</w:t>
            </w:r>
            <w:r w:rsidR="005A36C4">
              <w:rPr>
                <w:rFonts w:asciiTheme="minorHAnsi" w:hAnsiTheme="minorHAnsi" w:cstheme="minorHAnsi"/>
                <w:noProof/>
                <w:sz w:val="22"/>
                <w:szCs w:val="22"/>
              </w:rPr>
              <w:t xml:space="preserve"> </w:t>
            </w:r>
          </w:p>
          <w:p w14:paraId="587137F0" w14:textId="77777777" w:rsidR="00220EC4" w:rsidRPr="00462211" w:rsidRDefault="00220EC4" w:rsidP="00220EC4">
            <w:pPr>
              <w:pStyle w:val="Default"/>
              <w:numPr>
                <w:ilvl w:val="0"/>
                <w:numId w:val="12"/>
              </w:numPr>
              <w:spacing w:line="276" w:lineRule="auto"/>
              <w:jc w:val="both"/>
              <w:rPr>
                <w:rFonts w:asciiTheme="minorHAnsi" w:hAnsiTheme="minorHAnsi" w:cstheme="minorHAnsi"/>
                <w:color w:val="auto"/>
                <w:sz w:val="22"/>
                <w:szCs w:val="22"/>
              </w:rPr>
            </w:pPr>
            <w:r w:rsidRPr="00462211">
              <w:rPr>
                <w:rFonts w:asciiTheme="minorHAnsi" w:hAnsiTheme="minorHAnsi" w:cstheme="minorHAnsi"/>
                <w:b/>
                <w:color w:val="auto"/>
                <w:sz w:val="22"/>
                <w:szCs w:val="22"/>
              </w:rPr>
              <w:t>Utrzymanie oraz modernizacja i wdrożenie Wielkoskalowych systemów informacyjnych UE w szczególności</w:t>
            </w:r>
            <w:r w:rsidRPr="00462211">
              <w:rPr>
                <w:rFonts w:asciiTheme="minorHAnsi" w:hAnsiTheme="minorHAnsi" w:cstheme="minorHAnsi"/>
                <w:color w:val="auto"/>
                <w:sz w:val="22"/>
                <w:szCs w:val="22"/>
              </w:rPr>
              <w:t>:</w:t>
            </w:r>
          </w:p>
          <w:p w14:paraId="0A7BD0C0" w14:textId="1F453F9A" w:rsidR="00220EC4" w:rsidRDefault="00220EC4" w:rsidP="00220EC4">
            <w:pPr>
              <w:pStyle w:val="Default"/>
              <w:numPr>
                <w:ilvl w:val="0"/>
                <w:numId w:val="20"/>
              </w:numPr>
              <w:spacing w:line="276" w:lineRule="auto"/>
              <w:ind w:left="1021"/>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lastRenderedPageBreak/>
              <w:t>Kontynuacja działań zrealizowanych w ramach FBW przeznaczonego na lata 2014-2020 w zakresie modernizacji infrastruktury serwerowej oraz sprzętowo-programowej,</w:t>
            </w:r>
            <w:r>
              <w:rPr>
                <w:rFonts w:asciiTheme="minorHAnsi" w:hAnsiTheme="minorHAnsi" w:cstheme="minorHAnsi"/>
                <w:color w:val="auto"/>
                <w:sz w:val="22"/>
                <w:szCs w:val="22"/>
              </w:rPr>
              <w:t xml:space="preserve"> </w:t>
            </w:r>
          </w:p>
          <w:p w14:paraId="540DC927" w14:textId="77777777" w:rsidR="00220EC4" w:rsidRPr="001A7B83" w:rsidRDefault="00220EC4" w:rsidP="00220EC4">
            <w:pPr>
              <w:pStyle w:val="Default"/>
              <w:numPr>
                <w:ilvl w:val="0"/>
                <w:numId w:val="20"/>
              </w:numPr>
              <w:spacing w:line="276" w:lineRule="auto"/>
              <w:ind w:left="1021"/>
              <w:jc w:val="both"/>
              <w:rPr>
                <w:rFonts w:asciiTheme="minorHAnsi" w:hAnsiTheme="minorHAnsi" w:cstheme="minorHAnsi"/>
                <w:color w:val="auto"/>
                <w:sz w:val="22"/>
                <w:szCs w:val="22"/>
              </w:rPr>
            </w:pPr>
            <w:r w:rsidRPr="001A7B83">
              <w:rPr>
                <w:rFonts w:asciiTheme="minorHAnsi" w:hAnsiTheme="minorHAnsi" w:cstheme="minorHAnsi"/>
                <w:color w:val="auto"/>
                <w:sz w:val="22"/>
                <w:szCs w:val="22"/>
              </w:rPr>
              <w:t>Modernizacja i rozwój infrastruktury teleinformatycznej na potrzeby EES;</w:t>
            </w:r>
          </w:p>
          <w:p w14:paraId="624033BD" w14:textId="76297DA0" w:rsidR="00220EC4" w:rsidRPr="00220EC4" w:rsidRDefault="00220EC4" w:rsidP="00220EC4">
            <w:pPr>
              <w:pStyle w:val="Default"/>
              <w:numPr>
                <w:ilvl w:val="0"/>
                <w:numId w:val="20"/>
              </w:numPr>
              <w:spacing w:line="276" w:lineRule="auto"/>
              <w:ind w:left="1021"/>
              <w:jc w:val="both"/>
              <w:rPr>
                <w:rFonts w:asciiTheme="minorHAnsi" w:hAnsiTheme="minorHAnsi" w:cstheme="minorHAnsi"/>
                <w:color w:val="auto"/>
                <w:sz w:val="22"/>
                <w:szCs w:val="22"/>
              </w:rPr>
            </w:pPr>
            <w:r w:rsidRPr="001A7B83">
              <w:rPr>
                <w:rFonts w:asciiTheme="minorHAnsi" w:hAnsiTheme="minorHAnsi" w:cstheme="minorHAnsi"/>
                <w:color w:val="auto"/>
                <w:sz w:val="22"/>
                <w:szCs w:val="22"/>
              </w:rPr>
              <w:t>Doposażenie SG w sprzęt KRG na potrzeby systemów wielkoskalowych UE,</w:t>
            </w:r>
          </w:p>
          <w:p w14:paraId="0F8A6C84" w14:textId="60AD1314" w:rsidR="00220EC4" w:rsidRPr="00220EC4" w:rsidRDefault="00220EC4" w:rsidP="00220EC4">
            <w:pPr>
              <w:pStyle w:val="Default"/>
              <w:numPr>
                <w:ilvl w:val="0"/>
                <w:numId w:val="20"/>
              </w:numPr>
              <w:spacing w:line="276" w:lineRule="auto"/>
              <w:ind w:left="1021"/>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Integracja istniejącej krajowej infrastruktury granicznej i połączenie z jednolitym interfejsem</w:t>
            </w:r>
            <w:r>
              <w:rPr>
                <w:rFonts w:asciiTheme="minorHAnsi" w:hAnsiTheme="minorHAnsi" w:cstheme="minorHAnsi"/>
                <w:color w:val="auto"/>
                <w:sz w:val="22"/>
                <w:szCs w:val="22"/>
              </w:rPr>
              <w:t xml:space="preserve"> </w:t>
            </w:r>
            <w:r w:rsidRPr="00220EC4">
              <w:rPr>
                <w:rFonts w:asciiTheme="minorHAnsi" w:hAnsiTheme="minorHAnsi" w:cstheme="minorHAnsi"/>
                <w:color w:val="auto"/>
                <w:sz w:val="22"/>
                <w:szCs w:val="22"/>
              </w:rPr>
              <w:t>krajowym;</w:t>
            </w:r>
          </w:p>
          <w:p w14:paraId="13B4588E" w14:textId="77777777" w:rsidR="00220EC4" w:rsidRPr="00462211" w:rsidRDefault="00220EC4" w:rsidP="00220EC4">
            <w:pPr>
              <w:pStyle w:val="Default"/>
              <w:numPr>
                <w:ilvl w:val="0"/>
                <w:numId w:val="20"/>
              </w:numPr>
              <w:spacing w:line="276" w:lineRule="auto"/>
              <w:ind w:left="1021"/>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 xml:space="preserve">SIS II recast - zintegrowanie systemów biometrycznych w obrębie SIS ze wspólnym serwisem porównywania danych biometrycznych; modernizacja infrastruktury sprzętowo-programowej wykorzystywanej przez ZCU KGSG w realizacji zadań SIS recast w obszarze migracyjnym. </w:t>
            </w:r>
          </w:p>
          <w:p w14:paraId="26CAED5E" w14:textId="1E9789D1" w:rsidR="00220EC4" w:rsidRPr="00D67ABE" w:rsidRDefault="00220EC4" w:rsidP="00220EC4">
            <w:pPr>
              <w:pStyle w:val="Default"/>
              <w:numPr>
                <w:ilvl w:val="0"/>
                <w:numId w:val="20"/>
              </w:numPr>
              <w:spacing w:after="120" w:line="276" w:lineRule="auto"/>
              <w:ind w:left="1021"/>
              <w:jc w:val="both"/>
              <w:rPr>
                <w:rFonts w:asciiTheme="minorHAnsi" w:eastAsia="Calibri" w:hAnsiTheme="minorHAnsi" w:cstheme="minorHAnsi"/>
                <w:color w:val="auto"/>
                <w:sz w:val="22"/>
                <w:szCs w:val="22"/>
              </w:rPr>
            </w:pPr>
            <w:r w:rsidRPr="00D67ABE">
              <w:rPr>
                <w:rFonts w:asciiTheme="minorHAnsi" w:hAnsiTheme="minorHAnsi" w:cstheme="minorHAnsi"/>
                <w:color w:val="auto"/>
                <w:sz w:val="22"/>
                <w:szCs w:val="22"/>
              </w:rPr>
              <w:t xml:space="preserve">EURODAC recast </w:t>
            </w:r>
            <w:r w:rsidRPr="00D67ABE">
              <w:rPr>
                <w:rFonts w:asciiTheme="minorHAnsi" w:hAnsiTheme="minorHAnsi" w:cstheme="minorHAnsi"/>
                <w:bCs/>
                <w:color w:val="auto"/>
                <w:sz w:val="22"/>
                <w:szCs w:val="22"/>
              </w:rPr>
              <w:t>– w zakresie zarządzania granicą</w:t>
            </w:r>
            <w:r w:rsidRPr="00D67ABE">
              <w:rPr>
                <w:rFonts w:asciiTheme="minorHAnsi" w:hAnsiTheme="minorHAnsi" w:cstheme="minorHAnsi"/>
                <w:color w:val="auto"/>
                <w:sz w:val="22"/>
                <w:szCs w:val="22"/>
              </w:rPr>
              <w:t>.</w:t>
            </w:r>
          </w:p>
          <w:p w14:paraId="35B577DF" w14:textId="39D56E85" w:rsidR="00916E00" w:rsidRPr="00D67ABE" w:rsidRDefault="00D67ABE" w:rsidP="00916E00">
            <w:pPr>
              <w:pStyle w:val="Default"/>
              <w:spacing w:after="120" w:line="276" w:lineRule="auto"/>
              <w:jc w:val="both"/>
              <w:rPr>
                <w:rFonts w:asciiTheme="minorHAnsi" w:eastAsia="Calibri" w:hAnsiTheme="minorHAnsi" w:cstheme="minorHAnsi"/>
                <w:color w:val="auto"/>
                <w:sz w:val="22"/>
                <w:szCs w:val="22"/>
              </w:rPr>
            </w:pPr>
            <w:r w:rsidRPr="00D67ABE">
              <w:rPr>
                <w:rFonts w:asciiTheme="minorHAnsi" w:hAnsiTheme="minorHAnsi" w:cstheme="minorHAnsi"/>
                <w:color w:val="auto"/>
                <w:sz w:val="22"/>
                <w:szCs w:val="22"/>
              </w:rPr>
              <w:t>Realizacja pozostałych działań uzależniona jest od</w:t>
            </w:r>
            <w:r w:rsidR="00916E00" w:rsidRPr="00D67ABE">
              <w:rPr>
                <w:rFonts w:asciiTheme="minorHAnsi" w:hAnsiTheme="minorHAnsi" w:cstheme="minorHAnsi"/>
                <w:color w:val="auto"/>
                <w:sz w:val="22"/>
                <w:szCs w:val="22"/>
              </w:rPr>
              <w:t xml:space="preserve"> </w:t>
            </w:r>
            <w:r w:rsidRPr="00D67ABE">
              <w:rPr>
                <w:rFonts w:asciiTheme="minorHAnsi" w:hAnsiTheme="minorHAnsi" w:cstheme="minorHAnsi"/>
                <w:color w:val="auto"/>
                <w:sz w:val="22"/>
                <w:szCs w:val="22"/>
              </w:rPr>
              <w:t>zidentyfikowania wystarczających środków</w:t>
            </w:r>
            <w:r w:rsidR="00916E00" w:rsidRPr="00D67ABE">
              <w:rPr>
                <w:rFonts w:asciiTheme="minorHAnsi" w:hAnsiTheme="minorHAnsi" w:cstheme="minorHAnsi"/>
                <w:color w:val="auto"/>
                <w:sz w:val="22"/>
                <w:szCs w:val="22"/>
              </w:rPr>
              <w:t xml:space="preserve"> </w:t>
            </w:r>
            <w:r w:rsidRPr="00D67ABE">
              <w:rPr>
                <w:rFonts w:asciiTheme="minorHAnsi" w:hAnsiTheme="minorHAnsi" w:cstheme="minorHAnsi"/>
                <w:color w:val="auto"/>
                <w:sz w:val="22"/>
                <w:szCs w:val="22"/>
              </w:rPr>
              <w:t>finansowych, w tym:</w:t>
            </w:r>
            <w:r w:rsidR="00916E00" w:rsidRPr="00D67ABE">
              <w:rPr>
                <w:rFonts w:asciiTheme="minorHAnsi" w:hAnsiTheme="minorHAnsi" w:cstheme="minorHAnsi"/>
                <w:color w:val="auto"/>
                <w:sz w:val="22"/>
                <w:szCs w:val="22"/>
              </w:rPr>
              <w:t xml:space="preserve"> </w:t>
            </w:r>
          </w:p>
          <w:p w14:paraId="0C67EEE9" w14:textId="77777777" w:rsidR="00AC7AD0" w:rsidRPr="00D67ABE" w:rsidRDefault="00AC7AD0" w:rsidP="001A7B83">
            <w:pPr>
              <w:pStyle w:val="Default"/>
              <w:numPr>
                <w:ilvl w:val="0"/>
                <w:numId w:val="12"/>
              </w:numPr>
              <w:spacing w:after="120" w:line="276" w:lineRule="auto"/>
              <w:jc w:val="both"/>
              <w:rPr>
                <w:rFonts w:asciiTheme="minorHAnsi" w:hAnsiTheme="minorHAnsi" w:cstheme="minorHAnsi"/>
                <w:color w:val="auto"/>
                <w:sz w:val="22"/>
                <w:szCs w:val="22"/>
              </w:rPr>
            </w:pPr>
            <w:r w:rsidRPr="00D67ABE">
              <w:rPr>
                <w:rFonts w:asciiTheme="minorHAnsi" w:hAnsiTheme="minorHAnsi" w:cstheme="minorHAnsi"/>
                <w:b/>
                <w:color w:val="auto"/>
                <w:sz w:val="22"/>
                <w:szCs w:val="22"/>
              </w:rPr>
              <w:t>Orientacja sytuacyjna i wymiana informacji</w:t>
            </w:r>
            <w:r w:rsidRPr="00D67ABE">
              <w:rPr>
                <w:rFonts w:asciiTheme="minorHAnsi" w:hAnsiTheme="minorHAnsi" w:cstheme="minorHAnsi"/>
                <w:color w:val="auto"/>
                <w:sz w:val="22"/>
                <w:szCs w:val="22"/>
              </w:rPr>
              <w:t xml:space="preserve"> - zwiększenie zdolności organów kontroli granicznej w zakresie współpracy z organami ścigania w sprawach dotyczących przemytu migrantów oraz gromadzenia informacji.</w:t>
            </w:r>
          </w:p>
          <w:p w14:paraId="0A451EC4" w14:textId="77777777" w:rsidR="00AC7AD0" w:rsidRPr="00D67ABE" w:rsidRDefault="00AC7AD0" w:rsidP="00AC7AD0">
            <w:pPr>
              <w:pStyle w:val="Default"/>
              <w:numPr>
                <w:ilvl w:val="0"/>
                <w:numId w:val="12"/>
              </w:numPr>
              <w:spacing w:after="120" w:line="276" w:lineRule="auto"/>
              <w:jc w:val="both"/>
              <w:rPr>
                <w:rFonts w:asciiTheme="minorHAnsi" w:hAnsiTheme="minorHAnsi" w:cstheme="minorHAnsi"/>
                <w:color w:val="auto"/>
                <w:sz w:val="22"/>
                <w:szCs w:val="22"/>
              </w:rPr>
            </w:pPr>
            <w:r w:rsidRPr="00D67ABE">
              <w:rPr>
                <w:rFonts w:asciiTheme="minorHAnsi" w:hAnsiTheme="minorHAnsi" w:cstheme="minorHAnsi"/>
                <w:b/>
                <w:color w:val="auto"/>
                <w:sz w:val="22"/>
                <w:szCs w:val="22"/>
              </w:rPr>
              <w:t>Analiza ryzyka</w:t>
            </w:r>
            <w:r w:rsidRPr="00D67ABE">
              <w:rPr>
                <w:rFonts w:asciiTheme="minorHAnsi" w:hAnsiTheme="minorHAnsi" w:cstheme="minorHAnsi"/>
                <w:color w:val="auto"/>
                <w:sz w:val="22"/>
                <w:szCs w:val="22"/>
              </w:rPr>
              <w:t xml:space="preserve"> - wdrożenie zaktualizowanego wspólnego zintegrowanego modelu analizy ryzyka (CIRAM) oraz udoskonalaniem gromadzenia i wymiany danych na potrzeby analizy ryzyka zgodnie z wymogami rozporządzenia w sprawie Europejskiej Straży Granicznej i Przybrzeżnej 2.0</w:t>
            </w:r>
          </w:p>
          <w:p w14:paraId="18B9E892" w14:textId="77777777" w:rsidR="00AC7AD0" w:rsidRPr="00D67ABE" w:rsidRDefault="00AC7AD0" w:rsidP="0052283E">
            <w:pPr>
              <w:pStyle w:val="Default"/>
              <w:numPr>
                <w:ilvl w:val="0"/>
                <w:numId w:val="12"/>
              </w:numPr>
              <w:spacing w:line="276" w:lineRule="auto"/>
              <w:jc w:val="both"/>
              <w:rPr>
                <w:rFonts w:asciiTheme="minorHAnsi" w:hAnsiTheme="minorHAnsi" w:cstheme="minorHAnsi"/>
                <w:color w:val="auto"/>
                <w:sz w:val="22"/>
                <w:szCs w:val="22"/>
              </w:rPr>
            </w:pPr>
            <w:r w:rsidRPr="00D67ABE">
              <w:rPr>
                <w:rFonts w:asciiTheme="minorHAnsi" w:hAnsiTheme="minorHAnsi" w:cstheme="minorHAnsi"/>
                <w:b/>
                <w:color w:val="auto"/>
                <w:sz w:val="22"/>
                <w:szCs w:val="22"/>
              </w:rPr>
              <w:t>Współpraca międzyagencyjna</w:t>
            </w:r>
            <w:r w:rsidRPr="00D67ABE">
              <w:rPr>
                <w:rFonts w:asciiTheme="minorHAnsi" w:hAnsiTheme="minorHAnsi" w:cstheme="minorHAnsi"/>
                <w:color w:val="auto"/>
                <w:sz w:val="22"/>
                <w:szCs w:val="22"/>
              </w:rPr>
              <w:t xml:space="preserve"> – szczebel Unii Europejskiej:</w:t>
            </w:r>
          </w:p>
          <w:p w14:paraId="2F1BF8B0" w14:textId="77777777" w:rsidR="00AC7AD0" w:rsidRPr="00D67ABE" w:rsidRDefault="00AC7AD0" w:rsidP="0052283E">
            <w:pPr>
              <w:pStyle w:val="Default"/>
              <w:numPr>
                <w:ilvl w:val="0"/>
                <w:numId w:val="19"/>
              </w:numPr>
              <w:spacing w:line="276" w:lineRule="auto"/>
              <w:ind w:left="1021"/>
              <w:jc w:val="both"/>
              <w:rPr>
                <w:rFonts w:asciiTheme="minorHAnsi" w:hAnsiTheme="minorHAnsi" w:cstheme="minorHAnsi"/>
                <w:color w:val="auto"/>
                <w:sz w:val="22"/>
                <w:szCs w:val="22"/>
              </w:rPr>
            </w:pPr>
            <w:r w:rsidRPr="00D67ABE">
              <w:rPr>
                <w:rFonts w:asciiTheme="minorHAnsi" w:hAnsiTheme="minorHAnsi" w:cstheme="minorHAnsi"/>
                <w:color w:val="auto"/>
                <w:sz w:val="22"/>
                <w:szCs w:val="22"/>
              </w:rPr>
              <w:t>opracowanie i rozwój elementów technicznych: europejskiego portalu wyszukiwania, wspólnego serwisu porównywania danych biometrycznych, wspólnego repozytorium tożsamości, detektora wielokrotnych tożsamości, zapewnienie interoperacyjności wszystkich funkcjonujących wielkoskalowych systemów informacyjnych UE z krajowymi systemami dziedzinowymi i bazami danych wykorzystywanymi przez SG,</w:t>
            </w:r>
          </w:p>
          <w:p w14:paraId="5F2054FF" w14:textId="77777777" w:rsidR="00AC7AD0" w:rsidRPr="00D67ABE" w:rsidRDefault="00AC7AD0" w:rsidP="00AC7AD0">
            <w:pPr>
              <w:pStyle w:val="Default"/>
              <w:numPr>
                <w:ilvl w:val="0"/>
                <w:numId w:val="19"/>
              </w:numPr>
              <w:spacing w:after="120" w:line="276" w:lineRule="auto"/>
              <w:ind w:left="1021"/>
              <w:jc w:val="both"/>
              <w:rPr>
                <w:rFonts w:asciiTheme="minorHAnsi" w:hAnsiTheme="minorHAnsi" w:cstheme="minorHAnsi"/>
                <w:color w:val="auto"/>
                <w:sz w:val="22"/>
                <w:szCs w:val="22"/>
              </w:rPr>
            </w:pPr>
            <w:r w:rsidRPr="00D67ABE">
              <w:rPr>
                <w:rFonts w:asciiTheme="minorHAnsi" w:hAnsiTheme="minorHAnsi" w:cstheme="minorHAnsi"/>
                <w:color w:val="auto"/>
                <w:sz w:val="22"/>
                <w:szCs w:val="22"/>
              </w:rPr>
              <w:t>zwiększenie potencjału krajowego w zakresie wykrywania przestępstw przeciwko wiarygodności dokumentów z udziałem EBCGA, CEPOL, Europol itp.;</w:t>
            </w:r>
          </w:p>
          <w:p w14:paraId="6195F77B" w14:textId="77777777" w:rsidR="00AC7AD0" w:rsidRPr="00D67ABE" w:rsidRDefault="00AC7AD0" w:rsidP="00AC7AD0">
            <w:pPr>
              <w:pStyle w:val="Default"/>
              <w:numPr>
                <w:ilvl w:val="0"/>
                <w:numId w:val="12"/>
              </w:numPr>
              <w:spacing w:after="120" w:line="276" w:lineRule="auto"/>
              <w:jc w:val="both"/>
              <w:rPr>
                <w:rFonts w:asciiTheme="minorHAnsi" w:hAnsiTheme="minorHAnsi" w:cstheme="minorHAnsi"/>
                <w:color w:val="auto"/>
                <w:sz w:val="22"/>
                <w:szCs w:val="22"/>
              </w:rPr>
            </w:pPr>
            <w:r w:rsidRPr="00D67ABE">
              <w:rPr>
                <w:rFonts w:asciiTheme="minorHAnsi" w:hAnsiTheme="minorHAnsi" w:cstheme="minorHAnsi"/>
                <w:b/>
                <w:color w:val="auto"/>
                <w:sz w:val="22"/>
                <w:szCs w:val="22"/>
              </w:rPr>
              <w:t>Modernizacja Automatycznego Systemu Identyfikacji Daktyloskopijnej</w:t>
            </w:r>
            <w:r w:rsidRPr="00D67ABE">
              <w:rPr>
                <w:rFonts w:asciiTheme="minorHAnsi" w:hAnsiTheme="minorHAnsi" w:cstheme="minorHAnsi"/>
                <w:color w:val="auto"/>
                <w:sz w:val="22"/>
                <w:szCs w:val="22"/>
              </w:rPr>
              <w:t xml:space="preserve"> (AFIS),</w:t>
            </w:r>
          </w:p>
          <w:p w14:paraId="51441CFF" w14:textId="77777777" w:rsidR="00AC7AD0" w:rsidRPr="00D67ABE" w:rsidRDefault="00AC7AD0" w:rsidP="00AC7AD0">
            <w:pPr>
              <w:pStyle w:val="Default"/>
              <w:numPr>
                <w:ilvl w:val="0"/>
                <w:numId w:val="12"/>
              </w:numPr>
              <w:spacing w:after="120" w:line="276" w:lineRule="auto"/>
              <w:jc w:val="both"/>
              <w:rPr>
                <w:rFonts w:asciiTheme="minorHAnsi" w:hAnsiTheme="minorHAnsi" w:cstheme="minorHAnsi"/>
                <w:color w:val="auto"/>
                <w:sz w:val="22"/>
                <w:szCs w:val="22"/>
              </w:rPr>
            </w:pPr>
            <w:r w:rsidRPr="00D67ABE">
              <w:rPr>
                <w:rFonts w:asciiTheme="minorHAnsi" w:hAnsiTheme="minorHAnsi" w:cstheme="minorHAnsi"/>
                <w:b/>
                <w:color w:val="auto"/>
                <w:sz w:val="22"/>
                <w:szCs w:val="22"/>
              </w:rPr>
              <w:t>Modernizacja tzw. systemu automatycznej identyfikacji biometrycznej</w:t>
            </w:r>
            <w:r w:rsidRPr="00D67ABE">
              <w:rPr>
                <w:rFonts w:asciiTheme="minorHAnsi" w:hAnsiTheme="minorHAnsi" w:cstheme="minorHAnsi"/>
                <w:color w:val="auto"/>
                <w:sz w:val="22"/>
                <w:szCs w:val="22"/>
              </w:rPr>
              <w:t xml:space="preserve"> (ABIS), umożliwiającego identyfikację osób na podstawie wizerunku ich twarzy zapisanego w SIS. </w:t>
            </w:r>
          </w:p>
          <w:p w14:paraId="67A4228D" w14:textId="616DE0BE" w:rsidR="00AC7AD0" w:rsidRPr="00D67ABE" w:rsidRDefault="00AC7AD0" w:rsidP="00AC7AD0">
            <w:pPr>
              <w:pStyle w:val="Default"/>
              <w:spacing w:after="120" w:line="276" w:lineRule="auto"/>
              <w:jc w:val="both"/>
              <w:rPr>
                <w:rFonts w:asciiTheme="minorHAnsi" w:hAnsiTheme="minorHAnsi" w:cstheme="minorHAnsi"/>
                <w:noProof/>
                <w:color w:val="auto"/>
                <w:sz w:val="22"/>
                <w:szCs w:val="22"/>
              </w:rPr>
            </w:pPr>
            <w:r w:rsidRPr="00D67ABE">
              <w:rPr>
                <w:rFonts w:asciiTheme="minorHAnsi" w:hAnsiTheme="minorHAnsi" w:cstheme="minorHAnsi"/>
                <w:color w:val="auto"/>
                <w:sz w:val="22"/>
                <w:szCs w:val="22"/>
              </w:rPr>
              <w:t xml:space="preserve">Powyższe działania w zakresie ochrony granicy i zarządzania migracjami przyczynią sią do </w:t>
            </w:r>
            <w:r w:rsidRPr="00D67ABE">
              <w:rPr>
                <w:rFonts w:asciiTheme="minorHAnsi" w:hAnsiTheme="minorHAnsi" w:cstheme="minorHAnsi"/>
                <w:bCs/>
                <w:color w:val="auto"/>
                <w:sz w:val="22"/>
                <w:szCs w:val="22"/>
              </w:rPr>
              <w:t xml:space="preserve">przeciwdziałania, ujawniania i wykrywania przypadków i prób przekraczania zewnętrznej granicy UE wbrew obowiązującym przepisom prawa. Przewiduje się </w:t>
            </w:r>
            <w:r w:rsidRPr="00D67ABE">
              <w:rPr>
                <w:rFonts w:asciiTheme="minorHAnsi" w:hAnsiTheme="minorHAnsi" w:cstheme="minorHAnsi"/>
                <w:noProof/>
                <w:color w:val="auto"/>
                <w:sz w:val="22"/>
                <w:szCs w:val="22"/>
              </w:rPr>
              <w:t>zwiększenie zdolności organów kontroli granicznej w zakresie współpracy z organami ścigania w sprawach dotyczących przemytu migrantó</w:t>
            </w:r>
            <w:r w:rsidR="00F15DD2" w:rsidRPr="00D67ABE">
              <w:rPr>
                <w:rFonts w:asciiTheme="minorHAnsi" w:hAnsiTheme="minorHAnsi" w:cstheme="minorHAnsi"/>
                <w:noProof/>
                <w:color w:val="auto"/>
                <w:sz w:val="22"/>
                <w:szCs w:val="22"/>
              </w:rPr>
              <w:t xml:space="preserve">w oraz gromadzenia informacji. </w:t>
            </w:r>
            <w:r w:rsidRPr="00D67ABE">
              <w:rPr>
                <w:rFonts w:asciiTheme="minorHAnsi" w:hAnsiTheme="minorHAnsi" w:cstheme="minorHAnsi"/>
                <w:bCs/>
                <w:color w:val="auto"/>
                <w:sz w:val="22"/>
                <w:szCs w:val="22"/>
              </w:rPr>
              <w:t>Działania pozwolą też zapewnić płynności ruchu i odpraw w przejściach granicznych oraz stały, szeroki obraz rozpoznania przedgranicznego.</w:t>
            </w:r>
          </w:p>
          <w:p w14:paraId="1ECE7C40" w14:textId="5E096004" w:rsidR="00AC7AD0" w:rsidRPr="00D67ABE" w:rsidRDefault="00AC7AD0" w:rsidP="00AC7AD0">
            <w:pPr>
              <w:pStyle w:val="Default"/>
              <w:spacing w:after="120" w:line="276" w:lineRule="auto"/>
              <w:jc w:val="both"/>
              <w:rPr>
                <w:rFonts w:asciiTheme="minorHAnsi" w:hAnsiTheme="minorHAnsi" w:cstheme="minorHAnsi"/>
                <w:bCs/>
                <w:color w:val="auto"/>
                <w:sz w:val="22"/>
                <w:szCs w:val="22"/>
              </w:rPr>
            </w:pPr>
            <w:r w:rsidRPr="00D67ABE">
              <w:rPr>
                <w:rFonts w:asciiTheme="minorHAnsi" w:hAnsiTheme="minorHAnsi" w:cstheme="minorHAnsi"/>
                <w:bCs/>
                <w:color w:val="auto"/>
                <w:sz w:val="22"/>
                <w:szCs w:val="22"/>
              </w:rPr>
              <w:t>Stałe i bezp</w:t>
            </w:r>
            <w:r w:rsidR="00F15DD2" w:rsidRPr="00D67ABE">
              <w:rPr>
                <w:rFonts w:asciiTheme="minorHAnsi" w:hAnsiTheme="minorHAnsi" w:cstheme="minorHAnsi"/>
                <w:bCs/>
                <w:color w:val="auto"/>
                <w:sz w:val="22"/>
                <w:szCs w:val="22"/>
              </w:rPr>
              <w:t>ieczne pozyskiwanie oraz wymiana</w:t>
            </w:r>
            <w:r w:rsidRPr="00D67ABE">
              <w:rPr>
                <w:rFonts w:asciiTheme="minorHAnsi" w:hAnsiTheme="minorHAnsi" w:cstheme="minorHAnsi"/>
                <w:bCs/>
                <w:color w:val="auto"/>
                <w:sz w:val="22"/>
                <w:szCs w:val="22"/>
              </w:rPr>
              <w:t xml:space="preserve"> informacji umożliwią</w:t>
            </w:r>
            <w:r w:rsidRPr="00D67ABE">
              <w:rPr>
                <w:rFonts w:asciiTheme="minorHAnsi" w:hAnsiTheme="minorHAnsi" w:cstheme="minorHAnsi"/>
                <w:color w:val="auto"/>
                <w:sz w:val="22"/>
                <w:szCs w:val="22"/>
              </w:rPr>
              <w:t xml:space="preserve"> inwestycje w infrastrukturę fizyczną, inwestycje w sprzęt operacyjny i informatyczny w zakresie EUROSUR oraz </w:t>
            </w:r>
            <w:r w:rsidRPr="00D67ABE">
              <w:rPr>
                <w:rFonts w:asciiTheme="minorHAnsi" w:hAnsiTheme="minorHAnsi" w:cstheme="minorHAnsi"/>
                <w:bCs/>
                <w:color w:val="auto"/>
                <w:sz w:val="22"/>
                <w:szCs w:val="22"/>
              </w:rPr>
              <w:t>wdrożenie zaktualizowanego wspólnego zintegrowanego modelu analizy ryzyka (CIRAM) oraz udoskonalaniem gromadzenia i wymiany danych na potrzeby analizy ryzyka zgodnie z wymogami rozporządzenia w sprawie Europejskiej Straży Granicznej i Przybrzeżnej 2.0.</w:t>
            </w:r>
            <w:r w:rsidR="001A7B83" w:rsidRPr="00D67ABE">
              <w:rPr>
                <w:rFonts w:asciiTheme="minorHAnsi" w:hAnsiTheme="minorHAnsi" w:cstheme="minorHAnsi"/>
                <w:bCs/>
                <w:color w:val="auto"/>
                <w:sz w:val="22"/>
                <w:szCs w:val="22"/>
              </w:rPr>
              <w:t xml:space="preserve"> </w:t>
            </w:r>
          </w:p>
          <w:p w14:paraId="728174D8" w14:textId="57008403" w:rsidR="00AC7AD0" w:rsidRPr="00462211" w:rsidRDefault="00AC7AD0" w:rsidP="00AC7AD0">
            <w:pPr>
              <w:pStyle w:val="Default"/>
              <w:spacing w:after="120" w:line="276" w:lineRule="auto"/>
              <w:jc w:val="both"/>
              <w:rPr>
                <w:rFonts w:asciiTheme="minorHAnsi" w:hAnsiTheme="minorHAnsi" w:cstheme="minorHAnsi"/>
                <w:color w:val="auto"/>
                <w:sz w:val="22"/>
                <w:szCs w:val="22"/>
              </w:rPr>
            </w:pPr>
            <w:r w:rsidRPr="00D67ABE">
              <w:rPr>
                <w:rFonts w:asciiTheme="minorHAnsi" w:hAnsiTheme="minorHAnsi" w:cstheme="minorHAnsi"/>
                <w:bCs/>
                <w:color w:val="auto"/>
                <w:sz w:val="22"/>
                <w:szCs w:val="22"/>
              </w:rPr>
              <w:t xml:space="preserve">Celem do realizacji jest również rozbudowa </w:t>
            </w:r>
            <w:r w:rsidRPr="00462211">
              <w:rPr>
                <w:rFonts w:asciiTheme="minorHAnsi" w:hAnsiTheme="minorHAnsi" w:cstheme="minorHAnsi"/>
                <w:bCs/>
                <w:color w:val="auto"/>
                <w:sz w:val="22"/>
                <w:szCs w:val="22"/>
              </w:rPr>
              <w:t>Wielkoskalowych systemów informacyjnych (</w:t>
            </w:r>
            <w:r w:rsidRPr="00462211">
              <w:rPr>
                <w:rFonts w:asciiTheme="minorHAnsi" w:hAnsiTheme="minorHAnsi" w:cstheme="minorHAnsi"/>
                <w:bCs/>
                <w:i/>
                <w:iCs/>
                <w:color w:val="auto"/>
                <w:sz w:val="22"/>
                <w:szCs w:val="22"/>
              </w:rPr>
              <w:t>SIS recast</w:t>
            </w:r>
            <w:r w:rsidRPr="00462211">
              <w:rPr>
                <w:rFonts w:asciiTheme="minorHAnsi" w:hAnsiTheme="minorHAnsi" w:cstheme="minorHAnsi"/>
                <w:bCs/>
                <w:color w:val="auto"/>
                <w:sz w:val="22"/>
                <w:szCs w:val="22"/>
              </w:rPr>
              <w:t xml:space="preserve">, </w:t>
            </w:r>
            <w:r w:rsidRPr="00462211">
              <w:rPr>
                <w:rFonts w:asciiTheme="minorHAnsi" w:hAnsiTheme="minorHAnsi" w:cstheme="minorHAnsi"/>
                <w:bCs/>
                <w:i/>
                <w:iCs/>
                <w:color w:val="auto"/>
                <w:sz w:val="22"/>
                <w:szCs w:val="22"/>
              </w:rPr>
              <w:t xml:space="preserve">ETIAS, </w:t>
            </w:r>
            <w:r w:rsidRPr="00462211">
              <w:rPr>
                <w:rFonts w:asciiTheme="minorHAnsi" w:hAnsiTheme="minorHAnsi" w:cstheme="minorHAnsi"/>
                <w:color w:val="auto"/>
                <w:sz w:val="22"/>
                <w:szCs w:val="22"/>
              </w:rPr>
              <w:t>EES, EURODAC recast</w:t>
            </w:r>
            <w:r w:rsidR="001A7B83">
              <w:rPr>
                <w:rFonts w:asciiTheme="minorHAnsi" w:hAnsiTheme="minorHAnsi" w:cstheme="minorHAnsi"/>
                <w:color w:val="auto"/>
                <w:sz w:val="22"/>
                <w:szCs w:val="22"/>
              </w:rPr>
              <w:t xml:space="preserve"> </w:t>
            </w:r>
            <w:r w:rsidR="001A7B83">
              <w:rPr>
                <w:rFonts w:asciiTheme="minorHAnsi" w:hAnsiTheme="minorHAnsi" w:cstheme="minorHAnsi"/>
                <w:bCs/>
                <w:color w:val="auto"/>
                <w:sz w:val="22"/>
                <w:szCs w:val="22"/>
              </w:rPr>
              <w:t>– w zakresie zarządzania granicą</w:t>
            </w:r>
            <w:r w:rsidRPr="00462211">
              <w:rPr>
                <w:rFonts w:asciiTheme="minorHAnsi" w:hAnsiTheme="minorHAnsi" w:cstheme="minorHAnsi"/>
                <w:color w:val="auto"/>
                <w:sz w:val="22"/>
                <w:szCs w:val="22"/>
              </w:rPr>
              <w:t>) oraz wdrożenie w Straży Granicznej Mechanizmu Kontroli Jakości zgodnego z Europejskim Zintegrowanym Zarządzaniem Granicami oraz zapewnienia ram interoperacyjności powyżej opisanych systemów wielkoskalowych.</w:t>
            </w:r>
          </w:p>
          <w:p w14:paraId="6B6C7B40" w14:textId="77777777" w:rsidR="00AC7AD0" w:rsidRPr="009C3F77" w:rsidRDefault="00AC7AD0" w:rsidP="009C3F77">
            <w:pPr>
              <w:pStyle w:val="Akapitzlist"/>
              <w:widowControl/>
              <w:numPr>
                <w:ilvl w:val="0"/>
                <w:numId w:val="15"/>
              </w:numPr>
              <w:spacing w:after="120" w:line="276" w:lineRule="auto"/>
              <w:jc w:val="both"/>
              <w:rPr>
                <w:rFonts w:asciiTheme="minorHAnsi" w:hAnsiTheme="minorHAnsi" w:cstheme="minorHAnsi"/>
                <w:b/>
                <w:noProof/>
                <w:sz w:val="22"/>
                <w:szCs w:val="22"/>
              </w:rPr>
            </w:pPr>
            <w:r w:rsidRPr="009C3F77">
              <w:rPr>
                <w:rFonts w:asciiTheme="minorHAnsi" w:hAnsiTheme="minorHAnsi" w:cstheme="minorHAnsi"/>
                <w:b/>
                <w:noProof/>
                <w:sz w:val="22"/>
                <w:szCs w:val="22"/>
              </w:rPr>
              <w:lastRenderedPageBreak/>
              <w:t>Odprawa graniczna</w:t>
            </w:r>
          </w:p>
          <w:p w14:paraId="3BC13EF6"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Do zadań SG należą czynności związane z odprawą graniczną, ochroną granicy państwowej, zapobieganiem i przeciwdziałaniem nielegalnej migrancji, rozpoznawaniem, zapobieganiem i wykrywaniem przestępsw i wykroczeń oraz ściganiem ich sprawców. W związku z tym należy podnosić kompetencje i umiejętności funkcjonariuszy SG </w:t>
            </w:r>
            <w:r w:rsidRPr="00462211">
              <w:rPr>
                <w:rFonts w:asciiTheme="minorHAnsi" w:eastAsiaTheme="minorHAnsi" w:hAnsiTheme="minorHAnsi" w:cstheme="minorHAnsi"/>
                <w:sz w:val="22"/>
                <w:szCs w:val="22"/>
              </w:rPr>
              <w:t xml:space="preserve">  w celu zapewnienia skutecznej, sprawnej i zgodnej z przepisami prawa ochrony granicy i kontroli ruchu granicznego.</w:t>
            </w:r>
            <w:r w:rsidRPr="00462211">
              <w:rPr>
                <w:rFonts w:asciiTheme="minorHAnsi" w:hAnsiTheme="minorHAnsi" w:cstheme="minorHAnsi"/>
                <w:noProof/>
                <w:sz w:val="22"/>
                <w:szCs w:val="22"/>
              </w:rPr>
              <w:t>.</w:t>
            </w:r>
          </w:p>
          <w:p w14:paraId="7F992ED1"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Odprawa graniczna realizowana jest zgodnie z rozporządzeniem (UE) 2016/399 </w:t>
            </w:r>
            <w:r w:rsidRPr="00462211">
              <w:rPr>
                <w:rFonts w:asciiTheme="minorHAnsi" w:hAnsiTheme="minorHAnsi" w:cstheme="minorHAnsi"/>
                <w:i/>
                <w:noProof/>
                <w:sz w:val="22"/>
                <w:szCs w:val="22"/>
              </w:rPr>
              <w:t>w sprawie unijnego kodeksu zasad regulujących przepływ osób przez granicę</w:t>
            </w:r>
            <w:r w:rsidRPr="00462211">
              <w:rPr>
                <w:rFonts w:asciiTheme="minorHAnsi" w:hAnsiTheme="minorHAnsi" w:cstheme="minorHAnsi"/>
                <w:noProof/>
                <w:sz w:val="22"/>
                <w:szCs w:val="22"/>
              </w:rPr>
              <w:t xml:space="preserve"> (kodeks graniczny Schengen) ,obejmuje odprawę osób, środków transportu i przedmiotów w posiadaniu osób przekraczających granicę. W określonych przypadkach funkcjonariusze podejmują działania polegające na ingerencji w nietykalność fizyczną lub wolność osób. </w:t>
            </w:r>
          </w:p>
          <w:p w14:paraId="32A604C2" w14:textId="77777777" w:rsidR="00AC7AD0" w:rsidRPr="00462211" w:rsidRDefault="00AC7AD0" w:rsidP="00AC7AD0">
            <w:pPr>
              <w:spacing w:after="120" w:line="276" w:lineRule="auto"/>
              <w:jc w:val="both"/>
              <w:rPr>
                <w:rFonts w:asciiTheme="minorHAnsi" w:eastAsiaTheme="minorHAnsi" w:hAnsiTheme="minorHAnsi" w:cstheme="minorHAnsi"/>
                <w:sz w:val="22"/>
                <w:szCs w:val="22"/>
              </w:rPr>
            </w:pPr>
            <w:r w:rsidRPr="00462211">
              <w:rPr>
                <w:rFonts w:asciiTheme="minorHAnsi" w:eastAsiaTheme="minorHAnsi" w:hAnsiTheme="minorHAnsi" w:cstheme="minorHAnsi"/>
                <w:sz w:val="22"/>
                <w:szCs w:val="22"/>
              </w:rPr>
              <w:t xml:space="preserve">Istotne też jest zapewnienie doskonalenia zawodowego SG w celu zapewnienia bezpieczeństwa granic w czasach globalnych ruchów migracyjnych, w  reżimach i obostrzeniach, które determinują dodatkowe czynności kontrolne. </w:t>
            </w:r>
          </w:p>
          <w:p w14:paraId="261151A2" w14:textId="77777777" w:rsidR="00AC7AD0" w:rsidRPr="00462211" w:rsidRDefault="00AC7AD0" w:rsidP="00AC7AD0">
            <w:pPr>
              <w:spacing w:after="120" w:line="276" w:lineRule="auto"/>
              <w:jc w:val="both"/>
              <w:rPr>
                <w:rFonts w:asciiTheme="minorHAnsi" w:eastAsiaTheme="minorHAnsi" w:hAnsiTheme="minorHAnsi" w:cstheme="minorHAnsi"/>
                <w:sz w:val="22"/>
                <w:szCs w:val="22"/>
              </w:rPr>
            </w:pPr>
            <w:r w:rsidRPr="00462211">
              <w:rPr>
                <w:rFonts w:asciiTheme="minorHAnsi" w:eastAsiaTheme="minorHAnsi" w:hAnsiTheme="minorHAnsi" w:cstheme="minorHAnsi"/>
                <w:sz w:val="22"/>
                <w:szCs w:val="22"/>
              </w:rPr>
              <w:t>Szkolenia powinny objąć obsługę europejskich i krajowych baz danych wykorzystywanych w odprawie granicznej, stosowanie nowoczesnych narzędzi wspomagających dokonywanie kontroli ruchu granicznego, wdrażanie i wykorzystywanie technologii biometrycznych, a także zapewnianie stałego dostępu do informacji. Pozwoli to na wzmacnianie potencjału SG i wpłynie  na bezpieczeństwo na granicach zewnętrznych UE, bezpieczeństwo obywateli oraz przeciwdziałanie zagrożeniom, takim jak terroryzm, zorganizowana przestępczość i nielegalna imigracja.</w:t>
            </w:r>
          </w:p>
          <w:p w14:paraId="111AE6E8" w14:textId="04FFDED8"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Ponadto, rozwój prawa unijnego mającego wpływ na zakres czynności bezpośrednio powiązanych z kontrolą graniczną, w tym możliwe przyjęcie rozporządzenia wprowadzającego kontrolę przesiewową wymagać może dalszego dostosowania zarówno infrastru</w:t>
            </w:r>
            <w:r w:rsidR="00F15DD2">
              <w:rPr>
                <w:rFonts w:asciiTheme="minorHAnsi" w:hAnsiTheme="minorHAnsi" w:cstheme="minorHAnsi"/>
                <w:noProof/>
                <w:sz w:val="22"/>
                <w:szCs w:val="22"/>
              </w:rPr>
              <w:t>ktury jak i dostępnych zasobów (</w:t>
            </w:r>
            <w:r w:rsidRPr="00462211">
              <w:rPr>
                <w:rFonts w:asciiTheme="minorHAnsi" w:hAnsiTheme="minorHAnsi" w:cstheme="minorHAnsi"/>
                <w:sz w:val="22"/>
                <w:szCs w:val="22"/>
              </w:rPr>
              <w:t>niezbędny sprzęt, w tym sprzęt mobilny umożliwiający szybkie i poprawne pobieranie i sprawdzanie w dostępnych systemach wielkoskalowych i bazach krajowych danych biometrycznych wspomnianej cudzoziemców</w:t>
            </w:r>
            <w:r w:rsidR="00F15DD2">
              <w:rPr>
                <w:rFonts w:asciiTheme="minorHAnsi" w:hAnsiTheme="minorHAnsi" w:cstheme="minorHAnsi"/>
                <w:sz w:val="22"/>
                <w:szCs w:val="22"/>
              </w:rPr>
              <w:t>)</w:t>
            </w:r>
            <w:r w:rsidRPr="00462211">
              <w:rPr>
                <w:rFonts w:asciiTheme="minorHAnsi" w:hAnsiTheme="minorHAnsi" w:cstheme="minorHAnsi"/>
                <w:sz w:val="22"/>
                <w:szCs w:val="22"/>
              </w:rPr>
              <w:t xml:space="preserve">.  </w:t>
            </w:r>
          </w:p>
          <w:p w14:paraId="5018FD71"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Najważniejszymi potrzebami w zakresie odprawy granicznej są:</w:t>
            </w:r>
          </w:p>
          <w:p w14:paraId="69BFAF01" w14:textId="77777777" w:rsidR="00AC7AD0" w:rsidRPr="00462211" w:rsidRDefault="00AC7AD0" w:rsidP="0052283E">
            <w:pPr>
              <w:pStyle w:val="Default"/>
              <w:numPr>
                <w:ilvl w:val="0"/>
                <w:numId w:val="12"/>
              </w:numPr>
              <w:spacing w:line="276" w:lineRule="auto"/>
              <w:jc w:val="both"/>
              <w:rPr>
                <w:rFonts w:asciiTheme="minorHAnsi" w:hAnsiTheme="minorHAnsi" w:cstheme="minorHAnsi"/>
                <w:color w:val="auto"/>
                <w:sz w:val="22"/>
                <w:szCs w:val="22"/>
              </w:rPr>
            </w:pPr>
            <w:r w:rsidRPr="00462211">
              <w:rPr>
                <w:rFonts w:asciiTheme="minorHAnsi" w:hAnsiTheme="minorHAnsi" w:cstheme="minorHAnsi"/>
                <w:b/>
                <w:color w:val="auto"/>
                <w:sz w:val="22"/>
                <w:szCs w:val="22"/>
              </w:rPr>
              <w:t>podniesienie poziomu wiedzy funkcjonariuszy</w:t>
            </w:r>
            <w:r w:rsidRPr="00462211">
              <w:rPr>
                <w:rFonts w:asciiTheme="minorHAnsi" w:hAnsiTheme="minorHAnsi" w:cstheme="minorHAnsi"/>
                <w:color w:val="auto"/>
                <w:sz w:val="22"/>
                <w:szCs w:val="22"/>
              </w:rPr>
              <w:t xml:space="preserve"> z zakresu: </w:t>
            </w:r>
          </w:p>
          <w:p w14:paraId="79A99E83" w14:textId="77777777" w:rsidR="00AC7AD0" w:rsidRPr="00462211" w:rsidRDefault="00AC7AD0" w:rsidP="0052283E">
            <w:pPr>
              <w:pStyle w:val="Default"/>
              <w:numPr>
                <w:ilvl w:val="0"/>
                <w:numId w:val="13"/>
              </w:numPr>
              <w:spacing w:line="276" w:lineRule="auto"/>
              <w:ind w:left="1134"/>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obsługi urządzeń optoelektronicznych, perymetrycznych, obserwacyjnych</w:t>
            </w:r>
          </w:p>
          <w:p w14:paraId="7B331008" w14:textId="77777777" w:rsidR="00AC7AD0" w:rsidRPr="00462211" w:rsidRDefault="00AC7AD0" w:rsidP="0052283E">
            <w:pPr>
              <w:pStyle w:val="Default"/>
              <w:numPr>
                <w:ilvl w:val="0"/>
                <w:numId w:val="13"/>
              </w:numPr>
              <w:spacing w:line="276" w:lineRule="auto"/>
              <w:ind w:left="1134"/>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odprawy, kontroli granicznej, kontroli ruchu granicznego i ochrony granicy państwowej</w:t>
            </w:r>
          </w:p>
          <w:p w14:paraId="70FAFA44" w14:textId="77777777" w:rsidR="00AC7AD0" w:rsidRPr="00462211" w:rsidRDefault="00AC7AD0" w:rsidP="0052283E">
            <w:pPr>
              <w:pStyle w:val="Default"/>
              <w:numPr>
                <w:ilvl w:val="0"/>
                <w:numId w:val="13"/>
              </w:numPr>
              <w:spacing w:line="276" w:lineRule="auto"/>
              <w:ind w:left="1134"/>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 xml:space="preserve">weryfikacji autentyczności dokumentów, </w:t>
            </w:r>
          </w:p>
          <w:p w14:paraId="675FEA2D" w14:textId="77777777" w:rsidR="00AC7AD0" w:rsidRPr="00462211" w:rsidRDefault="00AC7AD0" w:rsidP="0052283E">
            <w:pPr>
              <w:pStyle w:val="Default"/>
              <w:numPr>
                <w:ilvl w:val="0"/>
                <w:numId w:val="13"/>
              </w:numPr>
              <w:spacing w:line="276" w:lineRule="auto"/>
              <w:ind w:left="1134"/>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 xml:space="preserve">analizy kryminalnej, </w:t>
            </w:r>
          </w:p>
          <w:p w14:paraId="65A7BAB4" w14:textId="77777777" w:rsidR="00AC7AD0" w:rsidRPr="00462211" w:rsidRDefault="00AC7AD0" w:rsidP="0052283E">
            <w:pPr>
              <w:pStyle w:val="Default"/>
              <w:numPr>
                <w:ilvl w:val="0"/>
                <w:numId w:val="13"/>
              </w:numPr>
              <w:spacing w:line="276" w:lineRule="auto"/>
              <w:ind w:left="1134"/>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 xml:space="preserve">techniki jazdy, </w:t>
            </w:r>
          </w:p>
          <w:p w14:paraId="6EB27CFB" w14:textId="77777777" w:rsidR="00AC7AD0" w:rsidRPr="00462211" w:rsidRDefault="00AC7AD0" w:rsidP="00AC7AD0">
            <w:pPr>
              <w:pStyle w:val="Default"/>
              <w:numPr>
                <w:ilvl w:val="0"/>
                <w:numId w:val="13"/>
              </w:numPr>
              <w:spacing w:after="120" w:line="276" w:lineRule="auto"/>
              <w:ind w:left="1134"/>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znajomości języków obcych,</w:t>
            </w:r>
          </w:p>
          <w:p w14:paraId="5071911C" w14:textId="77777777" w:rsidR="00AC7AD0" w:rsidRPr="00462211" w:rsidRDefault="00AC7AD0" w:rsidP="0052283E">
            <w:pPr>
              <w:pStyle w:val="Default"/>
              <w:numPr>
                <w:ilvl w:val="0"/>
                <w:numId w:val="12"/>
              </w:numPr>
              <w:spacing w:line="276" w:lineRule="auto"/>
              <w:jc w:val="both"/>
              <w:rPr>
                <w:rFonts w:asciiTheme="minorHAnsi" w:hAnsiTheme="minorHAnsi" w:cstheme="minorHAnsi"/>
                <w:color w:val="auto"/>
                <w:sz w:val="22"/>
                <w:szCs w:val="22"/>
              </w:rPr>
            </w:pPr>
            <w:r w:rsidRPr="00462211">
              <w:rPr>
                <w:rFonts w:asciiTheme="minorHAnsi" w:hAnsiTheme="minorHAnsi" w:cstheme="minorHAnsi"/>
                <w:b/>
                <w:color w:val="auto"/>
                <w:sz w:val="22"/>
                <w:szCs w:val="22"/>
              </w:rPr>
              <w:t>s</w:t>
            </w:r>
            <w:r w:rsidRPr="00462211">
              <w:rPr>
                <w:rFonts w:asciiTheme="minorHAnsi" w:hAnsiTheme="minorHAnsi" w:cstheme="minorHAnsi"/>
                <w:b/>
                <w:noProof/>
                <w:color w:val="auto"/>
                <w:sz w:val="22"/>
                <w:szCs w:val="22"/>
              </w:rPr>
              <w:t>zkolenia i rozwój bazy szkoleniowej na rzecz zintegrowanego zarządzania zewnętrzną granicą UE</w:t>
            </w:r>
            <w:r w:rsidRPr="00462211">
              <w:rPr>
                <w:rFonts w:asciiTheme="minorHAnsi" w:hAnsiTheme="minorHAnsi" w:cstheme="minorHAnsi"/>
                <w:noProof/>
                <w:color w:val="auto"/>
                <w:sz w:val="22"/>
                <w:szCs w:val="22"/>
              </w:rPr>
              <w:t>, w tym m.in.:</w:t>
            </w:r>
          </w:p>
          <w:p w14:paraId="2FD8B69D" w14:textId="77777777" w:rsidR="00AC7AD0" w:rsidRPr="00462211" w:rsidRDefault="00AC7AD0" w:rsidP="0052283E">
            <w:pPr>
              <w:pStyle w:val="Default"/>
              <w:numPr>
                <w:ilvl w:val="0"/>
                <w:numId w:val="14"/>
              </w:numPr>
              <w:spacing w:line="276" w:lineRule="auto"/>
              <w:ind w:left="1134"/>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szkolenia funkcjonariuszy SG w zakresie profilowania podróżnych podczas odprawy / kontroli granicznej;</w:t>
            </w:r>
          </w:p>
          <w:p w14:paraId="27E27DE7" w14:textId="77777777" w:rsidR="00AC7AD0" w:rsidRPr="00462211" w:rsidRDefault="00AC7AD0" w:rsidP="0052283E">
            <w:pPr>
              <w:pStyle w:val="Default"/>
              <w:numPr>
                <w:ilvl w:val="0"/>
                <w:numId w:val="14"/>
              </w:numPr>
              <w:spacing w:line="276" w:lineRule="auto"/>
              <w:ind w:left="1134"/>
              <w:jc w:val="both"/>
              <w:rPr>
                <w:rFonts w:asciiTheme="minorHAnsi" w:hAnsiTheme="minorHAnsi" w:cstheme="minorHAnsi"/>
                <w:noProof/>
                <w:color w:val="auto"/>
                <w:sz w:val="22"/>
                <w:szCs w:val="22"/>
              </w:rPr>
            </w:pPr>
            <w:r w:rsidRPr="00462211">
              <w:rPr>
                <w:rFonts w:asciiTheme="minorHAnsi" w:hAnsiTheme="minorHAnsi" w:cstheme="minorHAnsi"/>
                <w:noProof/>
                <w:color w:val="auto"/>
                <w:sz w:val="22"/>
                <w:szCs w:val="22"/>
              </w:rPr>
              <w:t>zwiększenie potencjału krajowego w zakresie wykrywania przestępstw przeciwko wiarygodności dokumentów z udziałem EBCGA, CEPOL, Europol itp.;</w:t>
            </w:r>
          </w:p>
          <w:p w14:paraId="3704CABB" w14:textId="77777777" w:rsidR="00AC7AD0" w:rsidRPr="00462211" w:rsidRDefault="00AC7AD0" w:rsidP="00AC7AD0">
            <w:pPr>
              <w:pStyle w:val="Default"/>
              <w:numPr>
                <w:ilvl w:val="0"/>
                <w:numId w:val="14"/>
              </w:numPr>
              <w:spacing w:after="120" w:line="276" w:lineRule="auto"/>
              <w:ind w:left="1134"/>
              <w:jc w:val="both"/>
              <w:rPr>
                <w:rFonts w:asciiTheme="minorHAnsi" w:hAnsiTheme="minorHAnsi" w:cstheme="minorHAnsi"/>
                <w:color w:val="auto"/>
                <w:sz w:val="22"/>
                <w:szCs w:val="22"/>
              </w:rPr>
            </w:pPr>
            <w:r w:rsidRPr="00462211">
              <w:rPr>
                <w:rFonts w:asciiTheme="minorHAnsi" w:hAnsiTheme="minorHAnsi" w:cstheme="minorHAnsi"/>
                <w:color w:val="auto"/>
                <w:sz w:val="22"/>
                <w:szCs w:val="22"/>
              </w:rPr>
              <w:t>pozyskanie oraz przeszkolenie psów tropiących do celów ochrony granicy, szczególnie w obszarach gdzie system nadzorowania technicznego nie obejmuje całej długości granicy lądowej;</w:t>
            </w:r>
          </w:p>
          <w:p w14:paraId="4DE22A2B" w14:textId="77777777" w:rsidR="00AC7AD0" w:rsidRDefault="00AC7AD0" w:rsidP="0052283E">
            <w:pPr>
              <w:pStyle w:val="Default"/>
              <w:numPr>
                <w:ilvl w:val="0"/>
                <w:numId w:val="12"/>
              </w:numPr>
              <w:spacing w:after="120" w:line="276" w:lineRule="auto"/>
              <w:jc w:val="both"/>
              <w:rPr>
                <w:rFonts w:asciiTheme="minorHAnsi" w:hAnsiTheme="minorHAnsi" w:cstheme="minorHAnsi"/>
                <w:noProof/>
                <w:color w:val="auto"/>
                <w:sz w:val="22"/>
                <w:szCs w:val="22"/>
              </w:rPr>
            </w:pPr>
            <w:r w:rsidRPr="00462211">
              <w:rPr>
                <w:rFonts w:asciiTheme="minorHAnsi" w:hAnsiTheme="minorHAnsi" w:cstheme="minorHAnsi"/>
                <w:b/>
                <w:noProof/>
                <w:color w:val="auto"/>
                <w:sz w:val="22"/>
                <w:szCs w:val="22"/>
              </w:rPr>
              <w:t>zwiększenie liczby tłumaczy ustnych</w:t>
            </w:r>
            <w:r w:rsidRPr="00462211">
              <w:rPr>
                <w:rFonts w:asciiTheme="minorHAnsi" w:hAnsiTheme="minorHAnsi" w:cstheme="minorHAnsi"/>
                <w:noProof/>
                <w:color w:val="auto"/>
                <w:sz w:val="22"/>
                <w:szCs w:val="22"/>
              </w:rPr>
              <w:t xml:space="preserve"> zapewniających wsparcie w czynnościach dochodzeniowych związanych z przemytem migrantów.</w:t>
            </w:r>
          </w:p>
          <w:p w14:paraId="4BFDC93F" w14:textId="77777777" w:rsidR="00D67ABE" w:rsidRDefault="00D67ABE" w:rsidP="00F15DD2">
            <w:pPr>
              <w:pStyle w:val="Default"/>
              <w:spacing w:after="120" w:line="276" w:lineRule="auto"/>
              <w:jc w:val="both"/>
              <w:rPr>
                <w:rFonts w:asciiTheme="minorHAnsi" w:hAnsiTheme="minorHAnsi" w:cstheme="minorHAnsi"/>
                <w:b/>
                <w:noProof/>
                <w:color w:val="auto"/>
                <w:sz w:val="22"/>
                <w:szCs w:val="22"/>
              </w:rPr>
            </w:pPr>
          </w:p>
          <w:p w14:paraId="6114926D" w14:textId="111CA9AA" w:rsidR="00F15DD2" w:rsidRPr="00462211" w:rsidRDefault="00F15DD2" w:rsidP="00D67ABE">
            <w:pPr>
              <w:pStyle w:val="Default"/>
              <w:numPr>
                <w:ilvl w:val="0"/>
                <w:numId w:val="15"/>
              </w:numPr>
              <w:spacing w:after="120" w:line="276" w:lineRule="auto"/>
              <w:jc w:val="both"/>
              <w:rPr>
                <w:rFonts w:asciiTheme="minorHAnsi" w:hAnsiTheme="minorHAnsi" w:cstheme="minorHAnsi"/>
                <w:noProof/>
                <w:color w:val="auto"/>
                <w:sz w:val="22"/>
                <w:szCs w:val="22"/>
              </w:rPr>
            </w:pPr>
            <w:r>
              <w:rPr>
                <w:rFonts w:asciiTheme="minorHAnsi" w:hAnsiTheme="minorHAnsi" w:cstheme="minorHAnsi"/>
                <w:b/>
                <w:noProof/>
                <w:color w:val="auto"/>
                <w:sz w:val="22"/>
                <w:szCs w:val="22"/>
              </w:rPr>
              <w:t>Wsparcie operacyjne:</w:t>
            </w:r>
          </w:p>
          <w:p w14:paraId="215CE8EA"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W celu zapewnia odpowiedniego poziomu wiedzy i doświadczenia z zakresu ewaluacji  Schengen oraz jako, że ewaluacja Schengen stanowi główny system oceny bezpieczeństwa granic UE jest ona wspólnym zadaniem i odpowiedzialnością KE i  Państw Członkowskich UE. W  dokonywaniu ocen Schengen niezębny jest udział ekspertów z ewolucyjnych z PC UE. Dlatego też aktywny udział przedstawicieli SG w misjach ewaluacyjnych Scheval jest obowiązkiem i prawem każdego państwa członkowskiego.  </w:t>
            </w:r>
          </w:p>
          <w:p w14:paraId="1021152A" w14:textId="0B30C70A" w:rsidR="00AC7AD0" w:rsidRPr="0052283E" w:rsidRDefault="00AC7AD0" w:rsidP="00F15DD2">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Zasadnym wydaje się regularne delegowanie przedstawicieli Polski do udziału w misjach ewaluacyjnych Schengen i możliwość uzyskanie zwrotu w ramach WRF 2021-2017 kosztów delegacji (DSA) oraz kosztów wynagrodzenia za czas nieobecności eksperta w służbie w S</w:t>
            </w:r>
            <w:r w:rsidR="00F15DD2">
              <w:rPr>
                <w:rFonts w:asciiTheme="minorHAnsi" w:hAnsiTheme="minorHAnsi" w:cstheme="minorHAnsi"/>
                <w:noProof/>
                <w:sz w:val="22"/>
                <w:szCs w:val="22"/>
              </w:rPr>
              <w:t>G. Zwrot ww. kosztów przyczynił</w:t>
            </w:r>
            <w:r w:rsidRPr="00462211">
              <w:rPr>
                <w:rFonts w:asciiTheme="minorHAnsi" w:hAnsiTheme="minorHAnsi" w:cstheme="minorHAnsi"/>
                <w:noProof/>
                <w:sz w:val="22"/>
                <w:szCs w:val="22"/>
              </w:rPr>
              <w:t>by się do regularnego i częstszego nominowania eks</w:t>
            </w:r>
            <w:r w:rsidR="00F15DD2">
              <w:rPr>
                <w:rFonts w:asciiTheme="minorHAnsi" w:hAnsiTheme="minorHAnsi" w:cstheme="minorHAnsi"/>
                <w:noProof/>
                <w:sz w:val="22"/>
                <w:szCs w:val="22"/>
              </w:rPr>
              <w:t>pertów SG do udziału w misjach.</w:t>
            </w:r>
          </w:p>
          <w:p w14:paraId="66B0C864" w14:textId="77777777" w:rsidR="009C3F77" w:rsidRPr="0052283E" w:rsidRDefault="009C3F77" w:rsidP="009C3F77">
            <w:pPr>
              <w:pStyle w:val="Teksttreci90"/>
              <w:spacing w:after="120" w:line="276" w:lineRule="auto"/>
              <w:ind w:firstLine="0"/>
              <w:jc w:val="both"/>
              <w:rPr>
                <w:rFonts w:cstheme="minorHAnsi"/>
                <w:sz w:val="22"/>
                <w:szCs w:val="22"/>
              </w:rPr>
            </w:pPr>
            <w:r>
              <w:rPr>
                <w:rFonts w:cstheme="minorHAnsi"/>
                <w:sz w:val="22"/>
                <w:szCs w:val="22"/>
              </w:rPr>
              <w:t>Ponadto niezbędna jest</w:t>
            </w:r>
            <w:r w:rsidRPr="0052283E">
              <w:rPr>
                <w:rFonts w:cstheme="minorHAnsi"/>
                <w:sz w:val="22"/>
                <w:szCs w:val="22"/>
              </w:rPr>
              <w:t xml:space="preserve"> poprawa kwalifikacji i umiejętności osób odpowiedzialnych za współpracę międzynarodową, jak również za zapewnienie</w:t>
            </w:r>
            <w:r>
              <w:rPr>
                <w:rFonts w:cstheme="minorHAnsi"/>
                <w:sz w:val="22"/>
                <w:szCs w:val="22"/>
              </w:rPr>
              <w:t xml:space="preserve"> skutecznej wymiany informacji tj. t</w:t>
            </w:r>
            <w:r w:rsidRPr="0052283E">
              <w:rPr>
                <w:rFonts w:cstheme="minorHAnsi"/>
                <w:sz w:val="22"/>
                <w:szCs w:val="22"/>
              </w:rPr>
              <w:t>echniczne szkolenia językowe będą przeznaczone dla osób zaangażowanych w zarządzanie systemami UE (SIS II).</w:t>
            </w:r>
          </w:p>
          <w:p w14:paraId="4C9FA1CA" w14:textId="77627000" w:rsidR="001A7B83" w:rsidRDefault="009C3F77" w:rsidP="009C3F77">
            <w:pPr>
              <w:pStyle w:val="Teksttreci90"/>
              <w:spacing w:after="120" w:line="276" w:lineRule="auto"/>
              <w:ind w:firstLine="29"/>
              <w:jc w:val="both"/>
              <w:rPr>
                <w:rFonts w:cstheme="minorHAnsi"/>
                <w:noProof/>
                <w:sz w:val="22"/>
                <w:szCs w:val="22"/>
              </w:rPr>
            </w:pPr>
            <w:r w:rsidRPr="0052283E">
              <w:rPr>
                <w:rFonts w:cstheme="minorHAnsi"/>
                <w:sz w:val="22"/>
                <w:szCs w:val="22"/>
              </w:rPr>
              <w:t>Planuje się również dostarczenie sprzętu pogwarancyjnego dla SIS II, a także wsparcie dot. dodatkowego wynagrodzenia w związku z wykonywaniem zadań w odniesieniu do SIS II. Nieustanna modernizacja platformy sprzętowej jest konieczna do zapewnienia wydajności, niezawodności i ciągłości działania sprzętu i podyktowana intensywnością postępu technologicznego w branży IT. Zmodernizowany sprzęt oprócz lepszej wydajności przyczyni się do optymalizacji kosztów oraz pozwoli zapewnić przy planowanej rozbudowie systemów gotowość do wdrożenia lub poniesienia w przyszłości dużo mniejszych kosztów. Policja obsługuje system SIS poprzez dedykowane mu narzędzie – System Teleinformatyczny Biura Sirene STBS II. Z uwagi na fakt, że system ten jest awaryjny i bazuje na przestarzałej technologii, konieczne jest zastąpienie go. Wobec powyższego w ramach wsparcia operacyjnego planuje się budowę i wdrożenie nowego Systemu Wymiany Informacji Międzynarodowych i Krajowych SWIMiK. Powyższe podyktowane jest również zmianami, w ramach których Polska przyjęła w 2018 r. pakiet reform systemu SIS, tzw. SIS-recast, co spowoduje wprowadzenie nowych funkcjonalności do systemu SIS. Ponadto nowymi użytkownikami SIS zostały dwie unijne instytucje: Europol oraz Frontex. W związku z tymi zmianami spodziewany jest zwiększony przepływ informacji i większe obciążenie systemu. Dlatego też system dedykowany systemowi SIS musi zapewniać zwiększoną wydajność oraz zagwarantować większą bezawaryjność i niezawodność funkcjonowania. SWIMiK zostanie zbudowany w nowoczesnej technologii zapewniającej bezpieczeństwo i niezawodność systemu, a ponadto będzie uwzględniał nowe warunki działania SIS, tj. wprowadzenie nowych funkcjonalności i dodanie nowych użytkowników, co pozwoli na bardziej efektywną obsługę systemu SIS oraz usprawni wymianę informacji międzynarodowych i krajowych (uwzględniając nowe f</w:t>
            </w:r>
            <w:r>
              <w:rPr>
                <w:rFonts w:cstheme="minorHAnsi"/>
                <w:sz w:val="22"/>
                <w:szCs w:val="22"/>
              </w:rPr>
              <w:t>unkcjonalności i użytkowników).</w:t>
            </w:r>
          </w:p>
          <w:p w14:paraId="24B902D0" w14:textId="12026426" w:rsidR="001A7B83" w:rsidRPr="00462211" w:rsidRDefault="001A7B83" w:rsidP="001A7B83">
            <w:pPr>
              <w:spacing w:after="120" w:line="276" w:lineRule="auto"/>
              <w:jc w:val="both"/>
              <w:rPr>
                <w:rFonts w:asciiTheme="minorHAnsi" w:hAnsiTheme="minorHAnsi" w:cstheme="minorHAnsi"/>
                <w:noProof/>
                <w:sz w:val="22"/>
                <w:szCs w:val="22"/>
              </w:rPr>
            </w:pPr>
            <w:r>
              <w:rPr>
                <w:rFonts w:asciiTheme="minorHAnsi" w:hAnsiTheme="minorHAnsi" w:cstheme="minorHAnsi"/>
                <w:noProof/>
                <w:sz w:val="22"/>
                <w:szCs w:val="22"/>
              </w:rPr>
              <w:t>Podsumowujac w</w:t>
            </w:r>
            <w:r w:rsidRPr="00462211">
              <w:rPr>
                <w:rFonts w:asciiTheme="minorHAnsi" w:hAnsiTheme="minorHAnsi" w:cstheme="minorHAnsi"/>
                <w:noProof/>
                <w:sz w:val="22"/>
                <w:szCs w:val="22"/>
              </w:rPr>
              <w:t xml:space="preserve"> ramach </w:t>
            </w:r>
            <w:r w:rsidRPr="007561B7">
              <w:rPr>
                <w:rFonts w:asciiTheme="minorHAnsi" w:hAnsiTheme="minorHAnsi" w:cstheme="minorHAnsi"/>
                <w:b/>
                <w:noProof/>
                <w:sz w:val="22"/>
                <w:szCs w:val="22"/>
              </w:rPr>
              <w:t>wsparcia operacyjnego</w:t>
            </w:r>
            <w:r w:rsidRPr="00462211">
              <w:rPr>
                <w:rFonts w:asciiTheme="minorHAnsi" w:hAnsiTheme="minorHAnsi" w:cstheme="minorHAnsi"/>
                <w:noProof/>
                <w:sz w:val="22"/>
                <w:szCs w:val="22"/>
              </w:rPr>
              <w:t>, konieczne jest sfinansowanie:</w:t>
            </w:r>
          </w:p>
          <w:p w14:paraId="68ADA985" w14:textId="77777777" w:rsidR="001A7B83" w:rsidRPr="009C3F77" w:rsidRDefault="001A7B83" w:rsidP="001A7B83">
            <w:pPr>
              <w:pStyle w:val="Akapitzlist"/>
              <w:widowControl/>
              <w:numPr>
                <w:ilvl w:val="0"/>
                <w:numId w:val="12"/>
              </w:numPr>
              <w:spacing w:after="120" w:line="276" w:lineRule="auto"/>
              <w:jc w:val="both"/>
              <w:rPr>
                <w:rFonts w:asciiTheme="minorHAnsi" w:hAnsiTheme="minorHAnsi" w:cstheme="minorHAnsi"/>
                <w:noProof/>
                <w:sz w:val="22"/>
                <w:szCs w:val="22"/>
              </w:rPr>
            </w:pPr>
            <w:r w:rsidRPr="009C3F77">
              <w:rPr>
                <w:rFonts w:asciiTheme="minorHAnsi" w:hAnsiTheme="minorHAnsi" w:cstheme="minorHAnsi"/>
                <w:noProof/>
                <w:sz w:val="22"/>
                <w:szCs w:val="22"/>
              </w:rPr>
              <w:t>szkoleń i wynagrodzeń dla osób zaangażowanych w realizację projektów wielkoskalowych zgodnie z wymogami Rozporządzenia Parlamentu Europejskiego i Rady (UE) 2021/1148 ustanwiającego, w ramach Funduszu Zintegrowanego Zarządzania Granicami, Instrument Wsparcia Finansowego na rzecz Zarzadzania Granicami i Polityki Wizowej.</w:t>
            </w:r>
          </w:p>
          <w:p w14:paraId="68F55E10" w14:textId="77777777" w:rsidR="001A7B83" w:rsidRPr="001A7B83" w:rsidRDefault="001A7B83" w:rsidP="001A7B83">
            <w:pPr>
              <w:pStyle w:val="Akapitzlist"/>
              <w:widowControl/>
              <w:numPr>
                <w:ilvl w:val="0"/>
                <w:numId w:val="12"/>
              </w:numPr>
              <w:spacing w:after="120" w:line="276" w:lineRule="auto"/>
              <w:jc w:val="both"/>
              <w:rPr>
                <w:rFonts w:asciiTheme="minorHAnsi" w:hAnsiTheme="minorHAnsi" w:cstheme="minorHAnsi"/>
                <w:noProof/>
                <w:sz w:val="22"/>
                <w:szCs w:val="22"/>
              </w:rPr>
            </w:pPr>
            <w:r w:rsidRPr="001A7B83">
              <w:rPr>
                <w:rFonts w:asciiTheme="minorHAnsi" w:hAnsiTheme="minorHAnsi" w:cstheme="minorHAnsi"/>
                <w:noProof/>
                <w:sz w:val="22"/>
                <w:szCs w:val="22"/>
              </w:rPr>
              <w:t>kosztów delegowania na misje,</w:t>
            </w:r>
          </w:p>
          <w:p w14:paraId="78EC28C0" w14:textId="4CDE08DE" w:rsidR="0052283E" w:rsidRPr="009C3F77" w:rsidRDefault="0052283E" w:rsidP="009C3F77">
            <w:pPr>
              <w:pStyle w:val="Akapitzlist"/>
              <w:widowControl/>
              <w:numPr>
                <w:ilvl w:val="0"/>
                <w:numId w:val="12"/>
              </w:numPr>
              <w:spacing w:after="120" w:line="276" w:lineRule="auto"/>
              <w:jc w:val="both"/>
              <w:rPr>
                <w:rFonts w:asciiTheme="minorHAnsi" w:hAnsiTheme="minorHAnsi" w:cstheme="minorHAnsi"/>
                <w:noProof/>
                <w:sz w:val="22"/>
                <w:szCs w:val="22"/>
              </w:rPr>
            </w:pPr>
            <w:r w:rsidRPr="001A7B83">
              <w:rPr>
                <w:rFonts w:asciiTheme="minorHAnsi" w:hAnsiTheme="minorHAnsi" w:cstheme="minorHAnsi"/>
                <w:sz w:val="22"/>
                <w:szCs w:val="22"/>
              </w:rPr>
              <w:t>szkoleń, modernizacji bazy technicznej i zapewnienia środków na dodatkowe wynagrodzenia</w:t>
            </w:r>
            <w:r w:rsidR="001A7B83">
              <w:rPr>
                <w:rFonts w:asciiTheme="minorHAnsi" w:hAnsiTheme="minorHAnsi" w:cstheme="minorHAnsi"/>
                <w:sz w:val="22"/>
                <w:szCs w:val="22"/>
              </w:rPr>
              <w:t xml:space="preserve"> (SIS)</w:t>
            </w:r>
            <w:r w:rsidRPr="001A7B83">
              <w:rPr>
                <w:rFonts w:asciiTheme="minorHAnsi" w:hAnsiTheme="minorHAnsi" w:cstheme="minorHAnsi"/>
                <w:sz w:val="22"/>
                <w:szCs w:val="22"/>
              </w:rPr>
              <w:t xml:space="preserve">. </w:t>
            </w:r>
          </w:p>
        </w:tc>
      </w:tr>
    </w:tbl>
    <w:p w14:paraId="4D7B9363" w14:textId="77777777" w:rsidR="00AC7AD0" w:rsidRDefault="00AC7AD0" w:rsidP="00630964">
      <w:pPr>
        <w:pStyle w:val="Teksttreci90"/>
        <w:shd w:val="clear" w:color="auto" w:fill="auto"/>
        <w:spacing w:after="120" w:line="276" w:lineRule="auto"/>
        <w:ind w:firstLine="0"/>
        <w:jc w:val="both"/>
        <w:rPr>
          <w:rFonts w:cstheme="minorHAnsi"/>
          <w:sz w:val="22"/>
          <w:szCs w:val="22"/>
        </w:rPr>
      </w:pPr>
    </w:p>
    <w:p w14:paraId="4EDD86F9" w14:textId="77777777" w:rsidR="00D67ABE" w:rsidRDefault="00D67ABE" w:rsidP="00630964">
      <w:pPr>
        <w:pStyle w:val="Teksttreci90"/>
        <w:shd w:val="clear" w:color="auto" w:fill="auto"/>
        <w:spacing w:after="120" w:line="276" w:lineRule="auto"/>
        <w:ind w:firstLine="0"/>
        <w:jc w:val="both"/>
        <w:rPr>
          <w:rFonts w:cstheme="minorHAnsi"/>
          <w:sz w:val="22"/>
          <w:szCs w:val="22"/>
        </w:rPr>
      </w:pPr>
    </w:p>
    <w:p w14:paraId="321BAAC2" w14:textId="10C1CBDA" w:rsidR="003D768F" w:rsidRPr="003D768F" w:rsidRDefault="003D768F" w:rsidP="003D768F">
      <w:pPr>
        <w:pStyle w:val="Akapitzlist"/>
        <w:numPr>
          <w:ilvl w:val="1"/>
          <w:numId w:val="4"/>
        </w:numPr>
        <w:shd w:val="clear" w:color="auto" w:fill="FFFFFF"/>
        <w:spacing w:after="120" w:line="276" w:lineRule="auto"/>
        <w:jc w:val="both"/>
        <w:rPr>
          <w:rFonts w:asciiTheme="minorHAnsi" w:hAnsiTheme="minorHAnsi" w:cstheme="minorHAnsi"/>
          <w:b/>
          <w:sz w:val="22"/>
          <w:szCs w:val="22"/>
        </w:rPr>
      </w:pPr>
      <w:r w:rsidRPr="003D768F">
        <w:rPr>
          <w:rFonts w:asciiTheme="minorHAnsi" w:hAnsiTheme="minorHAnsi" w:cstheme="minorHAnsi"/>
          <w:b/>
          <w:sz w:val="22"/>
          <w:szCs w:val="22"/>
        </w:rPr>
        <w:t xml:space="preserve">Nazwa celu szczegółowego [300] </w:t>
      </w:r>
    </w:p>
    <w:p w14:paraId="4899B902" w14:textId="77777777" w:rsidR="003D768F" w:rsidRPr="00462211" w:rsidRDefault="003D768F" w:rsidP="003D768F">
      <w:pPr>
        <w:pStyle w:val="Teksttreci90"/>
        <w:spacing w:after="120" w:line="276" w:lineRule="auto"/>
        <w:ind w:firstLine="0"/>
        <w:jc w:val="both"/>
        <w:rPr>
          <w:rFonts w:cstheme="minorHAnsi"/>
          <w:sz w:val="22"/>
          <w:szCs w:val="22"/>
        </w:rPr>
      </w:pPr>
      <w:r w:rsidRPr="00462211">
        <w:rPr>
          <w:rFonts w:cstheme="minorHAnsi"/>
          <w:b/>
          <w:sz w:val="22"/>
          <w:szCs w:val="22"/>
        </w:rPr>
        <w:t>Cel szczegółowy 2</w:t>
      </w:r>
      <w:r w:rsidRPr="00462211">
        <w:rPr>
          <w:rFonts w:cstheme="minorHAnsi"/>
          <w:sz w:val="22"/>
          <w:szCs w:val="22"/>
        </w:rPr>
        <w:t xml:space="preserve"> – wspieranie wspólnej polityki wizowej w celu ułatwienia legalnych podróży oraz </w:t>
      </w:r>
      <w:r w:rsidRPr="00462211">
        <w:rPr>
          <w:rFonts w:cstheme="minorHAnsi"/>
          <w:sz w:val="22"/>
          <w:szCs w:val="22"/>
        </w:rPr>
        <w:lastRenderedPageBreak/>
        <w:t>zapobiegania zagrożeniom migracyjnym i zagrożeniom dla bezpieczeństwa</w:t>
      </w:r>
    </w:p>
    <w:p w14:paraId="4C5B6049" w14:textId="77777777" w:rsidR="003D768F" w:rsidRPr="00462211" w:rsidRDefault="003D768F" w:rsidP="003D768F">
      <w:pPr>
        <w:pStyle w:val="Teksttreci90"/>
        <w:spacing w:after="120" w:line="276" w:lineRule="auto"/>
        <w:ind w:firstLine="0"/>
        <w:jc w:val="both"/>
        <w:rPr>
          <w:rFonts w:cstheme="minorHAnsi"/>
          <w:sz w:val="22"/>
          <w:szCs w:val="22"/>
        </w:rPr>
      </w:pPr>
    </w:p>
    <w:p w14:paraId="6889B333" w14:textId="77777777" w:rsidR="003D768F" w:rsidRPr="00462211" w:rsidRDefault="003D768F" w:rsidP="003D768F">
      <w:pPr>
        <w:pStyle w:val="Teksttreci90"/>
        <w:numPr>
          <w:ilvl w:val="2"/>
          <w:numId w:val="4"/>
        </w:numPr>
        <w:spacing w:after="120" w:line="276" w:lineRule="auto"/>
        <w:jc w:val="both"/>
        <w:rPr>
          <w:rFonts w:cstheme="minorHAnsi"/>
          <w:b/>
          <w:sz w:val="22"/>
          <w:szCs w:val="22"/>
        </w:rPr>
      </w:pPr>
      <w:r w:rsidRPr="00462211">
        <w:rPr>
          <w:rFonts w:cstheme="minorHAnsi"/>
          <w:b/>
          <w:sz w:val="22"/>
          <w:szCs w:val="22"/>
        </w:rPr>
        <w:t>Opis celu szczegółowego</w:t>
      </w:r>
    </w:p>
    <w:tbl>
      <w:tblPr>
        <w:tblStyle w:val="Tabela-Siatka"/>
        <w:tblW w:w="0" w:type="auto"/>
        <w:tblLook w:val="04A0" w:firstRow="1" w:lastRow="0" w:firstColumn="1" w:lastColumn="0" w:noHBand="0" w:noVBand="1"/>
      </w:tblPr>
      <w:tblGrid>
        <w:gridCol w:w="9655"/>
      </w:tblGrid>
      <w:tr w:rsidR="00AC7AD0" w:rsidRPr="00462211" w14:paraId="7AB8C03D" w14:textId="77777777" w:rsidTr="00AC7AD0">
        <w:tc>
          <w:tcPr>
            <w:tcW w:w="9655" w:type="dxa"/>
          </w:tcPr>
          <w:p w14:paraId="500C3FA2"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b/>
                <w:noProof/>
                <w:sz w:val="22"/>
                <w:szCs w:val="22"/>
              </w:rPr>
              <w:t>Cel szczegółowy 2</w:t>
            </w:r>
            <w:r w:rsidRPr="00462211">
              <w:rPr>
                <w:rFonts w:asciiTheme="minorHAnsi" w:hAnsiTheme="minorHAnsi" w:cstheme="minorHAnsi"/>
                <w:noProof/>
                <w:sz w:val="22"/>
                <w:szCs w:val="22"/>
              </w:rPr>
              <w:t xml:space="preserve"> – wspieranie wspólnej polityki wizowej w celu ułatwienia legalnych podróży oraz zapobiegania zagrożeniom migracyjnym i zagrożeniom dla bezpieczeństwa</w:t>
            </w:r>
          </w:p>
          <w:p w14:paraId="00F21C0C"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Siecią polskich urzędów konsularnych zarządza Ministerstwo Spraw Zagranicznych (MSZ). Zadania konsularne wykonuje obecnie 521 urzędników konsularnych (w tym 128 konsulów RP) wspieranych przez ponad 500 innych pracowników. Większość podejmowanych przez nich zadań stanowią czynności wizowe. W 2019 roku Polska wydała ogółem ponad 437 tys. wiz Schengen (10 miejsce wśród 26 krajów Schengen). W wielu regionach świata Polska znajduje się w czołówce państw członkowskich z największą liczbą rozpatrzonych wniosków wizowych. </w:t>
            </w:r>
          </w:p>
          <w:p w14:paraId="632AA4F1"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Strefa Schengen stoi nadal przed wieloma wyzwaniami związanymi z zapewnieniem jej odpowiedniego poziomu bezpieczeństwa i ochrony przed niepożądaną nielegalną migracją. Właściwa realizacja nowoczesnej polityki wizowej jest jednym z podstawowych elementów sprostania tym problemom i wraz z stworzeniem nowej architektury wielkoskaowych systemów informacyjnych UE wpisuje się w potrzebę optymalizacji sfery zarządzania migracjami.  </w:t>
            </w:r>
          </w:p>
          <w:p w14:paraId="76068E4F"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Wraz z wejściem w życie nowego Kodeksu wizowego wprowadzono możliwość rozpatrywania wniosków o wizy Schengen przez organy centralne krajów członkowskich. W związku z tym, że Polska zmaga się ze wzmożonym zainteresowaniem wizowym trwają prace w celu utworzenia Centralnego Organu Wizowego, który przyczyni się do skrócenia okresu rozpatrywania wniosków wizowych, jak i podniesienia jakości tego procesu.</w:t>
            </w:r>
          </w:p>
          <w:p w14:paraId="748E736B"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Wysoka jakość procesu wizowego pozostaje stałym priorytetem polskiej polityki, a kompetencje personelu zajmującego się rozpatrywaniem wniosków wizowych stanowią kluczowy element jego realizacji, mający bezpośredni wpływ na bezpieczeństwo całej strefy Schengen. Duża liczba wydanych w 2019 r. wiz Schengen stanowi o istotnym zainteresowaniu wjazdem do Polski obywateli państw trzecich (ogółem 437 tys. wiz, 10 miejsce pośród wszystkich państw członkowskich), a wielość zawartych umów o reprezentacji wizowej dodatkowo wpływa na konieczność zapewnienia odpowiedniego poziomu obsługi (Polska wydaje wizy w imieniu innych państwa strefy Schengen w 15 lokalizacjach na całym świecie).</w:t>
            </w:r>
          </w:p>
          <w:p w14:paraId="17EEC07E"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Jako że polityka wizowa w zakresie wiz krótkoterminowych objęta jest wyłączną kompetencją unijną, szczególny nacisk powinien zostać położony na regularne podnoszenie kwalifikacji personelu konsularnego właśnie w tej dziedzinie. W ostatnim okresie dynamika zmian w ww. obszarze jest ogromna (nowelizacja Kodeksu wizowego, planowana modernizacja VIS, wdrażanie EES oraz ETIAS, zapewnienie interoperacyjności ww. systemów itd.), a tym samym potrzeba aktualizacji posiadanej wiedzy staje się wyjątkowo pilna. Obecna sytuacja migracyjna wskazuje także na szczególną konieczność uwzględnienia w tych szkoleniach zagadnień związanych z zagrożeniami bezpieczeństwa i oceną ryzyka migracyjnego.</w:t>
            </w:r>
          </w:p>
          <w:p w14:paraId="3D5B558D"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Ponadto, bezpośredni wpływ na zwiększenie efektywności wizowej, przy jednoczesnym zapewnieniu najwyższego poziomo jakości procesu wizowego, ma szeroko rozumiane wzmocnienie infrastrukturalne. Sprawne korzystanie z dostępnych narzędzi informatycznych, VIS, a w dalszej kolejności interoperacyjność, stanowi istotny element pozwalający na właściwe oszacowanie ryzyka migracyjnego (system VIS obejmuje ok. 50 tys. transakcji na godzinę). Ponadto, w miejscach o dużym popycie na wizy, pozwala usprawnić ten proces i zoptymalizować obsługę klienta. Konieczne jest także zapewnienie wysokiego poziomu weryfikacji dokumentów podróży pod kątem ewentych zagrożeń dla bezpieczeństwa.</w:t>
            </w:r>
          </w:p>
          <w:p w14:paraId="73EDC967"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 związku z powyższym dla Polski istotne jest zwiększenie efektywności procesu wizowego poprzez zwiększenie krajowego potencjału w zakresie sprawnego rozpatrywania wniosków wizowych oraz stopniową cyfryzację całego procesu.</w:t>
            </w:r>
          </w:p>
          <w:p w14:paraId="045463B1"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lastRenderedPageBreak/>
              <w:t>Istnieje również potrzeba unowocześnienia istniejącej infrastruktury placówkowej, merytorycznego wsparcia personelu konsularnego oraz właściwego zaadaptowania procesu szkoleniowego i jego regularnego monitorowania.</w:t>
            </w:r>
          </w:p>
          <w:p w14:paraId="348126BD"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Głównymi celami w ramach wspierania wspólnej polityki wizowej w celu ułatwienia legalnych podróży oraz zapobiegania zagrożeniom migracyjnym i zagrożeniom dla bezpieczeństwa są:</w:t>
            </w:r>
          </w:p>
          <w:p w14:paraId="59B7E54B" w14:textId="77777777" w:rsidR="00AC7AD0" w:rsidRPr="00462211" w:rsidRDefault="00AC7AD0" w:rsidP="00AC7AD0">
            <w:pPr>
              <w:pStyle w:val="Akapitzlist"/>
              <w:widowControl/>
              <w:numPr>
                <w:ilvl w:val="0"/>
                <w:numId w:val="21"/>
              </w:numPr>
              <w:spacing w:after="120" w:line="276" w:lineRule="auto"/>
              <w:jc w:val="both"/>
              <w:rPr>
                <w:rFonts w:asciiTheme="minorHAnsi" w:hAnsiTheme="minorHAnsi" w:cstheme="minorHAnsi"/>
                <w:noProof/>
                <w:sz w:val="22"/>
                <w:szCs w:val="22"/>
              </w:rPr>
            </w:pPr>
            <w:r w:rsidRPr="00462211">
              <w:rPr>
                <w:rFonts w:asciiTheme="minorHAnsi" w:hAnsiTheme="minorHAnsi" w:cstheme="minorHAnsi"/>
                <w:b/>
                <w:noProof/>
                <w:sz w:val="22"/>
                <w:szCs w:val="22"/>
              </w:rPr>
              <w:t>Podniesienie poziomu jakości i zwiększenie efektywności procesu wizowego poprzez</w:t>
            </w:r>
            <w:r w:rsidRPr="00462211">
              <w:rPr>
                <w:rFonts w:asciiTheme="minorHAnsi" w:hAnsiTheme="minorHAnsi" w:cstheme="minorHAnsi"/>
                <w:noProof/>
                <w:sz w:val="22"/>
                <w:szCs w:val="22"/>
              </w:rPr>
              <w:t>:</w:t>
            </w:r>
          </w:p>
          <w:p w14:paraId="7EE456C4" w14:textId="77777777" w:rsidR="00AC7AD0" w:rsidRPr="00462211" w:rsidRDefault="00AC7AD0" w:rsidP="00AC7AD0">
            <w:pPr>
              <w:pStyle w:val="Akapitzlist"/>
              <w:widowControl/>
              <w:numPr>
                <w:ilvl w:val="0"/>
                <w:numId w:val="22"/>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cyfryzację procesu wizowego,</w:t>
            </w:r>
          </w:p>
          <w:p w14:paraId="18E1AC52" w14:textId="77777777" w:rsidR="00AC7AD0" w:rsidRPr="00462211" w:rsidRDefault="00AC7AD0" w:rsidP="00AC7AD0">
            <w:pPr>
              <w:pStyle w:val="Akapitzlist"/>
              <w:widowControl/>
              <w:numPr>
                <w:ilvl w:val="0"/>
                <w:numId w:val="22"/>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utworzenia Centralnego Organu Wizowego. </w:t>
            </w:r>
          </w:p>
          <w:p w14:paraId="249C76DE" w14:textId="77777777" w:rsidR="00AC7AD0" w:rsidRPr="00462211" w:rsidRDefault="00AC7AD0" w:rsidP="00AC7AD0">
            <w:pPr>
              <w:pStyle w:val="Akapitzlist"/>
              <w:widowControl/>
              <w:numPr>
                <w:ilvl w:val="0"/>
                <w:numId w:val="22"/>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szkolenia pracowników konsulatów i pozostałych pracowników przyczyniających się do realizacji wspólnej polityki wizowej i współpracy konsularnej,</w:t>
            </w:r>
          </w:p>
          <w:p w14:paraId="2188FB84" w14:textId="77777777" w:rsidR="00AC7AD0" w:rsidRPr="00462211" w:rsidRDefault="00AC7AD0" w:rsidP="00AC7AD0">
            <w:pPr>
              <w:pStyle w:val="Akapitzlist"/>
              <w:widowControl/>
              <w:numPr>
                <w:ilvl w:val="0"/>
                <w:numId w:val="21"/>
              </w:numPr>
              <w:spacing w:after="120" w:line="276" w:lineRule="auto"/>
              <w:jc w:val="both"/>
              <w:rPr>
                <w:rFonts w:asciiTheme="minorHAnsi" w:hAnsiTheme="minorHAnsi" w:cstheme="minorHAnsi"/>
                <w:b/>
                <w:noProof/>
                <w:sz w:val="22"/>
                <w:szCs w:val="22"/>
              </w:rPr>
            </w:pPr>
            <w:r w:rsidRPr="00462211">
              <w:rPr>
                <w:rFonts w:asciiTheme="minorHAnsi" w:hAnsiTheme="minorHAnsi" w:cstheme="minorHAnsi"/>
                <w:b/>
                <w:noProof/>
                <w:sz w:val="22"/>
                <w:szCs w:val="22"/>
              </w:rPr>
              <w:t>wsparcie rozwoju i utrzymania wielkoskalowych systemów informacyjnych UE, mając na uwadze planowaną modernizację systemu VIS tzw. VIS recast.</w:t>
            </w:r>
          </w:p>
          <w:p w14:paraId="1F25BAC4"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Wyzwania współczesności, profesjonalizacja działań, oczekiwania społeczeństwa, a także doświadczenia nabyte w okresie pandemii COVID-19, wskazują na konieczność ciągłego przystosowania działalności wizowej do nowych okoliczności, w tym przyspieszenia prac nad cyfryzacją procesu wizowego. Przyczyni się ona nie tylko do usprawnienia tego procesu, sprzyjać też będzie zachowaniu wszelkich form bezpieczeństwa. Aby w pełni skorzystać z możliwości związanych z wprowadzeniem nowych, cyfrowych systemów, konieczne jest również przeszkolenie personelu konsularnego. Zwiększenie krajowego potencjału w zakresie sprawnego rozpatrywania wniosków wizowych oraz stopniowa cyfryzacja całego procesu odpowiadają potrzebie prowadzenia inteligentnej polityki wizowej sprzyjającej wzrostowi gospodarczemu.</w:t>
            </w:r>
          </w:p>
          <w:p w14:paraId="057AB372"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 celu wzmocnienia efektywności polityki wizowej, tj. zwiększenia liczby rozpatrywanych wniosków przy jednoczesnym zapewnieniu wysokich standardów bezpieczeństwa procesu wizowego, Polska zmierza do wykorzystania nowych narzędzi prawnych, które wprowadzone zostały w 2020 r. przez ustawodawstwo unijne. Wraz z wejściem w życie nowego Kodeksu wizowego wprowadzono bowiem możliwość rozpatrywania wniosków o wizy Schengen przez organy centralne krajów członkowskich. Rozwiązanie to w oczywisty sposób sprzyjać będzie usprawnieniu procesu wizowego, szczególnie w miejscach o wysokim popycie na wizy. Wstępne wewnętrzne prace analityczne w tym zakresie zostały zapoczątkowane w 2020 r.</w:t>
            </w:r>
          </w:p>
          <w:p w14:paraId="4F42BF68"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Stworzenie od podstaw Centralnego Organu Wizowego (COW) wymagać będzie wielorakich nakładów, które obejmą przede wszystkim koszty infrastrukturalne (m.in. budynek, wyposażenie), systemowe (m.in. sprzęt i narzędzia teleinformatyczne) oraz kadrowe.</w:t>
            </w:r>
          </w:p>
          <w:p w14:paraId="4EB5CBF3"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Dotychczasowe doświadczenia, w tym także związane z ewaluacją Schengen, wskazują jednoznacznie na potrzebę podjęcia szkoleń. Z jednej strony konieczne jest przeprowadzanie standardowych, regularnych szkoleń centralnych oraz regionalnych, z drugiej niezbędne jest monitorowanie praktycznego wykorzystania posiadanej wiedzy w poszczególnych placówkach. Uzupełnieniem tego powinny być wizyty studyjne i konferencje tematyczne z udziałem przedstawicieli innych państw członkowskich, które pozwoliłyby na wymianę doświadczeń w najbardziej istotnych obszarach (np. w dziedzinie bezpieczeństwa i ryzyka migracyjnego).</w:t>
            </w:r>
          </w:p>
          <w:p w14:paraId="2F5E1AF2"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Poza ww. obszarem, istotne są także kompetencje językowe personelu zaangażowanego w proces wizowy. Analiza przedkładanych przez cudzoziemców dokumentów oraz przeprowadzanie z nimi rozmów jest niezbędnym elementem rzetelności całego procesu (osoby składające wnioski wizowe często posługują się wyłącznie swoim ojczystym językiem.) </w:t>
            </w:r>
          </w:p>
          <w:p w14:paraId="483C7E72"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Dla zapewnienia pełnej efektywności realizacji tego celu, szkoleniami objęty zostać powinien cały personel zaangażowany w proces wizowy: urzędnicy konsularni i pracownicy miejscowi na placówkach (wymóg ewaluacji Schengen z 2019 r.) oraz przyszli pracownicy Centralnego Organu Wizowego. Ci ostatni, zgodnie </w:t>
            </w:r>
            <w:r w:rsidRPr="00462211">
              <w:rPr>
                <w:rFonts w:asciiTheme="minorHAnsi" w:hAnsiTheme="minorHAnsi" w:cstheme="minorHAnsi"/>
                <w:noProof/>
                <w:sz w:val="22"/>
                <w:szCs w:val="22"/>
              </w:rPr>
              <w:lastRenderedPageBreak/>
              <w:t xml:space="preserve">z wymogami nowego Kodeksu wizowego, dla zapewnienia właściwej oceny ryzyka migracyjnego oraz ewentualnych zagrożeń dla bezpieczeństwa muszą posiadać nie tylko rzetelną wiedzę na temat uwarunkowań panujących w państwach, z których pochodzą wnioski wizowe, ale również odpowiedni stopień znajomości języka obcego niezbędnego do analizy przedkładanych dokumentów. </w:t>
            </w:r>
          </w:p>
          <w:p w14:paraId="53CBAEA9"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Z uwagi na szeroki zakres szkoleń, będą one prowadzone nie tylko przez pracowników MSZ, ale także inne podmioty zewnętrzne (np. Frontex, organy podległe MSWiA).</w:t>
            </w:r>
          </w:p>
          <w:p w14:paraId="47F85BAA"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 celu stworzenia efektywnego i przyjaznego klientom procesu wizowego należy również podejmować działania zmierzające do wzmocnienia placówek poprzez zapewnienie im okresowego wsparcia kadrowego, modernizację dostępnego oraz zakup nowego sprzętu i wyposażenia, stworzenie lepszych rozwiązań teleinformatycznych oraz pomocnych narzędzi systemowych: należy tu uwzględnić m.in. wymogi, jakie powstaną przy wdrożeniu interoperacyjności systemów, niektórych elementów procesu wizowego on-line oraz ewentualnych nowych unijnych rozwiązań takich jak przyjęcie cyfrowej naklejki wizowej; nowe narzędzia systemowe mogłyby w znaczący sposób przyspieszyć proces weryfikacji informacji podanych we wniosku wizowym, a działania podejmowane w kierunku wsparcia kadrowego miałyby na celu czasowe zaradzenie problemom wzmożonego ruchu wizowego i trudnościom w zapewnieniu terminowej obsługi cudzoziemców.</w:t>
            </w:r>
          </w:p>
          <w:p w14:paraId="1DE17388"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Ponadto, kluczowe będzie wzmocnienie istniejącej bazy szkoleniowej poprzez utrzymanie i regularną modernizację właściwie wyposażanych sal szkoleniowych, dokonanie zakupu materiałów edukacyjnych i sprzętu wykorzystywanego w procesie szkoleniowym, jak również podjęcie działań w kierunku jego zdigitalizowania m.in. poprzez stworzenie nowoczesnej platformy e-learningowej.</w:t>
            </w:r>
          </w:p>
          <w:p w14:paraId="6D19FC06"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Szeroko rozumiane wzmocnienie infrastrukturalne ma bezpośredni wpływ na zwiększenie efektywności wizowej przy jednoczesnym zapewnieniu najwyższego poziomo jakości procesu wizowego.</w:t>
            </w:r>
          </w:p>
          <w:p w14:paraId="18E6674C"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W kontekście wydawania wiz Schengen istotna jest dalsza rozbudowa VIS oraz dalsza rozbudowa narzędzi wprowadzających pełną interopracyjność wielkoskalowych systemów informacyjnych. Powyższe zmiany będą wymagać implementacji na poziomie systemu informatycznego (Wiza-Konsul) wykorzytywanego przez Minsterstwo Spraw Zagranicznych w procesie wizowym. </w:t>
            </w:r>
          </w:p>
          <w:p w14:paraId="5A157E7D" w14:textId="5A45FEDC" w:rsidR="00AC7AD0" w:rsidRPr="00462211" w:rsidRDefault="00AC7AD0" w:rsidP="00AC7AD0">
            <w:pPr>
              <w:spacing w:after="120" w:line="276" w:lineRule="auto"/>
              <w:jc w:val="both"/>
              <w:rPr>
                <w:rFonts w:asciiTheme="minorHAnsi" w:hAnsiTheme="minorHAnsi" w:cstheme="minorHAnsi"/>
                <w:sz w:val="22"/>
                <w:szCs w:val="22"/>
              </w:rPr>
            </w:pPr>
            <w:r w:rsidRPr="00462211">
              <w:rPr>
                <w:rFonts w:asciiTheme="minorHAnsi" w:hAnsiTheme="minorHAnsi" w:cstheme="minorHAnsi"/>
                <w:sz w:val="22"/>
                <w:szCs w:val="22"/>
              </w:rPr>
              <w:t xml:space="preserve">16 maja 2018 r. KE przyjęła wniosek  w sprawie rozporządzenia Parlamentu Europejskiego i Rady zmieniającego rozporządzenie 767/2008 i inne z nim związane, w sprawie zmian w systemie VIS (tzw. VIS recast). </w:t>
            </w:r>
            <w:r w:rsidR="00A64110">
              <w:rPr>
                <w:rFonts w:asciiTheme="minorHAnsi" w:hAnsiTheme="minorHAnsi" w:cstheme="minorHAnsi"/>
                <w:sz w:val="22"/>
                <w:szCs w:val="22"/>
              </w:rPr>
              <w:t>W dniu</w:t>
            </w:r>
            <w:r w:rsidRPr="00462211">
              <w:rPr>
                <w:rFonts w:asciiTheme="minorHAnsi" w:hAnsiTheme="minorHAnsi" w:cstheme="minorHAnsi"/>
                <w:sz w:val="22"/>
                <w:szCs w:val="22"/>
              </w:rPr>
              <w:t xml:space="preserve"> 27 maja 2021 r. projekt rozporządzenia został przyjęty przez Radę, a następnie uzyskał akceptację w głosowaniu na forum Parlamentu Europejskiego. 13 lipca 2021 r. rozporządzenie 2021/1134 zostało opublikowane w dzienniku Urzędowym UE. Główne zmiany to m.in.:</w:t>
            </w:r>
          </w:p>
          <w:p w14:paraId="05A25DE0" w14:textId="77777777" w:rsidR="00AC7AD0" w:rsidRPr="00462211" w:rsidRDefault="00AC7AD0" w:rsidP="00AC7AD0">
            <w:pPr>
              <w:pStyle w:val="Akapitzlist"/>
              <w:widowControl/>
              <w:numPr>
                <w:ilvl w:val="0"/>
                <w:numId w:val="23"/>
              </w:numPr>
              <w:spacing w:after="120" w:line="276" w:lineRule="auto"/>
              <w:ind w:left="426"/>
              <w:jc w:val="both"/>
              <w:rPr>
                <w:rFonts w:asciiTheme="minorHAnsi" w:hAnsiTheme="minorHAnsi" w:cstheme="minorHAnsi"/>
                <w:noProof/>
                <w:sz w:val="22"/>
                <w:szCs w:val="22"/>
              </w:rPr>
            </w:pPr>
            <w:r w:rsidRPr="00462211">
              <w:rPr>
                <w:rFonts w:asciiTheme="minorHAnsi" w:hAnsiTheme="minorHAnsi" w:cstheme="minorHAnsi"/>
                <w:noProof/>
                <w:sz w:val="22"/>
                <w:szCs w:val="22"/>
              </w:rPr>
              <w:t>rozszerzenie zakresu VIS na wizy długoterminowe i zezwolenia na pobyt;</w:t>
            </w:r>
          </w:p>
          <w:p w14:paraId="40F81365" w14:textId="77777777" w:rsidR="00AC7AD0" w:rsidRPr="00462211" w:rsidRDefault="00AC7AD0" w:rsidP="00AC7AD0">
            <w:pPr>
              <w:pStyle w:val="Akapitzlist"/>
              <w:widowControl/>
              <w:numPr>
                <w:ilvl w:val="0"/>
                <w:numId w:val="23"/>
              </w:numPr>
              <w:spacing w:after="120" w:line="276" w:lineRule="auto"/>
              <w:ind w:left="426"/>
              <w:jc w:val="both"/>
              <w:rPr>
                <w:rFonts w:asciiTheme="minorHAnsi" w:hAnsiTheme="minorHAnsi" w:cstheme="minorHAnsi"/>
                <w:noProof/>
                <w:sz w:val="22"/>
                <w:szCs w:val="22"/>
              </w:rPr>
            </w:pPr>
            <w:r w:rsidRPr="00462211">
              <w:rPr>
                <w:rFonts w:asciiTheme="minorHAnsi" w:hAnsiTheme="minorHAnsi" w:cstheme="minorHAnsi"/>
                <w:noProof/>
                <w:sz w:val="22"/>
                <w:szCs w:val="22"/>
              </w:rPr>
              <w:t>rozszerzenie zakresu dostępu do danych wizowych na organy azylowe;</w:t>
            </w:r>
          </w:p>
          <w:p w14:paraId="080CEC4D" w14:textId="77777777" w:rsidR="00AC7AD0" w:rsidRPr="00462211" w:rsidRDefault="00AC7AD0" w:rsidP="00AC7AD0">
            <w:pPr>
              <w:pStyle w:val="Akapitzlist"/>
              <w:widowControl/>
              <w:numPr>
                <w:ilvl w:val="0"/>
                <w:numId w:val="23"/>
              </w:numPr>
              <w:spacing w:after="120" w:line="276" w:lineRule="auto"/>
              <w:ind w:left="426"/>
              <w:jc w:val="both"/>
              <w:rPr>
                <w:rFonts w:asciiTheme="minorHAnsi" w:hAnsiTheme="minorHAnsi" w:cstheme="minorHAnsi"/>
                <w:noProof/>
                <w:sz w:val="22"/>
                <w:szCs w:val="22"/>
              </w:rPr>
            </w:pPr>
            <w:r w:rsidRPr="00462211">
              <w:rPr>
                <w:rFonts w:asciiTheme="minorHAnsi" w:hAnsiTheme="minorHAnsi" w:cstheme="minorHAnsi"/>
                <w:noProof/>
                <w:sz w:val="22"/>
                <w:szCs w:val="22"/>
              </w:rPr>
              <w:t>włączenie do bazy danych VIS cyfrowej kopii strony dokumentu podróży zawierającej dane biometryczne oraz wykazu dokumentów podróży uprawniających ich posiadacza do przekraczania granic zewnętrznych.</w:t>
            </w:r>
          </w:p>
          <w:p w14:paraId="72D1FAF2"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Głównym wyzwaniem będzie dokonanie modyfikacji i aktualizacji systemów informatycznych służących wdrożeniu zmienionego rozporządzenia w sprawie VIS i innych przepisów, takich jak rozporządzenie w sprawie EES w zakresie, w jakim ma to wpływ na procedurę wizową. Wśród koniecznych działań należy wskazać: uruchomienie dostępu polskich instytucji do zmodernizowanego systemu VIS; działania związane z interoperacyjnością systemów VIS i EES.</w:t>
            </w:r>
          </w:p>
          <w:p w14:paraId="7C94FFDC" w14:textId="77777777" w:rsidR="00AC7AD0" w:rsidRPr="00462211" w:rsidRDefault="00AC7AD0" w:rsidP="00AC7AD0">
            <w:pPr>
              <w:spacing w:after="120" w:line="276" w:lineRule="auto"/>
              <w:jc w:val="both"/>
              <w:rPr>
                <w:rFonts w:asciiTheme="minorHAnsi" w:hAnsiTheme="minorHAnsi" w:cstheme="minorHAnsi"/>
                <w:b/>
                <w:noProof/>
                <w:sz w:val="22"/>
                <w:szCs w:val="22"/>
              </w:rPr>
            </w:pPr>
            <w:r w:rsidRPr="00462211">
              <w:rPr>
                <w:rFonts w:asciiTheme="minorHAnsi" w:hAnsiTheme="minorHAnsi" w:cstheme="minorHAnsi"/>
                <w:b/>
                <w:noProof/>
                <w:sz w:val="22"/>
                <w:szCs w:val="22"/>
              </w:rPr>
              <w:t xml:space="preserve">Wielkoskalowe systemy informatyczne </w:t>
            </w:r>
          </w:p>
          <w:p w14:paraId="7B289520"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 przeciągu najbliższych lat planowana jest gruntowna przebudowa systemu VIS na poziomie centralnym, zakładająca gruntowną zmianę architektury oraz rozszerzenie funkcjonalności.</w:t>
            </w:r>
            <w:r w:rsidRPr="00462211">
              <w:rPr>
                <w:rFonts w:asciiTheme="minorHAnsi" w:hAnsiTheme="minorHAnsi" w:cstheme="minorHAnsi"/>
                <w:noProof/>
                <w:sz w:val="22"/>
                <w:szCs w:val="22"/>
              </w:rPr>
              <w:br/>
              <w:t>W końcowym etapie prac zostanie zmieniony całkowicie sposób komunikacji systemów krajowych</w:t>
            </w:r>
            <w:r w:rsidRPr="00462211">
              <w:rPr>
                <w:rFonts w:asciiTheme="minorHAnsi" w:hAnsiTheme="minorHAnsi" w:cstheme="minorHAnsi"/>
                <w:noProof/>
                <w:sz w:val="22"/>
                <w:szCs w:val="22"/>
              </w:rPr>
              <w:br/>
            </w:r>
            <w:r w:rsidRPr="00462211">
              <w:rPr>
                <w:rFonts w:asciiTheme="minorHAnsi" w:hAnsiTheme="minorHAnsi" w:cstheme="minorHAnsi"/>
                <w:noProof/>
                <w:sz w:val="22"/>
                <w:szCs w:val="22"/>
              </w:rPr>
              <w:lastRenderedPageBreak/>
              <w:t>z systemami wielkoskalowymi, w tym VIS. Jest to efekt planów Komisji Europejskiej związanych</w:t>
            </w:r>
            <w:r w:rsidRPr="00462211">
              <w:rPr>
                <w:rFonts w:asciiTheme="minorHAnsi" w:hAnsiTheme="minorHAnsi" w:cstheme="minorHAnsi"/>
                <w:noProof/>
                <w:sz w:val="22"/>
                <w:szCs w:val="22"/>
              </w:rPr>
              <w:br/>
              <w:t xml:space="preserve">z interoperacyjnością. Ponadto, planowany jest projekt zmian obejmujący system VIS tzw. pakiet VIS recast (przede wszystkim w kontekście możliwości rejestracji w systemie wiz długoterminowych i krajowych tytułów pobytowych także zmianami w rejestracji wizerunku twarzy osób). Należy podkreslić, że SG, jako jeden z głównych użytkowników wskaznego systemu wielkoskalowego będzie planować oraz wdrażać działania ukierunkowane na dostosowanie formacji do realizacji nowych zadań i uprawnień w ramach ww. systemu. </w:t>
            </w:r>
          </w:p>
          <w:p w14:paraId="5EEDF6B7"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 celu przygotowania odpowiednio wydajnej i bezpiecznej architektury po stronie Straży Granicznej  należy rozpocząć proces przebudowy infrastruktury Centralnych Systemów Straży Granicznej, ze szczególnym uwzględnieniem rozbudowy Zapasowego Węzła Teleinformatycznego oraz wymiany komponentów uczestniczących w procesie komunikacji w VIS. Bezpieczna i wydajna infrastruktura programowo-sprzętowa jest niezbędnym elementem pozwalającym na sprawne prowadzenie procesu wizowego (weryfikacja, wydanie).</w:t>
            </w:r>
          </w:p>
          <w:p w14:paraId="6A1EC1B0"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W ramach codziennej obsługi cudzoziemców Straż Graniczna korzysta, m.in., z aplikacji:</w:t>
            </w:r>
          </w:p>
          <w:p w14:paraId="38F97CC4" w14:textId="77777777" w:rsidR="00AC7AD0" w:rsidRPr="00462211" w:rsidRDefault="00AC7AD0" w:rsidP="00AC7AD0">
            <w:pPr>
              <w:pStyle w:val="Akapitzlist"/>
              <w:numPr>
                <w:ilvl w:val="0"/>
                <w:numId w:val="24"/>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ZSE6, która w ramach odprawy granicznej weryfikuje wydane wizy w VIS oraz </w:t>
            </w:r>
          </w:p>
          <w:p w14:paraId="56344065" w14:textId="77777777" w:rsidR="00AC7AD0" w:rsidRPr="00462211" w:rsidRDefault="00AC7AD0" w:rsidP="00AC7AD0">
            <w:pPr>
              <w:pStyle w:val="Akapitzlist"/>
              <w:numPr>
                <w:ilvl w:val="0"/>
                <w:numId w:val="24"/>
              </w:num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 xml:space="preserve">w aplikacji SOC wydaje wizy w VIS. </w:t>
            </w:r>
          </w:p>
          <w:p w14:paraId="2D9750B0" w14:textId="77777777" w:rsidR="00AC7AD0" w:rsidRPr="00462211" w:rsidRDefault="00AC7AD0" w:rsidP="00AC7AD0">
            <w:pPr>
              <w:spacing w:after="120" w:line="276" w:lineRule="auto"/>
              <w:jc w:val="both"/>
              <w:rPr>
                <w:rFonts w:asciiTheme="minorHAnsi" w:hAnsiTheme="minorHAnsi" w:cstheme="minorHAnsi"/>
                <w:noProof/>
                <w:sz w:val="22"/>
                <w:szCs w:val="22"/>
              </w:rPr>
            </w:pPr>
            <w:r w:rsidRPr="00462211">
              <w:rPr>
                <w:rFonts w:asciiTheme="minorHAnsi" w:hAnsiTheme="minorHAnsi" w:cstheme="minorHAnsi"/>
                <w:noProof/>
                <w:sz w:val="22"/>
                <w:szCs w:val="22"/>
              </w:rPr>
              <w:t>Stanowiska operatorskie wyposażone są w komputery typu AIO oraz w czytniki dokumentów, palców oraz aparaty fotograficzne/kamery, a także drukarki do personalizacji naklejek. Kluczowym jest zachowanie sprawności działania poszczególnych stanowisk poprzez okresową wymianę zużytego i wyeksploatowanego sprzętu. Wpłynie to znaczącą na szybkość i jakość obsługi cudzoziemców w ramach kontroli granicznej w tym weryfikacji w VIS oraz wydawaniu wiz. W niedalekiej przyszłości planowana jest zmiana sposobu personalizowania naklejek wizowych z wykorzystaniem kodów cyfrowych. Spowoduje to potrzebę  wymiany wszystkich czytników dokumentów oraz drukarek personalizacyjnych.</w:t>
            </w:r>
          </w:p>
          <w:p w14:paraId="2BD1825A" w14:textId="77777777" w:rsidR="00AC7AD0" w:rsidRDefault="00AC7AD0" w:rsidP="009C3F77">
            <w:pPr>
              <w:pStyle w:val="Teksttreci90"/>
              <w:shd w:val="clear" w:color="auto" w:fill="auto"/>
              <w:spacing w:after="120" w:line="276" w:lineRule="auto"/>
              <w:ind w:firstLine="0"/>
              <w:jc w:val="both"/>
              <w:rPr>
                <w:rFonts w:eastAsia="Times New Roman" w:cstheme="minorHAnsi"/>
                <w:noProof/>
                <w:sz w:val="22"/>
                <w:szCs w:val="22"/>
              </w:rPr>
            </w:pPr>
            <w:r w:rsidRPr="00462211">
              <w:rPr>
                <w:rFonts w:eastAsia="Times New Roman" w:cstheme="minorHAnsi"/>
                <w:noProof/>
                <w:sz w:val="22"/>
                <w:szCs w:val="22"/>
              </w:rPr>
              <w:t>Ponadto, Straż Graniczna zaangażowana jest w proces rozpatrywania wniosków wizowych poprzez Krajowy System Konsultacyjny. Skuteczna realizacja tych zadań wymaga podjęcia na szczeblu krajowym wysiłku w zakresie zapewnienie interoperacyjności pomiędzy zasobami, w celu  budowy  historii cudzoziemca, która będzie wykorzystywana do procesu wizowego. Agregacja danych rejestrów krajowych wymaga zapewnienia wysokowydajnej infrastruktury celem otrzymania szczegółowych informacji pozwalających podjąć decyzje dot. wydania wizy, a szybka odpowiedź skróci czas oczekiwania, co wpłynie pozytywnie na  cały proces wizowy.</w:t>
            </w:r>
          </w:p>
          <w:p w14:paraId="4EB663A9" w14:textId="7BBA92EC" w:rsidR="000C2630" w:rsidRPr="000C2630" w:rsidRDefault="000C2630" w:rsidP="009C3F77">
            <w:pPr>
              <w:pStyle w:val="Teksttreci90"/>
              <w:shd w:val="clear" w:color="auto" w:fill="auto"/>
              <w:spacing w:after="120" w:line="276" w:lineRule="auto"/>
              <w:ind w:firstLine="0"/>
              <w:jc w:val="both"/>
              <w:rPr>
                <w:rFonts w:eastAsia="Times New Roman" w:cstheme="minorHAnsi"/>
                <w:b/>
                <w:noProof/>
                <w:sz w:val="22"/>
                <w:szCs w:val="22"/>
              </w:rPr>
            </w:pPr>
            <w:r w:rsidRPr="000C2630">
              <w:rPr>
                <w:rFonts w:eastAsia="Times New Roman" w:cstheme="minorHAnsi"/>
                <w:b/>
                <w:noProof/>
                <w:sz w:val="22"/>
                <w:szCs w:val="22"/>
              </w:rPr>
              <w:t>Wsparcie operacyjne</w:t>
            </w:r>
          </w:p>
          <w:p w14:paraId="550FC195" w14:textId="77777777" w:rsidR="007561B7" w:rsidRPr="009C3F77" w:rsidRDefault="007561B7" w:rsidP="009C3F77">
            <w:pPr>
              <w:pStyle w:val="Bezodstpw"/>
              <w:spacing w:after="120" w:line="276" w:lineRule="auto"/>
              <w:jc w:val="both"/>
              <w:rPr>
                <w:rFonts w:asciiTheme="minorHAnsi" w:eastAsiaTheme="minorHAnsi" w:hAnsiTheme="minorHAnsi" w:cstheme="minorHAnsi"/>
                <w:sz w:val="22"/>
                <w:szCs w:val="22"/>
                <w:lang w:eastAsia="en-US"/>
              </w:rPr>
            </w:pPr>
            <w:r w:rsidRPr="009C3F77">
              <w:rPr>
                <w:rFonts w:asciiTheme="minorHAnsi" w:eastAsiaTheme="minorHAnsi" w:hAnsiTheme="minorHAnsi" w:cstheme="minorHAnsi"/>
                <w:sz w:val="22"/>
                <w:szCs w:val="22"/>
                <w:lang w:eastAsia="en-US"/>
              </w:rPr>
              <w:t xml:space="preserve">W ramach wsparcia operacyjnego planuje się prowadzenie działań w zakresie: szkoleń, modernizacji bazy technicznej i zapewnienia środków na dodatkowe wynagrodzenia. </w:t>
            </w:r>
          </w:p>
          <w:p w14:paraId="190DBB2B" w14:textId="77777777" w:rsidR="009C3F77" w:rsidRPr="009C3F77" w:rsidRDefault="007561B7" w:rsidP="009C3F77">
            <w:pPr>
              <w:pStyle w:val="Bezodstpw"/>
              <w:spacing w:after="120" w:line="276" w:lineRule="auto"/>
              <w:jc w:val="both"/>
              <w:rPr>
                <w:rFonts w:asciiTheme="minorHAnsi" w:eastAsiaTheme="minorHAnsi" w:hAnsiTheme="minorHAnsi" w:cstheme="minorHAnsi"/>
                <w:sz w:val="22"/>
                <w:szCs w:val="22"/>
                <w:lang w:eastAsia="en-US"/>
              </w:rPr>
            </w:pPr>
            <w:r w:rsidRPr="009C3F77">
              <w:rPr>
                <w:rFonts w:asciiTheme="minorHAnsi" w:eastAsiaTheme="minorHAnsi" w:hAnsiTheme="minorHAnsi" w:cstheme="minorHAnsi"/>
                <w:sz w:val="22"/>
                <w:szCs w:val="22"/>
                <w:lang w:eastAsia="en-US"/>
              </w:rPr>
              <w:t xml:space="preserve">Techniczne szkolenia językowe będą przeznaczone dla osób zaangażowanych w zarządzanie systemami UE: VIS, VISMail. Planowanym celem działań będzie poprawa kwalifikacji i umiejętności osób odpowiedzialnych za współpracę międzynarodową, jak również za zapewnienie skutecznej wymiany informacji. </w:t>
            </w:r>
          </w:p>
          <w:p w14:paraId="20FF3C4B" w14:textId="21571FB3" w:rsidR="000C2630" w:rsidRPr="009C3F77" w:rsidRDefault="009C3F77" w:rsidP="009C3F77">
            <w:pPr>
              <w:pStyle w:val="Bezodstpw"/>
              <w:spacing w:after="120" w:line="276" w:lineRule="auto"/>
              <w:jc w:val="both"/>
              <w:rPr>
                <w:rFonts w:asciiTheme="minorHAnsi" w:eastAsiaTheme="minorHAnsi" w:hAnsiTheme="minorHAnsi" w:cstheme="minorHAnsi"/>
                <w:sz w:val="22"/>
                <w:szCs w:val="22"/>
                <w:lang w:eastAsia="en-US"/>
              </w:rPr>
            </w:pPr>
            <w:r w:rsidRPr="009C3F77">
              <w:rPr>
                <w:rFonts w:asciiTheme="minorHAnsi" w:eastAsiaTheme="minorHAnsi" w:hAnsiTheme="minorHAnsi" w:cstheme="minorHAnsi"/>
                <w:sz w:val="22"/>
                <w:szCs w:val="22"/>
                <w:lang w:eastAsia="en-US"/>
              </w:rPr>
              <w:t xml:space="preserve">Planuje się również dostarczenie sprzętu pogwarancyjnego dla VIS/VISMail NIS, a także wsparcie dot. dodatkowego wynagrodzenia w związku z wykonywaniem zadań w odniesieniu do VIS. Nieustanna modernizacja platformy sprzętowej jest konieczna do zapewnienia wydajności, niezawodności i ciągłości działania sprzętu i podyktowana intensywnością postępu technologicznego w branży IT. Zmodernizowany sprzęt oprócz lepszej wydajności przyczyni się do optymalizacji kosztów oraz pozwoli zapewnić przy planowanej rozbudowie systemów gotowość do wdrożenia lub poniesienia w przyszłości dużo mniejszych kosztów. W ramach wsparcia operacyjnego planuje się budowę i wdrożenie nowego Systemu Wymiany Informacji Międzynarodowych i Krajowych SWIMiK. Nowymi użytkownikami VIS zostały dwie unijne instytucje: Europol oraz Frontex. W związku z tymi zmianami spodziewany jest zwiększony przepływ </w:t>
            </w:r>
            <w:r w:rsidRPr="009C3F77">
              <w:rPr>
                <w:rFonts w:asciiTheme="minorHAnsi" w:eastAsiaTheme="minorHAnsi" w:hAnsiTheme="minorHAnsi" w:cstheme="minorHAnsi"/>
                <w:sz w:val="22"/>
                <w:szCs w:val="22"/>
                <w:lang w:eastAsia="en-US"/>
              </w:rPr>
              <w:lastRenderedPageBreak/>
              <w:t>informacji i większe obciążenie systemu. Dlatego też system dedykowany systemowi VIS musi zapewniać zwiększoną wydajność oraz zagwarantować większą bezawaryjność i niezawodność funkcjonowania. SWIMiK zostanie zbudowany w nowoczesnej technologii zapewniającej bezpieczeństwo i niezawodność systemu, a ponadto będzie uwzględniał nowe warunki działania VIS, tj. wprowadzenie nowych funkcjonalności i dodanie nowych użytkowników, co pozwoli na bardziej efektywną obsługę systemu VIS oraz usprawni wymianę informacji międzynarodowych i krajowych (uwzględniając nowe f</w:t>
            </w:r>
            <w:r>
              <w:rPr>
                <w:rFonts w:asciiTheme="minorHAnsi" w:eastAsiaTheme="minorHAnsi" w:hAnsiTheme="minorHAnsi" w:cstheme="minorHAnsi"/>
                <w:sz w:val="22"/>
                <w:szCs w:val="22"/>
                <w:lang w:eastAsia="en-US"/>
              </w:rPr>
              <w:t>unkcjonalności i użytkowników).</w:t>
            </w:r>
          </w:p>
        </w:tc>
      </w:tr>
    </w:tbl>
    <w:p w14:paraId="1CB3F0CE" w14:textId="77777777" w:rsidR="00AC7AD0" w:rsidRPr="00462211" w:rsidRDefault="00AC7AD0" w:rsidP="00630964">
      <w:pPr>
        <w:pStyle w:val="Teksttreci90"/>
        <w:shd w:val="clear" w:color="auto" w:fill="auto"/>
        <w:spacing w:after="120" w:line="276" w:lineRule="auto"/>
        <w:ind w:firstLine="0"/>
        <w:jc w:val="both"/>
        <w:rPr>
          <w:rFonts w:cstheme="minorHAnsi"/>
          <w:sz w:val="22"/>
          <w:szCs w:val="22"/>
        </w:rPr>
      </w:pPr>
    </w:p>
    <w:p w14:paraId="3E29C010" w14:textId="77777777" w:rsidR="00D55D1C" w:rsidRPr="00462211" w:rsidRDefault="00D55D1C" w:rsidP="00AC7AD0">
      <w:pPr>
        <w:rPr>
          <w:rFonts w:asciiTheme="minorHAnsi" w:hAnsiTheme="minorHAnsi" w:cstheme="minorHAnsi"/>
          <w:lang w:val="pl-PL" w:eastAsia="en-US"/>
        </w:rPr>
        <w:sectPr w:rsidR="00D55D1C" w:rsidRPr="00462211" w:rsidSect="009B3F70">
          <w:pgSz w:w="11909" w:h="16834"/>
          <w:pgMar w:top="709" w:right="1110" w:bottom="851" w:left="1134" w:header="0" w:footer="3" w:gutter="0"/>
          <w:cols w:space="720"/>
          <w:noEndnote/>
          <w:docGrid w:linePitch="360"/>
        </w:sectPr>
      </w:pPr>
    </w:p>
    <w:p w14:paraId="62BA0C9D" w14:textId="77777777" w:rsidR="00D55D1C" w:rsidRPr="00462211" w:rsidRDefault="00D55D1C" w:rsidP="003D768F">
      <w:pPr>
        <w:pStyle w:val="Teksttreci90"/>
        <w:numPr>
          <w:ilvl w:val="2"/>
          <w:numId w:val="4"/>
        </w:numPr>
        <w:shd w:val="clear" w:color="auto" w:fill="auto"/>
        <w:spacing w:after="120" w:line="276" w:lineRule="auto"/>
        <w:jc w:val="both"/>
        <w:rPr>
          <w:rFonts w:cstheme="minorHAnsi"/>
          <w:b/>
          <w:sz w:val="22"/>
          <w:szCs w:val="22"/>
        </w:rPr>
      </w:pPr>
      <w:r w:rsidRPr="00462211">
        <w:rPr>
          <w:rStyle w:val="Teksttreci9"/>
          <w:rFonts w:cstheme="minorHAnsi"/>
          <w:b/>
          <w:sz w:val="22"/>
          <w:szCs w:val="22"/>
        </w:rPr>
        <w:lastRenderedPageBreak/>
        <w:t>Wska</w:t>
      </w:r>
      <w:r w:rsidRPr="00462211">
        <w:rPr>
          <w:rFonts w:cstheme="minorHAnsi"/>
          <w:b/>
          <w:sz w:val="22"/>
          <w:szCs w:val="22"/>
        </w:rPr>
        <w:t>źniki</w:t>
      </w:r>
    </w:p>
    <w:p w14:paraId="1682C4F8" w14:textId="77777777" w:rsidR="00D55D1C" w:rsidRPr="00462211" w:rsidRDefault="00D55D1C" w:rsidP="00630964">
      <w:pPr>
        <w:pStyle w:val="Teksttreci90"/>
        <w:shd w:val="clear" w:color="auto" w:fill="auto"/>
        <w:spacing w:after="120" w:line="276" w:lineRule="auto"/>
        <w:ind w:firstLine="0"/>
        <w:jc w:val="both"/>
        <w:rPr>
          <w:rStyle w:val="Teksttreci9"/>
          <w:rFonts w:cstheme="minorHAnsi"/>
          <w:i/>
          <w:sz w:val="22"/>
          <w:szCs w:val="22"/>
        </w:rPr>
      </w:pPr>
      <w:r w:rsidRPr="00462211">
        <w:rPr>
          <w:rStyle w:val="Teksttreci9"/>
          <w:rFonts w:cstheme="minorHAnsi"/>
          <w:i/>
          <w:sz w:val="22"/>
          <w:szCs w:val="22"/>
        </w:rPr>
        <w:t xml:space="preserve">Podstawa prawna: </w:t>
      </w:r>
      <w:r w:rsidRPr="00C41677">
        <w:rPr>
          <w:rStyle w:val="Teksttreci9"/>
          <w:rFonts w:cstheme="minorHAnsi"/>
          <w:i/>
          <w:sz w:val="22"/>
          <w:szCs w:val="22"/>
        </w:rPr>
        <w:t xml:space="preserve">art. </w:t>
      </w:r>
      <w:r w:rsidRPr="00462211">
        <w:rPr>
          <w:rStyle w:val="Teksttreci9"/>
          <w:rFonts w:cstheme="minorHAnsi"/>
          <w:i/>
          <w:sz w:val="22"/>
          <w:szCs w:val="22"/>
        </w:rPr>
        <w:t>22 ust. 4 lit. e) rozporządzenia w sprawie wspólnych przepisów</w:t>
      </w:r>
    </w:p>
    <w:p w14:paraId="31CB2115" w14:textId="77777777" w:rsidR="00F80BDE" w:rsidRPr="00462211" w:rsidRDefault="00F80BDE" w:rsidP="00630964">
      <w:pPr>
        <w:pStyle w:val="Teksttreci90"/>
        <w:shd w:val="clear" w:color="auto" w:fill="auto"/>
        <w:spacing w:after="120" w:line="276" w:lineRule="auto"/>
        <w:ind w:firstLine="0"/>
        <w:jc w:val="both"/>
        <w:rPr>
          <w:rStyle w:val="Teksttreci9"/>
          <w:rFonts w:cstheme="minorHAnsi"/>
          <w:i/>
          <w:sz w:val="22"/>
          <w:szCs w:val="22"/>
        </w:rPr>
      </w:pPr>
      <w:r w:rsidRPr="00462211">
        <w:rPr>
          <w:rStyle w:val="Podpistabeli"/>
          <w:rFonts w:cstheme="minorHAnsi"/>
          <w:b/>
          <w:sz w:val="22"/>
          <w:szCs w:val="22"/>
        </w:rPr>
        <w:t>Tabela 1: Wskaźniki produktu</w:t>
      </w:r>
    </w:p>
    <w:tbl>
      <w:tblPr>
        <w:tblStyle w:val="Tabela-Siatka"/>
        <w:tblW w:w="14454" w:type="dxa"/>
        <w:tblLook w:val="04A0" w:firstRow="1" w:lastRow="0" w:firstColumn="1" w:lastColumn="0" w:noHBand="0" w:noVBand="1"/>
      </w:tblPr>
      <w:tblGrid>
        <w:gridCol w:w="2232"/>
        <w:gridCol w:w="2233"/>
        <w:gridCol w:w="2233"/>
        <w:gridCol w:w="2233"/>
        <w:gridCol w:w="2233"/>
        <w:gridCol w:w="3290"/>
      </w:tblGrid>
      <w:tr w:rsidR="009B3F70" w:rsidRPr="00462211" w14:paraId="6844508F" w14:textId="77777777" w:rsidTr="009B3F70">
        <w:tc>
          <w:tcPr>
            <w:tcW w:w="2232" w:type="dxa"/>
          </w:tcPr>
          <w:p w14:paraId="58C0E4F0"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Cel szczegółowy</w:t>
            </w:r>
          </w:p>
        </w:tc>
        <w:tc>
          <w:tcPr>
            <w:tcW w:w="2233" w:type="dxa"/>
          </w:tcPr>
          <w:p w14:paraId="7B1BC1DF" w14:textId="77777777" w:rsidR="009B3F70" w:rsidRPr="00462211" w:rsidRDefault="009B3F70" w:rsidP="00630964">
            <w:pPr>
              <w:pStyle w:val="Teksttreci90"/>
              <w:spacing w:after="120" w:line="276" w:lineRule="auto"/>
              <w:ind w:firstLine="0"/>
              <w:jc w:val="both"/>
              <w:rPr>
                <w:rStyle w:val="Teksttreci9"/>
                <w:rFonts w:cstheme="minorHAnsi"/>
                <w:sz w:val="22"/>
                <w:szCs w:val="22"/>
              </w:rPr>
            </w:pPr>
            <w:r w:rsidRPr="00462211">
              <w:rPr>
                <w:rStyle w:val="Teksttreci9"/>
                <w:rFonts w:cstheme="minorHAnsi"/>
                <w:sz w:val="22"/>
                <w:szCs w:val="22"/>
              </w:rPr>
              <w:t>Nr identyfikacyjny [5]</w:t>
            </w:r>
          </w:p>
        </w:tc>
        <w:tc>
          <w:tcPr>
            <w:tcW w:w="2233" w:type="dxa"/>
          </w:tcPr>
          <w:p w14:paraId="72E97D6C"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Wskaźnik [255]</w:t>
            </w:r>
          </w:p>
        </w:tc>
        <w:tc>
          <w:tcPr>
            <w:tcW w:w="2233" w:type="dxa"/>
          </w:tcPr>
          <w:p w14:paraId="027D8A5B"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Jednostka miary</w:t>
            </w:r>
          </w:p>
        </w:tc>
        <w:tc>
          <w:tcPr>
            <w:tcW w:w="2233" w:type="dxa"/>
          </w:tcPr>
          <w:p w14:paraId="25316AC0"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Cel pośredni (2024)</w:t>
            </w:r>
          </w:p>
        </w:tc>
        <w:tc>
          <w:tcPr>
            <w:tcW w:w="3290" w:type="dxa"/>
          </w:tcPr>
          <w:p w14:paraId="73D9093D"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Cel końcowy (2029)</w:t>
            </w:r>
          </w:p>
        </w:tc>
      </w:tr>
      <w:tr w:rsidR="009B3F70" w:rsidRPr="00462211" w14:paraId="0A4BEF7E" w14:textId="77777777" w:rsidTr="009B3F70">
        <w:tc>
          <w:tcPr>
            <w:tcW w:w="2232" w:type="dxa"/>
          </w:tcPr>
          <w:p w14:paraId="1FD37144"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2233" w:type="dxa"/>
          </w:tcPr>
          <w:p w14:paraId="0DAD0616"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2233" w:type="dxa"/>
          </w:tcPr>
          <w:p w14:paraId="41CF3F4D"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2233" w:type="dxa"/>
          </w:tcPr>
          <w:p w14:paraId="46BC477C"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2233" w:type="dxa"/>
          </w:tcPr>
          <w:p w14:paraId="400F4A12"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3290" w:type="dxa"/>
          </w:tcPr>
          <w:p w14:paraId="25996F34"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r>
    </w:tbl>
    <w:p w14:paraId="1E2F60D5" w14:textId="77777777" w:rsidR="00F80BDE" w:rsidRPr="00462211" w:rsidRDefault="00F80BDE" w:rsidP="00630964">
      <w:pPr>
        <w:pStyle w:val="Teksttreci90"/>
        <w:shd w:val="clear" w:color="auto" w:fill="auto"/>
        <w:spacing w:after="120" w:line="276" w:lineRule="auto"/>
        <w:ind w:firstLine="0"/>
        <w:jc w:val="both"/>
        <w:rPr>
          <w:rStyle w:val="Podpistabeli"/>
          <w:rFonts w:cstheme="minorHAnsi"/>
          <w:b/>
          <w:sz w:val="22"/>
          <w:szCs w:val="22"/>
        </w:rPr>
      </w:pPr>
    </w:p>
    <w:p w14:paraId="1AA29DBA" w14:textId="77777777" w:rsidR="00F80BDE" w:rsidRPr="00462211" w:rsidRDefault="00F80BDE" w:rsidP="00630964">
      <w:pPr>
        <w:pStyle w:val="Teksttreci90"/>
        <w:shd w:val="clear" w:color="auto" w:fill="auto"/>
        <w:spacing w:after="120" w:line="276" w:lineRule="auto"/>
        <w:ind w:firstLine="0"/>
        <w:jc w:val="both"/>
        <w:rPr>
          <w:rStyle w:val="Podpistabeli"/>
          <w:rFonts w:cstheme="minorHAnsi"/>
          <w:b/>
          <w:sz w:val="22"/>
          <w:szCs w:val="22"/>
        </w:rPr>
      </w:pPr>
    </w:p>
    <w:p w14:paraId="6B89B3F2" w14:textId="77777777" w:rsidR="009B3F70" w:rsidRPr="00462211" w:rsidRDefault="00F80BDE"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Podpistabeli"/>
          <w:rFonts w:cstheme="minorHAnsi"/>
          <w:b/>
          <w:sz w:val="22"/>
          <w:szCs w:val="22"/>
        </w:rPr>
        <w:t>Tabela 2: Wskaźniki rezultatu</w:t>
      </w:r>
    </w:p>
    <w:tbl>
      <w:tblPr>
        <w:tblStyle w:val="Tabela-Siatka"/>
        <w:tblW w:w="14454" w:type="dxa"/>
        <w:tblLook w:val="04A0" w:firstRow="1" w:lastRow="0" w:firstColumn="1" w:lastColumn="0" w:noHBand="0" w:noVBand="1"/>
      </w:tblPr>
      <w:tblGrid>
        <w:gridCol w:w="1375"/>
        <w:gridCol w:w="1586"/>
        <w:gridCol w:w="1123"/>
        <w:gridCol w:w="1173"/>
        <w:gridCol w:w="1073"/>
        <w:gridCol w:w="1108"/>
        <w:gridCol w:w="1241"/>
        <w:gridCol w:w="1175"/>
        <w:gridCol w:w="1243"/>
        <w:gridCol w:w="1163"/>
        <w:gridCol w:w="2194"/>
      </w:tblGrid>
      <w:tr w:rsidR="009B3F70" w:rsidRPr="00462211" w14:paraId="3F973A29" w14:textId="77777777" w:rsidTr="009B3F70">
        <w:tc>
          <w:tcPr>
            <w:tcW w:w="1376" w:type="dxa"/>
          </w:tcPr>
          <w:p w14:paraId="1CC940C7"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Cel szczegółowy</w:t>
            </w:r>
          </w:p>
        </w:tc>
        <w:tc>
          <w:tcPr>
            <w:tcW w:w="1586" w:type="dxa"/>
          </w:tcPr>
          <w:p w14:paraId="6FC6E17D" w14:textId="77777777" w:rsidR="009B3F70" w:rsidRPr="00462211" w:rsidRDefault="009B3F70" w:rsidP="00630964">
            <w:pPr>
              <w:pStyle w:val="Teksttreci90"/>
              <w:spacing w:after="120" w:line="276" w:lineRule="auto"/>
              <w:ind w:firstLine="0"/>
              <w:jc w:val="both"/>
              <w:rPr>
                <w:rStyle w:val="Teksttreci9"/>
                <w:rFonts w:cstheme="minorHAnsi"/>
                <w:sz w:val="22"/>
                <w:szCs w:val="22"/>
              </w:rPr>
            </w:pPr>
            <w:r w:rsidRPr="00462211">
              <w:rPr>
                <w:rStyle w:val="Teksttreci9"/>
                <w:rFonts w:cstheme="minorHAnsi"/>
                <w:sz w:val="22"/>
                <w:szCs w:val="22"/>
              </w:rPr>
              <w:t>Nr identyfikacyjny [5]</w:t>
            </w:r>
          </w:p>
        </w:tc>
        <w:tc>
          <w:tcPr>
            <w:tcW w:w="1124" w:type="dxa"/>
          </w:tcPr>
          <w:p w14:paraId="3BC57863"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Wskaźnik [255]</w:t>
            </w:r>
          </w:p>
        </w:tc>
        <w:tc>
          <w:tcPr>
            <w:tcW w:w="1174" w:type="dxa"/>
          </w:tcPr>
          <w:p w14:paraId="21A85119"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Jednostka miary</w:t>
            </w:r>
          </w:p>
        </w:tc>
        <w:tc>
          <w:tcPr>
            <w:tcW w:w="1075" w:type="dxa"/>
          </w:tcPr>
          <w:p w14:paraId="513BEB78"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Wartość bazowa</w:t>
            </w:r>
          </w:p>
        </w:tc>
        <w:tc>
          <w:tcPr>
            <w:tcW w:w="1095" w:type="dxa"/>
          </w:tcPr>
          <w:p w14:paraId="02C54E10"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Jednostka miary dla wartości bazowej</w:t>
            </w:r>
          </w:p>
        </w:tc>
        <w:tc>
          <w:tcPr>
            <w:tcW w:w="1226" w:type="dxa"/>
          </w:tcPr>
          <w:p w14:paraId="66506BC4"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Rok odniesienia</w:t>
            </w:r>
          </w:p>
        </w:tc>
        <w:tc>
          <w:tcPr>
            <w:tcW w:w="1178" w:type="dxa"/>
          </w:tcPr>
          <w:p w14:paraId="364321A3"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Cel końcowy (2029)</w:t>
            </w:r>
          </w:p>
        </w:tc>
        <w:tc>
          <w:tcPr>
            <w:tcW w:w="1231" w:type="dxa"/>
          </w:tcPr>
          <w:p w14:paraId="486E361E"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Jednostka pomiaru celu końcowego</w:t>
            </w:r>
          </w:p>
        </w:tc>
        <w:tc>
          <w:tcPr>
            <w:tcW w:w="1169" w:type="dxa"/>
          </w:tcPr>
          <w:p w14:paraId="471EF6D0"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Źródło danych [200]</w:t>
            </w:r>
          </w:p>
        </w:tc>
        <w:tc>
          <w:tcPr>
            <w:tcW w:w="2220" w:type="dxa"/>
          </w:tcPr>
          <w:p w14:paraId="09EF6235"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Uwagi [200]</w:t>
            </w:r>
          </w:p>
        </w:tc>
      </w:tr>
      <w:tr w:rsidR="009B3F70" w:rsidRPr="00462211" w14:paraId="4DB46685" w14:textId="77777777" w:rsidTr="009B3F70">
        <w:tc>
          <w:tcPr>
            <w:tcW w:w="1376" w:type="dxa"/>
          </w:tcPr>
          <w:p w14:paraId="279F057F"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1586" w:type="dxa"/>
          </w:tcPr>
          <w:p w14:paraId="1AA2A15F"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1124" w:type="dxa"/>
          </w:tcPr>
          <w:p w14:paraId="6C1570E2"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1174" w:type="dxa"/>
          </w:tcPr>
          <w:p w14:paraId="0D9870DC"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1075" w:type="dxa"/>
          </w:tcPr>
          <w:p w14:paraId="2C2E6AFC"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1095" w:type="dxa"/>
          </w:tcPr>
          <w:p w14:paraId="0BCB0ED5"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1226" w:type="dxa"/>
          </w:tcPr>
          <w:p w14:paraId="0804A739"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1178" w:type="dxa"/>
          </w:tcPr>
          <w:p w14:paraId="358FDEC5"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1231" w:type="dxa"/>
          </w:tcPr>
          <w:p w14:paraId="6B61F3B8"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1169" w:type="dxa"/>
          </w:tcPr>
          <w:p w14:paraId="27CFD6FA"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c>
          <w:tcPr>
            <w:tcW w:w="2220" w:type="dxa"/>
          </w:tcPr>
          <w:p w14:paraId="6B76F57B"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tc>
      </w:tr>
    </w:tbl>
    <w:p w14:paraId="1CCDD974" w14:textId="77777777" w:rsidR="009B3F70" w:rsidRPr="00462211" w:rsidRDefault="009B3F70" w:rsidP="00630964">
      <w:pPr>
        <w:pStyle w:val="Teksttreci90"/>
        <w:shd w:val="clear" w:color="auto" w:fill="auto"/>
        <w:spacing w:after="120" w:line="276" w:lineRule="auto"/>
        <w:ind w:firstLine="0"/>
        <w:jc w:val="both"/>
        <w:rPr>
          <w:rStyle w:val="Teksttreci9"/>
          <w:rFonts w:cstheme="minorHAnsi"/>
          <w:sz w:val="22"/>
          <w:szCs w:val="22"/>
        </w:rPr>
      </w:pPr>
    </w:p>
    <w:p w14:paraId="201C0884" w14:textId="77777777" w:rsidR="00F80BDE" w:rsidRPr="00462211" w:rsidRDefault="00F80BDE" w:rsidP="00630964">
      <w:pPr>
        <w:pStyle w:val="Teksttreci90"/>
        <w:shd w:val="clear" w:color="auto" w:fill="auto"/>
        <w:spacing w:after="120" w:line="276" w:lineRule="auto"/>
        <w:ind w:firstLine="0"/>
        <w:jc w:val="both"/>
        <w:rPr>
          <w:rStyle w:val="Teksttreci9"/>
          <w:rFonts w:cstheme="minorHAnsi"/>
          <w:sz w:val="22"/>
          <w:szCs w:val="22"/>
        </w:rPr>
      </w:pPr>
    </w:p>
    <w:p w14:paraId="6E7F6D77" w14:textId="77777777" w:rsidR="00D55D1C" w:rsidRPr="00462211" w:rsidRDefault="00D55D1C" w:rsidP="003D768F">
      <w:pPr>
        <w:pStyle w:val="Teksttreci90"/>
        <w:numPr>
          <w:ilvl w:val="2"/>
          <w:numId w:val="4"/>
        </w:numPr>
        <w:shd w:val="clear" w:color="auto" w:fill="auto"/>
        <w:spacing w:after="120" w:line="276" w:lineRule="auto"/>
        <w:jc w:val="both"/>
        <w:rPr>
          <w:rFonts w:cstheme="minorHAnsi"/>
          <w:b/>
          <w:sz w:val="22"/>
          <w:szCs w:val="22"/>
        </w:rPr>
      </w:pPr>
      <w:r w:rsidRPr="00462211">
        <w:rPr>
          <w:rStyle w:val="Teksttreci9"/>
          <w:rFonts w:cstheme="minorHAnsi"/>
          <w:b/>
          <w:sz w:val="22"/>
          <w:szCs w:val="22"/>
        </w:rPr>
        <w:t>Indykatywny podział zaprogramowanych zasobów (UE) według rodzaj u interwencji</w:t>
      </w:r>
    </w:p>
    <w:p w14:paraId="2997734E" w14:textId="3F993BC0" w:rsidR="00D55D1C" w:rsidRPr="00462211" w:rsidRDefault="00D55D1C" w:rsidP="00630964">
      <w:pPr>
        <w:pStyle w:val="Teksttreci90"/>
        <w:shd w:val="clear" w:color="auto" w:fill="auto"/>
        <w:spacing w:after="120" w:line="276" w:lineRule="auto"/>
        <w:ind w:right="200" w:firstLine="0"/>
        <w:jc w:val="both"/>
        <w:rPr>
          <w:rStyle w:val="Teksttreci9"/>
          <w:rFonts w:cstheme="minorHAnsi"/>
          <w:i/>
          <w:sz w:val="22"/>
          <w:szCs w:val="22"/>
        </w:rPr>
      </w:pPr>
      <w:r w:rsidRPr="00462211">
        <w:rPr>
          <w:rStyle w:val="Teksttreci9"/>
          <w:rFonts w:cstheme="minorHAnsi"/>
          <w:i/>
          <w:sz w:val="22"/>
          <w:szCs w:val="22"/>
        </w:rPr>
        <w:t xml:space="preserve">Podstawa prawna: art. 22 ust. 5 rozporządzenia w sprawie wspólnych przepisów oraz art. 16 ust. 12 rozporządzenia w sprawie FAMI, art. 13 ust. 12 rozporządzenia w sprawie FBW lub art. 13 ust. 18 rozporządzenia w sprawie </w:t>
      </w:r>
      <w:r w:rsidR="005140D2">
        <w:rPr>
          <w:rStyle w:val="Teksttreci9"/>
          <w:rFonts w:cstheme="minorHAnsi"/>
          <w:i/>
          <w:sz w:val="22"/>
          <w:szCs w:val="22"/>
        </w:rPr>
        <w:t>IZGW</w:t>
      </w:r>
      <w:r w:rsidRPr="00462211">
        <w:rPr>
          <w:rStyle w:val="Teksttreci9"/>
          <w:rFonts w:cstheme="minorHAnsi"/>
          <w:i/>
          <w:sz w:val="22"/>
          <w:szCs w:val="22"/>
        </w:rPr>
        <w:t>.</w:t>
      </w:r>
    </w:p>
    <w:p w14:paraId="322F4197" w14:textId="77777777" w:rsidR="00F80BDE" w:rsidRPr="00462211" w:rsidRDefault="00F80BDE" w:rsidP="00630964">
      <w:pPr>
        <w:pStyle w:val="Teksttreci90"/>
        <w:shd w:val="clear" w:color="auto" w:fill="auto"/>
        <w:spacing w:after="120" w:line="276" w:lineRule="auto"/>
        <w:ind w:right="200" w:firstLine="0"/>
        <w:jc w:val="both"/>
        <w:rPr>
          <w:rStyle w:val="Teksttreci9"/>
          <w:rFonts w:cstheme="minorHAnsi"/>
          <w:i/>
          <w:sz w:val="24"/>
          <w:szCs w:val="22"/>
        </w:rPr>
      </w:pPr>
      <w:r w:rsidRPr="00462211">
        <w:rPr>
          <w:rFonts w:cstheme="minorHAnsi"/>
          <w:b/>
          <w:noProof/>
          <w:sz w:val="22"/>
        </w:rPr>
        <w:t>Tabela 3: Indykatywny podział</w:t>
      </w:r>
    </w:p>
    <w:tbl>
      <w:tblPr>
        <w:tblStyle w:val="Tabela-Siatka"/>
        <w:tblW w:w="5000" w:type="pct"/>
        <w:tblLook w:val="04A0" w:firstRow="1" w:lastRow="0" w:firstColumn="1" w:lastColumn="0" w:noHBand="0" w:noVBand="1"/>
      </w:tblPr>
      <w:tblGrid>
        <w:gridCol w:w="2873"/>
        <w:gridCol w:w="3022"/>
        <w:gridCol w:w="2202"/>
        <w:gridCol w:w="5893"/>
      </w:tblGrid>
      <w:tr w:rsidR="00045BAF" w:rsidRPr="00462211" w14:paraId="5946CB20" w14:textId="77777777" w:rsidTr="00F80BDE">
        <w:tc>
          <w:tcPr>
            <w:tcW w:w="1027" w:type="pct"/>
          </w:tcPr>
          <w:p w14:paraId="59F417EB" w14:textId="77777777" w:rsidR="00630964" w:rsidRPr="00462211" w:rsidRDefault="00630964" w:rsidP="00630964">
            <w:pPr>
              <w:pStyle w:val="Text1"/>
              <w:spacing w:line="276" w:lineRule="auto"/>
              <w:ind w:left="0"/>
              <w:rPr>
                <w:rFonts w:asciiTheme="minorHAnsi" w:hAnsiTheme="minorHAnsi" w:cstheme="minorHAnsi"/>
                <w:b/>
                <w:noProof/>
                <w:sz w:val="16"/>
                <w:szCs w:val="16"/>
              </w:rPr>
            </w:pPr>
            <w:r w:rsidRPr="00462211">
              <w:rPr>
                <w:rFonts w:asciiTheme="minorHAnsi" w:hAnsiTheme="minorHAnsi" w:cstheme="minorHAnsi"/>
                <w:b/>
                <w:noProof/>
                <w:sz w:val="16"/>
              </w:rPr>
              <w:t xml:space="preserve">Cel szczegółowy </w:t>
            </w:r>
          </w:p>
        </w:tc>
        <w:tc>
          <w:tcPr>
            <w:tcW w:w="1080" w:type="pct"/>
          </w:tcPr>
          <w:p w14:paraId="044678F4" w14:textId="77777777" w:rsidR="00630964" w:rsidRPr="00462211" w:rsidRDefault="00630964" w:rsidP="00630964">
            <w:pPr>
              <w:pStyle w:val="Text1"/>
              <w:spacing w:line="276" w:lineRule="auto"/>
              <w:ind w:left="0"/>
              <w:rPr>
                <w:rFonts w:asciiTheme="minorHAnsi" w:hAnsiTheme="minorHAnsi" w:cstheme="minorHAnsi"/>
                <w:b/>
                <w:noProof/>
                <w:sz w:val="16"/>
                <w:szCs w:val="16"/>
              </w:rPr>
            </w:pPr>
            <w:r w:rsidRPr="00462211">
              <w:rPr>
                <w:rFonts w:asciiTheme="minorHAnsi" w:hAnsiTheme="minorHAnsi" w:cstheme="minorHAnsi"/>
                <w:b/>
                <w:noProof/>
                <w:sz w:val="16"/>
              </w:rPr>
              <w:t>Rodzaj interwencji</w:t>
            </w:r>
          </w:p>
        </w:tc>
        <w:tc>
          <w:tcPr>
            <w:tcW w:w="787" w:type="pct"/>
          </w:tcPr>
          <w:p w14:paraId="1E9ACF4E" w14:textId="77777777" w:rsidR="00630964" w:rsidRPr="00462211" w:rsidRDefault="00630964" w:rsidP="00630964">
            <w:pPr>
              <w:pStyle w:val="Text1"/>
              <w:spacing w:line="276" w:lineRule="auto"/>
              <w:ind w:left="0"/>
              <w:rPr>
                <w:rFonts w:asciiTheme="minorHAnsi" w:hAnsiTheme="minorHAnsi" w:cstheme="minorHAnsi"/>
                <w:b/>
                <w:noProof/>
                <w:sz w:val="16"/>
                <w:szCs w:val="16"/>
              </w:rPr>
            </w:pPr>
            <w:r w:rsidRPr="00462211">
              <w:rPr>
                <w:rFonts w:asciiTheme="minorHAnsi" w:hAnsiTheme="minorHAnsi" w:cstheme="minorHAnsi"/>
                <w:b/>
                <w:noProof/>
                <w:sz w:val="16"/>
              </w:rPr>
              <w:t>Kod</w:t>
            </w:r>
          </w:p>
        </w:tc>
        <w:tc>
          <w:tcPr>
            <w:tcW w:w="2106" w:type="pct"/>
          </w:tcPr>
          <w:p w14:paraId="340FB2B0" w14:textId="77777777" w:rsidR="00630964" w:rsidRPr="00462211" w:rsidRDefault="00630964" w:rsidP="00630964">
            <w:pPr>
              <w:pStyle w:val="Text1"/>
              <w:spacing w:line="276" w:lineRule="auto"/>
              <w:ind w:left="0"/>
              <w:rPr>
                <w:rFonts w:asciiTheme="minorHAnsi" w:hAnsiTheme="minorHAnsi" w:cstheme="minorHAnsi"/>
                <w:b/>
                <w:noProof/>
                <w:sz w:val="16"/>
                <w:szCs w:val="16"/>
              </w:rPr>
            </w:pPr>
            <w:r w:rsidRPr="00462211">
              <w:rPr>
                <w:rFonts w:asciiTheme="minorHAnsi" w:hAnsiTheme="minorHAnsi" w:cstheme="minorHAnsi"/>
                <w:b/>
                <w:noProof/>
                <w:sz w:val="16"/>
              </w:rPr>
              <w:t>Orientacyjna kwota (w EUR)</w:t>
            </w:r>
          </w:p>
        </w:tc>
      </w:tr>
      <w:tr w:rsidR="00045BAF" w:rsidRPr="00462211" w14:paraId="6018FC04" w14:textId="77777777" w:rsidTr="00F80BDE">
        <w:tc>
          <w:tcPr>
            <w:tcW w:w="1027" w:type="pct"/>
          </w:tcPr>
          <w:p w14:paraId="0BEB6584" w14:textId="77777777" w:rsidR="00630964" w:rsidRPr="00462211" w:rsidRDefault="00630964" w:rsidP="00630964">
            <w:pPr>
              <w:spacing w:before="120" w:after="120" w:line="276" w:lineRule="auto"/>
              <w:rPr>
                <w:rFonts w:asciiTheme="minorHAnsi" w:hAnsiTheme="minorHAnsi" w:cstheme="minorHAnsi"/>
                <w:noProof/>
                <w:sz w:val="20"/>
              </w:rPr>
            </w:pPr>
          </w:p>
        </w:tc>
        <w:tc>
          <w:tcPr>
            <w:tcW w:w="1080" w:type="pct"/>
          </w:tcPr>
          <w:p w14:paraId="60A23917" w14:textId="77777777" w:rsidR="00630964" w:rsidRPr="00462211" w:rsidRDefault="00630964" w:rsidP="00630964">
            <w:pPr>
              <w:spacing w:line="276" w:lineRule="auto"/>
              <w:rPr>
                <w:rFonts w:asciiTheme="minorHAnsi" w:hAnsiTheme="minorHAnsi" w:cstheme="minorHAnsi"/>
                <w:noProof/>
                <w:sz w:val="20"/>
              </w:rPr>
            </w:pPr>
          </w:p>
        </w:tc>
        <w:tc>
          <w:tcPr>
            <w:tcW w:w="787" w:type="pct"/>
          </w:tcPr>
          <w:p w14:paraId="4A7513C7" w14:textId="77777777" w:rsidR="00630964" w:rsidRPr="00462211" w:rsidRDefault="00630964" w:rsidP="00630964">
            <w:pPr>
              <w:spacing w:line="276" w:lineRule="auto"/>
              <w:rPr>
                <w:rFonts w:asciiTheme="minorHAnsi" w:hAnsiTheme="minorHAnsi" w:cstheme="minorHAnsi"/>
                <w:noProof/>
                <w:sz w:val="20"/>
              </w:rPr>
            </w:pPr>
          </w:p>
        </w:tc>
        <w:tc>
          <w:tcPr>
            <w:tcW w:w="2106" w:type="pct"/>
          </w:tcPr>
          <w:p w14:paraId="08848CC4" w14:textId="77777777" w:rsidR="00630964" w:rsidRPr="00462211" w:rsidRDefault="00630964" w:rsidP="00630964">
            <w:pPr>
              <w:spacing w:line="276" w:lineRule="auto"/>
              <w:rPr>
                <w:rFonts w:asciiTheme="minorHAnsi" w:hAnsiTheme="minorHAnsi" w:cstheme="minorHAnsi"/>
                <w:noProof/>
                <w:sz w:val="20"/>
              </w:rPr>
            </w:pPr>
          </w:p>
        </w:tc>
      </w:tr>
    </w:tbl>
    <w:p w14:paraId="398903DD" w14:textId="77777777" w:rsidR="00630964" w:rsidRPr="00462211" w:rsidRDefault="00630964" w:rsidP="00630964">
      <w:pPr>
        <w:pStyle w:val="Teksttreci90"/>
        <w:shd w:val="clear" w:color="auto" w:fill="auto"/>
        <w:spacing w:after="120" w:line="276" w:lineRule="auto"/>
        <w:ind w:right="3" w:firstLine="0"/>
        <w:jc w:val="both"/>
        <w:rPr>
          <w:rStyle w:val="Teksttreci9"/>
          <w:rFonts w:cstheme="minorHAnsi"/>
          <w:sz w:val="22"/>
          <w:szCs w:val="22"/>
        </w:rPr>
      </w:pPr>
    </w:p>
    <w:p w14:paraId="58660A07" w14:textId="77777777" w:rsidR="00630964" w:rsidRPr="00462211" w:rsidRDefault="00630964" w:rsidP="003D768F">
      <w:pPr>
        <w:pStyle w:val="Teksttreci90"/>
        <w:numPr>
          <w:ilvl w:val="1"/>
          <w:numId w:val="4"/>
        </w:numPr>
        <w:shd w:val="clear" w:color="auto" w:fill="auto"/>
        <w:spacing w:after="120" w:line="276" w:lineRule="auto"/>
        <w:ind w:right="3"/>
        <w:jc w:val="both"/>
        <w:rPr>
          <w:rStyle w:val="Teksttreci9"/>
          <w:rFonts w:cstheme="minorHAnsi"/>
          <w:b/>
          <w:sz w:val="22"/>
          <w:szCs w:val="22"/>
        </w:rPr>
      </w:pPr>
      <w:r w:rsidRPr="00462211">
        <w:rPr>
          <w:rStyle w:val="Teksttreci9"/>
          <w:rFonts w:cstheme="minorHAnsi"/>
          <w:b/>
          <w:sz w:val="22"/>
          <w:szCs w:val="22"/>
        </w:rPr>
        <w:lastRenderedPageBreak/>
        <w:t>P</w:t>
      </w:r>
      <w:r w:rsidR="00D55D1C" w:rsidRPr="00462211">
        <w:rPr>
          <w:rStyle w:val="Teksttreci9"/>
          <w:rFonts w:cstheme="minorHAnsi"/>
          <w:b/>
          <w:sz w:val="22"/>
          <w:szCs w:val="22"/>
        </w:rPr>
        <w:t xml:space="preserve">omoc techniczna </w:t>
      </w:r>
    </w:p>
    <w:p w14:paraId="5D9B9917" w14:textId="77777777" w:rsidR="00D55D1C" w:rsidRPr="00462211" w:rsidRDefault="00D55D1C" w:rsidP="003D768F">
      <w:pPr>
        <w:pStyle w:val="Teksttreci90"/>
        <w:numPr>
          <w:ilvl w:val="2"/>
          <w:numId w:val="4"/>
        </w:numPr>
        <w:shd w:val="clear" w:color="auto" w:fill="auto"/>
        <w:spacing w:after="120" w:line="276" w:lineRule="auto"/>
        <w:ind w:right="3"/>
        <w:jc w:val="both"/>
        <w:rPr>
          <w:rFonts w:cstheme="minorHAnsi"/>
          <w:b/>
          <w:sz w:val="22"/>
          <w:szCs w:val="22"/>
        </w:rPr>
      </w:pPr>
      <w:r w:rsidRPr="00462211">
        <w:rPr>
          <w:rStyle w:val="Teksttreci9"/>
          <w:rFonts w:cstheme="minorHAnsi"/>
          <w:b/>
          <w:sz w:val="22"/>
          <w:szCs w:val="22"/>
        </w:rPr>
        <w:t>Opis</w:t>
      </w:r>
    </w:p>
    <w:p w14:paraId="354CEC6F" w14:textId="77777777" w:rsidR="001412B1" w:rsidRPr="00462211" w:rsidRDefault="00D55D1C" w:rsidP="00630964">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Podstawa prawna: art. 22 ust. 3 lit. f), art. 36 ust. 5, art. 37i 95 rozporządzenia w sprawie wspólnych przepisów.</w:t>
      </w:r>
      <w:r w:rsidR="001412B1" w:rsidRPr="00462211">
        <w:rPr>
          <w:rStyle w:val="Teksttreci9"/>
          <w:rFonts w:cstheme="minorHAnsi"/>
          <w:sz w:val="22"/>
          <w:szCs w:val="22"/>
        </w:rPr>
        <w:t xml:space="preserve"> </w:t>
      </w:r>
    </w:p>
    <w:tbl>
      <w:tblPr>
        <w:tblStyle w:val="Tabela-Siatka"/>
        <w:tblW w:w="5000" w:type="pct"/>
        <w:tblBorders>
          <w:insideH w:val="none" w:sz="0" w:space="0" w:color="auto"/>
          <w:insideV w:val="none" w:sz="0" w:space="0" w:color="auto"/>
        </w:tblBorders>
        <w:tblLook w:val="04A0" w:firstRow="1" w:lastRow="0" w:firstColumn="1" w:lastColumn="0" w:noHBand="0" w:noVBand="1"/>
      </w:tblPr>
      <w:tblGrid>
        <w:gridCol w:w="13990"/>
      </w:tblGrid>
      <w:tr w:rsidR="001412B1" w:rsidRPr="00462211" w14:paraId="5389AFFE" w14:textId="77777777" w:rsidTr="00F80BDE">
        <w:tc>
          <w:tcPr>
            <w:tcW w:w="5000" w:type="pct"/>
          </w:tcPr>
          <w:p w14:paraId="6317396F" w14:textId="77777777" w:rsidR="001412B1" w:rsidRPr="00462211" w:rsidRDefault="001412B1" w:rsidP="001412B1">
            <w:pPr>
              <w:pStyle w:val="Teksttreci90"/>
              <w:spacing w:after="120" w:line="276" w:lineRule="auto"/>
              <w:ind w:firstLine="0"/>
              <w:jc w:val="both"/>
              <w:rPr>
                <w:rFonts w:cstheme="minorHAnsi"/>
                <w:sz w:val="22"/>
                <w:szCs w:val="22"/>
              </w:rPr>
            </w:pPr>
            <w:r w:rsidRPr="00462211">
              <w:rPr>
                <w:rFonts w:cstheme="minorHAnsi"/>
                <w:sz w:val="22"/>
                <w:szCs w:val="22"/>
              </w:rPr>
              <w:t>Pole tekstowe [5 000] (Pomoc techniczna na podstawie art. 36 ust. 5) rozporządzenia w sprawie wspólnych przepisów</w:t>
            </w:r>
          </w:p>
          <w:p w14:paraId="0D0352BC" w14:textId="77777777" w:rsidR="001412B1" w:rsidRPr="00462211" w:rsidRDefault="001412B1" w:rsidP="001412B1">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Pole tekstowe [3 000] (Pomoc techniczna na podstawie art. 37) rozporządzenia w sprawie wspólnych przepisów</w:t>
            </w:r>
          </w:p>
        </w:tc>
      </w:tr>
    </w:tbl>
    <w:p w14:paraId="643177DE" w14:textId="77777777" w:rsidR="001412B1" w:rsidRPr="00462211" w:rsidRDefault="001412B1" w:rsidP="00630964">
      <w:pPr>
        <w:pStyle w:val="Teksttreci90"/>
        <w:shd w:val="clear" w:color="auto" w:fill="auto"/>
        <w:spacing w:after="120" w:line="276" w:lineRule="auto"/>
        <w:ind w:left="140" w:right="1780" w:firstLine="0"/>
        <w:jc w:val="both"/>
        <w:rPr>
          <w:rStyle w:val="Teksttreci9"/>
          <w:rFonts w:cstheme="minorHAnsi"/>
          <w:sz w:val="22"/>
          <w:szCs w:val="22"/>
        </w:rPr>
      </w:pPr>
    </w:p>
    <w:p w14:paraId="58D05C42" w14:textId="77777777" w:rsidR="00045BAF" w:rsidRPr="00462211" w:rsidRDefault="001412B1" w:rsidP="003D768F">
      <w:pPr>
        <w:pStyle w:val="Teksttreci90"/>
        <w:numPr>
          <w:ilvl w:val="2"/>
          <w:numId w:val="4"/>
        </w:numPr>
        <w:shd w:val="clear" w:color="auto" w:fill="auto"/>
        <w:spacing w:after="120" w:line="276" w:lineRule="auto"/>
        <w:ind w:right="1780"/>
        <w:jc w:val="both"/>
        <w:rPr>
          <w:rStyle w:val="Teksttreci9"/>
          <w:rFonts w:cstheme="minorHAnsi"/>
          <w:b/>
          <w:sz w:val="22"/>
          <w:szCs w:val="22"/>
          <w:shd w:val="clear" w:color="auto" w:fill="auto"/>
        </w:rPr>
      </w:pPr>
      <w:r w:rsidRPr="00462211">
        <w:rPr>
          <w:rStyle w:val="Teksttreci9"/>
          <w:rFonts w:cstheme="minorHAnsi"/>
          <w:b/>
          <w:sz w:val="22"/>
          <w:szCs w:val="22"/>
        </w:rPr>
        <w:t>I</w:t>
      </w:r>
      <w:r w:rsidR="00D55D1C" w:rsidRPr="00462211">
        <w:rPr>
          <w:rStyle w:val="Teksttreci9"/>
          <w:rFonts w:cstheme="minorHAnsi"/>
          <w:b/>
          <w:sz w:val="22"/>
          <w:szCs w:val="22"/>
        </w:rPr>
        <w:t xml:space="preserve">ndykatywny podział pomocy technicznej na podstawie art. 36 ust. 5 i art. 37 rozporządzenia w sprawie wspólnych przepisów </w:t>
      </w:r>
    </w:p>
    <w:p w14:paraId="4C703D4C" w14:textId="77777777" w:rsidR="00F80BDE" w:rsidRPr="00462211" w:rsidRDefault="00F80BDE" w:rsidP="00F80BDE">
      <w:pPr>
        <w:pStyle w:val="Teksttreci90"/>
        <w:shd w:val="clear" w:color="auto" w:fill="auto"/>
        <w:spacing w:after="120" w:line="276" w:lineRule="auto"/>
        <w:ind w:right="1780" w:firstLine="0"/>
        <w:jc w:val="both"/>
        <w:rPr>
          <w:rStyle w:val="Teksttreci9"/>
          <w:rFonts w:cstheme="minorHAnsi"/>
          <w:b/>
          <w:sz w:val="22"/>
          <w:szCs w:val="22"/>
          <w:shd w:val="clear" w:color="auto" w:fill="auto"/>
        </w:rPr>
      </w:pPr>
      <w:r w:rsidRPr="00462211">
        <w:rPr>
          <w:rStyle w:val="Teksttreci9"/>
          <w:rFonts w:cstheme="minorHAnsi"/>
          <w:b/>
          <w:sz w:val="22"/>
          <w:szCs w:val="22"/>
          <w:shd w:val="clear" w:color="auto" w:fill="auto"/>
        </w:rPr>
        <w:t>Tabela 4: Indykatywny podział</w:t>
      </w:r>
    </w:p>
    <w:tbl>
      <w:tblPr>
        <w:tblStyle w:val="Tabela-Siatka"/>
        <w:tblW w:w="5000" w:type="pct"/>
        <w:tblLook w:val="04A0" w:firstRow="1" w:lastRow="0" w:firstColumn="1" w:lastColumn="0" w:noHBand="0" w:noVBand="1"/>
      </w:tblPr>
      <w:tblGrid>
        <w:gridCol w:w="6382"/>
        <w:gridCol w:w="1701"/>
        <w:gridCol w:w="5907"/>
      </w:tblGrid>
      <w:tr w:rsidR="00045BAF" w:rsidRPr="00462211" w14:paraId="1EB44545" w14:textId="77777777" w:rsidTr="00F80BDE">
        <w:tc>
          <w:tcPr>
            <w:tcW w:w="2281" w:type="pct"/>
          </w:tcPr>
          <w:p w14:paraId="08EC66FA"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Rodzaj interwencji</w:t>
            </w:r>
          </w:p>
        </w:tc>
        <w:tc>
          <w:tcPr>
            <w:tcW w:w="608" w:type="pct"/>
          </w:tcPr>
          <w:p w14:paraId="70373A8B"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Kod</w:t>
            </w:r>
          </w:p>
        </w:tc>
        <w:tc>
          <w:tcPr>
            <w:tcW w:w="2111" w:type="pct"/>
          </w:tcPr>
          <w:p w14:paraId="11CDC968"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Orientacyjna kwota (w EUR)</w:t>
            </w:r>
          </w:p>
        </w:tc>
      </w:tr>
      <w:tr w:rsidR="00045BAF" w:rsidRPr="00462211" w14:paraId="3ADFCC4D" w14:textId="77777777" w:rsidTr="00F80BDE">
        <w:trPr>
          <w:trHeight w:val="494"/>
        </w:trPr>
        <w:tc>
          <w:tcPr>
            <w:tcW w:w="2281" w:type="pct"/>
          </w:tcPr>
          <w:p w14:paraId="04D21B2C" w14:textId="77777777" w:rsidR="00045BAF" w:rsidRPr="00462211" w:rsidRDefault="00045BAF" w:rsidP="001A4B48">
            <w:pPr>
              <w:rPr>
                <w:rFonts w:asciiTheme="minorHAnsi" w:hAnsiTheme="minorHAnsi" w:cstheme="minorHAnsi"/>
                <w:noProof/>
                <w:sz w:val="20"/>
              </w:rPr>
            </w:pPr>
          </w:p>
        </w:tc>
        <w:tc>
          <w:tcPr>
            <w:tcW w:w="608" w:type="pct"/>
          </w:tcPr>
          <w:p w14:paraId="0B6915D1" w14:textId="77777777" w:rsidR="00045BAF" w:rsidRPr="00462211" w:rsidRDefault="00045BAF" w:rsidP="001A4B48">
            <w:pPr>
              <w:rPr>
                <w:rFonts w:asciiTheme="minorHAnsi" w:hAnsiTheme="minorHAnsi" w:cstheme="minorHAnsi"/>
                <w:noProof/>
                <w:sz w:val="20"/>
              </w:rPr>
            </w:pPr>
          </w:p>
        </w:tc>
        <w:tc>
          <w:tcPr>
            <w:tcW w:w="2111" w:type="pct"/>
          </w:tcPr>
          <w:p w14:paraId="5976BA8E" w14:textId="77777777" w:rsidR="00045BAF" w:rsidRPr="00462211" w:rsidRDefault="00045BAF" w:rsidP="001A4B48">
            <w:pPr>
              <w:rPr>
                <w:rFonts w:asciiTheme="minorHAnsi" w:hAnsiTheme="minorHAnsi" w:cstheme="minorHAnsi"/>
                <w:noProof/>
                <w:sz w:val="20"/>
              </w:rPr>
            </w:pPr>
          </w:p>
        </w:tc>
      </w:tr>
    </w:tbl>
    <w:p w14:paraId="36AD8356" w14:textId="77777777" w:rsidR="00045BAF" w:rsidRPr="00462211" w:rsidRDefault="00045BAF" w:rsidP="00045BAF">
      <w:pPr>
        <w:pStyle w:val="Teksttreci90"/>
        <w:shd w:val="clear" w:color="auto" w:fill="auto"/>
        <w:spacing w:after="120" w:line="276" w:lineRule="auto"/>
        <w:ind w:firstLine="0"/>
        <w:jc w:val="both"/>
        <w:rPr>
          <w:rStyle w:val="Teksttreci9"/>
          <w:rFonts w:cstheme="minorHAnsi"/>
          <w:sz w:val="22"/>
          <w:szCs w:val="22"/>
        </w:rPr>
      </w:pPr>
    </w:p>
    <w:p w14:paraId="39943A28" w14:textId="77777777" w:rsidR="00D55D1C" w:rsidRPr="00462211" w:rsidRDefault="00D55D1C" w:rsidP="003D768F">
      <w:pPr>
        <w:pStyle w:val="Teksttreci90"/>
        <w:numPr>
          <w:ilvl w:val="0"/>
          <w:numId w:val="4"/>
        </w:numPr>
        <w:shd w:val="clear" w:color="auto" w:fill="auto"/>
        <w:spacing w:after="120" w:line="276" w:lineRule="auto"/>
        <w:jc w:val="both"/>
        <w:rPr>
          <w:rFonts w:cstheme="minorHAnsi"/>
          <w:b/>
          <w:sz w:val="22"/>
          <w:szCs w:val="22"/>
        </w:rPr>
      </w:pPr>
      <w:r w:rsidRPr="00462211">
        <w:rPr>
          <w:rStyle w:val="Teksttreci9"/>
          <w:rFonts w:cstheme="minorHAnsi"/>
          <w:b/>
          <w:sz w:val="22"/>
          <w:szCs w:val="22"/>
        </w:rPr>
        <w:t>Plan finansowania</w:t>
      </w:r>
    </w:p>
    <w:p w14:paraId="0687E80D" w14:textId="77777777" w:rsidR="00045BAF" w:rsidRPr="00462211" w:rsidRDefault="00D55D1C" w:rsidP="00045BAF">
      <w:pPr>
        <w:pStyle w:val="Teksttreci90"/>
        <w:shd w:val="clear" w:color="auto" w:fill="auto"/>
        <w:spacing w:after="120" w:line="276" w:lineRule="auto"/>
        <w:ind w:right="3" w:firstLine="2"/>
        <w:jc w:val="both"/>
        <w:rPr>
          <w:rStyle w:val="Teksttreci9"/>
          <w:rFonts w:cstheme="minorHAnsi"/>
          <w:i/>
          <w:sz w:val="22"/>
          <w:szCs w:val="22"/>
        </w:rPr>
      </w:pPr>
      <w:r w:rsidRPr="00462211">
        <w:rPr>
          <w:rStyle w:val="Teksttreci9"/>
          <w:rFonts w:cstheme="minorHAnsi"/>
          <w:i/>
          <w:sz w:val="22"/>
          <w:szCs w:val="22"/>
        </w:rPr>
        <w:t>Podstawa prawna: art. 22 ust. 3 lit. g) rozporządzenia</w:t>
      </w:r>
      <w:r w:rsidR="00045BAF" w:rsidRPr="00462211">
        <w:rPr>
          <w:rStyle w:val="Teksttreci9"/>
          <w:rFonts w:cstheme="minorHAnsi"/>
          <w:i/>
          <w:sz w:val="22"/>
          <w:szCs w:val="22"/>
        </w:rPr>
        <w:t xml:space="preserve"> w sprawie wspólnych przepisów.</w:t>
      </w:r>
    </w:p>
    <w:p w14:paraId="26DDF432" w14:textId="77777777" w:rsidR="00045BAF" w:rsidRPr="00462211" w:rsidRDefault="00D55D1C" w:rsidP="003D768F">
      <w:pPr>
        <w:pStyle w:val="Teksttreci90"/>
        <w:numPr>
          <w:ilvl w:val="1"/>
          <w:numId w:val="4"/>
        </w:numPr>
        <w:shd w:val="clear" w:color="auto" w:fill="auto"/>
        <w:spacing w:after="120" w:line="276" w:lineRule="auto"/>
        <w:ind w:right="3"/>
        <w:jc w:val="both"/>
        <w:rPr>
          <w:rStyle w:val="Teksttreci9"/>
          <w:rFonts w:cstheme="minorHAnsi"/>
          <w:b/>
          <w:sz w:val="22"/>
          <w:szCs w:val="22"/>
        </w:rPr>
      </w:pPr>
      <w:r w:rsidRPr="00462211">
        <w:rPr>
          <w:rStyle w:val="Teksttreci9"/>
          <w:rFonts w:cstheme="minorHAnsi"/>
          <w:b/>
          <w:sz w:val="22"/>
          <w:szCs w:val="22"/>
        </w:rPr>
        <w:t xml:space="preserve">Środki finansowe w podziale na poszczególne lata </w:t>
      </w:r>
    </w:p>
    <w:p w14:paraId="2BEDE1DB" w14:textId="77777777" w:rsidR="00F80BDE" w:rsidRPr="00462211" w:rsidRDefault="00F80BDE" w:rsidP="00F80BDE">
      <w:pPr>
        <w:pStyle w:val="Teksttreci90"/>
        <w:shd w:val="clear" w:color="auto" w:fill="auto"/>
        <w:spacing w:after="120" w:line="276" w:lineRule="auto"/>
        <w:ind w:right="3" w:firstLine="0"/>
        <w:jc w:val="both"/>
        <w:rPr>
          <w:rStyle w:val="Teksttreci9"/>
          <w:rFonts w:cstheme="minorHAnsi"/>
          <w:b/>
          <w:sz w:val="22"/>
          <w:szCs w:val="22"/>
        </w:rPr>
      </w:pPr>
      <w:r w:rsidRPr="00462211">
        <w:rPr>
          <w:rStyle w:val="Teksttreci9"/>
          <w:rFonts w:cstheme="minorHAnsi"/>
          <w:b/>
          <w:sz w:val="22"/>
          <w:szCs w:val="22"/>
        </w:rPr>
        <w:t>Tabela 5: Środki finansowe w podziale na poszczególne lata</w:t>
      </w:r>
    </w:p>
    <w:tbl>
      <w:tblPr>
        <w:tblStyle w:val="Tabela-Siatka"/>
        <w:tblW w:w="5000" w:type="pct"/>
        <w:tblLook w:val="04A0" w:firstRow="1" w:lastRow="0" w:firstColumn="1" w:lastColumn="0" w:noHBand="0" w:noVBand="1"/>
      </w:tblPr>
      <w:tblGrid>
        <w:gridCol w:w="1548"/>
        <w:gridCol w:w="1551"/>
        <w:gridCol w:w="1551"/>
        <w:gridCol w:w="1551"/>
        <w:gridCol w:w="1547"/>
        <w:gridCol w:w="1550"/>
        <w:gridCol w:w="1550"/>
        <w:gridCol w:w="1550"/>
        <w:gridCol w:w="1592"/>
      </w:tblGrid>
      <w:tr w:rsidR="00045BAF" w:rsidRPr="00462211" w14:paraId="2E0C431B" w14:textId="77777777" w:rsidTr="00F80BDE">
        <w:tc>
          <w:tcPr>
            <w:tcW w:w="553" w:type="pct"/>
          </w:tcPr>
          <w:p w14:paraId="5FFE512B"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Fundusz</w:t>
            </w:r>
          </w:p>
        </w:tc>
        <w:tc>
          <w:tcPr>
            <w:tcW w:w="554" w:type="pct"/>
          </w:tcPr>
          <w:p w14:paraId="3A7CCAD1"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2021</w:t>
            </w:r>
          </w:p>
        </w:tc>
        <w:tc>
          <w:tcPr>
            <w:tcW w:w="554" w:type="pct"/>
          </w:tcPr>
          <w:p w14:paraId="607D98DA"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2022</w:t>
            </w:r>
          </w:p>
        </w:tc>
        <w:tc>
          <w:tcPr>
            <w:tcW w:w="554" w:type="pct"/>
          </w:tcPr>
          <w:p w14:paraId="4D5DD6BC"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2023</w:t>
            </w:r>
          </w:p>
        </w:tc>
        <w:tc>
          <w:tcPr>
            <w:tcW w:w="553" w:type="pct"/>
          </w:tcPr>
          <w:p w14:paraId="2403C796"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2024</w:t>
            </w:r>
          </w:p>
        </w:tc>
        <w:tc>
          <w:tcPr>
            <w:tcW w:w="554" w:type="pct"/>
          </w:tcPr>
          <w:p w14:paraId="400C7E70"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2025</w:t>
            </w:r>
          </w:p>
        </w:tc>
        <w:tc>
          <w:tcPr>
            <w:tcW w:w="554" w:type="pct"/>
          </w:tcPr>
          <w:p w14:paraId="3A5B6A53"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2026</w:t>
            </w:r>
          </w:p>
        </w:tc>
        <w:tc>
          <w:tcPr>
            <w:tcW w:w="554" w:type="pct"/>
          </w:tcPr>
          <w:p w14:paraId="600AD19C"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2027</w:t>
            </w:r>
          </w:p>
        </w:tc>
        <w:tc>
          <w:tcPr>
            <w:tcW w:w="569" w:type="pct"/>
          </w:tcPr>
          <w:p w14:paraId="1A183740"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 xml:space="preserve">Ogółem </w:t>
            </w:r>
          </w:p>
        </w:tc>
      </w:tr>
      <w:tr w:rsidR="00045BAF" w:rsidRPr="00462211" w14:paraId="664646E9" w14:textId="77777777" w:rsidTr="00F80BDE">
        <w:tc>
          <w:tcPr>
            <w:tcW w:w="553" w:type="pct"/>
          </w:tcPr>
          <w:p w14:paraId="277726C5" w14:textId="77777777" w:rsidR="00045BAF" w:rsidRPr="00462211" w:rsidRDefault="00045BAF" w:rsidP="00045BAF">
            <w:pPr>
              <w:spacing w:after="120"/>
              <w:rPr>
                <w:rFonts w:asciiTheme="minorHAnsi" w:hAnsiTheme="minorHAnsi" w:cstheme="minorHAnsi"/>
                <w:noProof/>
                <w:sz w:val="20"/>
              </w:rPr>
            </w:pPr>
          </w:p>
        </w:tc>
        <w:tc>
          <w:tcPr>
            <w:tcW w:w="554" w:type="pct"/>
          </w:tcPr>
          <w:p w14:paraId="211723BE" w14:textId="77777777" w:rsidR="00045BAF" w:rsidRPr="00462211" w:rsidRDefault="00045BAF" w:rsidP="001A4B48">
            <w:pPr>
              <w:rPr>
                <w:rFonts w:asciiTheme="minorHAnsi" w:hAnsiTheme="minorHAnsi" w:cstheme="minorHAnsi"/>
                <w:noProof/>
                <w:sz w:val="20"/>
              </w:rPr>
            </w:pPr>
          </w:p>
        </w:tc>
        <w:tc>
          <w:tcPr>
            <w:tcW w:w="554" w:type="pct"/>
          </w:tcPr>
          <w:p w14:paraId="0FC2F124" w14:textId="77777777" w:rsidR="00045BAF" w:rsidRPr="00462211" w:rsidRDefault="00045BAF" w:rsidP="001A4B48">
            <w:pPr>
              <w:rPr>
                <w:rFonts w:asciiTheme="minorHAnsi" w:hAnsiTheme="minorHAnsi" w:cstheme="minorHAnsi"/>
                <w:noProof/>
                <w:sz w:val="20"/>
              </w:rPr>
            </w:pPr>
          </w:p>
        </w:tc>
        <w:tc>
          <w:tcPr>
            <w:tcW w:w="554" w:type="pct"/>
          </w:tcPr>
          <w:p w14:paraId="44A99FA2" w14:textId="77777777" w:rsidR="00045BAF" w:rsidRPr="00462211" w:rsidRDefault="00045BAF" w:rsidP="001A4B48">
            <w:pPr>
              <w:rPr>
                <w:rFonts w:asciiTheme="minorHAnsi" w:hAnsiTheme="minorHAnsi" w:cstheme="minorHAnsi"/>
                <w:noProof/>
                <w:sz w:val="20"/>
              </w:rPr>
            </w:pPr>
          </w:p>
        </w:tc>
        <w:tc>
          <w:tcPr>
            <w:tcW w:w="553" w:type="pct"/>
          </w:tcPr>
          <w:p w14:paraId="3A5DF47A" w14:textId="77777777" w:rsidR="00045BAF" w:rsidRPr="00462211" w:rsidRDefault="00045BAF" w:rsidP="001A4B48">
            <w:pPr>
              <w:rPr>
                <w:rFonts w:asciiTheme="minorHAnsi" w:hAnsiTheme="minorHAnsi" w:cstheme="minorHAnsi"/>
                <w:noProof/>
                <w:sz w:val="20"/>
              </w:rPr>
            </w:pPr>
          </w:p>
        </w:tc>
        <w:tc>
          <w:tcPr>
            <w:tcW w:w="554" w:type="pct"/>
          </w:tcPr>
          <w:p w14:paraId="4178B201" w14:textId="77777777" w:rsidR="00045BAF" w:rsidRPr="00462211" w:rsidRDefault="00045BAF" w:rsidP="001A4B48">
            <w:pPr>
              <w:rPr>
                <w:rFonts w:asciiTheme="minorHAnsi" w:hAnsiTheme="minorHAnsi" w:cstheme="minorHAnsi"/>
                <w:noProof/>
                <w:sz w:val="20"/>
              </w:rPr>
            </w:pPr>
          </w:p>
        </w:tc>
        <w:tc>
          <w:tcPr>
            <w:tcW w:w="554" w:type="pct"/>
          </w:tcPr>
          <w:p w14:paraId="4E51A75B" w14:textId="77777777" w:rsidR="00045BAF" w:rsidRPr="00462211" w:rsidRDefault="00045BAF" w:rsidP="001A4B48">
            <w:pPr>
              <w:rPr>
                <w:rFonts w:asciiTheme="minorHAnsi" w:hAnsiTheme="minorHAnsi" w:cstheme="minorHAnsi"/>
                <w:noProof/>
                <w:sz w:val="20"/>
              </w:rPr>
            </w:pPr>
          </w:p>
        </w:tc>
        <w:tc>
          <w:tcPr>
            <w:tcW w:w="554" w:type="pct"/>
          </w:tcPr>
          <w:p w14:paraId="2D8E237A" w14:textId="77777777" w:rsidR="00045BAF" w:rsidRPr="00462211" w:rsidRDefault="00045BAF" w:rsidP="001A4B48">
            <w:pPr>
              <w:rPr>
                <w:rFonts w:asciiTheme="minorHAnsi" w:hAnsiTheme="minorHAnsi" w:cstheme="minorHAnsi"/>
                <w:noProof/>
                <w:sz w:val="20"/>
              </w:rPr>
            </w:pPr>
          </w:p>
        </w:tc>
        <w:tc>
          <w:tcPr>
            <w:tcW w:w="569" w:type="pct"/>
          </w:tcPr>
          <w:p w14:paraId="40F3DBDB" w14:textId="77777777" w:rsidR="00045BAF" w:rsidRPr="00462211" w:rsidRDefault="00045BAF" w:rsidP="001A4B48">
            <w:pPr>
              <w:rPr>
                <w:rFonts w:asciiTheme="minorHAnsi" w:hAnsiTheme="minorHAnsi" w:cstheme="minorHAnsi"/>
                <w:noProof/>
                <w:sz w:val="20"/>
              </w:rPr>
            </w:pPr>
          </w:p>
        </w:tc>
      </w:tr>
    </w:tbl>
    <w:p w14:paraId="311B3721" w14:textId="77777777" w:rsidR="00045BAF" w:rsidRPr="00462211" w:rsidRDefault="00045BAF" w:rsidP="00045BAF">
      <w:pPr>
        <w:pStyle w:val="Teksttreci90"/>
        <w:shd w:val="clear" w:color="auto" w:fill="auto"/>
        <w:spacing w:after="120" w:line="276" w:lineRule="auto"/>
        <w:ind w:right="3" w:firstLine="2"/>
        <w:jc w:val="both"/>
        <w:rPr>
          <w:rStyle w:val="Teksttreci9"/>
          <w:rFonts w:cstheme="minorHAnsi"/>
          <w:sz w:val="22"/>
          <w:szCs w:val="22"/>
        </w:rPr>
      </w:pPr>
    </w:p>
    <w:p w14:paraId="7C1EC8B2" w14:textId="77777777" w:rsidR="00D55D1C" w:rsidRPr="00462211" w:rsidRDefault="00D55D1C" w:rsidP="003D768F">
      <w:pPr>
        <w:pStyle w:val="Teksttreci90"/>
        <w:numPr>
          <w:ilvl w:val="1"/>
          <w:numId w:val="4"/>
        </w:numPr>
        <w:shd w:val="clear" w:color="auto" w:fill="auto"/>
        <w:spacing w:after="120" w:line="276" w:lineRule="auto"/>
        <w:jc w:val="both"/>
        <w:rPr>
          <w:rStyle w:val="Teksttreci9"/>
          <w:rFonts w:cstheme="minorHAnsi"/>
          <w:b/>
          <w:sz w:val="22"/>
          <w:szCs w:val="22"/>
          <w:shd w:val="clear" w:color="auto" w:fill="auto"/>
        </w:rPr>
      </w:pPr>
      <w:r w:rsidRPr="00462211">
        <w:rPr>
          <w:rStyle w:val="Teksttreci9"/>
          <w:rFonts w:cstheme="minorHAnsi"/>
          <w:b/>
          <w:sz w:val="22"/>
          <w:szCs w:val="22"/>
        </w:rPr>
        <w:t>Łączne alokacje finansowe</w:t>
      </w:r>
    </w:p>
    <w:p w14:paraId="44066174" w14:textId="77777777" w:rsidR="00F80BDE" w:rsidRPr="00462211" w:rsidRDefault="00F80BDE" w:rsidP="00F80BDE">
      <w:pPr>
        <w:pStyle w:val="Teksttreci90"/>
        <w:shd w:val="clear" w:color="auto" w:fill="auto"/>
        <w:spacing w:after="120" w:line="276" w:lineRule="auto"/>
        <w:ind w:firstLine="0"/>
        <w:jc w:val="both"/>
        <w:rPr>
          <w:rStyle w:val="Teksttreci9"/>
          <w:rFonts w:cstheme="minorHAnsi"/>
          <w:b/>
          <w:sz w:val="22"/>
          <w:szCs w:val="22"/>
          <w:shd w:val="clear" w:color="auto" w:fill="auto"/>
        </w:rPr>
      </w:pPr>
      <w:r w:rsidRPr="00462211">
        <w:rPr>
          <w:rStyle w:val="Teksttreci9"/>
          <w:rFonts w:cstheme="minorHAnsi"/>
          <w:b/>
          <w:sz w:val="22"/>
          <w:szCs w:val="22"/>
          <w:shd w:val="clear" w:color="auto" w:fill="auto"/>
        </w:rPr>
        <w:t>Tabela 6: Łączne alokacje finansowe w podziale na poszczególne fundusze oraz wkład krajowy</w:t>
      </w:r>
    </w:p>
    <w:tbl>
      <w:tblPr>
        <w:tblStyle w:val="Tabela-Siatka"/>
        <w:tblW w:w="5000" w:type="pct"/>
        <w:jc w:val="center"/>
        <w:tblLook w:val="04A0" w:firstRow="1" w:lastRow="0" w:firstColumn="1" w:lastColumn="0" w:noHBand="0" w:noVBand="1"/>
      </w:tblPr>
      <w:tblGrid>
        <w:gridCol w:w="1947"/>
        <w:gridCol w:w="2129"/>
        <w:gridCol w:w="1374"/>
        <w:gridCol w:w="1004"/>
        <w:gridCol w:w="1433"/>
        <w:gridCol w:w="1307"/>
        <w:gridCol w:w="1293"/>
        <w:gridCol w:w="1262"/>
        <w:gridCol w:w="2241"/>
      </w:tblGrid>
      <w:tr w:rsidR="00CB2E84" w:rsidRPr="00462211" w14:paraId="3B9F63FC" w14:textId="77777777" w:rsidTr="00F80BDE">
        <w:trPr>
          <w:trHeight w:val="875"/>
          <w:jc w:val="center"/>
        </w:trPr>
        <w:tc>
          <w:tcPr>
            <w:tcW w:w="696" w:type="pct"/>
            <w:vMerge w:val="restart"/>
          </w:tcPr>
          <w:p w14:paraId="43D584AB"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noProof/>
              </w:rPr>
              <w:lastRenderedPageBreak/>
              <w:br w:type="page"/>
            </w:r>
            <w:r w:rsidRPr="00462211">
              <w:rPr>
                <w:rFonts w:asciiTheme="minorHAnsi" w:hAnsiTheme="minorHAnsi" w:cstheme="minorHAnsi"/>
                <w:b/>
                <w:noProof/>
                <w:sz w:val="16"/>
              </w:rPr>
              <w:t>Cel szczegółowy</w:t>
            </w:r>
            <w:r w:rsidR="00CB2E84" w:rsidRPr="00462211">
              <w:rPr>
                <w:rFonts w:asciiTheme="minorHAnsi" w:hAnsiTheme="minorHAnsi" w:cstheme="minorHAnsi"/>
                <w:b/>
                <w:noProof/>
                <w:sz w:val="16"/>
              </w:rPr>
              <w:t xml:space="preserve"> (CS)</w:t>
            </w:r>
          </w:p>
          <w:p w14:paraId="714F72AE" w14:textId="77777777" w:rsidR="00045BAF" w:rsidRPr="00462211" w:rsidRDefault="00045BAF" w:rsidP="001A4B48">
            <w:pPr>
              <w:pStyle w:val="Text1"/>
              <w:ind w:left="0"/>
              <w:rPr>
                <w:rFonts w:asciiTheme="minorHAnsi" w:hAnsiTheme="minorHAnsi" w:cstheme="minorHAnsi"/>
                <w:b/>
                <w:noProof/>
                <w:sz w:val="16"/>
                <w:szCs w:val="16"/>
              </w:rPr>
            </w:pPr>
          </w:p>
        </w:tc>
        <w:tc>
          <w:tcPr>
            <w:tcW w:w="761" w:type="pct"/>
            <w:vMerge w:val="restart"/>
          </w:tcPr>
          <w:p w14:paraId="0FEF5FE5" w14:textId="77777777" w:rsidR="00045BAF" w:rsidRPr="00462211" w:rsidRDefault="00045BAF" w:rsidP="001A4B48">
            <w:pPr>
              <w:pStyle w:val="Text1"/>
              <w:ind w:left="0"/>
              <w:rPr>
                <w:rFonts w:asciiTheme="minorHAnsi" w:hAnsiTheme="minorHAnsi" w:cstheme="minorHAnsi"/>
                <w:b/>
                <w:noProof/>
                <w:sz w:val="16"/>
                <w:szCs w:val="16"/>
              </w:rPr>
            </w:pPr>
          </w:p>
          <w:p w14:paraId="6D3E9035"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Rodzaj działania</w:t>
            </w:r>
          </w:p>
        </w:tc>
        <w:tc>
          <w:tcPr>
            <w:tcW w:w="491" w:type="pct"/>
            <w:vMerge w:val="restart"/>
          </w:tcPr>
          <w:p w14:paraId="142F2E0E" w14:textId="77777777" w:rsidR="00045BAF" w:rsidRPr="00462211" w:rsidRDefault="00045BAF" w:rsidP="00CB2E84">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Podstawa obliczenia wsparcia UE (ogółem lub publiczne)</w:t>
            </w:r>
          </w:p>
        </w:tc>
        <w:tc>
          <w:tcPr>
            <w:tcW w:w="359" w:type="pct"/>
            <w:vMerge w:val="restart"/>
          </w:tcPr>
          <w:p w14:paraId="710678AB"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W</w:t>
            </w:r>
            <w:r w:rsidR="00CB2E84" w:rsidRPr="00462211">
              <w:rPr>
                <w:rFonts w:asciiTheme="minorHAnsi" w:hAnsiTheme="minorHAnsi" w:cstheme="minorHAnsi"/>
                <w:b/>
                <w:noProof/>
                <w:sz w:val="16"/>
              </w:rPr>
              <w:t>kład Unii</w:t>
            </w:r>
            <w:r w:rsidRPr="00462211">
              <w:rPr>
                <w:rFonts w:asciiTheme="minorHAnsi" w:hAnsiTheme="minorHAnsi" w:cstheme="minorHAnsi"/>
                <w:b/>
                <w:noProof/>
                <w:sz w:val="16"/>
              </w:rPr>
              <w:t xml:space="preserve"> (a)</w:t>
            </w:r>
          </w:p>
          <w:p w14:paraId="2050310F" w14:textId="77777777" w:rsidR="00045BAF" w:rsidRPr="00462211" w:rsidRDefault="00045BAF" w:rsidP="001A4B48">
            <w:pPr>
              <w:pStyle w:val="Text1"/>
              <w:ind w:left="0"/>
              <w:rPr>
                <w:rFonts w:asciiTheme="minorHAnsi" w:hAnsiTheme="minorHAnsi" w:cstheme="minorHAnsi"/>
                <w:b/>
                <w:noProof/>
                <w:sz w:val="16"/>
                <w:szCs w:val="16"/>
              </w:rPr>
            </w:pPr>
          </w:p>
        </w:tc>
        <w:tc>
          <w:tcPr>
            <w:tcW w:w="512" w:type="pct"/>
            <w:vMerge w:val="restart"/>
          </w:tcPr>
          <w:p w14:paraId="3F76C685"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Wkład krajowy (b)=(c)+(d)</w:t>
            </w:r>
          </w:p>
          <w:p w14:paraId="4AAAAD63" w14:textId="77777777" w:rsidR="00045BAF" w:rsidRPr="00462211" w:rsidRDefault="00045BAF" w:rsidP="001A4B48">
            <w:pPr>
              <w:pStyle w:val="Text1"/>
              <w:ind w:left="0"/>
              <w:rPr>
                <w:rFonts w:asciiTheme="minorHAnsi" w:hAnsiTheme="minorHAnsi" w:cstheme="minorHAnsi"/>
                <w:b/>
                <w:noProof/>
                <w:sz w:val="16"/>
                <w:szCs w:val="16"/>
              </w:rPr>
            </w:pPr>
          </w:p>
        </w:tc>
        <w:tc>
          <w:tcPr>
            <w:tcW w:w="929" w:type="pct"/>
            <w:gridSpan w:val="2"/>
          </w:tcPr>
          <w:p w14:paraId="10CA9D56" w14:textId="77777777" w:rsidR="00045BAF" w:rsidRPr="00462211" w:rsidRDefault="00CB2E84"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Indykatywny</w:t>
            </w:r>
            <w:r w:rsidR="00045BAF" w:rsidRPr="00462211">
              <w:rPr>
                <w:rFonts w:asciiTheme="minorHAnsi" w:hAnsiTheme="minorHAnsi" w:cstheme="minorHAnsi"/>
                <w:b/>
                <w:noProof/>
                <w:sz w:val="16"/>
              </w:rPr>
              <w:t xml:space="preserve"> podział wkładu krajowego</w:t>
            </w:r>
          </w:p>
        </w:tc>
        <w:tc>
          <w:tcPr>
            <w:tcW w:w="451" w:type="pct"/>
            <w:vMerge w:val="restart"/>
          </w:tcPr>
          <w:p w14:paraId="4802B513"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 xml:space="preserve">Ogółem </w:t>
            </w:r>
          </w:p>
          <w:p w14:paraId="2AE962A9"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e=(a)+(b)</w:t>
            </w:r>
          </w:p>
        </w:tc>
        <w:tc>
          <w:tcPr>
            <w:tcW w:w="801" w:type="pct"/>
            <w:vMerge w:val="restart"/>
          </w:tcPr>
          <w:p w14:paraId="567AAF2E"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Stopa współfinansowania (f)=(a)/(e)</w:t>
            </w:r>
          </w:p>
        </w:tc>
      </w:tr>
      <w:tr w:rsidR="00CB2E84" w:rsidRPr="00462211" w14:paraId="2C7DFA38" w14:textId="77777777" w:rsidTr="00F80BDE">
        <w:trPr>
          <w:jc w:val="center"/>
        </w:trPr>
        <w:tc>
          <w:tcPr>
            <w:tcW w:w="696" w:type="pct"/>
            <w:vMerge/>
          </w:tcPr>
          <w:p w14:paraId="6CCB8014" w14:textId="77777777" w:rsidR="00045BAF" w:rsidRPr="00462211" w:rsidRDefault="00045BAF" w:rsidP="001A4B48">
            <w:pPr>
              <w:pStyle w:val="Text1"/>
              <w:ind w:left="0"/>
              <w:rPr>
                <w:rFonts w:asciiTheme="minorHAnsi" w:hAnsiTheme="minorHAnsi" w:cstheme="minorHAnsi"/>
                <w:b/>
                <w:noProof/>
                <w:sz w:val="16"/>
                <w:szCs w:val="16"/>
              </w:rPr>
            </w:pPr>
          </w:p>
        </w:tc>
        <w:tc>
          <w:tcPr>
            <w:tcW w:w="761" w:type="pct"/>
            <w:vMerge/>
          </w:tcPr>
          <w:p w14:paraId="55FD6EAF" w14:textId="77777777" w:rsidR="00045BAF" w:rsidRPr="00462211" w:rsidRDefault="00045BAF" w:rsidP="001A4B48">
            <w:pPr>
              <w:pStyle w:val="Text1"/>
              <w:ind w:left="0"/>
              <w:rPr>
                <w:rFonts w:asciiTheme="minorHAnsi" w:hAnsiTheme="minorHAnsi" w:cstheme="minorHAnsi"/>
                <w:b/>
                <w:noProof/>
                <w:sz w:val="16"/>
                <w:szCs w:val="16"/>
              </w:rPr>
            </w:pPr>
          </w:p>
        </w:tc>
        <w:tc>
          <w:tcPr>
            <w:tcW w:w="491" w:type="pct"/>
            <w:vMerge/>
          </w:tcPr>
          <w:p w14:paraId="768C0D4E" w14:textId="77777777" w:rsidR="00045BAF" w:rsidRPr="00462211" w:rsidRDefault="00045BAF" w:rsidP="001A4B48">
            <w:pPr>
              <w:pStyle w:val="Text1"/>
              <w:ind w:left="0"/>
              <w:rPr>
                <w:rFonts w:asciiTheme="minorHAnsi" w:hAnsiTheme="minorHAnsi" w:cstheme="minorHAnsi"/>
                <w:b/>
                <w:noProof/>
                <w:sz w:val="16"/>
                <w:szCs w:val="16"/>
              </w:rPr>
            </w:pPr>
          </w:p>
        </w:tc>
        <w:tc>
          <w:tcPr>
            <w:tcW w:w="359" w:type="pct"/>
            <w:vMerge/>
          </w:tcPr>
          <w:p w14:paraId="75E77274" w14:textId="77777777" w:rsidR="00045BAF" w:rsidRPr="00462211" w:rsidRDefault="00045BAF" w:rsidP="001A4B48">
            <w:pPr>
              <w:pStyle w:val="Text1"/>
              <w:ind w:left="0"/>
              <w:rPr>
                <w:rFonts w:asciiTheme="minorHAnsi" w:hAnsiTheme="minorHAnsi" w:cstheme="minorHAnsi"/>
                <w:b/>
                <w:noProof/>
                <w:sz w:val="16"/>
                <w:szCs w:val="16"/>
              </w:rPr>
            </w:pPr>
          </w:p>
        </w:tc>
        <w:tc>
          <w:tcPr>
            <w:tcW w:w="512" w:type="pct"/>
            <w:vMerge/>
          </w:tcPr>
          <w:p w14:paraId="4B1EB590" w14:textId="77777777" w:rsidR="00045BAF" w:rsidRPr="00462211" w:rsidRDefault="00045BAF" w:rsidP="001A4B48">
            <w:pPr>
              <w:pStyle w:val="Text1"/>
              <w:ind w:left="0"/>
              <w:rPr>
                <w:rFonts w:asciiTheme="minorHAnsi" w:hAnsiTheme="minorHAnsi" w:cstheme="minorHAnsi"/>
                <w:b/>
                <w:noProof/>
                <w:sz w:val="16"/>
                <w:szCs w:val="16"/>
              </w:rPr>
            </w:pPr>
          </w:p>
        </w:tc>
        <w:tc>
          <w:tcPr>
            <w:tcW w:w="467" w:type="pct"/>
          </w:tcPr>
          <w:p w14:paraId="74284507"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publiczny (c)</w:t>
            </w:r>
          </w:p>
        </w:tc>
        <w:tc>
          <w:tcPr>
            <w:tcW w:w="462" w:type="pct"/>
          </w:tcPr>
          <w:p w14:paraId="47ED1714" w14:textId="77777777" w:rsidR="00045BAF" w:rsidRPr="00462211" w:rsidRDefault="00045BAF" w:rsidP="001A4B48">
            <w:pPr>
              <w:pStyle w:val="Text1"/>
              <w:ind w:left="0"/>
              <w:rPr>
                <w:rFonts w:asciiTheme="minorHAnsi" w:hAnsiTheme="minorHAnsi" w:cstheme="minorHAnsi"/>
                <w:b/>
                <w:noProof/>
                <w:sz w:val="16"/>
                <w:szCs w:val="16"/>
              </w:rPr>
            </w:pPr>
            <w:r w:rsidRPr="00462211">
              <w:rPr>
                <w:rFonts w:asciiTheme="minorHAnsi" w:hAnsiTheme="minorHAnsi" w:cstheme="minorHAnsi"/>
                <w:b/>
                <w:noProof/>
                <w:sz w:val="16"/>
              </w:rPr>
              <w:t>prywatny (d)</w:t>
            </w:r>
          </w:p>
        </w:tc>
        <w:tc>
          <w:tcPr>
            <w:tcW w:w="451" w:type="pct"/>
            <w:vMerge/>
          </w:tcPr>
          <w:p w14:paraId="6D9B25B7" w14:textId="77777777" w:rsidR="00045BAF" w:rsidRPr="00462211" w:rsidRDefault="00045BAF" w:rsidP="001A4B48">
            <w:pPr>
              <w:rPr>
                <w:rFonts w:asciiTheme="minorHAnsi" w:hAnsiTheme="minorHAnsi" w:cstheme="minorHAnsi"/>
                <w:b/>
                <w:noProof/>
                <w:sz w:val="16"/>
                <w:szCs w:val="16"/>
              </w:rPr>
            </w:pPr>
          </w:p>
        </w:tc>
        <w:tc>
          <w:tcPr>
            <w:tcW w:w="801" w:type="pct"/>
            <w:vMerge/>
          </w:tcPr>
          <w:p w14:paraId="7402DA4F" w14:textId="77777777" w:rsidR="00045BAF" w:rsidRPr="00462211" w:rsidRDefault="00045BAF" w:rsidP="001A4B48">
            <w:pPr>
              <w:rPr>
                <w:rFonts w:asciiTheme="minorHAnsi" w:hAnsiTheme="minorHAnsi" w:cstheme="minorHAnsi"/>
                <w:b/>
                <w:noProof/>
                <w:sz w:val="16"/>
                <w:szCs w:val="16"/>
              </w:rPr>
            </w:pPr>
          </w:p>
        </w:tc>
      </w:tr>
      <w:tr w:rsidR="00CB2E84" w:rsidRPr="00462211" w14:paraId="5F9B37B3" w14:textId="77777777" w:rsidTr="00F80BDE">
        <w:trPr>
          <w:jc w:val="center"/>
        </w:trPr>
        <w:tc>
          <w:tcPr>
            <w:tcW w:w="696" w:type="pct"/>
          </w:tcPr>
          <w:p w14:paraId="77F4F102" w14:textId="77777777" w:rsidR="00045BAF" w:rsidRPr="00462211" w:rsidRDefault="00045BAF" w:rsidP="00CB2E84">
            <w:pPr>
              <w:rPr>
                <w:rFonts w:asciiTheme="minorHAnsi" w:hAnsiTheme="minorHAnsi" w:cstheme="minorHAnsi"/>
                <w:noProof/>
                <w:sz w:val="20"/>
              </w:rPr>
            </w:pPr>
            <w:r w:rsidRPr="00462211">
              <w:rPr>
                <w:rFonts w:asciiTheme="minorHAnsi" w:hAnsiTheme="minorHAnsi" w:cstheme="minorHAnsi"/>
                <w:noProof/>
                <w:sz w:val="18"/>
              </w:rPr>
              <w:t>C</w:t>
            </w:r>
            <w:r w:rsidR="00CB2E84" w:rsidRPr="00462211">
              <w:rPr>
                <w:rFonts w:asciiTheme="minorHAnsi" w:hAnsiTheme="minorHAnsi" w:cstheme="minorHAnsi"/>
                <w:noProof/>
                <w:sz w:val="18"/>
              </w:rPr>
              <w:t>S</w:t>
            </w:r>
            <w:r w:rsidRPr="00462211">
              <w:rPr>
                <w:rFonts w:asciiTheme="minorHAnsi" w:hAnsiTheme="minorHAnsi" w:cstheme="minorHAnsi"/>
                <w:noProof/>
                <w:sz w:val="20"/>
              </w:rPr>
              <w:t>1</w:t>
            </w:r>
          </w:p>
        </w:tc>
        <w:tc>
          <w:tcPr>
            <w:tcW w:w="761" w:type="pct"/>
          </w:tcPr>
          <w:p w14:paraId="0ACEE28D" w14:textId="3DF3AEEC" w:rsidR="00045BAF" w:rsidRPr="00462211" w:rsidRDefault="00CB2E84" w:rsidP="001A4B48">
            <w:pPr>
              <w:rPr>
                <w:rFonts w:asciiTheme="minorHAnsi" w:hAnsiTheme="minorHAnsi" w:cstheme="minorHAnsi"/>
                <w:noProof/>
                <w:sz w:val="18"/>
                <w:szCs w:val="18"/>
              </w:rPr>
            </w:pPr>
            <w:r w:rsidRPr="00462211">
              <w:rPr>
                <w:rFonts w:asciiTheme="minorHAnsi" w:hAnsiTheme="minorHAnsi" w:cstheme="minorHAnsi"/>
                <w:noProof/>
                <w:sz w:val="18"/>
              </w:rPr>
              <w:t xml:space="preserve">Działania dofinansowane zgodnie z art. 12 ust. 1 rozporządzenia w sprawie FBW lub art. 12 ust. 1 rozporządzenia w sprawie </w:t>
            </w:r>
            <w:r w:rsidR="005140D2">
              <w:rPr>
                <w:rFonts w:asciiTheme="minorHAnsi" w:hAnsiTheme="minorHAnsi" w:cstheme="minorHAnsi"/>
                <w:noProof/>
                <w:sz w:val="18"/>
              </w:rPr>
              <w:t>IZGW</w:t>
            </w:r>
            <w:r w:rsidRPr="00462211">
              <w:rPr>
                <w:rFonts w:asciiTheme="minorHAnsi" w:hAnsiTheme="minorHAnsi" w:cstheme="minorHAnsi"/>
                <w:noProof/>
                <w:sz w:val="18"/>
              </w:rPr>
              <w:t xml:space="preserve"> lub art. 15 ust. 1 rozporządzenia w sprawie FAMI</w:t>
            </w:r>
          </w:p>
        </w:tc>
        <w:tc>
          <w:tcPr>
            <w:tcW w:w="491" w:type="pct"/>
          </w:tcPr>
          <w:p w14:paraId="3DD5E269" w14:textId="77777777" w:rsidR="00045BAF" w:rsidRPr="00462211" w:rsidRDefault="00045BAF" w:rsidP="001A4B48">
            <w:pPr>
              <w:rPr>
                <w:rFonts w:asciiTheme="minorHAnsi" w:hAnsiTheme="minorHAnsi" w:cstheme="minorHAnsi"/>
                <w:noProof/>
                <w:sz w:val="20"/>
              </w:rPr>
            </w:pPr>
          </w:p>
        </w:tc>
        <w:tc>
          <w:tcPr>
            <w:tcW w:w="359" w:type="pct"/>
          </w:tcPr>
          <w:p w14:paraId="515BAFE8" w14:textId="77777777" w:rsidR="00045BAF" w:rsidRPr="00462211" w:rsidRDefault="00045BAF" w:rsidP="001A4B48">
            <w:pPr>
              <w:rPr>
                <w:rFonts w:asciiTheme="minorHAnsi" w:hAnsiTheme="minorHAnsi" w:cstheme="minorHAnsi"/>
                <w:noProof/>
                <w:sz w:val="20"/>
              </w:rPr>
            </w:pPr>
          </w:p>
        </w:tc>
        <w:tc>
          <w:tcPr>
            <w:tcW w:w="512" w:type="pct"/>
          </w:tcPr>
          <w:p w14:paraId="45784859" w14:textId="77777777" w:rsidR="00045BAF" w:rsidRPr="00462211" w:rsidRDefault="00045BAF" w:rsidP="001A4B48">
            <w:pPr>
              <w:rPr>
                <w:rFonts w:asciiTheme="minorHAnsi" w:hAnsiTheme="minorHAnsi" w:cstheme="minorHAnsi"/>
                <w:noProof/>
                <w:sz w:val="20"/>
              </w:rPr>
            </w:pPr>
          </w:p>
        </w:tc>
        <w:tc>
          <w:tcPr>
            <w:tcW w:w="467" w:type="pct"/>
          </w:tcPr>
          <w:p w14:paraId="327C5BD8" w14:textId="77777777" w:rsidR="00045BAF" w:rsidRPr="00462211" w:rsidRDefault="00045BAF" w:rsidP="001A4B48">
            <w:pPr>
              <w:rPr>
                <w:rFonts w:asciiTheme="minorHAnsi" w:hAnsiTheme="minorHAnsi" w:cstheme="minorHAnsi"/>
                <w:noProof/>
                <w:sz w:val="20"/>
              </w:rPr>
            </w:pPr>
          </w:p>
        </w:tc>
        <w:tc>
          <w:tcPr>
            <w:tcW w:w="462" w:type="pct"/>
          </w:tcPr>
          <w:p w14:paraId="67DC3B51" w14:textId="77777777" w:rsidR="00045BAF" w:rsidRPr="00462211" w:rsidRDefault="00045BAF" w:rsidP="001A4B48">
            <w:pPr>
              <w:rPr>
                <w:rFonts w:asciiTheme="minorHAnsi" w:hAnsiTheme="minorHAnsi" w:cstheme="minorHAnsi"/>
                <w:noProof/>
                <w:sz w:val="20"/>
              </w:rPr>
            </w:pPr>
          </w:p>
        </w:tc>
        <w:tc>
          <w:tcPr>
            <w:tcW w:w="451" w:type="pct"/>
          </w:tcPr>
          <w:p w14:paraId="06DC8811" w14:textId="77777777" w:rsidR="00045BAF" w:rsidRPr="00462211" w:rsidRDefault="00045BAF" w:rsidP="001A4B48">
            <w:pPr>
              <w:rPr>
                <w:rFonts w:asciiTheme="minorHAnsi" w:hAnsiTheme="minorHAnsi" w:cstheme="minorHAnsi"/>
                <w:noProof/>
                <w:sz w:val="20"/>
              </w:rPr>
            </w:pPr>
          </w:p>
        </w:tc>
        <w:tc>
          <w:tcPr>
            <w:tcW w:w="801" w:type="pct"/>
          </w:tcPr>
          <w:p w14:paraId="555CAE65" w14:textId="77777777" w:rsidR="00045BAF" w:rsidRPr="00462211" w:rsidRDefault="00045BAF" w:rsidP="001A4B48">
            <w:pPr>
              <w:rPr>
                <w:rFonts w:asciiTheme="minorHAnsi" w:hAnsiTheme="minorHAnsi" w:cstheme="minorHAnsi"/>
                <w:noProof/>
                <w:sz w:val="20"/>
              </w:rPr>
            </w:pPr>
          </w:p>
        </w:tc>
      </w:tr>
      <w:tr w:rsidR="00CB2E84" w:rsidRPr="00462211" w14:paraId="2DD91A0B" w14:textId="77777777" w:rsidTr="00F80BDE">
        <w:trPr>
          <w:jc w:val="center"/>
        </w:trPr>
        <w:tc>
          <w:tcPr>
            <w:tcW w:w="696" w:type="pct"/>
          </w:tcPr>
          <w:p w14:paraId="60B4B427" w14:textId="77777777" w:rsidR="00045BAF" w:rsidRPr="00462211" w:rsidRDefault="00045BAF" w:rsidP="001A4B48">
            <w:pPr>
              <w:rPr>
                <w:rFonts w:asciiTheme="minorHAnsi" w:hAnsiTheme="minorHAnsi" w:cstheme="minorHAnsi"/>
                <w:noProof/>
                <w:sz w:val="20"/>
              </w:rPr>
            </w:pPr>
          </w:p>
        </w:tc>
        <w:tc>
          <w:tcPr>
            <w:tcW w:w="761" w:type="pct"/>
          </w:tcPr>
          <w:p w14:paraId="0F702C1D" w14:textId="7FFC84B2" w:rsidR="00045BAF" w:rsidRPr="00462211" w:rsidRDefault="00CB2E84" w:rsidP="001A4B48">
            <w:pPr>
              <w:rPr>
                <w:rFonts w:asciiTheme="minorHAnsi" w:hAnsiTheme="minorHAnsi" w:cstheme="minorHAnsi"/>
                <w:noProof/>
                <w:sz w:val="18"/>
                <w:szCs w:val="18"/>
              </w:rPr>
            </w:pPr>
            <w:r w:rsidRPr="00462211">
              <w:rPr>
                <w:rFonts w:asciiTheme="minorHAnsi" w:hAnsiTheme="minorHAnsi" w:cstheme="minorHAnsi"/>
                <w:noProof/>
                <w:sz w:val="18"/>
              </w:rPr>
              <w:t xml:space="preserve">Działania dofinansowane zgodnie z art. 12 ust. 2 rozporządzenia w sprawie FBW lub art. 12 ust. 2 rozporządzenia w sprawie </w:t>
            </w:r>
            <w:r w:rsidR="005140D2">
              <w:rPr>
                <w:rFonts w:asciiTheme="minorHAnsi" w:hAnsiTheme="minorHAnsi" w:cstheme="minorHAnsi"/>
                <w:noProof/>
                <w:sz w:val="18"/>
              </w:rPr>
              <w:t>IZGW</w:t>
            </w:r>
            <w:r w:rsidRPr="00462211">
              <w:rPr>
                <w:rFonts w:asciiTheme="minorHAnsi" w:hAnsiTheme="minorHAnsi" w:cstheme="minorHAnsi"/>
                <w:noProof/>
                <w:sz w:val="18"/>
              </w:rPr>
              <w:t xml:space="preserve"> lub art. 15 ust. 2 rozporządzenia w sprawie FAMI</w:t>
            </w:r>
          </w:p>
        </w:tc>
        <w:tc>
          <w:tcPr>
            <w:tcW w:w="491" w:type="pct"/>
          </w:tcPr>
          <w:p w14:paraId="5D59163F" w14:textId="77777777" w:rsidR="00045BAF" w:rsidRPr="00462211" w:rsidRDefault="00045BAF" w:rsidP="001A4B48">
            <w:pPr>
              <w:rPr>
                <w:rFonts w:asciiTheme="minorHAnsi" w:hAnsiTheme="minorHAnsi" w:cstheme="minorHAnsi"/>
                <w:noProof/>
                <w:sz w:val="20"/>
              </w:rPr>
            </w:pPr>
          </w:p>
        </w:tc>
        <w:tc>
          <w:tcPr>
            <w:tcW w:w="359" w:type="pct"/>
          </w:tcPr>
          <w:p w14:paraId="3DB75431" w14:textId="77777777" w:rsidR="00045BAF" w:rsidRPr="00462211" w:rsidRDefault="00045BAF" w:rsidP="001A4B48">
            <w:pPr>
              <w:rPr>
                <w:rFonts w:asciiTheme="minorHAnsi" w:hAnsiTheme="minorHAnsi" w:cstheme="minorHAnsi"/>
                <w:noProof/>
                <w:sz w:val="20"/>
              </w:rPr>
            </w:pPr>
          </w:p>
        </w:tc>
        <w:tc>
          <w:tcPr>
            <w:tcW w:w="512" w:type="pct"/>
          </w:tcPr>
          <w:p w14:paraId="3D25A575" w14:textId="77777777" w:rsidR="00045BAF" w:rsidRPr="00462211" w:rsidRDefault="00045BAF" w:rsidP="001A4B48">
            <w:pPr>
              <w:rPr>
                <w:rFonts w:asciiTheme="minorHAnsi" w:hAnsiTheme="minorHAnsi" w:cstheme="minorHAnsi"/>
                <w:noProof/>
                <w:sz w:val="20"/>
              </w:rPr>
            </w:pPr>
          </w:p>
        </w:tc>
        <w:tc>
          <w:tcPr>
            <w:tcW w:w="467" w:type="pct"/>
          </w:tcPr>
          <w:p w14:paraId="6849422F" w14:textId="77777777" w:rsidR="00045BAF" w:rsidRPr="00462211" w:rsidRDefault="00045BAF" w:rsidP="001A4B48">
            <w:pPr>
              <w:rPr>
                <w:rFonts w:asciiTheme="minorHAnsi" w:hAnsiTheme="minorHAnsi" w:cstheme="minorHAnsi"/>
                <w:noProof/>
                <w:sz w:val="20"/>
              </w:rPr>
            </w:pPr>
          </w:p>
        </w:tc>
        <w:tc>
          <w:tcPr>
            <w:tcW w:w="462" w:type="pct"/>
          </w:tcPr>
          <w:p w14:paraId="5D7CE641" w14:textId="77777777" w:rsidR="00045BAF" w:rsidRPr="00462211" w:rsidRDefault="00045BAF" w:rsidP="001A4B48">
            <w:pPr>
              <w:rPr>
                <w:rFonts w:asciiTheme="minorHAnsi" w:hAnsiTheme="minorHAnsi" w:cstheme="minorHAnsi"/>
                <w:noProof/>
                <w:sz w:val="20"/>
              </w:rPr>
            </w:pPr>
          </w:p>
        </w:tc>
        <w:tc>
          <w:tcPr>
            <w:tcW w:w="451" w:type="pct"/>
          </w:tcPr>
          <w:p w14:paraId="1B9A3C02" w14:textId="77777777" w:rsidR="00045BAF" w:rsidRPr="00462211" w:rsidRDefault="00045BAF" w:rsidP="001A4B48">
            <w:pPr>
              <w:rPr>
                <w:rFonts w:asciiTheme="minorHAnsi" w:hAnsiTheme="minorHAnsi" w:cstheme="minorHAnsi"/>
                <w:noProof/>
                <w:sz w:val="20"/>
              </w:rPr>
            </w:pPr>
          </w:p>
        </w:tc>
        <w:tc>
          <w:tcPr>
            <w:tcW w:w="801" w:type="pct"/>
          </w:tcPr>
          <w:p w14:paraId="06FCDDE4" w14:textId="77777777" w:rsidR="00045BAF" w:rsidRPr="00462211" w:rsidRDefault="00045BAF" w:rsidP="001A4B48">
            <w:pPr>
              <w:rPr>
                <w:rFonts w:asciiTheme="minorHAnsi" w:hAnsiTheme="minorHAnsi" w:cstheme="minorHAnsi"/>
                <w:noProof/>
                <w:sz w:val="20"/>
              </w:rPr>
            </w:pPr>
          </w:p>
        </w:tc>
      </w:tr>
      <w:tr w:rsidR="00CB2E84" w:rsidRPr="00462211" w14:paraId="48D2E9BE" w14:textId="77777777" w:rsidTr="00F80BDE">
        <w:trPr>
          <w:jc w:val="center"/>
        </w:trPr>
        <w:tc>
          <w:tcPr>
            <w:tcW w:w="696" w:type="pct"/>
          </w:tcPr>
          <w:p w14:paraId="7CC8E3E5" w14:textId="77777777" w:rsidR="00045BAF" w:rsidRPr="00462211" w:rsidRDefault="00045BAF" w:rsidP="001A4B48">
            <w:pPr>
              <w:rPr>
                <w:rFonts w:asciiTheme="minorHAnsi" w:hAnsiTheme="minorHAnsi" w:cstheme="minorHAnsi"/>
                <w:noProof/>
                <w:sz w:val="20"/>
              </w:rPr>
            </w:pPr>
          </w:p>
        </w:tc>
        <w:tc>
          <w:tcPr>
            <w:tcW w:w="761" w:type="pct"/>
          </w:tcPr>
          <w:p w14:paraId="41DBC878" w14:textId="3FB81A59" w:rsidR="00045BAF" w:rsidRPr="00462211" w:rsidRDefault="00CB2E84" w:rsidP="001A4B48">
            <w:pPr>
              <w:rPr>
                <w:rFonts w:asciiTheme="minorHAnsi" w:hAnsiTheme="minorHAnsi" w:cstheme="minorHAnsi"/>
                <w:noProof/>
                <w:sz w:val="18"/>
                <w:szCs w:val="18"/>
              </w:rPr>
            </w:pPr>
            <w:r w:rsidRPr="00462211">
              <w:rPr>
                <w:rFonts w:asciiTheme="minorHAnsi" w:hAnsiTheme="minorHAnsi" w:cstheme="minorHAnsi"/>
                <w:noProof/>
                <w:sz w:val="18"/>
              </w:rPr>
              <w:t xml:space="preserve">Działania dofinansowane zgodnie z art. 12 ust. 3 rozporządzenia w sprawie FBW lub art. 12 ust. 3 rozporządzenia w sprawie </w:t>
            </w:r>
            <w:r w:rsidR="005140D2">
              <w:rPr>
                <w:rFonts w:asciiTheme="minorHAnsi" w:hAnsiTheme="minorHAnsi" w:cstheme="minorHAnsi"/>
                <w:noProof/>
                <w:sz w:val="18"/>
              </w:rPr>
              <w:t>IZGW</w:t>
            </w:r>
            <w:r w:rsidRPr="00462211">
              <w:rPr>
                <w:rFonts w:asciiTheme="minorHAnsi" w:hAnsiTheme="minorHAnsi" w:cstheme="minorHAnsi"/>
                <w:noProof/>
                <w:sz w:val="18"/>
              </w:rPr>
              <w:t xml:space="preserve"> lub art. 15 ust. 3 rozporządzenia w sprawie FAMI</w:t>
            </w:r>
          </w:p>
        </w:tc>
        <w:tc>
          <w:tcPr>
            <w:tcW w:w="491" w:type="pct"/>
          </w:tcPr>
          <w:p w14:paraId="27A67C3C" w14:textId="77777777" w:rsidR="00045BAF" w:rsidRPr="00462211" w:rsidRDefault="00045BAF" w:rsidP="001A4B48">
            <w:pPr>
              <w:rPr>
                <w:rFonts w:asciiTheme="minorHAnsi" w:hAnsiTheme="minorHAnsi" w:cstheme="minorHAnsi"/>
                <w:noProof/>
                <w:sz w:val="20"/>
              </w:rPr>
            </w:pPr>
          </w:p>
        </w:tc>
        <w:tc>
          <w:tcPr>
            <w:tcW w:w="359" w:type="pct"/>
          </w:tcPr>
          <w:p w14:paraId="38F8DF11" w14:textId="77777777" w:rsidR="00045BAF" w:rsidRPr="00462211" w:rsidRDefault="00045BAF" w:rsidP="001A4B48">
            <w:pPr>
              <w:rPr>
                <w:rFonts w:asciiTheme="minorHAnsi" w:hAnsiTheme="minorHAnsi" w:cstheme="minorHAnsi"/>
                <w:noProof/>
                <w:sz w:val="20"/>
              </w:rPr>
            </w:pPr>
          </w:p>
        </w:tc>
        <w:tc>
          <w:tcPr>
            <w:tcW w:w="512" w:type="pct"/>
          </w:tcPr>
          <w:p w14:paraId="3E925DC7" w14:textId="77777777" w:rsidR="00045BAF" w:rsidRPr="00462211" w:rsidRDefault="00045BAF" w:rsidP="001A4B48">
            <w:pPr>
              <w:rPr>
                <w:rFonts w:asciiTheme="minorHAnsi" w:hAnsiTheme="minorHAnsi" w:cstheme="minorHAnsi"/>
                <w:noProof/>
                <w:sz w:val="20"/>
              </w:rPr>
            </w:pPr>
          </w:p>
        </w:tc>
        <w:tc>
          <w:tcPr>
            <w:tcW w:w="467" w:type="pct"/>
          </w:tcPr>
          <w:p w14:paraId="10246387" w14:textId="77777777" w:rsidR="00045BAF" w:rsidRPr="00462211" w:rsidRDefault="00045BAF" w:rsidP="001A4B48">
            <w:pPr>
              <w:rPr>
                <w:rFonts w:asciiTheme="minorHAnsi" w:hAnsiTheme="minorHAnsi" w:cstheme="minorHAnsi"/>
                <w:noProof/>
                <w:sz w:val="20"/>
              </w:rPr>
            </w:pPr>
          </w:p>
        </w:tc>
        <w:tc>
          <w:tcPr>
            <w:tcW w:w="462" w:type="pct"/>
          </w:tcPr>
          <w:p w14:paraId="5F0AE96A" w14:textId="77777777" w:rsidR="00045BAF" w:rsidRPr="00462211" w:rsidRDefault="00045BAF" w:rsidP="001A4B48">
            <w:pPr>
              <w:rPr>
                <w:rFonts w:asciiTheme="minorHAnsi" w:hAnsiTheme="minorHAnsi" w:cstheme="minorHAnsi"/>
                <w:noProof/>
                <w:sz w:val="20"/>
              </w:rPr>
            </w:pPr>
          </w:p>
        </w:tc>
        <w:tc>
          <w:tcPr>
            <w:tcW w:w="451" w:type="pct"/>
          </w:tcPr>
          <w:p w14:paraId="40A96A43" w14:textId="77777777" w:rsidR="00045BAF" w:rsidRPr="00462211" w:rsidRDefault="00045BAF" w:rsidP="001A4B48">
            <w:pPr>
              <w:rPr>
                <w:rFonts w:asciiTheme="minorHAnsi" w:hAnsiTheme="minorHAnsi" w:cstheme="minorHAnsi"/>
                <w:noProof/>
                <w:sz w:val="20"/>
              </w:rPr>
            </w:pPr>
          </w:p>
        </w:tc>
        <w:tc>
          <w:tcPr>
            <w:tcW w:w="801" w:type="pct"/>
          </w:tcPr>
          <w:p w14:paraId="3E5E759D" w14:textId="77777777" w:rsidR="00045BAF" w:rsidRPr="00462211" w:rsidRDefault="00045BAF" w:rsidP="001A4B48">
            <w:pPr>
              <w:rPr>
                <w:rFonts w:asciiTheme="minorHAnsi" w:hAnsiTheme="minorHAnsi" w:cstheme="minorHAnsi"/>
                <w:noProof/>
                <w:sz w:val="20"/>
              </w:rPr>
            </w:pPr>
          </w:p>
        </w:tc>
      </w:tr>
      <w:tr w:rsidR="00CB2E84" w:rsidRPr="00462211" w14:paraId="26DF89A3" w14:textId="77777777" w:rsidTr="00F80BDE">
        <w:trPr>
          <w:jc w:val="center"/>
        </w:trPr>
        <w:tc>
          <w:tcPr>
            <w:tcW w:w="696" w:type="pct"/>
          </w:tcPr>
          <w:p w14:paraId="5E5DF277" w14:textId="77777777" w:rsidR="00045BAF" w:rsidRPr="00462211" w:rsidRDefault="00045BAF" w:rsidP="001A4B48">
            <w:pPr>
              <w:rPr>
                <w:rFonts w:asciiTheme="minorHAnsi" w:hAnsiTheme="minorHAnsi" w:cstheme="minorHAnsi"/>
                <w:noProof/>
                <w:sz w:val="20"/>
              </w:rPr>
            </w:pPr>
          </w:p>
        </w:tc>
        <w:tc>
          <w:tcPr>
            <w:tcW w:w="761" w:type="pct"/>
          </w:tcPr>
          <w:p w14:paraId="552BB444" w14:textId="2FA62176" w:rsidR="00045BAF" w:rsidRPr="00462211" w:rsidRDefault="00CB2E84" w:rsidP="001A4B48">
            <w:pPr>
              <w:rPr>
                <w:rFonts w:asciiTheme="minorHAnsi" w:hAnsiTheme="minorHAnsi" w:cstheme="minorHAnsi"/>
                <w:noProof/>
                <w:sz w:val="18"/>
                <w:szCs w:val="18"/>
              </w:rPr>
            </w:pPr>
            <w:r w:rsidRPr="00462211">
              <w:rPr>
                <w:rFonts w:asciiTheme="minorHAnsi" w:hAnsiTheme="minorHAnsi" w:cstheme="minorHAnsi"/>
                <w:noProof/>
                <w:sz w:val="18"/>
                <w:szCs w:val="18"/>
              </w:rPr>
              <w:t xml:space="preserve">Działania dofinansowane zgodnie z art. 12 ust. 4 rozporządzenia w sprawie FBW lub art. 12 ust. 4 rozporządzenia w sprawie </w:t>
            </w:r>
            <w:r w:rsidR="005140D2">
              <w:rPr>
                <w:rFonts w:asciiTheme="minorHAnsi" w:hAnsiTheme="minorHAnsi" w:cstheme="minorHAnsi"/>
                <w:noProof/>
                <w:sz w:val="18"/>
                <w:szCs w:val="18"/>
              </w:rPr>
              <w:t>IZGW</w:t>
            </w:r>
            <w:r w:rsidRPr="00462211">
              <w:rPr>
                <w:rFonts w:asciiTheme="minorHAnsi" w:hAnsiTheme="minorHAnsi" w:cstheme="minorHAnsi"/>
                <w:noProof/>
                <w:sz w:val="18"/>
                <w:szCs w:val="18"/>
              </w:rPr>
              <w:t xml:space="preserve"> (z wyłączeniem specjalnego programu tranzytowego) lub art. 15 ust. 4 rozporządzenia w sprawie FAMI</w:t>
            </w:r>
          </w:p>
        </w:tc>
        <w:tc>
          <w:tcPr>
            <w:tcW w:w="491" w:type="pct"/>
          </w:tcPr>
          <w:p w14:paraId="08AF8A45" w14:textId="77777777" w:rsidR="00045BAF" w:rsidRPr="00462211" w:rsidRDefault="00045BAF" w:rsidP="001A4B48">
            <w:pPr>
              <w:rPr>
                <w:rFonts w:asciiTheme="minorHAnsi" w:hAnsiTheme="minorHAnsi" w:cstheme="minorHAnsi"/>
                <w:noProof/>
                <w:sz w:val="20"/>
              </w:rPr>
            </w:pPr>
          </w:p>
        </w:tc>
        <w:tc>
          <w:tcPr>
            <w:tcW w:w="359" w:type="pct"/>
          </w:tcPr>
          <w:p w14:paraId="51582C51" w14:textId="77777777" w:rsidR="00045BAF" w:rsidRPr="00462211" w:rsidRDefault="00045BAF" w:rsidP="001A4B48">
            <w:pPr>
              <w:rPr>
                <w:rFonts w:asciiTheme="minorHAnsi" w:hAnsiTheme="minorHAnsi" w:cstheme="minorHAnsi"/>
                <w:noProof/>
                <w:sz w:val="20"/>
              </w:rPr>
            </w:pPr>
          </w:p>
        </w:tc>
        <w:tc>
          <w:tcPr>
            <w:tcW w:w="512" w:type="pct"/>
          </w:tcPr>
          <w:p w14:paraId="3EA9028E" w14:textId="77777777" w:rsidR="00045BAF" w:rsidRPr="00462211" w:rsidRDefault="00045BAF" w:rsidP="001A4B48">
            <w:pPr>
              <w:rPr>
                <w:rFonts w:asciiTheme="minorHAnsi" w:hAnsiTheme="minorHAnsi" w:cstheme="minorHAnsi"/>
                <w:noProof/>
                <w:sz w:val="20"/>
              </w:rPr>
            </w:pPr>
          </w:p>
        </w:tc>
        <w:tc>
          <w:tcPr>
            <w:tcW w:w="467" w:type="pct"/>
          </w:tcPr>
          <w:p w14:paraId="74D3E756" w14:textId="77777777" w:rsidR="00045BAF" w:rsidRPr="00462211" w:rsidRDefault="00045BAF" w:rsidP="001A4B48">
            <w:pPr>
              <w:rPr>
                <w:rFonts w:asciiTheme="minorHAnsi" w:hAnsiTheme="minorHAnsi" w:cstheme="minorHAnsi"/>
                <w:noProof/>
                <w:sz w:val="20"/>
              </w:rPr>
            </w:pPr>
          </w:p>
        </w:tc>
        <w:tc>
          <w:tcPr>
            <w:tcW w:w="462" w:type="pct"/>
          </w:tcPr>
          <w:p w14:paraId="005EC1B6" w14:textId="77777777" w:rsidR="00045BAF" w:rsidRPr="00462211" w:rsidRDefault="00045BAF" w:rsidP="001A4B48">
            <w:pPr>
              <w:rPr>
                <w:rFonts w:asciiTheme="minorHAnsi" w:hAnsiTheme="minorHAnsi" w:cstheme="minorHAnsi"/>
                <w:noProof/>
                <w:sz w:val="20"/>
              </w:rPr>
            </w:pPr>
          </w:p>
        </w:tc>
        <w:tc>
          <w:tcPr>
            <w:tcW w:w="451" w:type="pct"/>
          </w:tcPr>
          <w:p w14:paraId="4E3A1325" w14:textId="77777777" w:rsidR="00045BAF" w:rsidRPr="00462211" w:rsidRDefault="00045BAF" w:rsidP="001A4B48">
            <w:pPr>
              <w:rPr>
                <w:rFonts w:asciiTheme="minorHAnsi" w:hAnsiTheme="minorHAnsi" w:cstheme="minorHAnsi"/>
                <w:noProof/>
                <w:sz w:val="20"/>
              </w:rPr>
            </w:pPr>
          </w:p>
        </w:tc>
        <w:tc>
          <w:tcPr>
            <w:tcW w:w="801" w:type="pct"/>
          </w:tcPr>
          <w:p w14:paraId="24FD5CD8" w14:textId="77777777" w:rsidR="00045BAF" w:rsidRPr="00462211" w:rsidRDefault="00045BAF" w:rsidP="001A4B48">
            <w:pPr>
              <w:rPr>
                <w:rFonts w:asciiTheme="minorHAnsi" w:hAnsiTheme="minorHAnsi" w:cstheme="minorHAnsi"/>
                <w:noProof/>
                <w:sz w:val="20"/>
              </w:rPr>
            </w:pPr>
          </w:p>
        </w:tc>
      </w:tr>
      <w:tr w:rsidR="00CB2E84" w:rsidRPr="00462211" w14:paraId="1BD7C5ED" w14:textId="77777777" w:rsidTr="00F80BDE">
        <w:trPr>
          <w:jc w:val="center"/>
        </w:trPr>
        <w:tc>
          <w:tcPr>
            <w:tcW w:w="696" w:type="pct"/>
          </w:tcPr>
          <w:p w14:paraId="68AFEA69" w14:textId="77777777" w:rsidR="00CB2E84" w:rsidRPr="00462211" w:rsidRDefault="00CB2E84" w:rsidP="001A4B48">
            <w:pPr>
              <w:rPr>
                <w:rFonts w:asciiTheme="minorHAnsi" w:hAnsiTheme="minorHAnsi" w:cstheme="minorHAnsi"/>
                <w:noProof/>
                <w:sz w:val="20"/>
              </w:rPr>
            </w:pPr>
          </w:p>
        </w:tc>
        <w:tc>
          <w:tcPr>
            <w:tcW w:w="761" w:type="pct"/>
          </w:tcPr>
          <w:p w14:paraId="3FC0A0D3" w14:textId="276B19E9" w:rsidR="00CB2E84" w:rsidRPr="00462211" w:rsidRDefault="00CB2E84" w:rsidP="001A4B48">
            <w:pPr>
              <w:rPr>
                <w:rFonts w:asciiTheme="minorHAnsi" w:hAnsiTheme="minorHAnsi" w:cstheme="minorHAnsi"/>
                <w:noProof/>
                <w:sz w:val="18"/>
              </w:rPr>
            </w:pPr>
            <w:r w:rsidRPr="00462211">
              <w:rPr>
                <w:rFonts w:asciiTheme="minorHAnsi" w:hAnsiTheme="minorHAnsi" w:cstheme="minorHAnsi"/>
                <w:noProof/>
                <w:sz w:val="18"/>
              </w:rPr>
              <w:t xml:space="preserve">Działania dofinansowane zgodnie z art. 12 ust. 4 rozporządzenia w sprawie </w:t>
            </w:r>
            <w:r w:rsidR="005140D2">
              <w:rPr>
                <w:rFonts w:asciiTheme="minorHAnsi" w:hAnsiTheme="minorHAnsi" w:cstheme="minorHAnsi"/>
                <w:noProof/>
                <w:sz w:val="18"/>
              </w:rPr>
              <w:t>IZGW</w:t>
            </w:r>
            <w:r w:rsidRPr="00462211">
              <w:rPr>
                <w:rFonts w:asciiTheme="minorHAnsi" w:hAnsiTheme="minorHAnsi" w:cstheme="minorHAnsi"/>
                <w:noProof/>
                <w:sz w:val="18"/>
              </w:rPr>
              <w:t xml:space="preserve"> (specjalny program tranzytowy)</w:t>
            </w:r>
          </w:p>
        </w:tc>
        <w:tc>
          <w:tcPr>
            <w:tcW w:w="491" w:type="pct"/>
          </w:tcPr>
          <w:p w14:paraId="5BE6A0F5" w14:textId="77777777" w:rsidR="00CB2E84" w:rsidRPr="00462211" w:rsidRDefault="00CB2E84" w:rsidP="001A4B48">
            <w:pPr>
              <w:rPr>
                <w:rFonts w:asciiTheme="minorHAnsi" w:hAnsiTheme="minorHAnsi" w:cstheme="minorHAnsi"/>
                <w:noProof/>
                <w:sz w:val="20"/>
              </w:rPr>
            </w:pPr>
          </w:p>
        </w:tc>
        <w:tc>
          <w:tcPr>
            <w:tcW w:w="359" w:type="pct"/>
          </w:tcPr>
          <w:p w14:paraId="39B9BCD5" w14:textId="77777777" w:rsidR="00CB2E84" w:rsidRPr="00462211" w:rsidRDefault="00CB2E84" w:rsidP="001A4B48">
            <w:pPr>
              <w:rPr>
                <w:rFonts w:asciiTheme="minorHAnsi" w:hAnsiTheme="minorHAnsi" w:cstheme="minorHAnsi"/>
                <w:noProof/>
                <w:sz w:val="20"/>
              </w:rPr>
            </w:pPr>
          </w:p>
        </w:tc>
        <w:tc>
          <w:tcPr>
            <w:tcW w:w="512" w:type="pct"/>
          </w:tcPr>
          <w:p w14:paraId="258E0B73" w14:textId="77777777" w:rsidR="00CB2E84" w:rsidRPr="00462211" w:rsidRDefault="00CB2E84" w:rsidP="001A4B48">
            <w:pPr>
              <w:rPr>
                <w:rFonts w:asciiTheme="minorHAnsi" w:hAnsiTheme="minorHAnsi" w:cstheme="minorHAnsi"/>
                <w:noProof/>
                <w:sz w:val="20"/>
              </w:rPr>
            </w:pPr>
          </w:p>
        </w:tc>
        <w:tc>
          <w:tcPr>
            <w:tcW w:w="467" w:type="pct"/>
          </w:tcPr>
          <w:p w14:paraId="555A0CF9" w14:textId="77777777" w:rsidR="00CB2E84" w:rsidRPr="00462211" w:rsidRDefault="00CB2E84" w:rsidP="001A4B48">
            <w:pPr>
              <w:rPr>
                <w:rFonts w:asciiTheme="minorHAnsi" w:hAnsiTheme="minorHAnsi" w:cstheme="minorHAnsi"/>
                <w:noProof/>
                <w:sz w:val="20"/>
              </w:rPr>
            </w:pPr>
          </w:p>
        </w:tc>
        <w:tc>
          <w:tcPr>
            <w:tcW w:w="462" w:type="pct"/>
          </w:tcPr>
          <w:p w14:paraId="7AB09042" w14:textId="77777777" w:rsidR="00CB2E84" w:rsidRPr="00462211" w:rsidRDefault="00CB2E84" w:rsidP="001A4B48">
            <w:pPr>
              <w:rPr>
                <w:rFonts w:asciiTheme="minorHAnsi" w:hAnsiTheme="minorHAnsi" w:cstheme="minorHAnsi"/>
                <w:noProof/>
                <w:sz w:val="20"/>
              </w:rPr>
            </w:pPr>
          </w:p>
        </w:tc>
        <w:tc>
          <w:tcPr>
            <w:tcW w:w="451" w:type="pct"/>
          </w:tcPr>
          <w:p w14:paraId="629B3214" w14:textId="77777777" w:rsidR="00CB2E84" w:rsidRPr="00462211" w:rsidRDefault="00CB2E84" w:rsidP="001A4B48">
            <w:pPr>
              <w:rPr>
                <w:rFonts w:asciiTheme="minorHAnsi" w:hAnsiTheme="minorHAnsi" w:cstheme="minorHAnsi"/>
                <w:noProof/>
                <w:sz w:val="20"/>
              </w:rPr>
            </w:pPr>
          </w:p>
        </w:tc>
        <w:tc>
          <w:tcPr>
            <w:tcW w:w="801" w:type="pct"/>
          </w:tcPr>
          <w:p w14:paraId="76DD1E13" w14:textId="77777777" w:rsidR="00CB2E84" w:rsidRPr="00462211" w:rsidRDefault="00CB2E84" w:rsidP="001A4B48">
            <w:pPr>
              <w:rPr>
                <w:rFonts w:asciiTheme="minorHAnsi" w:hAnsiTheme="minorHAnsi" w:cstheme="minorHAnsi"/>
                <w:noProof/>
                <w:sz w:val="20"/>
              </w:rPr>
            </w:pPr>
          </w:p>
        </w:tc>
      </w:tr>
      <w:tr w:rsidR="00CB2E84" w:rsidRPr="00462211" w14:paraId="0E878A80" w14:textId="77777777" w:rsidTr="00F80BDE">
        <w:trPr>
          <w:jc w:val="center"/>
        </w:trPr>
        <w:tc>
          <w:tcPr>
            <w:tcW w:w="696" w:type="pct"/>
          </w:tcPr>
          <w:p w14:paraId="3FD0D4DD" w14:textId="77777777" w:rsidR="00CB2E84" w:rsidRPr="00462211" w:rsidRDefault="00CB2E84" w:rsidP="001A4B48">
            <w:pPr>
              <w:rPr>
                <w:rFonts w:asciiTheme="minorHAnsi" w:hAnsiTheme="minorHAnsi" w:cstheme="minorHAnsi"/>
                <w:noProof/>
                <w:sz w:val="20"/>
              </w:rPr>
            </w:pPr>
          </w:p>
        </w:tc>
        <w:tc>
          <w:tcPr>
            <w:tcW w:w="761" w:type="pct"/>
          </w:tcPr>
          <w:p w14:paraId="4982EBDD" w14:textId="38C7D926" w:rsidR="00CB2E84" w:rsidRPr="00462211" w:rsidRDefault="00CB2E84" w:rsidP="001A4B48">
            <w:pPr>
              <w:rPr>
                <w:rFonts w:asciiTheme="minorHAnsi" w:hAnsiTheme="minorHAnsi" w:cstheme="minorHAnsi"/>
                <w:noProof/>
                <w:sz w:val="18"/>
              </w:rPr>
            </w:pPr>
            <w:r w:rsidRPr="00462211">
              <w:rPr>
                <w:rFonts w:asciiTheme="minorHAnsi" w:hAnsiTheme="minorHAnsi" w:cstheme="minorHAnsi"/>
                <w:noProof/>
                <w:sz w:val="18"/>
              </w:rPr>
              <w:t xml:space="preserve">Działania dofinansowane zgodnie z art. 12 ust. 5 rozporządzenia w sprawie FBW lub art. 12 ust. 6 rozporządzenia w sprawie </w:t>
            </w:r>
            <w:r w:rsidR="005140D2">
              <w:rPr>
                <w:rFonts w:asciiTheme="minorHAnsi" w:hAnsiTheme="minorHAnsi" w:cstheme="minorHAnsi"/>
                <w:noProof/>
                <w:sz w:val="18"/>
              </w:rPr>
              <w:t>IZGW</w:t>
            </w:r>
            <w:r w:rsidRPr="00462211">
              <w:rPr>
                <w:rFonts w:asciiTheme="minorHAnsi" w:hAnsiTheme="minorHAnsi" w:cstheme="minorHAnsi"/>
                <w:noProof/>
                <w:sz w:val="18"/>
              </w:rPr>
              <w:t xml:space="preserve"> lub art. 15 ust. 5 rozporządzenia w sprawie FAMI</w:t>
            </w:r>
          </w:p>
        </w:tc>
        <w:tc>
          <w:tcPr>
            <w:tcW w:w="491" w:type="pct"/>
          </w:tcPr>
          <w:p w14:paraId="3E9F655C" w14:textId="77777777" w:rsidR="00CB2E84" w:rsidRPr="00462211" w:rsidRDefault="00CB2E84" w:rsidP="001A4B48">
            <w:pPr>
              <w:rPr>
                <w:rFonts w:asciiTheme="minorHAnsi" w:hAnsiTheme="minorHAnsi" w:cstheme="minorHAnsi"/>
                <w:noProof/>
                <w:sz w:val="20"/>
              </w:rPr>
            </w:pPr>
          </w:p>
        </w:tc>
        <w:tc>
          <w:tcPr>
            <w:tcW w:w="359" w:type="pct"/>
          </w:tcPr>
          <w:p w14:paraId="04005FBB" w14:textId="77777777" w:rsidR="00CB2E84" w:rsidRPr="00462211" w:rsidRDefault="00CB2E84" w:rsidP="001A4B48">
            <w:pPr>
              <w:rPr>
                <w:rFonts w:asciiTheme="minorHAnsi" w:hAnsiTheme="minorHAnsi" w:cstheme="minorHAnsi"/>
                <w:noProof/>
                <w:sz w:val="20"/>
              </w:rPr>
            </w:pPr>
          </w:p>
        </w:tc>
        <w:tc>
          <w:tcPr>
            <w:tcW w:w="512" w:type="pct"/>
          </w:tcPr>
          <w:p w14:paraId="1D652C3A" w14:textId="77777777" w:rsidR="00CB2E84" w:rsidRPr="00462211" w:rsidRDefault="00CB2E84" w:rsidP="001A4B48">
            <w:pPr>
              <w:rPr>
                <w:rFonts w:asciiTheme="minorHAnsi" w:hAnsiTheme="minorHAnsi" w:cstheme="minorHAnsi"/>
                <w:noProof/>
                <w:sz w:val="20"/>
              </w:rPr>
            </w:pPr>
          </w:p>
        </w:tc>
        <w:tc>
          <w:tcPr>
            <w:tcW w:w="467" w:type="pct"/>
          </w:tcPr>
          <w:p w14:paraId="4D5E75C0" w14:textId="77777777" w:rsidR="00CB2E84" w:rsidRPr="00462211" w:rsidRDefault="00CB2E84" w:rsidP="001A4B48">
            <w:pPr>
              <w:rPr>
                <w:rFonts w:asciiTheme="minorHAnsi" w:hAnsiTheme="minorHAnsi" w:cstheme="minorHAnsi"/>
                <w:noProof/>
                <w:sz w:val="20"/>
              </w:rPr>
            </w:pPr>
          </w:p>
        </w:tc>
        <w:tc>
          <w:tcPr>
            <w:tcW w:w="462" w:type="pct"/>
          </w:tcPr>
          <w:p w14:paraId="3BD827EF" w14:textId="77777777" w:rsidR="00CB2E84" w:rsidRPr="00462211" w:rsidRDefault="00CB2E84" w:rsidP="001A4B48">
            <w:pPr>
              <w:rPr>
                <w:rFonts w:asciiTheme="minorHAnsi" w:hAnsiTheme="minorHAnsi" w:cstheme="minorHAnsi"/>
                <w:noProof/>
                <w:sz w:val="20"/>
              </w:rPr>
            </w:pPr>
          </w:p>
        </w:tc>
        <w:tc>
          <w:tcPr>
            <w:tcW w:w="451" w:type="pct"/>
          </w:tcPr>
          <w:p w14:paraId="6E80C5DA" w14:textId="77777777" w:rsidR="00CB2E84" w:rsidRPr="00462211" w:rsidRDefault="00CB2E84" w:rsidP="001A4B48">
            <w:pPr>
              <w:rPr>
                <w:rFonts w:asciiTheme="minorHAnsi" w:hAnsiTheme="minorHAnsi" w:cstheme="minorHAnsi"/>
                <w:noProof/>
                <w:sz w:val="20"/>
              </w:rPr>
            </w:pPr>
          </w:p>
        </w:tc>
        <w:tc>
          <w:tcPr>
            <w:tcW w:w="801" w:type="pct"/>
          </w:tcPr>
          <w:p w14:paraId="5D3327B7" w14:textId="77777777" w:rsidR="00CB2E84" w:rsidRPr="00462211" w:rsidRDefault="00CB2E84" w:rsidP="001A4B48">
            <w:pPr>
              <w:rPr>
                <w:rFonts w:asciiTheme="minorHAnsi" w:hAnsiTheme="minorHAnsi" w:cstheme="minorHAnsi"/>
                <w:noProof/>
                <w:sz w:val="20"/>
              </w:rPr>
            </w:pPr>
          </w:p>
        </w:tc>
      </w:tr>
      <w:tr w:rsidR="00CB2E84" w:rsidRPr="00462211" w14:paraId="7CA87B96" w14:textId="77777777" w:rsidTr="00F80BDE">
        <w:trPr>
          <w:jc w:val="center"/>
        </w:trPr>
        <w:tc>
          <w:tcPr>
            <w:tcW w:w="696" w:type="pct"/>
          </w:tcPr>
          <w:p w14:paraId="00D8FD03" w14:textId="77777777" w:rsidR="00CB2E84" w:rsidRPr="00462211" w:rsidRDefault="00CB2E84" w:rsidP="001A4B48">
            <w:pPr>
              <w:rPr>
                <w:rFonts w:asciiTheme="minorHAnsi" w:hAnsiTheme="minorHAnsi" w:cstheme="minorHAnsi"/>
                <w:noProof/>
                <w:sz w:val="20"/>
              </w:rPr>
            </w:pPr>
          </w:p>
        </w:tc>
        <w:tc>
          <w:tcPr>
            <w:tcW w:w="761" w:type="pct"/>
          </w:tcPr>
          <w:p w14:paraId="1F6F0B86" w14:textId="38B68AB5" w:rsidR="00CB2E84" w:rsidRPr="00462211" w:rsidRDefault="00CB2E84" w:rsidP="001A4B48">
            <w:pPr>
              <w:rPr>
                <w:rFonts w:asciiTheme="minorHAnsi" w:hAnsiTheme="minorHAnsi" w:cstheme="minorHAnsi"/>
                <w:noProof/>
                <w:sz w:val="18"/>
              </w:rPr>
            </w:pPr>
            <w:r w:rsidRPr="00462211">
              <w:rPr>
                <w:rFonts w:asciiTheme="minorHAnsi" w:hAnsiTheme="minorHAnsi" w:cstheme="minorHAnsi"/>
                <w:noProof/>
                <w:sz w:val="18"/>
                <w:szCs w:val="18"/>
              </w:rPr>
              <w:t xml:space="preserve">Działania dofinansowane zgodnie z art. 12 ust. 5 rozporządzenia </w:t>
            </w:r>
            <w:r w:rsidR="005140D2">
              <w:rPr>
                <w:rFonts w:asciiTheme="minorHAnsi" w:hAnsiTheme="minorHAnsi" w:cstheme="minorHAnsi"/>
                <w:noProof/>
                <w:sz w:val="18"/>
                <w:szCs w:val="18"/>
              </w:rPr>
              <w:t>IZGW</w:t>
            </w:r>
          </w:p>
        </w:tc>
        <w:tc>
          <w:tcPr>
            <w:tcW w:w="491" w:type="pct"/>
          </w:tcPr>
          <w:p w14:paraId="0219C656" w14:textId="77777777" w:rsidR="00CB2E84" w:rsidRPr="00462211" w:rsidRDefault="00CB2E84" w:rsidP="001A4B48">
            <w:pPr>
              <w:rPr>
                <w:rFonts w:asciiTheme="minorHAnsi" w:hAnsiTheme="minorHAnsi" w:cstheme="minorHAnsi"/>
                <w:noProof/>
                <w:sz w:val="20"/>
              </w:rPr>
            </w:pPr>
          </w:p>
        </w:tc>
        <w:tc>
          <w:tcPr>
            <w:tcW w:w="359" w:type="pct"/>
          </w:tcPr>
          <w:p w14:paraId="31DA8821" w14:textId="77777777" w:rsidR="00CB2E84" w:rsidRPr="00462211" w:rsidRDefault="00CB2E84" w:rsidP="001A4B48">
            <w:pPr>
              <w:rPr>
                <w:rFonts w:asciiTheme="minorHAnsi" w:hAnsiTheme="minorHAnsi" w:cstheme="minorHAnsi"/>
                <w:noProof/>
                <w:sz w:val="20"/>
              </w:rPr>
            </w:pPr>
          </w:p>
        </w:tc>
        <w:tc>
          <w:tcPr>
            <w:tcW w:w="512" w:type="pct"/>
          </w:tcPr>
          <w:p w14:paraId="27A522A3" w14:textId="77777777" w:rsidR="00CB2E84" w:rsidRPr="00462211" w:rsidRDefault="00CB2E84" w:rsidP="001A4B48">
            <w:pPr>
              <w:rPr>
                <w:rFonts w:asciiTheme="minorHAnsi" w:hAnsiTheme="minorHAnsi" w:cstheme="minorHAnsi"/>
                <w:noProof/>
                <w:sz w:val="20"/>
              </w:rPr>
            </w:pPr>
          </w:p>
        </w:tc>
        <w:tc>
          <w:tcPr>
            <w:tcW w:w="467" w:type="pct"/>
          </w:tcPr>
          <w:p w14:paraId="052E8260" w14:textId="77777777" w:rsidR="00CB2E84" w:rsidRPr="00462211" w:rsidRDefault="00CB2E84" w:rsidP="001A4B48">
            <w:pPr>
              <w:rPr>
                <w:rFonts w:asciiTheme="minorHAnsi" w:hAnsiTheme="minorHAnsi" w:cstheme="minorHAnsi"/>
                <w:noProof/>
                <w:sz w:val="20"/>
              </w:rPr>
            </w:pPr>
          </w:p>
        </w:tc>
        <w:tc>
          <w:tcPr>
            <w:tcW w:w="462" w:type="pct"/>
          </w:tcPr>
          <w:p w14:paraId="644C4CB7" w14:textId="77777777" w:rsidR="00CB2E84" w:rsidRPr="00462211" w:rsidRDefault="00CB2E84" w:rsidP="001A4B48">
            <w:pPr>
              <w:rPr>
                <w:rFonts w:asciiTheme="minorHAnsi" w:hAnsiTheme="minorHAnsi" w:cstheme="minorHAnsi"/>
                <w:noProof/>
                <w:sz w:val="20"/>
              </w:rPr>
            </w:pPr>
          </w:p>
        </w:tc>
        <w:tc>
          <w:tcPr>
            <w:tcW w:w="451" w:type="pct"/>
          </w:tcPr>
          <w:p w14:paraId="5E27F4A3" w14:textId="77777777" w:rsidR="00CB2E84" w:rsidRPr="00462211" w:rsidRDefault="00CB2E84" w:rsidP="001A4B48">
            <w:pPr>
              <w:rPr>
                <w:rFonts w:asciiTheme="minorHAnsi" w:hAnsiTheme="minorHAnsi" w:cstheme="minorHAnsi"/>
                <w:noProof/>
                <w:sz w:val="20"/>
              </w:rPr>
            </w:pPr>
          </w:p>
        </w:tc>
        <w:tc>
          <w:tcPr>
            <w:tcW w:w="801" w:type="pct"/>
          </w:tcPr>
          <w:p w14:paraId="3DE105CE" w14:textId="77777777" w:rsidR="00CB2E84" w:rsidRPr="00462211" w:rsidRDefault="00CB2E84" w:rsidP="001A4B48">
            <w:pPr>
              <w:rPr>
                <w:rFonts w:asciiTheme="minorHAnsi" w:hAnsiTheme="minorHAnsi" w:cstheme="minorHAnsi"/>
                <w:noProof/>
                <w:sz w:val="20"/>
              </w:rPr>
            </w:pPr>
          </w:p>
        </w:tc>
      </w:tr>
      <w:tr w:rsidR="00CB2E84" w:rsidRPr="00462211" w14:paraId="492F683C" w14:textId="77777777" w:rsidTr="00F80BDE">
        <w:trPr>
          <w:jc w:val="center"/>
        </w:trPr>
        <w:tc>
          <w:tcPr>
            <w:tcW w:w="696" w:type="pct"/>
          </w:tcPr>
          <w:p w14:paraId="669A1BD5" w14:textId="77777777" w:rsidR="00045BAF" w:rsidRPr="00462211" w:rsidRDefault="00045BAF" w:rsidP="001A4B48">
            <w:pPr>
              <w:rPr>
                <w:rFonts w:asciiTheme="minorHAnsi" w:hAnsiTheme="minorHAnsi" w:cstheme="minorHAnsi"/>
                <w:noProof/>
                <w:sz w:val="18"/>
                <w:szCs w:val="18"/>
              </w:rPr>
            </w:pPr>
            <w:r w:rsidRPr="00462211">
              <w:rPr>
                <w:rFonts w:asciiTheme="minorHAnsi" w:hAnsiTheme="minorHAnsi" w:cstheme="minorHAnsi"/>
                <w:noProof/>
                <w:sz w:val="18"/>
              </w:rPr>
              <w:t>Ogółem dla CS 1</w:t>
            </w:r>
          </w:p>
        </w:tc>
        <w:tc>
          <w:tcPr>
            <w:tcW w:w="761" w:type="pct"/>
          </w:tcPr>
          <w:p w14:paraId="412A9B69" w14:textId="77777777" w:rsidR="00045BAF" w:rsidRPr="00462211" w:rsidRDefault="00045BAF" w:rsidP="001A4B48">
            <w:pPr>
              <w:rPr>
                <w:rFonts w:asciiTheme="minorHAnsi" w:hAnsiTheme="minorHAnsi" w:cstheme="minorHAnsi"/>
                <w:noProof/>
                <w:sz w:val="18"/>
                <w:szCs w:val="18"/>
              </w:rPr>
            </w:pPr>
          </w:p>
        </w:tc>
        <w:tc>
          <w:tcPr>
            <w:tcW w:w="491" w:type="pct"/>
            <w:shd w:val="clear" w:color="auto" w:fill="BFBFBF" w:themeFill="background1" w:themeFillShade="BF"/>
          </w:tcPr>
          <w:p w14:paraId="1A98ED9A" w14:textId="77777777" w:rsidR="00045BAF" w:rsidRPr="00462211" w:rsidRDefault="00045BAF" w:rsidP="001A4B48">
            <w:pPr>
              <w:rPr>
                <w:rFonts w:asciiTheme="minorHAnsi" w:hAnsiTheme="minorHAnsi" w:cstheme="minorHAnsi"/>
                <w:noProof/>
                <w:sz w:val="20"/>
              </w:rPr>
            </w:pPr>
          </w:p>
        </w:tc>
        <w:tc>
          <w:tcPr>
            <w:tcW w:w="359" w:type="pct"/>
          </w:tcPr>
          <w:p w14:paraId="77DFFA58" w14:textId="77777777" w:rsidR="00045BAF" w:rsidRPr="00462211" w:rsidRDefault="00045BAF" w:rsidP="001A4B48">
            <w:pPr>
              <w:rPr>
                <w:rFonts w:asciiTheme="minorHAnsi" w:hAnsiTheme="minorHAnsi" w:cstheme="minorHAnsi"/>
                <w:noProof/>
                <w:sz w:val="20"/>
              </w:rPr>
            </w:pPr>
          </w:p>
        </w:tc>
        <w:tc>
          <w:tcPr>
            <w:tcW w:w="512" w:type="pct"/>
          </w:tcPr>
          <w:p w14:paraId="6693F428" w14:textId="77777777" w:rsidR="00045BAF" w:rsidRPr="00462211" w:rsidRDefault="00045BAF" w:rsidP="001A4B48">
            <w:pPr>
              <w:rPr>
                <w:rFonts w:asciiTheme="minorHAnsi" w:hAnsiTheme="minorHAnsi" w:cstheme="minorHAnsi"/>
                <w:noProof/>
                <w:sz w:val="20"/>
              </w:rPr>
            </w:pPr>
          </w:p>
        </w:tc>
        <w:tc>
          <w:tcPr>
            <w:tcW w:w="467" w:type="pct"/>
          </w:tcPr>
          <w:p w14:paraId="550A9BD7" w14:textId="77777777" w:rsidR="00045BAF" w:rsidRPr="00462211" w:rsidRDefault="00045BAF" w:rsidP="001A4B48">
            <w:pPr>
              <w:rPr>
                <w:rFonts w:asciiTheme="minorHAnsi" w:hAnsiTheme="minorHAnsi" w:cstheme="minorHAnsi"/>
                <w:noProof/>
                <w:sz w:val="20"/>
              </w:rPr>
            </w:pPr>
          </w:p>
        </w:tc>
        <w:tc>
          <w:tcPr>
            <w:tcW w:w="462" w:type="pct"/>
          </w:tcPr>
          <w:p w14:paraId="130963DF" w14:textId="77777777" w:rsidR="00045BAF" w:rsidRPr="00462211" w:rsidRDefault="00045BAF" w:rsidP="001A4B48">
            <w:pPr>
              <w:rPr>
                <w:rFonts w:asciiTheme="minorHAnsi" w:hAnsiTheme="minorHAnsi" w:cstheme="minorHAnsi"/>
                <w:noProof/>
                <w:sz w:val="20"/>
              </w:rPr>
            </w:pPr>
          </w:p>
        </w:tc>
        <w:tc>
          <w:tcPr>
            <w:tcW w:w="451" w:type="pct"/>
          </w:tcPr>
          <w:p w14:paraId="6A49108A" w14:textId="77777777" w:rsidR="00045BAF" w:rsidRPr="00462211" w:rsidRDefault="00045BAF" w:rsidP="001A4B48">
            <w:pPr>
              <w:rPr>
                <w:rFonts w:asciiTheme="minorHAnsi" w:hAnsiTheme="minorHAnsi" w:cstheme="minorHAnsi"/>
                <w:noProof/>
                <w:sz w:val="20"/>
              </w:rPr>
            </w:pPr>
          </w:p>
        </w:tc>
        <w:tc>
          <w:tcPr>
            <w:tcW w:w="801" w:type="pct"/>
            <w:shd w:val="clear" w:color="auto" w:fill="BFBFBF" w:themeFill="background1" w:themeFillShade="BF"/>
          </w:tcPr>
          <w:p w14:paraId="100C769F" w14:textId="77777777" w:rsidR="00045BAF" w:rsidRPr="00462211" w:rsidRDefault="00045BAF" w:rsidP="001A4B48">
            <w:pPr>
              <w:rPr>
                <w:rFonts w:asciiTheme="minorHAnsi" w:hAnsiTheme="minorHAnsi" w:cstheme="minorHAnsi"/>
                <w:noProof/>
                <w:sz w:val="20"/>
              </w:rPr>
            </w:pPr>
          </w:p>
        </w:tc>
      </w:tr>
      <w:tr w:rsidR="00CB2E84" w:rsidRPr="00462211" w14:paraId="42AC4ED7" w14:textId="77777777" w:rsidTr="00F80BDE">
        <w:trPr>
          <w:jc w:val="center"/>
        </w:trPr>
        <w:tc>
          <w:tcPr>
            <w:tcW w:w="696" w:type="pct"/>
          </w:tcPr>
          <w:p w14:paraId="3ABEA1A9" w14:textId="77777777" w:rsidR="00045BAF" w:rsidRPr="00462211" w:rsidRDefault="00045BAF" w:rsidP="001A4B48">
            <w:pPr>
              <w:rPr>
                <w:rFonts w:asciiTheme="minorHAnsi" w:hAnsiTheme="minorHAnsi" w:cstheme="minorHAnsi"/>
                <w:noProof/>
                <w:sz w:val="18"/>
                <w:szCs w:val="18"/>
              </w:rPr>
            </w:pPr>
            <w:r w:rsidRPr="00462211">
              <w:rPr>
                <w:rFonts w:asciiTheme="minorHAnsi" w:hAnsiTheme="minorHAnsi" w:cstheme="minorHAnsi"/>
                <w:noProof/>
                <w:sz w:val="18"/>
              </w:rPr>
              <w:t>CS 2</w:t>
            </w:r>
          </w:p>
        </w:tc>
        <w:tc>
          <w:tcPr>
            <w:tcW w:w="761" w:type="pct"/>
          </w:tcPr>
          <w:p w14:paraId="3E4C9E65" w14:textId="2A2F383E" w:rsidR="00045BAF" w:rsidRPr="00462211" w:rsidRDefault="00CB2E84" w:rsidP="001A4B48">
            <w:pPr>
              <w:rPr>
                <w:rFonts w:asciiTheme="minorHAnsi" w:hAnsiTheme="minorHAnsi" w:cstheme="minorHAnsi"/>
                <w:noProof/>
                <w:sz w:val="20"/>
              </w:rPr>
            </w:pPr>
            <w:r w:rsidRPr="00462211">
              <w:rPr>
                <w:rFonts w:asciiTheme="minorHAnsi" w:hAnsiTheme="minorHAnsi" w:cstheme="minorHAnsi"/>
                <w:noProof/>
                <w:sz w:val="18"/>
              </w:rPr>
              <w:t xml:space="preserve">Działania dofinansowane zgodnie z art. 12 ust. 1 rozporządzenia w sprawie FBW lub art. 12 ust. 1 rozporządzenia w sprawie </w:t>
            </w:r>
            <w:r w:rsidR="005140D2">
              <w:rPr>
                <w:rFonts w:asciiTheme="minorHAnsi" w:hAnsiTheme="minorHAnsi" w:cstheme="minorHAnsi"/>
                <w:noProof/>
                <w:sz w:val="18"/>
              </w:rPr>
              <w:t>IZGW</w:t>
            </w:r>
            <w:r w:rsidRPr="00462211">
              <w:rPr>
                <w:rFonts w:asciiTheme="minorHAnsi" w:hAnsiTheme="minorHAnsi" w:cstheme="minorHAnsi"/>
                <w:noProof/>
                <w:sz w:val="18"/>
              </w:rPr>
              <w:t xml:space="preserve"> lub art. 15 ust. 1 rozporządzenia w sprawie FAMI</w:t>
            </w:r>
          </w:p>
        </w:tc>
        <w:tc>
          <w:tcPr>
            <w:tcW w:w="491" w:type="pct"/>
          </w:tcPr>
          <w:p w14:paraId="1C6565E8" w14:textId="77777777" w:rsidR="00045BAF" w:rsidRPr="00462211" w:rsidRDefault="00045BAF" w:rsidP="001A4B48">
            <w:pPr>
              <w:rPr>
                <w:rFonts w:asciiTheme="minorHAnsi" w:hAnsiTheme="minorHAnsi" w:cstheme="minorHAnsi"/>
                <w:noProof/>
                <w:sz w:val="20"/>
              </w:rPr>
            </w:pPr>
          </w:p>
        </w:tc>
        <w:tc>
          <w:tcPr>
            <w:tcW w:w="359" w:type="pct"/>
          </w:tcPr>
          <w:p w14:paraId="79032741" w14:textId="77777777" w:rsidR="00045BAF" w:rsidRPr="00462211" w:rsidRDefault="00045BAF" w:rsidP="001A4B48">
            <w:pPr>
              <w:rPr>
                <w:rFonts w:asciiTheme="minorHAnsi" w:hAnsiTheme="minorHAnsi" w:cstheme="minorHAnsi"/>
                <w:noProof/>
                <w:sz w:val="20"/>
              </w:rPr>
            </w:pPr>
          </w:p>
        </w:tc>
        <w:tc>
          <w:tcPr>
            <w:tcW w:w="512" w:type="pct"/>
          </w:tcPr>
          <w:p w14:paraId="0905EEBD" w14:textId="77777777" w:rsidR="00045BAF" w:rsidRPr="00462211" w:rsidRDefault="00045BAF" w:rsidP="001A4B48">
            <w:pPr>
              <w:rPr>
                <w:rFonts w:asciiTheme="minorHAnsi" w:hAnsiTheme="minorHAnsi" w:cstheme="minorHAnsi"/>
                <w:noProof/>
                <w:sz w:val="20"/>
              </w:rPr>
            </w:pPr>
          </w:p>
        </w:tc>
        <w:tc>
          <w:tcPr>
            <w:tcW w:w="467" w:type="pct"/>
          </w:tcPr>
          <w:p w14:paraId="43A48188" w14:textId="77777777" w:rsidR="00045BAF" w:rsidRPr="00462211" w:rsidRDefault="00045BAF" w:rsidP="001A4B48">
            <w:pPr>
              <w:rPr>
                <w:rFonts w:asciiTheme="minorHAnsi" w:hAnsiTheme="minorHAnsi" w:cstheme="minorHAnsi"/>
                <w:noProof/>
                <w:sz w:val="20"/>
              </w:rPr>
            </w:pPr>
          </w:p>
        </w:tc>
        <w:tc>
          <w:tcPr>
            <w:tcW w:w="462" w:type="pct"/>
          </w:tcPr>
          <w:p w14:paraId="190A1314" w14:textId="77777777" w:rsidR="00045BAF" w:rsidRPr="00462211" w:rsidRDefault="00045BAF" w:rsidP="001A4B48">
            <w:pPr>
              <w:rPr>
                <w:rFonts w:asciiTheme="minorHAnsi" w:hAnsiTheme="minorHAnsi" w:cstheme="minorHAnsi"/>
                <w:noProof/>
                <w:sz w:val="20"/>
              </w:rPr>
            </w:pPr>
          </w:p>
        </w:tc>
        <w:tc>
          <w:tcPr>
            <w:tcW w:w="451" w:type="pct"/>
          </w:tcPr>
          <w:p w14:paraId="328AA37C" w14:textId="77777777" w:rsidR="00045BAF" w:rsidRPr="00462211" w:rsidRDefault="00045BAF" w:rsidP="001A4B48">
            <w:pPr>
              <w:rPr>
                <w:rFonts w:asciiTheme="minorHAnsi" w:hAnsiTheme="minorHAnsi" w:cstheme="minorHAnsi"/>
                <w:noProof/>
                <w:sz w:val="20"/>
              </w:rPr>
            </w:pPr>
          </w:p>
        </w:tc>
        <w:tc>
          <w:tcPr>
            <w:tcW w:w="801" w:type="pct"/>
          </w:tcPr>
          <w:p w14:paraId="0BAE8EE3" w14:textId="77777777" w:rsidR="00045BAF" w:rsidRPr="00462211" w:rsidRDefault="00045BAF" w:rsidP="001A4B48">
            <w:pPr>
              <w:rPr>
                <w:rFonts w:asciiTheme="minorHAnsi" w:hAnsiTheme="minorHAnsi" w:cstheme="minorHAnsi"/>
                <w:noProof/>
                <w:sz w:val="20"/>
              </w:rPr>
            </w:pPr>
          </w:p>
        </w:tc>
      </w:tr>
      <w:tr w:rsidR="00CB2E84" w:rsidRPr="00462211" w14:paraId="4FDD41A1" w14:textId="77777777" w:rsidTr="00F80BDE">
        <w:trPr>
          <w:jc w:val="center"/>
        </w:trPr>
        <w:tc>
          <w:tcPr>
            <w:tcW w:w="696" w:type="pct"/>
          </w:tcPr>
          <w:p w14:paraId="675966AB" w14:textId="77777777" w:rsidR="00045BAF" w:rsidRPr="00462211" w:rsidRDefault="00045BAF" w:rsidP="001A4B48">
            <w:pPr>
              <w:rPr>
                <w:rFonts w:asciiTheme="minorHAnsi" w:hAnsiTheme="minorHAnsi" w:cstheme="minorHAnsi"/>
                <w:noProof/>
                <w:sz w:val="18"/>
                <w:szCs w:val="18"/>
              </w:rPr>
            </w:pPr>
          </w:p>
        </w:tc>
        <w:tc>
          <w:tcPr>
            <w:tcW w:w="761" w:type="pct"/>
          </w:tcPr>
          <w:p w14:paraId="6BC4A2C8" w14:textId="7EDA6E1A" w:rsidR="00045BAF" w:rsidRPr="00462211" w:rsidRDefault="00CB2E84" w:rsidP="001A4B48">
            <w:pPr>
              <w:rPr>
                <w:rFonts w:asciiTheme="minorHAnsi" w:hAnsiTheme="minorHAnsi" w:cstheme="minorHAnsi"/>
                <w:noProof/>
                <w:sz w:val="20"/>
              </w:rPr>
            </w:pPr>
            <w:r w:rsidRPr="00462211">
              <w:rPr>
                <w:rFonts w:asciiTheme="minorHAnsi" w:hAnsiTheme="minorHAnsi" w:cstheme="minorHAnsi"/>
                <w:noProof/>
                <w:sz w:val="18"/>
              </w:rPr>
              <w:t xml:space="preserve">Działania dofinansowane zgodnie z art. 12 ust. 2 rozporządzenia w sprawie FBW lub art. 12 ust. 2 rozporządzenia w sprawie </w:t>
            </w:r>
            <w:r w:rsidR="005140D2">
              <w:rPr>
                <w:rFonts w:asciiTheme="minorHAnsi" w:hAnsiTheme="minorHAnsi" w:cstheme="minorHAnsi"/>
                <w:noProof/>
                <w:sz w:val="18"/>
              </w:rPr>
              <w:t>IZGW</w:t>
            </w:r>
            <w:r w:rsidRPr="00462211">
              <w:rPr>
                <w:rFonts w:asciiTheme="minorHAnsi" w:hAnsiTheme="minorHAnsi" w:cstheme="minorHAnsi"/>
                <w:noProof/>
                <w:sz w:val="18"/>
              </w:rPr>
              <w:t xml:space="preserve"> lub art. 15 ust. 2 rozporządzenia w sprawie FAMI</w:t>
            </w:r>
          </w:p>
        </w:tc>
        <w:tc>
          <w:tcPr>
            <w:tcW w:w="491" w:type="pct"/>
          </w:tcPr>
          <w:p w14:paraId="71A5CBBD" w14:textId="77777777" w:rsidR="00045BAF" w:rsidRPr="00462211" w:rsidRDefault="00045BAF" w:rsidP="001A4B48">
            <w:pPr>
              <w:rPr>
                <w:rFonts w:asciiTheme="minorHAnsi" w:hAnsiTheme="minorHAnsi" w:cstheme="minorHAnsi"/>
                <w:noProof/>
                <w:sz w:val="20"/>
              </w:rPr>
            </w:pPr>
          </w:p>
        </w:tc>
        <w:tc>
          <w:tcPr>
            <w:tcW w:w="359" w:type="pct"/>
          </w:tcPr>
          <w:p w14:paraId="0085FFE2" w14:textId="77777777" w:rsidR="00045BAF" w:rsidRPr="00462211" w:rsidRDefault="00045BAF" w:rsidP="001A4B48">
            <w:pPr>
              <w:rPr>
                <w:rFonts w:asciiTheme="minorHAnsi" w:hAnsiTheme="minorHAnsi" w:cstheme="minorHAnsi"/>
                <w:noProof/>
                <w:sz w:val="20"/>
              </w:rPr>
            </w:pPr>
          </w:p>
        </w:tc>
        <w:tc>
          <w:tcPr>
            <w:tcW w:w="512" w:type="pct"/>
          </w:tcPr>
          <w:p w14:paraId="2FB63C12" w14:textId="77777777" w:rsidR="00045BAF" w:rsidRPr="00462211" w:rsidRDefault="00045BAF" w:rsidP="001A4B48">
            <w:pPr>
              <w:rPr>
                <w:rFonts w:asciiTheme="minorHAnsi" w:hAnsiTheme="minorHAnsi" w:cstheme="minorHAnsi"/>
                <w:noProof/>
                <w:sz w:val="20"/>
              </w:rPr>
            </w:pPr>
          </w:p>
        </w:tc>
        <w:tc>
          <w:tcPr>
            <w:tcW w:w="467" w:type="pct"/>
          </w:tcPr>
          <w:p w14:paraId="7D2B5681" w14:textId="77777777" w:rsidR="00045BAF" w:rsidRPr="00462211" w:rsidRDefault="00045BAF" w:rsidP="001A4B48">
            <w:pPr>
              <w:rPr>
                <w:rFonts w:asciiTheme="minorHAnsi" w:hAnsiTheme="minorHAnsi" w:cstheme="minorHAnsi"/>
                <w:noProof/>
                <w:sz w:val="20"/>
              </w:rPr>
            </w:pPr>
          </w:p>
        </w:tc>
        <w:tc>
          <w:tcPr>
            <w:tcW w:w="462" w:type="pct"/>
          </w:tcPr>
          <w:p w14:paraId="02A281A6" w14:textId="77777777" w:rsidR="00045BAF" w:rsidRPr="00462211" w:rsidRDefault="00045BAF" w:rsidP="001A4B48">
            <w:pPr>
              <w:rPr>
                <w:rFonts w:asciiTheme="minorHAnsi" w:hAnsiTheme="minorHAnsi" w:cstheme="minorHAnsi"/>
                <w:noProof/>
                <w:sz w:val="20"/>
              </w:rPr>
            </w:pPr>
          </w:p>
        </w:tc>
        <w:tc>
          <w:tcPr>
            <w:tcW w:w="451" w:type="pct"/>
          </w:tcPr>
          <w:p w14:paraId="2F547308" w14:textId="77777777" w:rsidR="00045BAF" w:rsidRPr="00462211" w:rsidRDefault="00045BAF" w:rsidP="001A4B48">
            <w:pPr>
              <w:rPr>
                <w:rFonts w:asciiTheme="minorHAnsi" w:hAnsiTheme="minorHAnsi" w:cstheme="minorHAnsi"/>
                <w:noProof/>
                <w:sz w:val="20"/>
              </w:rPr>
            </w:pPr>
          </w:p>
        </w:tc>
        <w:tc>
          <w:tcPr>
            <w:tcW w:w="801" w:type="pct"/>
          </w:tcPr>
          <w:p w14:paraId="55CDB673" w14:textId="77777777" w:rsidR="00045BAF" w:rsidRPr="00462211" w:rsidRDefault="00045BAF" w:rsidP="001A4B48">
            <w:pPr>
              <w:rPr>
                <w:rFonts w:asciiTheme="minorHAnsi" w:hAnsiTheme="minorHAnsi" w:cstheme="minorHAnsi"/>
                <w:noProof/>
                <w:sz w:val="20"/>
              </w:rPr>
            </w:pPr>
          </w:p>
        </w:tc>
      </w:tr>
      <w:tr w:rsidR="00EE7242" w:rsidRPr="00462211" w14:paraId="4BC334F2" w14:textId="77777777" w:rsidTr="00F80BDE">
        <w:trPr>
          <w:jc w:val="center"/>
        </w:trPr>
        <w:tc>
          <w:tcPr>
            <w:tcW w:w="696" w:type="pct"/>
          </w:tcPr>
          <w:p w14:paraId="762B8DE2" w14:textId="77777777" w:rsidR="00CB2E84" w:rsidRPr="00462211" w:rsidRDefault="00CB2E84" w:rsidP="001A4B48">
            <w:pPr>
              <w:rPr>
                <w:rFonts w:asciiTheme="minorHAnsi" w:hAnsiTheme="minorHAnsi" w:cstheme="minorHAnsi"/>
                <w:noProof/>
                <w:sz w:val="18"/>
                <w:szCs w:val="18"/>
              </w:rPr>
            </w:pPr>
          </w:p>
        </w:tc>
        <w:tc>
          <w:tcPr>
            <w:tcW w:w="761" w:type="pct"/>
          </w:tcPr>
          <w:p w14:paraId="7FEF137B" w14:textId="5E45A059" w:rsidR="00CB2E84" w:rsidRPr="00462211" w:rsidRDefault="00CB2E84" w:rsidP="001A4B48">
            <w:pPr>
              <w:rPr>
                <w:rFonts w:asciiTheme="minorHAnsi" w:hAnsiTheme="minorHAnsi" w:cstheme="minorHAnsi"/>
                <w:noProof/>
                <w:sz w:val="20"/>
              </w:rPr>
            </w:pPr>
            <w:r w:rsidRPr="00462211">
              <w:rPr>
                <w:rFonts w:asciiTheme="minorHAnsi" w:hAnsiTheme="minorHAnsi" w:cstheme="minorHAnsi"/>
                <w:noProof/>
                <w:sz w:val="18"/>
              </w:rPr>
              <w:t xml:space="preserve">Działania dofinansowane zgodnie z art. 12 ust. 3 rozporządzenia w sprawie FBW lub art. 12 ust. 3 rozporządzenia w sprawie </w:t>
            </w:r>
            <w:r w:rsidR="005140D2">
              <w:rPr>
                <w:rFonts w:asciiTheme="minorHAnsi" w:hAnsiTheme="minorHAnsi" w:cstheme="minorHAnsi"/>
                <w:noProof/>
                <w:sz w:val="18"/>
              </w:rPr>
              <w:t>IZGW</w:t>
            </w:r>
            <w:r w:rsidRPr="00462211">
              <w:rPr>
                <w:rFonts w:asciiTheme="minorHAnsi" w:hAnsiTheme="minorHAnsi" w:cstheme="minorHAnsi"/>
                <w:noProof/>
                <w:sz w:val="18"/>
              </w:rPr>
              <w:t xml:space="preserve"> lub art. 15 ust. 3 rozporządzenia w sprawie </w:t>
            </w:r>
            <w:r w:rsidRPr="00462211">
              <w:rPr>
                <w:rFonts w:asciiTheme="minorHAnsi" w:hAnsiTheme="minorHAnsi" w:cstheme="minorHAnsi"/>
                <w:noProof/>
                <w:sz w:val="18"/>
              </w:rPr>
              <w:lastRenderedPageBreak/>
              <w:t>FAMI</w:t>
            </w:r>
          </w:p>
        </w:tc>
        <w:tc>
          <w:tcPr>
            <w:tcW w:w="491" w:type="pct"/>
          </w:tcPr>
          <w:p w14:paraId="11CB439B" w14:textId="77777777" w:rsidR="00CB2E84" w:rsidRPr="00462211" w:rsidRDefault="00CB2E84" w:rsidP="001A4B48">
            <w:pPr>
              <w:rPr>
                <w:rFonts w:asciiTheme="minorHAnsi" w:hAnsiTheme="minorHAnsi" w:cstheme="minorHAnsi"/>
                <w:noProof/>
                <w:sz w:val="20"/>
              </w:rPr>
            </w:pPr>
          </w:p>
        </w:tc>
        <w:tc>
          <w:tcPr>
            <w:tcW w:w="359" w:type="pct"/>
          </w:tcPr>
          <w:p w14:paraId="3DED56C4" w14:textId="77777777" w:rsidR="00CB2E84" w:rsidRPr="00462211" w:rsidRDefault="00CB2E84" w:rsidP="001A4B48">
            <w:pPr>
              <w:rPr>
                <w:rFonts w:asciiTheme="minorHAnsi" w:hAnsiTheme="minorHAnsi" w:cstheme="minorHAnsi"/>
                <w:noProof/>
                <w:sz w:val="20"/>
              </w:rPr>
            </w:pPr>
          </w:p>
        </w:tc>
        <w:tc>
          <w:tcPr>
            <w:tcW w:w="512" w:type="pct"/>
          </w:tcPr>
          <w:p w14:paraId="552685A7" w14:textId="77777777" w:rsidR="00CB2E84" w:rsidRPr="00462211" w:rsidRDefault="00CB2E84" w:rsidP="001A4B48">
            <w:pPr>
              <w:rPr>
                <w:rFonts w:asciiTheme="minorHAnsi" w:hAnsiTheme="minorHAnsi" w:cstheme="minorHAnsi"/>
                <w:noProof/>
                <w:sz w:val="20"/>
              </w:rPr>
            </w:pPr>
          </w:p>
        </w:tc>
        <w:tc>
          <w:tcPr>
            <w:tcW w:w="467" w:type="pct"/>
          </w:tcPr>
          <w:p w14:paraId="41E23973" w14:textId="77777777" w:rsidR="00CB2E84" w:rsidRPr="00462211" w:rsidRDefault="00CB2E84" w:rsidP="001A4B48">
            <w:pPr>
              <w:rPr>
                <w:rFonts w:asciiTheme="minorHAnsi" w:hAnsiTheme="minorHAnsi" w:cstheme="minorHAnsi"/>
                <w:noProof/>
                <w:sz w:val="20"/>
              </w:rPr>
            </w:pPr>
          </w:p>
        </w:tc>
        <w:tc>
          <w:tcPr>
            <w:tcW w:w="462" w:type="pct"/>
          </w:tcPr>
          <w:p w14:paraId="1EC2CC31" w14:textId="77777777" w:rsidR="00CB2E84" w:rsidRPr="00462211" w:rsidRDefault="00CB2E84" w:rsidP="001A4B48">
            <w:pPr>
              <w:rPr>
                <w:rFonts w:asciiTheme="minorHAnsi" w:hAnsiTheme="minorHAnsi" w:cstheme="minorHAnsi"/>
                <w:noProof/>
                <w:sz w:val="20"/>
              </w:rPr>
            </w:pPr>
          </w:p>
        </w:tc>
        <w:tc>
          <w:tcPr>
            <w:tcW w:w="451" w:type="pct"/>
          </w:tcPr>
          <w:p w14:paraId="32203E5B" w14:textId="77777777" w:rsidR="00CB2E84" w:rsidRPr="00462211" w:rsidRDefault="00CB2E84" w:rsidP="001A4B48">
            <w:pPr>
              <w:rPr>
                <w:rFonts w:asciiTheme="minorHAnsi" w:hAnsiTheme="minorHAnsi" w:cstheme="minorHAnsi"/>
                <w:noProof/>
                <w:sz w:val="20"/>
              </w:rPr>
            </w:pPr>
          </w:p>
        </w:tc>
        <w:tc>
          <w:tcPr>
            <w:tcW w:w="801" w:type="pct"/>
          </w:tcPr>
          <w:p w14:paraId="1A04F8A3" w14:textId="77777777" w:rsidR="00CB2E84" w:rsidRPr="00462211" w:rsidRDefault="00CB2E84" w:rsidP="001A4B48">
            <w:pPr>
              <w:rPr>
                <w:rFonts w:asciiTheme="minorHAnsi" w:hAnsiTheme="minorHAnsi" w:cstheme="minorHAnsi"/>
                <w:noProof/>
                <w:sz w:val="20"/>
              </w:rPr>
            </w:pPr>
          </w:p>
        </w:tc>
      </w:tr>
      <w:tr w:rsidR="00EE7242" w:rsidRPr="00462211" w14:paraId="46962C21" w14:textId="77777777" w:rsidTr="00F80BDE">
        <w:trPr>
          <w:jc w:val="center"/>
        </w:trPr>
        <w:tc>
          <w:tcPr>
            <w:tcW w:w="696" w:type="pct"/>
          </w:tcPr>
          <w:p w14:paraId="1AD2F671" w14:textId="77777777" w:rsidR="00CB2E84" w:rsidRPr="00462211" w:rsidRDefault="00CB2E84" w:rsidP="001A4B48">
            <w:pPr>
              <w:rPr>
                <w:rFonts w:asciiTheme="minorHAnsi" w:hAnsiTheme="minorHAnsi" w:cstheme="minorHAnsi"/>
                <w:noProof/>
                <w:sz w:val="18"/>
                <w:szCs w:val="18"/>
              </w:rPr>
            </w:pPr>
          </w:p>
        </w:tc>
        <w:tc>
          <w:tcPr>
            <w:tcW w:w="761" w:type="pct"/>
          </w:tcPr>
          <w:p w14:paraId="2A450E51" w14:textId="2375CEAA" w:rsidR="00CB2E84" w:rsidRPr="00462211" w:rsidRDefault="00CB2E84" w:rsidP="001A4B48">
            <w:pPr>
              <w:rPr>
                <w:rFonts w:asciiTheme="minorHAnsi" w:hAnsiTheme="minorHAnsi" w:cstheme="minorHAnsi"/>
                <w:noProof/>
                <w:sz w:val="20"/>
              </w:rPr>
            </w:pPr>
            <w:r w:rsidRPr="00462211">
              <w:rPr>
                <w:rFonts w:asciiTheme="minorHAnsi" w:hAnsiTheme="minorHAnsi" w:cstheme="minorHAnsi"/>
                <w:noProof/>
                <w:sz w:val="20"/>
              </w:rPr>
              <w:t xml:space="preserve">Działania dofinansowane zgodnie z art. 12 ust. 4 rozporządzenia w sprawie FBW lub art. 12 ust 4 rozporządzenia w sprawie </w:t>
            </w:r>
            <w:r w:rsidR="005140D2">
              <w:rPr>
                <w:rFonts w:asciiTheme="minorHAnsi" w:hAnsiTheme="minorHAnsi" w:cstheme="minorHAnsi"/>
                <w:noProof/>
                <w:sz w:val="20"/>
              </w:rPr>
              <w:t>IZGW</w:t>
            </w:r>
            <w:r w:rsidRPr="00462211">
              <w:rPr>
                <w:rFonts w:asciiTheme="minorHAnsi" w:hAnsiTheme="minorHAnsi" w:cstheme="minorHAnsi"/>
                <w:noProof/>
                <w:sz w:val="20"/>
              </w:rPr>
              <w:t xml:space="preserve"> art. 15 ust. 4 rozporządzenia w sprawie FAMI</w:t>
            </w:r>
          </w:p>
        </w:tc>
        <w:tc>
          <w:tcPr>
            <w:tcW w:w="491" w:type="pct"/>
          </w:tcPr>
          <w:p w14:paraId="3642F4EB" w14:textId="77777777" w:rsidR="00CB2E84" w:rsidRPr="00462211" w:rsidRDefault="00CB2E84" w:rsidP="001A4B48">
            <w:pPr>
              <w:rPr>
                <w:rFonts w:asciiTheme="minorHAnsi" w:hAnsiTheme="minorHAnsi" w:cstheme="minorHAnsi"/>
                <w:noProof/>
                <w:sz w:val="20"/>
              </w:rPr>
            </w:pPr>
          </w:p>
        </w:tc>
        <w:tc>
          <w:tcPr>
            <w:tcW w:w="359" w:type="pct"/>
          </w:tcPr>
          <w:p w14:paraId="41BABDC1" w14:textId="77777777" w:rsidR="00CB2E84" w:rsidRPr="00462211" w:rsidRDefault="00CB2E84" w:rsidP="001A4B48">
            <w:pPr>
              <w:rPr>
                <w:rFonts w:asciiTheme="minorHAnsi" w:hAnsiTheme="minorHAnsi" w:cstheme="minorHAnsi"/>
                <w:noProof/>
                <w:sz w:val="20"/>
              </w:rPr>
            </w:pPr>
          </w:p>
        </w:tc>
        <w:tc>
          <w:tcPr>
            <w:tcW w:w="512" w:type="pct"/>
          </w:tcPr>
          <w:p w14:paraId="340E5B8C" w14:textId="77777777" w:rsidR="00CB2E84" w:rsidRPr="00462211" w:rsidRDefault="00CB2E84" w:rsidP="001A4B48">
            <w:pPr>
              <w:rPr>
                <w:rFonts w:asciiTheme="minorHAnsi" w:hAnsiTheme="minorHAnsi" w:cstheme="minorHAnsi"/>
                <w:noProof/>
                <w:sz w:val="20"/>
              </w:rPr>
            </w:pPr>
          </w:p>
        </w:tc>
        <w:tc>
          <w:tcPr>
            <w:tcW w:w="467" w:type="pct"/>
          </w:tcPr>
          <w:p w14:paraId="25DAD9CF" w14:textId="77777777" w:rsidR="00CB2E84" w:rsidRPr="00462211" w:rsidRDefault="00CB2E84" w:rsidP="001A4B48">
            <w:pPr>
              <w:rPr>
                <w:rFonts w:asciiTheme="minorHAnsi" w:hAnsiTheme="minorHAnsi" w:cstheme="minorHAnsi"/>
                <w:noProof/>
                <w:sz w:val="20"/>
              </w:rPr>
            </w:pPr>
          </w:p>
        </w:tc>
        <w:tc>
          <w:tcPr>
            <w:tcW w:w="462" w:type="pct"/>
          </w:tcPr>
          <w:p w14:paraId="57E2ACC5" w14:textId="77777777" w:rsidR="00CB2E84" w:rsidRPr="00462211" w:rsidRDefault="00CB2E84" w:rsidP="001A4B48">
            <w:pPr>
              <w:rPr>
                <w:rFonts w:asciiTheme="minorHAnsi" w:hAnsiTheme="minorHAnsi" w:cstheme="minorHAnsi"/>
                <w:noProof/>
                <w:sz w:val="20"/>
              </w:rPr>
            </w:pPr>
          </w:p>
        </w:tc>
        <w:tc>
          <w:tcPr>
            <w:tcW w:w="451" w:type="pct"/>
          </w:tcPr>
          <w:p w14:paraId="2E0AE1DA" w14:textId="77777777" w:rsidR="00CB2E84" w:rsidRPr="00462211" w:rsidRDefault="00CB2E84" w:rsidP="001A4B48">
            <w:pPr>
              <w:rPr>
                <w:rFonts w:asciiTheme="minorHAnsi" w:hAnsiTheme="minorHAnsi" w:cstheme="minorHAnsi"/>
                <w:noProof/>
                <w:sz w:val="20"/>
              </w:rPr>
            </w:pPr>
          </w:p>
        </w:tc>
        <w:tc>
          <w:tcPr>
            <w:tcW w:w="801" w:type="pct"/>
          </w:tcPr>
          <w:p w14:paraId="72872B54" w14:textId="77777777" w:rsidR="00CB2E84" w:rsidRPr="00462211" w:rsidRDefault="00CB2E84" w:rsidP="001A4B48">
            <w:pPr>
              <w:rPr>
                <w:rFonts w:asciiTheme="minorHAnsi" w:hAnsiTheme="minorHAnsi" w:cstheme="minorHAnsi"/>
                <w:noProof/>
                <w:sz w:val="20"/>
              </w:rPr>
            </w:pPr>
          </w:p>
        </w:tc>
      </w:tr>
      <w:tr w:rsidR="00CB2E84" w:rsidRPr="00462211" w14:paraId="5CAC46FE" w14:textId="77777777" w:rsidTr="00F80BDE">
        <w:trPr>
          <w:jc w:val="center"/>
        </w:trPr>
        <w:tc>
          <w:tcPr>
            <w:tcW w:w="696" w:type="pct"/>
          </w:tcPr>
          <w:p w14:paraId="0A27B626" w14:textId="77777777" w:rsidR="00045BAF" w:rsidRPr="00462211" w:rsidRDefault="00045BAF" w:rsidP="001A4B48">
            <w:pPr>
              <w:rPr>
                <w:rFonts w:asciiTheme="minorHAnsi" w:hAnsiTheme="minorHAnsi" w:cstheme="minorHAnsi"/>
                <w:noProof/>
                <w:sz w:val="18"/>
                <w:szCs w:val="18"/>
              </w:rPr>
            </w:pPr>
          </w:p>
        </w:tc>
        <w:tc>
          <w:tcPr>
            <w:tcW w:w="761" w:type="pct"/>
          </w:tcPr>
          <w:p w14:paraId="30838036" w14:textId="2A24CDB2" w:rsidR="00045BAF" w:rsidRPr="00462211" w:rsidRDefault="00CB2E84" w:rsidP="001A4B48">
            <w:pPr>
              <w:rPr>
                <w:rFonts w:asciiTheme="minorHAnsi" w:hAnsiTheme="minorHAnsi" w:cstheme="minorHAnsi"/>
                <w:noProof/>
                <w:sz w:val="20"/>
              </w:rPr>
            </w:pPr>
            <w:r w:rsidRPr="00462211">
              <w:rPr>
                <w:rFonts w:asciiTheme="minorHAnsi" w:hAnsiTheme="minorHAnsi" w:cstheme="minorHAnsi"/>
                <w:noProof/>
                <w:sz w:val="20"/>
              </w:rPr>
              <w:t xml:space="preserve">Działania dofinansowane zgodnie z art. 12 ust. 5 rozporządzenia w sprawie FBW lub art. 12 ust. 6 rozporządzenia w sprawie </w:t>
            </w:r>
            <w:r w:rsidR="005140D2">
              <w:rPr>
                <w:rFonts w:asciiTheme="minorHAnsi" w:hAnsiTheme="minorHAnsi" w:cstheme="minorHAnsi"/>
                <w:noProof/>
                <w:sz w:val="20"/>
              </w:rPr>
              <w:t>IZGW</w:t>
            </w:r>
            <w:r w:rsidRPr="00462211">
              <w:rPr>
                <w:rFonts w:asciiTheme="minorHAnsi" w:hAnsiTheme="minorHAnsi" w:cstheme="minorHAnsi"/>
                <w:noProof/>
                <w:sz w:val="20"/>
              </w:rPr>
              <w:t xml:space="preserve"> lub art. 15 ust. 5 rozporządzenia w sprawie FAMI</w:t>
            </w:r>
          </w:p>
        </w:tc>
        <w:tc>
          <w:tcPr>
            <w:tcW w:w="491" w:type="pct"/>
          </w:tcPr>
          <w:p w14:paraId="3FDA5821" w14:textId="77777777" w:rsidR="00045BAF" w:rsidRPr="00462211" w:rsidRDefault="00045BAF" w:rsidP="001A4B48">
            <w:pPr>
              <w:rPr>
                <w:rFonts w:asciiTheme="minorHAnsi" w:hAnsiTheme="minorHAnsi" w:cstheme="minorHAnsi"/>
                <w:noProof/>
                <w:sz w:val="20"/>
              </w:rPr>
            </w:pPr>
          </w:p>
        </w:tc>
        <w:tc>
          <w:tcPr>
            <w:tcW w:w="359" w:type="pct"/>
          </w:tcPr>
          <w:p w14:paraId="3673D2E4" w14:textId="77777777" w:rsidR="00045BAF" w:rsidRPr="00462211" w:rsidRDefault="00045BAF" w:rsidP="001A4B48">
            <w:pPr>
              <w:rPr>
                <w:rFonts w:asciiTheme="minorHAnsi" w:hAnsiTheme="minorHAnsi" w:cstheme="minorHAnsi"/>
                <w:noProof/>
                <w:sz w:val="20"/>
              </w:rPr>
            </w:pPr>
          </w:p>
        </w:tc>
        <w:tc>
          <w:tcPr>
            <w:tcW w:w="512" w:type="pct"/>
          </w:tcPr>
          <w:p w14:paraId="146E33B2" w14:textId="77777777" w:rsidR="00045BAF" w:rsidRPr="00462211" w:rsidRDefault="00045BAF" w:rsidP="001A4B48">
            <w:pPr>
              <w:rPr>
                <w:rFonts w:asciiTheme="minorHAnsi" w:hAnsiTheme="minorHAnsi" w:cstheme="minorHAnsi"/>
                <w:noProof/>
                <w:sz w:val="20"/>
              </w:rPr>
            </w:pPr>
          </w:p>
        </w:tc>
        <w:tc>
          <w:tcPr>
            <w:tcW w:w="467" w:type="pct"/>
          </w:tcPr>
          <w:p w14:paraId="62C1F659" w14:textId="77777777" w:rsidR="00045BAF" w:rsidRPr="00462211" w:rsidRDefault="00045BAF" w:rsidP="001A4B48">
            <w:pPr>
              <w:rPr>
                <w:rFonts w:asciiTheme="minorHAnsi" w:hAnsiTheme="minorHAnsi" w:cstheme="minorHAnsi"/>
                <w:noProof/>
                <w:sz w:val="20"/>
              </w:rPr>
            </w:pPr>
          </w:p>
        </w:tc>
        <w:tc>
          <w:tcPr>
            <w:tcW w:w="462" w:type="pct"/>
          </w:tcPr>
          <w:p w14:paraId="4614A77F" w14:textId="77777777" w:rsidR="00045BAF" w:rsidRPr="00462211" w:rsidRDefault="00045BAF" w:rsidP="001A4B48">
            <w:pPr>
              <w:rPr>
                <w:rFonts w:asciiTheme="minorHAnsi" w:hAnsiTheme="minorHAnsi" w:cstheme="minorHAnsi"/>
                <w:noProof/>
                <w:sz w:val="20"/>
              </w:rPr>
            </w:pPr>
          </w:p>
        </w:tc>
        <w:tc>
          <w:tcPr>
            <w:tcW w:w="451" w:type="pct"/>
          </w:tcPr>
          <w:p w14:paraId="216A93F2" w14:textId="77777777" w:rsidR="00045BAF" w:rsidRPr="00462211" w:rsidRDefault="00045BAF" w:rsidP="001A4B48">
            <w:pPr>
              <w:rPr>
                <w:rFonts w:asciiTheme="minorHAnsi" w:hAnsiTheme="minorHAnsi" w:cstheme="minorHAnsi"/>
                <w:noProof/>
                <w:sz w:val="20"/>
              </w:rPr>
            </w:pPr>
          </w:p>
        </w:tc>
        <w:tc>
          <w:tcPr>
            <w:tcW w:w="801" w:type="pct"/>
          </w:tcPr>
          <w:p w14:paraId="10BA7878" w14:textId="77777777" w:rsidR="00045BAF" w:rsidRPr="00462211" w:rsidRDefault="00045BAF" w:rsidP="001A4B48">
            <w:pPr>
              <w:rPr>
                <w:rFonts w:asciiTheme="minorHAnsi" w:hAnsiTheme="minorHAnsi" w:cstheme="minorHAnsi"/>
                <w:noProof/>
                <w:sz w:val="20"/>
              </w:rPr>
            </w:pPr>
          </w:p>
        </w:tc>
      </w:tr>
      <w:tr w:rsidR="00CB2E84" w:rsidRPr="00462211" w14:paraId="3E85981B" w14:textId="77777777" w:rsidTr="00F80BDE">
        <w:trPr>
          <w:jc w:val="center"/>
        </w:trPr>
        <w:tc>
          <w:tcPr>
            <w:tcW w:w="696" w:type="pct"/>
          </w:tcPr>
          <w:p w14:paraId="582C6F57" w14:textId="77777777" w:rsidR="00045BAF" w:rsidRPr="00462211" w:rsidRDefault="00045BAF" w:rsidP="001A4B48">
            <w:pPr>
              <w:rPr>
                <w:rFonts w:asciiTheme="minorHAnsi" w:hAnsiTheme="minorHAnsi" w:cstheme="minorHAnsi"/>
                <w:noProof/>
                <w:sz w:val="18"/>
                <w:szCs w:val="18"/>
              </w:rPr>
            </w:pPr>
            <w:r w:rsidRPr="00462211">
              <w:rPr>
                <w:rFonts w:asciiTheme="minorHAnsi" w:hAnsiTheme="minorHAnsi" w:cstheme="minorHAnsi"/>
                <w:noProof/>
                <w:sz w:val="18"/>
              </w:rPr>
              <w:t>Ogółem dla CS 2</w:t>
            </w:r>
          </w:p>
        </w:tc>
        <w:tc>
          <w:tcPr>
            <w:tcW w:w="761" w:type="pct"/>
          </w:tcPr>
          <w:p w14:paraId="3BB83A1E" w14:textId="77777777" w:rsidR="00045BAF" w:rsidRPr="00462211" w:rsidRDefault="00045BAF" w:rsidP="001A4B48">
            <w:pPr>
              <w:rPr>
                <w:rFonts w:asciiTheme="minorHAnsi" w:hAnsiTheme="minorHAnsi" w:cstheme="minorHAnsi"/>
                <w:noProof/>
                <w:sz w:val="20"/>
              </w:rPr>
            </w:pPr>
          </w:p>
        </w:tc>
        <w:tc>
          <w:tcPr>
            <w:tcW w:w="491" w:type="pct"/>
            <w:shd w:val="clear" w:color="auto" w:fill="BFBFBF" w:themeFill="background1" w:themeFillShade="BF"/>
          </w:tcPr>
          <w:p w14:paraId="259A5EC0" w14:textId="77777777" w:rsidR="00045BAF" w:rsidRPr="00462211" w:rsidRDefault="00045BAF" w:rsidP="001A4B48">
            <w:pPr>
              <w:rPr>
                <w:rFonts w:asciiTheme="minorHAnsi" w:hAnsiTheme="minorHAnsi" w:cstheme="minorHAnsi"/>
                <w:noProof/>
                <w:sz w:val="20"/>
              </w:rPr>
            </w:pPr>
          </w:p>
        </w:tc>
        <w:tc>
          <w:tcPr>
            <w:tcW w:w="359" w:type="pct"/>
          </w:tcPr>
          <w:p w14:paraId="2E31BB07" w14:textId="77777777" w:rsidR="00045BAF" w:rsidRPr="00462211" w:rsidRDefault="00045BAF" w:rsidP="001A4B48">
            <w:pPr>
              <w:rPr>
                <w:rFonts w:asciiTheme="minorHAnsi" w:hAnsiTheme="minorHAnsi" w:cstheme="minorHAnsi"/>
                <w:noProof/>
                <w:sz w:val="20"/>
              </w:rPr>
            </w:pPr>
          </w:p>
        </w:tc>
        <w:tc>
          <w:tcPr>
            <w:tcW w:w="512" w:type="pct"/>
          </w:tcPr>
          <w:p w14:paraId="44E0B5C3" w14:textId="77777777" w:rsidR="00045BAF" w:rsidRPr="00462211" w:rsidRDefault="00045BAF" w:rsidP="001A4B48">
            <w:pPr>
              <w:rPr>
                <w:rFonts w:asciiTheme="minorHAnsi" w:hAnsiTheme="minorHAnsi" w:cstheme="minorHAnsi"/>
                <w:noProof/>
                <w:sz w:val="20"/>
              </w:rPr>
            </w:pPr>
          </w:p>
        </w:tc>
        <w:tc>
          <w:tcPr>
            <w:tcW w:w="467" w:type="pct"/>
          </w:tcPr>
          <w:p w14:paraId="7BA9D8D8" w14:textId="77777777" w:rsidR="00045BAF" w:rsidRPr="00462211" w:rsidRDefault="00045BAF" w:rsidP="001A4B48">
            <w:pPr>
              <w:rPr>
                <w:rFonts w:asciiTheme="minorHAnsi" w:hAnsiTheme="minorHAnsi" w:cstheme="minorHAnsi"/>
                <w:noProof/>
                <w:sz w:val="20"/>
              </w:rPr>
            </w:pPr>
          </w:p>
        </w:tc>
        <w:tc>
          <w:tcPr>
            <w:tcW w:w="462" w:type="pct"/>
          </w:tcPr>
          <w:p w14:paraId="3DF0E2F6" w14:textId="77777777" w:rsidR="00045BAF" w:rsidRPr="00462211" w:rsidRDefault="00045BAF" w:rsidP="001A4B48">
            <w:pPr>
              <w:rPr>
                <w:rFonts w:asciiTheme="minorHAnsi" w:hAnsiTheme="minorHAnsi" w:cstheme="minorHAnsi"/>
                <w:noProof/>
                <w:sz w:val="20"/>
              </w:rPr>
            </w:pPr>
          </w:p>
        </w:tc>
        <w:tc>
          <w:tcPr>
            <w:tcW w:w="451" w:type="pct"/>
          </w:tcPr>
          <w:p w14:paraId="5D3FC105" w14:textId="77777777" w:rsidR="00045BAF" w:rsidRPr="00462211" w:rsidRDefault="00045BAF" w:rsidP="001A4B48">
            <w:pPr>
              <w:rPr>
                <w:rFonts w:asciiTheme="minorHAnsi" w:hAnsiTheme="minorHAnsi" w:cstheme="minorHAnsi"/>
                <w:noProof/>
                <w:sz w:val="20"/>
              </w:rPr>
            </w:pPr>
          </w:p>
        </w:tc>
        <w:tc>
          <w:tcPr>
            <w:tcW w:w="801" w:type="pct"/>
            <w:shd w:val="clear" w:color="auto" w:fill="BFBFBF" w:themeFill="background1" w:themeFillShade="BF"/>
          </w:tcPr>
          <w:p w14:paraId="71DCCBDB" w14:textId="77777777" w:rsidR="00045BAF" w:rsidRPr="00462211" w:rsidRDefault="00045BAF" w:rsidP="001A4B48">
            <w:pPr>
              <w:rPr>
                <w:rFonts w:asciiTheme="minorHAnsi" w:hAnsiTheme="minorHAnsi" w:cstheme="minorHAnsi"/>
                <w:noProof/>
                <w:sz w:val="20"/>
              </w:rPr>
            </w:pPr>
          </w:p>
        </w:tc>
      </w:tr>
      <w:tr w:rsidR="00CB2E84" w:rsidRPr="00462211" w14:paraId="560943F4" w14:textId="77777777" w:rsidTr="00F80BDE">
        <w:trPr>
          <w:jc w:val="center"/>
        </w:trPr>
        <w:tc>
          <w:tcPr>
            <w:tcW w:w="696" w:type="pct"/>
          </w:tcPr>
          <w:p w14:paraId="7201E210" w14:textId="77777777" w:rsidR="00045BAF" w:rsidRPr="00462211" w:rsidRDefault="00EE7242" w:rsidP="001A4B48">
            <w:pPr>
              <w:rPr>
                <w:rFonts w:asciiTheme="minorHAnsi" w:hAnsiTheme="minorHAnsi" w:cstheme="minorHAnsi"/>
                <w:noProof/>
                <w:sz w:val="18"/>
                <w:szCs w:val="18"/>
              </w:rPr>
            </w:pPr>
            <w:r w:rsidRPr="00462211">
              <w:rPr>
                <w:rFonts w:asciiTheme="minorHAnsi" w:hAnsiTheme="minorHAnsi" w:cstheme="minorHAnsi"/>
                <w:noProof/>
                <w:sz w:val="18"/>
              </w:rPr>
              <w:t>Pomoc techniczna na podstawie art. 36 ust. 5 rozporządzenia w sprawie wspólnych przepisów</w:t>
            </w:r>
          </w:p>
        </w:tc>
        <w:tc>
          <w:tcPr>
            <w:tcW w:w="761" w:type="pct"/>
          </w:tcPr>
          <w:p w14:paraId="4D4A6288" w14:textId="77777777" w:rsidR="00045BAF" w:rsidRPr="00462211" w:rsidRDefault="00045BAF" w:rsidP="001A4B48">
            <w:pPr>
              <w:rPr>
                <w:rFonts w:asciiTheme="minorHAnsi" w:hAnsiTheme="minorHAnsi" w:cstheme="minorHAnsi"/>
                <w:noProof/>
                <w:sz w:val="20"/>
              </w:rPr>
            </w:pPr>
          </w:p>
        </w:tc>
        <w:tc>
          <w:tcPr>
            <w:tcW w:w="491" w:type="pct"/>
          </w:tcPr>
          <w:p w14:paraId="39B2CE0E" w14:textId="77777777" w:rsidR="00045BAF" w:rsidRPr="00462211" w:rsidRDefault="00045BAF" w:rsidP="001A4B48">
            <w:pPr>
              <w:rPr>
                <w:rFonts w:asciiTheme="minorHAnsi" w:hAnsiTheme="minorHAnsi" w:cstheme="minorHAnsi"/>
                <w:noProof/>
                <w:sz w:val="20"/>
              </w:rPr>
            </w:pPr>
          </w:p>
        </w:tc>
        <w:tc>
          <w:tcPr>
            <w:tcW w:w="359" w:type="pct"/>
          </w:tcPr>
          <w:p w14:paraId="1B97AFFA" w14:textId="77777777" w:rsidR="00045BAF" w:rsidRPr="00462211" w:rsidRDefault="00045BAF" w:rsidP="001A4B48">
            <w:pPr>
              <w:rPr>
                <w:rFonts w:asciiTheme="minorHAnsi" w:hAnsiTheme="minorHAnsi" w:cstheme="minorHAnsi"/>
                <w:noProof/>
                <w:sz w:val="20"/>
              </w:rPr>
            </w:pPr>
          </w:p>
        </w:tc>
        <w:tc>
          <w:tcPr>
            <w:tcW w:w="512" w:type="pct"/>
          </w:tcPr>
          <w:p w14:paraId="2546C8D6" w14:textId="77777777" w:rsidR="00045BAF" w:rsidRPr="00462211" w:rsidRDefault="00045BAF" w:rsidP="001A4B48">
            <w:pPr>
              <w:rPr>
                <w:rFonts w:asciiTheme="minorHAnsi" w:hAnsiTheme="minorHAnsi" w:cstheme="minorHAnsi"/>
                <w:noProof/>
                <w:sz w:val="20"/>
              </w:rPr>
            </w:pPr>
          </w:p>
        </w:tc>
        <w:tc>
          <w:tcPr>
            <w:tcW w:w="467" w:type="pct"/>
          </w:tcPr>
          <w:p w14:paraId="27938A5E" w14:textId="77777777" w:rsidR="00045BAF" w:rsidRPr="00462211" w:rsidRDefault="00045BAF" w:rsidP="001A4B48">
            <w:pPr>
              <w:rPr>
                <w:rFonts w:asciiTheme="minorHAnsi" w:hAnsiTheme="minorHAnsi" w:cstheme="minorHAnsi"/>
                <w:noProof/>
                <w:sz w:val="20"/>
              </w:rPr>
            </w:pPr>
          </w:p>
        </w:tc>
        <w:tc>
          <w:tcPr>
            <w:tcW w:w="462" w:type="pct"/>
          </w:tcPr>
          <w:p w14:paraId="622FFCB5" w14:textId="77777777" w:rsidR="00045BAF" w:rsidRPr="00462211" w:rsidRDefault="00045BAF" w:rsidP="001A4B48">
            <w:pPr>
              <w:rPr>
                <w:rFonts w:asciiTheme="minorHAnsi" w:hAnsiTheme="minorHAnsi" w:cstheme="minorHAnsi"/>
                <w:noProof/>
                <w:sz w:val="20"/>
              </w:rPr>
            </w:pPr>
          </w:p>
        </w:tc>
        <w:tc>
          <w:tcPr>
            <w:tcW w:w="451" w:type="pct"/>
          </w:tcPr>
          <w:p w14:paraId="65FE8D4F" w14:textId="77777777" w:rsidR="00045BAF" w:rsidRPr="00462211" w:rsidRDefault="00045BAF" w:rsidP="001A4B48">
            <w:pPr>
              <w:rPr>
                <w:rFonts w:asciiTheme="minorHAnsi" w:hAnsiTheme="minorHAnsi" w:cstheme="minorHAnsi"/>
                <w:noProof/>
                <w:sz w:val="20"/>
              </w:rPr>
            </w:pPr>
          </w:p>
        </w:tc>
        <w:tc>
          <w:tcPr>
            <w:tcW w:w="801" w:type="pct"/>
          </w:tcPr>
          <w:p w14:paraId="717FFC91" w14:textId="77777777" w:rsidR="00045BAF" w:rsidRPr="00462211" w:rsidRDefault="00045BAF" w:rsidP="001A4B48">
            <w:pPr>
              <w:rPr>
                <w:rFonts w:asciiTheme="minorHAnsi" w:hAnsiTheme="minorHAnsi" w:cstheme="minorHAnsi"/>
                <w:noProof/>
                <w:sz w:val="20"/>
              </w:rPr>
            </w:pPr>
          </w:p>
        </w:tc>
      </w:tr>
      <w:tr w:rsidR="00CB2E84" w:rsidRPr="00462211" w14:paraId="225C348D" w14:textId="77777777" w:rsidTr="00F80BDE">
        <w:trPr>
          <w:jc w:val="center"/>
        </w:trPr>
        <w:tc>
          <w:tcPr>
            <w:tcW w:w="696" w:type="pct"/>
          </w:tcPr>
          <w:p w14:paraId="3C80DC74" w14:textId="77777777" w:rsidR="00EE7242" w:rsidRPr="00462211" w:rsidRDefault="00EE7242" w:rsidP="00EE7242">
            <w:pPr>
              <w:rPr>
                <w:rFonts w:asciiTheme="minorHAnsi" w:hAnsiTheme="minorHAnsi" w:cstheme="minorHAnsi"/>
                <w:noProof/>
                <w:sz w:val="18"/>
              </w:rPr>
            </w:pPr>
            <w:r w:rsidRPr="00462211">
              <w:rPr>
                <w:rFonts w:asciiTheme="minorHAnsi" w:hAnsiTheme="minorHAnsi" w:cstheme="minorHAnsi"/>
                <w:noProof/>
                <w:sz w:val="18"/>
              </w:rPr>
              <w:t>Pomoc techniczna na podstawie art. 37</w:t>
            </w:r>
          </w:p>
          <w:p w14:paraId="36962ECD" w14:textId="77777777" w:rsidR="00045BAF" w:rsidRPr="00462211" w:rsidRDefault="00EE7242" w:rsidP="00EE7242">
            <w:pPr>
              <w:rPr>
                <w:rFonts w:asciiTheme="minorHAnsi" w:hAnsiTheme="minorHAnsi" w:cstheme="minorHAnsi"/>
                <w:noProof/>
                <w:sz w:val="18"/>
                <w:szCs w:val="18"/>
              </w:rPr>
            </w:pPr>
            <w:r w:rsidRPr="00462211">
              <w:rPr>
                <w:rFonts w:asciiTheme="minorHAnsi" w:hAnsiTheme="minorHAnsi" w:cstheme="minorHAnsi"/>
                <w:noProof/>
                <w:sz w:val="18"/>
              </w:rPr>
              <w:t>rozporządzenia w sprawie wspólnych przepisów</w:t>
            </w:r>
          </w:p>
        </w:tc>
        <w:tc>
          <w:tcPr>
            <w:tcW w:w="761" w:type="pct"/>
          </w:tcPr>
          <w:p w14:paraId="3A8E2E16" w14:textId="77777777" w:rsidR="00045BAF" w:rsidRPr="00462211" w:rsidRDefault="00045BAF" w:rsidP="00EE7242">
            <w:pPr>
              <w:rPr>
                <w:rFonts w:asciiTheme="minorHAnsi" w:hAnsiTheme="minorHAnsi" w:cstheme="minorHAnsi"/>
                <w:noProof/>
                <w:sz w:val="20"/>
              </w:rPr>
            </w:pPr>
          </w:p>
        </w:tc>
        <w:tc>
          <w:tcPr>
            <w:tcW w:w="491" w:type="pct"/>
          </w:tcPr>
          <w:p w14:paraId="7B8AE3FF" w14:textId="77777777" w:rsidR="00045BAF" w:rsidRPr="00462211" w:rsidRDefault="00045BAF" w:rsidP="001A4B48">
            <w:pPr>
              <w:rPr>
                <w:rFonts w:asciiTheme="minorHAnsi" w:hAnsiTheme="minorHAnsi" w:cstheme="minorHAnsi"/>
                <w:noProof/>
                <w:sz w:val="20"/>
              </w:rPr>
            </w:pPr>
          </w:p>
        </w:tc>
        <w:tc>
          <w:tcPr>
            <w:tcW w:w="359" w:type="pct"/>
          </w:tcPr>
          <w:p w14:paraId="1A599DF5" w14:textId="77777777" w:rsidR="00045BAF" w:rsidRPr="00462211" w:rsidRDefault="00045BAF" w:rsidP="001A4B48">
            <w:pPr>
              <w:rPr>
                <w:rFonts w:asciiTheme="minorHAnsi" w:hAnsiTheme="minorHAnsi" w:cstheme="minorHAnsi"/>
                <w:noProof/>
                <w:sz w:val="20"/>
              </w:rPr>
            </w:pPr>
          </w:p>
        </w:tc>
        <w:tc>
          <w:tcPr>
            <w:tcW w:w="512" w:type="pct"/>
          </w:tcPr>
          <w:p w14:paraId="7B0D7E44" w14:textId="77777777" w:rsidR="00045BAF" w:rsidRPr="00462211" w:rsidRDefault="00045BAF" w:rsidP="001A4B48">
            <w:pPr>
              <w:rPr>
                <w:rFonts w:asciiTheme="minorHAnsi" w:hAnsiTheme="minorHAnsi" w:cstheme="minorHAnsi"/>
                <w:noProof/>
                <w:sz w:val="20"/>
              </w:rPr>
            </w:pPr>
          </w:p>
        </w:tc>
        <w:tc>
          <w:tcPr>
            <w:tcW w:w="467" w:type="pct"/>
          </w:tcPr>
          <w:p w14:paraId="4FB1F4BB" w14:textId="77777777" w:rsidR="00045BAF" w:rsidRPr="00462211" w:rsidRDefault="00045BAF" w:rsidP="001A4B48">
            <w:pPr>
              <w:rPr>
                <w:rFonts w:asciiTheme="minorHAnsi" w:hAnsiTheme="minorHAnsi" w:cstheme="minorHAnsi"/>
                <w:noProof/>
                <w:sz w:val="20"/>
              </w:rPr>
            </w:pPr>
          </w:p>
        </w:tc>
        <w:tc>
          <w:tcPr>
            <w:tcW w:w="462" w:type="pct"/>
          </w:tcPr>
          <w:p w14:paraId="790697DA" w14:textId="77777777" w:rsidR="00045BAF" w:rsidRPr="00462211" w:rsidRDefault="00045BAF" w:rsidP="001A4B48">
            <w:pPr>
              <w:rPr>
                <w:rFonts w:asciiTheme="minorHAnsi" w:hAnsiTheme="minorHAnsi" w:cstheme="minorHAnsi"/>
                <w:noProof/>
                <w:sz w:val="20"/>
              </w:rPr>
            </w:pPr>
          </w:p>
        </w:tc>
        <w:tc>
          <w:tcPr>
            <w:tcW w:w="451" w:type="pct"/>
          </w:tcPr>
          <w:p w14:paraId="0CFC71F2" w14:textId="77777777" w:rsidR="00045BAF" w:rsidRPr="00462211" w:rsidRDefault="00045BAF" w:rsidP="001A4B48">
            <w:pPr>
              <w:rPr>
                <w:rFonts w:asciiTheme="minorHAnsi" w:hAnsiTheme="minorHAnsi" w:cstheme="minorHAnsi"/>
                <w:noProof/>
                <w:sz w:val="20"/>
              </w:rPr>
            </w:pPr>
          </w:p>
        </w:tc>
        <w:tc>
          <w:tcPr>
            <w:tcW w:w="801" w:type="pct"/>
          </w:tcPr>
          <w:p w14:paraId="4BAC0C2F" w14:textId="77777777" w:rsidR="00045BAF" w:rsidRPr="00462211" w:rsidRDefault="00045BAF" w:rsidP="001A4B48">
            <w:pPr>
              <w:rPr>
                <w:rFonts w:asciiTheme="minorHAnsi" w:hAnsiTheme="minorHAnsi" w:cstheme="minorHAnsi"/>
                <w:noProof/>
                <w:sz w:val="20"/>
              </w:rPr>
            </w:pPr>
          </w:p>
        </w:tc>
      </w:tr>
      <w:tr w:rsidR="00CB2E84" w:rsidRPr="00462211" w14:paraId="23BC309D" w14:textId="77777777" w:rsidTr="00F80BDE">
        <w:trPr>
          <w:jc w:val="center"/>
        </w:trPr>
        <w:tc>
          <w:tcPr>
            <w:tcW w:w="696" w:type="pct"/>
          </w:tcPr>
          <w:p w14:paraId="4658D805" w14:textId="77777777" w:rsidR="00045BAF" w:rsidRPr="00462211" w:rsidRDefault="00045BAF" w:rsidP="001A4B48">
            <w:pPr>
              <w:rPr>
                <w:rFonts w:asciiTheme="minorHAnsi" w:hAnsiTheme="minorHAnsi" w:cstheme="minorHAnsi"/>
                <w:noProof/>
                <w:sz w:val="18"/>
                <w:szCs w:val="18"/>
              </w:rPr>
            </w:pPr>
            <w:r w:rsidRPr="00462211">
              <w:rPr>
                <w:rFonts w:asciiTheme="minorHAnsi" w:hAnsiTheme="minorHAnsi" w:cstheme="minorHAnsi"/>
                <w:noProof/>
                <w:sz w:val="18"/>
              </w:rPr>
              <w:t>Suma</w:t>
            </w:r>
            <w:r w:rsidR="00EE7242" w:rsidRPr="00462211">
              <w:rPr>
                <w:rFonts w:asciiTheme="minorHAnsi" w:hAnsiTheme="minorHAnsi" w:cstheme="minorHAnsi"/>
                <w:noProof/>
                <w:sz w:val="18"/>
              </w:rPr>
              <w:t xml:space="preserve"> </w:t>
            </w:r>
            <w:r w:rsidRPr="00462211">
              <w:rPr>
                <w:rFonts w:asciiTheme="minorHAnsi" w:hAnsiTheme="minorHAnsi" w:cstheme="minorHAnsi"/>
                <w:noProof/>
                <w:sz w:val="18"/>
              </w:rPr>
              <w:t>całkowita</w:t>
            </w:r>
          </w:p>
        </w:tc>
        <w:tc>
          <w:tcPr>
            <w:tcW w:w="761" w:type="pct"/>
          </w:tcPr>
          <w:p w14:paraId="596406A4" w14:textId="77777777" w:rsidR="00045BAF" w:rsidRPr="00462211" w:rsidRDefault="00045BAF" w:rsidP="001A4B48">
            <w:pPr>
              <w:rPr>
                <w:rFonts w:asciiTheme="minorHAnsi" w:hAnsiTheme="minorHAnsi" w:cstheme="minorHAnsi"/>
                <w:noProof/>
                <w:sz w:val="20"/>
              </w:rPr>
            </w:pPr>
          </w:p>
        </w:tc>
        <w:tc>
          <w:tcPr>
            <w:tcW w:w="491" w:type="pct"/>
            <w:shd w:val="clear" w:color="auto" w:fill="BFBFBF" w:themeFill="background1" w:themeFillShade="BF"/>
          </w:tcPr>
          <w:p w14:paraId="6D5F9EB6" w14:textId="77777777" w:rsidR="00045BAF" w:rsidRPr="00462211" w:rsidRDefault="00045BAF" w:rsidP="001A4B48">
            <w:pPr>
              <w:rPr>
                <w:rFonts w:asciiTheme="minorHAnsi" w:hAnsiTheme="minorHAnsi" w:cstheme="minorHAnsi"/>
                <w:noProof/>
                <w:sz w:val="20"/>
              </w:rPr>
            </w:pPr>
          </w:p>
        </w:tc>
        <w:tc>
          <w:tcPr>
            <w:tcW w:w="359" w:type="pct"/>
          </w:tcPr>
          <w:p w14:paraId="0858A3DB" w14:textId="77777777" w:rsidR="00045BAF" w:rsidRPr="00462211" w:rsidRDefault="00045BAF" w:rsidP="001A4B48">
            <w:pPr>
              <w:rPr>
                <w:rFonts w:asciiTheme="minorHAnsi" w:hAnsiTheme="minorHAnsi" w:cstheme="minorHAnsi"/>
                <w:noProof/>
                <w:sz w:val="20"/>
              </w:rPr>
            </w:pPr>
          </w:p>
        </w:tc>
        <w:tc>
          <w:tcPr>
            <w:tcW w:w="512" w:type="pct"/>
          </w:tcPr>
          <w:p w14:paraId="4B92C639" w14:textId="77777777" w:rsidR="00045BAF" w:rsidRPr="00462211" w:rsidRDefault="00045BAF" w:rsidP="001A4B48">
            <w:pPr>
              <w:rPr>
                <w:rFonts w:asciiTheme="minorHAnsi" w:hAnsiTheme="minorHAnsi" w:cstheme="minorHAnsi"/>
                <w:noProof/>
                <w:sz w:val="20"/>
              </w:rPr>
            </w:pPr>
          </w:p>
        </w:tc>
        <w:tc>
          <w:tcPr>
            <w:tcW w:w="467" w:type="pct"/>
          </w:tcPr>
          <w:p w14:paraId="58CB655A" w14:textId="77777777" w:rsidR="00045BAF" w:rsidRPr="00462211" w:rsidRDefault="00045BAF" w:rsidP="001A4B48">
            <w:pPr>
              <w:rPr>
                <w:rFonts w:asciiTheme="minorHAnsi" w:hAnsiTheme="minorHAnsi" w:cstheme="minorHAnsi"/>
                <w:noProof/>
                <w:sz w:val="20"/>
              </w:rPr>
            </w:pPr>
          </w:p>
        </w:tc>
        <w:tc>
          <w:tcPr>
            <w:tcW w:w="462" w:type="pct"/>
          </w:tcPr>
          <w:p w14:paraId="0DFC1613" w14:textId="77777777" w:rsidR="00045BAF" w:rsidRPr="00462211" w:rsidRDefault="00045BAF" w:rsidP="001A4B48">
            <w:pPr>
              <w:rPr>
                <w:rFonts w:asciiTheme="minorHAnsi" w:hAnsiTheme="minorHAnsi" w:cstheme="minorHAnsi"/>
                <w:noProof/>
                <w:sz w:val="20"/>
              </w:rPr>
            </w:pPr>
          </w:p>
        </w:tc>
        <w:tc>
          <w:tcPr>
            <w:tcW w:w="451" w:type="pct"/>
          </w:tcPr>
          <w:p w14:paraId="1AE78B5B" w14:textId="77777777" w:rsidR="00045BAF" w:rsidRPr="00462211" w:rsidRDefault="00045BAF" w:rsidP="001A4B48">
            <w:pPr>
              <w:rPr>
                <w:rFonts w:asciiTheme="minorHAnsi" w:hAnsiTheme="minorHAnsi" w:cstheme="minorHAnsi"/>
                <w:noProof/>
                <w:sz w:val="20"/>
              </w:rPr>
            </w:pPr>
          </w:p>
        </w:tc>
        <w:tc>
          <w:tcPr>
            <w:tcW w:w="801" w:type="pct"/>
            <w:shd w:val="clear" w:color="auto" w:fill="BFBFBF" w:themeFill="background1" w:themeFillShade="BF"/>
          </w:tcPr>
          <w:p w14:paraId="3FD9DB3B" w14:textId="77777777" w:rsidR="00045BAF" w:rsidRPr="00462211" w:rsidRDefault="00045BAF" w:rsidP="001A4B48">
            <w:pPr>
              <w:rPr>
                <w:rFonts w:asciiTheme="minorHAnsi" w:hAnsiTheme="minorHAnsi" w:cstheme="minorHAnsi"/>
                <w:noProof/>
                <w:sz w:val="20"/>
              </w:rPr>
            </w:pPr>
          </w:p>
        </w:tc>
      </w:tr>
    </w:tbl>
    <w:p w14:paraId="05A1CA22" w14:textId="77777777" w:rsidR="00D55D1C" w:rsidRPr="00462211" w:rsidRDefault="00D55D1C" w:rsidP="00630964">
      <w:pPr>
        <w:spacing w:after="120" w:line="276" w:lineRule="auto"/>
        <w:jc w:val="both"/>
        <w:rPr>
          <w:rFonts w:asciiTheme="minorHAnsi" w:hAnsiTheme="minorHAnsi" w:cstheme="minorHAnsi"/>
          <w:sz w:val="22"/>
          <w:szCs w:val="22"/>
          <w:lang w:val="pl-PL" w:eastAsia="en-US"/>
        </w:rPr>
      </w:pPr>
    </w:p>
    <w:p w14:paraId="2AD43EB0" w14:textId="77777777" w:rsidR="00F80BDE" w:rsidRPr="00462211" w:rsidRDefault="00F80BDE" w:rsidP="00630964">
      <w:pPr>
        <w:spacing w:after="120" w:line="276" w:lineRule="auto"/>
        <w:jc w:val="both"/>
        <w:rPr>
          <w:rFonts w:asciiTheme="minorHAnsi" w:hAnsiTheme="minorHAnsi" w:cstheme="minorHAnsi"/>
          <w:sz w:val="22"/>
          <w:szCs w:val="22"/>
          <w:lang w:val="pl-PL" w:eastAsia="en-US"/>
        </w:rPr>
      </w:pPr>
    </w:p>
    <w:p w14:paraId="2B75B297" w14:textId="77777777" w:rsidR="00F80BDE" w:rsidRPr="00462211" w:rsidRDefault="00F80BDE" w:rsidP="00630964">
      <w:pPr>
        <w:spacing w:after="120" w:line="276" w:lineRule="auto"/>
        <w:jc w:val="both"/>
        <w:rPr>
          <w:rFonts w:asciiTheme="minorHAnsi" w:hAnsiTheme="minorHAnsi" w:cstheme="minorHAnsi"/>
          <w:sz w:val="22"/>
          <w:szCs w:val="22"/>
          <w:lang w:val="pl-PL" w:eastAsia="en-US"/>
        </w:rPr>
      </w:pPr>
    </w:p>
    <w:p w14:paraId="5D511DBA" w14:textId="77777777" w:rsidR="00F80BDE" w:rsidRPr="00462211" w:rsidRDefault="00F80BDE"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b/>
          <w:sz w:val="22"/>
          <w:szCs w:val="22"/>
          <w:lang w:val="pl-PL" w:eastAsia="en-US"/>
        </w:rPr>
        <w:t>Tabela 6A: Plan zadeklarowanych działań</w:t>
      </w:r>
    </w:p>
    <w:tbl>
      <w:tblPr>
        <w:tblStyle w:val="Tabela-Siatka"/>
        <w:tblW w:w="5000" w:type="pct"/>
        <w:tblLook w:val="04A0" w:firstRow="1" w:lastRow="0" w:firstColumn="1" w:lastColumn="0" w:noHBand="0" w:noVBand="1"/>
      </w:tblPr>
      <w:tblGrid>
        <w:gridCol w:w="6327"/>
        <w:gridCol w:w="1091"/>
        <w:gridCol w:w="1091"/>
        <w:gridCol w:w="1091"/>
        <w:gridCol w:w="1091"/>
        <w:gridCol w:w="1091"/>
        <w:gridCol w:w="1091"/>
        <w:gridCol w:w="1097"/>
        <w:gridCol w:w="20"/>
      </w:tblGrid>
      <w:tr w:rsidR="00EE7242" w:rsidRPr="00462211" w14:paraId="716AE037" w14:textId="77777777" w:rsidTr="00F80BDE">
        <w:trPr>
          <w:gridAfter w:val="1"/>
          <w:wAfter w:w="8" w:type="pct"/>
        </w:trPr>
        <w:tc>
          <w:tcPr>
            <w:tcW w:w="2261" w:type="pct"/>
          </w:tcPr>
          <w:p w14:paraId="0BEE3E5E" w14:textId="77777777" w:rsidR="00EE7242" w:rsidRPr="00462211" w:rsidRDefault="00EE7242" w:rsidP="00630964">
            <w:pPr>
              <w:spacing w:after="120" w:line="276" w:lineRule="auto"/>
              <w:jc w:val="both"/>
              <w:rPr>
                <w:rFonts w:asciiTheme="minorHAnsi" w:hAnsiTheme="minorHAnsi" w:cstheme="minorHAnsi"/>
                <w:b/>
                <w:sz w:val="22"/>
                <w:szCs w:val="22"/>
                <w:lang w:val="pl-PL" w:eastAsia="en-US"/>
              </w:rPr>
            </w:pPr>
          </w:p>
        </w:tc>
        <w:tc>
          <w:tcPr>
            <w:tcW w:w="2732" w:type="pct"/>
            <w:gridSpan w:val="7"/>
          </w:tcPr>
          <w:p w14:paraId="4DDB4ECD" w14:textId="77777777" w:rsidR="00EE7242" w:rsidRPr="00462211" w:rsidRDefault="00EE7242" w:rsidP="00630964">
            <w:pPr>
              <w:spacing w:after="120" w:line="276" w:lineRule="auto"/>
              <w:jc w:val="both"/>
              <w:rPr>
                <w:rFonts w:asciiTheme="minorHAnsi" w:hAnsiTheme="minorHAnsi" w:cstheme="minorHAnsi"/>
                <w:b/>
                <w:sz w:val="22"/>
                <w:szCs w:val="22"/>
                <w:lang w:val="pl-PL" w:eastAsia="en-US"/>
              </w:rPr>
            </w:pPr>
            <w:r w:rsidRPr="00462211">
              <w:rPr>
                <w:rStyle w:val="Teksttreci9"/>
                <w:rFonts w:asciiTheme="minorHAnsi" w:hAnsiTheme="minorHAnsi" w:cstheme="minorHAnsi"/>
                <w:sz w:val="22"/>
                <w:szCs w:val="22"/>
              </w:rPr>
              <w:t>Liczba osób rocznie</w:t>
            </w:r>
          </w:p>
        </w:tc>
      </w:tr>
      <w:tr w:rsidR="00EE7242" w:rsidRPr="00462211" w14:paraId="06165A3E" w14:textId="77777777" w:rsidTr="00F80BDE">
        <w:tc>
          <w:tcPr>
            <w:tcW w:w="2261" w:type="pct"/>
          </w:tcPr>
          <w:p w14:paraId="2C28A4B4"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Kategoria</w:t>
            </w:r>
          </w:p>
        </w:tc>
        <w:tc>
          <w:tcPr>
            <w:tcW w:w="390" w:type="pct"/>
          </w:tcPr>
          <w:p w14:paraId="2E4357A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2021</w:t>
            </w:r>
          </w:p>
        </w:tc>
        <w:tc>
          <w:tcPr>
            <w:tcW w:w="390" w:type="pct"/>
          </w:tcPr>
          <w:p w14:paraId="68862F01"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2022</w:t>
            </w:r>
          </w:p>
        </w:tc>
        <w:tc>
          <w:tcPr>
            <w:tcW w:w="390" w:type="pct"/>
          </w:tcPr>
          <w:p w14:paraId="7EC61FF0"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2023</w:t>
            </w:r>
          </w:p>
        </w:tc>
        <w:tc>
          <w:tcPr>
            <w:tcW w:w="390" w:type="pct"/>
          </w:tcPr>
          <w:p w14:paraId="11C42D9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2024</w:t>
            </w:r>
          </w:p>
        </w:tc>
        <w:tc>
          <w:tcPr>
            <w:tcW w:w="390" w:type="pct"/>
          </w:tcPr>
          <w:p w14:paraId="2E15561E"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2025</w:t>
            </w:r>
          </w:p>
        </w:tc>
        <w:tc>
          <w:tcPr>
            <w:tcW w:w="390" w:type="pct"/>
          </w:tcPr>
          <w:p w14:paraId="03957E17"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2026</w:t>
            </w:r>
          </w:p>
        </w:tc>
        <w:tc>
          <w:tcPr>
            <w:tcW w:w="398" w:type="pct"/>
            <w:gridSpan w:val="2"/>
          </w:tcPr>
          <w:p w14:paraId="1912ECE2"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2027</w:t>
            </w:r>
          </w:p>
        </w:tc>
      </w:tr>
      <w:tr w:rsidR="00EE7242" w:rsidRPr="00462211" w14:paraId="6614E611" w14:textId="77777777" w:rsidTr="00F80BDE">
        <w:tc>
          <w:tcPr>
            <w:tcW w:w="2261" w:type="pct"/>
          </w:tcPr>
          <w:p w14:paraId="2290C29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Przesiedlenia</w:t>
            </w:r>
          </w:p>
        </w:tc>
        <w:tc>
          <w:tcPr>
            <w:tcW w:w="390" w:type="pct"/>
          </w:tcPr>
          <w:p w14:paraId="2685A19A"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6F9551C1"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4E6E5DE3"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7B14A23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619FB5CD"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470E5EB3"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8" w:type="pct"/>
            <w:gridSpan w:val="2"/>
          </w:tcPr>
          <w:p w14:paraId="0D53E21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r>
      <w:tr w:rsidR="00EE7242" w:rsidRPr="00462211" w14:paraId="60B51623" w14:textId="77777777" w:rsidTr="00F80BDE">
        <w:tc>
          <w:tcPr>
            <w:tcW w:w="2261" w:type="pct"/>
          </w:tcPr>
          <w:p w14:paraId="4ACAFAFC"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Przyjmowanie ze względów humanitarnych zgodnie z art. 19 ust. 2 rozporządzenia w sprawie FAMI</w:t>
            </w:r>
          </w:p>
        </w:tc>
        <w:tc>
          <w:tcPr>
            <w:tcW w:w="390" w:type="pct"/>
          </w:tcPr>
          <w:p w14:paraId="680B6318"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17E58FD9"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5CCC4289"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23215F48"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52511B02"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0C85EB01"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8" w:type="pct"/>
            <w:gridSpan w:val="2"/>
          </w:tcPr>
          <w:p w14:paraId="08953F96"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r>
      <w:tr w:rsidR="00EE7242" w:rsidRPr="00462211" w14:paraId="3F80FA93" w14:textId="77777777" w:rsidTr="00F80BDE">
        <w:tc>
          <w:tcPr>
            <w:tcW w:w="2261" w:type="pct"/>
          </w:tcPr>
          <w:p w14:paraId="1E1F22D8"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Przyjmowanie ze względów humanitarnych osób wymagających szczególnego traktowania zgodnie z art. 19 ust. 3 rozporządzenia w sprawie FAMI</w:t>
            </w:r>
          </w:p>
        </w:tc>
        <w:tc>
          <w:tcPr>
            <w:tcW w:w="390" w:type="pct"/>
          </w:tcPr>
          <w:p w14:paraId="2B88820D"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2EF1EE70"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1254FDA1"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6192D324"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58BAFB1F"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1840B572"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8" w:type="pct"/>
            <w:gridSpan w:val="2"/>
          </w:tcPr>
          <w:p w14:paraId="057DA072"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r>
      <w:tr w:rsidR="00EE7242" w:rsidRPr="00462211" w14:paraId="4064C392" w14:textId="77777777" w:rsidTr="00F80BDE">
        <w:tc>
          <w:tcPr>
            <w:tcW w:w="2261" w:type="pct"/>
          </w:tcPr>
          <w:p w14:paraId="5219A5FA"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Przekazywanie osób ubiegających się o ochronę międzynarodową lub beneficjentów ochrony międzynarodowej ('transfer in')</w:t>
            </w:r>
          </w:p>
        </w:tc>
        <w:tc>
          <w:tcPr>
            <w:tcW w:w="390" w:type="pct"/>
          </w:tcPr>
          <w:p w14:paraId="3D015A16"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77E9D7E7"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610CB7EB"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3FF8AE14"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423B0AD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6E1B77D9"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8" w:type="pct"/>
            <w:gridSpan w:val="2"/>
          </w:tcPr>
          <w:p w14:paraId="2ED1C44E"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r>
      <w:tr w:rsidR="00EE7242" w:rsidRPr="00462211" w14:paraId="305BFED1" w14:textId="77777777" w:rsidTr="00F80BDE">
        <w:tc>
          <w:tcPr>
            <w:tcW w:w="2261" w:type="pct"/>
          </w:tcPr>
          <w:p w14:paraId="74AF8CB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Przekazywanie osób ubiegających się o ochronę międzynarodową lub beneficjentów ochrony międzynarodowej ('transfer out')</w:t>
            </w:r>
          </w:p>
        </w:tc>
        <w:tc>
          <w:tcPr>
            <w:tcW w:w="390" w:type="pct"/>
          </w:tcPr>
          <w:p w14:paraId="0DB5DF56"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1545A928"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2C771EE0"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70E84BD1"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1AB185F7"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276D241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8" w:type="pct"/>
            <w:gridSpan w:val="2"/>
          </w:tcPr>
          <w:p w14:paraId="210DFAD2"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r>
      <w:tr w:rsidR="00EE7242" w:rsidRPr="00462211" w14:paraId="3E26CC09" w14:textId="77777777" w:rsidTr="00F80BDE">
        <w:tc>
          <w:tcPr>
            <w:tcW w:w="2261" w:type="pct"/>
          </w:tcPr>
          <w:p w14:paraId="544B5810"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r w:rsidRPr="00462211">
              <w:rPr>
                <w:rStyle w:val="Teksttreci9"/>
                <w:rFonts w:asciiTheme="minorHAnsi" w:hAnsiTheme="minorHAnsi" w:cstheme="minorHAnsi"/>
                <w:sz w:val="22"/>
                <w:szCs w:val="22"/>
              </w:rPr>
              <w:t>[inne kategorie]</w:t>
            </w:r>
          </w:p>
        </w:tc>
        <w:tc>
          <w:tcPr>
            <w:tcW w:w="390" w:type="pct"/>
          </w:tcPr>
          <w:p w14:paraId="697E4A3B"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2CF2B34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75D41EE0"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65B17C25"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64F4928C"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0" w:type="pct"/>
          </w:tcPr>
          <w:p w14:paraId="15A6EF69"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c>
          <w:tcPr>
            <w:tcW w:w="398" w:type="pct"/>
            <w:gridSpan w:val="2"/>
          </w:tcPr>
          <w:p w14:paraId="403B4DDC" w14:textId="77777777" w:rsidR="00EE7242" w:rsidRPr="00462211" w:rsidRDefault="00EE7242" w:rsidP="00630964">
            <w:pPr>
              <w:spacing w:after="120" w:line="276" w:lineRule="auto"/>
              <w:jc w:val="both"/>
              <w:rPr>
                <w:rFonts w:asciiTheme="minorHAnsi" w:hAnsiTheme="minorHAnsi" w:cstheme="minorHAnsi"/>
                <w:sz w:val="22"/>
                <w:szCs w:val="22"/>
                <w:lang w:val="pl-PL" w:eastAsia="en-US"/>
              </w:rPr>
            </w:pPr>
          </w:p>
        </w:tc>
      </w:tr>
    </w:tbl>
    <w:p w14:paraId="716E4A4F" w14:textId="77777777" w:rsidR="001A4B48" w:rsidRPr="00462211" w:rsidRDefault="001A4B48" w:rsidP="001A4B48">
      <w:pPr>
        <w:pStyle w:val="Teksttreci90"/>
        <w:shd w:val="clear" w:color="auto" w:fill="auto"/>
        <w:spacing w:after="120" w:line="276" w:lineRule="auto"/>
        <w:ind w:firstLine="0"/>
        <w:jc w:val="both"/>
        <w:rPr>
          <w:rFonts w:eastAsia="Times New Roman" w:cstheme="minorHAnsi"/>
          <w:color w:val="000000"/>
          <w:sz w:val="22"/>
          <w:szCs w:val="22"/>
        </w:rPr>
      </w:pPr>
    </w:p>
    <w:p w14:paraId="2F25BF1F" w14:textId="77777777" w:rsidR="00D55D1C" w:rsidRPr="00462211" w:rsidRDefault="00D55D1C" w:rsidP="003D768F">
      <w:pPr>
        <w:pStyle w:val="Teksttreci90"/>
        <w:numPr>
          <w:ilvl w:val="1"/>
          <w:numId w:val="4"/>
        </w:numPr>
        <w:shd w:val="clear" w:color="auto" w:fill="auto"/>
        <w:spacing w:after="120" w:line="276" w:lineRule="auto"/>
        <w:jc w:val="both"/>
        <w:rPr>
          <w:rStyle w:val="Teksttreci9"/>
          <w:rFonts w:cstheme="minorHAnsi"/>
          <w:b/>
          <w:sz w:val="22"/>
          <w:szCs w:val="22"/>
          <w:shd w:val="clear" w:color="auto" w:fill="auto"/>
        </w:rPr>
      </w:pPr>
      <w:r w:rsidRPr="00462211">
        <w:rPr>
          <w:rStyle w:val="Teksttreci9"/>
          <w:rFonts w:cstheme="minorHAnsi"/>
          <w:b/>
          <w:sz w:val="22"/>
          <w:szCs w:val="22"/>
        </w:rPr>
        <w:t>Przesunięcia</w:t>
      </w:r>
    </w:p>
    <w:p w14:paraId="5621DD01" w14:textId="77777777" w:rsidR="00F80BDE" w:rsidRPr="00462211" w:rsidRDefault="00F80BDE" w:rsidP="00F80BDE">
      <w:pPr>
        <w:pStyle w:val="Teksttreci90"/>
        <w:shd w:val="clear" w:color="auto" w:fill="auto"/>
        <w:spacing w:after="120" w:line="276" w:lineRule="auto"/>
        <w:ind w:firstLine="0"/>
        <w:jc w:val="both"/>
        <w:rPr>
          <w:rStyle w:val="Teksttreci9"/>
          <w:rFonts w:cstheme="minorHAnsi"/>
          <w:b/>
          <w:sz w:val="22"/>
          <w:szCs w:val="22"/>
          <w:shd w:val="clear" w:color="auto" w:fill="auto"/>
        </w:rPr>
      </w:pPr>
      <w:r w:rsidRPr="00462211">
        <w:rPr>
          <w:rStyle w:val="Teksttreci9"/>
          <w:rFonts w:cstheme="minorHAnsi"/>
          <w:b/>
          <w:sz w:val="22"/>
          <w:szCs w:val="22"/>
          <w:shd w:val="clear" w:color="auto" w:fill="auto"/>
        </w:rPr>
        <w:t>Tabela 7: Przesunięcia między funduszami objętymi zarządzaniem dzielonym</w:t>
      </w:r>
      <w:r w:rsidR="007206EA" w:rsidRPr="00462211">
        <w:rPr>
          <w:rStyle w:val="Odwoanieprzypisudolnego"/>
          <w:rFonts w:cstheme="minorHAnsi"/>
          <w:b/>
          <w:sz w:val="22"/>
          <w:szCs w:val="22"/>
        </w:rPr>
        <w:footnoteReference w:id="1"/>
      </w:r>
    </w:p>
    <w:tbl>
      <w:tblPr>
        <w:tblStyle w:val="Tabela-Siatka"/>
        <w:tblW w:w="0" w:type="auto"/>
        <w:tblLook w:val="04A0" w:firstRow="1" w:lastRow="0" w:firstColumn="1" w:lastColumn="0" w:noHBand="0" w:noVBand="1"/>
      </w:tblPr>
      <w:tblGrid>
        <w:gridCol w:w="1294"/>
        <w:gridCol w:w="1007"/>
        <w:gridCol w:w="1007"/>
        <w:gridCol w:w="1007"/>
        <w:gridCol w:w="1007"/>
        <w:gridCol w:w="1007"/>
        <w:gridCol w:w="1063"/>
        <w:gridCol w:w="1008"/>
        <w:gridCol w:w="1008"/>
      </w:tblGrid>
      <w:tr w:rsidR="001A4B48" w:rsidRPr="00462211" w14:paraId="64DECA11" w14:textId="77777777" w:rsidTr="00F80BDE">
        <w:tc>
          <w:tcPr>
            <w:tcW w:w="1282" w:type="dxa"/>
          </w:tcPr>
          <w:p w14:paraId="6C2859E9" w14:textId="77777777" w:rsidR="001A4B48" w:rsidRPr="00462211" w:rsidRDefault="001A4B48" w:rsidP="001A4B48">
            <w:pPr>
              <w:pStyle w:val="Teksttreci90"/>
              <w:spacing w:after="120" w:line="276" w:lineRule="auto"/>
              <w:jc w:val="both"/>
              <w:rPr>
                <w:rFonts w:cstheme="minorHAnsi"/>
                <w:sz w:val="22"/>
                <w:szCs w:val="22"/>
              </w:rPr>
            </w:pPr>
            <w:r w:rsidRPr="00462211">
              <w:rPr>
                <w:rFonts w:cstheme="minorHAnsi"/>
                <w:sz w:val="22"/>
                <w:szCs w:val="22"/>
              </w:rPr>
              <w:t xml:space="preserve">Fundusz/ instrument, do którego przesuwane </w:t>
            </w:r>
            <w:r w:rsidRPr="00462211">
              <w:rPr>
                <w:rFonts w:cstheme="minorHAnsi"/>
                <w:sz w:val="22"/>
                <w:szCs w:val="22"/>
              </w:rPr>
              <w:lastRenderedPageBreak/>
              <w:t>są środki</w:t>
            </w:r>
          </w:p>
          <w:p w14:paraId="630E24B9"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Fundusz / instrument, z którego przesuwane są środki</w:t>
            </w:r>
          </w:p>
        </w:tc>
        <w:tc>
          <w:tcPr>
            <w:tcW w:w="1007" w:type="dxa"/>
          </w:tcPr>
          <w:p w14:paraId="30A3A865"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lastRenderedPageBreak/>
              <w:t>FAMI</w:t>
            </w:r>
          </w:p>
        </w:tc>
        <w:tc>
          <w:tcPr>
            <w:tcW w:w="1007" w:type="dxa"/>
          </w:tcPr>
          <w:p w14:paraId="118006B5"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FBW</w:t>
            </w:r>
          </w:p>
        </w:tc>
        <w:tc>
          <w:tcPr>
            <w:tcW w:w="1007" w:type="dxa"/>
          </w:tcPr>
          <w:p w14:paraId="778E0353" w14:textId="5B36E797" w:rsidR="001A4B48" w:rsidRPr="00462211" w:rsidRDefault="005140D2" w:rsidP="001A4B48">
            <w:pPr>
              <w:pStyle w:val="Teksttreci90"/>
              <w:shd w:val="clear" w:color="auto" w:fill="auto"/>
              <w:spacing w:after="120" w:line="276" w:lineRule="auto"/>
              <w:ind w:firstLine="0"/>
              <w:jc w:val="both"/>
              <w:rPr>
                <w:rFonts w:cstheme="minorHAnsi"/>
                <w:sz w:val="22"/>
                <w:szCs w:val="22"/>
              </w:rPr>
            </w:pPr>
            <w:r>
              <w:rPr>
                <w:rFonts w:cstheme="minorHAnsi"/>
                <w:sz w:val="22"/>
                <w:szCs w:val="22"/>
              </w:rPr>
              <w:t>IZGW</w:t>
            </w:r>
          </w:p>
        </w:tc>
        <w:tc>
          <w:tcPr>
            <w:tcW w:w="1007" w:type="dxa"/>
          </w:tcPr>
          <w:p w14:paraId="1E22827D"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EFRR</w:t>
            </w:r>
          </w:p>
        </w:tc>
        <w:tc>
          <w:tcPr>
            <w:tcW w:w="1007" w:type="dxa"/>
          </w:tcPr>
          <w:p w14:paraId="2CF4A84A"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EFS+</w:t>
            </w:r>
          </w:p>
        </w:tc>
        <w:tc>
          <w:tcPr>
            <w:tcW w:w="1052" w:type="dxa"/>
          </w:tcPr>
          <w:p w14:paraId="40E8DF2C"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Fundusz Spójności</w:t>
            </w:r>
          </w:p>
        </w:tc>
        <w:tc>
          <w:tcPr>
            <w:tcW w:w="1008" w:type="dxa"/>
          </w:tcPr>
          <w:p w14:paraId="40C66EFB"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EFMRA</w:t>
            </w:r>
          </w:p>
        </w:tc>
        <w:tc>
          <w:tcPr>
            <w:tcW w:w="1008" w:type="dxa"/>
          </w:tcPr>
          <w:p w14:paraId="179C5E6A"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Ogółem</w:t>
            </w:r>
          </w:p>
        </w:tc>
      </w:tr>
      <w:tr w:rsidR="001A4B48" w:rsidRPr="00462211" w14:paraId="7C2A3941" w14:textId="77777777" w:rsidTr="00F80BDE">
        <w:tc>
          <w:tcPr>
            <w:tcW w:w="1282" w:type="dxa"/>
          </w:tcPr>
          <w:p w14:paraId="51FAEBE8"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FAMI</w:t>
            </w:r>
          </w:p>
        </w:tc>
        <w:tc>
          <w:tcPr>
            <w:tcW w:w="1007" w:type="dxa"/>
          </w:tcPr>
          <w:p w14:paraId="2238F52E"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7E22ADA3"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136C54CE"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3DFE2FCA"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5B7C20C3"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52" w:type="dxa"/>
          </w:tcPr>
          <w:p w14:paraId="4401C483"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8" w:type="dxa"/>
          </w:tcPr>
          <w:p w14:paraId="12DCB01B"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8" w:type="dxa"/>
          </w:tcPr>
          <w:p w14:paraId="375CBF78"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r>
      <w:tr w:rsidR="001A4B48" w:rsidRPr="00462211" w14:paraId="37B0BD0D" w14:textId="77777777" w:rsidTr="00F80BDE">
        <w:tc>
          <w:tcPr>
            <w:tcW w:w="1282" w:type="dxa"/>
          </w:tcPr>
          <w:p w14:paraId="7AE36A92"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FBW</w:t>
            </w:r>
          </w:p>
        </w:tc>
        <w:tc>
          <w:tcPr>
            <w:tcW w:w="1007" w:type="dxa"/>
          </w:tcPr>
          <w:p w14:paraId="017C5BE7"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1ADE5FF2"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60139524"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6A4D5D54"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3502608B"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52" w:type="dxa"/>
          </w:tcPr>
          <w:p w14:paraId="373E8618"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8" w:type="dxa"/>
          </w:tcPr>
          <w:p w14:paraId="74AB1923"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8" w:type="dxa"/>
          </w:tcPr>
          <w:p w14:paraId="62F04C6C"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r>
      <w:tr w:rsidR="001A4B48" w:rsidRPr="00462211" w14:paraId="41A58D80" w14:textId="77777777" w:rsidTr="00F80BDE">
        <w:tc>
          <w:tcPr>
            <w:tcW w:w="1282" w:type="dxa"/>
          </w:tcPr>
          <w:p w14:paraId="12517231" w14:textId="3EE38043" w:rsidR="001A4B48" w:rsidRPr="00462211" w:rsidRDefault="005140D2" w:rsidP="001A4B48">
            <w:pPr>
              <w:pStyle w:val="Teksttreci90"/>
              <w:shd w:val="clear" w:color="auto" w:fill="auto"/>
              <w:spacing w:after="120" w:line="276" w:lineRule="auto"/>
              <w:ind w:firstLine="0"/>
              <w:jc w:val="both"/>
              <w:rPr>
                <w:rFonts w:cstheme="minorHAnsi"/>
                <w:sz w:val="22"/>
                <w:szCs w:val="22"/>
              </w:rPr>
            </w:pPr>
            <w:r>
              <w:rPr>
                <w:rFonts w:cstheme="minorHAnsi"/>
                <w:sz w:val="22"/>
                <w:szCs w:val="22"/>
              </w:rPr>
              <w:t>IZGW</w:t>
            </w:r>
          </w:p>
        </w:tc>
        <w:tc>
          <w:tcPr>
            <w:tcW w:w="1007" w:type="dxa"/>
          </w:tcPr>
          <w:p w14:paraId="59968CCE"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7FA48DDA"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66E2EE49"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2ADC5DBB"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6304A865"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52" w:type="dxa"/>
          </w:tcPr>
          <w:p w14:paraId="44BD2640"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8" w:type="dxa"/>
          </w:tcPr>
          <w:p w14:paraId="27712CE2"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8" w:type="dxa"/>
          </w:tcPr>
          <w:p w14:paraId="3BD3A674"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r>
      <w:tr w:rsidR="001A4B48" w:rsidRPr="00462211" w14:paraId="36687782" w14:textId="77777777" w:rsidTr="00F80BDE">
        <w:tc>
          <w:tcPr>
            <w:tcW w:w="1282" w:type="dxa"/>
          </w:tcPr>
          <w:p w14:paraId="07324DC8"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Ogółem</w:t>
            </w:r>
          </w:p>
        </w:tc>
        <w:tc>
          <w:tcPr>
            <w:tcW w:w="1007" w:type="dxa"/>
          </w:tcPr>
          <w:p w14:paraId="2FDEA2CF"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0B18BF09"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4F657BF5"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03514EFC"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7" w:type="dxa"/>
          </w:tcPr>
          <w:p w14:paraId="614FB904"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52" w:type="dxa"/>
          </w:tcPr>
          <w:p w14:paraId="4A79B362"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8" w:type="dxa"/>
          </w:tcPr>
          <w:p w14:paraId="39E39AC8"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1008" w:type="dxa"/>
          </w:tcPr>
          <w:p w14:paraId="6BB5BEE0"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r>
    </w:tbl>
    <w:p w14:paraId="60BD91DD" w14:textId="77777777" w:rsidR="00032AE2" w:rsidRPr="00462211" w:rsidRDefault="00032AE2" w:rsidP="00630964">
      <w:pPr>
        <w:spacing w:after="120" w:line="276" w:lineRule="auto"/>
        <w:jc w:val="both"/>
        <w:rPr>
          <w:rFonts w:asciiTheme="minorHAnsi" w:hAnsiTheme="minorHAnsi" w:cstheme="minorHAnsi"/>
          <w:sz w:val="22"/>
          <w:szCs w:val="22"/>
          <w:lang w:val="pl-PL" w:eastAsia="en-US"/>
        </w:rPr>
      </w:pPr>
    </w:p>
    <w:p w14:paraId="6391AABE" w14:textId="77777777" w:rsidR="00F80BDE" w:rsidRPr="00462211" w:rsidRDefault="00F80BDE" w:rsidP="00F80BDE">
      <w:pPr>
        <w:pStyle w:val="Podpistabeli0"/>
        <w:shd w:val="clear" w:color="auto" w:fill="auto"/>
        <w:spacing w:after="120" w:line="276" w:lineRule="auto"/>
        <w:jc w:val="both"/>
        <w:rPr>
          <w:rStyle w:val="Podpistabeli"/>
          <w:rFonts w:cstheme="minorHAnsi"/>
          <w:b/>
          <w:sz w:val="22"/>
          <w:szCs w:val="22"/>
        </w:rPr>
      </w:pPr>
      <w:r w:rsidRPr="00462211">
        <w:rPr>
          <w:rStyle w:val="Podpistabeli"/>
          <w:rFonts w:cstheme="minorHAnsi"/>
          <w:b/>
          <w:sz w:val="22"/>
          <w:szCs w:val="22"/>
        </w:rPr>
        <w:t>Tabela 8: Przesunięcia do instrumentów w ramach zarządzania bezpośredniego lub pośredniego</w:t>
      </w:r>
      <w:r w:rsidR="007206EA" w:rsidRPr="00462211">
        <w:rPr>
          <w:rStyle w:val="Odwoanieprzypisudolnego"/>
          <w:rFonts w:cstheme="minorHAnsi"/>
          <w:b/>
          <w:sz w:val="22"/>
          <w:szCs w:val="22"/>
          <w:shd w:val="clear" w:color="auto" w:fill="FFFFFF"/>
        </w:rPr>
        <w:footnoteReference w:id="2"/>
      </w:r>
    </w:p>
    <w:tbl>
      <w:tblPr>
        <w:tblStyle w:val="Tabela-Siatka"/>
        <w:tblW w:w="0" w:type="auto"/>
        <w:tblLook w:val="04A0" w:firstRow="1" w:lastRow="0" w:firstColumn="1" w:lastColumn="0" w:noHBand="0" w:noVBand="1"/>
      </w:tblPr>
      <w:tblGrid>
        <w:gridCol w:w="4531"/>
        <w:gridCol w:w="4820"/>
      </w:tblGrid>
      <w:tr w:rsidR="007206EA" w:rsidRPr="00462211" w14:paraId="21C1F46F" w14:textId="77777777" w:rsidTr="007206EA">
        <w:tc>
          <w:tcPr>
            <w:tcW w:w="4531" w:type="dxa"/>
          </w:tcPr>
          <w:p w14:paraId="66502498"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p>
        </w:tc>
        <w:tc>
          <w:tcPr>
            <w:tcW w:w="4820" w:type="dxa"/>
          </w:tcPr>
          <w:p w14:paraId="2B98D8CD"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r w:rsidRPr="00462211">
              <w:rPr>
                <w:rFonts w:cstheme="minorHAnsi"/>
                <w:sz w:val="22"/>
                <w:szCs w:val="22"/>
              </w:rPr>
              <w:t>Kwota przesunięcia</w:t>
            </w:r>
          </w:p>
        </w:tc>
      </w:tr>
      <w:tr w:rsidR="007206EA" w:rsidRPr="00462211" w14:paraId="13EA73F5" w14:textId="77777777" w:rsidTr="007206EA">
        <w:tc>
          <w:tcPr>
            <w:tcW w:w="4531" w:type="dxa"/>
          </w:tcPr>
          <w:p w14:paraId="28CB1680"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r w:rsidRPr="00462211">
              <w:rPr>
                <w:rFonts w:cstheme="minorHAnsi"/>
                <w:sz w:val="22"/>
                <w:szCs w:val="22"/>
              </w:rPr>
              <w:t>Instrument 1 [nazwa]</w:t>
            </w:r>
          </w:p>
        </w:tc>
        <w:tc>
          <w:tcPr>
            <w:tcW w:w="4820" w:type="dxa"/>
          </w:tcPr>
          <w:p w14:paraId="122AED9E"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p>
        </w:tc>
      </w:tr>
      <w:tr w:rsidR="007206EA" w:rsidRPr="00462211" w14:paraId="580BDCF5" w14:textId="77777777" w:rsidTr="007206EA">
        <w:tc>
          <w:tcPr>
            <w:tcW w:w="4531" w:type="dxa"/>
          </w:tcPr>
          <w:p w14:paraId="246F4244"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r w:rsidRPr="00462211">
              <w:rPr>
                <w:rFonts w:cstheme="minorHAnsi"/>
                <w:sz w:val="22"/>
                <w:szCs w:val="22"/>
              </w:rPr>
              <w:t>Instrument 2 [nazwa]</w:t>
            </w:r>
          </w:p>
        </w:tc>
        <w:tc>
          <w:tcPr>
            <w:tcW w:w="4820" w:type="dxa"/>
          </w:tcPr>
          <w:p w14:paraId="5B4DF063"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p>
        </w:tc>
      </w:tr>
      <w:tr w:rsidR="007206EA" w:rsidRPr="00462211" w14:paraId="76B7A2EA" w14:textId="77777777" w:rsidTr="007206EA">
        <w:tc>
          <w:tcPr>
            <w:tcW w:w="4531" w:type="dxa"/>
          </w:tcPr>
          <w:p w14:paraId="5A28786C"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r w:rsidRPr="00462211">
              <w:rPr>
                <w:rFonts w:cstheme="minorHAnsi"/>
                <w:sz w:val="22"/>
                <w:szCs w:val="22"/>
              </w:rPr>
              <w:t>Ogółem</w:t>
            </w:r>
          </w:p>
        </w:tc>
        <w:tc>
          <w:tcPr>
            <w:tcW w:w="4820" w:type="dxa"/>
          </w:tcPr>
          <w:p w14:paraId="5DA0A3C5"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p>
        </w:tc>
      </w:tr>
    </w:tbl>
    <w:p w14:paraId="7DF1EFDA"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p>
    <w:p w14:paraId="458B8059"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p>
    <w:p w14:paraId="13C79D71"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p>
    <w:p w14:paraId="6BEFB9FC"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p>
    <w:p w14:paraId="66BEF2C1" w14:textId="77777777" w:rsidR="007206EA" w:rsidRPr="00462211" w:rsidRDefault="007206EA" w:rsidP="00F80BDE">
      <w:pPr>
        <w:pStyle w:val="Podpistabeli0"/>
        <w:shd w:val="clear" w:color="auto" w:fill="auto"/>
        <w:spacing w:after="120" w:line="276" w:lineRule="auto"/>
        <w:jc w:val="both"/>
        <w:rPr>
          <w:rStyle w:val="Podpistabeli"/>
          <w:rFonts w:cstheme="minorHAnsi"/>
          <w:b/>
          <w:sz w:val="22"/>
          <w:szCs w:val="22"/>
        </w:rPr>
      </w:pPr>
    </w:p>
    <w:p w14:paraId="4673B9D8" w14:textId="77777777" w:rsidR="00032AE2" w:rsidRPr="00462211" w:rsidRDefault="00032AE2" w:rsidP="003D768F">
      <w:pPr>
        <w:pStyle w:val="Teksttreci90"/>
        <w:numPr>
          <w:ilvl w:val="0"/>
          <w:numId w:val="4"/>
        </w:numPr>
        <w:shd w:val="clear" w:color="auto" w:fill="auto"/>
        <w:spacing w:after="120" w:line="276" w:lineRule="auto"/>
        <w:jc w:val="both"/>
        <w:rPr>
          <w:rFonts w:cstheme="minorHAnsi"/>
          <w:b/>
          <w:sz w:val="22"/>
          <w:szCs w:val="22"/>
        </w:rPr>
      </w:pPr>
      <w:r w:rsidRPr="00462211">
        <w:rPr>
          <w:rStyle w:val="Teksttreci9"/>
          <w:rFonts w:cstheme="minorHAnsi"/>
          <w:b/>
          <w:sz w:val="22"/>
          <w:szCs w:val="22"/>
        </w:rPr>
        <w:t>Warunki podstawowe</w:t>
      </w:r>
    </w:p>
    <w:p w14:paraId="60AD643D" w14:textId="77777777" w:rsidR="00032AE2" w:rsidRPr="00462211" w:rsidRDefault="00032AE2" w:rsidP="001A4B48">
      <w:pPr>
        <w:pStyle w:val="Teksttreci90"/>
        <w:shd w:val="clear" w:color="auto" w:fill="auto"/>
        <w:spacing w:after="120" w:line="276" w:lineRule="auto"/>
        <w:ind w:firstLine="0"/>
        <w:jc w:val="both"/>
        <w:rPr>
          <w:rStyle w:val="Teksttreci9"/>
          <w:rFonts w:cstheme="minorHAnsi"/>
          <w:i/>
          <w:sz w:val="22"/>
          <w:szCs w:val="22"/>
        </w:rPr>
      </w:pPr>
      <w:r w:rsidRPr="00462211">
        <w:rPr>
          <w:rStyle w:val="Teksttreci9"/>
          <w:rFonts w:cstheme="minorHAnsi"/>
          <w:i/>
          <w:sz w:val="22"/>
          <w:szCs w:val="22"/>
        </w:rPr>
        <w:t>Podstawa prawna: art. 22 ust. 3 lit. i) rozporządzenia w sprawie wspólnych przepisów</w:t>
      </w:r>
    </w:p>
    <w:p w14:paraId="76EB7104" w14:textId="77777777" w:rsidR="007206EA" w:rsidRPr="00462211" w:rsidRDefault="007206EA" w:rsidP="001A4B48">
      <w:pPr>
        <w:pStyle w:val="Teksttreci90"/>
        <w:shd w:val="clear" w:color="auto" w:fill="auto"/>
        <w:spacing w:after="120" w:line="276" w:lineRule="auto"/>
        <w:ind w:firstLine="0"/>
        <w:jc w:val="both"/>
        <w:rPr>
          <w:rStyle w:val="Teksttreci9"/>
          <w:rFonts w:cstheme="minorHAnsi"/>
          <w:i/>
          <w:sz w:val="22"/>
          <w:szCs w:val="22"/>
        </w:rPr>
      </w:pPr>
      <w:r w:rsidRPr="00462211">
        <w:rPr>
          <w:rStyle w:val="Podpistabeli"/>
          <w:rFonts w:cstheme="minorHAnsi"/>
          <w:b/>
          <w:sz w:val="22"/>
          <w:szCs w:val="22"/>
        </w:rPr>
        <w:t>Tabela 9: Horyzontalne warunki podstawowe</w:t>
      </w:r>
    </w:p>
    <w:tbl>
      <w:tblPr>
        <w:tblStyle w:val="Tabela-Siatka"/>
        <w:tblW w:w="0" w:type="auto"/>
        <w:tblLook w:val="04A0" w:firstRow="1" w:lastRow="0" w:firstColumn="1" w:lastColumn="0" w:noHBand="0" w:noVBand="1"/>
      </w:tblPr>
      <w:tblGrid>
        <w:gridCol w:w="2331"/>
        <w:gridCol w:w="2331"/>
        <w:gridCol w:w="2332"/>
        <w:gridCol w:w="2332"/>
        <w:gridCol w:w="2332"/>
        <w:gridCol w:w="2332"/>
      </w:tblGrid>
      <w:tr w:rsidR="001A4B48" w:rsidRPr="00462211" w14:paraId="11C497DF" w14:textId="77777777" w:rsidTr="001A4B48">
        <w:tc>
          <w:tcPr>
            <w:tcW w:w="2331" w:type="dxa"/>
          </w:tcPr>
          <w:p w14:paraId="415BA622"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Warunek podstawowy</w:t>
            </w:r>
          </w:p>
        </w:tc>
        <w:tc>
          <w:tcPr>
            <w:tcW w:w="2331" w:type="dxa"/>
          </w:tcPr>
          <w:p w14:paraId="74012D9B"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rPr>
              <w:t>Spełnienie warunku podstawowego</w:t>
            </w:r>
          </w:p>
        </w:tc>
        <w:tc>
          <w:tcPr>
            <w:tcW w:w="2332" w:type="dxa"/>
          </w:tcPr>
          <w:p w14:paraId="6C3F898B"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Kryteria</w:t>
            </w:r>
          </w:p>
        </w:tc>
        <w:tc>
          <w:tcPr>
            <w:tcW w:w="2332" w:type="dxa"/>
          </w:tcPr>
          <w:p w14:paraId="5C8C8B9C"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Spełnienie kryteriów</w:t>
            </w:r>
          </w:p>
        </w:tc>
        <w:tc>
          <w:tcPr>
            <w:tcW w:w="2332" w:type="dxa"/>
          </w:tcPr>
          <w:p w14:paraId="16D4D217"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Fonts w:cstheme="minorHAnsi"/>
                <w:sz w:val="22"/>
                <w:szCs w:val="22"/>
                <w:lang w:val="pl"/>
              </w:rPr>
              <w:t>Odniesienie do odpowiednich dokumentów</w:t>
            </w:r>
          </w:p>
        </w:tc>
        <w:tc>
          <w:tcPr>
            <w:tcW w:w="2332" w:type="dxa"/>
          </w:tcPr>
          <w:p w14:paraId="7D8C7DD7"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Uzasadnienie</w:t>
            </w:r>
          </w:p>
        </w:tc>
      </w:tr>
      <w:tr w:rsidR="001A4B48" w:rsidRPr="00462211" w14:paraId="54B66DBB" w14:textId="77777777" w:rsidTr="001A4B48">
        <w:tc>
          <w:tcPr>
            <w:tcW w:w="2331" w:type="dxa"/>
          </w:tcPr>
          <w:p w14:paraId="3E02F5BE"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2331" w:type="dxa"/>
          </w:tcPr>
          <w:p w14:paraId="129A488D"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2332" w:type="dxa"/>
          </w:tcPr>
          <w:p w14:paraId="43DE0A7C"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Kryterium 1</w:t>
            </w:r>
          </w:p>
        </w:tc>
        <w:tc>
          <w:tcPr>
            <w:tcW w:w="2332" w:type="dxa"/>
          </w:tcPr>
          <w:p w14:paraId="384518E7"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T/N</w:t>
            </w:r>
          </w:p>
        </w:tc>
        <w:tc>
          <w:tcPr>
            <w:tcW w:w="2332" w:type="dxa"/>
          </w:tcPr>
          <w:p w14:paraId="4DD9384C"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[500]</w:t>
            </w:r>
          </w:p>
        </w:tc>
        <w:tc>
          <w:tcPr>
            <w:tcW w:w="2332" w:type="dxa"/>
          </w:tcPr>
          <w:p w14:paraId="2151A868"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[1 000]</w:t>
            </w:r>
          </w:p>
        </w:tc>
      </w:tr>
      <w:tr w:rsidR="001A4B48" w:rsidRPr="00462211" w14:paraId="34E09BD7" w14:textId="77777777" w:rsidTr="001A4B48">
        <w:tc>
          <w:tcPr>
            <w:tcW w:w="2331" w:type="dxa"/>
          </w:tcPr>
          <w:p w14:paraId="759C7180"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2331" w:type="dxa"/>
          </w:tcPr>
          <w:p w14:paraId="0DBB4226"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2332" w:type="dxa"/>
          </w:tcPr>
          <w:p w14:paraId="63E56F03"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Kryterium 2</w:t>
            </w:r>
          </w:p>
        </w:tc>
        <w:tc>
          <w:tcPr>
            <w:tcW w:w="2332" w:type="dxa"/>
          </w:tcPr>
          <w:p w14:paraId="73E0C3AB"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2332" w:type="dxa"/>
          </w:tcPr>
          <w:p w14:paraId="10BF6173"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c>
          <w:tcPr>
            <w:tcW w:w="2332" w:type="dxa"/>
          </w:tcPr>
          <w:p w14:paraId="190A22AA" w14:textId="77777777" w:rsidR="001A4B48" w:rsidRPr="00462211" w:rsidRDefault="001A4B48" w:rsidP="001A4B48">
            <w:pPr>
              <w:pStyle w:val="Teksttreci90"/>
              <w:shd w:val="clear" w:color="auto" w:fill="auto"/>
              <w:spacing w:after="120" w:line="276" w:lineRule="auto"/>
              <w:ind w:firstLine="0"/>
              <w:jc w:val="both"/>
              <w:rPr>
                <w:rFonts w:cstheme="minorHAnsi"/>
                <w:sz w:val="22"/>
                <w:szCs w:val="22"/>
              </w:rPr>
            </w:pPr>
          </w:p>
        </w:tc>
      </w:tr>
    </w:tbl>
    <w:p w14:paraId="27C756E8" w14:textId="77777777" w:rsidR="00D55D1C" w:rsidRPr="00462211" w:rsidRDefault="00D55D1C" w:rsidP="00630964">
      <w:pPr>
        <w:spacing w:after="120" w:line="276" w:lineRule="auto"/>
        <w:jc w:val="both"/>
        <w:rPr>
          <w:rFonts w:asciiTheme="minorHAnsi" w:hAnsiTheme="minorHAnsi" w:cstheme="minorHAnsi"/>
          <w:sz w:val="22"/>
          <w:szCs w:val="22"/>
          <w:lang w:val="pl-PL" w:eastAsia="en-US"/>
        </w:rPr>
      </w:pPr>
    </w:p>
    <w:p w14:paraId="255DC6EB" w14:textId="77777777" w:rsidR="00032AE2" w:rsidRPr="00462211" w:rsidRDefault="00032AE2" w:rsidP="003D768F">
      <w:pPr>
        <w:pStyle w:val="Teksttreci90"/>
        <w:numPr>
          <w:ilvl w:val="0"/>
          <w:numId w:val="4"/>
        </w:numPr>
        <w:shd w:val="clear" w:color="auto" w:fill="auto"/>
        <w:spacing w:after="120" w:line="276" w:lineRule="auto"/>
        <w:jc w:val="both"/>
        <w:rPr>
          <w:rFonts w:cstheme="minorHAnsi"/>
          <w:b/>
          <w:sz w:val="22"/>
          <w:szCs w:val="22"/>
        </w:rPr>
      </w:pPr>
      <w:r w:rsidRPr="00462211">
        <w:rPr>
          <w:rStyle w:val="Teksttreci9"/>
          <w:rFonts w:cstheme="minorHAnsi"/>
          <w:b/>
          <w:sz w:val="22"/>
          <w:szCs w:val="22"/>
        </w:rPr>
        <w:t>Instytucje programu</w:t>
      </w:r>
    </w:p>
    <w:p w14:paraId="19A4E789" w14:textId="77777777" w:rsidR="000F10B0" w:rsidRPr="00462211" w:rsidRDefault="00032AE2" w:rsidP="000F10B0">
      <w:pPr>
        <w:pStyle w:val="Teksttreci90"/>
        <w:shd w:val="clear" w:color="auto" w:fill="auto"/>
        <w:spacing w:after="120" w:line="276" w:lineRule="auto"/>
        <w:ind w:left="120" w:right="4060" w:firstLine="0"/>
        <w:jc w:val="both"/>
        <w:rPr>
          <w:rStyle w:val="Teksttreci9"/>
          <w:rFonts w:cstheme="minorHAnsi"/>
          <w:i/>
          <w:sz w:val="22"/>
          <w:szCs w:val="22"/>
        </w:rPr>
      </w:pPr>
      <w:r w:rsidRPr="00462211">
        <w:rPr>
          <w:rStyle w:val="Teksttreci9"/>
          <w:rFonts w:cstheme="minorHAnsi"/>
          <w:i/>
          <w:sz w:val="22"/>
          <w:szCs w:val="22"/>
        </w:rPr>
        <w:t xml:space="preserve">Podstawa prawna: art. 22 ust. 3 lit. k), art. 71 i 84 rozporządzenia w sprawie wspólnych przepisów </w:t>
      </w:r>
    </w:p>
    <w:p w14:paraId="66533527" w14:textId="77777777" w:rsidR="007206EA" w:rsidRPr="00462211" w:rsidRDefault="007206EA" w:rsidP="000F10B0">
      <w:pPr>
        <w:pStyle w:val="Teksttreci90"/>
        <w:shd w:val="clear" w:color="auto" w:fill="auto"/>
        <w:spacing w:after="120" w:line="276" w:lineRule="auto"/>
        <w:ind w:left="120" w:right="4060" w:firstLine="0"/>
        <w:jc w:val="both"/>
        <w:rPr>
          <w:rStyle w:val="Teksttreci9"/>
          <w:rFonts w:cstheme="minorHAnsi"/>
          <w:i/>
          <w:sz w:val="22"/>
          <w:szCs w:val="22"/>
        </w:rPr>
      </w:pPr>
      <w:r w:rsidRPr="00462211">
        <w:rPr>
          <w:rStyle w:val="Teksttreci9"/>
          <w:rFonts w:cstheme="minorHAnsi"/>
          <w:b/>
          <w:sz w:val="22"/>
          <w:szCs w:val="22"/>
        </w:rPr>
        <w:t>Tabela 10: Instytucje programu</w:t>
      </w:r>
    </w:p>
    <w:tbl>
      <w:tblPr>
        <w:tblStyle w:val="Tabela-Siatka"/>
        <w:tblW w:w="14335" w:type="dxa"/>
        <w:tblInd w:w="120" w:type="dxa"/>
        <w:tblLayout w:type="fixed"/>
        <w:tblLook w:val="04A0" w:firstRow="1" w:lastRow="0" w:firstColumn="1" w:lastColumn="0" w:noHBand="0" w:noVBand="1"/>
      </w:tblPr>
      <w:tblGrid>
        <w:gridCol w:w="2852"/>
        <w:gridCol w:w="3402"/>
        <w:gridCol w:w="3686"/>
        <w:gridCol w:w="4395"/>
      </w:tblGrid>
      <w:tr w:rsidR="000F10B0" w:rsidRPr="00462211" w14:paraId="6DBCA3B5" w14:textId="77777777" w:rsidTr="00462211">
        <w:tc>
          <w:tcPr>
            <w:tcW w:w="2852" w:type="dxa"/>
          </w:tcPr>
          <w:p w14:paraId="212B16D3" w14:textId="77777777" w:rsidR="000F10B0" w:rsidRPr="00462211" w:rsidRDefault="000F10B0" w:rsidP="000F10B0">
            <w:pPr>
              <w:pStyle w:val="Teksttreci90"/>
              <w:shd w:val="clear" w:color="auto" w:fill="auto"/>
              <w:spacing w:after="120" w:line="276" w:lineRule="auto"/>
              <w:ind w:right="4060" w:firstLine="0"/>
              <w:jc w:val="both"/>
              <w:rPr>
                <w:rStyle w:val="Teksttreci9"/>
                <w:rFonts w:cstheme="minorHAnsi"/>
                <w:sz w:val="22"/>
                <w:szCs w:val="22"/>
              </w:rPr>
            </w:pPr>
          </w:p>
        </w:tc>
        <w:tc>
          <w:tcPr>
            <w:tcW w:w="3402" w:type="dxa"/>
          </w:tcPr>
          <w:p w14:paraId="0D176796" w14:textId="77777777" w:rsidR="000F10B0" w:rsidRPr="00462211" w:rsidRDefault="000F10B0" w:rsidP="000F10B0">
            <w:pPr>
              <w:pStyle w:val="Teksttreci90"/>
              <w:shd w:val="clear" w:color="auto" w:fill="auto"/>
              <w:spacing w:after="120" w:line="276" w:lineRule="auto"/>
              <w:ind w:right="-58" w:firstLine="0"/>
              <w:jc w:val="both"/>
              <w:rPr>
                <w:rStyle w:val="Teksttreci9"/>
                <w:rFonts w:cstheme="minorHAnsi"/>
                <w:sz w:val="22"/>
                <w:szCs w:val="22"/>
              </w:rPr>
            </w:pPr>
            <w:r w:rsidRPr="00462211">
              <w:rPr>
                <w:rStyle w:val="Teksttreci9"/>
                <w:rFonts w:cstheme="minorHAnsi"/>
                <w:sz w:val="22"/>
                <w:szCs w:val="22"/>
              </w:rPr>
              <w:t>Nazwa instytucji [500]</w:t>
            </w:r>
          </w:p>
        </w:tc>
        <w:tc>
          <w:tcPr>
            <w:tcW w:w="3686" w:type="dxa"/>
          </w:tcPr>
          <w:p w14:paraId="55ED8B2E" w14:textId="77777777" w:rsidR="000F10B0" w:rsidRPr="00462211" w:rsidRDefault="000F10B0" w:rsidP="000F10B0">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Imię i nazwisko oraz stanowisko osoby odpowiedzialnej za kontakty [200]</w:t>
            </w:r>
          </w:p>
        </w:tc>
        <w:tc>
          <w:tcPr>
            <w:tcW w:w="4395" w:type="dxa"/>
          </w:tcPr>
          <w:p w14:paraId="15014B91" w14:textId="77777777" w:rsidR="000F10B0" w:rsidRPr="00462211" w:rsidRDefault="000F10B0" w:rsidP="000F10B0">
            <w:pPr>
              <w:pStyle w:val="Teksttreci90"/>
              <w:shd w:val="clear" w:color="auto" w:fill="auto"/>
              <w:spacing w:after="120" w:line="276" w:lineRule="auto"/>
              <w:ind w:right="-108" w:firstLine="0"/>
              <w:jc w:val="both"/>
              <w:rPr>
                <w:rStyle w:val="Teksttreci9"/>
                <w:rFonts w:cstheme="minorHAnsi"/>
                <w:sz w:val="22"/>
                <w:szCs w:val="22"/>
              </w:rPr>
            </w:pPr>
            <w:r w:rsidRPr="00462211">
              <w:rPr>
                <w:rFonts w:cstheme="minorHAnsi"/>
                <w:sz w:val="22"/>
                <w:szCs w:val="22"/>
                <w:shd w:val="clear" w:color="auto" w:fill="FFFFFF"/>
                <w:lang w:val="pl"/>
              </w:rPr>
              <w:t>e-mail [200]</w:t>
            </w:r>
          </w:p>
        </w:tc>
      </w:tr>
      <w:tr w:rsidR="000F10B0" w:rsidRPr="00462211" w14:paraId="67A741A8" w14:textId="77777777" w:rsidTr="00462211">
        <w:tc>
          <w:tcPr>
            <w:tcW w:w="2852" w:type="dxa"/>
          </w:tcPr>
          <w:p w14:paraId="78E15322" w14:textId="77777777" w:rsidR="000F10B0" w:rsidRPr="00462211" w:rsidRDefault="000F10B0" w:rsidP="000F10B0">
            <w:pPr>
              <w:pStyle w:val="Teksttreci90"/>
              <w:shd w:val="clear" w:color="auto" w:fill="auto"/>
              <w:spacing w:after="120" w:line="276" w:lineRule="auto"/>
              <w:ind w:right="-108" w:firstLine="0"/>
              <w:jc w:val="both"/>
              <w:rPr>
                <w:rStyle w:val="Teksttreci9"/>
                <w:rFonts w:cstheme="minorHAnsi"/>
                <w:sz w:val="22"/>
                <w:szCs w:val="22"/>
              </w:rPr>
            </w:pPr>
            <w:r w:rsidRPr="00462211">
              <w:rPr>
                <w:rStyle w:val="Teksttreci9"/>
                <w:rFonts w:cstheme="minorHAnsi"/>
                <w:sz w:val="22"/>
                <w:szCs w:val="22"/>
              </w:rPr>
              <w:t>Instytucja zarządzająca</w:t>
            </w:r>
          </w:p>
        </w:tc>
        <w:tc>
          <w:tcPr>
            <w:tcW w:w="3402" w:type="dxa"/>
          </w:tcPr>
          <w:p w14:paraId="773F2D45" w14:textId="77777777" w:rsidR="000F10B0" w:rsidRPr="00462211" w:rsidRDefault="00462211" w:rsidP="00462211">
            <w:pPr>
              <w:pStyle w:val="Teksttreci90"/>
              <w:shd w:val="clear" w:color="auto" w:fill="auto"/>
              <w:tabs>
                <w:tab w:val="left" w:pos="1691"/>
              </w:tabs>
              <w:spacing w:after="120" w:line="276" w:lineRule="auto"/>
              <w:ind w:right="459" w:firstLine="0"/>
              <w:jc w:val="both"/>
              <w:rPr>
                <w:rStyle w:val="Teksttreci9"/>
                <w:rFonts w:cstheme="minorHAnsi"/>
                <w:sz w:val="22"/>
                <w:szCs w:val="22"/>
              </w:rPr>
            </w:pPr>
            <w:r w:rsidRPr="00462211">
              <w:rPr>
                <w:rFonts w:cstheme="minorHAnsi"/>
                <w:sz w:val="22"/>
                <w:szCs w:val="22"/>
                <w:shd w:val="clear" w:color="auto" w:fill="FFFFFF"/>
                <w:lang w:val="pl"/>
              </w:rPr>
              <w:t>Departament Funduszy Europejskich MSWiA</w:t>
            </w:r>
          </w:p>
        </w:tc>
        <w:tc>
          <w:tcPr>
            <w:tcW w:w="3686" w:type="dxa"/>
          </w:tcPr>
          <w:p w14:paraId="4DB89BE3" w14:textId="77777777" w:rsidR="000F10B0" w:rsidRPr="00462211" w:rsidRDefault="00462211" w:rsidP="00462211">
            <w:pPr>
              <w:pStyle w:val="Teksttreci90"/>
              <w:shd w:val="clear" w:color="auto" w:fill="auto"/>
              <w:spacing w:after="120" w:line="276" w:lineRule="auto"/>
              <w:ind w:right="176" w:firstLine="0"/>
              <w:jc w:val="both"/>
              <w:rPr>
                <w:rStyle w:val="Teksttreci9"/>
                <w:rFonts w:cstheme="minorHAnsi"/>
                <w:sz w:val="22"/>
                <w:szCs w:val="22"/>
              </w:rPr>
            </w:pPr>
            <w:r w:rsidRPr="00462211">
              <w:rPr>
                <w:rStyle w:val="Teksttreci9"/>
                <w:rFonts w:cstheme="minorHAnsi"/>
                <w:sz w:val="22"/>
                <w:szCs w:val="22"/>
              </w:rPr>
              <w:t>Dyrektor DFE</w:t>
            </w:r>
          </w:p>
        </w:tc>
        <w:tc>
          <w:tcPr>
            <w:tcW w:w="4395" w:type="dxa"/>
          </w:tcPr>
          <w:p w14:paraId="3E413BFE" w14:textId="77777777" w:rsidR="000F10B0" w:rsidRPr="00462211" w:rsidRDefault="001877AB" w:rsidP="00462211">
            <w:pPr>
              <w:pStyle w:val="Teksttreci90"/>
              <w:shd w:val="clear" w:color="auto" w:fill="auto"/>
              <w:spacing w:after="120" w:line="276" w:lineRule="auto"/>
              <w:ind w:left="34" w:right="175" w:firstLine="0"/>
              <w:jc w:val="both"/>
              <w:rPr>
                <w:rStyle w:val="Teksttreci9"/>
                <w:rFonts w:cstheme="minorHAnsi"/>
                <w:sz w:val="22"/>
                <w:szCs w:val="22"/>
              </w:rPr>
            </w:pPr>
            <w:r w:rsidRPr="001877AB">
              <w:rPr>
                <w:rStyle w:val="Teksttreci9"/>
                <w:rFonts w:cstheme="minorHAnsi"/>
                <w:sz w:val="22"/>
                <w:szCs w:val="22"/>
              </w:rPr>
              <w:t>Fundusze.kontakt@mswia.gov.pl</w:t>
            </w:r>
          </w:p>
        </w:tc>
      </w:tr>
      <w:tr w:rsidR="000F10B0" w:rsidRPr="00462211" w14:paraId="226BD302" w14:textId="77777777" w:rsidTr="00462211">
        <w:tc>
          <w:tcPr>
            <w:tcW w:w="2852" w:type="dxa"/>
          </w:tcPr>
          <w:p w14:paraId="168EC7B0" w14:textId="77777777" w:rsidR="000F10B0" w:rsidRPr="00462211" w:rsidRDefault="000F10B0" w:rsidP="000F10B0">
            <w:pPr>
              <w:pStyle w:val="Teksttreci90"/>
              <w:shd w:val="clear" w:color="auto" w:fill="auto"/>
              <w:spacing w:after="120" w:line="276" w:lineRule="auto"/>
              <w:ind w:right="-108" w:firstLine="0"/>
              <w:jc w:val="both"/>
              <w:rPr>
                <w:rStyle w:val="Teksttreci9"/>
                <w:rFonts w:cstheme="minorHAnsi"/>
                <w:sz w:val="22"/>
                <w:szCs w:val="22"/>
              </w:rPr>
            </w:pPr>
            <w:r w:rsidRPr="00462211">
              <w:rPr>
                <w:rStyle w:val="Teksttreci9"/>
                <w:rFonts w:cstheme="minorHAnsi"/>
                <w:sz w:val="22"/>
                <w:szCs w:val="22"/>
              </w:rPr>
              <w:t>Instytucja audytowa</w:t>
            </w:r>
          </w:p>
        </w:tc>
        <w:tc>
          <w:tcPr>
            <w:tcW w:w="3402" w:type="dxa"/>
          </w:tcPr>
          <w:p w14:paraId="7E8F75DD" w14:textId="77777777" w:rsidR="000F10B0" w:rsidRPr="00462211" w:rsidRDefault="00462211" w:rsidP="00462211">
            <w:pPr>
              <w:pStyle w:val="Teksttreci90"/>
              <w:shd w:val="clear" w:color="auto" w:fill="auto"/>
              <w:spacing w:after="120" w:line="276" w:lineRule="auto"/>
              <w:ind w:right="175" w:firstLine="0"/>
              <w:jc w:val="both"/>
              <w:rPr>
                <w:rStyle w:val="Teksttreci9"/>
                <w:rFonts w:cstheme="minorHAnsi"/>
                <w:sz w:val="22"/>
                <w:szCs w:val="22"/>
              </w:rPr>
            </w:pPr>
            <w:r w:rsidRPr="00462211">
              <w:rPr>
                <w:rStyle w:val="Teksttreci9"/>
                <w:rFonts w:cstheme="minorHAnsi"/>
                <w:sz w:val="22"/>
                <w:szCs w:val="22"/>
              </w:rPr>
              <w:t>Krajowa Administracja Skarbowa</w:t>
            </w:r>
          </w:p>
        </w:tc>
        <w:tc>
          <w:tcPr>
            <w:tcW w:w="3686" w:type="dxa"/>
          </w:tcPr>
          <w:p w14:paraId="60A991B3" w14:textId="77777777" w:rsidR="000F10B0" w:rsidRPr="00462211" w:rsidRDefault="00462211" w:rsidP="00462211">
            <w:pPr>
              <w:pStyle w:val="Teksttreci90"/>
              <w:shd w:val="clear" w:color="auto" w:fill="auto"/>
              <w:spacing w:after="120" w:line="276" w:lineRule="auto"/>
              <w:ind w:right="176" w:firstLine="0"/>
              <w:jc w:val="both"/>
              <w:rPr>
                <w:rStyle w:val="Teksttreci9"/>
                <w:rFonts w:cstheme="minorHAnsi"/>
                <w:sz w:val="22"/>
                <w:szCs w:val="22"/>
              </w:rPr>
            </w:pPr>
            <w:r w:rsidRPr="00462211">
              <w:rPr>
                <w:rFonts w:cstheme="minorHAnsi"/>
                <w:noProof/>
                <w:sz w:val="22"/>
                <w:szCs w:val="22"/>
              </w:rPr>
              <w:t>Szef Krajowej Administracji Skarbowej</w:t>
            </w:r>
          </w:p>
        </w:tc>
        <w:tc>
          <w:tcPr>
            <w:tcW w:w="4395" w:type="dxa"/>
          </w:tcPr>
          <w:p w14:paraId="644767F3" w14:textId="77777777" w:rsidR="000F10B0" w:rsidRPr="00462211" w:rsidRDefault="000F10B0" w:rsidP="000F10B0">
            <w:pPr>
              <w:pStyle w:val="Teksttreci90"/>
              <w:shd w:val="clear" w:color="auto" w:fill="auto"/>
              <w:spacing w:after="120" w:line="276" w:lineRule="auto"/>
              <w:ind w:firstLine="0"/>
              <w:jc w:val="both"/>
              <w:rPr>
                <w:rStyle w:val="Teksttreci9"/>
                <w:rFonts w:cstheme="minorHAnsi"/>
                <w:sz w:val="22"/>
                <w:szCs w:val="22"/>
              </w:rPr>
            </w:pPr>
          </w:p>
        </w:tc>
      </w:tr>
      <w:tr w:rsidR="000F10B0" w:rsidRPr="00462211" w14:paraId="6B652BD5" w14:textId="77777777" w:rsidTr="00462211">
        <w:tc>
          <w:tcPr>
            <w:tcW w:w="2852" w:type="dxa"/>
          </w:tcPr>
          <w:p w14:paraId="1D8AC5A0" w14:textId="77777777" w:rsidR="000F10B0" w:rsidRPr="00462211" w:rsidRDefault="000F10B0" w:rsidP="000F10B0">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Podmiot otrzymujący płatności od Komisji</w:t>
            </w:r>
          </w:p>
        </w:tc>
        <w:tc>
          <w:tcPr>
            <w:tcW w:w="3402" w:type="dxa"/>
          </w:tcPr>
          <w:p w14:paraId="6FCC530E" w14:textId="77777777" w:rsidR="000F10B0" w:rsidRPr="00462211" w:rsidRDefault="00462211" w:rsidP="00462211">
            <w:pPr>
              <w:pStyle w:val="Teksttreci90"/>
              <w:shd w:val="clear" w:color="auto" w:fill="auto"/>
              <w:spacing w:after="120" w:line="276" w:lineRule="auto"/>
              <w:ind w:right="175" w:firstLine="0"/>
              <w:jc w:val="both"/>
              <w:rPr>
                <w:rStyle w:val="Teksttreci9"/>
                <w:rFonts w:cstheme="minorHAnsi"/>
                <w:sz w:val="22"/>
                <w:szCs w:val="22"/>
              </w:rPr>
            </w:pPr>
            <w:r w:rsidRPr="00462211">
              <w:rPr>
                <w:rStyle w:val="Teksttreci9"/>
                <w:rFonts w:cstheme="minorHAnsi"/>
                <w:sz w:val="22"/>
                <w:szCs w:val="22"/>
              </w:rPr>
              <w:t>Ministerstwo Finansów</w:t>
            </w:r>
          </w:p>
        </w:tc>
        <w:tc>
          <w:tcPr>
            <w:tcW w:w="3686" w:type="dxa"/>
          </w:tcPr>
          <w:p w14:paraId="0C9B2851" w14:textId="77777777" w:rsidR="000F10B0" w:rsidRPr="00462211" w:rsidRDefault="00462211" w:rsidP="00462211">
            <w:pPr>
              <w:pStyle w:val="Teksttreci90"/>
              <w:shd w:val="clear" w:color="auto" w:fill="auto"/>
              <w:spacing w:after="120" w:line="276" w:lineRule="auto"/>
              <w:ind w:right="34" w:firstLine="0"/>
              <w:jc w:val="both"/>
              <w:rPr>
                <w:rStyle w:val="Teksttreci9"/>
                <w:rFonts w:cstheme="minorHAnsi"/>
                <w:sz w:val="22"/>
                <w:szCs w:val="22"/>
              </w:rPr>
            </w:pPr>
            <w:r w:rsidRPr="00462211">
              <w:rPr>
                <w:rStyle w:val="Teksttreci9"/>
                <w:rFonts w:cstheme="minorHAnsi"/>
                <w:sz w:val="22"/>
                <w:szCs w:val="22"/>
              </w:rPr>
              <w:t>Minister Finansów</w:t>
            </w:r>
          </w:p>
        </w:tc>
        <w:tc>
          <w:tcPr>
            <w:tcW w:w="4395" w:type="dxa"/>
          </w:tcPr>
          <w:p w14:paraId="37665204" w14:textId="77777777" w:rsidR="000F10B0" w:rsidRPr="00462211" w:rsidRDefault="000F10B0" w:rsidP="000F10B0">
            <w:pPr>
              <w:pStyle w:val="Teksttreci90"/>
              <w:shd w:val="clear" w:color="auto" w:fill="auto"/>
              <w:spacing w:after="120" w:line="276" w:lineRule="auto"/>
              <w:ind w:firstLine="0"/>
              <w:jc w:val="both"/>
              <w:rPr>
                <w:rStyle w:val="Teksttreci9"/>
                <w:rFonts w:cstheme="minorHAnsi"/>
                <w:sz w:val="22"/>
                <w:szCs w:val="22"/>
              </w:rPr>
            </w:pPr>
          </w:p>
        </w:tc>
      </w:tr>
    </w:tbl>
    <w:p w14:paraId="234F760E" w14:textId="77777777" w:rsidR="000F10B0" w:rsidRPr="00462211" w:rsidRDefault="000F10B0" w:rsidP="000F10B0">
      <w:pPr>
        <w:pStyle w:val="Teksttreci90"/>
        <w:shd w:val="clear" w:color="auto" w:fill="auto"/>
        <w:spacing w:after="120" w:line="276" w:lineRule="auto"/>
        <w:ind w:left="120" w:right="4060" w:firstLine="0"/>
        <w:jc w:val="both"/>
        <w:rPr>
          <w:rStyle w:val="Teksttreci9"/>
          <w:rFonts w:cstheme="minorHAnsi"/>
          <w:sz w:val="22"/>
          <w:szCs w:val="22"/>
        </w:rPr>
      </w:pPr>
    </w:p>
    <w:p w14:paraId="3A70AB50" w14:textId="77777777" w:rsidR="00032AE2" w:rsidRPr="00462211" w:rsidRDefault="00032AE2" w:rsidP="000F10B0">
      <w:pPr>
        <w:pStyle w:val="Teksttreci90"/>
        <w:shd w:val="clear" w:color="auto" w:fill="auto"/>
        <w:spacing w:after="120" w:line="276" w:lineRule="auto"/>
        <w:ind w:left="120" w:right="4060" w:firstLine="0"/>
        <w:jc w:val="both"/>
        <w:rPr>
          <w:rFonts w:cstheme="minorHAnsi"/>
          <w:sz w:val="22"/>
          <w:szCs w:val="22"/>
        </w:rPr>
      </w:pPr>
    </w:p>
    <w:p w14:paraId="0F68E6B2" w14:textId="77777777" w:rsidR="000F10B0" w:rsidRPr="00462211" w:rsidRDefault="000F10B0" w:rsidP="00630964">
      <w:pPr>
        <w:spacing w:after="120" w:line="276" w:lineRule="auto"/>
        <w:jc w:val="both"/>
        <w:rPr>
          <w:rFonts w:asciiTheme="minorHAnsi" w:hAnsiTheme="minorHAnsi" w:cstheme="minorHAnsi"/>
          <w:sz w:val="22"/>
          <w:szCs w:val="22"/>
          <w:lang w:val="pl-PL" w:eastAsia="en-US"/>
        </w:rPr>
        <w:sectPr w:rsidR="000F10B0" w:rsidRPr="00462211" w:rsidSect="001A4B48">
          <w:pgSz w:w="16834" w:h="11909" w:orient="landscape"/>
          <w:pgMar w:top="1417" w:right="1417" w:bottom="1417" w:left="1417" w:header="0" w:footer="3" w:gutter="0"/>
          <w:cols w:space="720"/>
          <w:noEndnote/>
          <w:docGrid w:linePitch="360"/>
        </w:sectPr>
      </w:pPr>
    </w:p>
    <w:p w14:paraId="4666EAD8" w14:textId="77777777" w:rsidR="00032AE2" w:rsidRPr="00462211" w:rsidRDefault="00032AE2" w:rsidP="003D768F">
      <w:pPr>
        <w:pStyle w:val="Teksttreci90"/>
        <w:numPr>
          <w:ilvl w:val="0"/>
          <w:numId w:val="4"/>
        </w:numPr>
        <w:shd w:val="clear" w:color="auto" w:fill="auto"/>
        <w:tabs>
          <w:tab w:val="left" w:pos="7635"/>
        </w:tabs>
        <w:spacing w:after="120" w:line="276" w:lineRule="auto"/>
        <w:jc w:val="both"/>
        <w:rPr>
          <w:rFonts w:cstheme="minorHAnsi"/>
          <w:b/>
          <w:sz w:val="22"/>
          <w:szCs w:val="22"/>
        </w:rPr>
      </w:pPr>
      <w:r w:rsidRPr="00462211">
        <w:rPr>
          <w:rStyle w:val="Teksttreci9"/>
          <w:rFonts w:cstheme="minorHAnsi"/>
          <w:b/>
          <w:sz w:val="22"/>
          <w:szCs w:val="22"/>
        </w:rPr>
        <w:lastRenderedPageBreak/>
        <w:t>Partnerstwo</w:t>
      </w:r>
      <w:r w:rsidRPr="00462211">
        <w:rPr>
          <w:rStyle w:val="Teksttreci9"/>
          <w:rFonts w:cstheme="minorHAnsi"/>
          <w:b/>
          <w:sz w:val="22"/>
          <w:szCs w:val="22"/>
        </w:rPr>
        <w:tab/>
      </w:r>
    </w:p>
    <w:p w14:paraId="754C3270" w14:textId="77777777" w:rsidR="00032AE2" w:rsidRPr="00462211" w:rsidRDefault="00032AE2" w:rsidP="000F10B0">
      <w:pPr>
        <w:pStyle w:val="Teksttreci90"/>
        <w:shd w:val="clear" w:color="auto" w:fill="auto"/>
        <w:spacing w:after="120" w:line="276" w:lineRule="auto"/>
        <w:ind w:firstLine="0"/>
        <w:jc w:val="both"/>
        <w:rPr>
          <w:rFonts w:cstheme="minorHAnsi"/>
          <w:i/>
          <w:sz w:val="22"/>
          <w:szCs w:val="22"/>
        </w:rPr>
      </w:pPr>
      <w:r w:rsidRPr="00462211">
        <w:rPr>
          <w:rStyle w:val="Teksttreci9"/>
          <w:rFonts w:cstheme="minorHAnsi"/>
          <w:i/>
          <w:sz w:val="22"/>
          <w:szCs w:val="22"/>
        </w:rPr>
        <w:t>Podstawa prawna: art. 22 ust. 3 lit. h) rozporządzenia w sprawie wspólnych przepisów</w:t>
      </w:r>
    </w:p>
    <w:p w14:paraId="0737E7F4" w14:textId="77777777" w:rsidR="00032AE2" w:rsidRPr="00462211" w:rsidRDefault="00032AE2" w:rsidP="000F10B0">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Pole tekstowe [10</w:t>
      </w:r>
      <w:r w:rsidR="000F10B0" w:rsidRPr="00462211">
        <w:rPr>
          <w:rStyle w:val="Teksttreci9"/>
          <w:rFonts w:cstheme="minorHAnsi"/>
          <w:sz w:val="22"/>
          <w:szCs w:val="22"/>
        </w:rPr>
        <w:t> </w:t>
      </w:r>
      <w:r w:rsidRPr="00462211">
        <w:rPr>
          <w:rStyle w:val="Teksttreci9"/>
          <w:rFonts w:cstheme="minorHAnsi"/>
          <w:sz w:val="22"/>
          <w:szCs w:val="22"/>
        </w:rPr>
        <w:t>000]</w:t>
      </w:r>
    </w:p>
    <w:p w14:paraId="06CA3976" w14:textId="1ABEF4BE" w:rsidR="001877AB" w:rsidRPr="001877AB" w:rsidRDefault="001877AB" w:rsidP="001877AB">
      <w:pPr>
        <w:pStyle w:val="Teksttreci90"/>
        <w:spacing w:after="120" w:line="276" w:lineRule="auto"/>
        <w:ind w:firstLine="0"/>
        <w:jc w:val="both"/>
        <w:rPr>
          <w:rFonts w:cstheme="minorHAnsi"/>
          <w:sz w:val="22"/>
          <w:szCs w:val="22"/>
        </w:rPr>
      </w:pPr>
      <w:r w:rsidRPr="001877AB">
        <w:rPr>
          <w:rFonts w:cstheme="minorHAnsi"/>
          <w:sz w:val="22"/>
          <w:szCs w:val="22"/>
        </w:rPr>
        <w:t xml:space="preserve">Partnerami na poziomie prac przygotowawczych Programu Krajowego Instrumentu wsparcia finansowego na rzecz zarządzania granicami i wiz w ramach Funduszu Zintegrowanego Zarządzania Granicami (PK </w:t>
      </w:r>
      <w:r w:rsidR="005140D2">
        <w:rPr>
          <w:rFonts w:cstheme="minorHAnsi"/>
          <w:sz w:val="22"/>
          <w:szCs w:val="22"/>
        </w:rPr>
        <w:t>IZGW</w:t>
      </w:r>
      <w:r w:rsidRPr="001877AB">
        <w:rPr>
          <w:rFonts w:cstheme="minorHAnsi"/>
          <w:sz w:val="22"/>
          <w:szCs w:val="22"/>
        </w:rPr>
        <w:t xml:space="preserve">) było szerokie grono podmiotów, obejmujące w szczególności właściwe kompetencyjnie służby i instytucje publiczne na szczeblu centralnym i wojewódzkim. Podczas przygotowań do PK </w:t>
      </w:r>
      <w:r w:rsidR="005140D2">
        <w:rPr>
          <w:rFonts w:cstheme="minorHAnsi"/>
          <w:sz w:val="22"/>
          <w:szCs w:val="22"/>
        </w:rPr>
        <w:t>IZGW</w:t>
      </w:r>
      <w:r w:rsidRPr="001877AB">
        <w:rPr>
          <w:rFonts w:cstheme="minorHAnsi"/>
          <w:sz w:val="22"/>
          <w:szCs w:val="22"/>
        </w:rPr>
        <w:t xml:space="preserve"> zwrócono się również o przedstawienie propozycji działań, uwag ze strony organizacji pozarządowych.</w:t>
      </w:r>
    </w:p>
    <w:p w14:paraId="170B11BA" w14:textId="4C443B90" w:rsidR="001877AB" w:rsidRPr="001877AB" w:rsidRDefault="001877AB" w:rsidP="001877AB">
      <w:pPr>
        <w:pStyle w:val="Teksttreci90"/>
        <w:spacing w:after="120" w:line="276" w:lineRule="auto"/>
        <w:ind w:firstLine="0"/>
        <w:jc w:val="both"/>
        <w:rPr>
          <w:rFonts w:cstheme="minorHAnsi"/>
          <w:sz w:val="22"/>
          <w:szCs w:val="22"/>
        </w:rPr>
      </w:pPr>
      <w:r w:rsidRPr="001877AB">
        <w:rPr>
          <w:rFonts w:cstheme="minorHAnsi"/>
          <w:sz w:val="22"/>
          <w:szCs w:val="22"/>
        </w:rPr>
        <w:t xml:space="preserve">Projekt PK </w:t>
      </w:r>
      <w:r w:rsidR="005140D2">
        <w:rPr>
          <w:rFonts w:cstheme="minorHAnsi"/>
          <w:sz w:val="22"/>
          <w:szCs w:val="22"/>
        </w:rPr>
        <w:t>IZGW</w:t>
      </w:r>
      <w:r w:rsidRPr="001877AB">
        <w:rPr>
          <w:rFonts w:cstheme="minorHAnsi"/>
          <w:sz w:val="22"/>
          <w:szCs w:val="22"/>
        </w:rPr>
        <w:t xml:space="preserve"> został przygotowany w Departamencie Funduszy Europejskich Ministerstwa Spraw Wewnętrznych i Administracji na podstawie informacji uzyskanych od kluczowych instytucji, również tych które były dotychczas zaangażowane w realizację działań w ramach FBW w perspektywie finansowej 2014-2020 m.in.: Policji, Straży Granicznej, Ministerstwa Spraw Zagranicznych, Wojewodów i innych. Wypracowana dobra praktyka konsultacji będzie kontynuowana. PK </w:t>
      </w:r>
      <w:r w:rsidR="005140D2">
        <w:rPr>
          <w:rFonts w:cstheme="minorHAnsi"/>
          <w:sz w:val="22"/>
          <w:szCs w:val="22"/>
        </w:rPr>
        <w:t>IZGW</w:t>
      </w:r>
      <w:r w:rsidRPr="001877AB">
        <w:rPr>
          <w:rFonts w:cstheme="minorHAnsi"/>
          <w:sz w:val="22"/>
          <w:szCs w:val="22"/>
        </w:rPr>
        <w:t xml:space="preserve"> został przekazany do konsultacji społecznych poprzez zamieszczenie na ministerialnej stronie internetowej poświęconej funduszom wraz z zaproszeniem do składania ewentualnych uwag. Takie działanie miało na celu umożliwienie organizacjom potencjalnie zainteresowanym realizowaniem działań z </w:t>
      </w:r>
      <w:r w:rsidR="005140D2">
        <w:rPr>
          <w:rFonts w:cstheme="minorHAnsi"/>
          <w:sz w:val="22"/>
          <w:szCs w:val="22"/>
        </w:rPr>
        <w:t>IZGW</w:t>
      </w:r>
      <w:r w:rsidRPr="001877AB">
        <w:rPr>
          <w:rFonts w:cstheme="minorHAnsi"/>
          <w:sz w:val="22"/>
          <w:szCs w:val="22"/>
        </w:rPr>
        <w:t>, do przekazania dodatkowych/brakujących informacji/działań oraz komentarzy. Następnie dokument został przekazany do konsultacji na forum Międzyresortowego Zespołu ds. Europejskich Funduszy Spraw Wewnętrznych (dalej – MZ). Po uzyskaniu opinii członków MZ dokument jest przekazany KE.</w:t>
      </w:r>
    </w:p>
    <w:p w14:paraId="1EB3C658" w14:textId="77777777" w:rsidR="001877AB" w:rsidRPr="001877AB" w:rsidRDefault="001877AB" w:rsidP="001877AB">
      <w:pPr>
        <w:pStyle w:val="Teksttreci90"/>
        <w:spacing w:after="120" w:line="276" w:lineRule="auto"/>
        <w:ind w:firstLine="0"/>
        <w:jc w:val="both"/>
        <w:rPr>
          <w:rFonts w:cstheme="minorHAnsi"/>
          <w:sz w:val="22"/>
          <w:szCs w:val="22"/>
        </w:rPr>
      </w:pPr>
      <w:r w:rsidRPr="001877AB">
        <w:rPr>
          <w:rFonts w:cstheme="minorHAnsi"/>
          <w:sz w:val="22"/>
          <w:szCs w:val="22"/>
        </w:rPr>
        <w:t>Partnerami na poziomie wdrażania PK FBW będą członkowie MZ, analogicznie do funduszy wdrażanych w perspektywie finansowej 2014-2020. MZ będzie również działał jako Komitet Monitorujący dla trzech mechanizmów finansowych (Funduszu Bezpieczeństwa Wewnętrznego, Funduszu Azylu i Migracji oraz Instrumentu wsparcia finansowego na rzecz zarządzania granicami i wiz). MZ będzie skupiał przedstawicieli szeregu instytucji, które mają kluczowe znaczenie z powodu charakteru swoich działań, w tym Ministerstwo Finansów, Ministerstwo Sprawiedliwości, Ministerstwo Spraw Zagranicznych, Ministerstwo Rodziny i Polityki Społecznej, Komendę Główną Straży Granicznej i Komendę Główną Policji, Komendę Główną Państwowej Straży Pożarnej, Agencję Bezpieczeństwa Wewnętrznego.</w:t>
      </w:r>
    </w:p>
    <w:p w14:paraId="71CCD32A" w14:textId="77777777" w:rsidR="000F10B0" w:rsidRPr="00462211" w:rsidRDefault="001877AB" w:rsidP="001877AB">
      <w:pPr>
        <w:pStyle w:val="Teksttreci90"/>
        <w:shd w:val="clear" w:color="auto" w:fill="auto"/>
        <w:spacing w:after="120" w:line="276" w:lineRule="auto"/>
        <w:ind w:firstLine="0"/>
        <w:jc w:val="both"/>
        <w:rPr>
          <w:rFonts w:cstheme="minorHAnsi"/>
          <w:sz w:val="22"/>
          <w:szCs w:val="22"/>
        </w:rPr>
      </w:pPr>
      <w:r w:rsidRPr="001877AB">
        <w:rPr>
          <w:rFonts w:cstheme="minorHAnsi"/>
          <w:sz w:val="22"/>
          <w:szCs w:val="22"/>
        </w:rPr>
        <w:t>Dodatkowo, każdy projekt wybrany do dofinansowania – zarówno w trybie pozakonkursowym, jak i konkursowym – będzie przedkładany do zatwierdzenia członkom MZ, którzy będą ostatecznie zatwierdzać wybrane działania. Do członków MZ należeć będą przedstawiciele instytucji, które działają jako instytucje odpowiedzialne za inne programy operacyjne przyznające dofinansowanie, badając każdy projekt również pod względem synergii z innymi mechanizmami finansowymi, w tym z Europejskimi Funduszami Strukturalnymi i Inwestycyjnymi, Funduszem Azylu i Migracji oraz Funduszem Bezpieczeństwa Wewnętrznego.</w:t>
      </w:r>
    </w:p>
    <w:p w14:paraId="59CDF11C" w14:textId="77777777" w:rsidR="00032AE2" w:rsidRPr="00462211" w:rsidRDefault="00032AE2" w:rsidP="003D768F">
      <w:pPr>
        <w:pStyle w:val="Teksttreci90"/>
        <w:numPr>
          <w:ilvl w:val="0"/>
          <w:numId w:val="4"/>
        </w:numPr>
        <w:shd w:val="clear" w:color="auto" w:fill="auto"/>
        <w:spacing w:after="120" w:line="276" w:lineRule="auto"/>
        <w:jc w:val="both"/>
        <w:rPr>
          <w:rFonts w:cstheme="minorHAnsi"/>
          <w:b/>
          <w:sz w:val="22"/>
          <w:szCs w:val="22"/>
        </w:rPr>
      </w:pPr>
      <w:r w:rsidRPr="00462211">
        <w:rPr>
          <w:rStyle w:val="Teksttreci9"/>
          <w:rFonts w:cstheme="minorHAnsi"/>
          <w:b/>
          <w:sz w:val="22"/>
          <w:szCs w:val="22"/>
        </w:rPr>
        <w:t>Komunikacja i widoczność</w:t>
      </w:r>
    </w:p>
    <w:p w14:paraId="4CA7ACF1" w14:textId="77777777" w:rsidR="00032AE2" w:rsidRPr="00462211" w:rsidRDefault="00032AE2" w:rsidP="000F10B0">
      <w:pPr>
        <w:pStyle w:val="Teksttreci90"/>
        <w:shd w:val="clear" w:color="auto" w:fill="auto"/>
        <w:spacing w:after="120" w:line="276" w:lineRule="auto"/>
        <w:ind w:firstLine="0"/>
        <w:jc w:val="both"/>
        <w:rPr>
          <w:rFonts w:cstheme="minorHAnsi"/>
          <w:i/>
          <w:sz w:val="22"/>
          <w:szCs w:val="22"/>
        </w:rPr>
      </w:pPr>
      <w:r w:rsidRPr="00462211">
        <w:rPr>
          <w:rStyle w:val="Teksttreci9"/>
          <w:rFonts w:cstheme="minorHAnsi"/>
          <w:i/>
          <w:sz w:val="22"/>
          <w:szCs w:val="22"/>
        </w:rPr>
        <w:t>Podstawa prawna: art. 22 ust. 3 lit. j) rozporządzenia w sprawie wspólnych przepisów</w:t>
      </w:r>
    </w:p>
    <w:p w14:paraId="57A2775C" w14:textId="77777777" w:rsidR="00032AE2" w:rsidRDefault="00032AE2" w:rsidP="000F10B0">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Pole tekstowe [4</w:t>
      </w:r>
      <w:r w:rsidR="001877AB">
        <w:rPr>
          <w:rStyle w:val="Teksttreci9"/>
          <w:rFonts w:cstheme="minorHAnsi"/>
          <w:sz w:val="22"/>
          <w:szCs w:val="22"/>
        </w:rPr>
        <w:t> </w:t>
      </w:r>
      <w:r w:rsidRPr="00462211">
        <w:rPr>
          <w:rStyle w:val="Teksttreci9"/>
          <w:rFonts w:cstheme="minorHAnsi"/>
          <w:sz w:val="22"/>
          <w:szCs w:val="22"/>
        </w:rPr>
        <w:t>500]</w:t>
      </w:r>
    </w:p>
    <w:p w14:paraId="0EC9EE26" w14:textId="32355076" w:rsidR="001877AB" w:rsidRPr="001877AB" w:rsidRDefault="001877AB" w:rsidP="001877AB">
      <w:pPr>
        <w:pStyle w:val="Teksttreci90"/>
        <w:spacing w:after="120" w:line="276" w:lineRule="auto"/>
        <w:ind w:firstLine="0"/>
        <w:jc w:val="both"/>
        <w:rPr>
          <w:rFonts w:cstheme="minorHAnsi"/>
          <w:sz w:val="22"/>
          <w:szCs w:val="22"/>
        </w:rPr>
      </w:pPr>
      <w:r w:rsidRPr="001877AB">
        <w:rPr>
          <w:rFonts w:cstheme="minorHAnsi"/>
          <w:sz w:val="22"/>
          <w:szCs w:val="22"/>
        </w:rPr>
        <w:t xml:space="preserve">Organ Odpowiedzialny prowadzi dwujęzyczną (polską i angielską) stronę internetową w całości poświęconą instrumentom finansowym spraw wewnętrznych: fundusze.mswia.gov.pl. Na </w:t>
      </w:r>
      <w:r w:rsidRPr="001877AB">
        <w:rPr>
          <w:rFonts w:cstheme="minorHAnsi"/>
          <w:sz w:val="22"/>
          <w:szCs w:val="22"/>
        </w:rPr>
        <w:lastRenderedPageBreak/>
        <w:t xml:space="preserve">przedmiotowej stronie publikowane są istotne informacje oraz dokumenty poświęcone PK </w:t>
      </w:r>
      <w:r w:rsidR="005140D2">
        <w:rPr>
          <w:rFonts w:cstheme="minorHAnsi"/>
          <w:sz w:val="22"/>
          <w:szCs w:val="22"/>
        </w:rPr>
        <w:t>IZGW</w:t>
      </w:r>
      <w:r w:rsidRPr="001877AB">
        <w:rPr>
          <w:rFonts w:cstheme="minorHAnsi"/>
          <w:sz w:val="22"/>
          <w:szCs w:val="22"/>
        </w:rPr>
        <w:t xml:space="preserve">. Pod wskazanym adresem zamieszczony zostanie projekt PK </w:t>
      </w:r>
      <w:r w:rsidR="005140D2">
        <w:rPr>
          <w:rFonts w:cstheme="minorHAnsi"/>
          <w:sz w:val="22"/>
          <w:szCs w:val="22"/>
        </w:rPr>
        <w:t>IZGW</w:t>
      </w:r>
      <w:r w:rsidRPr="001877AB">
        <w:rPr>
          <w:rFonts w:cstheme="minorHAnsi"/>
          <w:sz w:val="22"/>
          <w:szCs w:val="22"/>
        </w:rPr>
        <w:t xml:space="preserve"> oraz przeprowadzone zostaną konsultacje  z zainteresowanymi stronami.</w:t>
      </w:r>
    </w:p>
    <w:p w14:paraId="73C1E697" w14:textId="0E2CB431" w:rsidR="001877AB" w:rsidRPr="001877AB" w:rsidRDefault="001877AB" w:rsidP="001877AB">
      <w:pPr>
        <w:pStyle w:val="Teksttreci90"/>
        <w:spacing w:after="120" w:line="276" w:lineRule="auto"/>
        <w:ind w:firstLine="0"/>
        <w:jc w:val="both"/>
        <w:rPr>
          <w:rFonts w:cstheme="minorHAnsi"/>
          <w:sz w:val="22"/>
          <w:szCs w:val="22"/>
        </w:rPr>
      </w:pPr>
      <w:r w:rsidRPr="001877AB">
        <w:rPr>
          <w:rFonts w:cstheme="minorHAnsi"/>
          <w:sz w:val="22"/>
          <w:szCs w:val="22"/>
        </w:rPr>
        <w:t xml:space="preserve">Po uzyskaniu akceptacji ostatecznej wersji PK </w:t>
      </w:r>
      <w:r w:rsidR="005140D2">
        <w:rPr>
          <w:rFonts w:cstheme="minorHAnsi"/>
          <w:sz w:val="22"/>
          <w:szCs w:val="22"/>
        </w:rPr>
        <w:t>IZGW</w:t>
      </w:r>
      <w:r w:rsidRPr="001877AB">
        <w:rPr>
          <w:rFonts w:cstheme="minorHAnsi"/>
          <w:sz w:val="22"/>
          <w:szCs w:val="22"/>
        </w:rPr>
        <w:t xml:space="preserve"> zorganizowane zostanie spotkanie/konferencja poświęcona prezentacji PK </w:t>
      </w:r>
      <w:r w:rsidR="005140D2">
        <w:rPr>
          <w:rFonts w:cstheme="minorHAnsi"/>
          <w:sz w:val="22"/>
          <w:szCs w:val="22"/>
        </w:rPr>
        <w:t>IZGW</w:t>
      </w:r>
      <w:r w:rsidRPr="001877AB">
        <w:rPr>
          <w:rFonts w:cstheme="minorHAnsi"/>
          <w:sz w:val="22"/>
          <w:szCs w:val="22"/>
        </w:rPr>
        <w:t xml:space="preserve"> i możliwościom uzyskania wsparcia finansowego z tego funduszu. </w:t>
      </w:r>
    </w:p>
    <w:p w14:paraId="70B8374C" w14:textId="58A1E2EB" w:rsidR="001877AB" w:rsidRPr="001877AB" w:rsidRDefault="001877AB" w:rsidP="001877AB">
      <w:pPr>
        <w:pStyle w:val="Teksttreci90"/>
        <w:spacing w:after="120" w:line="276" w:lineRule="auto"/>
        <w:ind w:firstLine="0"/>
        <w:jc w:val="both"/>
        <w:rPr>
          <w:rFonts w:cstheme="minorHAnsi"/>
          <w:sz w:val="22"/>
          <w:szCs w:val="22"/>
        </w:rPr>
      </w:pPr>
      <w:r w:rsidRPr="001877AB">
        <w:rPr>
          <w:rFonts w:cstheme="minorHAnsi"/>
          <w:sz w:val="22"/>
          <w:szCs w:val="22"/>
        </w:rPr>
        <w:t xml:space="preserve">W ramach prowadzonych działań związanych z wdrażaniem, monitorowaniem oraz ewaluacją PK </w:t>
      </w:r>
      <w:r w:rsidR="005140D2">
        <w:rPr>
          <w:rFonts w:cstheme="minorHAnsi"/>
          <w:sz w:val="22"/>
          <w:szCs w:val="22"/>
        </w:rPr>
        <w:t>IZGW</w:t>
      </w:r>
      <w:r w:rsidRPr="001877AB">
        <w:rPr>
          <w:rFonts w:cstheme="minorHAnsi"/>
          <w:sz w:val="22"/>
          <w:szCs w:val="22"/>
        </w:rPr>
        <w:t xml:space="preserve"> wszelkie kluczowe dokumenty oraz materiały będą odpowiednio znakowane, zapewniając widoczność finansowania ze środków </w:t>
      </w:r>
      <w:r w:rsidR="005140D2">
        <w:rPr>
          <w:rFonts w:cstheme="minorHAnsi"/>
          <w:sz w:val="22"/>
          <w:szCs w:val="22"/>
        </w:rPr>
        <w:t>IZGW</w:t>
      </w:r>
      <w:r w:rsidRPr="001877AB">
        <w:rPr>
          <w:rFonts w:cstheme="minorHAnsi"/>
          <w:sz w:val="22"/>
          <w:szCs w:val="22"/>
        </w:rPr>
        <w:t xml:space="preserve">. Organ Odpowiedzialny zapewni również odpowiednie oznaczenie dokumentacji i materiałów finansowanych w ramach Pomocy Technicznej </w:t>
      </w:r>
      <w:r w:rsidR="005140D2">
        <w:rPr>
          <w:rFonts w:cstheme="minorHAnsi"/>
          <w:sz w:val="22"/>
          <w:szCs w:val="22"/>
        </w:rPr>
        <w:t>IZGW</w:t>
      </w:r>
      <w:r w:rsidRPr="001877AB">
        <w:rPr>
          <w:rFonts w:cstheme="minorHAnsi"/>
          <w:sz w:val="22"/>
          <w:szCs w:val="22"/>
        </w:rPr>
        <w:t xml:space="preserve">. Dodatkowo, w ramach realizowanych projektów partnerzy oraz beneficjenci dofinansowania zapewnienia widoczność finansowania przedsięwzięć ze środków PK </w:t>
      </w:r>
      <w:r w:rsidR="005140D2">
        <w:rPr>
          <w:rFonts w:cstheme="minorHAnsi"/>
          <w:sz w:val="22"/>
          <w:szCs w:val="22"/>
        </w:rPr>
        <w:t>IZGW</w:t>
      </w:r>
      <w:r w:rsidRPr="001877AB">
        <w:rPr>
          <w:rFonts w:cstheme="minorHAnsi"/>
          <w:sz w:val="22"/>
          <w:szCs w:val="22"/>
        </w:rPr>
        <w:t>.</w:t>
      </w:r>
    </w:p>
    <w:p w14:paraId="662E55F8" w14:textId="77777777" w:rsidR="001877AB" w:rsidRPr="001877AB" w:rsidRDefault="001877AB" w:rsidP="001877AB">
      <w:pPr>
        <w:pStyle w:val="Teksttreci90"/>
        <w:spacing w:after="120" w:line="276" w:lineRule="auto"/>
        <w:ind w:firstLine="0"/>
        <w:jc w:val="both"/>
        <w:rPr>
          <w:rFonts w:cstheme="minorHAnsi"/>
          <w:sz w:val="22"/>
          <w:szCs w:val="22"/>
        </w:rPr>
      </w:pPr>
      <w:r w:rsidRPr="001877AB">
        <w:rPr>
          <w:rFonts w:cstheme="minorHAnsi"/>
          <w:sz w:val="22"/>
          <w:szCs w:val="22"/>
        </w:rPr>
        <w:t>Odpowiednie zapisy regulujące ww. obowiązek zostaną włączone do umów/porozumień finansowych zawieranych z beneficjentami/partnerami oraz będą monitorowane.</w:t>
      </w:r>
    </w:p>
    <w:p w14:paraId="1AA4F293" w14:textId="3CB698C3" w:rsidR="001877AB" w:rsidRPr="001877AB" w:rsidRDefault="001877AB" w:rsidP="001877AB">
      <w:pPr>
        <w:pStyle w:val="Teksttreci90"/>
        <w:spacing w:after="120" w:line="276" w:lineRule="auto"/>
        <w:ind w:firstLine="0"/>
        <w:jc w:val="both"/>
        <w:rPr>
          <w:rFonts w:cstheme="minorHAnsi"/>
          <w:sz w:val="22"/>
          <w:szCs w:val="22"/>
        </w:rPr>
      </w:pPr>
      <w:r w:rsidRPr="001877AB">
        <w:rPr>
          <w:rFonts w:cstheme="minorHAnsi"/>
          <w:sz w:val="22"/>
          <w:szCs w:val="22"/>
        </w:rPr>
        <w:t xml:space="preserve">Ponadto, w perspektywie finansowej 2021-2027 </w:t>
      </w:r>
      <w:r w:rsidR="005140D2">
        <w:rPr>
          <w:rFonts w:cstheme="minorHAnsi"/>
          <w:sz w:val="22"/>
          <w:szCs w:val="22"/>
        </w:rPr>
        <w:t>IZGW</w:t>
      </w:r>
      <w:r w:rsidRPr="001877AB">
        <w:rPr>
          <w:rFonts w:cstheme="minorHAnsi"/>
          <w:sz w:val="22"/>
          <w:szCs w:val="22"/>
        </w:rPr>
        <w:t xml:space="preserve"> włączony zostanie do Strategii komunikacji Funduszy Europejskich 2021-2027 (dalej: SK FE) zarządzanej w Polsce przez Ministerstwo Funduszy i Polityki Regionalnej. SK FE to horyzontalny dokument, który obejmuje nową perspektywę finansowaną do 2030 roku. Na podstawie SK FE tworzone będą bardziej szczegółowe strategie dostosowane do specyfiki i potrzeb krajowych i regionalnych programów. Dodatkowo, w ramach ogólnounijnej sieci INFORM EU, na szczeblu krajowym Organ Odpowiedzialny, poprzez wyznaczonego Urzędnika ds. Komunikacji Programu Krajowego, współpracować będzie z Krajowym Koordynatorem wyznaczonym z Ministerstwa Funduszy i Polityki Regionalnej w zakresie działań mających na celu widoczność, przejrzystość i promocję funduszu </w:t>
      </w:r>
      <w:r w:rsidR="005140D2">
        <w:rPr>
          <w:rFonts w:cstheme="minorHAnsi"/>
          <w:sz w:val="22"/>
          <w:szCs w:val="22"/>
        </w:rPr>
        <w:t>IZGW</w:t>
      </w:r>
      <w:r w:rsidRPr="001877AB">
        <w:rPr>
          <w:rFonts w:cstheme="minorHAnsi"/>
          <w:sz w:val="22"/>
          <w:szCs w:val="22"/>
        </w:rPr>
        <w:t>.</w:t>
      </w:r>
    </w:p>
    <w:p w14:paraId="44FA9EF5" w14:textId="18BC71E1" w:rsidR="001877AB" w:rsidRPr="00462211" w:rsidRDefault="001877AB" w:rsidP="001877AB">
      <w:pPr>
        <w:pStyle w:val="Teksttreci90"/>
        <w:shd w:val="clear" w:color="auto" w:fill="auto"/>
        <w:spacing w:after="120" w:line="276" w:lineRule="auto"/>
        <w:ind w:firstLine="0"/>
        <w:jc w:val="both"/>
        <w:rPr>
          <w:rFonts w:cstheme="minorHAnsi"/>
          <w:sz w:val="22"/>
          <w:szCs w:val="22"/>
        </w:rPr>
      </w:pPr>
      <w:r w:rsidRPr="001877AB">
        <w:rPr>
          <w:rFonts w:cstheme="minorHAnsi"/>
          <w:sz w:val="22"/>
          <w:szCs w:val="22"/>
        </w:rPr>
        <w:t xml:space="preserve">Dodatkowo, OO rozważa wykorzystanie strony internetowej jako narzędzia promocji działań wdrażanych w ramach </w:t>
      </w:r>
      <w:r w:rsidR="005140D2">
        <w:rPr>
          <w:rFonts w:cstheme="minorHAnsi"/>
          <w:sz w:val="22"/>
          <w:szCs w:val="22"/>
        </w:rPr>
        <w:t>IZGW</w:t>
      </w:r>
      <w:r w:rsidRPr="001877AB">
        <w:rPr>
          <w:rFonts w:cstheme="minorHAnsi"/>
          <w:sz w:val="22"/>
          <w:szCs w:val="22"/>
        </w:rPr>
        <w:t>.</w:t>
      </w:r>
    </w:p>
    <w:p w14:paraId="5DB107A0" w14:textId="77777777" w:rsidR="00032AE2" w:rsidRPr="00462211" w:rsidRDefault="00032AE2" w:rsidP="003D768F">
      <w:pPr>
        <w:pStyle w:val="Teksttreci90"/>
        <w:numPr>
          <w:ilvl w:val="0"/>
          <w:numId w:val="4"/>
        </w:numPr>
        <w:shd w:val="clear" w:color="auto" w:fill="auto"/>
        <w:spacing w:after="120" w:line="276" w:lineRule="auto"/>
        <w:ind w:right="1840"/>
        <w:jc w:val="both"/>
        <w:rPr>
          <w:rStyle w:val="Teksttreci9"/>
          <w:rFonts w:cstheme="minorHAnsi"/>
          <w:b/>
          <w:sz w:val="22"/>
          <w:szCs w:val="22"/>
          <w:shd w:val="clear" w:color="auto" w:fill="auto"/>
        </w:rPr>
      </w:pPr>
      <w:r w:rsidRPr="00462211">
        <w:rPr>
          <w:rStyle w:val="Teksttreci9"/>
          <w:rFonts w:cstheme="minorHAnsi"/>
          <w:b/>
          <w:sz w:val="22"/>
          <w:szCs w:val="22"/>
        </w:rPr>
        <w:t>Stosowanie stawek jednostkowych, kwot ryczałtowych, stawek ryczałtowych i finansowania niepowiązanego z kosztami</w:t>
      </w:r>
    </w:p>
    <w:p w14:paraId="6B7E712B" w14:textId="77777777" w:rsidR="000F10B0" w:rsidRPr="00462211" w:rsidRDefault="000F10B0" w:rsidP="000F10B0">
      <w:pPr>
        <w:pStyle w:val="Teksttreci90"/>
        <w:shd w:val="clear" w:color="auto" w:fill="auto"/>
        <w:spacing w:after="120" w:line="276" w:lineRule="auto"/>
        <w:ind w:right="1840" w:firstLine="0"/>
        <w:jc w:val="both"/>
        <w:rPr>
          <w:rFonts w:cstheme="minorHAnsi"/>
          <w:i/>
          <w:sz w:val="22"/>
          <w:szCs w:val="22"/>
        </w:rPr>
      </w:pPr>
      <w:r w:rsidRPr="00462211">
        <w:rPr>
          <w:rFonts w:cstheme="minorHAnsi"/>
          <w:i/>
          <w:sz w:val="22"/>
          <w:szCs w:val="22"/>
        </w:rPr>
        <w:t>Podstawa prawna: art. 94 i 95 rozporządzenia w sprawie wspólnych przepisów</w:t>
      </w:r>
    </w:p>
    <w:tbl>
      <w:tblPr>
        <w:tblStyle w:val="Tabela-Siatka"/>
        <w:tblW w:w="0" w:type="auto"/>
        <w:tblLook w:val="04A0" w:firstRow="1" w:lastRow="0" w:firstColumn="1" w:lastColumn="0" w:noHBand="0" w:noVBand="1"/>
      </w:tblPr>
      <w:tblGrid>
        <w:gridCol w:w="6232"/>
        <w:gridCol w:w="1418"/>
        <w:gridCol w:w="1415"/>
      </w:tblGrid>
      <w:tr w:rsidR="000F10B0" w:rsidRPr="00462211" w14:paraId="760AEFC6" w14:textId="77777777" w:rsidTr="000F10B0">
        <w:tc>
          <w:tcPr>
            <w:tcW w:w="6232" w:type="dxa"/>
          </w:tcPr>
          <w:p w14:paraId="6CC87BF9" w14:textId="77777777" w:rsidR="000F10B0" w:rsidRPr="00462211" w:rsidRDefault="000F10B0" w:rsidP="000F10B0">
            <w:pPr>
              <w:pStyle w:val="Teksttreci90"/>
              <w:shd w:val="clear" w:color="auto" w:fill="auto"/>
              <w:spacing w:after="120" w:line="276" w:lineRule="auto"/>
              <w:ind w:right="83" w:firstLine="0"/>
              <w:jc w:val="both"/>
              <w:rPr>
                <w:rFonts w:cstheme="minorHAnsi"/>
                <w:sz w:val="22"/>
                <w:szCs w:val="22"/>
              </w:rPr>
            </w:pPr>
            <w:r w:rsidRPr="00462211">
              <w:rPr>
                <w:rFonts w:cstheme="minorHAnsi"/>
                <w:sz w:val="22"/>
                <w:szCs w:val="22"/>
              </w:rPr>
              <w:t>Planowane stosowanie art. 94 i 95 rozporządzenia w sprawie wspólnych przepisów</w:t>
            </w:r>
          </w:p>
        </w:tc>
        <w:tc>
          <w:tcPr>
            <w:tcW w:w="1418" w:type="dxa"/>
          </w:tcPr>
          <w:p w14:paraId="6248FB50" w14:textId="77777777" w:rsidR="000F10B0" w:rsidRPr="00462211" w:rsidRDefault="000F10B0" w:rsidP="000F10B0">
            <w:pPr>
              <w:pStyle w:val="Teksttreci90"/>
              <w:shd w:val="clear" w:color="auto" w:fill="auto"/>
              <w:spacing w:after="120" w:line="276" w:lineRule="auto"/>
              <w:ind w:right="128" w:firstLine="0"/>
              <w:jc w:val="both"/>
              <w:rPr>
                <w:rFonts w:cstheme="minorHAnsi"/>
                <w:sz w:val="22"/>
                <w:szCs w:val="22"/>
              </w:rPr>
            </w:pPr>
            <w:r w:rsidRPr="00462211">
              <w:rPr>
                <w:rFonts w:cstheme="minorHAnsi"/>
                <w:sz w:val="22"/>
                <w:szCs w:val="22"/>
              </w:rPr>
              <w:t>TAK</w:t>
            </w:r>
          </w:p>
        </w:tc>
        <w:tc>
          <w:tcPr>
            <w:tcW w:w="1415" w:type="dxa"/>
          </w:tcPr>
          <w:p w14:paraId="24DE0FA5" w14:textId="77777777" w:rsidR="000F10B0" w:rsidRPr="00462211" w:rsidRDefault="000F10B0" w:rsidP="000F10B0">
            <w:pPr>
              <w:pStyle w:val="Teksttreci90"/>
              <w:shd w:val="clear" w:color="auto" w:fill="auto"/>
              <w:spacing w:after="120" w:line="276" w:lineRule="auto"/>
              <w:ind w:right="31" w:firstLine="0"/>
              <w:jc w:val="both"/>
              <w:rPr>
                <w:rFonts w:cstheme="minorHAnsi"/>
                <w:sz w:val="22"/>
                <w:szCs w:val="22"/>
              </w:rPr>
            </w:pPr>
            <w:r w:rsidRPr="00462211">
              <w:rPr>
                <w:rFonts w:cstheme="minorHAnsi"/>
                <w:sz w:val="22"/>
                <w:szCs w:val="22"/>
              </w:rPr>
              <w:t>NIE</w:t>
            </w:r>
          </w:p>
        </w:tc>
      </w:tr>
      <w:tr w:rsidR="000F10B0" w:rsidRPr="00462211" w14:paraId="67737396" w14:textId="77777777" w:rsidTr="000F10B0">
        <w:tc>
          <w:tcPr>
            <w:tcW w:w="6232" w:type="dxa"/>
          </w:tcPr>
          <w:p w14:paraId="1C9D8009" w14:textId="77777777" w:rsidR="000F10B0" w:rsidRPr="00462211" w:rsidRDefault="000F10B0" w:rsidP="000F10B0">
            <w:pPr>
              <w:pStyle w:val="Teksttreci90"/>
              <w:shd w:val="clear" w:color="auto" w:fill="auto"/>
              <w:spacing w:after="120" w:line="276" w:lineRule="auto"/>
              <w:ind w:right="83" w:firstLine="0"/>
              <w:jc w:val="both"/>
              <w:rPr>
                <w:rFonts w:cstheme="minorHAnsi"/>
                <w:sz w:val="22"/>
                <w:szCs w:val="22"/>
              </w:rPr>
            </w:pPr>
            <w:r w:rsidRPr="00462211">
              <w:rPr>
                <w:rStyle w:val="Teksttreci9"/>
                <w:rFonts w:cstheme="minorHAnsi"/>
                <w:sz w:val="22"/>
                <w:szCs w:val="22"/>
              </w:rPr>
              <w:t>Od momentu przyjęcia, program będzie wykorzystywał refundację wkładu Unii w oparciu o stawki jednostkowe, kwoty ryczałtowe i stawki ryczałtowe w ramach priorytetu zgodnie z art. 94 rozporządzenia w sprawie wspólnych przepisów (jeżeli tak, proszę wypełnić aneks 1)</w:t>
            </w:r>
          </w:p>
        </w:tc>
        <w:tc>
          <w:tcPr>
            <w:tcW w:w="1418" w:type="dxa"/>
          </w:tcPr>
          <w:p w14:paraId="61458B8B" w14:textId="77777777" w:rsidR="000F10B0" w:rsidRPr="00462211" w:rsidRDefault="000F10B0" w:rsidP="000F10B0">
            <w:pPr>
              <w:pStyle w:val="Teksttreci90"/>
              <w:shd w:val="clear" w:color="auto" w:fill="auto"/>
              <w:spacing w:after="120" w:line="276" w:lineRule="auto"/>
              <w:ind w:right="128" w:firstLine="0"/>
              <w:jc w:val="both"/>
              <w:rPr>
                <w:rFonts w:cstheme="minorHAnsi"/>
                <w:sz w:val="22"/>
                <w:szCs w:val="22"/>
              </w:rPr>
            </w:pPr>
          </w:p>
        </w:tc>
        <w:tc>
          <w:tcPr>
            <w:tcW w:w="1415" w:type="dxa"/>
          </w:tcPr>
          <w:p w14:paraId="44074F21" w14:textId="77777777" w:rsidR="000F10B0" w:rsidRPr="00462211" w:rsidRDefault="000F10B0" w:rsidP="000F10B0">
            <w:pPr>
              <w:pStyle w:val="Teksttreci90"/>
              <w:shd w:val="clear" w:color="auto" w:fill="auto"/>
              <w:spacing w:after="120" w:line="276" w:lineRule="auto"/>
              <w:ind w:right="31" w:firstLine="0"/>
              <w:jc w:val="both"/>
              <w:rPr>
                <w:rFonts w:cstheme="minorHAnsi"/>
                <w:sz w:val="22"/>
                <w:szCs w:val="22"/>
              </w:rPr>
            </w:pPr>
          </w:p>
        </w:tc>
      </w:tr>
      <w:tr w:rsidR="000F10B0" w:rsidRPr="00462211" w14:paraId="4FE7F493" w14:textId="77777777" w:rsidTr="000F10B0">
        <w:tc>
          <w:tcPr>
            <w:tcW w:w="6232" w:type="dxa"/>
          </w:tcPr>
          <w:p w14:paraId="53263016" w14:textId="77777777" w:rsidR="000F10B0" w:rsidRPr="00462211" w:rsidRDefault="000F10B0" w:rsidP="000F10B0">
            <w:pPr>
              <w:pStyle w:val="Teksttreci90"/>
              <w:shd w:val="clear" w:color="auto" w:fill="auto"/>
              <w:spacing w:after="120" w:line="276" w:lineRule="auto"/>
              <w:ind w:right="83" w:firstLine="0"/>
              <w:jc w:val="both"/>
              <w:rPr>
                <w:rFonts w:cstheme="minorHAnsi"/>
                <w:sz w:val="22"/>
                <w:szCs w:val="22"/>
              </w:rPr>
            </w:pPr>
            <w:r w:rsidRPr="00462211">
              <w:rPr>
                <w:rStyle w:val="Teksttreci9"/>
                <w:rFonts w:cstheme="minorHAnsi"/>
                <w:sz w:val="22"/>
                <w:szCs w:val="22"/>
              </w:rPr>
              <w:t>Od momentu przyjęcia, program będzie wykorzystywał refundację wkładu Unii w oparciu o finansowanie niepowiązane z kosztami zgodnie z art. 95 rozporządzenia w sprawie wspólnych przepisów (jeżeli tak, proszę wypełnić aneks 2)</w:t>
            </w:r>
          </w:p>
        </w:tc>
        <w:tc>
          <w:tcPr>
            <w:tcW w:w="1418" w:type="dxa"/>
          </w:tcPr>
          <w:p w14:paraId="7B0F99B9" w14:textId="77777777" w:rsidR="000F10B0" w:rsidRPr="00462211" w:rsidRDefault="000F10B0" w:rsidP="000F10B0">
            <w:pPr>
              <w:pStyle w:val="Teksttreci90"/>
              <w:shd w:val="clear" w:color="auto" w:fill="auto"/>
              <w:spacing w:after="120" w:line="276" w:lineRule="auto"/>
              <w:ind w:right="128" w:firstLine="0"/>
              <w:jc w:val="both"/>
              <w:rPr>
                <w:rFonts w:cstheme="minorHAnsi"/>
                <w:sz w:val="22"/>
                <w:szCs w:val="22"/>
              </w:rPr>
            </w:pPr>
          </w:p>
        </w:tc>
        <w:tc>
          <w:tcPr>
            <w:tcW w:w="1415" w:type="dxa"/>
          </w:tcPr>
          <w:p w14:paraId="20895754" w14:textId="77777777" w:rsidR="000F10B0" w:rsidRPr="00462211" w:rsidRDefault="000F10B0" w:rsidP="000F10B0">
            <w:pPr>
              <w:pStyle w:val="Teksttreci90"/>
              <w:shd w:val="clear" w:color="auto" w:fill="auto"/>
              <w:spacing w:after="120" w:line="276" w:lineRule="auto"/>
              <w:ind w:right="31" w:firstLine="0"/>
              <w:jc w:val="both"/>
              <w:rPr>
                <w:rFonts w:cstheme="minorHAnsi"/>
                <w:sz w:val="22"/>
                <w:szCs w:val="22"/>
              </w:rPr>
            </w:pPr>
          </w:p>
        </w:tc>
      </w:tr>
    </w:tbl>
    <w:p w14:paraId="109E9B0C" w14:textId="77777777" w:rsidR="000F10B0" w:rsidRPr="00462211" w:rsidRDefault="000F10B0" w:rsidP="00630964">
      <w:pPr>
        <w:spacing w:after="120" w:line="276" w:lineRule="auto"/>
        <w:jc w:val="both"/>
        <w:rPr>
          <w:rFonts w:asciiTheme="minorHAnsi" w:hAnsiTheme="minorHAnsi" w:cstheme="minorHAnsi"/>
          <w:sz w:val="22"/>
          <w:szCs w:val="22"/>
        </w:rPr>
      </w:pPr>
    </w:p>
    <w:p w14:paraId="2FAEE790" w14:textId="77777777" w:rsidR="00032AE2" w:rsidRPr="00462211" w:rsidRDefault="00032AE2" w:rsidP="00630964">
      <w:pPr>
        <w:spacing w:after="120" w:line="276" w:lineRule="auto"/>
        <w:jc w:val="both"/>
        <w:rPr>
          <w:rFonts w:asciiTheme="minorHAnsi" w:hAnsiTheme="minorHAnsi" w:cstheme="minorHAnsi"/>
          <w:sz w:val="22"/>
          <w:szCs w:val="22"/>
        </w:rPr>
      </w:pPr>
    </w:p>
    <w:p w14:paraId="63F64EBC" w14:textId="77777777" w:rsidR="00032AE2" w:rsidRPr="00462211" w:rsidRDefault="00032AE2" w:rsidP="00630964">
      <w:pPr>
        <w:keepNext/>
        <w:keepLines/>
        <w:spacing w:after="120" w:line="276" w:lineRule="auto"/>
        <w:ind w:right="160"/>
        <w:jc w:val="both"/>
        <w:rPr>
          <w:rFonts w:asciiTheme="minorHAnsi" w:hAnsiTheme="minorHAnsi" w:cstheme="minorHAnsi"/>
          <w:b/>
          <w:sz w:val="22"/>
          <w:szCs w:val="22"/>
        </w:rPr>
      </w:pPr>
      <w:bookmarkStart w:id="1" w:name="bookmark79"/>
      <w:r w:rsidRPr="00462211">
        <w:rPr>
          <w:rStyle w:val="Nagwek140"/>
          <w:rFonts w:asciiTheme="minorHAnsi" w:hAnsiTheme="minorHAnsi" w:cstheme="minorHAnsi"/>
          <w:b/>
          <w:sz w:val="22"/>
          <w:szCs w:val="22"/>
        </w:rPr>
        <w:lastRenderedPageBreak/>
        <w:t>Aneks 1</w:t>
      </w:r>
      <w:bookmarkEnd w:id="1"/>
    </w:p>
    <w:p w14:paraId="7B3770D0" w14:textId="77777777" w:rsidR="00032AE2" w:rsidRPr="00462211" w:rsidRDefault="00032AE2" w:rsidP="000F10B0">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Wkład Unii w oparciu o stawki jednostkowe, kwoty ryczałtowe i stawki ryczałtowe</w:t>
      </w:r>
    </w:p>
    <w:p w14:paraId="18EFD8B2" w14:textId="77777777" w:rsidR="00032AE2" w:rsidRPr="00462211" w:rsidRDefault="00032AE2" w:rsidP="000F10B0">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Wzór formularza na potrzeby przekazywania danych do przeanalizowania przez Komisję (art. 94 rozporządzenia w sprawie wspólnych przepisów)</w:t>
      </w:r>
    </w:p>
    <w:tbl>
      <w:tblPr>
        <w:tblStyle w:val="Tabela-Siatka"/>
        <w:tblW w:w="0" w:type="auto"/>
        <w:tblLook w:val="04A0" w:firstRow="1" w:lastRow="0" w:firstColumn="1" w:lastColumn="0" w:noHBand="0" w:noVBand="1"/>
      </w:tblPr>
      <w:tblGrid>
        <w:gridCol w:w="4532"/>
        <w:gridCol w:w="4533"/>
      </w:tblGrid>
      <w:tr w:rsidR="000F10B0" w:rsidRPr="00462211" w14:paraId="5E6DA1E5" w14:textId="77777777" w:rsidTr="000F10B0">
        <w:tc>
          <w:tcPr>
            <w:tcW w:w="4532" w:type="dxa"/>
          </w:tcPr>
          <w:p w14:paraId="4458E554" w14:textId="77777777" w:rsidR="000F10B0" w:rsidRPr="00462211" w:rsidRDefault="000F10B0" w:rsidP="000F10B0">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Data złożenia propozycji</w:t>
            </w:r>
          </w:p>
        </w:tc>
        <w:tc>
          <w:tcPr>
            <w:tcW w:w="4533" w:type="dxa"/>
          </w:tcPr>
          <w:p w14:paraId="216297FE" w14:textId="77777777" w:rsidR="000F10B0" w:rsidRPr="00462211" w:rsidRDefault="000F10B0" w:rsidP="000F10B0">
            <w:pPr>
              <w:pStyle w:val="Teksttreci90"/>
              <w:shd w:val="clear" w:color="auto" w:fill="auto"/>
              <w:spacing w:after="120" w:line="276" w:lineRule="auto"/>
              <w:ind w:firstLine="0"/>
              <w:jc w:val="both"/>
              <w:rPr>
                <w:rStyle w:val="Teksttreci9"/>
                <w:rFonts w:cstheme="minorHAnsi"/>
                <w:sz w:val="22"/>
                <w:szCs w:val="22"/>
              </w:rPr>
            </w:pPr>
          </w:p>
        </w:tc>
      </w:tr>
      <w:tr w:rsidR="000F10B0" w:rsidRPr="00462211" w14:paraId="351C7DDE" w14:textId="77777777" w:rsidTr="000F10B0">
        <w:tc>
          <w:tcPr>
            <w:tcW w:w="4532" w:type="dxa"/>
          </w:tcPr>
          <w:p w14:paraId="2EE8B7FE" w14:textId="77777777" w:rsidR="000F10B0" w:rsidRPr="00462211" w:rsidRDefault="000F10B0" w:rsidP="000F10B0">
            <w:pPr>
              <w:pStyle w:val="Teksttreci90"/>
              <w:shd w:val="clear" w:color="auto" w:fill="auto"/>
              <w:spacing w:after="120" w:line="276" w:lineRule="auto"/>
              <w:ind w:firstLine="0"/>
              <w:jc w:val="both"/>
              <w:rPr>
                <w:rStyle w:val="Teksttreci9"/>
                <w:rFonts w:cstheme="minorHAnsi"/>
                <w:sz w:val="22"/>
                <w:szCs w:val="22"/>
              </w:rPr>
            </w:pPr>
          </w:p>
        </w:tc>
        <w:tc>
          <w:tcPr>
            <w:tcW w:w="4533" w:type="dxa"/>
          </w:tcPr>
          <w:p w14:paraId="30E75108" w14:textId="77777777" w:rsidR="000F10B0" w:rsidRPr="00462211" w:rsidRDefault="000F10B0" w:rsidP="000F10B0">
            <w:pPr>
              <w:pStyle w:val="Teksttreci90"/>
              <w:shd w:val="clear" w:color="auto" w:fill="auto"/>
              <w:spacing w:after="120" w:line="276" w:lineRule="auto"/>
              <w:ind w:firstLine="0"/>
              <w:jc w:val="both"/>
              <w:rPr>
                <w:rStyle w:val="Teksttreci9"/>
                <w:rFonts w:cstheme="minorHAnsi"/>
                <w:sz w:val="22"/>
                <w:szCs w:val="22"/>
              </w:rPr>
            </w:pPr>
          </w:p>
        </w:tc>
      </w:tr>
    </w:tbl>
    <w:p w14:paraId="21157EF3" w14:textId="77777777" w:rsidR="00032AE2" w:rsidRPr="00462211" w:rsidRDefault="00032AE2" w:rsidP="000F10B0">
      <w:pPr>
        <w:pStyle w:val="Teksttreci90"/>
        <w:shd w:val="clear" w:color="auto" w:fill="auto"/>
        <w:spacing w:before="120" w:after="120" w:line="276" w:lineRule="auto"/>
        <w:ind w:right="300" w:firstLine="0"/>
        <w:jc w:val="both"/>
        <w:rPr>
          <w:rStyle w:val="Teksttreci9"/>
          <w:rFonts w:cstheme="minorHAnsi"/>
          <w:sz w:val="22"/>
          <w:szCs w:val="22"/>
        </w:rPr>
      </w:pPr>
      <w:r w:rsidRPr="00462211">
        <w:rPr>
          <w:rStyle w:val="Teksttreci9"/>
          <w:rFonts w:cstheme="minorHAnsi"/>
          <w:sz w:val="22"/>
          <w:szCs w:val="22"/>
        </w:rPr>
        <w:t>Niniejszy aneks nie jest wymagany w przypadku stosowania uproszczonych metod rozliczania kosztów na poziomie Unii (SCO) ustanowionych w akcie delegowanym, o którym mowa w art. 94 ust. 4 rozporządzenia w sprawie wspólnych przepisów.</w:t>
      </w:r>
    </w:p>
    <w:p w14:paraId="50B3E6D3" w14:textId="77777777" w:rsidR="00777C29" w:rsidRPr="00462211" w:rsidRDefault="00777C29" w:rsidP="000F10B0">
      <w:pPr>
        <w:pStyle w:val="Teksttreci90"/>
        <w:shd w:val="clear" w:color="auto" w:fill="auto"/>
        <w:spacing w:before="120" w:after="120" w:line="276" w:lineRule="auto"/>
        <w:ind w:right="300" w:firstLine="0"/>
        <w:jc w:val="both"/>
        <w:rPr>
          <w:rFonts w:cstheme="minorHAnsi"/>
          <w:sz w:val="22"/>
          <w:szCs w:val="22"/>
        </w:rPr>
      </w:pPr>
    </w:p>
    <w:p w14:paraId="20AB0F7C" w14:textId="77777777" w:rsidR="00777C29" w:rsidRPr="00462211" w:rsidRDefault="00777C29" w:rsidP="00777C29">
      <w:pPr>
        <w:rPr>
          <w:rFonts w:asciiTheme="minorHAnsi" w:hAnsiTheme="minorHAnsi" w:cstheme="minorHAnsi"/>
          <w:lang w:val="pl-PL" w:eastAsia="en-US"/>
        </w:rPr>
      </w:pPr>
    </w:p>
    <w:p w14:paraId="5D7DD1ED" w14:textId="77777777" w:rsidR="00777C29" w:rsidRPr="00462211" w:rsidRDefault="00777C29" w:rsidP="00777C29">
      <w:pPr>
        <w:rPr>
          <w:rFonts w:asciiTheme="minorHAnsi" w:hAnsiTheme="minorHAnsi" w:cstheme="minorHAnsi"/>
          <w:lang w:val="pl-PL" w:eastAsia="en-US"/>
        </w:rPr>
      </w:pPr>
    </w:p>
    <w:p w14:paraId="3EEB4EAF" w14:textId="77777777" w:rsidR="00777C29" w:rsidRPr="00462211" w:rsidRDefault="00777C29" w:rsidP="00777C29">
      <w:pPr>
        <w:rPr>
          <w:rFonts w:asciiTheme="minorHAnsi" w:hAnsiTheme="minorHAnsi" w:cstheme="minorHAnsi"/>
          <w:lang w:val="pl-PL" w:eastAsia="en-US"/>
        </w:rPr>
        <w:sectPr w:rsidR="00777C29" w:rsidRPr="00462211" w:rsidSect="000F10B0">
          <w:pgSz w:w="11909" w:h="16834"/>
          <w:pgMar w:top="1417" w:right="1417" w:bottom="1417" w:left="1417" w:header="0" w:footer="3" w:gutter="0"/>
          <w:cols w:space="720"/>
          <w:noEndnote/>
          <w:docGrid w:linePitch="360"/>
        </w:sectPr>
      </w:pPr>
    </w:p>
    <w:p w14:paraId="64366464" w14:textId="77777777" w:rsidR="00777C29" w:rsidRPr="00462211" w:rsidRDefault="00777C29" w:rsidP="00777C29">
      <w:pPr>
        <w:rPr>
          <w:rFonts w:asciiTheme="minorHAnsi" w:hAnsiTheme="minorHAnsi" w:cstheme="minorHAnsi"/>
          <w:lang w:val="pl-PL" w:eastAsia="en-US"/>
        </w:rPr>
      </w:pPr>
    </w:p>
    <w:p w14:paraId="15B641D9" w14:textId="77777777" w:rsidR="00032AE2" w:rsidRPr="00462211" w:rsidRDefault="00032AE2" w:rsidP="00630964">
      <w:pPr>
        <w:pStyle w:val="Podpistabeli0"/>
        <w:shd w:val="clear" w:color="auto" w:fill="auto"/>
        <w:spacing w:after="120" w:line="276" w:lineRule="auto"/>
        <w:jc w:val="both"/>
        <w:rPr>
          <w:rFonts w:cstheme="minorHAnsi"/>
          <w:b/>
          <w:sz w:val="22"/>
          <w:szCs w:val="22"/>
        </w:rPr>
      </w:pPr>
      <w:r w:rsidRPr="00462211">
        <w:rPr>
          <w:rStyle w:val="Podpistabeli"/>
          <w:rFonts w:cstheme="minorHAnsi"/>
          <w:b/>
          <w:sz w:val="22"/>
          <w:szCs w:val="22"/>
        </w:rPr>
        <w:t>A. Podsumowanie głównych elementów</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8"/>
        <w:gridCol w:w="2669"/>
        <w:gridCol w:w="965"/>
        <w:gridCol w:w="811"/>
        <w:gridCol w:w="936"/>
        <w:gridCol w:w="778"/>
        <w:gridCol w:w="2045"/>
        <w:gridCol w:w="1939"/>
        <w:gridCol w:w="1963"/>
      </w:tblGrid>
      <w:tr w:rsidR="00032AE2" w:rsidRPr="00462211" w14:paraId="3D1A89C9" w14:textId="77777777" w:rsidTr="001A4B48">
        <w:trPr>
          <w:trHeight w:hRule="exact" w:val="2131"/>
          <w:jc w:val="center"/>
        </w:trPr>
        <w:tc>
          <w:tcPr>
            <w:tcW w:w="1358" w:type="dxa"/>
            <w:tcBorders>
              <w:top w:val="single" w:sz="4" w:space="0" w:color="auto"/>
              <w:left w:val="single" w:sz="4" w:space="0" w:color="auto"/>
            </w:tcBorders>
            <w:shd w:val="clear" w:color="auto" w:fill="FFFFFF"/>
            <w:vAlign w:val="center"/>
          </w:tcPr>
          <w:p w14:paraId="0C08DC6E" w14:textId="77777777" w:rsidR="00032AE2" w:rsidRPr="00462211" w:rsidRDefault="00032AE2" w:rsidP="00630964">
            <w:pPr>
              <w:pStyle w:val="Teksttreci90"/>
              <w:shd w:val="clear" w:color="auto" w:fill="auto"/>
              <w:spacing w:after="120" w:line="276" w:lineRule="auto"/>
              <w:ind w:left="120" w:firstLine="400"/>
              <w:jc w:val="both"/>
              <w:rPr>
                <w:rFonts w:cstheme="minorHAnsi"/>
                <w:sz w:val="22"/>
                <w:szCs w:val="22"/>
              </w:rPr>
            </w:pPr>
            <w:r w:rsidRPr="00462211">
              <w:rPr>
                <w:rStyle w:val="Teksttreci9"/>
                <w:rFonts w:cstheme="minorHAnsi"/>
                <w:sz w:val="22"/>
                <w:szCs w:val="22"/>
              </w:rPr>
              <w:t>Cel szczegółowy</w:t>
            </w:r>
          </w:p>
        </w:tc>
        <w:tc>
          <w:tcPr>
            <w:tcW w:w="2669" w:type="dxa"/>
            <w:tcBorders>
              <w:top w:val="single" w:sz="4" w:space="0" w:color="auto"/>
              <w:left w:val="single" w:sz="4" w:space="0" w:color="auto"/>
            </w:tcBorders>
            <w:shd w:val="clear" w:color="auto" w:fill="FFFFFF"/>
            <w:vAlign w:val="center"/>
          </w:tcPr>
          <w:p w14:paraId="4AFD1D16" w14:textId="77777777" w:rsidR="00032AE2" w:rsidRPr="00462211" w:rsidRDefault="00032AE2" w:rsidP="00777C29">
            <w:pPr>
              <w:pStyle w:val="Teksttreci90"/>
              <w:shd w:val="clear" w:color="auto" w:fill="auto"/>
              <w:spacing w:after="120" w:line="276" w:lineRule="auto"/>
              <w:ind w:right="53" w:firstLine="0"/>
              <w:jc w:val="both"/>
              <w:rPr>
                <w:rFonts w:cstheme="minorHAnsi"/>
                <w:sz w:val="22"/>
                <w:szCs w:val="22"/>
              </w:rPr>
            </w:pPr>
            <w:r w:rsidRPr="00462211">
              <w:rPr>
                <w:rStyle w:val="Teksttreci9"/>
                <w:rFonts w:cstheme="minorHAnsi"/>
                <w:sz w:val="22"/>
                <w:szCs w:val="22"/>
              </w:rPr>
              <w:t>Szacunkowy udział łącznej alokacji finansowej w ramach celu szczegółowego, do którego stosowane będą uproszczone metody rozliczania kosztów (SCO), w %</w:t>
            </w:r>
          </w:p>
        </w:tc>
        <w:tc>
          <w:tcPr>
            <w:tcW w:w="1776" w:type="dxa"/>
            <w:gridSpan w:val="2"/>
            <w:tcBorders>
              <w:top w:val="single" w:sz="4" w:space="0" w:color="auto"/>
              <w:left w:val="single" w:sz="4" w:space="0" w:color="auto"/>
            </w:tcBorders>
            <w:shd w:val="clear" w:color="auto" w:fill="FFFFFF"/>
            <w:vAlign w:val="center"/>
          </w:tcPr>
          <w:p w14:paraId="6B51A683" w14:textId="77777777" w:rsidR="00032AE2" w:rsidRPr="00462211" w:rsidRDefault="00777C29" w:rsidP="00777C29">
            <w:pPr>
              <w:pStyle w:val="Teksttreci90"/>
              <w:shd w:val="clear" w:color="auto" w:fill="auto"/>
              <w:spacing w:after="120" w:line="276" w:lineRule="auto"/>
              <w:ind w:left="120" w:hanging="51"/>
              <w:jc w:val="both"/>
              <w:rPr>
                <w:rFonts w:cstheme="minorHAnsi"/>
                <w:sz w:val="22"/>
                <w:szCs w:val="22"/>
              </w:rPr>
            </w:pPr>
            <w:r w:rsidRPr="00462211">
              <w:rPr>
                <w:rStyle w:val="Teksttreci9"/>
                <w:rFonts w:cstheme="minorHAnsi"/>
                <w:sz w:val="22"/>
                <w:szCs w:val="22"/>
              </w:rPr>
              <w:t xml:space="preserve">Rodzaj (e) operacji objętej </w:t>
            </w:r>
            <w:r w:rsidR="00032AE2" w:rsidRPr="00462211">
              <w:rPr>
                <w:rStyle w:val="Teksttreci9"/>
                <w:rFonts w:cstheme="minorHAnsi"/>
                <w:sz w:val="22"/>
                <w:szCs w:val="22"/>
              </w:rPr>
              <w:t>(-ych) finansowaniem</w:t>
            </w:r>
          </w:p>
        </w:tc>
        <w:tc>
          <w:tcPr>
            <w:tcW w:w="1714" w:type="dxa"/>
            <w:gridSpan w:val="2"/>
            <w:tcBorders>
              <w:top w:val="single" w:sz="4" w:space="0" w:color="auto"/>
              <w:left w:val="single" w:sz="4" w:space="0" w:color="auto"/>
            </w:tcBorders>
            <w:shd w:val="clear" w:color="auto" w:fill="FFFFFF"/>
            <w:vAlign w:val="center"/>
          </w:tcPr>
          <w:p w14:paraId="366DE168" w14:textId="77777777" w:rsidR="00032AE2" w:rsidRPr="00462211" w:rsidRDefault="00032AE2" w:rsidP="00777C29">
            <w:pPr>
              <w:pStyle w:val="Teksttreci90"/>
              <w:shd w:val="clear" w:color="auto" w:fill="auto"/>
              <w:spacing w:after="120" w:line="276" w:lineRule="auto"/>
              <w:ind w:left="136" w:firstLine="0"/>
              <w:jc w:val="both"/>
              <w:rPr>
                <w:rFonts w:cstheme="minorHAnsi"/>
                <w:sz w:val="22"/>
                <w:szCs w:val="22"/>
              </w:rPr>
            </w:pPr>
            <w:r w:rsidRPr="00462211">
              <w:rPr>
                <w:rStyle w:val="Teksttreci9"/>
                <w:rFonts w:cstheme="minorHAnsi"/>
                <w:sz w:val="22"/>
                <w:szCs w:val="22"/>
              </w:rPr>
              <w:t>Wskaźnik uruchamiający refundację kosztów</w:t>
            </w:r>
          </w:p>
        </w:tc>
        <w:tc>
          <w:tcPr>
            <w:tcW w:w="2045" w:type="dxa"/>
            <w:tcBorders>
              <w:top w:val="single" w:sz="4" w:space="0" w:color="auto"/>
              <w:left w:val="single" w:sz="4" w:space="0" w:color="auto"/>
            </w:tcBorders>
            <w:shd w:val="clear" w:color="auto" w:fill="FFFFFF"/>
            <w:vAlign w:val="center"/>
          </w:tcPr>
          <w:p w14:paraId="306D2953" w14:textId="77777777" w:rsidR="00032AE2" w:rsidRPr="00462211" w:rsidRDefault="00032AE2" w:rsidP="00777C29">
            <w:pPr>
              <w:pStyle w:val="Teksttreci90"/>
              <w:shd w:val="clear" w:color="auto" w:fill="auto"/>
              <w:spacing w:after="120" w:line="276" w:lineRule="auto"/>
              <w:ind w:right="201" w:firstLine="0"/>
              <w:jc w:val="both"/>
              <w:rPr>
                <w:rFonts w:cstheme="minorHAnsi"/>
                <w:sz w:val="22"/>
                <w:szCs w:val="22"/>
              </w:rPr>
            </w:pPr>
            <w:r w:rsidRPr="00462211">
              <w:rPr>
                <w:rStyle w:val="Teksttreci9"/>
                <w:rFonts w:cstheme="minorHAnsi"/>
                <w:sz w:val="22"/>
                <w:szCs w:val="22"/>
              </w:rPr>
              <w:t>Jednostka miary</w:t>
            </w:r>
            <w:r w:rsidR="00777C29" w:rsidRPr="00462211">
              <w:rPr>
                <w:rFonts w:cstheme="minorHAnsi"/>
                <w:sz w:val="22"/>
                <w:szCs w:val="22"/>
              </w:rPr>
              <w:t xml:space="preserve"> </w:t>
            </w:r>
            <w:r w:rsidR="00777C29" w:rsidRPr="00462211">
              <w:rPr>
                <w:rStyle w:val="Teksttreci9"/>
                <w:rFonts w:cstheme="minorHAnsi"/>
                <w:sz w:val="22"/>
                <w:szCs w:val="22"/>
              </w:rPr>
              <w:t>wskaźnika uruchamiaj</w:t>
            </w:r>
            <w:r w:rsidRPr="00462211">
              <w:rPr>
                <w:rStyle w:val="Teksttreci9"/>
                <w:rFonts w:cstheme="minorHAnsi"/>
                <w:sz w:val="22"/>
                <w:szCs w:val="22"/>
              </w:rPr>
              <w:t>ącego refundację kosztów</w:t>
            </w:r>
          </w:p>
        </w:tc>
        <w:tc>
          <w:tcPr>
            <w:tcW w:w="1939" w:type="dxa"/>
            <w:tcBorders>
              <w:top w:val="single" w:sz="4" w:space="0" w:color="auto"/>
              <w:left w:val="single" w:sz="4" w:space="0" w:color="auto"/>
            </w:tcBorders>
            <w:shd w:val="clear" w:color="auto" w:fill="FFFFFF"/>
            <w:vAlign w:val="center"/>
          </w:tcPr>
          <w:p w14:paraId="66D7271F" w14:textId="77777777" w:rsidR="00032AE2" w:rsidRPr="00462211" w:rsidRDefault="00032AE2" w:rsidP="00777C29">
            <w:pPr>
              <w:pStyle w:val="Teksttreci90"/>
              <w:shd w:val="clear" w:color="auto" w:fill="auto"/>
              <w:spacing w:after="120" w:line="276" w:lineRule="auto"/>
              <w:ind w:right="156" w:firstLine="0"/>
              <w:jc w:val="both"/>
              <w:rPr>
                <w:rFonts w:cstheme="minorHAnsi"/>
                <w:sz w:val="22"/>
                <w:szCs w:val="22"/>
              </w:rPr>
            </w:pPr>
            <w:r w:rsidRPr="00462211">
              <w:rPr>
                <w:rStyle w:val="Teksttreci9"/>
                <w:rFonts w:cstheme="minorHAnsi"/>
                <w:sz w:val="22"/>
                <w:szCs w:val="22"/>
              </w:rPr>
              <w:t>Rodzaj SCO (standardowe</w:t>
            </w:r>
            <w:r w:rsidR="00777C29" w:rsidRPr="00462211">
              <w:rPr>
                <w:rFonts w:cstheme="minorHAnsi"/>
                <w:sz w:val="22"/>
                <w:szCs w:val="22"/>
              </w:rPr>
              <w:t xml:space="preserve"> </w:t>
            </w:r>
            <w:r w:rsidR="00777C29" w:rsidRPr="00462211">
              <w:rPr>
                <w:rStyle w:val="Teksttreci9"/>
                <w:rFonts w:cstheme="minorHAnsi"/>
                <w:sz w:val="22"/>
                <w:szCs w:val="22"/>
              </w:rPr>
              <w:t xml:space="preserve">stawki jednostkowe, </w:t>
            </w:r>
            <w:r w:rsidRPr="00462211">
              <w:rPr>
                <w:rStyle w:val="Teksttreci9"/>
                <w:rFonts w:cstheme="minorHAnsi"/>
                <w:sz w:val="22"/>
                <w:szCs w:val="22"/>
              </w:rPr>
              <w:t>kwoty ryczałtowe lub stawki ryczałtowe)</w:t>
            </w:r>
          </w:p>
        </w:tc>
        <w:tc>
          <w:tcPr>
            <w:tcW w:w="1963" w:type="dxa"/>
            <w:tcBorders>
              <w:top w:val="single" w:sz="4" w:space="0" w:color="auto"/>
              <w:left w:val="single" w:sz="4" w:space="0" w:color="auto"/>
              <w:right w:val="single" w:sz="4" w:space="0" w:color="auto"/>
            </w:tcBorders>
            <w:shd w:val="clear" w:color="auto" w:fill="FFFFFF"/>
            <w:vAlign w:val="center"/>
          </w:tcPr>
          <w:p w14:paraId="6704C586" w14:textId="77777777" w:rsidR="00032AE2" w:rsidRPr="00462211" w:rsidRDefault="00032AE2" w:rsidP="00777C29">
            <w:pPr>
              <w:pStyle w:val="Teksttreci90"/>
              <w:shd w:val="clear" w:color="auto" w:fill="auto"/>
              <w:spacing w:after="120" w:line="276" w:lineRule="auto"/>
              <w:ind w:right="134" w:firstLine="0"/>
              <w:jc w:val="both"/>
              <w:rPr>
                <w:rFonts w:cstheme="minorHAnsi"/>
                <w:sz w:val="22"/>
                <w:szCs w:val="22"/>
              </w:rPr>
            </w:pPr>
            <w:r w:rsidRPr="00462211">
              <w:rPr>
                <w:rStyle w:val="Teksttreci9"/>
                <w:rFonts w:cstheme="minorHAnsi"/>
                <w:sz w:val="22"/>
                <w:szCs w:val="22"/>
              </w:rPr>
              <w:t>Kwota (w EUR) lub wartość</w:t>
            </w:r>
            <w:r w:rsidR="00777C29" w:rsidRPr="00462211">
              <w:rPr>
                <w:rStyle w:val="Teksttreci9"/>
                <w:rFonts w:cstheme="minorHAnsi"/>
                <w:sz w:val="22"/>
                <w:szCs w:val="22"/>
              </w:rPr>
              <w:t xml:space="preserve"> procentowa (w przypadku stawek </w:t>
            </w:r>
            <w:r w:rsidRPr="00462211">
              <w:rPr>
                <w:rStyle w:val="Teksttreci9"/>
                <w:rFonts w:cstheme="minorHAnsi"/>
                <w:sz w:val="22"/>
                <w:szCs w:val="22"/>
              </w:rPr>
              <w:t>ryczałtowych) SCO</w:t>
            </w:r>
          </w:p>
        </w:tc>
      </w:tr>
      <w:tr w:rsidR="00032AE2" w:rsidRPr="00462211" w14:paraId="57FF793A" w14:textId="77777777" w:rsidTr="001A4B48">
        <w:trPr>
          <w:trHeight w:hRule="exact" w:val="370"/>
          <w:jc w:val="center"/>
        </w:trPr>
        <w:tc>
          <w:tcPr>
            <w:tcW w:w="1358" w:type="dxa"/>
            <w:tcBorders>
              <w:top w:val="single" w:sz="4" w:space="0" w:color="auto"/>
              <w:left w:val="single" w:sz="4" w:space="0" w:color="auto"/>
            </w:tcBorders>
            <w:shd w:val="clear" w:color="auto" w:fill="FFFFFF"/>
          </w:tcPr>
          <w:p w14:paraId="3E24B145"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669" w:type="dxa"/>
            <w:tcBorders>
              <w:top w:val="single" w:sz="4" w:space="0" w:color="auto"/>
              <w:left w:val="single" w:sz="4" w:space="0" w:color="auto"/>
            </w:tcBorders>
            <w:shd w:val="clear" w:color="auto" w:fill="FFFFFF"/>
          </w:tcPr>
          <w:p w14:paraId="20B18853"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965" w:type="dxa"/>
            <w:tcBorders>
              <w:top w:val="single" w:sz="4" w:space="0" w:color="auto"/>
              <w:left w:val="single" w:sz="4" w:space="0" w:color="auto"/>
            </w:tcBorders>
            <w:shd w:val="clear" w:color="auto" w:fill="FFFFFF"/>
            <w:vAlign w:val="bottom"/>
          </w:tcPr>
          <w:p w14:paraId="55C78CFA" w14:textId="77777777" w:rsidR="00032AE2" w:rsidRPr="00462211" w:rsidRDefault="00032AE2" w:rsidP="00630964">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Kod</w:t>
            </w:r>
            <w:r w:rsidR="007206EA" w:rsidRPr="00462211">
              <w:rPr>
                <w:rStyle w:val="Odwoanieprzypisudolnego"/>
                <w:rFonts w:cstheme="minorHAnsi"/>
                <w:sz w:val="22"/>
                <w:szCs w:val="22"/>
                <w:shd w:val="clear" w:color="auto" w:fill="FFFFFF"/>
              </w:rPr>
              <w:footnoteReference w:id="3"/>
            </w:r>
          </w:p>
        </w:tc>
        <w:tc>
          <w:tcPr>
            <w:tcW w:w="811" w:type="dxa"/>
            <w:tcBorders>
              <w:top w:val="single" w:sz="4" w:space="0" w:color="auto"/>
              <w:left w:val="single" w:sz="4" w:space="0" w:color="auto"/>
            </w:tcBorders>
            <w:shd w:val="clear" w:color="auto" w:fill="FFFFFF"/>
            <w:vAlign w:val="bottom"/>
          </w:tcPr>
          <w:p w14:paraId="63782ED5" w14:textId="77777777" w:rsidR="00032AE2" w:rsidRPr="00462211" w:rsidRDefault="00032AE2" w:rsidP="00630964">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Opis</w:t>
            </w:r>
          </w:p>
        </w:tc>
        <w:tc>
          <w:tcPr>
            <w:tcW w:w="936" w:type="dxa"/>
            <w:tcBorders>
              <w:top w:val="single" w:sz="4" w:space="0" w:color="auto"/>
              <w:left w:val="single" w:sz="4" w:space="0" w:color="auto"/>
            </w:tcBorders>
            <w:shd w:val="clear" w:color="auto" w:fill="FFFFFF"/>
            <w:vAlign w:val="bottom"/>
          </w:tcPr>
          <w:p w14:paraId="14A97D52" w14:textId="77777777" w:rsidR="00032AE2" w:rsidRPr="00462211" w:rsidRDefault="00032AE2" w:rsidP="00630964">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Kod</w:t>
            </w:r>
            <w:r w:rsidR="007206EA" w:rsidRPr="00462211">
              <w:rPr>
                <w:rStyle w:val="Odwoanieprzypisudolnego"/>
                <w:rFonts w:cstheme="minorHAnsi"/>
                <w:sz w:val="22"/>
                <w:szCs w:val="22"/>
                <w:shd w:val="clear" w:color="auto" w:fill="FFFFFF"/>
              </w:rPr>
              <w:footnoteReference w:id="4"/>
            </w:r>
          </w:p>
        </w:tc>
        <w:tc>
          <w:tcPr>
            <w:tcW w:w="778" w:type="dxa"/>
            <w:tcBorders>
              <w:top w:val="single" w:sz="4" w:space="0" w:color="auto"/>
              <w:left w:val="single" w:sz="4" w:space="0" w:color="auto"/>
            </w:tcBorders>
            <w:shd w:val="clear" w:color="auto" w:fill="FFFFFF"/>
            <w:vAlign w:val="bottom"/>
          </w:tcPr>
          <w:p w14:paraId="45396165" w14:textId="77777777" w:rsidR="00032AE2" w:rsidRPr="00462211" w:rsidRDefault="00032AE2" w:rsidP="00630964">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Opis</w:t>
            </w:r>
          </w:p>
        </w:tc>
        <w:tc>
          <w:tcPr>
            <w:tcW w:w="2045" w:type="dxa"/>
            <w:tcBorders>
              <w:top w:val="single" w:sz="4" w:space="0" w:color="auto"/>
              <w:left w:val="single" w:sz="4" w:space="0" w:color="auto"/>
            </w:tcBorders>
            <w:shd w:val="clear" w:color="auto" w:fill="FFFFFF"/>
          </w:tcPr>
          <w:p w14:paraId="455A38C8"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39" w:type="dxa"/>
            <w:tcBorders>
              <w:top w:val="single" w:sz="4" w:space="0" w:color="auto"/>
              <w:left w:val="single" w:sz="4" w:space="0" w:color="auto"/>
            </w:tcBorders>
            <w:shd w:val="clear" w:color="auto" w:fill="FFFFFF"/>
          </w:tcPr>
          <w:p w14:paraId="3141295F"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63" w:type="dxa"/>
            <w:tcBorders>
              <w:top w:val="single" w:sz="4" w:space="0" w:color="auto"/>
              <w:left w:val="single" w:sz="4" w:space="0" w:color="auto"/>
              <w:right w:val="single" w:sz="4" w:space="0" w:color="auto"/>
            </w:tcBorders>
            <w:shd w:val="clear" w:color="auto" w:fill="FFFFFF"/>
          </w:tcPr>
          <w:p w14:paraId="2BDCFDC0" w14:textId="77777777" w:rsidR="00032AE2" w:rsidRPr="00462211" w:rsidRDefault="00032AE2" w:rsidP="00630964">
            <w:pPr>
              <w:spacing w:after="120" w:line="276" w:lineRule="auto"/>
              <w:jc w:val="both"/>
              <w:rPr>
                <w:rFonts w:asciiTheme="minorHAnsi" w:hAnsiTheme="minorHAnsi" w:cstheme="minorHAnsi"/>
                <w:sz w:val="22"/>
                <w:szCs w:val="22"/>
              </w:rPr>
            </w:pPr>
          </w:p>
        </w:tc>
      </w:tr>
      <w:tr w:rsidR="00032AE2" w:rsidRPr="00462211" w14:paraId="304436E2" w14:textId="77777777" w:rsidTr="001A4B48">
        <w:trPr>
          <w:trHeight w:hRule="exact" w:val="370"/>
          <w:jc w:val="center"/>
        </w:trPr>
        <w:tc>
          <w:tcPr>
            <w:tcW w:w="1358" w:type="dxa"/>
            <w:tcBorders>
              <w:top w:val="single" w:sz="4" w:space="0" w:color="auto"/>
              <w:left w:val="single" w:sz="4" w:space="0" w:color="auto"/>
            </w:tcBorders>
            <w:shd w:val="clear" w:color="auto" w:fill="FFFFFF"/>
          </w:tcPr>
          <w:p w14:paraId="7EDA9509"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669" w:type="dxa"/>
            <w:tcBorders>
              <w:top w:val="single" w:sz="4" w:space="0" w:color="auto"/>
              <w:left w:val="single" w:sz="4" w:space="0" w:color="auto"/>
            </w:tcBorders>
            <w:shd w:val="clear" w:color="auto" w:fill="FFFFFF"/>
          </w:tcPr>
          <w:p w14:paraId="22947AD9"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965" w:type="dxa"/>
            <w:tcBorders>
              <w:top w:val="single" w:sz="4" w:space="0" w:color="auto"/>
              <w:left w:val="single" w:sz="4" w:space="0" w:color="auto"/>
            </w:tcBorders>
            <w:shd w:val="clear" w:color="auto" w:fill="FFFFFF"/>
          </w:tcPr>
          <w:p w14:paraId="3539A4FC"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811" w:type="dxa"/>
            <w:tcBorders>
              <w:top w:val="single" w:sz="4" w:space="0" w:color="auto"/>
              <w:left w:val="single" w:sz="4" w:space="0" w:color="auto"/>
            </w:tcBorders>
            <w:shd w:val="clear" w:color="auto" w:fill="FFFFFF"/>
          </w:tcPr>
          <w:p w14:paraId="7F7B1C54"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936" w:type="dxa"/>
            <w:tcBorders>
              <w:top w:val="single" w:sz="4" w:space="0" w:color="auto"/>
              <w:left w:val="single" w:sz="4" w:space="0" w:color="auto"/>
            </w:tcBorders>
            <w:shd w:val="clear" w:color="auto" w:fill="FFFFFF"/>
          </w:tcPr>
          <w:p w14:paraId="30FAB8FA"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78" w:type="dxa"/>
            <w:tcBorders>
              <w:top w:val="single" w:sz="4" w:space="0" w:color="auto"/>
              <w:left w:val="single" w:sz="4" w:space="0" w:color="auto"/>
            </w:tcBorders>
            <w:shd w:val="clear" w:color="auto" w:fill="FFFFFF"/>
          </w:tcPr>
          <w:p w14:paraId="1D972F68"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045" w:type="dxa"/>
            <w:tcBorders>
              <w:top w:val="single" w:sz="4" w:space="0" w:color="auto"/>
              <w:left w:val="single" w:sz="4" w:space="0" w:color="auto"/>
            </w:tcBorders>
            <w:shd w:val="clear" w:color="auto" w:fill="FFFFFF"/>
          </w:tcPr>
          <w:p w14:paraId="4C02616D"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39" w:type="dxa"/>
            <w:tcBorders>
              <w:top w:val="single" w:sz="4" w:space="0" w:color="auto"/>
              <w:left w:val="single" w:sz="4" w:space="0" w:color="auto"/>
            </w:tcBorders>
            <w:shd w:val="clear" w:color="auto" w:fill="FFFFFF"/>
          </w:tcPr>
          <w:p w14:paraId="126078BA"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63" w:type="dxa"/>
            <w:tcBorders>
              <w:top w:val="single" w:sz="4" w:space="0" w:color="auto"/>
              <w:left w:val="single" w:sz="4" w:space="0" w:color="auto"/>
              <w:right w:val="single" w:sz="4" w:space="0" w:color="auto"/>
            </w:tcBorders>
            <w:shd w:val="clear" w:color="auto" w:fill="FFFFFF"/>
          </w:tcPr>
          <w:p w14:paraId="1A044127" w14:textId="77777777" w:rsidR="00032AE2" w:rsidRPr="00462211" w:rsidRDefault="00032AE2" w:rsidP="00630964">
            <w:pPr>
              <w:spacing w:after="120" w:line="276" w:lineRule="auto"/>
              <w:jc w:val="both"/>
              <w:rPr>
                <w:rFonts w:asciiTheme="minorHAnsi" w:hAnsiTheme="minorHAnsi" w:cstheme="minorHAnsi"/>
                <w:sz w:val="22"/>
                <w:szCs w:val="22"/>
              </w:rPr>
            </w:pPr>
          </w:p>
        </w:tc>
      </w:tr>
      <w:tr w:rsidR="00032AE2" w:rsidRPr="00462211" w14:paraId="7E6A24FC" w14:textId="77777777" w:rsidTr="001A4B48">
        <w:trPr>
          <w:trHeight w:hRule="exact" w:val="374"/>
          <w:jc w:val="center"/>
        </w:trPr>
        <w:tc>
          <w:tcPr>
            <w:tcW w:w="1358" w:type="dxa"/>
            <w:tcBorders>
              <w:top w:val="single" w:sz="4" w:space="0" w:color="auto"/>
              <w:left w:val="single" w:sz="4" w:space="0" w:color="auto"/>
              <w:bottom w:val="single" w:sz="4" w:space="0" w:color="auto"/>
            </w:tcBorders>
            <w:shd w:val="clear" w:color="auto" w:fill="FFFFFF"/>
          </w:tcPr>
          <w:p w14:paraId="43FA3B0B"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669" w:type="dxa"/>
            <w:tcBorders>
              <w:top w:val="single" w:sz="4" w:space="0" w:color="auto"/>
              <w:left w:val="single" w:sz="4" w:space="0" w:color="auto"/>
              <w:bottom w:val="single" w:sz="4" w:space="0" w:color="auto"/>
            </w:tcBorders>
            <w:shd w:val="clear" w:color="auto" w:fill="FFFFFF"/>
          </w:tcPr>
          <w:p w14:paraId="71B7DEA6"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965" w:type="dxa"/>
            <w:tcBorders>
              <w:top w:val="single" w:sz="4" w:space="0" w:color="auto"/>
              <w:left w:val="single" w:sz="4" w:space="0" w:color="auto"/>
              <w:bottom w:val="single" w:sz="4" w:space="0" w:color="auto"/>
            </w:tcBorders>
            <w:shd w:val="clear" w:color="auto" w:fill="FFFFFF"/>
          </w:tcPr>
          <w:p w14:paraId="35E57559"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811" w:type="dxa"/>
            <w:tcBorders>
              <w:top w:val="single" w:sz="4" w:space="0" w:color="auto"/>
              <w:left w:val="single" w:sz="4" w:space="0" w:color="auto"/>
              <w:bottom w:val="single" w:sz="4" w:space="0" w:color="auto"/>
            </w:tcBorders>
            <w:shd w:val="clear" w:color="auto" w:fill="FFFFFF"/>
          </w:tcPr>
          <w:p w14:paraId="3ED3B8AA"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936" w:type="dxa"/>
            <w:tcBorders>
              <w:top w:val="single" w:sz="4" w:space="0" w:color="auto"/>
              <w:left w:val="single" w:sz="4" w:space="0" w:color="auto"/>
              <w:bottom w:val="single" w:sz="4" w:space="0" w:color="auto"/>
            </w:tcBorders>
            <w:shd w:val="clear" w:color="auto" w:fill="FFFFFF"/>
          </w:tcPr>
          <w:p w14:paraId="5B6029B9"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78" w:type="dxa"/>
            <w:tcBorders>
              <w:top w:val="single" w:sz="4" w:space="0" w:color="auto"/>
              <w:left w:val="single" w:sz="4" w:space="0" w:color="auto"/>
              <w:bottom w:val="single" w:sz="4" w:space="0" w:color="auto"/>
            </w:tcBorders>
            <w:shd w:val="clear" w:color="auto" w:fill="FFFFFF"/>
          </w:tcPr>
          <w:p w14:paraId="132D817D"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045" w:type="dxa"/>
            <w:tcBorders>
              <w:top w:val="single" w:sz="4" w:space="0" w:color="auto"/>
              <w:left w:val="single" w:sz="4" w:space="0" w:color="auto"/>
              <w:bottom w:val="single" w:sz="4" w:space="0" w:color="auto"/>
            </w:tcBorders>
            <w:shd w:val="clear" w:color="auto" w:fill="FFFFFF"/>
          </w:tcPr>
          <w:p w14:paraId="53CD65BC"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39" w:type="dxa"/>
            <w:tcBorders>
              <w:top w:val="single" w:sz="4" w:space="0" w:color="auto"/>
              <w:left w:val="single" w:sz="4" w:space="0" w:color="auto"/>
              <w:bottom w:val="single" w:sz="4" w:space="0" w:color="auto"/>
            </w:tcBorders>
            <w:shd w:val="clear" w:color="auto" w:fill="FFFFFF"/>
          </w:tcPr>
          <w:p w14:paraId="09C4C886"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5D4D6D62" w14:textId="77777777" w:rsidR="00032AE2" w:rsidRPr="00462211" w:rsidRDefault="00032AE2" w:rsidP="00630964">
            <w:pPr>
              <w:spacing w:after="120" w:line="276" w:lineRule="auto"/>
              <w:jc w:val="both"/>
              <w:rPr>
                <w:rFonts w:asciiTheme="minorHAnsi" w:hAnsiTheme="minorHAnsi" w:cstheme="minorHAnsi"/>
                <w:sz w:val="22"/>
                <w:szCs w:val="22"/>
              </w:rPr>
            </w:pPr>
          </w:p>
        </w:tc>
      </w:tr>
    </w:tbl>
    <w:p w14:paraId="4919D653" w14:textId="77777777" w:rsidR="00032AE2" w:rsidRPr="00462211" w:rsidRDefault="00032AE2" w:rsidP="00630964">
      <w:pPr>
        <w:spacing w:after="120" w:line="276" w:lineRule="auto"/>
        <w:jc w:val="both"/>
        <w:rPr>
          <w:rFonts w:asciiTheme="minorHAnsi" w:hAnsiTheme="minorHAnsi" w:cstheme="minorHAnsi"/>
          <w:sz w:val="22"/>
          <w:szCs w:val="22"/>
          <w:lang w:val="pl-PL" w:eastAsia="en-US"/>
        </w:rPr>
      </w:pPr>
    </w:p>
    <w:p w14:paraId="7F4014E0"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pPr>
    </w:p>
    <w:p w14:paraId="586DD6B3" w14:textId="77777777" w:rsidR="00032AE2" w:rsidRPr="00462211" w:rsidRDefault="00032AE2" w:rsidP="00777C29">
      <w:pPr>
        <w:pStyle w:val="Teksttreci90"/>
        <w:shd w:val="clear" w:color="auto" w:fill="auto"/>
        <w:spacing w:after="120" w:line="276" w:lineRule="auto"/>
        <w:ind w:right="5680" w:firstLine="0"/>
        <w:jc w:val="both"/>
        <w:rPr>
          <w:rStyle w:val="Teksttreci9"/>
          <w:rFonts w:cstheme="minorHAnsi"/>
          <w:sz w:val="22"/>
          <w:szCs w:val="22"/>
        </w:rPr>
      </w:pPr>
    </w:p>
    <w:p w14:paraId="08D27EA7"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pPr>
    </w:p>
    <w:p w14:paraId="0E51762E"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pPr>
    </w:p>
    <w:p w14:paraId="662F8E50"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pPr>
    </w:p>
    <w:p w14:paraId="49737777"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pPr>
    </w:p>
    <w:p w14:paraId="6DBAF95A"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pPr>
    </w:p>
    <w:p w14:paraId="38FCEBD4"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pPr>
    </w:p>
    <w:p w14:paraId="59F000DA"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pPr>
    </w:p>
    <w:p w14:paraId="675D870E"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pPr>
    </w:p>
    <w:p w14:paraId="0A131874" w14:textId="77777777" w:rsidR="00777C29" w:rsidRPr="00462211" w:rsidRDefault="00777C29" w:rsidP="00777C29">
      <w:pPr>
        <w:pStyle w:val="Teksttreci90"/>
        <w:shd w:val="clear" w:color="auto" w:fill="auto"/>
        <w:spacing w:after="120" w:line="276" w:lineRule="auto"/>
        <w:ind w:right="5680" w:firstLine="0"/>
        <w:jc w:val="both"/>
        <w:rPr>
          <w:rStyle w:val="Teksttreci9"/>
          <w:rFonts w:cstheme="minorHAnsi"/>
          <w:sz w:val="22"/>
          <w:szCs w:val="22"/>
        </w:rPr>
        <w:sectPr w:rsidR="00777C29" w:rsidRPr="00462211" w:rsidSect="000F10B0">
          <w:headerReference w:type="even" r:id="rId8"/>
          <w:headerReference w:type="default" r:id="rId9"/>
          <w:pgSz w:w="16834" w:h="11909" w:orient="landscape"/>
          <w:pgMar w:top="1200" w:right="1680" w:bottom="1250" w:left="1680" w:header="0" w:footer="3" w:gutter="0"/>
          <w:cols w:space="720"/>
          <w:noEndnote/>
          <w:titlePg/>
          <w:docGrid w:linePitch="360"/>
        </w:sectPr>
      </w:pPr>
    </w:p>
    <w:p w14:paraId="199DD0FE" w14:textId="77777777" w:rsidR="00032AE2" w:rsidRPr="00462211" w:rsidRDefault="00032AE2" w:rsidP="00630964">
      <w:pPr>
        <w:pStyle w:val="Teksttreci90"/>
        <w:shd w:val="clear" w:color="auto" w:fill="auto"/>
        <w:spacing w:after="120" w:line="276" w:lineRule="auto"/>
        <w:ind w:left="880" w:right="900" w:hanging="780"/>
        <w:jc w:val="both"/>
        <w:rPr>
          <w:rFonts w:cstheme="minorHAnsi"/>
          <w:b/>
          <w:sz w:val="22"/>
          <w:szCs w:val="22"/>
        </w:rPr>
      </w:pPr>
      <w:r w:rsidRPr="00462211">
        <w:rPr>
          <w:rStyle w:val="Teksttreci9"/>
          <w:rFonts w:cstheme="minorHAnsi"/>
          <w:b/>
          <w:sz w:val="22"/>
          <w:szCs w:val="22"/>
        </w:rPr>
        <w:lastRenderedPageBreak/>
        <w:t>B. Szczegółowe informacje w podziale na rodzaj operacji (należy wypełnić dla każdego rodzaju operacji)</w:t>
      </w:r>
    </w:p>
    <w:p w14:paraId="56675240" w14:textId="77777777" w:rsidR="00032AE2" w:rsidRPr="00462211" w:rsidRDefault="00032AE2" w:rsidP="00777C29">
      <w:pPr>
        <w:pStyle w:val="Teksttreci90"/>
        <w:shd w:val="clear" w:color="auto" w:fill="auto"/>
        <w:spacing w:after="120" w:line="276" w:lineRule="auto"/>
        <w:ind w:right="360" w:firstLine="0"/>
        <w:jc w:val="both"/>
        <w:rPr>
          <w:rStyle w:val="Teksttreci9"/>
          <w:rFonts w:cstheme="minorHAnsi"/>
          <w:sz w:val="22"/>
          <w:szCs w:val="22"/>
        </w:rPr>
      </w:pPr>
      <w:r w:rsidRPr="00462211">
        <w:rPr>
          <w:rStyle w:val="Teksttreci9"/>
          <w:rFonts w:cstheme="minorHAnsi"/>
          <w:sz w:val="22"/>
          <w:szCs w:val="22"/>
        </w:rPr>
        <w:t>Czy instytucja zarządzająca otrzymała wsparcie od firmy zewnętrznej w celu określenia poniższych kosztów uproszczonych?</w:t>
      </w:r>
    </w:p>
    <w:p w14:paraId="54CB4102" w14:textId="77777777" w:rsidR="00777C29" w:rsidRPr="00462211" w:rsidRDefault="00777C29" w:rsidP="00777C29">
      <w:pPr>
        <w:pStyle w:val="Podpistabeli0"/>
        <w:shd w:val="clear" w:color="auto" w:fill="auto"/>
        <w:spacing w:after="120" w:line="276" w:lineRule="auto"/>
        <w:jc w:val="both"/>
        <w:rPr>
          <w:rFonts w:cstheme="minorHAnsi"/>
          <w:sz w:val="22"/>
          <w:szCs w:val="22"/>
        </w:rPr>
      </w:pPr>
      <w:r w:rsidRPr="00462211">
        <w:rPr>
          <w:rStyle w:val="Podpistabeli"/>
          <w:rFonts w:cstheme="minorHAnsi"/>
          <w:sz w:val="22"/>
          <w:szCs w:val="22"/>
        </w:rPr>
        <w:t>Jeśli tak, proszę podać nazwę firmy zewnętrznej: Tak/Nie - nazwa firmy zewnętrznej</w:t>
      </w:r>
    </w:p>
    <w:tbl>
      <w:tblPr>
        <w:tblStyle w:val="Tabela-Siatka"/>
        <w:tblW w:w="0" w:type="auto"/>
        <w:tblLook w:val="04A0" w:firstRow="1" w:lastRow="0" w:firstColumn="1" w:lastColumn="0" w:noHBand="0" w:noVBand="1"/>
      </w:tblPr>
      <w:tblGrid>
        <w:gridCol w:w="4582"/>
        <w:gridCol w:w="4483"/>
      </w:tblGrid>
      <w:tr w:rsidR="00777C29" w:rsidRPr="00462211" w14:paraId="10D11B12" w14:textId="77777777" w:rsidTr="00777C29">
        <w:tc>
          <w:tcPr>
            <w:tcW w:w="4582" w:type="dxa"/>
          </w:tcPr>
          <w:p w14:paraId="1489C8D0"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r w:rsidRPr="00462211">
              <w:rPr>
                <w:rStyle w:val="Teksttreci9"/>
                <w:rFonts w:cstheme="minorHAnsi"/>
                <w:sz w:val="22"/>
                <w:szCs w:val="22"/>
              </w:rPr>
              <w:t>1. Opis rodzaju operacji, w tym harmonogram realizacji</w:t>
            </w:r>
            <w:r w:rsidR="007206EA" w:rsidRPr="00462211">
              <w:rPr>
                <w:rStyle w:val="Odwoanieprzypisudolnego"/>
                <w:rFonts w:cstheme="minorHAnsi"/>
                <w:sz w:val="22"/>
                <w:szCs w:val="22"/>
                <w:shd w:val="clear" w:color="auto" w:fill="FFFFFF"/>
              </w:rPr>
              <w:footnoteReference w:id="5"/>
            </w:r>
          </w:p>
        </w:tc>
        <w:tc>
          <w:tcPr>
            <w:tcW w:w="4483" w:type="dxa"/>
          </w:tcPr>
          <w:p w14:paraId="04E99A4C"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1608C9B2" w14:textId="77777777" w:rsidTr="00777C29">
        <w:tc>
          <w:tcPr>
            <w:tcW w:w="4582" w:type="dxa"/>
          </w:tcPr>
          <w:p w14:paraId="410843A0"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r w:rsidRPr="00462211">
              <w:rPr>
                <w:rStyle w:val="Teksttreci9"/>
                <w:rFonts w:cstheme="minorHAnsi"/>
                <w:sz w:val="22"/>
                <w:szCs w:val="22"/>
              </w:rPr>
              <w:t>2. Cel(e) szczegółowy(e)</w:t>
            </w:r>
          </w:p>
        </w:tc>
        <w:tc>
          <w:tcPr>
            <w:tcW w:w="4483" w:type="dxa"/>
          </w:tcPr>
          <w:p w14:paraId="751732E7"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4B80F077" w14:textId="77777777" w:rsidTr="00777C29">
        <w:tc>
          <w:tcPr>
            <w:tcW w:w="4582" w:type="dxa"/>
          </w:tcPr>
          <w:p w14:paraId="6A2E7C37"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r w:rsidRPr="00462211">
              <w:rPr>
                <w:rStyle w:val="Teksttreci9"/>
                <w:rFonts w:cstheme="minorHAnsi"/>
                <w:sz w:val="22"/>
                <w:szCs w:val="22"/>
              </w:rPr>
              <w:t>3. Wskaźnik uruchamiający refundację kosztów</w:t>
            </w:r>
            <w:r w:rsidR="007206EA" w:rsidRPr="00462211">
              <w:rPr>
                <w:rStyle w:val="Odwoanieprzypisudolnego"/>
                <w:rFonts w:cstheme="minorHAnsi"/>
                <w:sz w:val="22"/>
                <w:szCs w:val="22"/>
                <w:shd w:val="clear" w:color="auto" w:fill="FFFFFF"/>
              </w:rPr>
              <w:footnoteReference w:id="6"/>
            </w:r>
          </w:p>
        </w:tc>
        <w:tc>
          <w:tcPr>
            <w:tcW w:w="4483" w:type="dxa"/>
          </w:tcPr>
          <w:p w14:paraId="14603FEC"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3A168684" w14:textId="77777777" w:rsidTr="00777C29">
        <w:tc>
          <w:tcPr>
            <w:tcW w:w="4582" w:type="dxa"/>
          </w:tcPr>
          <w:p w14:paraId="2C95D3C2"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r w:rsidRPr="00462211">
              <w:rPr>
                <w:rStyle w:val="Teksttreci9"/>
                <w:rFonts w:cstheme="minorHAnsi"/>
                <w:sz w:val="22"/>
                <w:szCs w:val="22"/>
              </w:rPr>
              <w:t>4. Jednostka miary wskaźnika uruchamiającego refundację kosztów</w:t>
            </w:r>
          </w:p>
        </w:tc>
        <w:tc>
          <w:tcPr>
            <w:tcW w:w="4483" w:type="dxa"/>
          </w:tcPr>
          <w:p w14:paraId="0AE97ABE"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2FD739CC" w14:textId="77777777" w:rsidTr="00777C29">
        <w:tc>
          <w:tcPr>
            <w:tcW w:w="4582" w:type="dxa"/>
          </w:tcPr>
          <w:p w14:paraId="0D335856"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r w:rsidRPr="00462211">
              <w:rPr>
                <w:rStyle w:val="Teksttreci9"/>
                <w:rFonts w:cstheme="minorHAnsi"/>
                <w:sz w:val="22"/>
                <w:szCs w:val="22"/>
              </w:rPr>
              <w:t>5. Standardowe stawki jednostkowe, kwota ryczałtowa lub stawka ryczałtowa</w:t>
            </w:r>
          </w:p>
        </w:tc>
        <w:tc>
          <w:tcPr>
            <w:tcW w:w="4483" w:type="dxa"/>
          </w:tcPr>
          <w:p w14:paraId="05D0A1AE"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48F9B359" w14:textId="77777777" w:rsidTr="00777C29">
        <w:tc>
          <w:tcPr>
            <w:tcW w:w="4582" w:type="dxa"/>
          </w:tcPr>
          <w:p w14:paraId="6ED119AE"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r w:rsidRPr="00462211">
              <w:rPr>
                <w:rStyle w:val="Teksttreci9"/>
                <w:rFonts w:cstheme="minorHAnsi"/>
                <w:sz w:val="22"/>
                <w:szCs w:val="22"/>
              </w:rPr>
              <w:t>6. Kwota na każdą jednostkę miary lub wartość procentowa (w przypadku stawek ryczałtowych) SCO</w:t>
            </w:r>
          </w:p>
        </w:tc>
        <w:tc>
          <w:tcPr>
            <w:tcW w:w="4483" w:type="dxa"/>
          </w:tcPr>
          <w:p w14:paraId="66D3087E"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35E0E040" w14:textId="77777777" w:rsidTr="00777C29">
        <w:tc>
          <w:tcPr>
            <w:tcW w:w="4582" w:type="dxa"/>
          </w:tcPr>
          <w:p w14:paraId="2E62348D" w14:textId="77777777" w:rsidR="00777C29" w:rsidRPr="00462211" w:rsidRDefault="00777C29" w:rsidP="00777C29">
            <w:pPr>
              <w:pStyle w:val="Teksttreci90"/>
              <w:shd w:val="clear" w:color="auto" w:fill="auto"/>
              <w:spacing w:after="120" w:line="276" w:lineRule="auto"/>
              <w:ind w:right="360" w:firstLine="0"/>
              <w:jc w:val="both"/>
              <w:rPr>
                <w:rStyle w:val="Teksttreci9"/>
                <w:rFonts w:cstheme="minorHAnsi"/>
                <w:sz w:val="22"/>
                <w:szCs w:val="22"/>
              </w:rPr>
            </w:pPr>
            <w:r w:rsidRPr="00462211">
              <w:rPr>
                <w:rStyle w:val="Teksttreci9"/>
                <w:rFonts w:cstheme="minorHAnsi"/>
                <w:sz w:val="22"/>
                <w:szCs w:val="22"/>
              </w:rPr>
              <w:t>7. Kategorie kosztów objęte stawkami jednostkowymi, kwotami ryczałtowymi lub stawkami ryczałtowymi</w:t>
            </w:r>
          </w:p>
        </w:tc>
        <w:tc>
          <w:tcPr>
            <w:tcW w:w="4483" w:type="dxa"/>
          </w:tcPr>
          <w:p w14:paraId="0886C930"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34BA3304" w14:textId="77777777" w:rsidTr="00777C29">
        <w:tc>
          <w:tcPr>
            <w:tcW w:w="4582" w:type="dxa"/>
          </w:tcPr>
          <w:p w14:paraId="0F07B85E" w14:textId="77777777" w:rsidR="00777C29" w:rsidRPr="00462211" w:rsidRDefault="00777C29" w:rsidP="00777C29">
            <w:pPr>
              <w:pStyle w:val="Teksttreci90"/>
              <w:shd w:val="clear" w:color="auto" w:fill="auto"/>
              <w:spacing w:after="120" w:line="276" w:lineRule="auto"/>
              <w:ind w:right="360" w:firstLine="0"/>
              <w:jc w:val="both"/>
              <w:rPr>
                <w:rStyle w:val="Teksttreci9"/>
                <w:rFonts w:cstheme="minorHAnsi"/>
                <w:sz w:val="22"/>
                <w:szCs w:val="22"/>
              </w:rPr>
            </w:pPr>
            <w:r w:rsidRPr="00462211">
              <w:rPr>
                <w:rStyle w:val="Teksttreci9"/>
                <w:rFonts w:cstheme="minorHAnsi"/>
                <w:sz w:val="22"/>
                <w:szCs w:val="22"/>
              </w:rPr>
              <w:t>8. Czy wymienione kategorie kosztów pokrywają wszystkie wydatki kwalifikowalne w ramach danej operacji? (T/N)</w:t>
            </w:r>
          </w:p>
        </w:tc>
        <w:tc>
          <w:tcPr>
            <w:tcW w:w="4483" w:type="dxa"/>
          </w:tcPr>
          <w:p w14:paraId="36389BB5"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25F52C2D" w14:textId="77777777" w:rsidTr="00777C29">
        <w:tc>
          <w:tcPr>
            <w:tcW w:w="4582" w:type="dxa"/>
          </w:tcPr>
          <w:p w14:paraId="6643E622" w14:textId="77777777" w:rsidR="00777C29" w:rsidRPr="00462211" w:rsidRDefault="00777C29" w:rsidP="00777C29">
            <w:pPr>
              <w:pStyle w:val="Teksttreci90"/>
              <w:shd w:val="clear" w:color="auto" w:fill="auto"/>
              <w:spacing w:after="120" w:line="276" w:lineRule="auto"/>
              <w:ind w:right="360" w:firstLine="0"/>
              <w:jc w:val="both"/>
              <w:rPr>
                <w:rStyle w:val="Teksttreci9"/>
                <w:rFonts w:cstheme="minorHAnsi"/>
                <w:sz w:val="22"/>
                <w:szCs w:val="22"/>
              </w:rPr>
            </w:pPr>
            <w:r w:rsidRPr="00462211">
              <w:rPr>
                <w:rStyle w:val="Teksttreci9"/>
                <w:rFonts w:cstheme="minorHAnsi"/>
                <w:sz w:val="22"/>
                <w:szCs w:val="22"/>
              </w:rPr>
              <w:t>9. Metoda korekt(y)</w:t>
            </w:r>
            <w:r w:rsidR="00880EE7" w:rsidRPr="00462211">
              <w:rPr>
                <w:rStyle w:val="Odwoanieprzypisudolnego"/>
                <w:rFonts w:cstheme="minorHAnsi"/>
                <w:sz w:val="22"/>
                <w:szCs w:val="22"/>
                <w:shd w:val="clear" w:color="auto" w:fill="FFFFFF"/>
              </w:rPr>
              <w:footnoteReference w:id="7"/>
            </w:r>
          </w:p>
        </w:tc>
        <w:tc>
          <w:tcPr>
            <w:tcW w:w="4483" w:type="dxa"/>
          </w:tcPr>
          <w:p w14:paraId="55E0A3B5"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07B667DF" w14:textId="77777777" w:rsidTr="00777C29">
        <w:tc>
          <w:tcPr>
            <w:tcW w:w="4582" w:type="dxa"/>
          </w:tcPr>
          <w:p w14:paraId="49AC7085" w14:textId="77777777" w:rsidR="00777C29" w:rsidRPr="00462211" w:rsidRDefault="00777C29" w:rsidP="00777C29">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10. Weryfikacja osiągnięcia [dostarczonych] jednostek</w:t>
            </w:r>
          </w:p>
          <w:p w14:paraId="776584AA" w14:textId="77777777" w:rsidR="00777C29" w:rsidRPr="00462211" w:rsidRDefault="00777C29" w:rsidP="00777C29">
            <w:pPr>
              <w:pStyle w:val="Teksttreci90"/>
              <w:numPr>
                <w:ilvl w:val="0"/>
                <w:numId w:val="1"/>
              </w:numPr>
              <w:shd w:val="clear" w:color="auto" w:fill="auto"/>
              <w:tabs>
                <w:tab w:val="left" w:pos="282"/>
              </w:tabs>
              <w:spacing w:after="120" w:line="276" w:lineRule="auto"/>
              <w:ind w:left="100" w:firstLine="0"/>
              <w:jc w:val="both"/>
              <w:rPr>
                <w:rFonts w:cstheme="minorHAnsi"/>
                <w:sz w:val="22"/>
                <w:szCs w:val="22"/>
              </w:rPr>
            </w:pPr>
            <w:r w:rsidRPr="00462211">
              <w:rPr>
                <w:rStyle w:val="Teksttreci9"/>
                <w:rFonts w:cstheme="minorHAnsi"/>
                <w:sz w:val="22"/>
                <w:szCs w:val="22"/>
              </w:rPr>
              <w:t>należy opisać, jaki(e) dokument(y)/system będzie(-ą) wykorzystany(-e) w celu sprawdzenia, czy osiągnięto dostarczone jednostki</w:t>
            </w:r>
          </w:p>
          <w:p w14:paraId="0C9F729C" w14:textId="77777777" w:rsidR="00777C29" w:rsidRPr="00462211" w:rsidRDefault="00777C29" w:rsidP="00777C29">
            <w:pPr>
              <w:pStyle w:val="Teksttreci90"/>
              <w:numPr>
                <w:ilvl w:val="0"/>
                <w:numId w:val="1"/>
              </w:numPr>
              <w:shd w:val="clear" w:color="auto" w:fill="auto"/>
              <w:tabs>
                <w:tab w:val="left" w:pos="263"/>
              </w:tabs>
              <w:spacing w:after="120" w:line="276" w:lineRule="auto"/>
              <w:ind w:left="100" w:firstLine="0"/>
              <w:jc w:val="both"/>
              <w:rPr>
                <w:rStyle w:val="Teksttreci9"/>
                <w:rFonts w:cstheme="minorHAnsi"/>
                <w:sz w:val="22"/>
                <w:szCs w:val="22"/>
                <w:shd w:val="clear" w:color="auto" w:fill="auto"/>
              </w:rPr>
            </w:pPr>
            <w:r w:rsidRPr="00462211">
              <w:rPr>
                <w:rStyle w:val="Teksttreci9"/>
                <w:rFonts w:cstheme="minorHAnsi"/>
                <w:sz w:val="22"/>
                <w:szCs w:val="22"/>
              </w:rPr>
              <w:t>należy opisać, co będzie sprawdzane w trakcie weryfikacji zarządczych i przez kogo</w:t>
            </w:r>
          </w:p>
          <w:p w14:paraId="5BFC8018" w14:textId="77777777" w:rsidR="00777C29" w:rsidRPr="00462211" w:rsidRDefault="00777C29" w:rsidP="00777C29">
            <w:pPr>
              <w:pStyle w:val="Teksttreci90"/>
              <w:numPr>
                <w:ilvl w:val="0"/>
                <w:numId w:val="1"/>
              </w:numPr>
              <w:shd w:val="clear" w:color="auto" w:fill="auto"/>
              <w:tabs>
                <w:tab w:val="left" w:pos="263"/>
              </w:tabs>
              <w:spacing w:after="120" w:line="276" w:lineRule="auto"/>
              <w:ind w:left="100" w:firstLine="0"/>
              <w:jc w:val="both"/>
              <w:rPr>
                <w:rStyle w:val="Teksttreci9"/>
                <w:rFonts w:cstheme="minorHAnsi"/>
                <w:sz w:val="22"/>
                <w:szCs w:val="22"/>
                <w:shd w:val="clear" w:color="auto" w:fill="auto"/>
              </w:rPr>
            </w:pPr>
            <w:r w:rsidRPr="00462211">
              <w:rPr>
                <w:rStyle w:val="Teksttreci9"/>
                <w:rFonts w:cstheme="minorHAnsi"/>
                <w:sz w:val="22"/>
                <w:szCs w:val="22"/>
              </w:rPr>
              <w:lastRenderedPageBreak/>
              <w:t>należy opisać, jakie rozwiązania zostaną przyjęte w celu gromadzenia i przechowywania stosownych danych/dokumentów</w:t>
            </w:r>
          </w:p>
        </w:tc>
        <w:tc>
          <w:tcPr>
            <w:tcW w:w="4483" w:type="dxa"/>
          </w:tcPr>
          <w:p w14:paraId="00CB061E"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32B0AE04" w14:textId="77777777" w:rsidTr="00777C29">
        <w:tc>
          <w:tcPr>
            <w:tcW w:w="4582" w:type="dxa"/>
          </w:tcPr>
          <w:p w14:paraId="7BBB879D" w14:textId="77777777" w:rsidR="00777C29" w:rsidRPr="00462211" w:rsidRDefault="00777C29" w:rsidP="00880EE7">
            <w:pPr>
              <w:pStyle w:val="Teksttreci90"/>
              <w:shd w:val="clear" w:color="auto" w:fill="auto"/>
              <w:spacing w:after="120" w:line="276" w:lineRule="auto"/>
              <w:ind w:left="100" w:firstLine="0"/>
              <w:jc w:val="both"/>
              <w:rPr>
                <w:rStyle w:val="Teksttreci9"/>
                <w:rFonts w:cstheme="minorHAnsi"/>
                <w:sz w:val="22"/>
                <w:szCs w:val="22"/>
              </w:rPr>
            </w:pPr>
            <w:r w:rsidRPr="00462211">
              <w:rPr>
                <w:rStyle w:val="Teksttreci9"/>
                <w:rFonts w:cstheme="minorHAnsi"/>
                <w:sz w:val="22"/>
                <w:szCs w:val="22"/>
              </w:rPr>
              <w:t>11. Możliwe niepożądane zachęty, środki łagodzące</w:t>
            </w:r>
            <w:r w:rsidR="00880EE7" w:rsidRPr="00462211">
              <w:rPr>
                <w:rStyle w:val="Odwoanieprzypisudolnego"/>
                <w:rFonts w:cstheme="minorHAnsi"/>
                <w:sz w:val="22"/>
                <w:szCs w:val="22"/>
                <w:shd w:val="clear" w:color="auto" w:fill="FFFFFF"/>
              </w:rPr>
              <w:footnoteReference w:id="8"/>
            </w:r>
            <w:r w:rsidRPr="00462211">
              <w:rPr>
                <w:rStyle w:val="Teksttreci9"/>
                <w:rFonts w:cstheme="minorHAnsi"/>
                <w:sz w:val="22"/>
                <w:szCs w:val="22"/>
              </w:rPr>
              <w:t xml:space="preserve"> oraz szacowany poziom ryzyka (wysoki/średni/niski)</w:t>
            </w:r>
          </w:p>
        </w:tc>
        <w:tc>
          <w:tcPr>
            <w:tcW w:w="4483" w:type="dxa"/>
          </w:tcPr>
          <w:p w14:paraId="644E80D1"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r w:rsidR="00777C29" w:rsidRPr="00462211" w14:paraId="7F4F1C82" w14:textId="77777777" w:rsidTr="00777C29">
        <w:tc>
          <w:tcPr>
            <w:tcW w:w="4582" w:type="dxa"/>
          </w:tcPr>
          <w:p w14:paraId="3F108BFF" w14:textId="77777777" w:rsidR="00777C29" w:rsidRPr="00462211" w:rsidRDefault="00777C29" w:rsidP="00777C29">
            <w:pPr>
              <w:pStyle w:val="Teksttreci90"/>
              <w:shd w:val="clear" w:color="auto" w:fill="auto"/>
              <w:spacing w:after="120" w:line="276" w:lineRule="auto"/>
              <w:ind w:left="100" w:firstLine="0"/>
              <w:jc w:val="both"/>
              <w:rPr>
                <w:rStyle w:val="Teksttreci9"/>
                <w:rFonts w:cstheme="minorHAnsi"/>
                <w:sz w:val="22"/>
                <w:szCs w:val="22"/>
              </w:rPr>
            </w:pPr>
            <w:r w:rsidRPr="00462211">
              <w:rPr>
                <w:rStyle w:val="Teksttreci9"/>
                <w:rFonts w:cstheme="minorHAnsi"/>
                <w:sz w:val="22"/>
                <w:szCs w:val="22"/>
              </w:rPr>
              <w:t>12. Łączna kwota (krajowa i unijna) oczekiwanego na tej podstawie refundacji od Komisji</w:t>
            </w:r>
          </w:p>
        </w:tc>
        <w:tc>
          <w:tcPr>
            <w:tcW w:w="4483" w:type="dxa"/>
          </w:tcPr>
          <w:p w14:paraId="78D7867B" w14:textId="77777777" w:rsidR="00777C29" w:rsidRPr="00462211" w:rsidRDefault="00777C29" w:rsidP="00777C29">
            <w:pPr>
              <w:pStyle w:val="Teksttreci90"/>
              <w:shd w:val="clear" w:color="auto" w:fill="auto"/>
              <w:spacing w:after="120" w:line="276" w:lineRule="auto"/>
              <w:ind w:right="360" w:firstLine="0"/>
              <w:jc w:val="both"/>
              <w:rPr>
                <w:rFonts w:cstheme="minorHAnsi"/>
                <w:sz w:val="22"/>
                <w:szCs w:val="22"/>
              </w:rPr>
            </w:pPr>
          </w:p>
        </w:tc>
      </w:tr>
    </w:tbl>
    <w:p w14:paraId="1905A2F0" w14:textId="77777777" w:rsidR="00777C29" w:rsidRPr="00462211" w:rsidRDefault="00777C29" w:rsidP="00777C29">
      <w:pPr>
        <w:pStyle w:val="Teksttreci90"/>
        <w:shd w:val="clear" w:color="auto" w:fill="auto"/>
        <w:spacing w:after="120" w:line="276" w:lineRule="auto"/>
        <w:ind w:right="780" w:firstLine="0"/>
        <w:jc w:val="both"/>
        <w:rPr>
          <w:rStyle w:val="Teksttreci9"/>
          <w:rFonts w:cstheme="minorHAnsi"/>
          <w:sz w:val="22"/>
          <w:szCs w:val="22"/>
        </w:rPr>
      </w:pPr>
    </w:p>
    <w:p w14:paraId="08488079" w14:textId="77777777" w:rsidR="00032AE2" w:rsidRPr="00462211" w:rsidRDefault="00032AE2" w:rsidP="00630964">
      <w:pPr>
        <w:tabs>
          <w:tab w:val="left" w:pos="900"/>
        </w:tabs>
        <w:spacing w:after="120" w:line="276" w:lineRule="auto"/>
        <w:jc w:val="both"/>
        <w:rPr>
          <w:rFonts w:asciiTheme="minorHAnsi" w:hAnsiTheme="minorHAnsi" w:cstheme="minorHAnsi"/>
          <w:b/>
          <w:sz w:val="22"/>
          <w:szCs w:val="22"/>
          <w:lang w:val="pl-PL" w:eastAsia="en-US"/>
        </w:rPr>
      </w:pPr>
      <w:r w:rsidRPr="00462211">
        <w:rPr>
          <w:rFonts w:asciiTheme="minorHAnsi" w:hAnsiTheme="minorHAnsi" w:cstheme="minorHAnsi"/>
          <w:b/>
          <w:sz w:val="22"/>
          <w:szCs w:val="22"/>
          <w:lang w:val="pl-PL" w:eastAsia="en-US"/>
        </w:rPr>
        <w:t>C. Obliczanie standardowych stawek jednostkowych, kwot ryczałtowych lub stawek ryczałtowych</w:t>
      </w:r>
    </w:p>
    <w:p w14:paraId="607546AC" w14:textId="77777777" w:rsidR="00032AE2" w:rsidRPr="00462211" w:rsidRDefault="00032AE2" w:rsidP="00880EE7">
      <w:pPr>
        <w:pStyle w:val="Akapitzlist"/>
        <w:numPr>
          <w:ilvl w:val="0"/>
          <w:numId w:val="7"/>
        </w:numPr>
        <w:tabs>
          <w:tab w:val="left" w:pos="900"/>
        </w:tabs>
        <w:spacing w:after="120" w:line="276" w:lineRule="auto"/>
        <w:jc w:val="both"/>
        <w:rPr>
          <w:rFonts w:asciiTheme="minorHAnsi" w:hAnsiTheme="minorHAnsi" w:cstheme="minorHAnsi"/>
          <w:sz w:val="22"/>
          <w:szCs w:val="22"/>
          <w:lang w:val="pl-PL" w:eastAsia="en-US"/>
        </w:rPr>
      </w:pPr>
      <w:r w:rsidRPr="00462211">
        <w:rPr>
          <w:rFonts w:asciiTheme="minorHAnsi" w:hAnsiTheme="minorHAnsi" w:cstheme="minorHAnsi"/>
          <w:sz w:val="22"/>
          <w:szCs w:val="22"/>
          <w:lang w:val="pl-PL" w:eastAsia="en-US"/>
        </w:rPr>
        <w:t>Źródło danych wykorzystanych do obliczenia standardowych stawek jednostkowych, kwot ryczałtowych lub stawek ryczałtowych (kto przygotował, zgromadził i zapisał dane, miejsce przechowywania danych, daty graniczne, walidacja itd.):</w:t>
      </w:r>
    </w:p>
    <w:tbl>
      <w:tblPr>
        <w:tblStyle w:val="Tabela-Siatka"/>
        <w:tblW w:w="0" w:type="auto"/>
        <w:tblLook w:val="04A0" w:firstRow="1" w:lastRow="0" w:firstColumn="1" w:lastColumn="0" w:noHBand="0" w:noVBand="1"/>
      </w:tblPr>
      <w:tblGrid>
        <w:gridCol w:w="9065"/>
      </w:tblGrid>
      <w:tr w:rsidR="00880EE7" w:rsidRPr="00462211" w14:paraId="3EA91791" w14:textId="77777777" w:rsidTr="00880EE7">
        <w:tc>
          <w:tcPr>
            <w:tcW w:w="9065" w:type="dxa"/>
          </w:tcPr>
          <w:p w14:paraId="0E250E7A" w14:textId="77777777" w:rsidR="00880EE7" w:rsidRPr="00462211" w:rsidRDefault="00880EE7" w:rsidP="00880EE7">
            <w:pPr>
              <w:tabs>
                <w:tab w:val="left" w:pos="900"/>
              </w:tabs>
              <w:spacing w:after="120" w:line="276" w:lineRule="auto"/>
              <w:jc w:val="both"/>
              <w:rPr>
                <w:rFonts w:asciiTheme="minorHAnsi" w:hAnsiTheme="minorHAnsi" w:cstheme="minorHAnsi"/>
                <w:sz w:val="22"/>
                <w:szCs w:val="22"/>
                <w:lang w:val="pl-PL" w:eastAsia="en-US"/>
              </w:rPr>
            </w:pPr>
          </w:p>
        </w:tc>
      </w:tr>
    </w:tbl>
    <w:p w14:paraId="77F9E6D2" w14:textId="77777777" w:rsidR="00880EE7" w:rsidRPr="00462211" w:rsidRDefault="00880EE7" w:rsidP="00880EE7">
      <w:pPr>
        <w:tabs>
          <w:tab w:val="left" w:pos="900"/>
        </w:tabs>
        <w:spacing w:after="120" w:line="276" w:lineRule="auto"/>
        <w:jc w:val="both"/>
        <w:rPr>
          <w:rFonts w:asciiTheme="minorHAnsi" w:hAnsiTheme="minorHAnsi" w:cstheme="minorHAnsi"/>
          <w:sz w:val="22"/>
          <w:szCs w:val="22"/>
          <w:lang w:val="pl-PL" w:eastAsia="en-US"/>
        </w:rPr>
      </w:pPr>
    </w:p>
    <w:p w14:paraId="4918FBA0" w14:textId="77777777" w:rsidR="00880EE7" w:rsidRPr="00462211" w:rsidRDefault="00880EE7" w:rsidP="00880EE7">
      <w:pPr>
        <w:pStyle w:val="Teksttreci90"/>
        <w:numPr>
          <w:ilvl w:val="0"/>
          <w:numId w:val="7"/>
        </w:numPr>
        <w:spacing w:after="120" w:line="276" w:lineRule="auto"/>
        <w:ind w:right="200"/>
        <w:jc w:val="both"/>
        <w:rPr>
          <w:rStyle w:val="Teksttreci9"/>
          <w:rFonts w:cstheme="minorHAnsi"/>
          <w:sz w:val="22"/>
          <w:szCs w:val="22"/>
        </w:rPr>
      </w:pPr>
      <w:r w:rsidRPr="00462211">
        <w:rPr>
          <w:rStyle w:val="Teksttreci9"/>
          <w:rFonts w:cstheme="minorHAnsi"/>
          <w:sz w:val="22"/>
          <w:szCs w:val="22"/>
        </w:rPr>
        <w:t>Proszę określić, dlaczego proponowana metoda i obliczenia na podstawie art. 94 ust. 2 rozporządzenia w sprawie wspólnych przepisów są właściwe dla danego rodzaju operacji:</w:t>
      </w:r>
    </w:p>
    <w:tbl>
      <w:tblPr>
        <w:tblStyle w:val="Tabela-Siatka"/>
        <w:tblW w:w="0" w:type="auto"/>
        <w:tblLook w:val="04A0" w:firstRow="1" w:lastRow="0" w:firstColumn="1" w:lastColumn="0" w:noHBand="0" w:noVBand="1"/>
      </w:tblPr>
      <w:tblGrid>
        <w:gridCol w:w="9065"/>
      </w:tblGrid>
      <w:tr w:rsidR="00880EE7" w:rsidRPr="00462211" w14:paraId="0C6B7167" w14:textId="77777777" w:rsidTr="00880EE7">
        <w:tc>
          <w:tcPr>
            <w:tcW w:w="9065" w:type="dxa"/>
          </w:tcPr>
          <w:p w14:paraId="5E7A1459" w14:textId="77777777" w:rsidR="00880EE7" w:rsidRPr="00462211" w:rsidRDefault="00880EE7" w:rsidP="00880EE7">
            <w:pPr>
              <w:pStyle w:val="Teksttreci90"/>
              <w:shd w:val="clear" w:color="auto" w:fill="auto"/>
              <w:spacing w:after="120" w:line="276" w:lineRule="auto"/>
              <w:ind w:right="200" w:firstLine="0"/>
              <w:jc w:val="both"/>
              <w:rPr>
                <w:rStyle w:val="Teksttreci9"/>
                <w:rFonts w:cstheme="minorHAnsi"/>
                <w:sz w:val="22"/>
                <w:szCs w:val="22"/>
              </w:rPr>
            </w:pPr>
          </w:p>
        </w:tc>
      </w:tr>
    </w:tbl>
    <w:p w14:paraId="10EA3272" w14:textId="77777777" w:rsidR="00880EE7" w:rsidRPr="00462211" w:rsidRDefault="00880EE7" w:rsidP="00880EE7">
      <w:pPr>
        <w:pStyle w:val="Teksttreci90"/>
        <w:shd w:val="clear" w:color="auto" w:fill="auto"/>
        <w:spacing w:after="120" w:line="276" w:lineRule="auto"/>
        <w:ind w:right="200" w:firstLine="0"/>
        <w:jc w:val="both"/>
        <w:rPr>
          <w:rStyle w:val="Teksttreci9"/>
          <w:rFonts w:cstheme="minorHAnsi"/>
          <w:sz w:val="22"/>
          <w:szCs w:val="22"/>
        </w:rPr>
      </w:pPr>
    </w:p>
    <w:p w14:paraId="039DF178" w14:textId="77777777" w:rsidR="00880EE7" w:rsidRPr="00462211" w:rsidRDefault="00880EE7" w:rsidP="00880EE7">
      <w:pPr>
        <w:pStyle w:val="Teksttreci90"/>
        <w:numPr>
          <w:ilvl w:val="0"/>
          <w:numId w:val="7"/>
        </w:numPr>
        <w:spacing w:after="120" w:line="276" w:lineRule="auto"/>
        <w:ind w:right="200"/>
        <w:jc w:val="both"/>
        <w:rPr>
          <w:rStyle w:val="Teksttreci9"/>
          <w:rFonts w:cstheme="minorHAnsi"/>
          <w:sz w:val="22"/>
          <w:szCs w:val="22"/>
        </w:rPr>
      </w:pPr>
      <w:r w:rsidRPr="00462211">
        <w:rPr>
          <w:rStyle w:val="Teksttreci9"/>
          <w:rFonts w:cstheme="minorHAnsi"/>
          <w:sz w:val="22"/>
          <w:szCs w:val="22"/>
        </w:rPr>
        <w:t>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p>
    <w:tbl>
      <w:tblPr>
        <w:tblStyle w:val="Tabela-Siatka"/>
        <w:tblW w:w="0" w:type="auto"/>
        <w:tblLook w:val="04A0" w:firstRow="1" w:lastRow="0" w:firstColumn="1" w:lastColumn="0" w:noHBand="0" w:noVBand="1"/>
      </w:tblPr>
      <w:tblGrid>
        <w:gridCol w:w="9065"/>
      </w:tblGrid>
      <w:tr w:rsidR="00880EE7" w:rsidRPr="00462211" w14:paraId="460CB9F8" w14:textId="77777777" w:rsidTr="00880EE7">
        <w:tc>
          <w:tcPr>
            <w:tcW w:w="9065" w:type="dxa"/>
          </w:tcPr>
          <w:p w14:paraId="5D4548F5" w14:textId="77777777" w:rsidR="00880EE7" w:rsidRPr="00462211" w:rsidRDefault="00880EE7" w:rsidP="00880EE7">
            <w:pPr>
              <w:pStyle w:val="Teksttreci90"/>
              <w:shd w:val="clear" w:color="auto" w:fill="auto"/>
              <w:spacing w:after="120" w:line="276" w:lineRule="auto"/>
              <w:ind w:right="200" w:firstLine="0"/>
              <w:jc w:val="both"/>
              <w:rPr>
                <w:rStyle w:val="Teksttreci9"/>
                <w:rFonts w:cstheme="minorHAnsi"/>
                <w:sz w:val="22"/>
                <w:szCs w:val="22"/>
              </w:rPr>
            </w:pPr>
          </w:p>
        </w:tc>
      </w:tr>
    </w:tbl>
    <w:p w14:paraId="71472633" w14:textId="77777777" w:rsidR="00880EE7" w:rsidRPr="00462211" w:rsidRDefault="00880EE7" w:rsidP="00880EE7">
      <w:pPr>
        <w:pStyle w:val="Teksttreci90"/>
        <w:shd w:val="clear" w:color="auto" w:fill="auto"/>
        <w:spacing w:after="120" w:line="276" w:lineRule="auto"/>
        <w:ind w:right="200" w:firstLine="0"/>
        <w:jc w:val="both"/>
        <w:rPr>
          <w:rStyle w:val="Teksttreci9"/>
          <w:rFonts w:cstheme="minorHAnsi"/>
          <w:sz w:val="22"/>
          <w:szCs w:val="22"/>
        </w:rPr>
      </w:pPr>
    </w:p>
    <w:p w14:paraId="51915AD4" w14:textId="77777777" w:rsidR="00032AE2" w:rsidRPr="00462211" w:rsidRDefault="00880EE7" w:rsidP="00880EE7">
      <w:pPr>
        <w:pStyle w:val="Teksttreci90"/>
        <w:numPr>
          <w:ilvl w:val="0"/>
          <w:numId w:val="7"/>
        </w:numPr>
        <w:spacing w:after="120" w:line="276" w:lineRule="auto"/>
        <w:ind w:right="200"/>
        <w:jc w:val="both"/>
        <w:rPr>
          <w:rStyle w:val="Teksttreci9"/>
          <w:rFonts w:cstheme="minorHAnsi"/>
          <w:sz w:val="22"/>
          <w:szCs w:val="22"/>
        </w:rPr>
      </w:pPr>
      <w:r w:rsidRPr="00462211">
        <w:rPr>
          <w:rStyle w:val="Teksttreci9"/>
          <w:rFonts w:cstheme="minorHAnsi"/>
          <w:sz w:val="22"/>
          <w:szCs w:val="22"/>
        </w:rPr>
        <w:t>Proszę wyjaśnić, w jaki sposób zapewniono, by jedynie wydatki kwalifikowalne były uwzględniane przy obliczaniu standardowych stawek jednostkowych, kwot ryczałtowych lub stawek ryczałtowych:</w:t>
      </w:r>
    </w:p>
    <w:tbl>
      <w:tblPr>
        <w:tblStyle w:val="Tabela-Siatka"/>
        <w:tblW w:w="0" w:type="auto"/>
        <w:tblLook w:val="04A0" w:firstRow="1" w:lastRow="0" w:firstColumn="1" w:lastColumn="0" w:noHBand="0" w:noVBand="1"/>
      </w:tblPr>
      <w:tblGrid>
        <w:gridCol w:w="9065"/>
      </w:tblGrid>
      <w:tr w:rsidR="00880EE7" w:rsidRPr="00462211" w14:paraId="1982BD94" w14:textId="77777777" w:rsidTr="00880EE7">
        <w:tc>
          <w:tcPr>
            <w:tcW w:w="9065" w:type="dxa"/>
          </w:tcPr>
          <w:p w14:paraId="50564ADC" w14:textId="77777777" w:rsidR="00880EE7" w:rsidRPr="00462211" w:rsidRDefault="00880EE7" w:rsidP="00880EE7">
            <w:pPr>
              <w:pStyle w:val="Teksttreci90"/>
              <w:shd w:val="clear" w:color="auto" w:fill="auto"/>
              <w:spacing w:after="120" w:line="276" w:lineRule="auto"/>
              <w:ind w:right="200" w:firstLine="0"/>
              <w:jc w:val="both"/>
              <w:rPr>
                <w:rStyle w:val="Teksttreci9"/>
                <w:rFonts w:cstheme="minorHAnsi"/>
                <w:sz w:val="22"/>
                <w:szCs w:val="22"/>
              </w:rPr>
            </w:pPr>
          </w:p>
        </w:tc>
      </w:tr>
    </w:tbl>
    <w:p w14:paraId="47AFA092" w14:textId="77777777" w:rsidR="00880EE7" w:rsidRPr="00462211" w:rsidRDefault="00880EE7" w:rsidP="00880EE7">
      <w:pPr>
        <w:pStyle w:val="Teksttreci90"/>
        <w:spacing w:after="120" w:line="276" w:lineRule="auto"/>
        <w:ind w:right="200" w:firstLine="0"/>
        <w:jc w:val="both"/>
        <w:rPr>
          <w:rStyle w:val="Teksttreci9"/>
          <w:rFonts w:cstheme="minorHAnsi"/>
          <w:sz w:val="22"/>
          <w:szCs w:val="22"/>
        </w:rPr>
      </w:pPr>
    </w:p>
    <w:p w14:paraId="37AFD7A8" w14:textId="77777777" w:rsidR="00880EE7" w:rsidRPr="00462211" w:rsidRDefault="00880EE7" w:rsidP="00880EE7">
      <w:pPr>
        <w:pStyle w:val="Teksttreci90"/>
        <w:numPr>
          <w:ilvl w:val="0"/>
          <w:numId w:val="7"/>
        </w:numPr>
        <w:spacing w:after="120" w:line="276" w:lineRule="auto"/>
        <w:ind w:right="200"/>
        <w:jc w:val="both"/>
        <w:rPr>
          <w:rStyle w:val="Teksttreci9"/>
          <w:rFonts w:cstheme="minorHAnsi"/>
          <w:sz w:val="22"/>
          <w:szCs w:val="22"/>
        </w:rPr>
      </w:pPr>
      <w:r w:rsidRPr="00462211">
        <w:rPr>
          <w:rStyle w:val="Teksttreci9"/>
          <w:rFonts w:cstheme="minorHAnsi"/>
          <w:sz w:val="22"/>
          <w:szCs w:val="22"/>
        </w:rPr>
        <w:t>Ocena przez instytucję(-e) audytową(-e) metody obliczania i kwot oraz ustaleń mających zapewnić weryfikację danych, ich jakość, sposób gromadzenia i przechowywania:</w:t>
      </w:r>
    </w:p>
    <w:tbl>
      <w:tblPr>
        <w:tblStyle w:val="Tabela-Siatka"/>
        <w:tblW w:w="0" w:type="auto"/>
        <w:tblLook w:val="04A0" w:firstRow="1" w:lastRow="0" w:firstColumn="1" w:lastColumn="0" w:noHBand="0" w:noVBand="1"/>
      </w:tblPr>
      <w:tblGrid>
        <w:gridCol w:w="9065"/>
      </w:tblGrid>
      <w:tr w:rsidR="00880EE7" w:rsidRPr="00462211" w14:paraId="108ABB3D" w14:textId="77777777" w:rsidTr="00880EE7">
        <w:tc>
          <w:tcPr>
            <w:tcW w:w="9065" w:type="dxa"/>
          </w:tcPr>
          <w:p w14:paraId="6FF120F8" w14:textId="77777777" w:rsidR="00880EE7" w:rsidRPr="00462211" w:rsidRDefault="00880EE7" w:rsidP="00880EE7">
            <w:pPr>
              <w:pStyle w:val="Teksttreci90"/>
              <w:shd w:val="clear" w:color="auto" w:fill="auto"/>
              <w:spacing w:after="120" w:line="276" w:lineRule="auto"/>
              <w:ind w:right="200" w:firstLine="0"/>
              <w:jc w:val="both"/>
              <w:rPr>
                <w:rStyle w:val="Teksttreci9"/>
                <w:rFonts w:cstheme="minorHAnsi"/>
                <w:sz w:val="22"/>
                <w:szCs w:val="22"/>
              </w:rPr>
            </w:pPr>
          </w:p>
        </w:tc>
      </w:tr>
    </w:tbl>
    <w:p w14:paraId="353DD16D" w14:textId="77777777" w:rsidR="00880EE7" w:rsidRPr="00462211" w:rsidRDefault="00880EE7" w:rsidP="00880EE7">
      <w:pPr>
        <w:pStyle w:val="Teksttreci90"/>
        <w:spacing w:after="120" w:line="276" w:lineRule="auto"/>
        <w:ind w:right="200" w:firstLine="0"/>
        <w:jc w:val="both"/>
        <w:rPr>
          <w:rStyle w:val="Teksttreci9"/>
          <w:rFonts w:cstheme="minorHAnsi"/>
          <w:sz w:val="22"/>
          <w:szCs w:val="22"/>
        </w:rPr>
      </w:pPr>
    </w:p>
    <w:p w14:paraId="1F981A44" w14:textId="77777777" w:rsidR="00032AE2" w:rsidRPr="00462211" w:rsidRDefault="00777C29" w:rsidP="00777C29">
      <w:pPr>
        <w:pStyle w:val="Teksttreci90"/>
        <w:shd w:val="clear" w:color="auto" w:fill="auto"/>
        <w:spacing w:after="120" w:line="276" w:lineRule="auto"/>
        <w:ind w:left="80" w:firstLine="0"/>
        <w:rPr>
          <w:rFonts w:cstheme="minorHAnsi"/>
          <w:sz w:val="22"/>
          <w:szCs w:val="22"/>
        </w:rPr>
      </w:pPr>
      <w:r w:rsidRPr="00462211">
        <w:rPr>
          <w:rStyle w:val="Teksttreci9"/>
          <w:rFonts w:cstheme="minorHAnsi"/>
          <w:sz w:val="22"/>
          <w:szCs w:val="22"/>
        </w:rPr>
        <w:br w:type="column"/>
      </w:r>
      <w:r w:rsidR="00032AE2" w:rsidRPr="00462211">
        <w:rPr>
          <w:rStyle w:val="Teksttreci9"/>
          <w:rFonts w:cstheme="minorHAnsi"/>
          <w:sz w:val="22"/>
          <w:szCs w:val="22"/>
        </w:rPr>
        <w:lastRenderedPageBreak/>
        <w:t>Wkład Unii w oparciu o finansowanie niepowiązane z kosztami</w:t>
      </w:r>
    </w:p>
    <w:p w14:paraId="29346A1D" w14:textId="77777777" w:rsidR="00032AE2" w:rsidRPr="00462211" w:rsidRDefault="00032AE2" w:rsidP="00777C29">
      <w:pPr>
        <w:pStyle w:val="Teksttreci90"/>
        <w:shd w:val="clear" w:color="auto" w:fill="auto"/>
        <w:spacing w:after="120" w:line="276" w:lineRule="auto"/>
        <w:ind w:left="80" w:firstLine="0"/>
        <w:rPr>
          <w:rStyle w:val="Teksttreci9"/>
          <w:rFonts w:cstheme="minorHAnsi"/>
          <w:sz w:val="22"/>
          <w:szCs w:val="22"/>
        </w:rPr>
      </w:pPr>
      <w:r w:rsidRPr="00462211">
        <w:rPr>
          <w:rStyle w:val="Teksttreci9"/>
          <w:rFonts w:cstheme="minorHAnsi"/>
          <w:sz w:val="22"/>
          <w:szCs w:val="22"/>
        </w:rPr>
        <w:t>Wzór formularza na potrzeby przekazywania danych do przeanalizowania przez Komisję (art. 95 rozporządzenia w sprawie wspólnych przepisów)</w:t>
      </w:r>
    </w:p>
    <w:tbl>
      <w:tblPr>
        <w:tblStyle w:val="Tabela-Siatka"/>
        <w:tblW w:w="0" w:type="auto"/>
        <w:tblInd w:w="80" w:type="dxa"/>
        <w:tblLook w:val="04A0" w:firstRow="1" w:lastRow="0" w:firstColumn="1" w:lastColumn="0" w:noHBand="0" w:noVBand="1"/>
      </w:tblPr>
      <w:tblGrid>
        <w:gridCol w:w="4497"/>
        <w:gridCol w:w="4488"/>
      </w:tblGrid>
      <w:tr w:rsidR="004556C5" w:rsidRPr="00462211" w14:paraId="24BC3070" w14:textId="77777777" w:rsidTr="004556C5">
        <w:tc>
          <w:tcPr>
            <w:tcW w:w="4532" w:type="dxa"/>
          </w:tcPr>
          <w:p w14:paraId="5AD791FB" w14:textId="77777777" w:rsidR="004556C5" w:rsidRPr="00462211" w:rsidRDefault="004556C5" w:rsidP="004556C5">
            <w:pPr>
              <w:pStyle w:val="Teksttreci90"/>
              <w:shd w:val="clear" w:color="auto" w:fill="auto"/>
              <w:spacing w:after="120" w:line="276" w:lineRule="auto"/>
              <w:ind w:firstLine="0"/>
              <w:jc w:val="both"/>
              <w:rPr>
                <w:rStyle w:val="Teksttreci9"/>
                <w:rFonts w:cstheme="minorHAnsi"/>
                <w:sz w:val="22"/>
                <w:szCs w:val="22"/>
              </w:rPr>
            </w:pPr>
            <w:r w:rsidRPr="00462211">
              <w:rPr>
                <w:rStyle w:val="Teksttreci9"/>
                <w:rFonts w:cstheme="minorHAnsi"/>
                <w:sz w:val="22"/>
                <w:szCs w:val="22"/>
              </w:rPr>
              <w:t>Data złożenia propozycji</w:t>
            </w:r>
          </w:p>
        </w:tc>
        <w:tc>
          <w:tcPr>
            <w:tcW w:w="4533" w:type="dxa"/>
          </w:tcPr>
          <w:p w14:paraId="1B0833E9" w14:textId="77777777" w:rsidR="004556C5" w:rsidRPr="00462211" w:rsidRDefault="004556C5" w:rsidP="004556C5">
            <w:pPr>
              <w:pStyle w:val="Teksttreci90"/>
              <w:shd w:val="clear" w:color="auto" w:fill="auto"/>
              <w:spacing w:after="120" w:line="276" w:lineRule="auto"/>
              <w:ind w:firstLine="0"/>
              <w:jc w:val="both"/>
              <w:rPr>
                <w:rStyle w:val="Teksttreci9"/>
                <w:rFonts w:cstheme="minorHAnsi"/>
                <w:sz w:val="22"/>
                <w:szCs w:val="22"/>
              </w:rPr>
            </w:pPr>
          </w:p>
        </w:tc>
      </w:tr>
      <w:tr w:rsidR="004556C5" w:rsidRPr="00462211" w14:paraId="096A7BD4" w14:textId="77777777" w:rsidTr="004556C5">
        <w:tc>
          <w:tcPr>
            <w:tcW w:w="4532" w:type="dxa"/>
          </w:tcPr>
          <w:p w14:paraId="629AF467" w14:textId="77777777" w:rsidR="004556C5" w:rsidRPr="00462211" w:rsidRDefault="004556C5" w:rsidP="004556C5">
            <w:pPr>
              <w:pStyle w:val="Teksttreci90"/>
              <w:shd w:val="clear" w:color="auto" w:fill="auto"/>
              <w:spacing w:after="120" w:line="276" w:lineRule="auto"/>
              <w:ind w:firstLine="0"/>
              <w:jc w:val="both"/>
              <w:rPr>
                <w:rStyle w:val="Teksttreci9"/>
                <w:rFonts w:cstheme="minorHAnsi"/>
                <w:sz w:val="22"/>
                <w:szCs w:val="22"/>
              </w:rPr>
            </w:pPr>
          </w:p>
        </w:tc>
        <w:tc>
          <w:tcPr>
            <w:tcW w:w="4533" w:type="dxa"/>
          </w:tcPr>
          <w:p w14:paraId="6D9F0AB4" w14:textId="77777777" w:rsidR="004556C5" w:rsidRPr="00462211" w:rsidRDefault="004556C5" w:rsidP="004556C5">
            <w:pPr>
              <w:pStyle w:val="Teksttreci90"/>
              <w:shd w:val="clear" w:color="auto" w:fill="auto"/>
              <w:spacing w:after="120" w:line="276" w:lineRule="auto"/>
              <w:ind w:firstLine="0"/>
              <w:jc w:val="both"/>
              <w:rPr>
                <w:rStyle w:val="Teksttreci9"/>
                <w:rFonts w:cstheme="minorHAnsi"/>
                <w:sz w:val="22"/>
                <w:szCs w:val="22"/>
              </w:rPr>
            </w:pPr>
          </w:p>
        </w:tc>
      </w:tr>
    </w:tbl>
    <w:p w14:paraId="551D1ECC" w14:textId="77777777" w:rsidR="00777C29" w:rsidRPr="00462211" w:rsidRDefault="00777C29" w:rsidP="004556C5">
      <w:pPr>
        <w:pStyle w:val="Teksttreci90"/>
        <w:shd w:val="clear" w:color="auto" w:fill="auto"/>
        <w:spacing w:after="120" w:line="276" w:lineRule="auto"/>
        <w:ind w:left="80" w:firstLine="0"/>
        <w:jc w:val="both"/>
        <w:rPr>
          <w:rStyle w:val="Teksttreci9"/>
          <w:rFonts w:cstheme="minorHAnsi"/>
          <w:sz w:val="22"/>
          <w:szCs w:val="22"/>
        </w:rPr>
      </w:pPr>
    </w:p>
    <w:p w14:paraId="59336D72" w14:textId="77777777" w:rsidR="00032AE2" w:rsidRPr="00462211" w:rsidRDefault="00032AE2" w:rsidP="00630964">
      <w:pPr>
        <w:pStyle w:val="Teksttreci90"/>
        <w:shd w:val="clear" w:color="auto" w:fill="auto"/>
        <w:spacing w:after="120" w:line="276" w:lineRule="auto"/>
        <w:ind w:left="120" w:right="200" w:firstLine="0"/>
        <w:jc w:val="both"/>
        <w:rPr>
          <w:rFonts w:cstheme="minorHAnsi"/>
          <w:sz w:val="22"/>
          <w:szCs w:val="22"/>
        </w:rPr>
        <w:sectPr w:rsidR="00032AE2" w:rsidRPr="00462211" w:rsidSect="00777C29">
          <w:headerReference w:type="even" r:id="rId10"/>
          <w:headerReference w:type="default" r:id="rId11"/>
          <w:pgSz w:w="11909" w:h="16834"/>
          <w:pgMar w:top="1417" w:right="1417" w:bottom="1417" w:left="1417" w:header="0" w:footer="3" w:gutter="0"/>
          <w:cols w:space="720"/>
          <w:noEndnote/>
          <w:docGrid w:linePitch="360"/>
        </w:sectPr>
      </w:pPr>
      <w:r w:rsidRPr="00462211">
        <w:rPr>
          <w:rStyle w:val="Teksttreci9"/>
          <w:rFonts w:cstheme="minorHAnsi"/>
          <w:sz w:val="22"/>
          <w:szCs w:val="22"/>
        </w:rPr>
        <w:t>Niniejszy aneks nie jest wymagany w przypadku stosowania kwot finansowania niepowiązanego z kosztami na poziomie Unii ustanowionych w akcie delegowanym, o którym mowa w art. 95 ust. 4 rozporządzenia w sprawie wspólnych przepisów.</w:t>
      </w:r>
    </w:p>
    <w:p w14:paraId="24FA997D" w14:textId="77777777" w:rsidR="00032AE2" w:rsidRPr="00462211" w:rsidRDefault="00032AE2" w:rsidP="00630964">
      <w:pPr>
        <w:pStyle w:val="Podpistabeli0"/>
        <w:shd w:val="clear" w:color="auto" w:fill="auto"/>
        <w:spacing w:after="120" w:line="276" w:lineRule="auto"/>
        <w:jc w:val="both"/>
        <w:rPr>
          <w:rFonts w:cstheme="minorHAnsi"/>
          <w:b/>
          <w:sz w:val="22"/>
          <w:szCs w:val="22"/>
        </w:rPr>
      </w:pPr>
      <w:r w:rsidRPr="00462211">
        <w:rPr>
          <w:rStyle w:val="Podpistabeli"/>
          <w:rFonts w:cstheme="minorHAnsi"/>
          <w:b/>
          <w:sz w:val="22"/>
          <w:szCs w:val="22"/>
        </w:rPr>
        <w:lastRenderedPageBreak/>
        <w:t>A. Podsumowanie głównych elementów</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1944"/>
        <w:gridCol w:w="898"/>
        <w:gridCol w:w="754"/>
        <w:gridCol w:w="2266"/>
        <w:gridCol w:w="730"/>
        <w:gridCol w:w="610"/>
        <w:gridCol w:w="2664"/>
        <w:gridCol w:w="2242"/>
      </w:tblGrid>
      <w:tr w:rsidR="00032AE2" w:rsidRPr="00462211" w14:paraId="395E3543" w14:textId="77777777" w:rsidTr="001A4B48">
        <w:trPr>
          <w:trHeight w:hRule="exact" w:val="1632"/>
          <w:jc w:val="center"/>
        </w:trPr>
        <w:tc>
          <w:tcPr>
            <w:tcW w:w="1363" w:type="dxa"/>
            <w:tcBorders>
              <w:top w:val="single" w:sz="4" w:space="0" w:color="auto"/>
              <w:left w:val="single" w:sz="4" w:space="0" w:color="auto"/>
            </w:tcBorders>
            <w:shd w:val="clear" w:color="auto" w:fill="FFFFFF"/>
            <w:vAlign w:val="center"/>
          </w:tcPr>
          <w:p w14:paraId="3CDF198A" w14:textId="77777777" w:rsidR="00032AE2" w:rsidRPr="00462211" w:rsidRDefault="00032AE2" w:rsidP="00630964">
            <w:pPr>
              <w:pStyle w:val="Teksttreci90"/>
              <w:shd w:val="clear" w:color="auto" w:fill="auto"/>
              <w:spacing w:after="120" w:line="276" w:lineRule="auto"/>
              <w:ind w:left="120" w:firstLine="420"/>
              <w:jc w:val="both"/>
              <w:rPr>
                <w:rFonts w:cstheme="minorHAnsi"/>
                <w:sz w:val="22"/>
                <w:szCs w:val="22"/>
              </w:rPr>
            </w:pPr>
            <w:r w:rsidRPr="00462211">
              <w:rPr>
                <w:rStyle w:val="Teksttreci9"/>
                <w:rFonts w:cstheme="minorHAnsi"/>
                <w:sz w:val="22"/>
                <w:szCs w:val="22"/>
              </w:rPr>
              <w:t>Cel szczegółowy</w:t>
            </w:r>
          </w:p>
        </w:tc>
        <w:tc>
          <w:tcPr>
            <w:tcW w:w="1944" w:type="dxa"/>
            <w:tcBorders>
              <w:top w:val="single" w:sz="4" w:space="0" w:color="auto"/>
              <w:left w:val="single" w:sz="4" w:space="0" w:color="auto"/>
            </w:tcBorders>
            <w:shd w:val="clear" w:color="auto" w:fill="FFFFFF"/>
            <w:vAlign w:val="center"/>
          </w:tcPr>
          <w:p w14:paraId="55E3A7C3" w14:textId="77777777" w:rsidR="00032AE2" w:rsidRPr="00462211" w:rsidRDefault="00032AE2" w:rsidP="00630964">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Kwota objęta finansowaniem niepowiązanym z kosztami</w:t>
            </w:r>
          </w:p>
        </w:tc>
        <w:tc>
          <w:tcPr>
            <w:tcW w:w="1652" w:type="dxa"/>
            <w:gridSpan w:val="2"/>
            <w:tcBorders>
              <w:top w:val="single" w:sz="4" w:space="0" w:color="auto"/>
              <w:left w:val="single" w:sz="4" w:space="0" w:color="auto"/>
            </w:tcBorders>
            <w:shd w:val="clear" w:color="auto" w:fill="FFFFFF"/>
            <w:vAlign w:val="center"/>
          </w:tcPr>
          <w:p w14:paraId="19A7BB82" w14:textId="77777777" w:rsidR="00032AE2" w:rsidRPr="00462211" w:rsidRDefault="00032AE2" w:rsidP="00630964">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Rodzaj (e) operacji objętej (-ych) finansowaniem</w:t>
            </w:r>
          </w:p>
        </w:tc>
        <w:tc>
          <w:tcPr>
            <w:tcW w:w="2266" w:type="dxa"/>
            <w:tcBorders>
              <w:top w:val="single" w:sz="4" w:space="0" w:color="auto"/>
              <w:left w:val="single" w:sz="4" w:space="0" w:color="auto"/>
            </w:tcBorders>
            <w:shd w:val="clear" w:color="auto" w:fill="FFFFFF"/>
            <w:vAlign w:val="bottom"/>
          </w:tcPr>
          <w:p w14:paraId="52D131A2" w14:textId="77777777" w:rsidR="00032AE2" w:rsidRPr="00462211" w:rsidRDefault="00032AE2" w:rsidP="00630964">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Warunki, które należy spełnić/ rezultaty, które należy osiągnąć, uruchamiające refundację przez Komisję</w:t>
            </w:r>
          </w:p>
        </w:tc>
        <w:tc>
          <w:tcPr>
            <w:tcW w:w="1340" w:type="dxa"/>
            <w:gridSpan w:val="2"/>
            <w:tcBorders>
              <w:top w:val="single" w:sz="4" w:space="0" w:color="auto"/>
              <w:left w:val="single" w:sz="4" w:space="0" w:color="auto"/>
            </w:tcBorders>
            <w:shd w:val="clear" w:color="auto" w:fill="FFFFFF"/>
            <w:vAlign w:val="center"/>
          </w:tcPr>
          <w:p w14:paraId="3E69F1AA" w14:textId="77777777" w:rsidR="00032AE2" w:rsidRPr="00462211" w:rsidRDefault="00032AE2" w:rsidP="00630964">
            <w:pPr>
              <w:pStyle w:val="Teksttreci90"/>
              <w:shd w:val="clear" w:color="auto" w:fill="auto"/>
              <w:spacing w:after="120" w:line="276" w:lineRule="auto"/>
              <w:ind w:left="240" w:firstLine="0"/>
              <w:jc w:val="both"/>
              <w:rPr>
                <w:rFonts w:cstheme="minorHAnsi"/>
                <w:sz w:val="22"/>
                <w:szCs w:val="22"/>
              </w:rPr>
            </w:pPr>
            <w:r w:rsidRPr="00462211">
              <w:rPr>
                <w:rStyle w:val="Teksttreci9"/>
                <w:rFonts w:cstheme="minorHAnsi"/>
                <w:sz w:val="22"/>
                <w:szCs w:val="22"/>
              </w:rPr>
              <w:t>Wskaźnik</w:t>
            </w:r>
          </w:p>
        </w:tc>
        <w:tc>
          <w:tcPr>
            <w:tcW w:w="2664" w:type="dxa"/>
            <w:tcBorders>
              <w:top w:val="single" w:sz="4" w:space="0" w:color="auto"/>
              <w:left w:val="single" w:sz="4" w:space="0" w:color="auto"/>
            </w:tcBorders>
            <w:shd w:val="clear" w:color="auto" w:fill="FFFFFF"/>
            <w:vAlign w:val="center"/>
          </w:tcPr>
          <w:p w14:paraId="0168CA1F" w14:textId="77777777" w:rsidR="00032AE2" w:rsidRPr="00462211" w:rsidRDefault="00032AE2" w:rsidP="00630964">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Jednostka miary warunków, które należy spełnić/ rezultatów, które należy osiągnąć, uruchamiających refundację przez Komisję</w:t>
            </w:r>
          </w:p>
        </w:tc>
        <w:tc>
          <w:tcPr>
            <w:tcW w:w="2242" w:type="dxa"/>
            <w:tcBorders>
              <w:top w:val="single" w:sz="4" w:space="0" w:color="auto"/>
              <w:left w:val="single" w:sz="4" w:space="0" w:color="auto"/>
              <w:right w:val="single" w:sz="4" w:space="0" w:color="auto"/>
            </w:tcBorders>
            <w:shd w:val="clear" w:color="auto" w:fill="FFFFFF"/>
            <w:vAlign w:val="center"/>
          </w:tcPr>
          <w:p w14:paraId="2C1EC60E" w14:textId="77777777" w:rsidR="00032AE2" w:rsidRPr="00462211" w:rsidRDefault="00032AE2" w:rsidP="00630964">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Przewidywany rodzaj</w:t>
            </w:r>
          </w:p>
          <w:p w14:paraId="33A0C2CE" w14:textId="77777777" w:rsidR="00032AE2" w:rsidRPr="00462211" w:rsidRDefault="00032AE2" w:rsidP="00630964">
            <w:pPr>
              <w:pStyle w:val="Teksttreci90"/>
              <w:shd w:val="clear" w:color="auto" w:fill="auto"/>
              <w:spacing w:after="120" w:line="276" w:lineRule="auto"/>
              <w:ind w:firstLine="0"/>
              <w:jc w:val="both"/>
              <w:rPr>
                <w:rFonts w:cstheme="minorHAnsi"/>
                <w:sz w:val="22"/>
                <w:szCs w:val="22"/>
              </w:rPr>
            </w:pPr>
            <w:r w:rsidRPr="00462211">
              <w:rPr>
                <w:rStyle w:val="Teksttreci9"/>
                <w:rFonts w:cstheme="minorHAnsi"/>
                <w:sz w:val="22"/>
                <w:szCs w:val="22"/>
              </w:rPr>
              <w:t>metody stosowanej do refundacji kosztów beneficjentowi lub beneficjentom</w:t>
            </w:r>
          </w:p>
        </w:tc>
      </w:tr>
      <w:tr w:rsidR="00032AE2" w:rsidRPr="00462211" w14:paraId="5FC6FC8F" w14:textId="77777777" w:rsidTr="001A4B48">
        <w:trPr>
          <w:trHeight w:hRule="exact" w:val="370"/>
          <w:jc w:val="center"/>
        </w:trPr>
        <w:tc>
          <w:tcPr>
            <w:tcW w:w="1363" w:type="dxa"/>
            <w:tcBorders>
              <w:top w:val="single" w:sz="4" w:space="0" w:color="auto"/>
              <w:left w:val="single" w:sz="4" w:space="0" w:color="auto"/>
            </w:tcBorders>
            <w:shd w:val="clear" w:color="auto" w:fill="FFFFFF"/>
          </w:tcPr>
          <w:p w14:paraId="6E2E140E"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44" w:type="dxa"/>
            <w:tcBorders>
              <w:top w:val="single" w:sz="4" w:space="0" w:color="auto"/>
              <w:left w:val="single" w:sz="4" w:space="0" w:color="auto"/>
            </w:tcBorders>
            <w:shd w:val="clear" w:color="auto" w:fill="FFFFFF"/>
          </w:tcPr>
          <w:p w14:paraId="78C454F8"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898" w:type="dxa"/>
            <w:tcBorders>
              <w:top w:val="single" w:sz="4" w:space="0" w:color="auto"/>
              <w:left w:val="single" w:sz="4" w:space="0" w:color="auto"/>
            </w:tcBorders>
            <w:shd w:val="clear" w:color="auto" w:fill="FFFFFF"/>
            <w:vAlign w:val="bottom"/>
          </w:tcPr>
          <w:p w14:paraId="1EFC9FEA" w14:textId="77777777" w:rsidR="00032AE2" w:rsidRPr="00462211" w:rsidRDefault="00032AE2" w:rsidP="00630964">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Kod</w:t>
            </w:r>
            <w:r w:rsidR="00880EE7" w:rsidRPr="00462211">
              <w:rPr>
                <w:rStyle w:val="Odwoanieprzypisudolnego"/>
                <w:rFonts w:cstheme="minorHAnsi"/>
                <w:sz w:val="22"/>
                <w:szCs w:val="22"/>
                <w:shd w:val="clear" w:color="auto" w:fill="FFFFFF"/>
              </w:rPr>
              <w:footnoteReference w:id="9"/>
            </w:r>
          </w:p>
        </w:tc>
        <w:tc>
          <w:tcPr>
            <w:tcW w:w="754" w:type="dxa"/>
            <w:tcBorders>
              <w:top w:val="single" w:sz="4" w:space="0" w:color="auto"/>
              <w:left w:val="single" w:sz="4" w:space="0" w:color="auto"/>
            </w:tcBorders>
            <w:shd w:val="clear" w:color="auto" w:fill="FFFFFF"/>
            <w:vAlign w:val="bottom"/>
          </w:tcPr>
          <w:p w14:paraId="5C8F842F" w14:textId="77777777" w:rsidR="00032AE2" w:rsidRPr="00462211" w:rsidRDefault="00032AE2" w:rsidP="00630964">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Opis</w:t>
            </w:r>
          </w:p>
        </w:tc>
        <w:tc>
          <w:tcPr>
            <w:tcW w:w="2266" w:type="dxa"/>
            <w:tcBorders>
              <w:top w:val="single" w:sz="4" w:space="0" w:color="auto"/>
              <w:left w:val="single" w:sz="4" w:space="0" w:color="auto"/>
            </w:tcBorders>
            <w:shd w:val="clear" w:color="auto" w:fill="FFFFFF"/>
          </w:tcPr>
          <w:p w14:paraId="08CEF76A"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30" w:type="dxa"/>
            <w:tcBorders>
              <w:top w:val="single" w:sz="4" w:space="0" w:color="auto"/>
              <w:left w:val="single" w:sz="4" w:space="0" w:color="auto"/>
            </w:tcBorders>
            <w:shd w:val="clear" w:color="auto" w:fill="FFFFFF"/>
            <w:vAlign w:val="bottom"/>
          </w:tcPr>
          <w:p w14:paraId="06F6460C" w14:textId="77777777" w:rsidR="00032AE2" w:rsidRPr="00462211" w:rsidRDefault="00032AE2" w:rsidP="00880EE7">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Kod</w:t>
            </w:r>
            <w:r w:rsidR="00880EE7" w:rsidRPr="00462211">
              <w:rPr>
                <w:rStyle w:val="Odwoanieprzypisudolnego"/>
                <w:rFonts w:cstheme="minorHAnsi"/>
                <w:sz w:val="22"/>
                <w:szCs w:val="22"/>
                <w:shd w:val="clear" w:color="auto" w:fill="FFFFFF"/>
              </w:rPr>
              <w:footnoteReference w:id="10"/>
            </w:r>
          </w:p>
        </w:tc>
        <w:tc>
          <w:tcPr>
            <w:tcW w:w="610" w:type="dxa"/>
            <w:tcBorders>
              <w:top w:val="single" w:sz="4" w:space="0" w:color="auto"/>
              <w:left w:val="single" w:sz="4" w:space="0" w:color="auto"/>
            </w:tcBorders>
            <w:shd w:val="clear" w:color="auto" w:fill="FFFFFF"/>
            <w:vAlign w:val="bottom"/>
          </w:tcPr>
          <w:p w14:paraId="30E9F81A" w14:textId="77777777" w:rsidR="00032AE2" w:rsidRPr="00462211" w:rsidRDefault="00032AE2" w:rsidP="00630964">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Opis</w:t>
            </w:r>
          </w:p>
        </w:tc>
        <w:tc>
          <w:tcPr>
            <w:tcW w:w="2664" w:type="dxa"/>
            <w:tcBorders>
              <w:top w:val="single" w:sz="4" w:space="0" w:color="auto"/>
              <w:left w:val="single" w:sz="4" w:space="0" w:color="auto"/>
            </w:tcBorders>
            <w:shd w:val="clear" w:color="auto" w:fill="FFFFFF"/>
          </w:tcPr>
          <w:p w14:paraId="1ADFCAB3"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42" w:type="dxa"/>
            <w:tcBorders>
              <w:top w:val="single" w:sz="4" w:space="0" w:color="auto"/>
              <w:left w:val="single" w:sz="4" w:space="0" w:color="auto"/>
              <w:right w:val="single" w:sz="4" w:space="0" w:color="auto"/>
            </w:tcBorders>
            <w:shd w:val="clear" w:color="auto" w:fill="FFFFFF"/>
          </w:tcPr>
          <w:p w14:paraId="166FF2EC" w14:textId="77777777" w:rsidR="00032AE2" w:rsidRPr="00462211" w:rsidRDefault="00032AE2" w:rsidP="00630964">
            <w:pPr>
              <w:spacing w:after="120" w:line="276" w:lineRule="auto"/>
              <w:jc w:val="both"/>
              <w:rPr>
                <w:rFonts w:asciiTheme="minorHAnsi" w:hAnsiTheme="minorHAnsi" w:cstheme="minorHAnsi"/>
                <w:sz w:val="22"/>
                <w:szCs w:val="22"/>
              </w:rPr>
            </w:pPr>
          </w:p>
        </w:tc>
      </w:tr>
      <w:tr w:rsidR="00032AE2" w:rsidRPr="00462211" w14:paraId="653D0AE8" w14:textId="77777777" w:rsidTr="001A4B48">
        <w:trPr>
          <w:trHeight w:hRule="exact" w:val="370"/>
          <w:jc w:val="center"/>
        </w:trPr>
        <w:tc>
          <w:tcPr>
            <w:tcW w:w="1363" w:type="dxa"/>
            <w:tcBorders>
              <w:top w:val="single" w:sz="4" w:space="0" w:color="auto"/>
              <w:left w:val="single" w:sz="4" w:space="0" w:color="auto"/>
            </w:tcBorders>
            <w:shd w:val="clear" w:color="auto" w:fill="FFFFFF"/>
          </w:tcPr>
          <w:p w14:paraId="6FD3D5F5"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44" w:type="dxa"/>
            <w:tcBorders>
              <w:top w:val="single" w:sz="4" w:space="0" w:color="auto"/>
              <w:left w:val="single" w:sz="4" w:space="0" w:color="auto"/>
            </w:tcBorders>
            <w:shd w:val="clear" w:color="auto" w:fill="FFFFFF"/>
          </w:tcPr>
          <w:p w14:paraId="2CC41A4E"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898" w:type="dxa"/>
            <w:tcBorders>
              <w:top w:val="single" w:sz="4" w:space="0" w:color="auto"/>
              <w:left w:val="single" w:sz="4" w:space="0" w:color="auto"/>
            </w:tcBorders>
            <w:shd w:val="clear" w:color="auto" w:fill="FFFFFF"/>
          </w:tcPr>
          <w:p w14:paraId="7A31F760"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54" w:type="dxa"/>
            <w:tcBorders>
              <w:top w:val="single" w:sz="4" w:space="0" w:color="auto"/>
              <w:left w:val="single" w:sz="4" w:space="0" w:color="auto"/>
            </w:tcBorders>
            <w:shd w:val="clear" w:color="auto" w:fill="FFFFFF"/>
          </w:tcPr>
          <w:p w14:paraId="69EC244B"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66" w:type="dxa"/>
            <w:tcBorders>
              <w:top w:val="single" w:sz="4" w:space="0" w:color="auto"/>
              <w:left w:val="single" w:sz="4" w:space="0" w:color="auto"/>
            </w:tcBorders>
            <w:shd w:val="clear" w:color="auto" w:fill="FFFFFF"/>
          </w:tcPr>
          <w:p w14:paraId="23394C5B"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30" w:type="dxa"/>
            <w:tcBorders>
              <w:top w:val="single" w:sz="4" w:space="0" w:color="auto"/>
              <w:left w:val="single" w:sz="4" w:space="0" w:color="auto"/>
            </w:tcBorders>
            <w:shd w:val="clear" w:color="auto" w:fill="FFFFFF"/>
          </w:tcPr>
          <w:p w14:paraId="6833033E"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610" w:type="dxa"/>
            <w:tcBorders>
              <w:top w:val="single" w:sz="4" w:space="0" w:color="auto"/>
              <w:left w:val="single" w:sz="4" w:space="0" w:color="auto"/>
            </w:tcBorders>
            <w:shd w:val="clear" w:color="auto" w:fill="FFFFFF"/>
          </w:tcPr>
          <w:p w14:paraId="0810469B"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664" w:type="dxa"/>
            <w:tcBorders>
              <w:top w:val="single" w:sz="4" w:space="0" w:color="auto"/>
              <w:left w:val="single" w:sz="4" w:space="0" w:color="auto"/>
            </w:tcBorders>
            <w:shd w:val="clear" w:color="auto" w:fill="FFFFFF"/>
          </w:tcPr>
          <w:p w14:paraId="73715D0E"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42" w:type="dxa"/>
            <w:tcBorders>
              <w:top w:val="single" w:sz="4" w:space="0" w:color="auto"/>
              <w:left w:val="single" w:sz="4" w:space="0" w:color="auto"/>
              <w:right w:val="single" w:sz="4" w:space="0" w:color="auto"/>
            </w:tcBorders>
            <w:shd w:val="clear" w:color="auto" w:fill="FFFFFF"/>
          </w:tcPr>
          <w:p w14:paraId="5F0BDD7E" w14:textId="77777777" w:rsidR="00032AE2" w:rsidRPr="00462211" w:rsidRDefault="00032AE2" w:rsidP="00630964">
            <w:pPr>
              <w:spacing w:after="120" w:line="276" w:lineRule="auto"/>
              <w:jc w:val="both"/>
              <w:rPr>
                <w:rFonts w:asciiTheme="minorHAnsi" w:hAnsiTheme="minorHAnsi" w:cstheme="minorHAnsi"/>
                <w:sz w:val="22"/>
                <w:szCs w:val="22"/>
              </w:rPr>
            </w:pPr>
          </w:p>
        </w:tc>
      </w:tr>
      <w:tr w:rsidR="00032AE2" w:rsidRPr="00462211" w14:paraId="6E2C17BE" w14:textId="77777777" w:rsidTr="001A4B48">
        <w:trPr>
          <w:trHeight w:hRule="exact" w:val="370"/>
          <w:jc w:val="center"/>
        </w:trPr>
        <w:tc>
          <w:tcPr>
            <w:tcW w:w="1363" w:type="dxa"/>
            <w:tcBorders>
              <w:top w:val="single" w:sz="4" w:space="0" w:color="auto"/>
              <w:left w:val="single" w:sz="4" w:space="0" w:color="auto"/>
            </w:tcBorders>
            <w:shd w:val="clear" w:color="auto" w:fill="FFFFFF"/>
          </w:tcPr>
          <w:p w14:paraId="71D841D7"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44" w:type="dxa"/>
            <w:tcBorders>
              <w:top w:val="single" w:sz="4" w:space="0" w:color="auto"/>
              <w:left w:val="single" w:sz="4" w:space="0" w:color="auto"/>
            </w:tcBorders>
            <w:shd w:val="clear" w:color="auto" w:fill="FFFFFF"/>
          </w:tcPr>
          <w:p w14:paraId="1062D3F6"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898" w:type="dxa"/>
            <w:tcBorders>
              <w:top w:val="single" w:sz="4" w:space="0" w:color="auto"/>
              <w:left w:val="single" w:sz="4" w:space="0" w:color="auto"/>
            </w:tcBorders>
            <w:shd w:val="clear" w:color="auto" w:fill="FFFFFF"/>
          </w:tcPr>
          <w:p w14:paraId="3A6A4BC6"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54" w:type="dxa"/>
            <w:tcBorders>
              <w:top w:val="single" w:sz="4" w:space="0" w:color="auto"/>
              <w:left w:val="single" w:sz="4" w:space="0" w:color="auto"/>
            </w:tcBorders>
            <w:shd w:val="clear" w:color="auto" w:fill="FFFFFF"/>
          </w:tcPr>
          <w:p w14:paraId="1AE9C8BE"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66" w:type="dxa"/>
            <w:tcBorders>
              <w:top w:val="single" w:sz="4" w:space="0" w:color="auto"/>
              <w:left w:val="single" w:sz="4" w:space="0" w:color="auto"/>
            </w:tcBorders>
            <w:shd w:val="clear" w:color="auto" w:fill="FFFFFF"/>
          </w:tcPr>
          <w:p w14:paraId="15C6E463"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30" w:type="dxa"/>
            <w:tcBorders>
              <w:top w:val="single" w:sz="4" w:space="0" w:color="auto"/>
              <w:left w:val="single" w:sz="4" w:space="0" w:color="auto"/>
            </w:tcBorders>
            <w:shd w:val="clear" w:color="auto" w:fill="FFFFFF"/>
          </w:tcPr>
          <w:p w14:paraId="0A3468C2"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610" w:type="dxa"/>
            <w:tcBorders>
              <w:top w:val="single" w:sz="4" w:space="0" w:color="auto"/>
              <w:left w:val="single" w:sz="4" w:space="0" w:color="auto"/>
            </w:tcBorders>
            <w:shd w:val="clear" w:color="auto" w:fill="FFFFFF"/>
          </w:tcPr>
          <w:p w14:paraId="17A39632"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664" w:type="dxa"/>
            <w:tcBorders>
              <w:top w:val="single" w:sz="4" w:space="0" w:color="auto"/>
              <w:left w:val="single" w:sz="4" w:space="0" w:color="auto"/>
            </w:tcBorders>
            <w:shd w:val="clear" w:color="auto" w:fill="FFFFFF"/>
          </w:tcPr>
          <w:p w14:paraId="79C5CD15"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42" w:type="dxa"/>
            <w:tcBorders>
              <w:top w:val="single" w:sz="4" w:space="0" w:color="auto"/>
              <w:left w:val="single" w:sz="4" w:space="0" w:color="auto"/>
              <w:right w:val="single" w:sz="4" w:space="0" w:color="auto"/>
            </w:tcBorders>
            <w:shd w:val="clear" w:color="auto" w:fill="FFFFFF"/>
          </w:tcPr>
          <w:p w14:paraId="3459A56D" w14:textId="77777777" w:rsidR="00032AE2" w:rsidRPr="00462211" w:rsidRDefault="00032AE2" w:rsidP="00630964">
            <w:pPr>
              <w:spacing w:after="120" w:line="276" w:lineRule="auto"/>
              <w:jc w:val="both"/>
              <w:rPr>
                <w:rFonts w:asciiTheme="minorHAnsi" w:hAnsiTheme="minorHAnsi" w:cstheme="minorHAnsi"/>
                <w:sz w:val="22"/>
                <w:szCs w:val="22"/>
              </w:rPr>
            </w:pPr>
          </w:p>
        </w:tc>
      </w:tr>
      <w:tr w:rsidR="00032AE2" w:rsidRPr="00462211" w14:paraId="01CFCA24" w14:textId="77777777" w:rsidTr="001A4B48">
        <w:trPr>
          <w:trHeight w:hRule="exact" w:val="370"/>
          <w:jc w:val="center"/>
        </w:trPr>
        <w:tc>
          <w:tcPr>
            <w:tcW w:w="1363" w:type="dxa"/>
            <w:tcBorders>
              <w:top w:val="single" w:sz="4" w:space="0" w:color="auto"/>
              <w:left w:val="single" w:sz="4" w:space="0" w:color="auto"/>
            </w:tcBorders>
            <w:shd w:val="clear" w:color="auto" w:fill="FFFFFF"/>
          </w:tcPr>
          <w:p w14:paraId="2C97C95D"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44" w:type="dxa"/>
            <w:tcBorders>
              <w:top w:val="single" w:sz="4" w:space="0" w:color="auto"/>
              <w:left w:val="single" w:sz="4" w:space="0" w:color="auto"/>
            </w:tcBorders>
            <w:shd w:val="clear" w:color="auto" w:fill="FFFFFF"/>
          </w:tcPr>
          <w:p w14:paraId="5614B9A5"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898" w:type="dxa"/>
            <w:tcBorders>
              <w:top w:val="single" w:sz="4" w:space="0" w:color="auto"/>
              <w:left w:val="single" w:sz="4" w:space="0" w:color="auto"/>
            </w:tcBorders>
            <w:shd w:val="clear" w:color="auto" w:fill="FFFFFF"/>
          </w:tcPr>
          <w:p w14:paraId="7422C601"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54" w:type="dxa"/>
            <w:tcBorders>
              <w:top w:val="single" w:sz="4" w:space="0" w:color="auto"/>
              <w:left w:val="single" w:sz="4" w:space="0" w:color="auto"/>
            </w:tcBorders>
            <w:shd w:val="clear" w:color="auto" w:fill="FFFFFF"/>
          </w:tcPr>
          <w:p w14:paraId="7513171C"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66" w:type="dxa"/>
            <w:tcBorders>
              <w:top w:val="single" w:sz="4" w:space="0" w:color="auto"/>
              <w:left w:val="single" w:sz="4" w:space="0" w:color="auto"/>
            </w:tcBorders>
            <w:shd w:val="clear" w:color="auto" w:fill="FFFFFF"/>
          </w:tcPr>
          <w:p w14:paraId="786A8C06"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30" w:type="dxa"/>
            <w:tcBorders>
              <w:top w:val="single" w:sz="4" w:space="0" w:color="auto"/>
              <w:left w:val="single" w:sz="4" w:space="0" w:color="auto"/>
            </w:tcBorders>
            <w:shd w:val="clear" w:color="auto" w:fill="FFFFFF"/>
          </w:tcPr>
          <w:p w14:paraId="2A8AAFF4"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610" w:type="dxa"/>
            <w:tcBorders>
              <w:top w:val="single" w:sz="4" w:space="0" w:color="auto"/>
              <w:left w:val="single" w:sz="4" w:space="0" w:color="auto"/>
            </w:tcBorders>
            <w:shd w:val="clear" w:color="auto" w:fill="FFFFFF"/>
          </w:tcPr>
          <w:p w14:paraId="258CDB2A"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664" w:type="dxa"/>
            <w:tcBorders>
              <w:top w:val="single" w:sz="4" w:space="0" w:color="auto"/>
              <w:left w:val="single" w:sz="4" w:space="0" w:color="auto"/>
            </w:tcBorders>
            <w:shd w:val="clear" w:color="auto" w:fill="FFFFFF"/>
          </w:tcPr>
          <w:p w14:paraId="27C0A497"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42" w:type="dxa"/>
            <w:tcBorders>
              <w:top w:val="single" w:sz="4" w:space="0" w:color="auto"/>
              <w:left w:val="single" w:sz="4" w:space="0" w:color="auto"/>
              <w:right w:val="single" w:sz="4" w:space="0" w:color="auto"/>
            </w:tcBorders>
            <w:shd w:val="clear" w:color="auto" w:fill="FFFFFF"/>
          </w:tcPr>
          <w:p w14:paraId="2476EF87" w14:textId="77777777" w:rsidR="00032AE2" w:rsidRPr="00462211" w:rsidRDefault="00032AE2" w:rsidP="00630964">
            <w:pPr>
              <w:spacing w:after="120" w:line="276" w:lineRule="auto"/>
              <w:jc w:val="both"/>
              <w:rPr>
                <w:rFonts w:asciiTheme="minorHAnsi" w:hAnsiTheme="minorHAnsi" w:cstheme="minorHAnsi"/>
                <w:sz w:val="22"/>
                <w:szCs w:val="22"/>
              </w:rPr>
            </w:pPr>
          </w:p>
        </w:tc>
      </w:tr>
      <w:tr w:rsidR="00032AE2" w:rsidRPr="00462211" w14:paraId="45ED1845" w14:textId="77777777" w:rsidTr="001A4B48">
        <w:trPr>
          <w:trHeight w:hRule="exact" w:val="370"/>
          <w:jc w:val="center"/>
        </w:trPr>
        <w:tc>
          <w:tcPr>
            <w:tcW w:w="1363" w:type="dxa"/>
            <w:tcBorders>
              <w:top w:val="single" w:sz="4" w:space="0" w:color="auto"/>
              <w:left w:val="single" w:sz="4" w:space="0" w:color="auto"/>
            </w:tcBorders>
            <w:shd w:val="clear" w:color="auto" w:fill="FFFFFF"/>
          </w:tcPr>
          <w:p w14:paraId="1B8A6E1E"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44" w:type="dxa"/>
            <w:tcBorders>
              <w:top w:val="single" w:sz="4" w:space="0" w:color="auto"/>
              <w:left w:val="single" w:sz="4" w:space="0" w:color="auto"/>
            </w:tcBorders>
            <w:shd w:val="clear" w:color="auto" w:fill="FFFFFF"/>
          </w:tcPr>
          <w:p w14:paraId="28AF40BB"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898" w:type="dxa"/>
            <w:tcBorders>
              <w:top w:val="single" w:sz="4" w:space="0" w:color="auto"/>
              <w:left w:val="single" w:sz="4" w:space="0" w:color="auto"/>
            </w:tcBorders>
            <w:shd w:val="clear" w:color="auto" w:fill="FFFFFF"/>
          </w:tcPr>
          <w:p w14:paraId="66530984"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54" w:type="dxa"/>
            <w:tcBorders>
              <w:top w:val="single" w:sz="4" w:space="0" w:color="auto"/>
              <w:left w:val="single" w:sz="4" w:space="0" w:color="auto"/>
            </w:tcBorders>
            <w:shd w:val="clear" w:color="auto" w:fill="FFFFFF"/>
          </w:tcPr>
          <w:p w14:paraId="1AA10704"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66" w:type="dxa"/>
            <w:tcBorders>
              <w:top w:val="single" w:sz="4" w:space="0" w:color="auto"/>
              <w:left w:val="single" w:sz="4" w:space="0" w:color="auto"/>
            </w:tcBorders>
            <w:shd w:val="clear" w:color="auto" w:fill="FFFFFF"/>
          </w:tcPr>
          <w:p w14:paraId="2E96D3CF"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30" w:type="dxa"/>
            <w:tcBorders>
              <w:top w:val="single" w:sz="4" w:space="0" w:color="auto"/>
              <w:left w:val="single" w:sz="4" w:space="0" w:color="auto"/>
            </w:tcBorders>
            <w:shd w:val="clear" w:color="auto" w:fill="FFFFFF"/>
          </w:tcPr>
          <w:p w14:paraId="6B487E3E"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610" w:type="dxa"/>
            <w:tcBorders>
              <w:top w:val="single" w:sz="4" w:space="0" w:color="auto"/>
              <w:left w:val="single" w:sz="4" w:space="0" w:color="auto"/>
            </w:tcBorders>
            <w:shd w:val="clear" w:color="auto" w:fill="FFFFFF"/>
          </w:tcPr>
          <w:p w14:paraId="57200CC1"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664" w:type="dxa"/>
            <w:tcBorders>
              <w:top w:val="single" w:sz="4" w:space="0" w:color="auto"/>
              <w:left w:val="single" w:sz="4" w:space="0" w:color="auto"/>
            </w:tcBorders>
            <w:shd w:val="clear" w:color="auto" w:fill="FFFFFF"/>
          </w:tcPr>
          <w:p w14:paraId="03962840"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42" w:type="dxa"/>
            <w:tcBorders>
              <w:top w:val="single" w:sz="4" w:space="0" w:color="auto"/>
              <w:left w:val="single" w:sz="4" w:space="0" w:color="auto"/>
              <w:right w:val="single" w:sz="4" w:space="0" w:color="auto"/>
            </w:tcBorders>
            <w:shd w:val="clear" w:color="auto" w:fill="FFFFFF"/>
          </w:tcPr>
          <w:p w14:paraId="3292D473" w14:textId="77777777" w:rsidR="00032AE2" w:rsidRPr="00462211" w:rsidRDefault="00032AE2" w:rsidP="00630964">
            <w:pPr>
              <w:spacing w:after="120" w:line="276" w:lineRule="auto"/>
              <w:jc w:val="both"/>
              <w:rPr>
                <w:rFonts w:asciiTheme="minorHAnsi" w:hAnsiTheme="minorHAnsi" w:cstheme="minorHAnsi"/>
                <w:sz w:val="22"/>
                <w:szCs w:val="22"/>
              </w:rPr>
            </w:pPr>
          </w:p>
        </w:tc>
      </w:tr>
      <w:tr w:rsidR="00032AE2" w:rsidRPr="00462211" w14:paraId="00678489" w14:textId="77777777" w:rsidTr="001A4B48">
        <w:trPr>
          <w:trHeight w:hRule="exact" w:val="374"/>
          <w:jc w:val="center"/>
        </w:trPr>
        <w:tc>
          <w:tcPr>
            <w:tcW w:w="1363" w:type="dxa"/>
            <w:tcBorders>
              <w:top w:val="single" w:sz="4" w:space="0" w:color="auto"/>
              <w:left w:val="single" w:sz="4" w:space="0" w:color="auto"/>
              <w:bottom w:val="single" w:sz="4" w:space="0" w:color="auto"/>
            </w:tcBorders>
            <w:shd w:val="clear" w:color="auto" w:fill="FFFFFF"/>
          </w:tcPr>
          <w:p w14:paraId="33C8D666"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1944" w:type="dxa"/>
            <w:tcBorders>
              <w:top w:val="single" w:sz="4" w:space="0" w:color="auto"/>
              <w:left w:val="single" w:sz="4" w:space="0" w:color="auto"/>
              <w:bottom w:val="single" w:sz="4" w:space="0" w:color="auto"/>
            </w:tcBorders>
            <w:shd w:val="clear" w:color="auto" w:fill="FFFFFF"/>
          </w:tcPr>
          <w:p w14:paraId="3AD5DDE6"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898" w:type="dxa"/>
            <w:tcBorders>
              <w:top w:val="single" w:sz="4" w:space="0" w:color="auto"/>
              <w:left w:val="single" w:sz="4" w:space="0" w:color="auto"/>
              <w:bottom w:val="single" w:sz="4" w:space="0" w:color="auto"/>
            </w:tcBorders>
            <w:shd w:val="clear" w:color="auto" w:fill="FFFFFF"/>
          </w:tcPr>
          <w:p w14:paraId="39AE8809"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54" w:type="dxa"/>
            <w:tcBorders>
              <w:top w:val="single" w:sz="4" w:space="0" w:color="auto"/>
              <w:left w:val="single" w:sz="4" w:space="0" w:color="auto"/>
              <w:bottom w:val="single" w:sz="4" w:space="0" w:color="auto"/>
            </w:tcBorders>
            <w:shd w:val="clear" w:color="auto" w:fill="FFFFFF"/>
          </w:tcPr>
          <w:p w14:paraId="77A5A60C"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66" w:type="dxa"/>
            <w:tcBorders>
              <w:top w:val="single" w:sz="4" w:space="0" w:color="auto"/>
              <w:left w:val="single" w:sz="4" w:space="0" w:color="auto"/>
              <w:bottom w:val="single" w:sz="4" w:space="0" w:color="auto"/>
            </w:tcBorders>
            <w:shd w:val="clear" w:color="auto" w:fill="FFFFFF"/>
          </w:tcPr>
          <w:p w14:paraId="28DFFFF7"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730" w:type="dxa"/>
            <w:tcBorders>
              <w:top w:val="single" w:sz="4" w:space="0" w:color="auto"/>
              <w:left w:val="single" w:sz="4" w:space="0" w:color="auto"/>
              <w:bottom w:val="single" w:sz="4" w:space="0" w:color="auto"/>
            </w:tcBorders>
            <w:shd w:val="clear" w:color="auto" w:fill="FFFFFF"/>
          </w:tcPr>
          <w:p w14:paraId="346B65E5"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610" w:type="dxa"/>
            <w:tcBorders>
              <w:top w:val="single" w:sz="4" w:space="0" w:color="auto"/>
              <w:left w:val="single" w:sz="4" w:space="0" w:color="auto"/>
              <w:bottom w:val="single" w:sz="4" w:space="0" w:color="auto"/>
            </w:tcBorders>
            <w:shd w:val="clear" w:color="auto" w:fill="FFFFFF"/>
          </w:tcPr>
          <w:p w14:paraId="1730E0C1"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664" w:type="dxa"/>
            <w:tcBorders>
              <w:top w:val="single" w:sz="4" w:space="0" w:color="auto"/>
              <w:left w:val="single" w:sz="4" w:space="0" w:color="auto"/>
              <w:bottom w:val="single" w:sz="4" w:space="0" w:color="auto"/>
            </w:tcBorders>
            <w:shd w:val="clear" w:color="auto" w:fill="FFFFFF"/>
          </w:tcPr>
          <w:p w14:paraId="492B086E" w14:textId="77777777" w:rsidR="00032AE2" w:rsidRPr="00462211" w:rsidRDefault="00032AE2" w:rsidP="00630964">
            <w:pPr>
              <w:spacing w:after="120" w:line="276" w:lineRule="auto"/>
              <w:jc w:val="both"/>
              <w:rPr>
                <w:rFonts w:asciiTheme="minorHAnsi" w:hAnsiTheme="minorHAnsi" w:cstheme="minorHAnsi"/>
                <w:sz w:val="22"/>
                <w:szCs w:val="22"/>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12EF4645" w14:textId="77777777" w:rsidR="00032AE2" w:rsidRPr="00462211" w:rsidRDefault="00032AE2" w:rsidP="00630964">
            <w:pPr>
              <w:spacing w:after="120" w:line="276" w:lineRule="auto"/>
              <w:jc w:val="both"/>
              <w:rPr>
                <w:rFonts w:asciiTheme="minorHAnsi" w:hAnsiTheme="minorHAnsi" w:cstheme="minorHAnsi"/>
                <w:sz w:val="22"/>
                <w:szCs w:val="22"/>
              </w:rPr>
            </w:pPr>
          </w:p>
        </w:tc>
      </w:tr>
    </w:tbl>
    <w:p w14:paraId="1E54297A" w14:textId="77777777" w:rsidR="00032AE2" w:rsidRPr="00462211" w:rsidRDefault="00032AE2" w:rsidP="00630964">
      <w:pPr>
        <w:pStyle w:val="Teksttreci90"/>
        <w:shd w:val="clear" w:color="auto" w:fill="auto"/>
        <w:spacing w:after="120" w:line="276" w:lineRule="auto"/>
        <w:ind w:right="200" w:firstLine="0"/>
        <w:jc w:val="both"/>
        <w:rPr>
          <w:rFonts w:cstheme="minorHAnsi"/>
          <w:sz w:val="22"/>
          <w:szCs w:val="22"/>
        </w:rPr>
      </w:pPr>
    </w:p>
    <w:p w14:paraId="1DC7FF85" w14:textId="77777777" w:rsidR="004556C5" w:rsidRPr="00462211" w:rsidRDefault="004556C5" w:rsidP="00630964">
      <w:pPr>
        <w:pStyle w:val="Teksttreci90"/>
        <w:shd w:val="clear" w:color="auto" w:fill="auto"/>
        <w:spacing w:after="120" w:line="276" w:lineRule="auto"/>
        <w:ind w:right="5680" w:firstLine="0"/>
        <w:jc w:val="both"/>
        <w:rPr>
          <w:rStyle w:val="Teksttreci9"/>
          <w:rFonts w:cstheme="minorHAnsi"/>
        </w:rPr>
      </w:pPr>
    </w:p>
    <w:p w14:paraId="1CA25D25" w14:textId="77777777" w:rsidR="004556C5" w:rsidRPr="00462211" w:rsidRDefault="004556C5" w:rsidP="00630964">
      <w:pPr>
        <w:pStyle w:val="Teksttreci90"/>
        <w:shd w:val="clear" w:color="auto" w:fill="auto"/>
        <w:spacing w:after="120" w:line="276" w:lineRule="auto"/>
        <w:ind w:right="5680" w:firstLine="0"/>
        <w:jc w:val="both"/>
        <w:rPr>
          <w:rStyle w:val="Teksttreci9"/>
          <w:rFonts w:cstheme="minorHAnsi"/>
        </w:rPr>
      </w:pPr>
    </w:p>
    <w:p w14:paraId="1BDC2764" w14:textId="77777777" w:rsidR="004556C5" w:rsidRPr="00462211" w:rsidRDefault="004556C5" w:rsidP="00630964">
      <w:pPr>
        <w:pStyle w:val="Teksttreci90"/>
        <w:shd w:val="clear" w:color="auto" w:fill="auto"/>
        <w:spacing w:after="120" w:line="276" w:lineRule="auto"/>
        <w:ind w:right="5680" w:firstLine="0"/>
        <w:jc w:val="both"/>
        <w:rPr>
          <w:rStyle w:val="Teksttreci9"/>
          <w:rFonts w:cstheme="minorHAnsi"/>
        </w:rPr>
      </w:pPr>
    </w:p>
    <w:p w14:paraId="67DFDDB9" w14:textId="77777777" w:rsidR="004556C5" w:rsidRPr="00462211" w:rsidRDefault="004556C5" w:rsidP="00630964">
      <w:pPr>
        <w:pStyle w:val="Teksttreci90"/>
        <w:shd w:val="clear" w:color="auto" w:fill="auto"/>
        <w:spacing w:after="120" w:line="276" w:lineRule="auto"/>
        <w:ind w:right="5680" w:firstLine="0"/>
        <w:jc w:val="both"/>
        <w:rPr>
          <w:rStyle w:val="Teksttreci9"/>
          <w:rFonts w:cstheme="minorHAnsi"/>
        </w:rPr>
      </w:pPr>
    </w:p>
    <w:p w14:paraId="1249FD78" w14:textId="77777777" w:rsidR="004556C5" w:rsidRPr="00462211" w:rsidRDefault="004556C5" w:rsidP="00630964">
      <w:pPr>
        <w:pStyle w:val="Teksttreci90"/>
        <w:shd w:val="clear" w:color="auto" w:fill="auto"/>
        <w:spacing w:after="120" w:line="276" w:lineRule="auto"/>
        <w:ind w:right="5680" w:firstLine="0"/>
        <w:jc w:val="both"/>
        <w:rPr>
          <w:rStyle w:val="Teksttreci9"/>
          <w:rFonts w:cstheme="minorHAnsi"/>
        </w:rPr>
      </w:pPr>
    </w:p>
    <w:p w14:paraId="3B8D905A" w14:textId="77777777" w:rsidR="004556C5" w:rsidRPr="00462211" w:rsidRDefault="004556C5" w:rsidP="00630964">
      <w:pPr>
        <w:pStyle w:val="Teksttreci90"/>
        <w:shd w:val="clear" w:color="auto" w:fill="auto"/>
        <w:spacing w:after="120" w:line="276" w:lineRule="auto"/>
        <w:ind w:right="5680" w:firstLine="0"/>
        <w:jc w:val="both"/>
        <w:rPr>
          <w:rStyle w:val="Teksttreci9"/>
          <w:rFonts w:cstheme="minorHAnsi"/>
        </w:rPr>
      </w:pPr>
    </w:p>
    <w:p w14:paraId="40E7A988" w14:textId="77777777" w:rsidR="004556C5" w:rsidRPr="00462211" w:rsidRDefault="004556C5" w:rsidP="00630964">
      <w:pPr>
        <w:pStyle w:val="Teksttreci90"/>
        <w:shd w:val="clear" w:color="auto" w:fill="auto"/>
        <w:spacing w:after="120" w:line="276" w:lineRule="auto"/>
        <w:ind w:right="5680" w:firstLine="0"/>
        <w:jc w:val="both"/>
        <w:rPr>
          <w:rStyle w:val="Teksttreci9"/>
          <w:rFonts w:cstheme="minorHAnsi"/>
        </w:rPr>
      </w:pPr>
    </w:p>
    <w:p w14:paraId="125FA245" w14:textId="77777777" w:rsidR="004556C5" w:rsidRPr="00462211" w:rsidRDefault="004556C5" w:rsidP="00630964">
      <w:pPr>
        <w:pStyle w:val="Teksttreci90"/>
        <w:shd w:val="clear" w:color="auto" w:fill="auto"/>
        <w:spacing w:after="120" w:line="276" w:lineRule="auto"/>
        <w:ind w:right="5680" w:firstLine="0"/>
        <w:jc w:val="both"/>
        <w:rPr>
          <w:rStyle w:val="Teksttreci9"/>
          <w:rFonts w:cstheme="minorHAnsi"/>
        </w:rPr>
      </w:pPr>
    </w:p>
    <w:p w14:paraId="79E0FF10" w14:textId="77777777" w:rsidR="004556C5" w:rsidRPr="00462211" w:rsidRDefault="004556C5" w:rsidP="00630964">
      <w:pPr>
        <w:pStyle w:val="Teksttreci90"/>
        <w:shd w:val="clear" w:color="auto" w:fill="auto"/>
        <w:spacing w:after="120" w:line="276" w:lineRule="auto"/>
        <w:ind w:right="5680" w:firstLine="0"/>
        <w:jc w:val="both"/>
        <w:rPr>
          <w:rStyle w:val="Teksttreci9"/>
          <w:rFonts w:cstheme="minorHAnsi"/>
        </w:rPr>
      </w:pPr>
    </w:p>
    <w:p w14:paraId="47A60C63" w14:textId="77777777" w:rsidR="004556C5" w:rsidRPr="00462211" w:rsidRDefault="004556C5" w:rsidP="00630964">
      <w:pPr>
        <w:pStyle w:val="Teksttreci90"/>
        <w:shd w:val="clear" w:color="auto" w:fill="auto"/>
        <w:spacing w:after="120" w:line="276" w:lineRule="auto"/>
        <w:ind w:right="5680" w:firstLine="0"/>
        <w:jc w:val="both"/>
        <w:rPr>
          <w:rFonts w:cstheme="minorHAnsi"/>
          <w:sz w:val="22"/>
          <w:szCs w:val="22"/>
        </w:rPr>
        <w:sectPr w:rsidR="004556C5" w:rsidRPr="00462211">
          <w:headerReference w:type="even" r:id="rId12"/>
          <w:headerReference w:type="default" r:id="rId13"/>
          <w:pgSz w:w="16834" w:h="11909" w:orient="landscape"/>
          <w:pgMar w:top="1200" w:right="1678" w:bottom="1250" w:left="1678" w:header="0" w:footer="3" w:gutter="0"/>
          <w:cols w:space="720"/>
          <w:noEndnote/>
          <w:titlePg/>
          <w:docGrid w:linePitch="360"/>
        </w:sectPr>
      </w:pPr>
    </w:p>
    <w:p w14:paraId="48360A4E" w14:textId="77777777" w:rsidR="003C39D2" w:rsidRPr="00462211" w:rsidRDefault="003C39D2" w:rsidP="004556C5">
      <w:pPr>
        <w:pStyle w:val="Teksttreci90"/>
        <w:shd w:val="clear" w:color="auto" w:fill="auto"/>
        <w:spacing w:after="120" w:line="276" w:lineRule="auto"/>
        <w:ind w:left="426" w:right="680" w:hanging="306"/>
        <w:jc w:val="both"/>
        <w:rPr>
          <w:rStyle w:val="Teksttreci9"/>
          <w:rFonts w:cstheme="minorHAnsi"/>
          <w:b/>
          <w:sz w:val="22"/>
          <w:szCs w:val="22"/>
        </w:rPr>
      </w:pPr>
      <w:r w:rsidRPr="00462211">
        <w:rPr>
          <w:rStyle w:val="Teksttreci9"/>
          <w:rFonts w:cstheme="minorHAnsi"/>
          <w:b/>
          <w:sz w:val="22"/>
          <w:szCs w:val="22"/>
        </w:rPr>
        <w:lastRenderedPageBreak/>
        <w:t>B. Szczegółowe informacje w podziale na rodzaj operacji (należy wypełnić dla każdego rodzaju operacji)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04"/>
        <w:gridCol w:w="1574"/>
        <w:gridCol w:w="1545"/>
        <w:gridCol w:w="1542"/>
      </w:tblGrid>
      <w:tr w:rsidR="004556C5" w:rsidRPr="00462211" w14:paraId="19482292" w14:textId="77777777" w:rsidTr="004556C5">
        <w:trPr>
          <w:trHeight w:hRule="exact" w:val="374"/>
        </w:trPr>
        <w:tc>
          <w:tcPr>
            <w:tcW w:w="4492" w:type="dxa"/>
            <w:shd w:val="clear" w:color="auto" w:fill="FFFFFF"/>
            <w:vAlign w:val="bottom"/>
          </w:tcPr>
          <w:p w14:paraId="5C363218" w14:textId="77777777" w:rsidR="004556C5" w:rsidRPr="00462211" w:rsidRDefault="004556C5" w:rsidP="004556C5">
            <w:pPr>
              <w:pStyle w:val="Teksttreci90"/>
              <w:shd w:val="clear" w:color="auto" w:fill="auto"/>
              <w:spacing w:after="120" w:line="276" w:lineRule="auto"/>
              <w:ind w:left="120" w:right="81" w:firstLine="0"/>
              <w:jc w:val="both"/>
              <w:rPr>
                <w:rFonts w:cstheme="minorHAnsi"/>
                <w:b/>
                <w:sz w:val="22"/>
                <w:szCs w:val="22"/>
              </w:rPr>
            </w:pPr>
            <w:r w:rsidRPr="00462211">
              <w:rPr>
                <w:rStyle w:val="Teksttreci9"/>
                <w:rFonts w:cstheme="minorHAnsi"/>
                <w:b/>
                <w:sz w:val="22"/>
                <w:szCs w:val="22"/>
              </w:rPr>
              <w:t>1. Opis rodzaju operacji</w:t>
            </w:r>
          </w:p>
        </w:tc>
        <w:tc>
          <w:tcPr>
            <w:tcW w:w="4573" w:type="dxa"/>
            <w:gridSpan w:val="3"/>
            <w:shd w:val="clear" w:color="auto" w:fill="FFFFFF"/>
          </w:tcPr>
          <w:p w14:paraId="262CA1CE" w14:textId="77777777" w:rsidR="004556C5" w:rsidRPr="00462211" w:rsidRDefault="004556C5" w:rsidP="004556C5">
            <w:pPr>
              <w:spacing w:after="120" w:line="276" w:lineRule="auto"/>
              <w:jc w:val="both"/>
              <w:rPr>
                <w:rFonts w:asciiTheme="minorHAnsi" w:hAnsiTheme="minorHAnsi" w:cstheme="minorHAnsi"/>
                <w:b/>
                <w:sz w:val="22"/>
                <w:szCs w:val="22"/>
              </w:rPr>
            </w:pPr>
          </w:p>
        </w:tc>
      </w:tr>
      <w:tr w:rsidR="004556C5" w:rsidRPr="00462211" w14:paraId="4F188C6C" w14:textId="77777777" w:rsidTr="004556C5">
        <w:trPr>
          <w:trHeight w:hRule="exact" w:val="370"/>
        </w:trPr>
        <w:tc>
          <w:tcPr>
            <w:tcW w:w="4492" w:type="dxa"/>
            <w:shd w:val="clear" w:color="auto" w:fill="FFFFFF"/>
            <w:vAlign w:val="bottom"/>
          </w:tcPr>
          <w:p w14:paraId="7F63007E" w14:textId="77777777" w:rsidR="004556C5" w:rsidRPr="00462211" w:rsidRDefault="004556C5" w:rsidP="004556C5">
            <w:pPr>
              <w:pStyle w:val="Teksttreci90"/>
              <w:shd w:val="clear" w:color="auto" w:fill="auto"/>
              <w:spacing w:after="120" w:line="276" w:lineRule="auto"/>
              <w:ind w:left="120" w:right="81" w:firstLine="0"/>
              <w:jc w:val="both"/>
              <w:rPr>
                <w:rFonts w:cstheme="minorHAnsi"/>
                <w:b/>
                <w:sz w:val="22"/>
                <w:szCs w:val="22"/>
              </w:rPr>
            </w:pPr>
            <w:r w:rsidRPr="00462211">
              <w:rPr>
                <w:rStyle w:val="Teksttreci9"/>
                <w:rFonts w:cstheme="minorHAnsi"/>
                <w:b/>
                <w:sz w:val="22"/>
                <w:szCs w:val="22"/>
              </w:rPr>
              <w:t>2. Cel szczegółowy</w:t>
            </w:r>
          </w:p>
        </w:tc>
        <w:tc>
          <w:tcPr>
            <w:tcW w:w="4573" w:type="dxa"/>
            <w:gridSpan w:val="3"/>
            <w:shd w:val="clear" w:color="auto" w:fill="FFFFFF"/>
          </w:tcPr>
          <w:p w14:paraId="1416F097" w14:textId="77777777" w:rsidR="004556C5" w:rsidRPr="00462211" w:rsidRDefault="004556C5" w:rsidP="004556C5">
            <w:pPr>
              <w:spacing w:after="120" w:line="276" w:lineRule="auto"/>
              <w:jc w:val="both"/>
              <w:rPr>
                <w:rFonts w:asciiTheme="minorHAnsi" w:hAnsiTheme="minorHAnsi" w:cstheme="minorHAnsi"/>
                <w:b/>
                <w:sz w:val="22"/>
                <w:szCs w:val="22"/>
              </w:rPr>
            </w:pPr>
          </w:p>
        </w:tc>
      </w:tr>
      <w:tr w:rsidR="004556C5" w:rsidRPr="00462211" w14:paraId="7B4B0F3B" w14:textId="77777777" w:rsidTr="004556C5">
        <w:trPr>
          <w:trHeight w:hRule="exact" w:val="624"/>
        </w:trPr>
        <w:tc>
          <w:tcPr>
            <w:tcW w:w="4492" w:type="dxa"/>
            <w:shd w:val="clear" w:color="auto" w:fill="FFFFFF"/>
            <w:vAlign w:val="bottom"/>
          </w:tcPr>
          <w:p w14:paraId="7BCFF495" w14:textId="77777777" w:rsidR="004556C5" w:rsidRPr="00462211" w:rsidRDefault="004556C5" w:rsidP="004556C5">
            <w:pPr>
              <w:pStyle w:val="Teksttreci90"/>
              <w:shd w:val="clear" w:color="auto" w:fill="auto"/>
              <w:spacing w:after="120" w:line="276" w:lineRule="auto"/>
              <w:ind w:left="120" w:right="81" w:firstLine="0"/>
              <w:jc w:val="both"/>
              <w:rPr>
                <w:rFonts w:cstheme="minorHAnsi"/>
                <w:b/>
                <w:sz w:val="22"/>
                <w:szCs w:val="22"/>
              </w:rPr>
            </w:pPr>
            <w:r w:rsidRPr="00462211">
              <w:rPr>
                <w:rStyle w:val="Teksttreci9"/>
                <w:rFonts w:cstheme="minorHAnsi"/>
                <w:b/>
                <w:sz w:val="22"/>
                <w:szCs w:val="22"/>
              </w:rPr>
              <w:t>3. Warunki, które należy spełnić, lub rezultaty, które należy osiągnąć</w:t>
            </w:r>
          </w:p>
        </w:tc>
        <w:tc>
          <w:tcPr>
            <w:tcW w:w="4573" w:type="dxa"/>
            <w:gridSpan w:val="3"/>
            <w:shd w:val="clear" w:color="auto" w:fill="FFFFFF"/>
          </w:tcPr>
          <w:p w14:paraId="73E6E0CD" w14:textId="77777777" w:rsidR="004556C5" w:rsidRPr="00462211" w:rsidRDefault="004556C5" w:rsidP="004556C5">
            <w:pPr>
              <w:spacing w:after="120" w:line="276" w:lineRule="auto"/>
              <w:jc w:val="both"/>
              <w:rPr>
                <w:rFonts w:asciiTheme="minorHAnsi" w:hAnsiTheme="minorHAnsi" w:cstheme="minorHAnsi"/>
                <w:b/>
                <w:sz w:val="22"/>
                <w:szCs w:val="22"/>
              </w:rPr>
            </w:pPr>
          </w:p>
        </w:tc>
      </w:tr>
      <w:tr w:rsidR="004556C5" w:rsidRPr="00462211" w14:paraId="2B3CAF32" w14:textId="77777777" w:rsidTr="004556C5">
        <w:trPr>
          <w:trHeight w:hRule="exact" w:val="619"/>
        </w:trPr>
        <w:tc>
          <w:tcPr>
            <w:tcW w:w="4492" w:type="dxa"/>
            <w:shd w:val="clear" w:color="auto" w:fill="FFFFFF"/>
            <w:vAlign w:val="bottom"/>
          </w:tcPr>
          <w:p w14:paraId="099446E5" w14:textId="77777777" w:rsidR="004556C5" w:rsidRPr="00462211" w:rsidRDefault="004556C5" w:rsidP="004556C5">
            <w:pPr>
              <w:pStyle w:val="Teksttreci90"/>
              <w:shd w:val="clear" w:color="auto" w:fill="auto"/>
              <w:spacing w:after="120" w:line="276" w:lineRule="auto"/>
              <w:ind w:left="120" w:right="81" w:firstLine="0"/>
              <w:jc w:val="both"/>
              <w:rPr>
                <w:rFonts w:cstheme="minorHAnsi"/>
                <w:b/>
                <w:sz w:val="22"/>
                <w:szCs w:val="22"/>
              </w:rPr>
            </w:pPr>
            <w:r w:rsidRPr="00462211">
              <w:rPr>
                <w:rStyle w:val="Teksttreci9"/>
                <w:rFonts w:cstheme="minorHAnsi"/>
                <w:b/>
                <w:sz w:val="22"/>
                <w:szCs w:val="22"/>
              </w:rPr>
              <w:t>4. Termin przewidziany na spełnienie warunków lub osiągnięcie rezultatów</w:t>
            </w:r>
          </w:p>
        </w:tc>
        <w:tc>
          <w:tcPr>
            <w:tcW w:w="4573" w:type="dxa"/>
            <w:gridSpan w:val="3"/>
            <w:shd w:val="clear" w:color="auto" w:fill="FFFFFF"/>
          </w:tcPr>
          <w:p w14:paraId="1870676E" w14:textId="77777777" w:rsidR="004556C5" w:rsidRPr="00462211" w:rsidRDefault="004556C5" w:rsidP="004556C5">
            <w:pPr>
              <w:spacing w:after="120" w:line="276" w:lineRule="auto"/>
              <w:jc w:val="both"/>
              <w:rPr>
                <w:rFonts w:asciiTheme="minorHAnsi" w:hAnsiTheme="minorHAnsi" w:cstheme="minorHAnsi"/>
                <w:b/>
                <w:sz w:val="22"/>
                <w:szCs w:val="22"/>
              </w:rPr>
            </w:pPr>
          </w:p>
        </w:tc>
      </w:tr>
      <w:tr w:rsidR="004556C5" w:rsidRPr="00462211" w14:paraId="22E687F5" w14:textId="77777777" w:rsidTr="004556C5">
        <w:trPr>
          <w:trHeight w:hRule="exact" w:val="370"/>
        </w:trPr>
        <w:tc>
          <w:tcPr>
            <w:tcW w:w="4492" w:type="dxa"/>
            <w:shd w:val="clear" w:color="auto" w:fill="FFFFFF"/>
            <w:vAlign w:val="bottom"/>
          </w:tcPr>
          <w:p w14:paraId="5219C889" w14:textId="77777777" w:rsidR="004556C5" w:rsidRPr="00462211" w:rsidRDefault="004556C5" w:rsidP="004556C5">
            <w:pPr>
              <w:pStyle w:val="Teksttreci90"/>
              <w:shd w:val="clear" w:color="auto" w:fill="auto"/>
              <w:spacing w:after="120" w:line="276" w:lineRule="auto"/>
              <w:ind w:left="120" w:right="81" w:firstLine="0"/>
              <w:jc w:val="both"/>
              <w:rPr>
                <w:rFonts w:cstheme="minorHAnsi"/>
                <w:b/>
                <w:sz w:val="22"/>
                <w:szCs w:val="22"/>
              </w:rPr>
            </w:pPr>
            <w:r w:rsidRPr="00462211">
              <w:rPr>
                <w:rStyle w:val="Teksttreci9"/>
                <w:rFonts w:cstheme="minorHAnsi"/>
                <w:b/>
                <w:sz w:val="22"/>
                <w:szCs w:val="22"/>
              </w:rPr>
              <w:t>5. Definicja wskaźnika</w:t>
            </w:r>
          </w:p>
        </w:tc>
        <w:tc>
          <w:tcPr>
            <w:tcW w:w="4573" w:type="dxa"/>
            <w:gridSpan w:val="3"/>
            <w:shd w:val="clear" w:color="auto" w:fill="FFFFFF"/>
          </w:tcPr>
          <w:p w14:paraId="422F1286" w14:textId="77777777" w:rsidR="004556C5" w:rsidRPr="00462211" w:rsidRDefault="004556C5" w:rsidP="004556C5">
            <w:pPr>
              <w:spacing w:after="120" w:line="276" w:lineRule="auto"/>
              <w:jc w:val="both"/>
              <w:rPr>
                <w:rFonts w:asciiTheme="minorHAnsi" w:hAnsiTheme="minorHAnsi" w:cstheme="minorHAnsi"/>
                <w:b/>
                <w:sz w:val="22"/>
                <w:szCs w:val="22"/>
              </w:rPr>
            </w:pPr>
          </w:p>
        </w:tc>
      </w:tr>
      <w:tr w:rsidR="004556C5" w:rsidRPr="00462211" w14:paraId="4BDD07F8" w14:textId="77777777" w:rsidTr="004556C5">
        <w:trPr>
          <w:trHeight w:hRule="exact" w:val="869"/>
        </w:trPr>
        <w:tc>
          <w:tcPr>
            <w:tcW w:w="4492" w:type="dxa"/>
            <w:shd w:val="clear" w:color="auto" w:fill="FFFFFF"/>
            <w:vAlign w:val="bottom"/>
          </w:tcPr>
          <w:p w14:paraId="00FA7D5A" w14:textId="77777777" w:rsidR="004556C5" w:rsidRPr="00462211" w:rsidRDefault="004556C5" w:rsidP="004556C5">
            <w:pPr>
              <w:pStyle w:val="Teksttreci90"/>
              <w:shd w:val="clear" w:color="auto" w:fill="auto"/>
              <w:spacing w:after="120" w:line="276" w:lineRule="auto"/>
              <w:ind w:right="81" w:firstLine="0"/>
              <w:jc w:val="both"/>
              <w:rPr>
                <w:rFonts w:cstheme="minorHAnsi"/>
                <w:sz w:val="22"/>
                <w:szCs w:val="22"/>
              </w:rPr>
            </w:pPr>
            <w:r w:rsidRPr="00462211">
              <w:rPr>
                <w:rStyle w:val="Teksttreci9"/>
                <w:rFonts w:cstheme="minorHAnsi"/>
                <w:sz w:val="22"/>
                <w:szCs w:val="22"/>
              </w:rPr>
              <w:t>6. Jednostka miary warunków, które należy spełnić / rezultatów, które należy osiągnąć, uruchamiających refundację przez Komisję</w:t>
            </w:r>
          </w:p>
        </w:tc>
        <w:tc>
          <w:tcPr>
            <w:tcW w:w="4573" w:type="dxa"/>
            <w:gridSpan w:val="3"/>
            <w:shd w:val="clear" w:color="auto" w:fill="FFFFFF"/>
          </w:tcPr>
          <w:p w14:paraId="24A793C7" w14:textId="77777777" w:rsidR="004556C5" w:rsidRPr="00462211" w:rsidRDefault="004556C5" w:rsidP="004556C5">
            <w:pPr>
              <w:spacing w:after="120" w:line="276" w:lineRule="auto"/>
              <w:jc w:val="both"/>
              <w:rPr>
                <w:rFonts w:asciiTheme="minorHAnsi" w:hAnsiTheme="minorHAnsi" w:cstheme="minorHAnsi"/>
                <w:sz w:val="22"/>
                <w:szCs w:val="22"/>
              </w:rPr>
            </w:pPr>
          </w:p>
        </w:tc>
      </w:tr>
      <w:tr w:rsidR="004556C5" w:rsidRPr="00462211" w14:paraId="062D3961" w14:textId="77777777" w:rsidTr="004556C5">
        <w:trPr>
          <w:trHeight w:hRule="exact" w:val="874"/>
        </w:trPr>
        <w:tc>
          <w:tcPr>
            <w:tcW w:w="4492" w:type="dxa"/>
            <w:vMerge w:val="restart"/>
            <w:shd w:val="clear" w:color="auto" w:fill="FFFFFF"/>
            <w:vAlign w:val="center"/>
          </w:tcPr>
          <w:p w14:paraId="79878FCB" w14:textId="77777777" w:rsidR="004556C5" w:rsidRPr="00462211" w:rsidRDefault="004556C5" w:rsidP="004556C5">
            <w:pPr>
              <w:pStyle w:val="Teksttreci90"/>
              <w:shd w:val="clear" w:color="auto" w:fill="auto"/>
              <w:spacing w:after="120" w:line="276" w:lineRule="auto"/>
              <w:ind w:left="120" w:right="81" w:firstLine="0"/>
              <w:jc w:val="both"/>
              <w:rPr>
                <w:rFonts w:cstheme="minorHAnsi"/>
                <w:sz w:val="22"/>
                <w:szCs w:val="22"/>
              </w:rPr>
            </w:pPr>
            <w:r w:rsidRPr="00462211">
              <w:rPr>
                <w:rStyle w:val="Teksttreci9"/>
                <w:rFonts w:cstheme="minorHAnsi"/>
                <w:sz w:val="22"/>
                <w:szCs w:val="22"/>
              </w:rPr>
              <w:t>7. Zakładane wyniki pośrednie (o ile mają zastosowanie) uruchamiające refundację kosztów przez Komisję wraz z harmonogramem refundacji</w:t>
            </w:r>
          </w:p>
        </w:tc>
        <w:tc>
          <w:tcPr>
            <w:tcW w:w="1594" w:type="dxa"/>
            <w:shd w:val="clear" w:color="auto" w:fill="FFFFFF"/>
            <w:vAlign w:val="bottom"/>
          </w:tcPr>
          <w:p w14:paraId="60A4470B" w14:textId="77777777" w:rsidR="004556C5" w:rsidRPr="00462211" w:rsidRDefault="004556C5" w:rsidP="004556C5">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Zakładane</w:t>
            </w:r>
            <w:r w:rsidRPr="00462211">
              <w:rPr>
                <w:rFonts w:cstheme="minorHAnsi"/>
                <w:sz w:val="22"/>
                <w:szCs w:val="22"/>
              </w:rPr>
              <w:t xml:space="preserve"> </w:t>
            </w:r>
            <w:r w:rsidRPr="00462211">
              <w:rPr>
                <w:rStyle w:val="Teksttreci9"/>
                <w:rFonts w:cstheme="minorHAnsi"/>
                <w:sz w:val="22"/>
                <w:szCs w:val="22"/>
              </w:rPr>
              <w:t>Wyniki pośrednie</w:t>
            </w:r>
          </w:p>
          <w:p w14:paraId="19466B35" w14:textId="77777777" w:rsidR="004556C5" w:rsidRPr="00462211" w:rsidRDefault="004556C5" w:rsidP="004556C5">
            <w:pPr>
              <w:pStyle w:val="Teksttreci90"/>
              <w:shd w:val="clear" w:color="auto" w:fill="auto"/>
              <w:spacing w:after="120" w:line="276" w:lineRule="auto"/>
              <w:ind w:left="100" w:firstLine="0"/>
              <w:jc w:val="both"/>
              <w:rPr>
                <w:rFonts w:cstheme="minorHAnsi"/>
                <w:sz w:val="22"/>
                <w:szCs w:val="22"/>
              </w:rPr>
            </w:pPr>
          </w:p>
        </w:tc>
        <w:tc>
          <w:tcPr>
            <w:tcW w:w="1550" w:type="dxa"/>
            <w:shd w:val="clear" w:color="auto" w:fill="FFFFFF"/>
            <w:vAlign w:val="bottom"/>
          </w:tcPr>
          <w:p w14:paraId="3D8B8D8C" w14:textId="77777777" w:rsidR="004556C5" w:rsidRPr="00462211" w:rsidRDefault="004556C5" w:rsidP="004556C5">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Przewidywana data</w:t>
            </w:r>
          </w:p>
        </w:tc>
        <w:tc>
          <w:tcPr>
            <w:tcW w:w="0" w:type="auto"/>
            <w:shd w:val="clear" w:color="auto" w:fill="FFFFFF"/>
            <w:vAlign w:val="bottom"/>
          </w:tcPr>
          <w:p w14:paraId="2DC1FDAA" w14:textId="77777777" w:rsidR="004556C5" w:rsidRPr="00462211" w:rsidRDefault="004556C5" w:rsidP="004556C5">
            <w:pPr>
              <w:pStyle w:val="Teksttreci90"/>
              <w:shd w:val="clear" w:color="auto" w:fill="auto"/>
              <w:spacing w:after="120" w:line="276" w:lineRule="auto"/>
              <w:ind w:left="100" w:right="129" w:firstLine="0"/>
              <w:jc w:val="both"/>
              <w:rPr>
                <w:rFonts w:cstheme="minorHAnsi"/>
                <w:sz w:val="22"/>
                <w:szCs w:val="22"/>
              </w:rPr>
            </w:pPr>
            <w:r w:rsidRPr="00462211">
              <w:rPr>
                <w:rStyle w:val="Teksttreci9"/>
                <w:rFonts w:cstheme="minorHAnsi"/>
                <w:sz w:val="22"/>
                <w:szCs w:val="22"/>
              </w:rPr>
              <w:t>Kwoty (w EUR)</w:t>
            </w:r>
          </w:p>
        </w:tc>
      </w:tr>
      <w:tr w:rsidR="004556C5" w:rsidRPr="00462211" w14:paraId="5CB079DE" w14:textId="77777777" w:rsidTr="004556C5">
        <w:trPr>
          <w:trHeight w:hRule="exact" w:val="370"/>
        </w:trPr>
        <w:tc>
          <w:tcPr>
            <w:tcW w:w="4492" w:type="dxa"/>
            <w:vMerge/>
            <w:shd w:val="clear" w:color="auto" w:fill="FFFFFF"/>
            <w:vAlign w:val="center"/>
          </w:tcPr>
          <w:p w14:paraId="0FFEF0D1" w14:textId="77777777" w:rsidR="004556C5" w:rsidRPr="00462211" w:rsidRDefault="004556C5" w:rsidP="004556C5">
            <w:pPr>
              <w:spacing w:after="120" w:line="276" w:lineRule="auto"/>
              <w:ind w:right="81"/>
              <w:jc w:val="both"/>
              <w:rPr>
                <w:rFonts w:asciiTheme="minorHAnsi" w:hAnsiTheme="minorHAnsi" w:cstheme="minorHAnsi"/>
                <w:sz w:val="22"/>
                <w:szCs w:val="22"/>
              </w:rPr>
            </w:pPr>
          </w:p>
        </w:tc>
        <w:tc>
          <w:tcPr>
            <w:tcW w:w="4573" w:type="dxa"/>
            <w:gridSpan w:val="3"/>
            <w:shd w:val="clear" w:color="auto" w:fill="FFFFFF"/>
          </w:tcPr>
          <w:p w14:paraId="42694CB4" w14:textId="77777777" w:rsidR="004556C5" w:rsidRPr="00462211" w:rsidRDefault="004556C5" w:rsidP="004556C5">
            <w:pPr>
              <w:spacing w:after="120" w:line="276" w:lineRule="auto"/>
              <w:jc w:val="both"/>
              <w:rPr>
                <w:rFonts w:asciiTheme="minorHAnsi" w:hAnsiTheme="minorHAnsi" w:cstheme="minorHAnsi"/>
                <w:sz w:val="22"/>
                <w:szCs w:val="22"/>
              </w:rPr>
            </w:pPr>
          </w:p>
        </w:tc>
      </w:tr>
      <w:tr w:rsidR="004556C5" w:rsidRPr="00462211" w14:paraId="427AFC9F" w14:textId="77777777" w:rsidTr="004556C5">
        <w:trPr>
          <w:trHeight w:hRule="exact" w:val="370"/>
        </w:trPr>
        <w:tc>
          <w:tcPr>
            <w:tcW w:w="4492" w:type="dxa"/>
            <w:vMerge/>
            <w:shd w:val="clear" w:color="auto" w:fill="FFFFFF"/>
            <w:vAlign w:val="center"/>
          </w:tcPr>
          <w:p w14:paraId="794029BD" w14:textId="77777777" w:rsidR="004556C5" w:rsidRPr="00462211" w:rsidRDefault="004556C5" w:rsidP="004556C5">
            <w:pPr>
              <w:spacing w:after="120" w:line="276" w:lineRule="auto"/>
              <w:ind w:right="81"/>
              <w:jc w:val="both"/>
              <w:rPr>
                <w:rFonts w:asciiTheme="minorHAnsi" w:hAnsiTheme="minorHAnsi" w:cstheme="minorHAnsi"/>
                <w:sz w:val="22"/>
                <w:szCs w:val="22"/>
              </w:rPr>
            </w:pPr>
          </w:p>
        </w:tc>
        <w:tc>
          <w:tcPr>
            <w:tcW w:w="4573" w:type="dxa"/>
            <w:gridSpan w:val="3"/>
            <w:shd w:val="clear" w:color="auto" w:fill="FFFFFF"/>
          </w:tcPr>
          <w:p w14:paraId="2D8E2DAC" w14:textId="77777777" w:rsidR="004556C5" w:rsidRPr="00462211" w:rsidRDefault="004556C5" w:rsidP="004556C5">
            <w:pPr>
              <w:spacing w:after="120" w:line="276" w:lineRule="auto"/>
              <w:jc w:val="both"/>
              <w:rPr>
                <w:rFonts w:asciiTheme="minorHAnsi" w:hAnsiTheme="minorHAnsi" w:cstheme="minorHAnsi"/>
                <w:sz w:val="22"/>
                <w:szCs w:val="22"/>
              </w:rPr>
            </w:pPr>
          </w:p>
        </w:tc>
      </w:tr>
      <w:tr w:rsidR="004556C5" w:rsidRPr="00462211" w14:paraId="29E3BB26" w14:textId="77777777" w:rsidTr="004556C5">
        <w:trPr>
          <w:trHeight w:hRule="exact" w:val="619"/>
        </w:trPr>
        <w:tc>
          <w:tcPr>
            <w:tcW w:w="4492" w:type="dxa"/>
            <w:shd w:val="clear" w:color="auto" w:fill="FFFFFF"/>
            <w:vAlign w:val="bottom"/>
          </w:tcPr>
          <w:p w14:paraId="033A3123" w14:textId="77777777" w:rsidR="004556C5" w:rsidRPr="00462211" w:rsidRDefault="004556C5" w:rsidP="004556C5">
            <w:pPr>
              <w:pStyle w:val="Teksttreci90"/>
              <w:shd w:val="clear" w:color="auto" w:fill="auto"/>
              <w:spacing w:after="120" w:line="276" w:lineRule="auto"/>
              <w:ind w:left="120" w:right="81" w:firstLine="0"/>
              <w:jc w:val="both"/>
              <w:rPr>
                <w:rFonts w:cstheme="minorHAnsi"/>
                <w:sz w:val="22"/>
                <w:szCs w:val="22"/>
              </w:rPr>
            </w:pPr>
            <w:r w:rsidRPr="00462211">
              <w:rPr>
                <w:rStyle w:val="Teksttreci9"/>
                <w:rFonts w:cstheme="minorHAnsi"/>
                <w:sz w:val="22"/>
                <w:szCs w:val="22"/>
              </w:rPr>
              <w:t>8. Łączna kwota (w tym finansowanie unijne i krajowe)</w:t>
            </w:r>
          </w:p>
        </w:tc>
        <w:tc>
          <w:tcPr>
            <w:tcW w:w="4573" w:type="dxa"/>
            <w:gridSpan w:val="3"/>
            <w:shd w:val="clear" w:color="auto" w:fill="FFFFFF"/>
          </w:tcPr>
          <w:p w14:paraId="6A7BC93B" w14:textId="77777777" w:rsidR="004556C5" w:rsidRPr="00462211" w:rsidRDefault="004556C5" w:rsidP="004556C5">
            <w:pPr>
              <w:spacing w:after="120" w:line="276" w:lineRule="auto"/>
              <w:jc w:val="both"/>
              <w:rPr>
                <w:rFonts w:asciiTheme="minorHAnsi" w:hAnsiTheme="minorHAnsi" w:cstheme="minorHAnsi"/>
                <w:sz w:val="22"/>
                <w:szCs w:val="22"/>
              </w:rPr>
            </w:pPr>
          </w:p>
        </w:tc>
      </w:tr>
      <w:tr w:rsidR="004556C5" w:rsidRPr="00462211" w14:paraId="2689D495" w14:textId="77777777" w:rsidTr="004556C5">
        <w:trPr>
          <w:trHeight w:hRule="exact" w:val="374"/>
        </w:trPr>
        <w:tc>
          <w:tcPr>
            <w:tcW w:w="4492" w:type="dxa"/>
            <w:shd w:val="clear" w:color="auto" w:fill="FFFFFF"/>
            <w:vAlign w:val="bottom"/>
          </w:tcPr>
          <w:p w14:paraId="208F5BB3" w14:textId="77777777" w:rsidR="004556C5" w:rsidRPr="00462211" w:rsidRDefault="004556C5" w:rsidP="004556C5">
            <w:pPr>
              <w:pStyle w:val="Teksttreci90"/>
              <w:shd w:val="clear" w:color="auto" w:fill="auto"/>
              <w:spacing w:after="120" w:line="276" w:lineRule="auto"/>
              <w:ind w:left="120" w:right="81" w:firstLine="0"/>
              <w:jc w:val="both"/>
              <w:rPr>
                <w:rFonts w:cstheme="minorHAnsi"/>
                <w:sz w:val="22"/>
                <w:szCs w:val="22"/>
              </w:rPr>
            </w:pPr>
            <w:r w:rsidRPr="00462211">
              <w:rPr>
                <w:rStyle w:val="Teksttreci9"/>
                <w:rFonts w:cstheme="minorHAnsi"/>
                <w:sz w:val="22"/>
                <w:szCs w:val="22"/>
              </w:rPr>
              <w:t>9. Metoda korekt(y)</w:t>
            </w:r>
          </w:p>
        </w:tc>
        <w:tc>
          <w:tcPr>
            <w:tcW w:w="4573" w:type="dxa"/>
            <w:gridSpan w:val="3"/>
            <w:shd w:val="clear" w:color="auto" w:fill="FFFFFF"/>
          </w:tcPr>
          <w:p w14:paraId="36BDB307" w14:textId="77777777" w:rsidR="004556C5" w:rsidRPr="00462211" w:rsidRDefault="004556C5" w:rsidP="004556C5">
            <w:pPr>
              <w:spacing w:after="120" w:line="276" w:lineRule="auto"/>
              <w:jc w:val="both"/>
              <w:rPr>
                <w:rFonts w:asciiTheme="minorHAnsi" w:hAnsiTheme="minorHAnsi" w:cstheme="minorHAnsi"/>
                <w:sz w:val="22"/>
                <w:szCs w:val="22"/>
              </w:rPr>
            </w:pPr>
          </w:p>
        </w:tc>
      </w:tr>
      <w:tr w:rsidR="004556C5" w:rsidRPr="00462211" w14:paraId="484063B1" w14:textId="77777777" w:rsidTr="004556C5">
        <w:trPr>
          <w:trHeight w:hRule="exact" w:val="4776"/>
        </w:trPr>
        <w:tc>
          <w:tcPr>
            <w:tcW w:w="4492" w:type="dxa"/>
            <w:shd w:val="clear" w:color="auto" w:fill="FFFFFF"/>
            <w:vAlign w:val="bottom"/>
          </w:tcPr>
          <w:p w14:paraId="10AD2515" w14:textId="77777777" w:rsidR="004556C5" w:rsidRPr="00462211" w:rsidRDefault="004556C5" w:rsidP="004556C5">
            <w:pPr>
              <w:pStyle w:val="Teksttreci90"/>
              <w:spacing w:after="120" w:line="276" w:lineRule="auto"/>
              <w:ind w:left="120" w:right="81"/>
              <w:jc w:val="both"/>
              <w:rPr>
                <w:rStyle w:val="Teksttreci9"/>
                <w:rFonts w:cstheme="minorHAnsi"/>
                <w:sz w:val="22"/>
                <w:szCs w:val="22"/>
              </w:rPr>
            </w:pPr>
            <w:r w:rsidRPr="00462211">
              <w:rPr>
                <w:rStyle w:val="Teksttreci9"/>
                <w:rFonts w:cstheme="minorHAnsi"/>
                <w:sz w:val="22"/>
                <w:szCs w:val="22"/>
              </w:rPr>
              <w:t>10. Weryfikacja osiągnięcia rezultatu lub spełnienia warunku (oraz, w stosownych przypadkach, zakładanych wyników pośrednich):</w:t>
            </w:r>
          </w:p>
          <w:p w14:paraId="5D745F02" w14:textId="77777777" w:rsidR="004556C5" w:rsidRPr="00462211" w:rsidRDefault="004556C5" w:rsidP="004556C5">
            <w:pPr>
              <w:pStyle w:val="Teksttreci90"/>
              <w:spacing w:after="120" w:line="276" w:lineRule="auto"/>
              <w:ind w:left="120" w:right="81"/>
              <w:jc w:val="both"/>
              <w:rPr>
                <w:rStyle w:val="Teksttreci9"/>
                <w:rFonts w:cstheme="minorHAnsi"/>
                <w:sz w:val="22"/>
                <w:szCs w:val="22"/>
              </w:rPr>
            </w:pPr>
            <w:r w:rsidRPr="00462211">
              <w:rPr>
                <w:rStyle w:val="Teksttreci9"/>
                <w:rFonts w:cstheme="minorHAnsi"/>
                <w:sz w:val="22"/>
                <w:szCs w:val="22"/>
              </w:rPr>
              <w:t>-</w:t>
            </w:r>
            <w:r w:rsidRPr="00462211">
              <w:rPr>
                <w:rStyle w:val="Teksttreci9"/>
                <w:rFonts w:cstheme="minorHAnsi"/>
                <w:sz w:val="22"/>
                <w:szCs w:val="22"/>
              </w:rPr>
              <w:tab/>
              <w:t>należy opisać, jaki(e) dokument(y) / system będzie(-ą) wykorzystany(-e) w celu sprawdzenia, czy osiągnięto rezultat lub spełniono warunek (oraz, w stosownych przypadkach, zakładane wyniki pośrednie)</w:t>
            </w:r>
          </w:p>
          <w:p w14:paraId="546DBB66" w14:textId="77777777" w:rsidR="004556C5" w:rsidRPr="00462211" w:rsidRDefault="004556C5" w:rsidP="004556C5">
            <w:pPr>
              <w:pStyle w:val="Teksttreci90"/>
              <w:spacing w:after="120" w:line="276" w:lineRule="auto"/>
              <w:ind w:left="120" w:right="81"/>
              <w:jc w:val="both"/>
              <w:rPr>
                <w:rStyle w:val="Teksttreci9"/>
                <w:rFonts w:cstheme="minorHAnsi"/>
                <w:sz w:val="22"/>
                <w:szCs w:val="22"/>
              </w:rPr>
            </w:pPr>
            <w:r w:rsidRPr="00462211">
              <w:rPr>
                <w:rStyle w:val="Teksttreci9"/>
                <w:rFonts w:cstheme="minorHAnsi"/>
                <w:sz w:val="22"/>
                <w:szCs w:val="22"/>
              </w:rPr>
              <w:t>-</w:t>
            </w:r>
            <w:r w:rsidRPr="00462211">
              <w:rPr>
                <w:rStyle w:val="Teksttreci9"/>
                <w:rFonts w:cstheme="minorHAnsi"/>
                <w:sz w:val="22"/>
                <w:szCs w:val="22"/>
              </w:rPr>
              <w:tab/>
              <w:t>należy opisać, co będzie sprawdzane w trakcie weryfikacji zarządczej (w tym na miejscu) i przez kogo</w:t>
            </w:r>
          </w:p>
          <w:p w14:paraId="10BB1292" w14:textId="77777777" w:rsidR="004556C5" w:rsidRPr="00462211" w:rsidRDefault="004556C5" w:rsidP="004556C5">
            <w:pPr>
              <w:pStyle w:val="Teksttreci90"/>
              <w:shd w:val="clear" w:color="auto" w:fill="auto"/>
              <w:spacing w:after="120" w:line="276" w:lineRule="auto"/>
              <w:ind w:right="81" w:firstLine="0"/>
              <w:jc w:val="both"/>
              <w:rPr>
                <w:rStyle w:val="Teksttreci9"/>
                <w:rFonts w:cstheme="minorHAnsi"/>
                <w:sz w:val="22"/>
                <w:szCs w:val="22"/>
              </w:rPr>
            </w:pPr>
            <w:r w:rsidRPr="00462211">
              <w:rPr>
                <w:rStyle w:val="Teksttreci9"/>
                <w:rFonts w:cstheme="minorHAnsi"/>
                <w:sz w:val="22"/>
                <w:szCs w:val="22"/>
              </w:rPr>
              <w:t>- należy opisać, jakie rozwiązania zostaną przyjęte w celu gromadzenia i przechowywania stosownych danych/dokumentów</w:t>
            </w:r>
          </w:p>
        </w:tc>
        <w:tc>
          <w:tcPr>
            <w:tcW w:w="4573" w:type="dxa"/>
            <w:gridSpan w:val="3"/>
            <w:shd w:val="clear" w:color="auto" w:fill="FFFFFF"/>
          </w:tcPr>
          <w:p w14:paraId="73C42EB2" w14:textId="77777777" w:rsidR="004556C5" w:rsidRPr="00462211" w:rsidRDefault="004556C5" w:rsidP="004556C5">
            <w:pPr>
              <w:spacing w:after="120" w:line="276" w:lineRule="auto"/>
              <w:jc w:val="both"/>
              <w:rPr>
                <w:rFonts w:asciiTheme="minorHAnsi" w:hAnsiTheme="minorHAnsi" w:cstheme="minorHAnsi"/>
                <w:sz w:val="22"/>
                <w:szCs w:val="22"/>
              </w:rPr>
            </w:pPr>
          </w:p>
        </w:tc>
      </w:tr>
      <w:tr w:rsidR="004556C5" w:rsidRPr="00462211" w14:paraId="6EEE397A" w14:textId="77777777" w:rsidTr="004556C5">
        <w:trPr>
          <w:trHeight w:hRule="exact" w:val="1839"/>
        </w:trPr>
        <w:tc>
          <w:tcPr>
            <w:tcW w:w="4492" w:type="dxa"/>
            <w:shd w:val="clear" w:color="auto" w:fill="FFFFFF"/>
            <w:vAlign w:val="bottom"/>
          </w:tcPr>
          <w:p w14:paraId="693D4F0C" w14:textId="77777777" w:rsidR="004556C5" w:rsidRPr="00462211" w:rsidRDefault="004556C5" w:rsidP="004556C5">
            <w:pPr>
              <w:pStyle w:val="Teksttreci90"/>
              <w:spacing w:after="120" w:line="276" w:lineRule="auto"/>
              <w:ind w:left="120" w:right="81"/>
              <w:jc w:val="both"/>
              <w:rPr>
                <w:rStyle w:val="Teksttreci9"/>
                <w:rFonts w:cstheme="minorHAnsi"/>
                <w:sz w:val="22"/>
                <w:szCs w:val="22"/>
              </w:rPr>
            </w:pPr>
            <w:r w:rsidRPr="00462211">
              <w:rPr>
                <w:rStyle w:val="Teksttreci9"/>
                <w:rFonts w:cstheme="minorHAnsi"/>
                <w:sz w:val="22"/>
                <w:szCs w:val="22"/>
              </w:rPr>
              <w:t>11. Wykorzystanie dotacji w formie finansowania niepowiązanego z kosztami</w:t>
            </w:r>
          </w:p>
          <w:p w14:paraId="700E5FB7" w14:textId="77777777" w:rsidR="004556C5" w:rsidRPr="00462211" w:rsidRDefault="004556C5" w:rsidP="004556C5">
            <w:pPr>
              <w:pStyle w:val="Teksttreci90"/>
              <w:shd w:val="clear" w:color="auto" w:fill="auto"/>
              <w:spacing w:after="120" w:line="276" w:lineRule="auto"/>
              <w:ind w:left="120" w:right="81" w:firstLine="0"/>
              <w:jc w:val="both"/>
              <w:rPr>
                <w:rStyle w:val="Teksttreci9"/>
                <w:rFonts w:cstheme="minorHAnsi"/>
                <w:sz w:val="22"/>
                <w:szCs w:val="22"/>
              </w:rPr>
            </w:pPr>
            <w:r w:rsidRPr="00462211">
              <w:rPr>
                <w:rStyle w:val="Teksttreci9"/>
                <w:rFonts w:cstheme="minorHAnsi"/>
                <w:sz w:val="22"/>
                <w:szCs w:val="22"/>
              </w:rPr>
              <w:t>Czy dotacja udzielona beneficjentom przez państwo członkowskie ma formę finansowania niepowiązanego z kosztami? [T/N]</w:t>
            </w:r>
          </w:p>
        </w:tc>
        <w:tc>
          <w:tcPr>
            <w:tcW w:w="4573" w:type="dxa"/>
            <w:gridSpan w:val="3"/>
            <w:shd w:val="clear" w:color="auto" w:fill="FFFFFF"/>
          </w:tcPr>
          <w:p w14:paraId="727ADFF2" w14:textId="77777777" w:rsidR="004556C5" w:rsidRPr="00462211" w:rsidRDefault="004556C5" w:rsidP="004556C5">
            <w:pPr>
              <w:spacing w:after="120" w:line="276" w:lineRule="auto"/>
              <w:jc w:val="both"/>
              <w:rPr>
                <w:rFonts w:asciiTheme="minorHAnsi" w:hAnsiTheme="minorHAnsi" w:cstheme="minorHAnsi"/>
                <w:sz w:val="22"/>
                <w:szCs w:val="22"/>
              </w:rPr>
            </w:pPr>
          </w:p>
        </w:tc>
      </w:tr>
      <w:tr w:rsidR="004556C5" w:rsidRPr="00462211" w14:paraId="0D730D21" w14:textId="77777777" w:rsidTr="004556C5">
        <w:trPr>
          <w:trHeight w:hRule="exact" w:val="374"/>
        </w:trPr>
        <w:tc>
          <w:tcPr>
            <w:tcW w:w="4492" w:type="dxa"/>
            <w:shd w:val="clear" w:color="auto" w:fill="FFFFFF"/>
            <w:vAlign w:val="bottom"/>
          </w:tcPr>
          <w:p w14:paraId="441FF32F" w14:textId="77777777" w:rsidR="004556C5" w:rsidRPr="00462211" w:rsidRDefault="004556C5" w:rsidP="004556C5">
            <w:pPr>
              <w:pStyle w:val="Teksttreci90"/>
              <w:spacing w:after="120" w:line="276" w:lineRule="auto"/>
              <w:ind w:left="120" w:right="81"/>
              <w:jc w:val="both"/>
              <w:rPr>
                <w:rStyle w:val="Teksttreci9"/>
                <w:rFonts w:cstheme="minorHAnsi"/>
                <w:sz w:val="22"/>
                <w:szCs w:val="22"/>
              </w:rPr>
            </w:pPr>
            <w:r w:rsidRPr="00462211">
              <w:rPr>
                <w:rStyle w:val="Teksttreci9"/>
                <w:rFonts w:cstheme="minorHAnsi"/>
                <w:sz w:val="22"/>
                <w:szCs w:val="22"/>
              </w:rPr>
              <w:t>12. Rozwiązania służące zapewnieniu ścieżki audytu</w:t>
            </w:r>
          </w:p>
          <w:p w14:paraId="18C12147" w14:textId="77777777" w:rsidR="004556C5" w:rsidRPr="00462211" w:rsidRDefault="004556C5" w:rsidP="004556C5">
            <w:pPr>
              <w:pStyle w:val="Teksttreci90"/>
              <w:shd w:val="clear" w:color="auto" w:fill="auto"/>
              <w:spacing w:after="120" w:line="276" w:lineRule="auto"/>
              <w:ind w:left="120" w:right="81" w:firstLine="0"/>
              <w:jc w:val="both"/>
              <w:rPr>
                <w:rStyle w:val="Teksttreci9"/>
                <w:rFonts w:cstheme="minorHAnsi"/>
                <w:sz w:val="22"/>
                <w:szCs w:val="22"/>
              </w:rPr>
            </w:pPr>
            <w:r w:rsidRPr="00462211">
              <w:rPr>
                <w:rStyle w:val="Teksttreci9"/>
                <w:rFonts w:cstheme="minorHAnsi"/>
                <w:sz w:val="22"/>
                <w:szCs w:val="22"/>
              </w:rPr>
              <w:t>Proszę wymienić instytucję lub instytucje odpowiedzialne za te rozwiązania.</w:t>
            </w:r>
          </w:p>
        </w:tc>
        <w:tc>
          <w:tcPr>
            <w:tcW w:w="4573" w:type="dxa"/>
            <w:gridSpan w:val="3"/>
            <w:shd w:val="clear" w:color="auto" w:fill="FFFFFF"/>
          </w:tcPr>
          <w:p w14:paraId="4426540B" w14:textId="77777777" w:rsidR="004556C5" w:rsidRPr="00462211" w:rsidRDefault="004556C5" w:rsidP="004556C5">
            <w:pPr>
              <w:spacing w:after="120" w:line="276" w:lineRule="auto"/>
              <w:jc w:val="both"/>
              <w:rPr>
                <w:rFonts w:asciiTheme="minorHAnsi" w:hAnsiTheme="minorHAnsi" w:cstheme="minorHAnsi"/>
                <w:sz w:val="22"/>
                <w:szCs w:val="22"/>
              </w:rPr>
            </w:pPr>
          </w:p>
        </w:tc>
      </w:tr>
    </w:tbl>
    <w:p w14:paraId="11CB6A61" w14:textId="77777777" w:rsidR="004556C5" w:rsidRPr="00462211" w:rsidRDefault="004556C5" w:rsidP="00630964">
      <w:pPr>
        <w:tabs>
          <w:tab w:val="left" w:pos="3690"/>
        </w:tabs>
        <w:spacing w:after="120" w:line="276" w:lineRule="auto"/>
        <w:jc w:val="both"/>
        <w:rPr>
          <w:rFonts w:asciiTheme="minorHAnsi" w:hAnsiTheme="minorHAnsi" w:cstheme="minorHAnsi"/>
          <w:sz w:val="22"/>
          <w:szCs w:val="22"/>
          <w:lang w:val="pl-PL" w:eastAsia="en-US"/>
        </w:rPr>
        <w:sectPr w:rsidR="004556C5" w:rsidRPr="00462211" w:rsidSect="004556C5">
          <w:pgSz w:w="11909" w:h="16834"/>
          <w:pgMar w:top="1417" w:right="1417" w:bottom="1417" w:left="1417" w:header="0" w:footer="3" w:gutter="0"/>
          <w:cols w:space="720"/>
          <w:noEndnote/>
          <w:docGrid w:linePitch="360"/>
        </w:sectPr>
      </w:pPr>
    </w:p>
    <w:p w14:paraId="43BCD857" w14:textId="77777777" w:rsidR="003C39D2" w:rsidRPr="00462211" w:rsidRDefault="003C39D2" w:rsidP="00630964">
      <w:pPr>
        <w:pStyle w:val="Podpistabeli0"/>
        <w:shd w:val="clear" w:color="auto" w:fill="auto"/>
        <w:spacing w:after="120" w:line="276" w:lineRule="auto"/>
        <w:jc w:val="both"/>
        <w:rPr>
          <w:rFonts w:cstheme="minorHAnsi"/>
          <w:b/>
          <w:sz w:val="22"/>
          <w:szCs w:val="22"/>
        </w:rPr>
      </w:pPr>
      <w:r w:rsidRPr="00462211">
        <w:rPr>
          <w:rStyle w:val="Podpistabeli"/>
          <w:rFonts w:cstheme="minorHAnsi"/>
          <w:b/>
          <w:sz w:val="22"/>
          <w:szCs w:val="22"/>
        </w:rPr>
        <w:lastRenderedPageBreak/>
        <w:t>Instrument tematyczny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694"/>
        <w:gridCol w:w="3418"/>
        <w:gridCol w:w="3355"/>
        <w:gridCol w:w="1694"/>
        <w:gridCol w:w="1699"/>
      </w:tblGrid>
      <w:tr w:rsidR="003C39D2" w:rsidRPr="00462211" w14:paraId="18B74F32" w14:textId="77777777" w:rsidTr="004556C5">
        <w:trPr>
          <w:trHeight w:hRule="exact" w:val="2563"/>
          <w:jc w:val="center"/>
        </w:trPr>
        <w:tc>
          <w:tcPr>
            <w:tcW w:w="1704" w:type="dxa"/>
            <w:tcBorders>
              <w:top w:val="single" w:sz="4" w:space="0" w:color="auto"/>
              <w:left w:val="single" w:sz="4" w:space="0" w:color="auto"/>
            </w:tcBorders>
            <w:shd w:val="clear" w:color="auto" w:fill="FFFFFF"/>
            <w:vAlign w:val="center"/>
          </w:tcPr>
          <w:p w14:paraId="3EC457EC" w14:textId="77777777" w:rsidR="003C39D2" w:rsidRPr="00462211" w:rsidRDefault="003C39D2" w:rsidP="004556C5">
            <w:pPr>
              <w:pStyle w:val="Teksttreci90"/>
              <w:shd w:val="clear" w:color="auto" w:fill="auto"/>
              <w:spacing w:after="120" w:line="276" w:lineRule="auto"/>
              <w:ind w:firstLine="0"/>
              <w:rPr>
                <w:rFonts w:cstheme="minorHAnsi"/>
                <w:sz w:val="22"/>
                <w:szCs w:val="22"/>
              </w:rPr>
            </w:pPr>
            <w:r w:rsidRPr="00462211">
              <w:rPr>
                <w:rStyle w:val="Teksttreci9"/>
                <w:rFonts w:cstheme="minorHAnsi"/>
                <w:sz w:val="22"/>
                <w:szCs w:val="22"/>
              </w:rPr>
              <w:t>Numer referencyjny procedury</w:t>
            </w:r>
          </w:p>
        </w:tc>
        <w:tc>
          <w:tcPr>
            <w:tcW w:w="1694" w:type="dxa"/>
            <w:tcBorders>
              <w:top w:val="single" w:sz="4" w:space="0" w:color="auto"/>
              <w:left w:val="single" w:sz="4" w:space="0" w:color="auto"/>
            </w:tcBorders>
            <w:shd w:val="clear" w:color="auto" w:fill="FFFFFF"/>
            <w:vAlign w:val="center"/>
          </w:tcPr>
          <w:p w14:paraId="0D6DDC2B" w14:textId="77777777" w:rsidR="003C39D2" w:rsidRPr="00462211" w:rsidRDefault="003C39D2" w:rsidP="004556C5">
            <w:pPr>
              <w:pStyle w:val="Teksttreci90"/>
              <w:shd w:val="clear" w:color="auto" w:fill="auto"/>
              <w:spacing w:after="120" w:line="276" w:lineRule="auto"/>
              <w:ind w:left="120" w:firstLine="0"/>
              <w:rPr>
                <w:rFonts w:cstheme="minorHAnsi"/>
                <w:sz w:val="22"/>
                <w:szCs w:val="22"/>
              </w:rPr>
            </w:pPr>
            <w:r w:rsidRPr="00462211">
              <w:rPr>
                <w:rStyle w:val="Teksttreci9"/>
                <w:rFonts w:cstheme="minorHAnsi"/>
                <w:sz w:val="22"/>
                <w:szCs w:val="22"/>
              </w:rPr>
              <w:t>Cel szczegółowy</w:t>
            </w:r>
          </w:p>
        </w:tc>
        <w:tc>
          <w:tcPr>
            <w:tcW w:w="3418" w:type="dxa"/>
            <w:tcBorders>
              <w:top w:val="single" w:sz="4" w:space="0" w:color="auto"/>
              <w:left w:val="single" w:sz="4" w:space="0" w:color="auto"/>
            </w:tcBorders>
            <w:shd w:val="clear" w:color="auto" w:fill="FFFFFF"/>
            <w:vAlign w:val="bottom"/>
          </w:tcPr>
          <w:p w14:paraId="4AA41285" w14:textId="77777777" w:rsidR="003C39D2" w:rsidRPr="00462211" w:rsidRDefault="003C39D2" w:rsidP="004556C5">
            <w:pPr>
              <w:pStyle w:val="Teksttreci90"/>
              <w:shd w:val="clear" w:color="auto" w:fill="auto"/>
              <w:spacing w:after="120" w:line="276" w:lineRule="auto"/>
              <w:ind w:firstLine="0"/>
              <w:rPr>
                <w:rFonts w:cstheme="minorHAnsi"/>
                <w:sz w:val="22"/>
                <w:szCs w:val="22"/>
              </w:rPr>
            </w:pPr>
            <w:r w:rsidRPr="00462211">
              <w:rPr>
                <w:rStyle w:val="Teksttreci9"/>
                <w:rFonts w:cstheme="minorHAnsi"/>
                <w:sz w:val="22"/>
                <w:szCs w:val="22"/>
              </w:rPr>
              <w:t>Tryb: działanie szczególne/ pomoc w sytuacjach nadzwyczajnych/ przesiedlenia i przyjmowanie ze względów humanitarnych/ przekazywanie osób ubiegających się o ochronę międzynarodową lub beneficjentów ochrony międzynarodowej</w:t>
            </w:r>
          </w:p>
        </w:tc>
        <w:tc>
          <w:tcPr>
            <w:tcW w:w="3355" w:type="dxa"/>
            <w:tcBorders>
              <w:top w:val="single" w:sz="4" w:space="0" w:color="auto"/>
              <w:left w:val="single" w:sz="4" w:space="0" w:color="auto"/>
            </w:tcBorders>
            <w:shd w:val="clear" w:color="auto" w:fill="FFFFFF"/>
            <w:vAlign w:val="center"/>
          </w:tcPr>
          <w:p w14:paraId="13675B4D" w14:textId="77777777" w:rsidR="003C39D2" w:rsidRPr="00462211" w:rsidRDefault="003C39D2" w:rsidP="004556C5">
            <w:pPr>
              <w:pStyle w:val="Teksttreci90"/>
              <w:shd w:val="clear" w:color="auto" w:fill="auto"/>
              <w:spacing w:after="120" w:line="276" w:lineRule="auto"/>
              <w:ind w:firstLine="0"/>
              <w:rPr>
                <w:rFonts w:cstheme="minorHAnsi"/>
                <w:sz w:val="22"/>
                <w:szCs w:val="22"/>
              </w:rPr>
            </w:pPr>
            <w:r w:rsidRPr="00462211">
              <w:rPr>
                <w:rStyle w:val="Teksttreci9"/>
                <w:rFonts w:cstheme="minorHAnsi"/>
                <w:sz w:val="22"/>
                <w:szCs w:val="22"/>
              </w:rPr>
              <w:t>Rodzaj interwencji</w:t>
            </w:r>
          </w:p>
        </w:tc>
        <w:tc>
          <w:tcPr>
            <w:tcW w:w="1694" w:type="dxa"/>
            <w:tcBorders>
              <w:top w:val="single" w:sz="4" w:space="0" w:color="auto"/>
              <w:left w:val="single" w:sz="4" w:space="0" w:color="auto"/>
            </w:tcBorders>
            <w:shd w:val="clear" w:color="auto" w:fill="FFFFFF"/>
            <w:vAlign w:val="center"/>
          </w:tcPr>
          <w:p w14:paraId="7F264A6C" w14:textId="77777777" w:rsidR="003C39D2" w:rsidRPr="00462211" w:rsidRDefault="003C39D2" w:rsidP="004556C5">
            <w:pPr>
              <w:pStyle w:val="Teksttreci90"/>
              <w:shd w:val="clear" w:color="auto" w:fill="auto"/>
              <w:spacing w:after="120" w:line="276" w:lineRule="auto"/>
              <w:ind w:firstLine="0"/>
              <w:rPr>
                <w:rFonts w:cstheme="minorHAnsi"/>
                <w:sz w:val="22"/>
                <w:szCs w:val="22"/>
              </w:rPr>
            </w:pPr>
            <w:r w:rsidRPr="00462211">
              <w:rPr>
                <w:rStyle w:val="Teksttreci9"/>
                <w:rFonts w:cstheme="minorHAnsi"/>
                <w:sz w:val="22"/>
                <w:szCs w:val="22"/>
              </w:rPr>
              <w:t>Wkład Unii (w EUR)</w:t>
            </w:r>
          </w:p>
        </w:tc>
        <w:tc>
          <w:tcPr>
            <w:tcW w:w="1699" w:type="dxa"/>
            <w:tcBorders>
              <w:top w:val="single" w:sz="4" w:space="0" w:color="auto"/>
              <w:left w:val="single" w:sz="4" w:space="0" w:color="auto"/>
              <w:right w:val="single" w:sz="4" w:space="0" w:color="auto"/>
            </w:tcBorders>
            <w:shd w:val="clear" w:color="auto" w:fill="FFFFFF"/>
            <w:vAlign w:val="center"/>
          </w:tcPr>
          <w:p w14:paraId="7B020CF0" w14:textId="77777777" w:rsidR="003C39D2" w:rsidRPr="00462211" w:rsidRDefault="003C39D2" w:rsidP="004556C5">
            <w:pPr>
              <w:pStyle w:val="Teksttreci90"/>
              <w:shd w:val="clear" w:color="auto" w:fill="auto"/>
              <w:spacing w:after="120" w:line="276" w:lineRule="auto"/>
              <w:ind w:firstLine="0"/>
              <w:rPr>
                <w:rFonts w:cstheme="minorHAnsi"/>
                <w:sz w:val="22"/>
                <w:szCs w:val="22"/>
              </w:rPr>
            </w:pPr>
            <w:r w:rsidRPr="00462211">
              <w:rPr>
                <w:rStyle w:val="Teksttreci9"/>
                <w:rFonts w:cstheme="minorHAnsi"/>
                <w:sz w:val="22"/>
                <w:szCs w:val="22"/>
              </w:rPr>
              <w:t>Stawka płatności zaliczkowych</w:t>
            </w:r>
          </w:p>
        </w:tc>
      </w:tr>
      <w:tr w:rsidR="003C39D2" w:rsidRPr="00462211" w14:paraId="395CCD12" w14:textId="77777777" w:rsidTr="004556C5">
        <w:trPr>
          <w:trHeight w:hRule="exact" w:val="855"/>
          <w:jc w:val="center"/>
        </w:trPr>
        <w:tc>
          <w:tcPr>
            <w:tcW w:w="1704" w:type="dxa"/>
            <w:tcBorders>
              <w:top w:val="single" w:sz="4" w:space="0" w:color="auto"/>
              <w:left w:val="single" w:sz="4" w:space="0" w:color="auto"/>
            </w:tcBorders>
            <w:shd w:val="clear" w:color="auto" w:fill="FFFFFF"/>
            <w:vAlign w:val="bottom"/>
          </w:tcPr>
          <w:p w14:paraId="4B65FC51" w14:textId="77777777" w:rsidR="003C39D2" w:rsidRPr="00462211" w:rsidRDefault="003C39D2" w:rsidP="004556C5">
            <w:pPr>
              <w:pStyle w:val="Teksttreci290"/>
              <w:shd w:val="clear" w:color="auto" w:fill="auto"/>
              <w:spacing w:after="120" w:line="276" w:lineRule="auto"/>
              <w:jc w:val="center"/>
              <w:rPr>
                <w:rFonts w:cstheme="minorHAnsi"/>
                <w:sz w:val="22"/>
                <w:szCs w:val="22"/>
              </w:rPr>
            </w:pPr>
            <w:r w:rsidRPr="00462211">
              <w:rPr>
                <w:rStyle w:val="Teksttreci29"/>
                <w:rFonts w:cstheme="minorHAnsi"/>
                <w:sz w:val="22"/>
                <w:szCs w:val="22"/>
              </w:rPr>
              <w:t>&lt;type= 'N' input= 'M'&gt;</w:t>
            </w:r>
          </w:p>
        </w:tc>
        <w:tc>
          <w:tcPr>
            <w:tcW w:w="1694" w:type="dxa"/>
            <w:tcBorders>
              <w:top w:val="single" w:sz="4" w:space="0" w:color="auto"/>
              <w:left w:val="single" w:sz="4" w:space="0" w:color="auto"/>
            </w:tcBorders>
            <w:shd w:val="clear" w:color="auto" w:fill="FFFFFF"/>
            <w:vAlign w:val="bottom"/>
          </w:tcPr>
          <w:p w14:paraId="228D9063" w14:textId="77777777" w:rsidR="003C39D2" w:rsidRPr="00462211" w:rsidRDefault="003C39D2" w:rsidP="004556C5">
            <w:pPr>
              <w:pStyle w:val="Teksttreci290"/>
              <w:shd w:val="clear" w:color="auto" w:fill="auto"/>
              <w:spacing w:after="120" w:line="276" w:lineRule="auto"/>
              <w:ind w:right="380"/>
              <w:jc w:val="center"/>
              <w:rPr>
                <w:rFonts w:cstheme="minorHAnsi"/>
                <w:sz w:val="22"/>
                <w:szCs w:val="22"/>
              </w:rPr>
            </w:pPr>
            <w:r w:rsidRPr="00462211">
              <w:rPr>
                <w:rStyle w:val="Teksttreci29"/>
                <w:rFonts w:cstheme="minorHAnsi"/>
                <w:sz w:val="22"/>
                <w:szCs w:val="22"/>
              </w:rPr>
              <w:t xml:space="preserve">&lt; </w:t>
            </w:r>
            <w:r w:rsidRPr="00462211">
              <w:rPr>
                <w:rStyle w:val="Teksttreci29"/>
                <w:rFonts w:cstheme="minorHAnsi"/>
                <w:sz w:val="22"/>
                <w:szCs w:val="22"/>
                <w:lang w:val="en-US"/>
              </w:rPr>
              <w:t>type</w:t>
            </w:r>
            <w:r w:rsidRPr="00462211">
              <w:rPr>
                <w:rStyle w:val="Teksttreci29"/>
                <w:rFonts w:cstheme="minorHAnsi"/>
                <w:sz w:val="22"/>
                <w:szCs w:val="22"/>
              </w:rPr>
              <w:t>='N' input= 'M'&gt;</w:t>
            </w:r>
          </w:p>
        </w:tc>
        <w:tc>
          <w:tcPr>
            <w:tcW w:w="3418" w:type="dxa"/>
            <w:tcBorders>
              <w:top w:val="single" w:sz="4" w:space="0" w:color="auto"/>
              <w:left w:val="single" w:sz="4" w:space="0" w:color="auto"/>
            </w:tcBorders>
            <w:shd w:val="clear" w:color="auto" w:fill="FFFFFF"/>
            <w:vAlign w:val="center"/>
          </w:tcPr>
          <w:p w14:paraId="2BE8DB17" w14:textId="77777777" w:rsidR="003C39D2" w:rsidRPr="00462211" w:rsidRDefault="003C39D2" w:rsidP="004556C5">
            <w:pPr>
              <w:pStyle w:val="Teksttreci290"/>
              <w:shd w:val="clear" w:color="auto" w:fill="auto"/>
              <w:spacing w:after="120" w:line="276" w:lineRule="auto"/>
              <w:jc w:val="center"/>
              <w:rPr>
                <w:rFonts w:cstheme="minorHAnsi"/>
                <w:sz w:val="22"/>
                <w:szCs w:val="22"/>
              </w:rPr>
            </w:pPr>
            <w:r w:rsidRPr="00462211">
              <w:rPr>
                <w:rStyle w:val="Teksttreci29"/>
                <w:rFonts w:cstheme="minorHAnsi"/>
                <w:sz w:val="22"/>
                <w:szCs w:val="22"/>
              </w:rPr>
              <w:t>&lt;type- 'S' input= 'S'&gt;</w:t>
            </w:r>
          </w:p>
        </w:tc>
        <w:tc>
          <w:tcPr>
            <w:tcW w:w="3355" w:type="dxa"/>
            <w:tcBorders>
              <w:top w:val="single" w:sz="4" w:space="0" w:color="auto"/>
              <w:left w:val="single" w:sz="4" w:space="0" w:color="auto"/>
            </w:tcBorders>
            <w:shd w:val="clear" w:color="auto" w:fill="FFFFFF"/>
            <w:vAlign w:val="center"/>
          </w:tcPr>
          <w:p w14:paraId="1F29D2E1" w14:textId="77777777" w:rsidR="003C39D2" w:rsidRPr="00462211" w:rsidRDefault="003C39D2" w:rsidP="004556C5">
            <w:pPr>
              <w:pStyle w:val="Teksttreci290"/>
              <w:shd w:val="clear" w:color="auto" w:fill="auto"/>
              <w:spacing w:after="120" w:line="276" w:lineRule="auto"/>
              <w:jc w:val="center"/>
              <w:rPr>
                <w:rFonts w:cstheme="minorHAnsi"/>
                <w:sz w:val="22"/>
                <w:szCs w:val="22"/>
              </w:rPr>
            </w:pPr>
            <w:r w:rsidRPr="00462211">
              <w:rPr>
                <w:rStyle w:val="Teksttreci29"/>
                <w:rFonts w:cstheme="minorHAnsi"/>
                <w:sz w:val="22"/>
                <w:szCs w:val="22"/>
              </w:rPr>
              <w:t xml:space="preserve">&lt;type= 'S' </w:t>
            </w:r>
            <w:r w:rsidRPr="00462211">
              <w:rPr>
                <w:rStyle w:val="Teksttreci29"/>
                <w:rFonts w:cstheme="minorHAnsi"/>
                <w:sz w:val="22"/>
                <w:szCs w:val="22"/>
                <w:lang w:val="en-US"/>
              </w:rPr>
              <w:t xml:space="preserve">input- </w:t>
            </w:r>
            <w:r w:rsidRPr="00462211">
              <w:rPr>
                <w:rStyle w:val="Teksttreci29"/>
                <w:rFonts w:cstheme="minorHAnsi"/>
                <w:sz w:val="22"/>
                <w:szCs w:val="22"/>
              </w:rPr>
              <w:t>'S'&gt;</w:t>
            </w:r>
          </w:p>
        </w:tc>
        <w:tc>
          <w:tcPr>
            <w:tcW w:w="1694" w:type="dxa"/>
            <w:tcBorders>
              <w:top w:val="single" w:sz="4" w:space="0" w:color="auto"/>
              <w:left w:val="single" w:sz="4" w:space="0" w:color="auto"/>
            </w:tcBorders>
            <w:shd w:val="clear" w:color="auto" w:fill="FFFFFF"/>
            <w:vAlign w:val="bottom"/>
          </w:tcPr>
          <w:p w14:paraId="228BCD31" w14:textId="77777777" w:rsidR="003C39D2" w:rsidRPr="00462211" w:rsidRDefault="003C39D2" w:rsidP="004556C5">
            <w:pPr>
              <w:pStyle w:val="Teksttreci290"/>
              <w:shd w:val="clear" w:color="auto" w:fill="auto"/>
              <w:spacing w:after="120" w:line="276" w:lineRule="auto"/>
              <w:ind w:right="340"/>
              <w:jc w:val="center"/>
              <w:rPr>
                <w:rFonts w:cstheme="minorHAnsi"/>
                <w:sz w:val="22"/>
                <w:szCs w:val="22"/>
              </w:rPr>
            </w:pPr>
            <w:r w:rsidRPr="00462211">
              <w:rPr>
                <w:rStyle w:val="Teksttreci29"/>
                <w:rFonts w:cstheme="minorHAnsi"/>
                <w:sz w:val="22"/>
                <w:szCs w:val="22"/>
              </w:rPr>
              <w:t>&lt;type= 'N' input= 'M'&gt;</w:t>
            </w:r>
          </w:p>
        </w:tc>
        <w:tc>
          <w:tcPr>
            <w:tcW w:w="1699" w:type="dxa"/>
            <w:tcBorders>
              <w:top w:val="single" w:sz="4" w:space="0" w:color="auto"/>
              <w:left w:val="single" w:sz="4" w:space="0" w:color="auto"/>
              <w:right w:val="single" w:sz="4" w:space="0" w:color="auto"/>
            </w:tcBorders>
            <w:shd w:val="clear" w:color="auto" w:fill="FFFFFF"/>
            <w:vAlign w:val="bottom"/>
          </w:tcPr>
          <w:p w14:paraId="684BA744" w14:textId="77777777" w:rsidR="003C39D2" w:rsidRPr="00462211" w:rsidRDefault="003C39D2" w:rsidP="004556C5">
            <w:pPr>
              <w:pStyle w:val="Teksttreci290"/>
              <w:shd w:val="clear" w:color="auto" w:fill="auto"/>
              <w:spacing w:after="120" w:line="276" w:lineRule="auto"/>
              <w:jc w:val="center"/>
              <w:rPr>
                <w:rFonts w:cstheme="minorHAnsi"/>
                <w:sz w:val="22"/>
                <w:szCs w:val="22"/>
              </w:rPr>
            </w:pPr>
            <w:r w:rsidRPr="00462211">
              <w:rPr>
                <w:rStyle w:val="Teksttreci29"/>
                <w:rFonts w:cstheme="minorHAnsi"/>
                <w:sz w:val="22"/>
                <w:szCs w:val="22"/>
              </w:rPr>
              <w:t>&lt;type='N' input= 'M'&gt;</w:t>
            </w:r>
          </w:p>
        </w:tc>
      </w:tr>
      <w:tr w:rsidR="003C39D2" w:rsidRPr="00462211" w14:paraId="13FCBEFD" w14:textId="77777777" w:rsidTr="004556C5">
        <w:trPr>
          <w:trHeight w:hRule="exact" w:val="730"/>
          <w:jc w:val="center"/>
        </w:trPr>
        <w:tc>
          <w:tcPr>
            <w:tcW w:w="3398" w:type="dxa"/>
            <w:gridSpan w:val="2"/>
            <w:tcBorders>
              <w:top w:val="single" w:sz="4" w:space="0" w:color="auto"/>
              <w:left w:val="single" w:sz="4" w:space="0" w:color="auto"/>
            </w:tcBorders>
            <w:shd w:val="clear" w:color="auto" w:fill="FFFFFF"/>
          </w:tcPr>
          <w:p w14:paraId="3833FE8F" w14:textId="77777777" w:rsidR="003C39D2" w:rsidRPr="00462211" w:rsidRDefault="003C39D2" w:rsidP="00630964">
            <w:pPr>
              <w:pStyle w:val="Teksttreci90"/>
              <w:shd w:val="clear" w:color="auto" w:fill="auto"/>
              <w:spacing w:after="120" w:line="276" w:lineRule="auto"/>
              <w:ind w:left="100" w:firstLine="0"/>
              <w:jc w:val="both"/>
              <w:rPr>
                <w:rFonts w:cstheme="minorHAnsi"/>
                <w:sz w:val="22"/>
                <w:szCs w:val="22"/>
              </w:rPr>
            </w:pPr>
            <w:r w:rsidRPr="00462211">
              <w:rPr>
                <w:rStyle w:val="Teksttreci9"/>
                <w:rFonts w:cstheme="minorHAnsi"/>
                <w:sz w:val="22"/>
                <w:szCs w:val="22"/>
              </w:rPr>
              <w:t>Opis działania</w:t>
            </w:r>
          </w:p>
        </w:tc>
        <w:tc>
          <w:tcPr>
            <w:tcW w:w="10166" w:type="dxa"/>
            <w:gridSpan w:val="4"/>
            <w:tcBorders>
              <w:top w:val="single" w:sz="4" w:space="0" w:color="auto"/>
              <w:left w:val="single" w:sz="4" w:space="0" w:color="auto"/>
              <w:right w:val="single" w:sz="4" w:space="0" w:color="auto"/>
            </w:tcBorders>
            <w:shd w:val="clear" w:color="auto" w:fill="FFFFFF"/>
          </w:tcPr>
          <w:p w14:paraId="3DB997AE" w14:textId="77777777" w:rsidR="003C39D2" w:rsidRPr="00462211" w:rsidRDefault="003C39D2" w:rsidP="00630964">
            <w:pPr>
              <w:pStyle w:val="Teksttreci90"/>
              <w:shd w:val="clear" w:color="auto" w:fill="auto"/>
              <w:spacing w:after="120" w:line="276" w:lineRule="auto"/>
              <w:ind w:left="120" w:firstLine="0"/>
              <w:jc w:val="both"/>
              <w:rPr>
                <w:rFonts w:cstheme="minorHAnsi"/>
                <w:sz w:val="22"/>
                <w:szCs w:val="22"/>
              </w:rPr>
            </w:pPr>
            <w:r w:rsidRPr="00462211">
              <w:rPr>
                <w:rStyle w:val="Teksttreci9"/>
                <w:rFonts w:cstheme="minorHAnsi"/>
                <w:sz w:val="22"/>
                <w:szCs w:val="22"/>
              </w:rPr>
              <w:t>[tekst]</w:t>
            </w:r>
          </w:p>
        </w:tc>
      </w:tr>
      <w:tr w:rsidR="003C39D2" w:rsidRPr="00462211" w14:paraId="444B10AA" w14:textId="77777777" w:rsidTr="004556C5">
        <w:trPr>
          <w:trHeight w:hRule="exact" w:val="730"/>
          <w:jc w:val="center"/>
        </w:trPr>
        <w:tc>
          <w:tcPr>
            <w:tcW w:w="6816" w:type="dxa"/>
            <w:gridSpan w:val="3"/>
            <w:tcBorders>
              <w:top w:val="single" w:sz="4" w:space="0" w:color="auto"/>
              <w:left w:val="single" w:sz="4" w:space="0" w:color="auto"/>
            </w:tcBorders>
            <w:shd w:val="clear" w:color="auto" w:fill="FFFFFF"/>
            <w:vAlign w:val="center"/>
          </w:tcPr>
          <w:p w14:paraId="62379C0B" w14:textId="77777777" w:rsidR="003C39D2" w:rsidRPr="00462211" w:rsidRDefault="003C39D2" w:rsidP="004556C5">
            <w:pPr>
              <w:pStyle w:val="Teksttreci90"/>
              <w:shd w:val="clear" w:color="auto" w:fill="auto"/>
              <w:spacing w:after="120" w:line="276" w:lineRule="auto"/>
              <w:ind w:left="100" w:right="148" w:firstLine="0"/>
              <w:jc w:val="both"/>
              <w:rPr>
                <w:rFonts w:cstheme="minorHAnsi"/>
                <w:sz w:val="22"/>
                <w:szCs w:val="22"/>
              </w:rPr>
            </w:pPr>
            <w:r w:rsidRPr="00462211">
              <w:rPr>
                <w:rStyle w:val="Teksttreci9"/>
                <w:rFonts w:cstheme="minorHAnsi"/>
                <w:sz w:val="22"/>
                <w:szCs w:val="22"/>
              </w:rPr>
              <w:t>Państwo członkowskie przedkłada zmianę do instrumentu tematycznego / odmawia</w:t>
            </w:r>
          </w:p>
        </w:tc>
        <w:tc>
          <w:tcPr>
            <w:tcW w:w="6748" w:type="dxa"/>
            <w:gridSpan w:val="3"/>
            <w:tcBorders>
              <w:top w:val="single" w:sz="4" w:space="0" w:color="auto"/>
              <w:left w:val="single" w:sz="4" w:space="0" w:color="auto"/>
              <w:right w:val="single" w:sz="4" w:space="0" w:color="auto"/>
            </w:tcBorders>
            <w:shd w:val="clear" w:color="auto" w:fill="FFFFFF"/>
            <w:vAlign w:val="bottom"/>
          </w:tcPr>
          <w:p w14:paraId="0A6A2B50" w14:textId="77777777" w:rsidR="003C39D2" w:rsidRPr="00462211" w:rsidRDefault="003C39D2" w:rsidP="004556C5">
            <w:pPr>
              <w:pStyle w:val="Teksttreci290"/>
              <w:shd w:val="clear" w:color="auto" w:fill="auto"/>
              <w:spacing w:after="120" w:line="276" w:lineRule="auto"/>
              <w:ind w:left="160" w:right="92"/>
              <w:jc w:val="both"/>
              <w:rPr>
                <w:rFonts w:cstheme="minorHAnsi"/>
                <w:sz w:val="22"/>
                <w:szCs w:val="22"/>
                <w:lang w:val="en-US"/>
              </w:rPr>
            </w:pPr>
            <w:r w:rsidRPr="00462211">
              <w:rPr>
                <w:rStyle w:val="Teksttreci29Bezkursywy"/>
                <w:rFonts w:asciiTheme="minorHAnsi" w:eastAsiaTheme="minorHAnsi" w:hAnsiTheme="minorHAnsi" w:cstheme="minorHAnsi"/>
                <w:sz w:val="22"/>
                <w:szCs w:val="22"/>
                <w:lang w:val="en-US"/>
              </w:rPr>
              <w:t>Data:</w:t>
            </w:r>
            <w:r w:rsidRPr="00462211">
              <w:rPr>
                <w:rStyle w:val="Teksttreci29"/>
                <w:rFonts w:cstheme="minorHAnsi"/>
                <w:sz w:val="22"/>
                <w:szCs w:val="22"/>
                <w:lang w:val="en-US"/>
              </w:rPr>
              <w:t xml:space="preserve"> &lt;type= 'N' input= 'M'&gt;</w:t>
            </w:r>
          </w:p>
          <w:p w14:paraId="260C6352" w14:textId="77777777" w:rsidR="003C39D2" w:rsidRPr="00462211" w:rsidRDefault="003C39D2" w:rsidP="004556C5">
            <w:pPr>
              <w:pStyle w:val="Teksttreci290"/>
              <w:shd w:val="clear" w:color="auto" w:fill="auto"/>
              <w:spacing w:after="120" w:line="276" w:lineRule="auto"/>
              <w:ind w:left="160" w:right="92"/>
              <w:jc w:val="both"/>
              <w:rPr>
                <w:rFonts w:cstheme="minorHAnsi"/>
                <w:sz w:val="22"/>
                <w:szCs w:val="22"/>
              </w:rPr>
            </w:pPr>
            <w:r w:rsidRPr="00462211">
              <w:rPr>
                <w:rStyle w:val="Teksttreci29Bezkursywy"/>
                <w:rFonts w:asciiTheme="minorHAnsi" w:eastAsiaTheme="minorHAnsi" w:hAnsiTheme="minorHAnsi" w:cstheme="minorHAnsi"/>
                <w:sz w:val="22"/>
                <w:szCs w:val="22"/>
              </w:rPr>
              <w:t>Przedłożenie / Odmowa:</w:t>
            </w:r>
            <w:r w:rsidRPr="00462211">
              <w:rPr>
                <w:rStyle w:val="Teksttreci29"/>
                <w:rFonts w:cstheme="minorHAnsi"/>
                <w:sz w:val="22"/>
                <w:szCs w:val="22"/>
              </w:rPr>
              <w:t xml:space="preserve"> &lt;type= 'S' input= 'S'&gt;</w:t>
            </w:r>
          </w:p>
        </w:tc>
      </w:tr>
      <w:tr w:rsidR="003C39D2" w:rsidRPr="00462211" w14:paraId="207FDDC7" w14:textId="77777777" w:rsidTr="004556C5">
        <w:trPr>
          <w:trHeight w:hRule="exact" w:val="1602"/>
          <w:jc w:val="center"/>
        </w:trPr>
        <w:tc>
          <w:tcPr>
            <w:tcW w:w="6816" w:type="dxa"/>
            <w:gridSpan w:val="3"/>
            <w:tcBorders>
              <w:top w:val="single" w:sz="4" w:space="0" w:color="auto"/>
              <w:left w:val="single" w:sz="4" w:space="0" w:color="auto"/>
              <w:bottom w:val="single" w:sz="4" w:space="0" w:color="auto"/>
            </w:tcBorders>
            <w:shd w:val="clear" w:color="auto" w:fill="FFFFFF"/>
            <w:vAlign w:val="bottom"/>
          </w:tcPr>
          <w:p w14:paraId="0ECB155D" w14:textId="77777777" w:rsidR="003C39D2" w:rsidRPr="00462211" w:rsidRDefault="003C39D2" w:rsidP="004556C5">
            <w:pPr>
              <w:pStyle w:val="Teksttreci90"/>
              <w:shd w:val="clear" w:color="auto" w:fill="auto"/>
              <w:spacing w:after="120" w:line="276" w:lineRule="auto"/>
              <w:ind w:left="100" w:right="148" w:firstLine="0"/>
              <w:jc w:val="both"/>
              <w:rPr>
                <w:rFonts w:cstheme="minorHAnsi"/>
                <w:sz w:val="22"/>
                <w:szCs w:val="22"/>
              </w:rPr>
            </w:pPr>
            <w:r w:rsidRPr="00462211">
              <w:rPr>
                <w:rStyle w:val="Teksttreci9"/>
                <w:rFonts w:cstheme="minorHAnsi"/>
                <w:sz w:val="22"/>
                <w:szCs w:val="22"/>
              </w:rPr>
              <w:t>Uwaga (jeżeli państwo członkowskie odmówi lub jeżeli wskaźniki, cele końcowe i cele pośrednie nie są zaktualizowane, należy podać kod uzasadnienia; tabela 1 w pkt 2.1.3, tabela 1 w pkt 3.1 oraz tabela 1 w pkt 3.2 niniejszego załącznika powinny zostać zmienione)</w:t>
            </w:r>
          </w:p>
        </w:tc>
        <w:tc>
          <w:tcPr>
            <w:tcW w:w="6748" w:type="dxa"/>
            <w:gridSpan w:val="3"/>
            <w:tcBorders>
              <w:top w:val="single" w:sz="4" w:space="0" w:color="auto"/>
              <w:left w:val="single" w:sz="4" w:space="0" w:color="auto"/>
              <w:bottom w:val="single" w:sz="4" w:space="0" w:color="auto"/>
              <w:right w:val="single" w:sz="4" w:space="0" w:color="auto"/>
            </w:tcBorders>
            <w:shd w:val="clear" w:color="auto" w:fill="FFFFFF"/>
          </w:tcPr>
          <w:p w14:paraId="1FFF4ED4" w14:textId="77777777" w:rsidR="003C39D2" w:rsidRPr="00462211" w:rsidRDefault="003C39D2" w:rsidP="004556C5">
            <w:pPr>
              <w:pStyle w:val="Teksttreci90"/>
              <w:shd w:val="clear" w:color="auto" w:fill="auto"/>
              <w:spacing w:after="120" w:line="276" w:lineRule="auto"/>
              <w:ind w:left="160" w:right="92" w:firstLine="0"/>
              <w:jc w:val="both"/>
              <w:rPr>
                <w:rFonts w:cstheme="minorHAnsi"/>
                <w:sz w:val="22"/>
                <w:szCs w:val="22"/>
              </w:rPr>
            </w:pPr>
            <w:r w:rsidRPr="00462211">
              <w:rPr>
                <w:rStyle w:val="Teksttreci9"/>
                <w:rFonts w:cstheme="minorHAnsi"/>
                <w:sz w:val="22"/>
                <w:szCs w:val="22"/>
              </w:rPr>
              <w:t>[tekst]</w:t>
            </w:r>
          </w:p>
        </w:tc>
      </w:tr>
    </w:tbl>
    <w:p w14:paraId="646BEF10" w14:textId="77777777" w:rsidR="003C39D2" w:rsidRPr="00462211" w:rsidRDefault="003C39D2" w:rsidP="00630964">
      <w:pPr>
        <w:tabs>
          <w:tab w:val="left" w:pos="3690"/>
        </w:tabs>
        <w:spacing w:after="120" w:line="276" w:lineRule="auto"/>
        <w:jc w:val="both"/>
        <w:rPr>
          <w:rFonts w:asciiTheme="minorHAnsi" w:hAnsiTheme="minorHAnsi" w:cstheme="minorHAnsi"/>
          <w:sz w:val="22"/>
          <w:szCs w:val="22"/>
          <w:lang w:val="pl-PL" w:eastAsia="en-US"/>
        </w:rPr>
      </w:pPr>
    </w:p>
    <w:p w14:paraId="1BBF1580" w14:textId="77777777" w:rsidR="003C39D2" w:rsidRPr="00462211" w:rsidRDefault="003C39D2" w:rsidP="00630964">
      <w:pPr>
        <w:spacing w:after="120" w:line="276" w:lineRule="auto"/>
        <w:jc w:val="both"/>
        <w:rPr>
          <w:rFonts w:asciiTheme="minorHAnsi" w:hAnsiTheme="minorHAnsi" w:cstheme="minorHAnsi"/>
          <w:sz w:val="22"/>
          <w:szCs w:val="22"/>
          <w:lang w:val="pl-PL" w:eastAsia="en-US"/>
        </w:rPr>
      </w:pPr>
    </w:p>
    <w:sectPr w:rsidR="003C39D2" w:rsidRPr="00462211" w:rsidSect="004556C5">
      <w:pgSz w:w="16834" w:h="11909" w:orient="landscape"/>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69E52" w14:textId="77777777" w:rsidR="00D67ABE" w:rsidRDefault="00D67ABE" w:rsidP="00032AE2">
      <w:r>
        <w:separator/>
      </w:r>
    </w:p>
  </w:endnote>
  <w:endnote w:type="continuationSeparator" w:id="0">
    <w:p w14:paraId="2537A153" w14:textId="77777777" w:rsidR="00D67ABE" w:rsidRDefault="00D67ABE" w:rsidP="0003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107A6" w14:textId="77777777" w:rsidR="00D67ABE" w:rsidRDefault="00D67ABE" w:rsidP="00032AE2">
      <w:r>
        <w:separator/>
      </w:r>
    </w:p>
  </w:footnote>
  <w:footnote w:type="continuationSeparator" w:id="0">
    <w:p w14:paraId="0E63D8E8" w14:textId="77777777" w:rsidR="00D67ABE" w:rsidRDefault="00D67ABE" w:rsidP="00032AE2">
      <w:r>
        <w:continuationSeparator/>
      </w:r>
    </w:p>
  </w:footnote>
  <w:footnote w:id="1">
    <w:p w14:paraId="4FBC458F" w14:textId="77777777" w:rsidR="00D67ABE" w:rsidRPr="007206EA" w:rsidRDefault="00D67ABE">
      <w:pPr>
        <w:pStyle w:val="Tekstprzypisudolnego"/>
        <w:rPr>
          <w:lang w:val="pl-PL"/>
        </w:rPr>
      </w:pPr>
      <w:r>
        <w:rPr>
          <w:rStyle w:val="Odwoanieprzypisudolnego"/>
        </w:rPr>
        <w:footnoteRef/>
      </w:r>
      <w:r>
        <w:t xml:space="preserve"> </w:t>
      </w:r>
      <w:r w:rsidRPr="007206EA">
        <w:t>Skumulowane kwoty wszystkich przesunięć podczas okresu programowania.</w:t>
      </w:r>
    </w:p>
  </w:footnote>
  <w:footnote w:id="2">
    <w:p w14:paraId="04C55725" w14:textId="77777777" w:rsidR="00D67ABE" w:rsidRPr="007206EA" w:rsidRDefault="00D67ABE">
      <w:pPr>
        <w:pStyle w:val="Tekstprzypisudolnego"/>
        <w:rPr>
          <w:lang w:val="pl-PL"/>
        </w:rPr>
      </w:pPr>
      <w:r>
        <w:rPr>
          <w:rStyle w:val="Odwoanieprzypisudolnego"/>
        </w:rPr>
        <w:footnoteRef/>
      </w:r>
      <w:r>
        <w:t xml:space="preserve"> </w:t>
      </w:r>
      <w:r w:rsidRPr="007206EA">
        <w:t>Skumulowane kwoty wszystkich przesunięć podczas okresu programowania.</w:t>
      </w:r>
    </w:p>
  </w:footnote>
  <w:footnote w:id="3">
    <w:p w14:paraId="21ACD1E7" w14:textId="701133FB" w:rsidR="00D67ABE" w:rsidRPr="007206EA" w:rsidRDefault="00D67ABE">
      <w:pPr>
        <w:pStyle w:val="Tekstprzypisudolnego"/>
        <w:rPr>
          <w:lang w:val="pl-PL"/>
        </w:rPr>
      </w:pPr>
      <w:r>
        <w:rPr>
          <w:rStyle w:val="Odwoanieprzypisudolnego"/>
        </w:rPr>
        <w:footnoteRef/>
      </w:r>
      <w:r>
        <w:t xml:space="preserve"> </w:t>
      </w:r>
      <w:r w:rsidRPr="007206EA">
        <w:t xml:space="preserve">Oznacza kod w załączniku VI do rozporządzeń w sprawie FAMI, </w:t>
      </w:r>
      <w:r w:rsidR="003D768F">
        <w:t>IZGPW</w:t>
      </w:r>
      <w:r w:rsidRPr="007206EA">
        <w:t xml:space="preserve"> i FBW.</w:t>
      </w:r>
    </w:p>
  </w:footnote>
  <w:footnote w:id="4">
    <w:p w14:paraId="7DFD4BE1" w14:textId="77777777" w:rsidR="00D67ABE" w:rsidRPr="007206EA" w:rsidRDefault="00D67ABE">
      <w:pPr>
        <w:pStyle w:val="Tekstprzypisudolnego"/>
        <w:rPr>
          <w:lang w:val="pl-PL"/>
        </w:rPr>
      </w:pPr>
      <w:r>
        <w:rPr>
          <w:rStyle w:val="Odwoanieprzypisudolnego"/>
        </w:rPr>
        <w:footnoteRef/>
      </w:r>
      <w:r>
        <w:t xml:space="preserve"> </w:t>
      </w:r>
      <w:r w:rsidRPr="007206EA">
        <w:t>Oznacza kod wspólnego wskaźnika, o ile ma zastosowanie.</w:t>
      </w:r>
    </w:p>
  </w:footnote>
  <w:footnote w:id="5">
    <w:p w14:paraId="7954E315" w14:textId="77777777" w:rsidR="00D67ABE" w:rsidRPr="007206EA" w:rsidRDefault="00D67ABE" w:rsidP="007206EA">
      <w:pPr>
        <w:pStyle w:val="Tekstprzypisudolnego"/>
      </w:pPr>
      <w:r>
        <w:rPr>
          <w:rStyle w:val="Odwoanieprzypisudolnego"/>
        </w:rPr>
        <w:footnoteRef/>
      </w:r>
      <w:r>
        <w:t xml:space="preserve"> Przewidywana data rozpoczęcia wyboru operacji i przewidywana data ich ukończenia (zob. art. 63 ust. 5 rozporządzenia w sprawie wspólnych przepisów).</w:t>
      </w:r>
    </w:p>
  </w:footnote>
  <w:footnote w:id="6">
    <w:p w14:paraId="48988FA5" w14:textId="77777777" w:rsidR="00D67ABE" w:rsidRPr="007206EA" w:rsidRDefault="00D67ABE" w:rsidP="00880EE7">
      <w:pPr>
        <w:pStyle w:val="Tekstprzypisudolnego"/>
        <w:rPr>
          <w:lang w:val="pl-PL"/>
        </w:rPr>
      </w:pPr>
      <w:r>
        <w:rPr>
          <w:rStyle w:val="Odwoanieprzypisudolnego"/>
        </w:rPr>
        <w:footnoteRef/>
      </w:r>
      <w:r>
        <w:t xml:space="preserve"> W przypadku operacji, w ramach których stosowanych jest kilka uproszczonych metod rozliczania kosztów, obejmujących różne kategorie kosztów, różne projekty lub kolejne etapy operacji, pola 3–11 należy wypełnić dla każdego wskaźnika uruchamiającego refundację kosztów.</w:t>
      </w:r>
    </w:p>
  </w:footnote>
  <w:footnote w:id="7">
    <w:p w14:paraId="1FCB7FE4" w14:textId="77777777" w:rsidR="00D67ABE" w:rsidRPr="00880EE7" w:rsidRDefault="00D67ABE" w:rsidP="00880EE7">
      <w:pPr>
        <w:pStyle w:val="Tekstprzypisudolnego"/>
        <w:rPr>
          <w:lang w:val="pl-PL"/>
        </w:rPr>
      </w:pPr>
      <w:r>
        <w:rPr>
          <w:rStyle w:val="Odwoanieprzypisudolnego"/>
        </w:rPr>
        <w:footnoteRef/>
      </w:r>
      <w:r>
        <w:t xml:space="preserve"> W stosownych przypadkach należy wskazać częstotliwość i termin korekty oraz wyraźne odniesienie do konkretnego wskaźnika (w tym, w stosownych przypadkach, link do strony internetowej, na której opublikowano ten wskaźnik).</w:t>
      </w:r>
    </w:p>
  </w:footnote>
  <w:footnote w:id="8">
    <w:p w14:paraId="5CF6043A" w14:textId="77777777" w:rsidR="00D67ABE" w:rsidRPr="00880EE7" w:rsidRDefault="00D67ABE" w:rsidP="00880EE7">
      <w:pPr>
        <w:pStyle w:val="Tekstprzypisudolnego"/>
        <w:rPr>
          <w:lang w:val="pl-PL"/>
        </w:rPr>
      </w:pPr>
      <w:r>
        <w:rPr>
          <w:rStyle w:val="Odwoanieprzypisudolnego"/>
        </w:rPr>
        <w:footnoteRef/>
      </w:r>
      <w:r>
        <w:t xml:space="preserve"> Czy istnieją jakiekolwiek potencjalne negatywne skutki dla jakości wspieranych operacji, a jeśli tak, to jakie środki (np. zapewnienie jakości) zostaną podjęte w celu ograniczenia tego ryzyka?</w:t>
      </w:r>
    </w:p>
  </w:footnote>
  <w:footnote w:id="9">
    <w:p w14:paraId="650CF9F6" w14:textId="38882EAB" w:rsidR="00D67ABE" w:rsidRPr="00880EE7" w:rsidRDefault="00D67ABE">
      <w:pPr>
        <w:pStyle w:val="Tekstprzypisudolnego"/>
        <w:rPr>
          <w:lang w:val="pl-PL"/>
        </w:rPr>
      </w:pPr>
      <w:r>
        <w:rPr>
          <w:rStyle w:val="Odwoanieprzypisudolnego"/>
        </w:rPr>
        <w:footnoteRef/>
      </w:r>
      <w:r>
        <w:t xml:space="preserve"> </w:t>
      </w:r>
      <w:r w:rsidRPr="00880EE7">
        <w:t xml:space="preserve">Oznacza kod w załączniku VI do rozporządzeń w sprawie FAMI, </w:t>
      </w:r>
      <w:r w:rsidR="003D768F">
        <w:t>IZGPW</w:t>
      </w:r>
      <w:r w:rsidRPr="00880EE7">
        <w:t xml:space="preserve"> i FBW.</w:t>
      </w:r>
    </w:p>
  </w:footnote>
  <w:footnote w:id="10">
    <w:p w14:paraId="3DDE4ADA" w14:textId="77777777" w:rsidR="00D67ABE" w:rsidRPr="00880EE7" w:rsidRDefault="00D67ABE">
      <w:pPr>
        <w:pStyle w:val="Tekstprzypisudolnego"/>
        <w:rPr>
          <w:lang w:val="pl-PL"/>
        </w:rPr>
      </w:pPr>
      <w:r>
        <w:rPr>
          <w:rStyle w:val="Odwoanieprzypisudolnego"/>
        </w:rPr>
        <w:footnoteRef/>
      </w:r>
      <w:r>
        <w:t xml:space="preserve"> </w:t>
      </w:r>
      <w:r w:rsidRPr="00880EE7">
        <w:t>Oznacza kod wspólnego wskaźnika, o ile ma zastosowanie.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E91A5" w14:textId="77777777" w:rsidR="00D67ABE" w:rsidRDefault="00D67ABE">
    <w:pPr>
      <w:rPr>
        <w:sz w:val="2"/>
        <w:szCs w:val="2"/>
      </w:rPr>
    </w:pPr>
    <w:r>
      <w:rPr>
        <w:noProof/>
        <w:lang w:val="pl-PL"/>
      </w:rPr>
      <mc:AlternateContent>
        <mc:Choice Requires="wps">
          <w:drawing>
            <wp:anchor distT="63500" distB="63500" distL="63500" distR="63500" simplePos="0" relativeHeight="251663360" behindDoc="1" locked="0" layoutInCell="1" allowOverlap="1" wp14:anchorId="2BDFB39E" wp14:editId="3FFA8911">
              <wp:simplePos x="0" y="0"/>
              <wp:positionH relativeFrom="page">
                <wp:posOffset>554990</wp:posOffset>
              </wp:positionH>
              <wp:positionV relativeFrom="paragraph">
                <wp:posOffset>888365</wp:posOffset>
              </wp:positionV>
              <wp:extent cx="602615" cy="131445"/>
              <wp:effectExtent l="2540" t="2540" r="4445" b="0"/>
              <wp:wrapNone/>
              <wp:docPr id="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90C5" w14:textId="77777777" w:rsidR="00D67ABE" w:rsidRDefault="00D67ABE">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450</w:t>
                          </w:r>
                          <w:r>
                            <w:rPr>
                              <w:rStyle w:val="Nagweklubstopka85pt"/>
                              <w:rFonts w:eastAsiaTheme="minorHAnsi"/>
                            </w:rPr>
                            <w:fldChar w:fldCharType="end"/>
                          </w:r>
                          <w:r>
                            <w:rPr>
                              <w:rStyle w:val="Nagweklubstopka9pt"/>
                              <w:rFonts w:eastAsiaTheme="minorHAnsi"/>
                            </w:rPr>
                            <w:t xml:space="preserve"> rm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FB39E" id="_x0000_t202" coordsize="21600,21600" o:spt="202" path="m,l,21600r21600,l21600,xe">
              <v:stroke joinstyle="miter"/>
              <v:path gradientshapeok="t" o:connecttype="rect"/>
            </v:shapetype>
            <v:shape id="Text Box 170" o:spid="_x0000_s1026" type="#_x0000_t202" style="position:absolute;margin-left:43.7pt;margin-top:69.95pt;width:47.45pt;height:10.35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" filled="f" stroked="f">
              <v:textbox style="mso-fit-shape-to-text:t" inset="0,0,0,0">
                <w:txbxContent>
                  <w:p w14:paraId="22F290C5" w14:textId="77777777" w:rsidR="00D67ABE" w:rsidRDefault="00D67ABE">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450</w:t>
                    </w:r>
                    <w:r>
                      <w:rPr>
                        <w:rStyle w:val="Nagweklubstopka85pt"/>
                        <w:rFonts w:eastAsiaTheme="minorHAnsi"/>
                      </w:rPr>
                      <w:fldChar w:fldCharType="end"/>
                    </w:r>
                    <w:r>
                      <w:rPr>
                        <w:rStyle w:val="Nagweklubstopka9pt"/>
                        <w:rFonts w:eastAsiaTheme="minorHAnsi"/>
                      </w:rPr>
                      <w:t xml:space="preserve"> rm</w:t>
                    </w:r>
                  </w:p>
                </w:txbxContent>
              </v:textbox>
              <w10:wrap anchorx="page"/>
            </v:shape>
          </w:pict>
        </mc:Fallback>
      </mc:AlternateContent>
    </w:r>
    <w:r>
      <w:rPr>
        <w:noProof/>
        <w:lang w:val="pl-PL"/>
      </w:rPr>
      <mc:AlternateContent>
        <mc:Choice Requires="wps">
          <w:drawing>
            <wp:anchor distT="63500" distB="63500" distL="63500" distR="63500" simplePos="0" relativeHeight="251664384" behindDoc="1" locked="0" layoutInCell="1" allowOverlap="1" wp14:anchorId="096934C2" wp14:editId="2419B951">
              <wp:simplePos x="0" y="0"/>
              <wp:positionH relativeFrom="page">
                <wp:posOffset>2877185</wp:posOffset>
              </wp:positionH>
              <wp:positionV relativeFrom="paragraph">
                <wp:posOffset>888365</wp:posOffset>
              </wp:positionV>
              <wp:extent cx="1664335" cy="123825"/>
              <wp:effectExtent l="635" t="2540" r="1905" b="0"/>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7CEE3" w14:textId="77777777" w:rsidR="00D67ABE" w:rsidRDefault="00D67ABE">
                          <w:pPr>
                            <w:pStyle w:val="Nagweklubstopka0"/>
                            <w:shd w:val="clear" w:color="auto" w:fill="auto"/>
                            <w:jc w:val="both"/>
                          </w:pPr>
                          <w:r>
                            <w:rPr>
                              <w:rStyle w:val="Nagweklubstopka85pt"/>
                              <w:rFonts w:eastAsiaTheme="minorHAnsi"/>
                            </w:rPr>
                            <w:t>Dziennik Urzędowy Unii Europejskiej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934C2" id="Text Box 171" o:spid="_x0000_s1027" type="#_x0000_t202" style="position:absolute;margin-left:226.55pt;margin-top:69.95pt;width:131.05pt;height:9.7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" filled="f" stroked="f">
              <v:textbox style="mso-fit-shape-to-text:t" inset="0,0,0,0">
                <w:txbxContent>
                  <w:p w14:paraId="3697CEE3" w14:textId="77777777" w:rsidR="00D67ABE" w:rsidRDefault="00D67ABE">
                    <w:pPr>
                      <w:pStyle w:val="Nagweklubstopka0"/>
                      <w:shd w:val="clear" w:color="auto" w:fill="auto"/>
                      <w:jc w:val="both"/>
                    </w:pPr>
                    <w:r>
                      <w:rPr>
                        <w:rStyle w:val="Nagweklubstopka85pt"/>
                        <w:rFonts w:eastAsiaTheme="minorHAnsi"/>
                      </w:rPr>
                      <w:t>Dziennik Urzędowy Unii Europejskiej</w:t>
                    </w:r>
                  </w:p>
                </w:txbxContent>
              </v:textbox>
              <w10:wrap anchorx="page"/>
            </v:shape>
          </w:pict>
        </mc:Fallback>
      </mc:AlternateContent>
    </w:r>
    <w:r>
      <w:rPr>
        <w:noProof/>
        <w:lang w:val="pl-PL"/>
      </w:rPr>
      <mc:AlternateContent>
        <mc:Choice Requires="wps">
          <w:drawing>
            <wp:anchor distT="63500" distB="63500" distL="63500" distR="63500" simplePos="0" relativeHeight="251665408" behindDoc="1" locked="0" layoutInCell="1" allowOverlap="1" wp14:anchorId="09E70CCE" wp14:editId="7FE2ED09">
              <wp:simplePos x="0" y="0"/>
              <wp:positionH relativeFrom="page">
                <wp:posOffset>6534785</wp:posOffset>
              </wp:positionH>
              <wp:positionV relativeFrom="paragraph">
                <wp:posOffset>888365</wp:posOffset>
              </wp:positionV>
              <wp:extent cx="432435" cy="123825"/>
              <wp:effectExtent l="635" t="2540" r="0" b="0"/>
              <wp:wrapNone/>
              <wp:docPr id="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06899" w14:textId="77777777" w:rsidR="00D67ABE" w:rsidRDefault="00D67ABE">
                          <w:pPr>
                            <w:pStyle w:val="Nagweklubstopka0"/>
                            <w:shd w:val="clear" w:color="auto" w:fill="auto"/>
                            <w:jc w:val="both"/>
                          </w:pPr>
                          <w:r>
                            <w:rPr>
                              <w:rStyle w:val="Nagweklubstopka85pt"/>
                              <w:rFonts w:eastAsiaTheme="minorHAnsi"/>
                            </w:rPr>
                            <w:t>30.6.2021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70CCE" id="Text Box 172" o:spid="_x0000_s1028" type="#_x0000_t202" style="position:absolute;margin-left:514.55pt;margin-top:69.95pt;width:34.05pt;height:9.75pt;z-index:-2516510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" filled="f" stroked="f">
              <v:textbox style="mso-fit-shape-to-text:t" inset="0,0,0,0">
                <w:txbxContent>
                  <w:p w14:paraId="12206899" w14:textId="77777777" w:rsidR="00D67ABE" w:rsidRDefault="00D67ABE">
                    <w:pPr>
                      <w:pStyle w:val="Nagweklubstopka0"/>
                      <w:shd w:val="clear" w:color="auto" w:fill="auto"/>
                      <w:jc w:val="both"/>
                    </w:pPr>
                    <w:r>
                      <w:rPr>
                        <w:rStyle w:val="Nagweklubstopka85pt"/>
                        <w:rFonts w:eastAsiaTheme="minorHAnsi"/>
                      </w:rPr>
                      <w:t>30.6.2021</w:t>
                    </w: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678E" w14:textId="77777777" w:rsidR="00D67ABE" w:rsidRPr="00032AE2" w:rsidRDefault="00D67ABE" w:rsidP="00032AE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208B0" w14:textId="77777777" w:rsidR="00D67ABE" w:rsidRDefault="00D67ABE">
    <w:pPr>
      <w:rPr>
        <w:sz w:val="2"/>
        <w:szCs w:val="2"/>
      </w:rPr>
    </w:pPr>
    <w:r>
      <w:rPr>
        <w:noProof/>
        <w:lang w:val="pl-PL"/>
      </w:rPr>
      <mc:AlternateContent>
        <mc:Choice Requires="wps">
          <w:drawing>
            <wp:anchor distT="63500" distB="63500" distL="63500" distR="63500" simplePos="0" relativeHeight="251659264" behindDoc="1" locked="0" layoutInCell="1" allowOverlap="1" wp14:anchorId="3FAC66EF" wp14:editId="53F5B19E">
              <wp:simplePos x="0" y="0"/>
              <wp:positionH relativeFrom="page">
                <wp:posOffset>554990</wp:posOffset>
              </wp:positionH>
              <wp:positionV relativeFrom="paragraph">
                <wp:posOffset>888365</wp:posOffset>
              </wp:positionV>
              <wp:extent cx="602615" cy="131445"/>
              <wp:effectExtent l="2540" t="2540" r="4445" b="0"/>
              <wp:wrapNone/>
              <wp:docPr id="50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2CD0" w14:textId="77777777" w:rsidR="00D67ABE" w:rsidRDefault="00D67ABE">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454</w:t>
                          </w:r>
                          <w:r>
                            <w:rPr>
                              <w:rStyle w:val="Nagweklubstopka85pt"/>
                              <w:rFonts w:eastAsiaTheme="minorHAnsi"/>
                            </w:rPr>
                            <w:fldChar w:fldCharType="end"/>
                          </w:r>
                          <w:r>
                            <w:rPr>
                              <w:rStyle w:val="Nagweklubstopka9pt"/>
                              <w:rFonts w:eastAsiaTheme="minorHAnsi"/>
                            </w:rPr>
                            <w:t xml:space="preserve"> rm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C66EF" id="_x0000_t202" coordsize="21600,21600" o:spt="202" path="m,l,21600r21600,l21600,xe">
              <v:stroke joinstyle="miter"/>
              <v:path gradientshapeok="t" o:connecttype="rect"/>
            </v:shapetype>
            <v:shape id="_x0000_s1029" type="#_x0000_t202" style="position:absolute;margin-left:43.7pt;margin-top:69.95pt;width:47.45pt;height:10.35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" filled="f" stroked="f">
              <v:textbox style="mso-fit-shape-to-text:t" inset="0,0,0,0">
                <w:txbxContent>
                  <w:p w14:paraId="01EF2CD0" w14:textId="77777777" w:rsidR="00D67ABE" w:rsidRDefault="00D67ABE">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454</w:t>
                    </w:r>
                    <w:r>
                      <w:rPr>
                        <w:rStyle w:val="Nagweklubstopka85pt"/>
                        <w:rFonts w:eastAsiaTheme="minorHAnsi"/>
                      </w:rPr>
                      <w:fldChar w:fldCharType="end"/>
                    </w:r>
                    <w:r>
                      <w:rPr>
                        <w:rStyle w:val="Nagweklubstopka9pt"/>
                        <w:rFonts w:eastAsiaTheme="minorHAnsi"/>
                      </w:rPr>
                      <w:t xml:space="preserve"> rm</w:t>
                    </w:r>
                  </w:p>
                </w:txbxContent>
              </v:textbox>
              <w10:wrap anchorx="page"/>
            </v:shape>
          </w:pict>
        </mc:Fallback>
      </mc:AlternateContent>
    </w:r>
    <w:r>
      <w:rPr>
        <w:noProof/>
        <w:lang w:val="pl-PL"/>
      </w:rPr>
      <mc:AlternateContent>
        <mc:Choice Requires="wps">
          <w:drawing>
            <wp:anchor distT="63500" distB="63500" distL="63500" distR="63500" simplePos="0" relativeHeight="251660288" behindDoc="1" locked="0" layoutInCell="1" allowOverlap="1" wp14:anchorId="13ABEF97" wp14:editId="46132AA1">
              <wp:simplePos x="0" y="0"/>
              <wp:positionH relativeFrom="page">
                <wp:posOffset>2877185</wp:posOffset>
              </wp:positionH>
              <wp:positionV relativeFrom="paragraph">
                <wp:posOffset>888365</wp:posOffset>
              </wp:positionV>
              <wp:extent cx="1664335" cy="123825"/>
              <wp:effectExtent l="635" t="2540" r="1905" b="0"/>
              <wp:wrapNone/>
              <wp:docPr id="50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9DDD" w14:textId="77777777" w:rsidR="00D67ABE" w:rsidRDefault="00D67ABE">
                          <w:pPr>
                            <w:pStyle w:val="Nagweklubstopka0"/>
                            <w:shd w:val="clear" w:color="auto" w:fill="auto"/>
                            <w:jc w:val="both"/>
                          </w:pPr>
                          <w:r>
                            <w:rPr>
                              <w:rStyle w:val="Nagweklubstopka85pt"/>
                              <w:rFonts w:eastAsiaTheme="minorHAnsi"/>
                            </w:rPr>
                            <w:t>Dziennik Urzędowy Unii Europejskiej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BEF97" id="_x0000_s1030" type="#_x0000_t202" style="position:absolute;margin-left:226.55pt;margin-top:69.95pt;width:131.05pt;height:9.7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" filled="f" stroked="f">
              <v:textbox style="mso-fit-shape-to-text:t" inset="0,0,0,0">
                <w:txbxContent>
                  <w:p w14:paraId="6AD39DDD" w14:textId="77777777" w:rsidR="00D67ABE" w:rsidRDefault="00D67ABE">
                    <w:pPr>
                      <w:pStyle w:val="Nagweklubstopka0"/>
                      <w:shd w:val="clear" w:color="auto" w:fill="auto"/>
                      <w:jc w:val="both"/>
                    </w:pPr>
                    <w:r>
                      <w:rPr>
                        <w:rStyle w:val="Nagweklubstopka85pt"/>
                        <w:rFonts w:eastAsiaTheme="minorHAnsi"/>
                      </w:rPr>
                      <w:t>Dziennik Urzędowy Unii Europejskiej</w:t>
                    </w:r>
                  </w:p>
                </w:txbxContent>
              </v:textbox>
              <w10:wrap anchorx="page"/>
            </v:shape>
          </w:pict>
        </mc:Fallback>
      </mc:AlternateContent>
    </w:r>
    <w:r>
      <w:rPr>
        <w:noProof/>
        <w:lang w:val="pl-PL"/>
      </w:rPr>
      <mc:AlternateContent>
        <mc:Choice Requires="wps">
          <w:drawing>
            <wp:anchor distT="63500" distB="63500" distL="63500" distR="63500" simplePos="0" relativeHeight="251661312" behindDoc="1" locked="0" layoutInCell="1" allowOverlap="1" wp14:anchorId="685733DC" wp14:editId="746D62CC">
              <wp:simplePos x="0" y="0"/>
              <wp:positionH relativeFrom="page">
                <wp:posOffset>6534785</wp:posOffset>
              </wp:positionH>
              <wp:positionV relativeFrom="paragraph">
                <wp:posOffset>888365</wp:posOffset>
              </wp:positionV>
              <wp:extent cx="432435" cy="123825"/>
              <wp:effectExtent l="635" t="2540" r="0" b="0"/>
              <wp:wrapNone/>
              <wp:docPr id="50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1EAE" w14:textId="77777777" w:rsidR="00D67ABE" w:rsidRDefault="00D67ABE">
                          <w:pPr>
                            <w:pStyle w:val="Nagweklubstopka0"/>
                            <w:shd w:val="clear" w:color="auto" w:fill="auto"/>
                            <w:jc w:val="both"/>
                          </w:pPr>
                          <w:r>
                            <w:rPr>
                              <w:rStyle w:val="Nagweklubstopka85pt"/>
                              <w:rFonts w:eastAsiaTheme="minorHAnsi"/>
                            </w:rPr>
                            <w:t>30.6.2021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5733DC" id="_x0000_s1031" type="#_x0000_t202" style="position:absolute;margin-left:514.55pt;margin-top:69.95pt;width:34.05pt;height:9.7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rirwIAALE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" filled="f" stroked="f">
              <v:textbox style="mso-fit-shape-to-text:t" inset="0,0,0,0">
                <w:txbxContent>
                  <w:p w14:paraId="10D11EAE" w14:textId="77777777" w:rsidR="00D67ABE" w:rsidRDefault="00D67ABE">
                    <w:pPr>
                      <w:pStyle w:val="Nagweklubstopka0"/>
                      <w:shd w:val="clear" w:color="auto" w:fill="auto"/>
                      <w:jc w:val="both"/>
                    </w:pPr>
                    <w:r>
                      <w:rPr>
                        <w:rStyle w:val="Nagweklubstopka85pt"/>
                        <w:rFonts w:eastAsiaTheme="minorHAnsi"/>
                      </w:rPr>
                      <w:t>30.6.2021</w:t>
                    </w:r>
                  </w:p>
                </w:txbxContent>
              </v:textbox>
              <w10:wrap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2B9BE" w14:textId="77777777" w:rsidR="00D67ABE" w:rsidRPr="00032AE2" w:rsidRDefault="00D67ABE" w:rsidP="00032AE2">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D37A" w14:textId="77777777" w:rsidR="00D67ABE" w:rsidRDefault="00D67ABE">
    <w:pPr>
      <w:rPr>
        <w:sz w:val="2"/>
        <w:szCs w:val="2"/>
      </w:rPr>
    </w:pPr>
    <w:r>
      <w:rPr>
        <w:noProof/>
        <w:lang w:val="pl-PL"/>
      </w:rPr>
      <mc:AlternateContent>
        <mc:Choice Requires="wps">
          <w:drawing>
            <wp:anchor distT="63500" distB="63500" distL="63500" distR="63500" simplePos="0" relativeHeight="251667456" behindDoc="1" locked="0" layoutInCell="1" allowOverlap="1" wp14:anchorId="2374312F" wp14:editId="3B8FA254">
              <wp:simplePos x="0" y="0"/>
              <wp:positionH relativeFrom="page">
                <wp:posOffset>554990</wp:posOffset>
              </wp:positionH>
              <wp:positionV relativeFrom="paragraph">
                <wp:posOffset>888365</wp:posOffset>
              </wp:positionV>
              <wp:extent cx="602615" cy="131445"/>
              <wp:effectExtent l="2540" t="2540" r="4445" b="0"/>
              <wp:wrapNone/>
              <wp:docPr id="50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AEB4" w14:textId="77777777" w:rsidR="00D67ABE" w:rsidRDefault="00D67ABE">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456</w:t>
                          </w:r>
                          <w:r>
                            <w:rPr>
                              <w:rStyle w:val="Nagweklubstopka85pt"/>
                              <w:rFonts w:eastAsiaTheme="minorHAnsi"/>
                            </w:rPr>
                            <w:fldChar w:fldCharType="end"/>
                          </w:r>
                          <w:r>
                            <w:rPr>
                              <w:rStyle w:val="Nagweklubstopka9pt"/>
                              <w:rFonts w:eastAsiaTheme="minorHAnsi"/>
                            </w:rPr>
                            <w:t xml:space="preserve"> rm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4312F" id="_x0000_t202" coordsize="21600,21600" o:spt="202" path="m,l,21600r21600,l21600,xe">
              <v:stroke joinstyle="miter"/>
              <v:path gradientshapeok="t" o:connecttype="rect"/>
            </v:shapetype>
            <v:shape id="Text Box 176" o:spid="_x0000_s1032" type="#_x0000_t202" style="position:absolute;margin-left:43.7pt;margin-top:69.95pt;width:47.45pt;height:10.35pt;z-index:-2516490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" filled="f" stroked="f">
              <v:textbox style="mso-fit-shape-to-text:t" inset="0,0,0,0">
                <w:txbxContent>
                  <w:p w14:paraId="35A6AEB4" w14:textId="77777777" w:rsidR="00D67ABE" w:rsidRDefault="00D67ABE">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456</w:t>
                    </w:r>
                    <w:r>
                      <w:rPr>
                        <w:rStyle w:val="Nagweklubstopka85pt"/>
                        <w:rFonts w:eastAsiaTheme="minorHAnsi"/>
                      </w:rPr>
                      <w:fldChar w:fldCharType="end"/>
                    </w:r>
                    <w:r>
                      <w:rPr>
                        <w:rStyle w:val="Nagweklubstopka9pt"/>
                        <w:rFonts w:eastAsiaTheme="minorHAnsi"/>
                      </w:rPr>
                      <w:t xml:space="preserve"> rm</w:t>
                    </w:r>
                  </w:p>
                </w:txbxContent>
              </v:textbox>
              <w10:wrap anchorx="page"/>
            </v:shape>
          </w:pict>
        </mc:Fallback>
      </mc:AlternateContent>
    </w:r>
    <w:r>
      <w:rPr>
        <w:noProof/>
        <w:lang w:val="pl-PL"/>
      </w:rPr>
      <mc:AlternateContent>
        <mc:Choice Requires="wps">
          <w:drawing>
            <wp:anchor distT="63500" distB="63500" distL="63500" distR="63500" simplePos="0" relativeHeight="251668480" behindDoc="1" locked="0" layoutInCell="1" allowOverlap="1" wp14:anchorId="10534A95" wp14:editId="6660F657">
              <wp:simplePos x="0" y="0"/>
              <wp:positionH relativeFrom="page">
                <wp:posOffset>2877185</wp:posOffset>
              </wp:positionH>
              <wp:positionV relativeFrom="paragraph">
                <wp:posOffset>888365</wp:posOffset>
              </wp:positionV>
              <wp:extent cx="1664335" cy="123825"/>
              <wp:effectExtent l="635" t="2540" r="1905" b="0"/>
              <wp:wrapNone/>
              <wp:docPr id="50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2FB7F" w14:textId="77777777" w:rsidR="00D67ABE" w:rsidRDefault="00D67ABE">
                          <w:pPr>
                            <w:pStyle w:val="Nagweklubstopka0"/>
                            <w:shd w:val="clear" w:color="auto" w:fill="auto"/>
                            <w:jc w:val="both"/>
                          </w:pPr>
                          <w:r>
                            <w:rPr>
                              <w:rStyle w:val="Nagweklubstopka85pt"/>
                              <w:rFonts w:eastAsiaTheme="minorHAnsi"/>
                            </w:rPr>
                            <w:t>Dziennik Urzędowy Unii Europejskiej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534A95" id="Text Box 177" o:spid="_x0000_s1033" type="#_x0000_t202" style="position:absolute;margin-left:226.55pt;margin-top:69.95pt;width:131.05pt;height:9.75pt;z-index:-2516480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" filled="f" stroked="f">
              <v:textbox style="mso-fit-shape-to-text:t" inset="0,0,0,0">
                <w:txbxContent>
                  <w:p w14:paraId="5E42FB7F" w14:textId="77777777" w:rsidR="00D67ABE" w:rsidRDefault="00D67ABE">
                    <w:pPr>
                      <w:pStyle w:val="Nagweklubstopka0"/>
                      <w:shd w:val="clear" w:color="auto" w:fill="auto"/>
                      <w:jc w:val="both"/>
                    </w:pPr>
                    <w:r>
                      <w:rPr>
                        <w:rStyle w:val="Nagweklubstopka85pt"/>
                        <w:rFonts w:eastAsiaTheme="minorHAnsi"/>
                      </w:rPr>
                      <w:t>Dziennik Urzędowy Unii Europejskiej</w:t>
                    </w:r>
                  </w:p>
                </w:txbxContent>
              </v:textbox>
              <w10:wrap anchorx="page"/>
            </v:shape>
          </w:pict>
        </mc:Fallback>
      </mc:AlternateContent>
    </w:r>
    <w:r>
      <w:rPr>
        <w:noProof/>
        <w:lang w:val="pl-PL"/>
      </w:rPr>
      <mc:AlternateContent>
        <mc:Choice Requires="wps">
          <w:drawing>
            <wp:anchor distT="63500" distB="63500" distL="63500" distR="63500" simplePos="0" relativeHeight="251669504" behindDoc="1" locked="0" layoutInCell="1" allowOverlap="1" wp14:anchorId="30D75AFF" wp14:editId="50CAB7FC">
              <wp:simplePos x="0" y="0"/>
              <wp:positionH relativeFrom="page">
                <wp:posOffset>6534785</wp:posOffset>
              </wp:positionH>
              <wp:positionV relativeFrom="paragraph">
                <wp:posOffset>888365</wp:posOffset>
              </wp:positionV>
              <wp:extent cx="432435" cy="123825"/>
              <wp:effectExtent l="635" t="2540" r="0" b="0"/>
              <wp:wrapNone/>
              <wp:docPr id="50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8A94" w14:textId="77777777" w:rsidR="00D67ABE" w:rsidRDefault="00D67ABE">
                          <w:pPr>
                            <w:pStyle w:val="Nagweklubstopka0"/>
                            <w:shd w:val="clear" w:color="auto" w:fill="auto"/>
                            <w:jc w:val="both"/>
                          </w:pPr>
                          <w:r>
                            <w:rPr>
                              <w:rStyle w:val="Nagweklubstopka85pt"/>
                              <w:rFonts w:eastAsiaTheme="minorHAnsi"/>
                            </w:rPr>
                            <w:t>30.6.2021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75AFF" id="Text Box 178" o:spid="_x0000_s1034" type="#_x0000_t202" style="position:absolute;margin-left:514.55pt;margin-top:69.95pt;width:34.05pt;height:9.75pt;z-index:-2516469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" filled="f" stroked="f">
              <v:textbox style="mso-fit-shape-to-text:t" inset="0,0,0,0">
                <w:txbxContent>
                  <w:p w14:paraId="700F8A94" w14:textId="77777777" w:rsidR="00D67ABE" w:rsidRDefault="00D67ABE">
                    <w:pPr>
                      <w:pStyle w:val="Nagweklubstopka0"/>
                      <w:shd w:val="clear" w:color="auto" w:fill="auto"/>
                      <w:jc w:val="both"/>
                    </w:pPr>
                    <w:r>
                      <w:rPr>
                        <w:rStyle w:val="Nagweklubstopka85pt"/>
                        <w:rFonts w:eastAsiaTheme="minorHAnsi"/>
                      </w:rPr>
                      <w:t>30.6.2021</w:t>
                    </w:r>
                  </w:p>
                </w:txbxContent>
              </v:textbox>
              <w10:wrap anchorx="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2A24F" w14:textId="77777777" w:rsidR="00D67ABE" w:rsidRPr="00032AE2" w:rsidRDefault="00D67ABE" w:rsidP="00032A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2102"/>
    <w:multiLevelType w:val="multilevel"/>
    <w:tmpl w:val="E11C8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87B6D"/>
    <w:multiLevelType w:val="hybridMultilevel"/>
    <w:tmpl w:val="2C3A1A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DB6C48"/>
    <w:multiLevelType w:val="hybridMultilevel"/>
    <w:tmpl w:val="BC0E0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C56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955B4A"/>
    <w:multiLevelType w:val="hybridMultilevel"/>
    <w:tmpl w:val="64D26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3A19FF"/>
    <w:multiLevelType w:val="multilevel"/>
    <w:tmpl w:val="FE2C6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571B9"/>
    <w:multiLevelType w:val="hybridMultilevel"/>
    <w:tmpl w:val="43186C94"/>
    <w:lvl w:ilvl="0" w:tplc="DCC86C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F603E6"/>
    <w:multiLevelType w:val="multilevel"/>
    <w:tmpl w:val="4A90014A"/>
    <w:lvl w:ilvl="0">
      <w:start w:val="1"/>
      <w:numFmt w:val="decimal"/>
      <w:lvlText w:val="%1."/>
      <w:lvlJc w:val="left"/>
      <w:pPr>
        <w:ind w:left="740" w:hanging="360"/>
      </w:p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8" w15:restartNumberingAfterBreak="0">
    <w:nsid w:val="300F5FEE"/>
    <w:multiLevelType w:val="hybridMultilevel"/>
    <w:tmpl w:val="F0300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A6616E"/>
    <w:multiLevelType w:val="hybridMultilevel"/>
    <w:tmpl w:val="5B96E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3750BF"/>
    <w:multiLevelType w:val="hybridMultilevel"/>
    <w:tmpl w:val="0D8AA97E"/>
    <w:lvl w:ilvl="0" w:tplc="DCC86C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A64906"/>
    <w:multiLevelType w:val="hybridMultilevel"/>
    <w:tmpl w:val="E2D80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061589"/>
    <w:multiLevelType w:val="hybridMultilevel"/>
    <w:tmpl w:val="BF803AF6"/>
    <w:lvl w:ilvl="0" w:tplc="DCC86C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922E75"/>
    <w:multiLevelType w:val="hybridMultilevel"/>
    <w:tmpl w:val="A454A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B76E2C"/>
    <w:multiLevelType w:val="hybridMultilevel"/>
    <w:tmpl w:val="DCA8D0EE"/>
    <w:lvl w:ilvl="0" w:tplc="DCC86C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A91123"/>
    <w:multiLevelType w:val="hybridMultilevel"/>
    <w:tmpl w:val="56B4A840"/>
    <w:lvl w:ilvl="0" w:tplc="DCC86C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4A3196"/>
    <w:multiLevelType w:val="hybridMultilevel"/>
    <w:tmpl w:val="0E9E3468"/>
    <w:lvl w:ilvl="0" w:tplc="DCC86C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0F2BE9"/>
    <w:multiLevelType w:val="hybridMultilevel"/>
    <w:tmpl w:val="8C24C25C"/>
    <w:lvl w:ilvl="0" w:tplc="E84AD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B476AA6"/>
    <w:multiLevelType w:val="hybridMultilevel"/>
    <w:tmpl w:val="EC448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DA100B"/>
    <w:multiLevelType w:val="hybridMultilevel"/>
    <w:tmpl w:val="5D282BDE"/>
    <w:lvl w:ilvl="0" w:tplc="DCC86C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1F37DEC"/>
    <w:multiLevelType w:val="multilevel"/>
    <w:tmpl w:val="4A90014A"/>
    <w:lvl w:ilvl="0">
      <w:start w:val="1"/>
      <w:numFmt w:val="decimal"/>
      <w:lvlText w:val="%1."/>
      <w:lvlJc w:val="left"/>
      <w:pPr>
        <w:ind w:left="740" w:hanging="360"/>
      </w:p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21" w15:restartNumberingAfterBreak="0">
    <w:nsid w:val="677F460F"/>
    <w:multiLevelType w:val="hybridMultilevel"/>
    <w:tmpl w:val="5DE81B6E"/>
    <w:lvl w:ilvl="0" w:tplc="DCC86C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AC71119"/>
    <w:multiLevelType w:val="hybridMultilevel"/>
    <w:tmpl w:val="60E2320C"/>
    <w:lvl w:ilvl="0" w:tplc="DCC86C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C37974"/>
    <w:multiLevelType w:val="multilevel"/>
    <w:tmpl w:val="DA86F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F5484C"/>
    <w:multiLevelType w:val="hybridMultilevel"/>
    <w:tmpl w:val="B4B04228"/>
    <w:lvl w:ilvl="0" w:tplc="DCC86C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0"/>
  </w:num>
  <w:num w:numId="4">
    <w:abstractNumId w:val="20"/>
  </w:num>
  <w:num w:numId="5">
    <w:abstractNumId w:val="3"/>
  </w:num>
  <w:num w:numId="6">
    <w:abstractNumId w:val="23"/>
  </w:num>
  <w:num w:numId="7">
    <w:abstractNumId w:val="2"/>
  </w:num>
  <w:num w:numId="8">
    <w:abstractNumId w:val="22"/>
  </w:num>
  <w:num w:numId="9">
    <w:abstractNumId w:val="9"/>
  </w:num>
  <w:num w:numId="10">
    <w:abstractNumId w:val="11"/>
  </w:num>
  <w:num w:numId="11">
    <w:abstractNumId w:val="8"/>
  </w:num>
  <w:num w:numId="12">
    <w:abstractNumId w:val="13"/>
  </w:num>
  <w:num w:numId="13">
    <w:abstractNumId w:val="15"/>
  </w:num>
  <w:num w:numId="14">
    <w:abstractNumId w:val="19"/>
  </w:num>
  <w:num w:numId="15">
    <w:abstractNumId w:val="1"/>
  </w:num>
  <w:num w:numId="16">
    <w:abstractNumId w:val="10"/>
  </w:num>
  <w:num w:numId="17">
    <w:abstractNumId w:val="16"/>
  </w:num>
  <w:num w:numId="18">
    <w:abstractNumId w:val="24"/>
  </w:num>
  <w:num w:numId="19">
    <w:abstractNumId w:val="6"/>
  </w:num>
  <w:num w:numId="20">
    <w:abstractNumId w:val="14"/>
  </w:num>
  <w:num w:numId="21">
    <w:abstractNumId w:val="4"/>
  </w:num>
  <w:num w:numId="22">
    <w:abstractNumId w:val="17"/>
  </w:num>
  <w:num w:numId="23">
    <w:abstractNumId w:val="21"/>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1C"/>
    <w:rsid w:val="00032AE2"/>
    <w:rsid w:val="00045BAF"/>
    <w:rsid w:val="000C2630"/>
    <w:rsid w:val="000F10B0"/>
    <w:rsid w:val="001412B1"/>
    <w:rsid w:val="001877AB"/>
    <w:rsid w:val="001A4B48"/>
    <w:rsid w:val="001A7B83"/>
    <w:rsid w:val="001B6C9F"/>
    <w:rsid w:val="00220EC4"/>
    <w:rsid w:val="002562DE"/>
    <w:rsid w:val="003C39D2"/>
    <w:rsid w:val="003D768F"/>
    <w:rsid w:val="004556C5"/>
    <w:rsid w:val="00462211"/>
    <w:rsid w:val="004B4E34"/>
    <w:rsid w:val="005140D2"/>
    <w:rsid w:val="0052283E"/>
    <w:rsid w:val="005A36C4"/>
    <w:rsid w:val="00630964"/>
    <w:rsid w:val="007206EA"/>
    <w:rsid w:val="00721D0A"/>
    <w:rsid w:val="007276AA"/>
    <w:rsid w:val="00734AB1"/>
    <w:rsid w:val="007561B7"/>
    <w:rsid w:val="00777C29"/>
    <w:rsid w:val="007C083E"/>
    <w:rsid w:val="00880EE7"/>
    <w:rsid w:val="008F611E"/>
    <w:rsid w:val="00916E00"/>
    <w:rsid w:val="00983CA7"/>
    <w:rsid w:val="009B3F70"/>
    <w:rsid w:val="009C3F77"/>
    <w:rsid w:val="00A27AAB"/>
    <w:rsid w:val="00A64110"/>
    <w:rsid w:val="00AC7AD0"/>
    <w:rsid w:val="00C41677"/>
    <w:rsid w:val="00CB2E84"/>
    <w:rsid w:val="00D55D1C"/>
    <w:rsid w:val="00D67ABE"/>
    <w:rsid w:val="00EA131D"/>
    <w:rsid w:val="00EE7242"/>
    <w:rsid w:val="00F15DD2"/>
    <w:rsid w:val="00F80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86DC"/>
  <w15:chartTrackingRefBased/>
  <w15:docId w15:val="{D23B5F53-CB48-4CE9-89FF-A09DB2E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55D1C"/>
    <w:pPr>
      <w:widowControl w:val="0"/>
      <w:spacing w:after="0" w:line="240" w:lineRule="auto"/>
    </w:pPr>
    <w:rPr>
      <w:rFonts w:ascii="Times New Roman" w:eastAsia="Times New Roman" w:hAnsi="Times New Roman" w:cs="Times New Roman"/>
      <w:color w:val="000000"/>
      <w:sz w:val="24"/>
      <w:szCs w:val="24"/>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9">
    <w:name w:val="Tekst treści (9)_"/>
    <w:basedOn w:val="Domylnaczcionkaakapitu"/>
    <w:link w:val="Teksttreci90"/>
    <w:rsid w:val="00D55D1C"/>
    <w:rPr>
      <w:sz w:val="21"/>
      <w:szCs w:val="21"/>
      <w:shd w:val="clear" w:color="auto" w:fill="FFFFFF"/>
    </w:rPr>
  </w:style>
  <w:style w:type="paragraph" w:customStyle="1" w:styleId="Teksttreci90">
    <w:name w:val="Tekst treści (9)"/>
    <w:basedOn w:val="Normalny"/>
    <w:link w:val="Teksttreci9"/>
    <w:rsid w:val="00D55D1C"/>
    <w:pPr>
      <w:shd w:val="clear" w:color="auto" w:fill="FFFFFF"/>
      <w:spacing w:line="0" w:lineRule="atLeast"/>
      <w:ind w:hanging="140"/>
      <w:jc w:val="center"/>
    </w:pPr>
    <w:rPr>
      <w:rFonts w:asciiTheme="minorHAnsi" w:eastAsiaTheme="minorHAnsi" w:hAnsiTheme="minorHAnsi" w:cstheme="minorBidi"/>
      <w:color w:val="auto"/>
      <w:sz w:val="21"/>
      <w:szCs w:val="21"/>
      <w:lang w:val="pl-PL" w:eastAsia="en-US"/>
    </w:rPr>
  </w:style>
  <w:style w:type="character" w:customStyle="1" w:styleId="Podpistabeli">
    <w:name w:val="Podpis tabeli_"/>
    <w:basedOn w:val="Domylnaczcionkaakapitu"/>
    <w:link w:val="Podpistabeli0"/>
    <w:rsid w:val="00D55D1C"/>
    <w:rPr>
      <w:sz w:val="21"/>
      <w:szCs w:val="21"/>
      <w:shd w:val="clear" w:color="auto" w:fill="FFFFFF"/>
    </w:rPr>
  </w:style>
  <w:style w:type="paragraph" w:customStyle="1" w:styleId="Podpistabeli0">
    <w:name w:val="Podpis tabeli"/>
    <w:basedOn w:val="Normalny"/>
    <w:link w:val="Podpistabeli"/>
    <w:rsid w:val="00D55D1C"/>
    <w:pPr>
      <w:shd w:val="clear" w:color="auto" w:fill="FFFFFF"/>
      <w:spacing w:line="0" w:lineRule="atLeast"/>
    </w:pPr>
    <w:rPr>
      <w:rFonts w:asciiTheme="minorHAnsi" w:eastAsiaTheme="minorHAnsi" w:hAnsiTheme="minorHAnsi" w:cstheme="minorBidi"/>
      <w:color w:val="auto"/>
      <w:sz w:val="21"/>
      <w:szCs w:val="21"/>
      <w:lang w:val="pl-PL" w:eastAsia="en-US"/>
    </w:rPr>
  </w:style>
  <w:style w:type="character" w:customStyle="1" w:styleId="Teksttreci">
    <w:name w:val="Tekst treści_"/>
    <w:basedOn w:val="Domylnaczcionkaakapitu"/>
    <w:link w:val="Teksttreci0"/>
    <w:rsid w:val="00D55D1C"/>
    <w:rPr>
      <w:sz w:val="17"/>
      <w:szCs w:val="17"/>
      <w:shd w:val="clear" w:color="auto" w:fill="FFFFFF"/>
    </w:rPr>
  </w:style>
  <w:style w:type="character" w:customStyle="1" w:styleId="Teksttreci4">
    <w:name w:val="Tekst treści (4)_"/>
    <w:basedOn w:val="Domylnaczcionkaakapitu"/>
    <w:link w:val="Teksttreci40"/>
    <w:rsid w:val="00D55D1C"/>
    <w:rPr>
      <w:sz w:val="15"/>
      <w:szCs w:val="15"/>
      <w:shd w:val="clear" w:color="auto" w:fill="FFFFFF"/>
    </w:rPr>
  </w:style>
  <w:style w:type="character" w:customStyle="1" w:styleId="Teksttreci6">
    <w:name w:val="Tekst treści (6)_"/>
    <w:basedOn w:val="Domylnaczcionkaakapitu"/>
    <w:link w:val="Teksttreci60"/>
    <w:rsid w:val="00D55D1C"/>
    <w:rPr>
      <w:sz w:val="16"/>
      <w:szCs w:val="16"/>
      <w:shd w:val="clear" w:color="auto" w:fill="FFFFFF"/>
    </w:rPr>
  </w:style>
  <w:style w:type="character" w:customStyle="1" w:styleId="Teksttreci8">
    <w:name w:val="Tekst treści (8)_"/>
    <w:basedOn w:val="Domylnaczcionkaakapitu"/>
    <w:link w:val="Teksttreci80"/>
    <w:rsid w:val="00D55D1C"/>
    <w:rPr>
      <w:sz w:val="17"/>
      <w:szCs w:val="17"/>
      <w:shd w:val="clear" w:color="auto" w:fill="FFFFFF"/>
    </w:rPr>
  </w:style>
  <w:style w:type="character" w:customStyle="1" w:styleId="TeksttreciOdstpy0ptExact">
    <w:name w:val="Tekst treści + Odstępy 0 pt Exact"/>
    <w:basedOn w:val="Teksttreci"/>
    <w:rsid w:val="00D55D1C"/>
    <w:rPr>
      <w:rFonts w:ascii="Times New Roman" w:eastAsia="Times New Roman" w:hAnsi="Times New Roman" w:cs="Times New Roman"/>
      <w:color w:val="000000"/>
      <w:spacing w:val="0"/>
      <w:w w:val="100"/>
      <w:position w:val="0"/>
      <w:sz w:val="16"/>
      <w:szCs w:val="16"/>
      <w:shd w:val="clear" w:color="auto" w:fill="FFFFFF"/>
      <w:lang w:val="pl"/>
    </w:rPr>
  </w:style>
  <w:style w:type="character" w:customStyle="1" w:styleId="Teksttreci15Exact">
    <w:name w:val="Tekst treści (15) Exact"/>
    <w:basedOn w:val="Domylnaczcionkaakapitu"/>
    <w:link w:val="Teksttreci15"/>
    <w:rsid w:val="00D55D1C"/>
    <w:rPr>
      <w:w w:val="150"/>
      <w:sz w:val="12"/>
      <w:szCs w:val="12"/>
      <w:shd w:val="clear" w:color="auto" w:fill="FFFFFF"/>
    </w:rPr>
  </w:style>
  <w:style w:type="character" w:customStyle="1" w:styleId="Teksttreci6Odstpy0ptExact">
    <w:name w:val="Tekst treści (6) + Odstępy 0 pt Exact"/>
    <w:basedOn w:val="Teksttreci6"/>
    <w:rsid w:val="00D55D1C"/>
    <w:rPr>
      <w:rFonts w:ascii="Times New Roman" w:eastAsia="Times New Roman" w:hAnsi="Times New Roman" w:cs="Times New Roman"/>
      <w:color w:val="000000"/>
      <w:spacing w:val="-11"/>
      <w:w w:val="100"/>
      <w:position w:val="0"/>
      <w:sz w:val="15"/>
      <w:szCs w:val="15"/>
      <w:shd w:val="clear" w:color="auto" w:fill="FFFFFF"/>
      <w:lang w:val="pl"/>
    </w:rPr>
  </w:style>
  <w:style w:type="character" w:customStyle="1" w:styleId="Teksttreci4Odstpy0ptExact">
    <w:name w:val="Tekst treści (4) + Odstępy 0 pt Exact"/>
    <w:basedOn w:val="Teksttreci4"/>
    <w:rsid w:val="00D55D1C"/>
    <w:rPr>
      <w:rFonts w:ascii="Times New Roman" w:eastAsia="Times New Roman" w:hAnsi="Times New Roman" w:cs="Times New Roman"/>
      <w:color w:val="000000"/>
      <w:spacing w:val="-9"/>
      <w:w w:val="100"/>
      <w:position w:val="0"/>
      <w:sz w:val="14"/>
      <w:szCs w:val="14"/>
      <w:shd w:val="clear" w:color="auto" w:fill="FFFFFF"/>
      <w:lang w:val="pl"/>
    </w:rPr>
  </w:style>
  <w:style w:type="character" w:customStyle="1" w:styleId="Teksttreci22Exact">
    <w:name w:val="Tekst treści (22) Exact"/>
    <w:basedOn w:val="Domylnaczcionkaakapitu"/>
    <w:link w:val="Teksttreci22"/>
    <w:rsid w:val="00D55D1C"/>
    <w:rPr>
      <w:spacing w:val="-6"/>
      <w:sz w:val="13"/>
      <w:szCs w:val="13"/>
      <w:shd w:val="clear" w:color="auto" w:fill="FFFFFF"/>
    </w:rPr>
  </w:style>
  <w:style w:type="character" w:customStyle="1" w:styleId="Teksttreci30Exact">
    <w:name w:val="Tekst treści (30) Exact"/>
    <w:basedOn w:val="Domylnaczcionkaakapitu"/>
    <w:link w:val="Teksttreci30"/>
    <w:rsid w:val="00D55D1C"/>
    <w:rPr>
      <w:spacing w:val="2"/>
      <w:sz w:val="17"/>
      <w:szCs w:val="17"/>
      <w:shd w:val="clear" w:color="auto" w:fill="FFFFFF"/>
    </w:rPr>
  </w:style>
  <w:style w:type="character" w:customStyle="1" w:styleId="Teksttreci8Odstpy0ptExact">
    <w:name w:val="Tekst treści (8) + Odstępy 0 pt Exact"/>
    <w:basedOn w:val="Teksttreci8"/>
    <w:rsid w:val="00D55D1C"/>
    <w:rPr>
      <w:rFonts w:ascii="Times New Roman" w:eastAsia="Times New Roman" w:hAnsi="Times New Roman" w:cs="Times New Roman"/>
      <w:color w:val="000000"/>
      <w:spacing w:val="-14"/>
      <w:w w:val="100"/>
      <w:position w:val="0"/>
      <w:sz w:val="16"/>
      <w:szCs w:val="16"/>
      <w:shd w:val="clear" w:color="auto" w:fill="FFFFFF"/>
      <w:lang w:val="pl"/>
    </w:rPr>
  </w:style>
  <w:style w:type="character" w:customStyle="1" w:styleId="TeksttreciOdstpy-1ptExact">
    <w:name w:val="Tekst treści + Odstępy -1 pt Exact"/>
    <w:basedOn w:val="Teksttreci"/>
    <w:rsid w:val="00D55D1C"/>
    <w:rPr>
      <w:rFonts w:ascii="Times New Roman" w:eastAsia="Times New Roman" w:hAnsi="Times New Roman" w:cs="Times New Roman"/>
      <w:color w:val="000000"/>
      <w:spacing w:val="-20"/>
      <w:w w:val="100"/>
      <w:position w:val="0"/>
      <w:sz w:val="16"/>
      <w:szCs w:val="16"/>
      <w:shd w:val="clear" w:color="auto" w:fill="FFFFFF"/>
      <w:lang w:val="pl"/>
    </w:rPr>
  </w:style>
  <w:style w:type="character" w:customStyle="1" w:styleId="Teksttreci55ptOdstpy0ptSkalowanie150Exact">
    <w:name w:val="Tekst treści + 5.5 pt;Odstępy 0 pt;Skalowanie 150% Exact"/>
    <w:basedOn w:val="Teksttreci"/>
    <w:rsid w:val="00D55D1C"/>
    <w:rPr>
      <w:rFonts w:ascii="Times New Roman" w:eastAsia="Times New Roman" w:hAnsi="Times New Roman" w:cs="Times New Roman"/>
      <w:color w:val="000000"/>
      <w:spacing w:val="-10"/>
      <w:w w:val="150"/>
      <w:position w:val="0"/>
      <w:sz w:val="11"/>
      <w:szCs w:val="11"/>
      <w:shd w:val="clear" w:color="auto" w:fill="FFFFFF"/>
      <w:lang w:val="pl"/>
    </w:rPr>
  </w:style>
  <w:style w:type="character" w:customStyle="1" w:styleId="Teksttreci22Odstpy0ptExact">
    <w:name w:val="Tekst treści (22) + Odstępy 0 pt Exact"/>
    <w:basedOn w:val="Teksttreci22Exact"/>
    <w:rsid w:val="00D55D1C"/>
    <w:rPr>
      <w:rFonts w:ascii="Times New Roman" w:eastAsia="Times New Roman" w:hAnsi="Times New Roman" w:cs="Times New Roman"/>
      <w:color w:val="000000"/>
      <w:spacing w:val="-8"/>
      <w:w w:val="100"/>
      <w:position w:val="0"/>
      <w:sz w:val="13"/>
      <w:szCs w:val="13"/>
      <w:shd w:val="clear" w:color="auto" w:fill="FFFFFF"/>
      <w:lang w:val="pl"/>
    </w:rPr>
  </w:style>
  <w:style w:type="paragraph" w:customStyle="1" w:styleId="Teksttreci0">
    <w:name w:val="Tekst treści"/>
    <w:basedOn w:val="Normalny"/>
    <w:link w:val="Teksttreci"/>
    <w:rsid w:val="00D55D1C"/>
    <w:pPr>
      <w:shd w:val="clear" w:color="auto" w:fill="FFFFFF"/>
      <w:spacing w:line="571" w:lineRule="exact"/>
      <w:ind w:hanging="1540"/>
    </w:pPr>
    <w:rPr>
      <w:rFonts w:asciiTheme="minorHAnsi" w:eastAsiaTheme="minorHAnsi" w:hAnsiTheme="minorHAnsi" w:cstheme="minorBidi"/>
      <w:color w:val="auto"/>
      <w:sz w:val="17"/>
      <w:szCs w:val="17"/>
      <w:lang w:val="pl-PL" w:eastAsia="en-US"/>
    </w:rPr>
  </w:style>
  <w:style w:type="paragraph" w:customStyle="1" w:styleId="Teksttreci40">
    <w:name w:val="Tekst treści (4)"/>
    <w:basedOn w:val="Normalny"/>
    <w:link w:val="Teksttreci4"/>
    <w:rsid w:val="00D55D1C"/>
    <w:pPr>
      <w:shd w:val="clear" w:color="auto" w:fill="FFFFFF"/>
      <w:spacing w:before="240" w:after="360" w:line="0" w:lineRule="atLeast"/>
      <w:jc w:val="center"/>
    </w:pPr>
    <w:rPr>
      <w:rFonts w:asciiTheme="minorHAnsi" w:eastAsiaTheme="minorHAnsi" w:hAnsiTheme="minorHAnsi" w:cstheme="minorBidi"/>
      <w:color w:val="auto"/>
      <w:sz w:val="15"/>
      <w:szCs w:val="15"/>
      <w:lang w:val="pl-PL" w:eastAsia="en-US"/>
    </w:rPr>
  </w:style>
  <w:style w:type="paragraph" w:customStyle="1" w:styleId="Teksttreci60">
    <w:name w:val="Tekst treści (6)"/>
    <w:basedOn w:val="Normalny"/>
    <w:link w:val="Teksttreci6"/>
    <w:rsid w:val="00D55D1C"/>
    <w:pPr>
      <w:shd w:val="clear" w:color="auto" w:fill="FFFFFF"/>
      <w:spacing w:before="480" w:after="240" w:line="0" w:lineRule="atLeast"/>
      <w:jc w:val="center"/>
    </w:pPr>
    <w:rPr>
      <w:rFonts w:asciiTheme="minorHAnsi" w:eastAsiaTheme="minorHAnsi" w:hAnsiTheme="minorHAnsi" w:cstheme="minorBidi"/>
      <w:color w:val="auto"/>
      <w:sz w:val="16"/>
      <w:szCs w:val="16"/>
      <w:lang w:val="pl-PL" w:eastAsia="en-US"/>
    </w:rPr>
  </w:style>
  <w:style w:type="paragraph" w:customStyle="1" w:styleId="Teksttreci80">
    <w:name w:val="Tekst treści (8)"/>
    <w:basedOn w:val="Normalny"/>
    <w:link w:val="Teksttreci8"/>
    <w:rsid w:val="00D55D1C"/>
    <w:pPr>
      <w:shd w:val="clear" w:color="auto" w:fill="FFFFFF"/>
      <w:spacing w:before="60" w:after="180" w:line="446" w:lineRule="exact"/>
      <w:jc w:val="center"/>
    </w:pPr>
    <w:rPr>
      <w:rFonts w:asciiTheme="minorHAnsi" w:eastAsiaTheme="minorHAnsi" w:hAnsiTheme="minorHAnsi" w:cstheme="minorBidi"/>
      <w:color w:val="auto"/>
      <w:sz w:val="17"/>
      <w:szCs w:val="17"/>
      <w:lang w:val="pl-PL" w:eastAsia="en-US"/>
    </w:rPr>
  </w:style>
  <w:style w:type="paragraph" w:customStyle="1" w:styleId="Teksttreci15">
    <w:name w:val="Tekst treści (15)"/>
    <w:basedOn w:val="Normalny"/>
    <w:link w:val="Teksttreci15Exact"/>
    <w:rsid w:val="00D55D1C"/>
    <w:pPr>
      <w:shd w:val="clear" w:color="auto" w:fill="FFFFFF"/>
      <w:spacing w:after="180" w:line="0" w:lineRule="atLeast"/>
      <w:jc w:val="both"/>
    </w:pPr>
    <w:rPr>
      <w:rFonts w:asciiTheme="minorHAnsi" w:eastAsiaTheme="minorHAnsi" w:hAnsiTheme="minorHAnsi" w:cstheme="minorBidi"/>
      <w:color w:val="auto"/>
      <w:w w:val="150"/>
      <w:sz w:val="12"/>
      <w:szCs w:val="12"/>
      <w:lang w:val="pl-PL" w:eastAsia="en-US"/>
    </w:rPr>
  </w:style>
  <w:style w:type="paragraph" w:customStyle="1" w:styleId="Teksttreci22">
    <w:name w:val="Tekst treści (22)"/>
    <w:basedOn w:val="Normalny"/>
    <w:link w:val="Teksttreci22Exact"/>
    <w:rsid w:val="00D55D1C"/>
    <w:pPr>
      <w:shd w:val="clear" w:color="auto" w:fill="FFFFFF"/>
      <w:spacing w:line="0" w:lineRule="atLeast"/>
    </w:pPr>
    <w:rPr>
      <w:rFonts w:asciiTheme="minorHAnsi" w:eastAsiaTheme="minorHAnsi" w:hAnsiTheme="minorHAnsi" w:cstheme="minorBidi"/>
      <w:color w:val="auto"/>
      <w:spacing w:val="-6"/>
      <w:sz w:val="13"/>
      <w:szCs w:val="13"/>
      <w:lang w:val="pl-PL" w:eastAsia="en-US"/>
    </w:rPr>
  </w:style>
  <w:style w:type="paragraph" w:customStyle="1" w:styleId="Teksttreci30">
    <w:name w:val="Tekst treści (30)"/>
    <w:basedOn w:val="Normalny"/>
    <w:link w:val="Teksttreci30Exact"/>
    <w:rsid w:val="00D55D1C"/>
    <w:pPr>
      <w:shd w:val="clear" w:color="auto" w:fill="FFFFFF"/>
      <w:spacing w:line="0" w:lineRule="atLeast"/>
      <w:jc w:val="both"/>
    </w:pPr>
    <w:rPr>
      <w:rFonts w:asciiTheme="minorHAnsi" w:eastAsiaTheme="minorHAnsi" w:hAnsiTheme="minorHAnsi" w:cstheme="minorBidi"/>
      <w:color w:val="auto"/>
      <w:spacing w:val="2"/>
      <w:sz w:val="17"/>
      <w:szCs w:val="17"/>
      <w:lang w:val="pl-PL" w:eastAsia="en-US"/>
    </w:rPr>
  </w:style>
  <w:style w:type="character" w:customStyle="1" w:styleId="Teksttreci9Exact">
    <w:name w:val="Tekst treści (9) Exact"/>
    <w:basedOn w:val="Domylnaczcionkaakapitu"/>
    <w:rsid w:val="00D55D1C"/>
    <w:rPr>
      <w:b w:val="0"/>
      <w:bCs w:val="0"/>
      <w:i w:val="0"/>
      <w:iCs w:val="0"/>
      <w:smallCaps w:val="0"/>
      <w:strike w:val="0"/>
      <w:spacing w:val="1"/>
      <w:sz w:val="19"/>
      <w:szCs w:val="19"/>
      <w:u w:val="none"/>
    </w:rPr>
  </w:style>
  <w:style w:type="character" w:customStyle="1" w:styleId="Teksttreci10">
    <w:name w:val="Tekst treści (10)_"/>
    <w:basedOn w:val="Domylnaczcionkaakapitu"/>
    <w:rsid w:val="00D55D1C"/>
    <w:rPr>
      <w:b w:val="0"/>
      <w:bCs w:val="0"/>
      <w:i w:val="0"/>
      <w:iCs w:val="0"/>
      <w:smallCaps w:val="0"/>
      <w:strike w:val="0"/>
      <w:sz w:val="20"/>
      <w:szCs w:val="20"/>
      <w:u w:val="none"/>
    </w:rPr>
  </w:style>
  <w:style w:type="character" w:customStyle="1" w:styleId="Teksttreci14Exact">
    <w:name w:val="Tekst treści (14) Exact"/>
    <w:basedOn w:val="Domylnaczcionkaakapitu"/>
    <w:link w:val="Teksttreci14"/>
    <w:rsid w:val="00D55D1C"/>
    <w:rPr>
      <w:rFonts w:ascii="Arial" w:eastAsia="Arial" w:hAnsi="Arial" w:cs="Arial"/>
      <w:sz w:val="21"/>
      <w:szCs w:val="21"/>
      <w:shd w:val="clear" w:color="auto" w:fill="FFFFFF"/>
    </w:rPr>
  </w:style>
  <w:style w:type="character" w:customStyle="1" w:styleId="Teksttreci20Exact">
    <w:name w:val="Tekst treści (20) Exact"/>
    <w:basedOn w:val="Domylnaczcionkaakapitu"/>
    <w:link w:val="Teksttreci20"/>
    <w:rsid w:val="00D55D1C"/>
    <w:rPr>
      <w:shd w:val="clear" w:color="auto" w:fill="FFFFFF"/>
    </w:rPr>
  </w:style>
  <w:style w:type="character" w:customStyle="1" w:styleId="Teksttreci65ptOdstpy0ptExact">
    <w:name w:val="Tekst treści + 6.5 pt;Odstępy 0 pt Exact"/>
    <w:basedOn w:val="Teksttreci"/>
    <w:rsid w:val="00D55D1C"/>
    <w:rPr>
      <w:rFonts w:ascii="Times New Roman" w:eastAsia="Times New Roman" w:hAnsi="Times New Roman" w:cs="Times New Roman"/>
      <w:b w:val="0"/>
      <w:bCs w:val="0"/>
      <w:i w:val="0"/>
      <w:iCs w:val="0"/>
      <w:smallCaps w:val="0"/>
      <w:strike w:val="0"/>
      <w:color w:val="000000"/>
      <w:spacing w:val="-8"/>
      <w:w w:val="100"/>
      <w:position w:val="0"/>
      <w:sz w:val="13"/>
      <w:szCs w:val="13"/>
      <w:u w:val="none"/>
      <w:shd w:val="clear" w:color="auto" w:fill="FFFFFF"/>
      <w:lang w:val="pl"/>
    </w:rPr>
  </w:style>
  <w:style w:type="character" w:customStyle="1" w:styleId="Teksttreci100">
    <w:name w:val="Tekst treści (10)"/>
    <w:basedOn w:val="Teksttreci10"/>
    <w:rsid w:val="00D55D1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style>
  <w:style w:type="character" w:customStyle="1" w:styleId="Teksttreci910pt">
    <w:name w:val="Tekst treści (9) + 10 pt"/>
    <w:basedOn w:val="Teksttreci9"/>
    <w:rsid w:val="00D55D1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l"/>
    </w:rPr>
  </w:style>
  <w:style w:type="paragraph" w:customStyle="1" w:styleId="Teksttreci14">
    <w:name w:val="Tekst treści (14)"/>
    <w:basedOn w:val="Normalny"/>
    <w:link w:val="Teksttreci14Exact"/>
    <w:rsid w:val="00D55D1C"/>
    <w:pPr>
      <w:shd w:val="clear" w:color="auto" w:fill="FFFFFF"/>
      <w:spacing w:before="840" w:line="0" w:lineRule="atLeast"/>
      <w:jc w:val="both"/>
    </w:pPr>
    <w:rPr>
      <w:rFonts w:ascii="Arial" w:eastAsia="Arial" w:hAnsi="Arial" w:cs="Arial"/>
      <w:color w:val="auto"/>
      <w:sz w:val="21"/>
      <w:szCs w:val="21"/>
      <w:lang w:val="pl-PL" w:eastAsia="en-US"/>
    </w:rPr>
  </w:style>
  <w:style w:type="paragraph" w:customStyle="1" w:styleId="Teksttreci20">
    <w:name w:val="Tekst treści (20)"/>
    <w:basedOn w:val="Normalny"/>
    <w:link w:val="Teksttreci20Exact"/>
    <w:rsid w:val="00D55D1C"/>
    <w:pPr>
      <w:shd w:val="clear" w:color="auto" w:fill="FFFFFF"/>
      <w:spacing w:before="840" w:line="0" w:lineRule="atLeast"/>
      <w:jc w:val="both"/>
    </w:pPr>
    <w:rPr>
      <w:rFonts w:asciiTheme="minorHAnsi" w:eastAsiaTheme="minorHAnsi" w:hAnsiTheme="minorHAnsi" w:cstheme="minorBidi"/>
      <w:color w:val="auto"/>
      <w:sz w:val="22"/>
      <w:szCs w:val="22"/>
      <w:lang w:val="pl-PL" w:eastAsia="en-US"/>
    </w:rPr>
  </w:style>
  <w:style w:type="character" w:customStyle="1" w:styleId="Nagwek14">
    <w:name w:val="Nagłówek #1 (4)_"/>
    <w:basedOn w:val="Domylnaczcionkaakapitu"/>
    <w:rsid w:val="00032AE2"/>
    <w:rPr>
      <w:b w:val="0"/>
      <w:bCs w:val="0"/>
      <w:i w:val="0"/>
      <w:iCs w:val="0"/>
      <w:smallCaps w:val="0"/>
      <w:strike w:val="0"/>
      <w:sz w:val="21"/>
      <w:szCs w:val="21"/>
      <w:u w:val="none"/>
    </w:rPr>
  </w:style>
  <w:style w:type="character" w:customStyle="1" w:styleId="Teksttreci31">
    <w:name w:val="Tekst treści (31)_"/>
    <w:basedOn w:val="Domylnaczcionkaakapitu"/>
    <w:link w:val="Teksttreci310"/>
    <w:rsid w:val="00032AE2"/>
    <w:rPr>
      <w:sz w:val="48"/>
      <w:szCs w:val="48"/>
      <w:shd w:val="clear" w:color="auto" w:fill="FFFFFF"/>
    </w:rPr>
  </w:style>
  <w:style w:type="character" w:customStyle="1" w:styleId="Nagwek140">
    <w:name w:val="Nagłówek #1 (4)"/>
    <w:basedOn w:val="Nagwek14"/>
    <w:rsid w:val="00032AE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style>
  <w:style w:type="paragraph" w:customStyle="1" w:styleId="Teksttreci310">
    <w:name w:val="Tekst treści (31)"/>
    <w:basedOn w:val="Normalny"/>
    <w:link w:val="Teksttreci31"/>
    <w:rsid w:val="00032AE2"/>
    <w:pPr>
      <w:shd w:val="clear" w:color="auto" w:fill="FFFFFF"/>
      <w:spacing w:line="0" w:lineRule="atLeast"/>
    </w:pPr>
    <w:rPr>
      <w:rFonts w:asciiTheme="minorHAnsi" w:eastAsiaTheme="minorHAnsi" w:hAnsiTheme="minorHAnsi" w:cstheme="minorBidi"/>
      <w:color w:val="auto"/>
      <w:sz w:val="48"/>
      <w:szCs w:val="48"/>
      <w:lang w:val="pl-PL" w:eastAsia="en-US"/>
    </w:rPr>
  </w:style>
  <w:style w:type="character" w:customStyle="1" w:styleId="Nagweklubstopka">
    <w:name w:val="Nagłówek lub stopka_"/>
    <w:basedOn w:val="Domylnaczcionkaakapitu"/>
    <w:link w:val="Nagweklubstopka0"/>
    <w:rsid w:val="00032AE2"/>
    <w:rPr>
      <w:sz w:val="20"/>
      <w:szCs w:val="20"/>
      <w:shd w:val="clear" w:color="auto" w:fill="FFFFFF"/>
    </w:rPr>
  </w:style>
  <w:style w:type="character" w:customStyle="1" w:styleId="Nagweklubstopka9pt">
    <w:name w:val="Nagłówek lub stopka + 9 pt"/>
    <w:basedOn w:val="Nagweklubstopka"/>
    <w:rsid w:val="00032AE2"/>
    <w:rPr>
      <w:rFonts w:ascii="Times New Roman" w:eastAsia="Times New Roman" w:hAnsi="Times New Roman" w:cs="Times New Roman"/>
      <w:color w:val="000000"/>
      <w:spacing w:val="0"/>
      <w:w w:val="100"/>
      <w:position w:val="0"/>
      <w:sz w:val="18"/>
      <w:szCs w:val="18"/>
      <w:shd w:val="clear" w:color="auto" w:fill="FFFFFF"/>
      <w:lang w:val="pl"/>
    </w:rPr>
  </w:style>
  <w:style w:type="character" w:customStyle="1" w:styleId="Nagweklubstopka85pt">
    <w:name w:val="Nagłówek lub stopka + 8.5 pt"/>
    <w:basedOn w:val="Nagweklubstopka"/>
    <w:rsid w:val="00032AE2"/>
    <w:rPr>
      <w:rFonts w:ascii="Times New Roman" w:eastAsia="Times New Roman" w:hAnsi="Times New Roman" w:cs="Times New Roman"/>
      <w:color w:val="000000"/>
      <w:spacing w:val="0"/>
      <w:w w:val="100"/>
      <w:position w:val="0"/>
      <w:sz w:val="17"/>
      <w:szCs w:val="17"/>
      <w:shd w:val="clear" w:color="auto" w:fill="FFFFFF"/>
      <w:lang w:val="pl"/>
    </w:rPr>
  </w:style>
  <w:style w:type="paragraph" w:customStyle="1" w:styleId="Nagweklubstopka0">
    <w:name w:val="Nagłówek lub stopka"/>
    <w:basedOn w:val="Normalny"/>
    <w:link w:val="Nagweklubstopka"/>
    <w:rsid w:val="00032AE2"/>
    <w:pPr>
      <w:shd w:val="clear" w:color="auto" w:fill="FFFFFF"/>
    </w:pPr>
    <w:rPr>
      <w:rFonts w:asciiTheme="minorHAnsi" w:eastAsiaTheme="minorHAnsi" w:hAnsiTheme="minorHAnsi" w:cstheme="minorBidi"/>
      <w:color w:val="auto"/>
      <w:sz w:val="20"/>
      <w:szCs w:val="20"/>
      <w:lang w:val="pl-PL" w:eastAsia="en-US"/>
    </w:rPr>
  </w:style>
  <w:style w:type="paragraph" w:styleId="Nagwek">
    <w:name w:val="header"/>
    <w:basedOn w:val="Normalny"/>
    <w:link w:val="NagwekZnak"/>
    <w:uiPriority w:val="99"/>
    <w:unhideWhenUsed/>
    <w:rsid w:val="00032AE2"/>
    <w:pPr>
      <w:tabs>
        <w:tab w:val="center" w:pos="4536"/>
        <w:tab w:val="right" w:pos="9072"/>
      </w:tabs>
    </w:pPr>
  </w:style>
  <w:style w:type="character" w:customStyle="1" w:styleId="NagwekZnak">
    <w:name w:val="Nagłówek Znak"/>
    <w:basedOn w:val="Domylnaczcionkaakapitu"/>
    <w:link w:val="Nagwek"/>
    <w:uiPriority w:val="99"/>
    <w:rsid w:val="00032AE2"/>
    <w:rPr>
      <w:rFonts w:ascii="Times New Roman" w:eastAsia="Times New Roman" w:hAnsi="Times New Roman" w:cs="Times New Roman"/>
      <w:color w:val="000000"/>
      <w:sz w:val="24"/>
      <w:szCs w:val="24"/>
      <w:lang w:val="pl" w:eastAsia="pl-PL"/>
    </w:rPr>
  </w:style>
  <w:style w:type="paragraph" w:styleId="Stopka">
    <w:name w:val="footer"/>
    <w:basedOn w:val="Normalny"/>
    <w:link w:val="StopkaZnak"/>
    <w:uiPriority w:val="99"/>
    <w:unhideWhenUsed/>
    <w:rsid w:val="00032AE2"/>
    <w:pPr>
      <w:tabs>
        <w:tab w:val="center" w:pos="4536"/>
        <w:tab w:val="right" w:pos="9072"/>
      </w:tabs>
    </w:pPr>
  </w:style>
  <w:style w:type="character" w:customStyle="1" w:styleId="StopkaZnak">
    <w:name w:val="Stopka Znak"/>
    <w:basedOn w:val="Domylnaczcionkaakapitu"/>
    <w:link w:val="Stopka"/>
    <w:uiPriority w:val="99"/>
    <w:rsid w:val="00032AE2"/>
    <w:rPr>
      <w:rFonts w:ascii="Times New Roman" w:eastAsia="Times New Roman" w:hAnsi="Times New Roman" w:cs="Times New Roman"/>
      <w:color w:val="000000"/>
      <w:sz w:val="24"/>
      <w:szCs w:val="24"/>
      <w:lang w:val="pl" w:eastAsia="pl-PL"/>
    </w:rPr>
  </w:style>
  <w:style w:type="character" w:customStyle="1" w:styleId="Stopka2">
    <w:name w:val="Stopka (2)_"/>
    <w:basedOn w:val="Domylnaczcionkaakapitu"/>
    <w:link w:val="Stopka20"/>
    <w:rsid w:val="00032AE2"/>
    <w:rPr>
      <w:sz w:val="21"/>
      <w:szCs w:val="21"/>
      <w:shd w:val="clear" w:color="auto" w:fill="FFFFFF"/>
    </w:rPr>
  </w:style>
  <w:style w:type="paragraph" w:customStyle="1" w:styleId="Stopka20">
    <w:name w:val="Stopka (2)"/>
    <w:basedOn w:val="Normalny"/>
    <w:link w:val="Stopka2"/>
    <w:rsid w:val="00032AE2"/>
    <w:pPr>
      <w:shd w:val="clear" w:color="auto" w:fill="FFFFFF"/>
      <w:spacing w:line="250" w:lineRule="exact"/>
    </w:pPr>
    <w:rPr>
      <w:rFonts w:asciiTheme="minorHAnsi" w:eastAsiaTheme="minorHAnsi" w:hAnsiTheme="minorHAnsi" w:cstheme="minorBidi"/>
      <w:color w:val="auto"/>
      <w:sz w:val="21"/>
      <w:szCs w:val="21"/>
      <w:lang w:val="pl-PL" w:eastAsia="en-US"/>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
    <w:basedOn w:val="Normalny"/>
    <w:link w:val="AkapitzlistZnak"/>
    <w:uiPriority w:val="34"/>
    <w:qFormat/>
    <w:rsid w:val="00032AE2"/>
    <w:pPr>
      <w:ind w:left="720"/>
      <w:contextualSpacing/>
    </w:pPr>
  </w:style>
  <w:style w:type="character" w:customStyle="1" w:styleId="Teksttreci29">
    <w:name w:val="Tekst treści (29)_"/>
    <w:basedOn w:val="Domylnaczcionkaakapitu"/>
    <w:link w:val="Teksttreci290"/>
    <w:rsid w:val="003C39D2"/>
    <w:rPr>
      <w:sz w:val="21"/>
      <w:szCs w:val="21"/>
      <w:shd w:val="clear" w:color="auto" w:fill="FFFFFF"/>
    </w:rPr>
  </w:style>
  <w:style w:type="character" w:customStyle="1" w:styleId="Teksttreci29Bezkursywy">
    <w:name w:val="Tekst treści (29) + Bez kursywy"/>
    <w:basedOn w:val="Teksttreci29"/>
    <w:rsid w:val="003C39D2"/>
    <w:rPr>
      <w:rFonts w:ascii="Times New Roman" w:eastAsia="Times New Roman" w:hAnsi="Times New Roman" w:cs="Times New Roman"/>
      <w:i/>
      <w:iCs/>
      <w:color w:val="000000"/>
      <w:spacing w:val="0"/>
      <w:w w:val="100"/>
      <w:position w:val="0"/>
      <w:sz w:val="21"/>
      <w:szCs w:val="21"/>
      <w:shd w:val="clear" w:color="auto" w:fill="FFFFFF"/>
      <w:lang w:val="pl"/>
    </w:rPr>
  </w:style>
  <w:style w:type="paragraph" w:customStyle="1" w:styleId="Teksttreci290">
    <w:name w:val="Tekst treści (29)"/>
    <w:basedOn w:val="Normalny"/>
    <w:link w:val="Teksttreci29"/>
    <w:rsid w:val="003C39D2"/>
    <w:pPr>
      <w:shd w:val="clear" w:color="auto" w:fill="FFFFFF"/>
      <w:spacing w:line="0" w:lineRule="atLeast"/>
    </w:pPr>
    <w:rPr>
      <w:rFonts w:asciiTheme="minorHAnsi" w:eastAsiaTheme="minorHAnsi" w:hAnsiTheme="minorHAnsi" w:cstheme="minorBidi"/>
      <w:color w:val="auto"/>
      <w:sz w:val="21"/>
      <w:szCs w:val="21"/>
      <w:lang w:val="pl-PL" w:eastAsia="en-US"/>
    </w:rPr>
  </w:style>
  <w:style w:type="table" w:styleId="Tabela-Siatka">
    <w:name w:val="Table Grid"/>
    <w:basedOn w:val="Standardowy"/>
    <w:uiPriority w:val="59"/>
    <w:rsid w:val="009B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B3F70"/>
    <w:pPr>
      <w:widowControl w:val="0"/>
      <w:spacing w:after="0" w:line="240" w:lineRule="auto"/>
    </w:pPr>
    <w:rPr>
      <w:rFonts w:ascii="Times New Roman" w:eastAsia="Times New Roman" w:hAnsi="Times New Roman" w:cs="Times New Roman"/>
      <w:color w:val="000000"/>
      <w:sz w:val="24"/>
      <w:szCs w:val="24"/>
      <w:lang w:val="pl" w:eastAsia="pl-PL"/>
    </w:rPr>
  </w:style>
  <w:style w:type="character" w:customStyle="1" w:styleId="Text1Char">
    <w:name w:val="Text 1 Char"/>
    <w:link w:val="Text1"/>
    <w:locked/>
    <w:rsid w:val="00630964"/>
    <w:rPr>
      <w:rFonts w:ascii="Times New Roman" w:hAnsi="Times New Roman"/>
      <w:sz w:val="24"/>
    </w:rPr>
  </w:style>
  <w:style w:type="paragraph" w:customStyle="1" w:styleId="Text1">
    <w:name w:val="Text 1"/>
    <w:basedOn w:val="Normalny"/>
    <w:link w:val="Text1Char"/>
    <w:rsid w:val="00630964"/>
    <w:pPr>
      <w:widowControl/>
      <w:spacing w:before="120" w:after="120"/>
      <w:ind w:left="850"/>
      <w:jc w:val="both"/>
    </w:pPr>
    <w:rPr>
      <w:rFonts w:eastAsiaTheme="minorHAnsi" w:cstheme="minorBidi"/>
      <w:color w:val="auto"/>
      <w:szCs w:val="22"/>
      <w:lang w:val="pl-PL" w:eastAsia="en-US"/>
    </w:rPr>
  </w:style>
  <w:style w:type="character" w:styleId="Odwoaniedokomentarza">
    <w:name w:val="annotation reference"/>
    <w:basedOn w:val="Domylnaczcionkaakapitu"/>
    <w:uiPriority w:val="99"/>
    <w:semiHidden/>
    <w:unhideWhenUsed/>
    <w:qFormat/>
    <w:rsid w:val="00630964"/>
    <w:rPr>
      <w:sz w:val="16"/>
      <w:szCs w:val="16"/>
    </w:rPr>
  </w:style>
  <w:style w:type="paragraph" w:styleId="Tekstkomentarza">
    <w:name w:val="annotation text"/>
    <w:basedOn w:val="Normalny"/>
    <w:link w:val="TekstkomentarzaZnak"/>
    <w:uiPriority w:val="99"/>
    <w:unhideWhenUsed/>
    <w:rsid w:val="00630964"/>
    <w:pPr>
      <w:widowControl/>
      <w:spacing w:before="120" w:after="120"/>
      <w:jc w:val="both"/>
    </w:pPr>
    <w:rPr>
      <w:rFonts w:eastAsia="Calibri"/>
      <w:color w:val="auto"/>
      <w:sz w:val="20"/>
      <w:szCs w:val="20"/>
      <w:lang w:val="pl-PL" w:bidi="pl-PL"/>
    </w:rPr>
  </w:style>
  <w:style w:type="character" w:customStyle="1" w:styleId="TekstkomentarzaZnak">
    <w:name w:val="Tekst komentarza Znak"/>
    <w:basedOn w:val="Domylnaczcionkaakapitu"/>
    <w:link w:val="Tekstkomentarza"/>
    <w:uiPriority w:val="99"/>
    <w:rsid w:val="00630964"/>
    <w:rPr>
      <w:rFonts w:ascii="Times New Roman" w:eastAsia="Calibri" w:hAnsi="Times New Roman" w:cs="Times New Roman"/>
      <w:sz w:val="20"/>
      <w:szCs w:val="20"/>
      <w:lang w:eastAsia="pl-PL" w:bidi="pl-PL"/>
    </w:rPr>
  </w:style>
  <w:style w:type="paragraph" w:styleId="Tekstdymka">
    <w:name w:val="Balloon Text"/>
    <w:basedOn w:val="Normalny"/>
    <w:link w:val="TekstdymkaZnak"/>
    <w:uiPriority w:val="99"/>
    <w:semiHidden/>
    <w:unhideWhenUsed/>
    <w:rsid w:val="0063096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964"/>
    <w:rPr>
      <w:rFonts w:ascii="Segoe UI" w:eastAsia="Times New Roman" w:hAnsi="Segoe UI" w:cs="Segoe UI"/>
      <w:color w:val="000000"/>
      <w:sz w:val="18"/>
      <w:szCs w:val="18"/>
      <w:lang w:val="pl" w:eastAsia="pl-PL"/>
    </w:rPr>
  </w:style>
  <w:style w:type="paragraph" w:styleId="Tekstprzypisudolnego">
    <w:name w:val="footnote text"/>
    <w:basedOn w:val="Normalny"/>
    <w:link w:val="TekstprzypisudolnegoZnak"/>
    <w:uiPriority w:val="99"/>
    <w:semiHidden/>
    <w:unhideWhenUsed/>
    <w:rsid w:val="00F80BDE"/>
    <w:rPr>
      <w:sz w:val="20"/>
      <w:szCs w:val="20"/>
    </w:rPr>
  </w:style>
  <w:style w:type="character" w:customStyle="1" w:styleId="TekstprzypisudolnegoZnak">
    <w:name w:val="Tekst przypisu dolnego Znak"/>
    <w:basedOn w:val="Domylnaczcionkaakapitu"/>
    <w:link w:val="Tekstprzypisudolnego"/>
    <w:uiPriority w:val="99"/>
    <w:semiHidden/>
    <w:rsid w:val="00F80BDE"/>
    <w:rPr>
      <w:rFonts w:ascii="Times New Roman" w:eastAsia="Times New Roman" w:hAnsi="Times New Roman" w:cs="Times New Roman"/>
      <w:color w:val="000000"/>
      <w:sz w:val="20"/>
      <w:szCs w:val="20"/>
      <w:lang w:val="pl" w:eastAsia="pl-PL"/>
    </w:rPr>
  </w:style>
  <w:style w:type="character" w:styleId="Odwoanieprzypisudolnego">
    <w:name w:val="footnote reference"/>
    <w:basedOn w:val="Domylnaczcionkaakapitu"/>
    <w:uiPriority w:val="99"/>
    <w:semiHidden/>
    <w:unhideWhenUsed/>
    <w:rsid w:val="00F80BDE"/>
    <w:rPr>
      <w:vertAlign w:val="superscript"/>
    </w:rPr>
  </w:style>
  <w:style w:type="paragraph" w:styleId="Tekstprzypisukocowego">
    <w:name w:val="endnote text"/>
    <w:basedOn w:val="Normalny"/>
    <w:link w:val="TekstprzypisukocowegoZnak"/>
    <w:uiPriority w:val="99"/>
    <w:semiHidden/>
    <w:unhideWhenUsed/>
    <w:rsid w:val="007206EA"/>
    <w:rPr>
      <w:sz w:val="20"/>
      <w:szCs w:val="20"/>
    </w:rPr>
  </w:style>
  <w:style w:type="character" w:customStyle="1" w:styleId="TekstprzypisukocowegoZnak">
    <w:name w:val="Tekst przypisu końcowego Znak"/>
    <w:basedOn w:val="Domylnaczcionkaakapitu"/>
    <w:link w:val="Tekstprzypisukocowego"/>
    <w:uiPriority w:val="99"/>
    <w:semiHidden/>
    <w:rsid w:val="007206EA"/>
    <w:rPr>
      <w:rFonts w:ascii="Times New Roman" w:eastAsia="Times New Roman" w:hAnsi="Times New Roman" w:cs="Times New Roman"/>
      <w:color w:val="000000"/>
      <w:sz w:val="20"/>
      <w:szCs w:val="20"/>
      <w:lang w:val="pl" w:eastAsia="pl-PL"/>
    </w:rPr>
  </w:style>
  <w:style w:type="character" w:styleId="Odwoanieprzypisukocowego">
    <w:name w:val="endnote reference"/>
    <w:basedOn w:val="Domylnaczcionkaakapitu"/>
    <w:uiPriority w:val="99"/>
    <w:semiHidden/>
    <w:unhideWhenUsed/>
    <w:rsid w:val="007206EA"/>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AC7AD0"/>
    <w:rPr>
      <w:rFonts w:ascii="Times New Roman" w:eastAsia="Times New Roman" w:hAnsi="Times New Roman" w:cs="Times New Roman"/>
      <w:color w:val="000000"/>
      <w:sz w:val="24"/>
      <w:szCs w:val="24"/>
      <w:lang w:val="pl" w:eastAsia="pl-PL"/>
    </w:rPr>
  </w:style>
  <w:style w:type="paragraph" w:customStyle="1" w:styleId="Default">
    <w:name w:val="Default"/>
    <w:rsid w:val="00AC7AD0"/>
    <w:pPr>
      <w:autoSpaceDE w:val="0"/>
      <w:autoSpaceDN w:val="0"/>
      <w:adjustRightInd w:val="0"/>
      <w:spacing w:after="0" w:line="240" w:lineRule="auto"/>
    </w:pPr>
    <w:rPr>
      <w:rFonts w:ascii="Calibri" w:hAnsi="Calibri" w:cs="Calibri"/>
      <w:color w:val="000000"/>
      <w:sz w:val="24"/>
      <w:szCs w:val="24"/>
    </w:rPr>
  </w:style>
  <w:style w:type="character" w:styleId="Uwydatnienie">
    <w:name w:val="Emphasis"/>
    <w:uiPriority w:val="20"/>
    <w:qFormat/>
    <w:rsid w:val="00AC7AD0"/>
    <w:rPr>
      <w:i/>
      <w:iCs/>
    </w:rPr>
  </w:style>
  <w:style w:type="paragraph" w:customStyle="1" w:styleId="xmsonormal">
    <w:name w:val="x_msonormal"/>
    <w:basedOn w:val="Normalny"/>
    <w:rsid w:val="00AC7AD0"/>
    <w:pPr>
      <w:widowControl/>
      <w:spacing w:before="100" w:beforeAutospacing="1" w:after="100" w:afterAutospacing="1"/>
    </w:pPr>
    <w:rPr>
      <w:color w:val="auto"/>
      <w:lang w:val="pl-PL"/>
    </w:rPr>
  </w:style>
  <w:style w:type="paragraph" w:styleId="Tematkomentarza">
    <w:name w:val="annotation subject"/>
    <w:basedOn w:val="Tekstkomentarza"/>
    <w:next w:val="Tekstkomentarza"/>
    <w:link w:val="TematkomentarzaZnak"/>
    <w:uiPriority w:val="99"/>
    <w:semiHidden/>
    <w:unhideWhenUsed/>
    <w:rsid w:val="00A27AAB"/>
    <w:pPr>
      <w:widowControl w:val="0"/>
      <w:spacing w:before="0" w:after="0"/>
      <w:jc w:val="left"/>
    </w:pPr>
    <w:rPr>
      <w:rFonts w:eastAsia="Times New Roman"/>
      <w:b/>
      <w:bCs/>
      <w:color w:val="000000"/>
      <w:lang w:val="pl" w:bidi="ar-SA"/>
    </w:rPr>
  </w:style>
  <w:style w:type="character" w:customStyle="1" w:styleId="TematkomentarzaZnak">
    <w:name w:val="Temat komentarza Znak"/>
    <w:basedOn w:val="TekstkomentarzaZnak"/>
    <w:link w:val="Tematkomentarza"/>
    <w:uiPriority w:val="99"/>
    <w:semiHidden/>
    <w:rsid w:val="00A27AAB"/>
    <w:rPr>
      <w:rFonts w:ascii="Times New Roman" w:eastAsia="Times New Roman" w:hAnsi="Times New Roman" w:cs="Times New Roman"/>
      <w:b/>
      <w:bCs/>
      <w:color w:val="000000"/>
      <w:sz w:val="20"/>
      <w:szCs w:val="20"/>
      <w:lang w:va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33F4F-3F31-4204-A4F3-C58CA33C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9774</Words>
  <Characters>58646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68284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Szkotnicki Wojciech</dc:creator>
  <cp:keywords/>
  <dc:description/>
  <cp:lastModifiedBy>Szkotnicki Wojciech</cp:lastModifiedBy>
  <cp:revision>7</cp:revision>
  <dcterms:created xsi:type="dcterms:W3CDTF">2021-09-06T12:16:00Z</dcterms:created>
  <dcterms:modified xsi:type="dcterms:W3CDTF">2021-09-07T09:51:00Z</dcterms:modified>
</cp:coreProperties>
</file>