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</w:t>
      </w:r>
      <w:r w:rsidR="00D31547">
        <w:rPr>
          <w:rFonts w:ascii="Arial" w:hAnsi="Arial" w:cs="Arial"/>
          <w:b/>
          <w:bCs/>
          <w:sz w:val="16"/>
          <w:szCs w:val="16"/>
        </w:rPr>
        <w:t> 869 72 93 lub 502 018 612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Default="00C601BD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Lokal </w:t>
      </w:r>
      <w:r w:rsidR="009D6016">
        <w:rPr>
          <w:rFonts w:ascii="Arial" w:hAnsi="Arial" w:cs="Arial"/>
          <w:b/>
          <w:sz w:val="16"/>
          <w:szCs w:val="16"/>
          <w:u w:val="single"/>
        </w:rPr>
        <w:t>nie</w:t>
      </w:r>
      <w:r w:rsidR="00D31547">
        <w:rPr>
          <w:rFonts w:ascii="Arial" w:hAnsi="Arial" w:cs="Arial"/>
          <w:b/>
          <w:sz w:val="16"/>
          <w:szCs w:val="16"/>
          <w:u w:val="single"/>
        </w:rPr>
        <w:t>m</w:t>
      </w:r>
      <w:r>
        <w:rPr>
          <w:rFonts w:ascii="Arial" w:hAnsi="Arial" w:cs="Arial"/>
          <w:b/>
          <w:sz w:val="16"/>
          <w:szCs w:val="16"/>
          <w:u w:val="single"/>
        </w:rPr>
        <w:t xml:space="preserve">ieszkalny nr </w:t>
      </w:r>
      <w:r w:rsidR="009D6016">
        <w:rPr>
          <w:rFonts w:ascii="Arial" w:hAnsi="Arial" w:cs="Arial"/>
          <w:b/>
          <w:sz w:val="16"/>
          <w:szCs w:val="16"/>
          <w:u w:val="single"/>
        </w:rPr>
        <w:t>1</w:t>
      </w:r>
      <w:r>
        <w:rPr>
          <w:rFonts w:ascii="Arial" w:hAnsi="Arial" w:cs="Arial"/>
          <w:b/>
          <w:sz w:val="16"/>
          <w:szCs w:val="16"/>
          <w:u w:val="single"/>
        </w:rPr>
        <w:t xml:space="preserve"> – </w:t>
      </w:r>
      <w:r w:rsidR="00571DE7">
        <w:rPr>
          <w:rFonts w:ascii="Arial" w:hAnsi="Arial" w:cs="Arial"/>
          <w:b/>
          <w:sz w:val="16"/>
          <w:szCs w:val="16"/>
          <w:u w:val="single"/>
        </w:rPr>
        <w:t>Nowogród Bobrzański, ul. Pocztowa 12</w:t>
      </w:r>
      <w:r w:rsidR="00564461">
        <w:rPr>
          <w:rFonts w:ascii="Arial" w:hAnsi="Arial" w:cs="Arial"/>
          <w:b/>
          <w:sz w:val="16"/>
          <w:szCs w:val="16"/>
          <w:u w:val="single"/>
        </w:rPr>
        <w:t xml:space="preserve">, gmina </w:t>
      </w:r>
      <w:r w:rsidR="00571DE7">
        <w:rPr>
          <w:rFonts w:ascii="Arial" w:hAnsi="Arial" w:cs="Arial"/>
          <w:b/>
          <w:sz w:val="16"/>
          <w:szCs w:val="16"/>
          <w:u w:val="single"/>
        </w:rPr>
        <w:t>Nowogród Bobrzański</w:t>
      </w:r>
      <w:r>
        <w:rPr>
          <w:rFonts w:ascii="Arial" w:hAnsi="Arial" w:cs="Arial"/>
          <w:b/>
          <w:sz w:val="16"/>
          <w:szCs w:val="16"/>
          <w:u w:val="single"/>
        </w:rPr>
        <w:t xml:space="preserve">, powiat </w:t>
      </w:r>
      <w:r w:rsidR="00571DE7">
        <w:rPr>
          <w:rFonts w:ascii="Arial" w:hAnsi="Arial" w:cs="Arial"/>
          <w:b/>
          <w:sz w:val="16"/>
          <w:szCs w:val="16"/>
          <w:u w:val="single"/>
        </w:rPr>
        <w:t>zielonogórski</w:t>
      </w:r>
      <w:r>
        <w:rPr>
          <w:rFonts w:ascii="Arial" w:hAnsi="Arial" w:cs="Arial"/>
          <w:b/>
          <w:sz w:val="16"/>
          <w:szCs w:val="16"/>
          <w:u w:val="single"/>
        </w:rPr>
        <w:t xml:space="preserve">, </w:t>
      </w:r>
      <w:r w:rsidR="00571DE7">
        <w:rPr>
          <w:rFonts w:ascii="Arial" w:hAnsi="Arial" w:cs="Arial"/>
          <w:b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  <w:u w:val="single"/>
        </w:rPr>
        <w:t xml:space="preserve">województwo </w:t>
      </w:r>
      <w:r w:rsidR="00CF296B">
        <w:rPr>
          <w:rFonts w:ascii="Arial" w:hAnsi="Arial" w:cs="Arial"/>
          <w:b/>
          <w:sz w:val="16"/>
          <w:szCs w:val="16"/>
          <w:u w:val="single"/>
        </w:rPr>
        <w:t>lubuskie</w:t>
      </w:r>
    </w:p>
    <w:p w:rsidR="00564461" w:rsidRDefault="00B64651" w:rsidP="007C6498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C601BD">
        <w:rPr>
          <w:rFonts w:ascii="Arial" w:hAnsi="Arial" w:cs="Arial"/>
          <w:sz w:val="16"/>
          <w:szCs w:val="16"/>
        </w:rPr>
        <w:t xml:space="preserve">rawo własności </w:t>
      </w:r>
      <w:r w:rsidR="00564461">
        <w:rPr>
          <w:rFonts w:ascii="Arial" w:hAnsi="Arial" w:cs="Arial"/>
          <w:sz w:val="16"/>
          <w:szCs w:val="16"/>
        </w:rPr>
        <w:t xml:space="preserve">lokalu </w:t>
      </w:r>
      <w:r w:rsidR="009D6016">
        <w:rPr>
          <w:rFonts w:ascii="Arial" w:hAnsi="Arial" w:cs="Arial"/>
          <w:sz w:val="16"/>
          <w:szCs w:val="16"/>
        </w:rPr>
        <w:t>nie</w:t>
      </w:r>
      <w:r w:rsidR="00564461">
        <w:rPr>
          <w:rFonts w:ascii="Arial" w:hAnsi="Arial" w:cs="Arial"/>
          <w:sz w:val="16"/>
          <w:szCs w:val="16"/>
        </w:rPr>
        <w:t xml:space="preserve">mieszkalnego nr </w:t>
      </w:r>
      <w:r w:rsidR="009D6016">
        <w:rPr>
          <w:rFonts w:ascii="Arial" w:hAnsi="Arial" w:cs="Arial"/>
          <w:sz w:val="16"/>
          <w:szCs w:val="16"/>
        </w:rPr>
        <w:t>1</w:t>
      </w:r>
      <w:r w:rsidR="00564461">
        <w:rPr>
          <w:rFonts w:ascii="Arial" w:hAnsi="Arial" w:cs="Arial"/>
          <w:sz w:val="16"/>
          <w:szCs w:val="16"/>
        </w:rPr>
        <w:t xml:space="preserve"> o powierzchni użytkowej </w:t>
      </w:r>
      <w:r w:rsidR="009D6016">
        <w:rPr>
          <w:rFonts w:ascii="Arial" w:hAnsi="Arial" w:cs="Arial"/>
          <w:sz w:val="16"/>
          <w:szCs w:val="16"/>
        </w:rPr>
        <w:t>92,22</w:t>
      </w:r>
      <w:r w:rsidR="00564461">
        <w:rPr>
          <w:rFonts w:ascii="Arial" w:hAnsi="Arial" w:cs="Arial"/>
          <w:sz w:val="16"/>
          <w:szCs w:val="16"/>
        </w:rPr>
        <w:t xml:space="preserve"> m</w:t>
      </w:r>
      <w:r w:rsidR="00564461" w:rsidRPr="00564461">
        <w:rPr>
          <w:rFonts w:ascii="Arial" w:hAnsi="Arial" w:cs="Arial"/>
          <w:sz w:val="16"/>
          <w:szCs w:val="16"/>
          <w:vertAlign w:val="superscript"/>
        </w:rPr>
        <w:t>2</w:t>
      </w:r>
      <w:r w:rsidR="00564461">
        <w:rPr>
          <w:rFonts w:ascii="Arial" w:hAnsi="Arial" w:cs="Arial"/>
          <w:sz w:val="16"/>
          <w:szCs w:val="16"/>
        </w:rPr>
        <w:t xml:space="preserve"> usytuowanego na parterze w budynku mieszkalnym wraz </w:t>
      </w:r>
      <w:r>
        <w:rPr>
          <w:rFonts w:ascii="Arial" w:hAnsi="Arial" w:cs="Arial"/>
          <w:sz w:val="16"/>
          <w:szCs w:val="16"/>
        </w:rPr>
        <w:br/>
      </w:r>
      <w:r w:rsidR="00564461"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z w:val="16"/>
          <w:szCs w:val="16"/>
        </w:rPr>
        <w:t xml:space="preserve">pomieszczeniami przynależnymi </w:t>
      </w:r>
      <w:r w:rsidR="00564461">
        <w:rPr>
          <w:rFonts w:ascii="Arial" w:hAnsi="Arial" w:cs="Arial"/>
          <w:sz w:val="16"/>
          <w:szCs w:val="16"/>
        </w:rPr>
        <w:t xml:space="preserve">o </w:t>
      </w:r>
      <w:r>
        <w:rPr>
          <w:rFonts w:ascii="Arial" w:hAnsi="Arial" w:cs="Arial"/>
          <w:sz w:val="16"/>
          <w:szCs w:val="16"/>
        </w:rPr>
        <w:t xml:space="preserve">łącznej </w:t>
      </w:r>
      <w:r w:rsidR="00564461">
        <w:rPr>
          <w:rFonts w:ascii="Arial" w:hAnsi="Arial" w:cs="Arial"/>
          <w:sz w:val="16"/>
          <w:szCs w:val="16"/>
        </w:rPr>
        <w:t xml:space="preserve">powierzchni użytkowej </w:t>
      </w:r>
      <w:r w:rsidR="009D6016">
        <w:rPr>
          <w:rFonts w:ascii="Arial" w:hAnsi="Arial" w:cs="Arial"/>
          <w:sz w:val="16"/>
          <w:szCs w:val="16"/>
        </w:rPr>
        <w:t>23</w:t>
      </w:r>
      <w:r w:rsidR="00564461">
        <w:rPr>
          <w:rFonts w:ascii="Arial" w:hAnsi="Arial" w:cs="Arial"/>
          <w:sz w:val="16"/>
          <w:szCs w:val="16"/>
        </w:rPr>
        <w:t>,</w:t>
      </w:r>
      <w:r w:rsidR="009D6016">
        <w:rPr>
          <w:rFonts w:ascii="Arial" w:hAnsi="Arial" w:cs="Arial"/>
          <w:sz w:val="16"/>
          <w:szCs w:val="16"/>
        </w:rPr>
        <w:t>12</w:t>
      </w:r>
      <w:r w:rsidR="00564461">
        <w:rPr>
          <w:rFonts w:ascii="Arial" w:hAnsi="Arial" w:cs="Arial"/>
          <w:sz w:val="16"/>
          <w:szCs w:val="16"/>
        </w:rPr>
        <w:t xml:space="preserve"> m</w:t>
      </w:r>
      <w:r w:rsidR="00564461" w:rsidRPr="00564461">
        <w:rPr>
          <w:rFonts w:ascii="Arial" w:hAnsi="Arial" w:cs="Arial"/>
          <w:sz w:val="16"/>
          <w:szCs w:val="16"/>
          <w:vertAlign w:val="superscript"/>
        </w:rPr>
        <w:t>2</w:t>
      </w:r>
      <w:r w:rsidR="00564461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usytuowanymi w budynku mieszkalnym, wraz ze związanym z tym udziałem </w:t>
      </w:r>
      <w:r w:rsidR="009D6016">
        <w:rPr>
          <w:rFonts w:ascii="Arial" w:hAnsi="Arial" w:cs="Arial"/>
          <w:sz w:val="16"/>
          <w:szCs w:val="16"/>
        </w:rPr>
        <w:t>465</w:t>
      </w:r>
      <w:r>
        <w:rPr>
          <w:rFonts w:ascii="Arial" w:hAnsi="Arial" w:cs="Arial"/>
          <w:sz w:val="16"/>
          <w:szCs w:val="16"/>
        </w:rPr>
        <w:t>/1000 w prawie własności gruntu działki nr 1692 o powierzchni 780 m</w:t>
      </w:r>
      <w:r w:rsidRPr="00B64651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oraz w częściach wspólnych budynku i urządzeń, które nie służą wyłącznie do użytku właścicieli lokali.</w:t>
      </w:r>
      <w:r w:rsidR="00564461">
        <w:rPr>
          <w:rFonts w:ascii="Arial" w:hAnsi="Arial" w:cs="Arial"/>
          <w:sz w:val="16"/>
          <w:szCs w:val="16"/>
        </w:rPr>
        <w:t xml:space="preserve"> </w:t>
      </w:r>
    </w:p>
    <w:p w:rsidR="00564461" w:rsidRDefault="00564461" w:rsidP="007C6498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D86EBE" w:rsidRPr="00D86EBE" w:rsidRDefault="00B64651" w:rsidP="00D86EBE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t</w:t>
      </w:r>
      <w:r w:rsidRPr="00B64651">
        <w:rPr>
          <w:rFonts w:ascii="Arial" w:hAnsi="Arial" w:cs="Arial"/>
          <w:color w:val="000000" w:themeColor="text1"/>
          <w:sz w:val="16"/>
          <w:szCs w:val="16"/>
        </w:rPr>
        <w:t xml:space="preserve">eren, na którym położona jest przedmiotowa nieruchomość, nie jest objęty miejscowym planem zagospodarowania przestrzennego. </w:t>
      </w:r>
      <w:r>
        <w:rPr>
          <w:rFonts w:ascii="Arial" w:hAnsi="Arial" w:cs="Arial"/>
          <w:color w:val="000000" w:themeColor="text1"/>
          <w:sz w:val="16"/>
          <w:szCs w:val="16"/>
        </w:rPr>
        <w:br/>
      </w:r>
      <w:r w:rsidRPr="00B64651">
        <w:rPr>
          <w:rFonts w:ascii="Arial" w:hAnsi="Arial" w:cs="Arial"/>
          <w:color w:val="000000" w:themeColor="text1"/>
          <w:sz w:val="16"/>
          <w:szCs w:val="16"/>
        </w:rPr>
        <w:t>W Studium uwarunkowań i kierunków zagospodarowania przestrzennego uchwalonym przez Radę Miejską w Nowogrodzie Bobrzańskim dnia 21 marca 2002 roku Uchwałą nr XXVI/182/02 – działka nr 1692 jest położona w strefie terenów o funkcji mieszkaniowo – usługowej z przewagą zabudowy mieszkaniowej wielorodzinnej</w:t>
      </w:r>
      <w:r w:rsidR="00D86EBE" w:rsidRPr="00D86EBE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="00D86EBE" w:rsidRPr="00D86EB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A4237B" w:rsidRDefault="00A4237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zgodnie z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zaświadczeniem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Starosty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Zielonogórskiego </w:t>
      </w:r>
      <w:r w:rsidR="00D86EBE">
        <w:rPr>
          <w:rFonts w:ascii="Arial" w:hAnsi="Arial" w:cs="Arial"/>
          <w:color w:val="000000" w:themeColor="text1"/>
          <w:sz w:val="16"/>
          <w:szCs w:val="16"/>
        </w:rPr>
        <w:t xml:space="preserve">nr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GG-I.6825.10.2019, z dnia 25.04.2019 r.</w:t>
      </w:r>
      <w:r w:rsidR="00D86EBE">
        <w:rPr>
          <w:rFonts w:ascii="Arial" w:hAnsi="Arial" w:cs="Arial"/>
          <w:color w:val="000000" w:themeColor="text1"/>
          <w:sz w:val="16"/>
          <w:szCs w:val="16"/>
        </w:rPr>
        <w:t>,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z dni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em 1. stycznia 2019 r.</w:t>
      </w:r>
      <w:r w:rsidR="00285C23">
        <w:rPr>
          <w:rFonts w:ascii="Arial" w:hAnsi="Arial" w:cs="Arial"/>
          <w:color w:val="000000" w:themeColor="text1"/>
          <w:sz w:val="16"/>
          <w:szCs w:val="16"/>
        </w:rPr>
        <w:t>,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 prawo użytkowania wieczystego gruntów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uległ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o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przekształceniu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w trybie </w:t>
      </w:r>
      <w:r>
        <w:rPr>
          <w:rFonts w:ascii="Arial" w:hAnsi="Arial" w:cs="Arial"/>
          <w:color w:val="000000" w:themeColor="text1"/>
          <w:sz w:val="16"/>
          <w:szCs w:val="16"/>
        </w:rPr>
        <w:t>u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stawy z dnia 20 lipca 2018</w:t>
      </w:r>
      <w:r w:rsidR="007F6BE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r. o przekształceniu prawa użytkowania wieczystego gruntów zabudowanych na cele mieszkaniowe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,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w prawo własności tych gruntów.</w:t>
      </w:r>
      <w:r w:rsidR="003B06F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A4237B" w:rsidRDefault="003B06F1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samodzielność lokalu </w:t>
      </w:r>
      <w:r w:rsidR="009D6016">
        <w:rPr>
          <w:rFonts w:ascii="Arial" w:hAnsi="Arial" w:cs="Arial"/>
          <w:color w:val="000000" w:themeColor="text1"/>
          <w:sz w:val="16"/>
          <w:szCs w:val="16"/>
        </w:rPr>
        <w:t>nie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mieszkalnego nr </w:t>
      </w:r>
      <w:r w:rsidR="009D6016">
        <w:rPr>
          <w:rFonts w:ascii="Arial" w:hAnsi="Arial" w:cs="Arial"/>
          <w:color w:val="000000" w:themeColor="text1"/>
          <w:sz w:val="16"/>
          <w:szCs w:val="16"/>
        </w:rPr>
        <w:t>1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 została potwierdzona zaświadczeniem nr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AB-V.674.3.1.2013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, z dnia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22.04.2013 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r. wydanym przez Starostę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Zielonogórskiego</w:t>
      </w:r>
      <w:r w:rsidR="00A4237B" w:rsidRPr="00A4237B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A4237B" w:rsidRDefault="00A4237B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udynki nie posiadają świadectwa charakterystyki energetycznej.</w:t>
      </w:r>
    </w:p>
    <w:p w:rsidR="00B64651" w:rsidRDefault="00841DB5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l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okal wyposażony jest w następujące instalacje: elektryczna, wodna, kanalizacyjna</w:t>
      </w:r>
      <w:r w:rsidR="009D6016">
        <w:rPr>
          <w:rFonts w:ascii="Arial" w:hAnsi="Arial" w:cs="Arial"/>
          <w:color w:val="000000" w:themeColor="text1"/>
          <w:sz w:val="16"/>
          <w:szCs w:val="16"/>
        </w:rPr>
        <w:t xml:space="preserve"> (szambo), 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CB7872">
        <w:rPr>
          <w:rFonts w:ascii="Arial" w:hAnsi="Arial" w:cs="Arial"/>
          <w:b/>
          <w:sz w:val="16"/>
          <w:szCs w:val="16"/>
        </w:rPr>
        <w:t xml:space="preserve"> </w:t>
      </w:r>
      <w:r w:rsidR="00B64651">
        <w:rPr>
          <w:rFonts w:ascii="Arial" w:hAnsi="Arial" w:cs="Arial"/>
          <w:b/>
          <w:sz w:val="16"/>
          <w:szCs w:val="16"/>
        </w:rPr>
        <w:t>6</w:t>
      </w:r>
      <w:r w:rsidR="009D6016">
        <w:rPr>
          <w:rFonts w:ascii="Arial" w:hAnsi="Arial" w:cs="Arial"/>
          <w:b/>
          <w:sz w:val="16"/>
          <w:szCs w:val="16"/>
        </w:rPr>
        <w:t>2</w:t>
      </w:r>
      <w:r w:rsidR="00CB7872">
        <w:rPr>
          <w:rFonts w:ascii="Arial" w:hAnsi="Arial" w:cs="Arial"/>
          <w:b/>
          <w:sz w:val="16"/>
          <w:szCs w:val="16"/>
        </w:rPr>
        <w:t xml:space="preserve"> </w:t>
      </w:r>
      <w:r w:rsidR="00724FF5">
        <w:rPr>
          <w:rFonts w:ascii="Arial" w:hAnsi="Arial" w:cs="Arial"/>
          <w:b/>
          <w:sz w:val="16"/>
          <w:szCs w:val="16"/>
        </w:rPr>
        <w:t>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9D6016">
        <w:rPr>
          <w:rFonts w:ascii="Arial" w:hAnsi="Arial" w:cs="Arial"/>
          <w:b/>
          <w:sz w:val="16"/>
          <w:szCs w:val="16"/>
        </w:rPr>
        <w:t>1</w:t>
      </w:r>
      <w:r w:rsidR="00CB7872">
        <w:rPr>
          <w:rFonts w:ascii="Arial" w:hAnsi="Arial" w:cs="Arial"/>
          <w:b/>
          <w:sz w:val="16"/>
          <w:szCs w:val="16"/>
        </w:rPr>
        <w:t xml:space="preserve"> </w:t>
      </w:r>
      <w:r w:rsidR="009D6016">
        <w:rPr>
          <w:rFonts w:ascii="Arial" w:hAnsi="Arial" w:cs="Arial"/>
          <w:b/>
          <w:sz w:val="16"/>
          <w:szCs w:val="16"/>
        </w:rPr>
        <w:t>0</w:t>
      </w:r>
      <w:r w:rsid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 w:rsidR="009D6016">
        <w:rPr>
          <w:rFonts w:ascii="Arial" w:hAnsi="Arial" w:cs="Arial"/>
          <w:b/>
          <w:sz w:val="16"/>
          <w:szCs w:val="16"/>
        </w:rPr>
        <w:t xml:space="preserve">zł            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Wadiu</w:t>
      </w:r>
      <w:r w:rsidR="00CB7872">
        <w:rPr>
          <w:rFonts w:ascii="Arial" w:hAnsi="Arial" w:cs="Arial"/>
          <w:b/>
          <w:sz w:val="16"/>
          <w:szCs w:val="16"/>
          <w:u w:val="single"/>
        </w:rPr>
        <w:t>m:</w:t>
      </w:r>
      <w:r w:rsidR="00CB7872" w:rsidRPr="00CB7872">
        <w:rPr>
          <w:rFonts w:ascii="Arial" w:hAnsi="Arial" w:cs="Arial"/>
          <w:b/>
          <w:sz w:val="16"/>
          <w:szCs w:val="16"/>
        </w:rPr>
        <w:t xml:space="preserve"> </w:t>
      </w:r>
      <w:r w:rsidR="00695A8C">
        <w:rPr>
          <w:rFonts w:ascii="Arial" w:hAnsi="Arial" w:cs="Arial"/>
          <w:b/>
          <w:sz w:val="16"/>
          <w:szCs w:val="16"/>
        </w:rPr>
        <w:t>6</w:t>
      </w:r>
      <w:r w:rsidR="00CB7872">
        <w:rPr>
          <w:rFonts w:ascii="Arial" w:hAnsi="Arial" w:cs="Arial"/>
          <w:b/>
          <w:sz w:val="16"/>
          <w:szCs w:val="16"/>
        </w:rPr>
        <w:t xml:space="preserve"> </w:t>
      </w:r>
      <w:r w:rsidR="009D6016">
        <w:rPr>
          <w:rFonts w:ascii="Arial" w:hAnsi="Arial" w:cs="Arial"/>
          <w:b/>
          <w:sz w:val="16"/>
          <w:szCs w:val="16"/>
        </w:rPr>
        <w:t>2</w:t>
      </w:r>
      <w:r w:rsidR="00ED36A9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B2196A" w:rsidRPr="00B2196A">
        <w:rPr>
          <w:rFonts w:ascii="Arial" w:hAnsi="Arial" w:cs="Arial"/>
          <w:b/>
          <w:sz w:val="16"/>
          <w:szCs w:val="16"/>
        </w:rPr>
        <w:t>30</w:t>
      </w:r>
      <w:r w:rsidR="001A079C" w:rsidRPr="00B2196A">
        <w:rPr>
          <w:rFonts w:ascii="Arial" w:hAnsi="Arial" w:cs="Arial"/>
          <w:b/>
          <w:sz w:val="16"/>
          <w:szCs w:val="16"/>
        </w:rPr>
        <w:t xml:space="preserve"> </w:t>
      </w:r>
      <w:r w:rsidR="00B2196A" w:rsidRPr="00B2196A">
        <w:rPr>
          <w:rFonts w:ascii="Arial" w:hAnsi="Arial" w:cs="Arial"/>
          <w:b/>
          <w:sz w:val="16"/>
          <w:szCs w:val="16"/>
        </w:rPr>
        <w:t>września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1A079C" w:rsidRPr="001A079C">
        <w:rPr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695A8C" w:rsidRPr="00695A8C">
        <w:rPr>
          <w:rFonts w:ascii="Arial" w:hAnsi="Arial" w:cs="Arial"/>
          <w:b/>
          <w:sz w:val="16"/>
          <w:szCs w:val="16"/>
        </w:rPr>
        <w:t>1</w:t>
      </w:r>
      <w:r w:rsidR="009D6016">
        <w:rPr>
          <w:rFonts w:ascii="Arial" w:hAnsi="Arial" w:cs="Arial"/>
          <w:b/>
          <w:sz w:val="16"/>
          <w:szCs w:val="16"/>
        </w:rPr>
        <w:t>2</w:t>
      </w:r>
      <w:r w:rsidR="001A079C" w:rsidRPr="00695A8C">
        <w:rPr>
          <w:rFonts w:ascii="Arial" w:hAnsi="Arial" w:cs="Arial"/>
          <w:b/>
          <w:sz w:val="16"/>
          <w:szCs w:val="16"/>
        </w:rPr>
        <w:t>:</w:t>
      </w:r>
      <w:r w:rsidR="00695A8C" w:rsidRP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ED36A9">
        <w:rPr>
          <w:rFonts w:ascii="Arial" w:hAnsi="Arial" w:cs="Arial"/>
          <w:b/>
          <w:sz w:val="16"/>
          <w:szCs w:val="16"/>
        </w:rPr>
        <w:t>1</w:t>
      </w:r>
      <w:r w:rsidR="009D6016">
        <w:rPr>
          <w:rFonts w:ascii="Arial" w:hAnsi="Arial" w:cs="Arial"/>
          <w:b/>
          <w:sz w:val="16"/>
          <w:szCs w:val="16"/>
        </w:rPr>
        <w:t>2</w:t>
      </w:r>
      <w:r w:rsidR="001A079C" w:rsidRPr="008674F0">
        <w:rPr>
          <w:rFonts w:ascii="Arial" w:hAnsi="Arial" w:cs="Arial"/>
          <w:b/>
          <w:sz w:val="16"/>
          <w:szCs w:val="16"/>
        </w:rPr>
        <w:t>:</w:t>
      </w:r>
      <w:r w:rsidR="00695A8C">
        <w:rPr>
          <w:rFonts w:ascii="Arial" w:hAnsi="Arial" w:cs="Arial"/>
          <w:b/>
          <w:sz w:val="16"/>
          <w:szCs w:val="16"/>
        </w:rPr>
        <w:t>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</w:t>
      </w:r>
      <w:r w:rsidR="00CF296B">
        <w:rPr>
          <w:rFonts w:ascii="Arial" w:hAnsi="Arial" w:cs="Arial"/>
          <w:b/>
          <w:sz w:val="16"/>
          <w:szCs w:val="16"/>
        </w:rPr>
        <w:t>13</w:t>
      </w:r>
      <w:r w:rsidR="00CF296B" w:rsidRPr="00CB7872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B2196A" w:rsidRPr="00B2196A">
        <w:rPr>
          <w:rFonts w:ascii="Arial" w:hAnsi="Arial" w:cs="Arial"/>
          <w:b/>
          <w:sz w:val="16"/>
          <w:szCs w:val="16"/>
        </w:rPr>
        <w:t>28</w:t>
      </w:r>
      <w:r w:rsidR="008674F0" w:rsidRPr="00B2196A">
        <w:rPr>
          <w:rFonts w:ascii="Arial" w:hAnsi="Arial" w:cs="Arial"/>
          <w:b/>
          <w:sz w:val="16"/>
          <w:szCs w:val="16"/>
        </w:rPr>
        <w:t xml:space="preserve"> </w:t>
      </w:r>
      <w:r w:rsidR="00B2196A">
        <w:rPr>
          <w:rFonts w:ascii="Arial" w:hAnsi="Arial" w:cs="Arial"/>
          <w:b/>
          <w:sz w:val="16"/>
          <w:szCs w:val="16"/>
        </w:rPr>
        <w:t>września</w:t>
      </w:r>
      <w:r w:rsidR="008674F0">
        <w:rPr>
          <w:rFonts w:ascii="Arial" w:hAnsi="Arial" w:cs="Arial"/>
          <w:b/>
          <w:sz w:val="16"/>
          <w:szCs w:val="16"/>
        </w:rPr>
        <w:t xml:space="preserve"> 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B64651">
        <w:rPr>
          <w:rFonts w:ascii="Arial" w:hAnsi="Arial" w:cs="Arial"/>
          <w:b/>
          <w:sz w:val="16"/>
          <w:szCs w:val="16"/>
        </w:rPr>
        <w:t>Nowogród Bobrzański</w:t>
      </w:r>
      <w:r w:rsidR="00ED36A9">
        <w:rPr>
          <w:rFonts w:ascii="Arial" w:hAnsi="Arial" w:cs="Arial"/>
          <w:b/>
          <w:sz w:val="16"/>
          <w:szCs w:val="16"/>
        </w:rPr>
        <w:t xml:space="preserve"> lokal </w:t>
      </w:r>
      <w:r w:rsidR="009D6016">
        <w:rPr>
          <w:rFonts w:ascii="Arial" w:hAnsi="Arial" w:cs="Arial"/>
          <w:b/>
          <w:sz w:val="16"/>
          <w:szCs w:val="16"/>
        </w:rPr>
        <w:t>nie</w:t>
      </w:r>
      <w:r w:rsidR="00ED36A9">
        <w:rPr>
          <w:rFonts w:ascii="Arial" w:hAnsi="Arial" w:cs="Arial"/>
          <w:b/>
          <w:sz w:val="16"/>
          <w:szCs w:val="16"/>
        </w:rPr>
        <w:t>mieszkalny</w:t>
      </w:r>
      <w:r w:rsidR="00005BBD">
        <w:rPr>
          <w:rFonts w:ascii="Arial" w:hAnsi="Arial" w:cs="Arial"/>
          <w:b/>
          <w:sz w:val="16"/>
          <w:szCs w:val="16"/>
        </w:rPr>
        <w:t xml:space="preserve"> nr </w:t>
      </w:r>
      <w:r w:rsidR="009D6016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005BBD" w:rsidRDefault="00005BB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B64651" w:rsidRDefault="00B64651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B64651" w:rsidRDefault="00B64651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5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02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 0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16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 xml:space="preserve"> </w:t>
      </w:r>
      <w:r w:rsidR="00B64651">
        <w:rPr>
          <w:rStyle w:val="unitinfoval"/>
          <w:rFonts w:ascii="Arial" w:hAnsi="Arial" w:cs="Arial"/>
          <w:b/>
          <w:sz w:val="16"/>
          <w:szCs w:val="16"/>
        </w:rPr>
        <w:t>502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B2196A">
        <w:rPr>
          <w:rStyle w:val="Numerstrony"/>
          <w:rFonts w:ascii="Arial" w:hAnsi="Arial" w:cs="Arial"/>
          <w:b/>
          <w:sz w:val="16"/>
          <w:szCs w:val="16"/>
        </w:rPr>
        <w:t>30</w:t>
      </w:r>
      <w:r w:rsidR="008674F0" w:rsidRPr="007A5961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B2196A">
        <w:rPr>
          <w:rStyle w:val="Numerstrony"/>
          <w:rFonts w:ascii="Arial" w:hAnsi="Arial" w:cs="Arial"/>
          <w:b/>
          <w:sz w:val="16"/>
          <w:szCs w:val="16"/>
        </w:rPr>
        <w:t>września</w:t>
      </w:r>
      <w:r w:rsidR="008674F0" w:rsidRPr="007A5961">
        <w:rPr>
          <w:rStyle w:val="Numerstrony"/>
          <w:rFonts w:ascii="Arial" w:hAnsi="Arial" w:cs="Arial"/>
          <w:b/>
          <w:sz w:val="16"/>
          <w:szCs w:val="16"/>
        </w:rPr>
        <w:t xml:space="preserve"> 2020</w:t>
      </w:r>
      <w:r w:rsidR="00945E37" w:rsidRPr="007A5961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 w:rsidRPr="007A5961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</w:t>
      </w:r>
      <w:r w:rsidR="002D104F">
        <w:rPr>
          <w:rFonts w:ascii="Arial" w:hAnsi="Arial" w:cs="Arial"/>
          <w:sz w:val="16"/>
          <w:szCs w:val="16"/>
        </w:rPr>
        <w:t> 869 72 93 lub 502 018 612</w:t>
      </w:r>
      <w:r w:rsidR="008674F0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D4" w:rsidRDefault="003F6CD4">
      <w:r>
        <w:separator/>
      </w:r>
    </w:p>
  </w:endnote>
  <w:endnote w:type="continuationSeparator" w:id="0">
    <w:p w:rsidR="003F6CD4" w:rsidRDefault="003F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C601BD" w:rsidRDefault="00D0236C">
        <w:pPr>
          <w:pStyle w:val="Stopka"/>
          <w:jc w:val="center"/>
        </w:pPr>
        <w:r>
          <w:fldChar w:fldCharType="begin"/>
        </w:r>
        <w:r w:rsidR="0098468B">
          <w:instrText>PAGE</w:instrText>
        </w:r>
        <w:r>
          <w:fldChar w:fldCharType="separate"/>
        </w:r>
        <w:r w:rsidR="00F66B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D4" w:rsidRDefault="003F6CD4">
      <w:r>
        <w:separator/>
      </w:r>
    </w:p>
  </w:footnote>
  <w:footnote w:type="continuationSeparator" w:id="0">
    <w:p w:rsidR="003F6CD4" w:rsidRDefault="003F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05BBD"/>
    <w:rsid w:val="000300DB"/>
    <w:rsid w:val="000857A0"/>
    <w:rsid w:val="000870AD"/>
    <w:rsid w:val="000942DD"/>
    <w:rsid w:val="000A71BA"/>
    <w:rsid w:val="0013010C"/>
    <w:rsid w:val="00131B9D"/>
    <w:rsid w:val="00134064"/>
    <w:rsid w:val="001847D6"/>
    <w:rsid w:val="00194BE5"/>
    <w:rsid w:val="001A079C"/>
    <w:rsid w:val="001C3FF3"/>
    <w:rsid w:val="00285C23"/>
    <w:rsid w:val="002D104F"/>
    <w:rsid w:val="003407F4"/>
    <w:rsid w:val="0038656F"/>
    <w:rsid w:val="003B06F1"/>
    <w:rsid w:val="003E41B9"/>
    <w:rsid w:val="003F237A"/>
    <w:rsid w:val="003F6CD4"/>
    <w:rsid w:val="00430C42"/>
    <w:rsid w:val="004311C6"/>
    <w:rsid w:val="0046686D"/>
    <w:rsid w:val="00467E1D"/>
    <w:rsid w:val="004C0FFC"/>
    <w:rsid w:val="00526238"/>
    <w:rsid w:val="00564461"/>
    <w:rsid w:val="00565582"/>
    <w:rsid w:val="00571DE7"/>
    <w:rsid w:val="00695A8C"/>
    <w:rsid w:val="006B0AFB"/>
    <w:rsid w:val="006B1ABF"/>
    <w:rsid w:val="0072328C"/>
    <w:rsid w:val="00724FF5"/>
    <w:rsid w:val="007A5961"/>
    <w:rsid w:val="007C6498"/>
    <w:rsid w:val="007F6483"/>
    <w:rsid w:val="007F6BED"/>
    <w:rsid w:val="008023F4"/>
    <w:rsid w:val="008066BF"/>
    <w:rsid w:val="00841DB5"/>
    <w:rsid w:val="008674F0"/>
    <w:rsid w:val="0087085B"/>
    <w:rsid w:val="008F2B76"/>
    <w:rsid w:val="00945E37"/>
    <w:rsid w:val="0097084E"/>
    <w:rsid w:val="0098468B"/>
    <w:rsid w:val="009D6016"/>
    <w:rsid w:val="00A4237B"/>
    <w:rsid w:val="00A44405"/>
    <w:rsid w:val="00B2196A"/>
    <w:rsid w:val="00B239EC"/>
    <w:rsid w:val="00B50DA7"/>
    <w:rsid w:val="00B64651"/>
    <w:rsid w:val="00BC7EE6"/>
    <w:rsid w:val="00BD5DEB"/>
    <w:rsid w:val="00C21711"/>
    <w:rsid w:val="00C601BD"/>
    <w:rsid w:val="00C609AD"/>
    <w:rsid w:val="00C73CFF"/>
    <w:rsid w:val="00C767BF"/>
    <w:rsid w:val="00C82845"/>
    <w:rsid w:val="00CB4E50"/>
    <w:rsid w:val="00CB6ED1"/>
    <w:rsid w:val="00CB7872"/>
    <w:rsid w:val="00CC7DAD"/>
    <w:rsid w:val="00CF296B"/>
    <w:rsid w:val="00D0236C"/>
    <w:rsid w:val="00D31547"/>
    <w:rsid w:val="00D74D02"/>
    <w:rsid w:val="00D86EBE"/>
    <w:rsid w:val="00DB744E"/>
    <w:rsid w:val="00DC3CB2"/>
    <w:rsid w:val="00DD2A59"/>
    <w:rsid w:val="00DE0894"/>
    <w:rsid w:val="00DF10F2"/>
    <w:rsid w:val="00E06CB1"/>
    <w:rsid w:val="00E5624F"/>
    <w:rsid w:val="00E9696C"/>
    <w:rsid w:val="00EB5FD8"/>
    <w:rsid w:val="00EC3AC7"/>
    <w:rsid w:val="00ED36A9"/>
    <w:rsid w:val="00F177EE"/>
    <w:rsid w:val="00F66B70"/>
    <w:rsid w:val="00F875A0"/>
    <w:rsid w:val="00F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F2939-2423-4FBA-B10B-579F13EA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005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2020-05-27T13:09:00Z</cp:lastPrinted>
  <dcterms:created xsi:type="dcterms:W3CDTF">2020-09-08T06:59:00Z</dcterms:created>
  <dcterms:modified xsi:type="dcterms:W3CDTF">2020-09-08T06:59:00Z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