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694" w:rsidRDefault="00E61FE2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Załącznik nr 5</w:t>
      </w:r>
      <w:r w:rsidR="00584E1B" w:rsidRPr="007B7694">
        <w:rPr>
          <w:rFonts w:ascii="Arial Narrow" w:hAnsi="Arial Narrow" w:cs="Arial"/>
          <w:sz w:val="20"/>
          <w:szCs w:val="20"/>
        </w:rPr>
        <w:t xml:space="preserve"> </w:t>
      </w:r>
    </w:p>
    <w:p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do zapytania ofertowego</w:t>
      </w:r>
      <w:r w:rsidR="007B7694">
        <w:rPr>
          <w:rFonts w:ascii="Arial Narrow" w:hAnsi="Arial Narrow" w:cs="Arial"/>
          <w:sz w:val="20"/>
          <w:szCs w:val="20"/>
        </w:rPr>
        <w:t xml:space="preserve"> Nr </w:t>
      </w:r>
      <w:r w:rsidR="00232158">
        <w:rPr>
          <w:rFonts w:ascii="Arial Narrow" w:hAnsi="Arial Narrow" w:cs="Arial"/>
          <w:b/>
          <w:sz w:val="20"/>
          <w:szCs w:val="20"/>
        </w:rPr>
        <w:t>OL-POR-A.213.</w:t>
      </w:r>
      <w:r w:rsidR="009F6726">
        <w:rPr>
          <w:rFonts w:ascii="Arial Narrow" w:hAnsi="Arial Narrow" w:cs="Arial"/>
          <w:b/>
          <w:sz w:val="20"/>
          <w:szCs w:val="20"/>
        </w:rPr>
        <w:t>190</w:t>
      </w:r>
      <w:bookmarkStart w:id="0" w:name="_GoBack"/>
      <w:bookmarkEnd w:id="0"/>
      <w:r w:rsidR="00232158">
        <w:rPr>
          <w:rFonts w:ascii="Arial Narrow" w:hAnsi="Arial Narrow" w:cs="Arial"/>
          <w:b/>
          <w:sz w:val="20"/>
          <w:szCs w:val="20"/>
        </w:rPr>
        <w:t>.2024</w:t>
      </w:r>
    </w:p>
    <w:p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 potrzeby zapytania ofertowego pn. „Sprzątanie pomieszczeń biurowych, socjalnych i pomocniczych w siedzibie Państwowej Inspekcji Pracy Okręgowego Inspektoratu Pracy w Olsztynie</w:t>
      </w:r>
      <w:r w:rsidR="00FC3A8D">
        <w:rPr>
          <w:rFonts w:ascii="Arial Narrow" w:hAnsi="Arial Narrow" w:cs="Arial"/>
          <w:sz w:val="20"/>
          <w:szCs w:val="20"/>
        </w:rPr>
        <w:t xml:space="preserve"> przy ul. Kopernika 29 w Olsztynie</w:t>
      </w:r>
      <w:r>
        <w:rPr>
          <w:rFonts w:ascii="Arial Narrow" w:hAnsi="Arial Narrow" w:cs="Arial"/>
          <w:sz w:val="20"/>
          <w:szCs w:val="20"/>
        </w:rPr>
        <w:t>”, oświadczam co następuje:</w:t>
      </w:r>
    </w:p>
    <w:p w:rsidR="00E61FE2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690CD6" w:rsidRPr="007B7694" w:rsidRDefault="00690CD6" w:rsidP="00690CD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Oświadczam, że nie podlegam wykluczeniu z postępowania na podstawie art. 7 ust. 1  ustawy z dnia 13 kwietnia 2022 r. </w:t>
      </w:r>
      <w:r>
        <w:rPr>
          <w:rFonts w:ascii="Arial Narrow" w:hAnsi="Arial Narrow" w:cs="Arial"/>
          <w:sz w:val="20"/>
          <w:szCs w:val="20"/>
        </w:rPr>
        <w:t xml:space="preserve">            </w:t>
      </w:r>
      <w:r w:rsidRPr="007B7694">
        <w:rPr>
          <w:rFonts w:ascii="Arial Narrow" w:hAnsi="Arial Narrow" w:cs="Arial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Pr="007B7694">
        <w:rPr>
          <w:rFonts w:ascii="Arial Narrow" w:hAnsi="Arial Narrow" w:cs="Arial"/>
          <w:sz w:val="20"/>
          <w:szCs w:val="20"/>
        </w:rPr>
        <w:t>t</w:t>
      </w:r>
      <w:r>
        <w:rPr>
          <w:rFonts w:ascii="Arial Narrow" w:hAnsi="Arial Narrow" w:cs="Arial"/>
          <w:sz w:val="20"/>
          <w:szCs w:val="20"/>
        </w:rPr>
        <w:t>.j</w:t>
      </w:r>
      <w:proofErr w:type="spellEnd"/>
      <w:r>
        <w:rPr>
          <w:rFonts w:ascii="Arial Narrow" w:hAnsi="Arial Narrow" w:cs="Arial"/>
          <w:sz w:val="20"/>
          <w:szCs w:val="20"/>
        </w:rPr>
        <w:t>. 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>
        <w:rPr>
          <w:rFonts w:ascii="Arial Narrow" w:hAnsi="Arial Narrow" w:cs="Arial"/>
          <w:sz w:val="20"/>
          <w:szCs w:val="20"/>
        </w:rPr>
        <w:t>4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>
        <w:rPr>
          <w:rFonts w:ascii="Arial Narrow" w:hAnsi="Arial Narrow" w:cs="Arial"/>
          <w:sz w:val="20"/>
          <w:szCs w:val="20"/>
        </w:rPr>
        <w:t>507)</w:t>
      </w:r>
      <w:r w:rsidRPr="007B7694">
        <w:rPr>
          <w:rFonts w:ascii="Arial Narrow" w:hAnsi="Arial Narrow" w:cs="Arial"/>
          <w:sz w:val="20"/>
          <w:szCs w:val="20"/>
        </w:rPr>
        <w:t>, zwanej dalej „ustawą o przeciwdziałaniu”.</w:t>
      </w:r>
    </w:p>
    <w:p w:rsidR="00690CD6" w:rsidRPr="007B7694" w:rsidRDefault="00690CD6" w:rsidP="00690CD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690CD6" w:rsidRPr="007B7694" w:rsidRDefault="00690CD6" w:rsidP="00690CD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:rsidR="00690CD6" w:rsidRPr="00733649" w:rsidRDefault="00690CD6" w:rsidP="00690CD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r:id="rId5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 </w:t>
      </w:r>
      <w:hyperlink r:id="rId6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o zastosowaniu środka, o którym mowa w art. 1 pkt 3;</w:t>
      </w:r>
    </w:p>
    <w:p w:rsidR="00690CD6" w:rsidRPr="00733649" w:rsidRDefault="00690CD6" w:rsidP="00690CD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7" w:anchor="/document/18708093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dnia 1 marca 2018 r. o przeciwdziałaniu praniu pieniędzy oraz finansowaniu terroryzm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 (Dz. U. z 2023 r. poz. 1124, 1285, 1723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i 1843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) jest osoba wymieniona w wykazach określonych w </w:t>
      </w:r>
      <w:hyperlink r:id="rId8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9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690CD6" w:rsidRPr="00733649" w:rsidRDefault="00690CD6" w:rsidP="00690CD6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 dnia 29 września 1994 r. o rachunkowości (Dz.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U. z 2023 r. poz. 120,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295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i 1598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) jest podmiot wymieniony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wykazach określonych w </w:t>
      </w:r>
      <w:hyperlink r:id="rId11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2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690CD6" w:rsidRPr="007B7694" w:rsidRDefault="00690CD6" w:rsidP="00690CD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690CD6" w:rsidRPr="007B7694" w:rsidRDefault="00690CD6" w:rsidP="00690CD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>
        <w:rPr>
          <w:rFonts w:ascii="Arial Narrow" w:hAnsi="Arial Narrow" w:cs="Arial"/>
          <w:sz w:val="20"/>
          <w:szCs w:val="20"/>
        </w:rPr>
        <w:t>koliczności wskazanych powyżej.</w:t>
      </w:r>
    </w:p>
    <w:p w:rsidR="00690CD6" w:rsidRDefault="00690CD6" w:rsidP="00690CD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B7694" w:rsidRP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1E0C41"/>
    <w:rsid w:val="00232158"/>
    <w:rsid w:val="003503A5"/>
    <w:rsid w:val="004406F6"/>
    <w:rsid w:val="00584E1B"/>
    <w:rsid w:val="006133BA"/>
    <w:rsid w:val="00690CD6"/>
    <w:rsid w:val="007B5B37"/>
    <w:rsid w:val="007B7694"/>
    <w:rsid w:val="008F28E8"/>
    <w:rsid w:val="009F6726"/>
    <w:rsid w:val="00A04F5E"/>
    <w:rsid w:val="00E435F0"/>
    <w:rsid w:val="00E61FE2"/>
    <w:rsid w:val="00E96813"/>
    <w:rsid w:val="00F00545"/>
    <w:rsid w:val="00F61380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BF81B-9D7D-46E8-A7B3-722570FF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pip.gov.pl/" TargetMode="External"/><Relationship Id="rId11" Type="http://schemas.openxmlformats.org/officeDocument/2006/relationships/hyperlink" Target="http://lex.pip.gov.pl/" TargetMode="External"/><Relationship Id="rId5" Type="http://schemas.openxmlformats.org/officeDocument/2006/relationships/hyperlink" Target="http://lex.pip.gov.pl/" TargetMode="Externa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Magdalena Kawałko</cp:lastModifiedBy>
  <cp:revision>15</cp:revision>
  <cp:lastPrinted>2023-05-12T09:44:00Z</cp:lastPrinted>
  <dcterms:created xsi:type="dcterms:W3CDTF">2022-05-12T10:14:00Z</dcterms:created>
  <dcterms:modified xsi:type="dcterms:W3CDTF">2024-09-02T07:57:00Z</dcterms:modified>
</cp:coreProperties>
</file>