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2CFB0DB8"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EB7F0E">
        <w:rPr>
          <w:rFonts w:ascii="Times New Roman" w:eastAsiaTheme="minorEastAsia" w:hAnsi="Times New Roman" w:cs="Times New Roman"/>
          <w:b/>
          <w:bCs/>
          <w:sz w:val="24"/>
          <w:szCs w:val="24"/>
          <w:lang w:eastAsia="pl-PL"/>
        </w:rPr>
        <w:t>OGŁOSZENIE O WSZCZĘCIU POSTĘPOWANI</w:t>
      </w:r>
      <w:r w:rsidR="00550243">
        <w:rPr>
          <w:rFonts w:ascii="Times New Roman" w:eastAsiaTheme="minorEastAsia" w:hAnsi="Times New Roman" w:cs="Times New Roman"/>
          <w:b/>
          <w:bCs/>
          <w:sz w:val="24"/>
          <w:szCs w:val="24"/>
          <w:lang w:eastAsia="pl-PL"/>
        </w:rPr>
        <w:t>A</w:t>
      </w:r>
      <w:r w:rsidRPr="00EB7F0E">
        <w:rPr>
          <w:rFonts w:ascii="Times New Roman" w:eastAsiaTheme="minorEastAsia" w:hAnsi="Times New Roman" w:cs="Times New Roman"/>
          <w:b/>
          <w:bCs/>
          <w:sz w:val="24"/>
          <w:szCs w:val="24"/>
          <w:lang w:eastAsia="pl-PL"/>
        </w:rPr>
        <w:t xml:space="preserve"> KWALIFIKACYJNEGO </w:t>
      </w:r>
    </w:p>
    <w:p w14:paraId="7EB0D763" w14:textId="7CEA2FCE"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DB0AC1" w:rsidRPr="00EB7F0E">
        <w:rPr>
          <w:rFonts w:ascii="Times New Roman" w:eastAsiaTheme="minorEastAsia" w:hAnsi="Times New Roman" w:cs="Times New Roman"/>
          <w:b/>
          <w:bCs/>
          <w:sz w:val="24"/>
          <w:szCs w:val="24"/>
          <w:lang w:eastAsia="pl-PL"/>
        </w:rPr>
        <w:t>CZŁONKA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4D37B436"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D51B01">
        <w:rPr>
          <w:rFonts w:ascii="Times New Roman" w:eastAsiaTheme="minorEastAsia" w:hAnsi="Times New Roman" w:cs="Times New Roman"/>
          <w:b/>
          <w:bCs/>
          <w:sz w:val="24"/>
          <w:szCs w:val="24"/>
          <w:lang w:eastAsia="pl-PL"/>
        </w:rPr>
        <w:t xml:space="preserve">SPÓŁKI </w:t>
      </w:r>
      <w:r w:rsidR="00CA70F3" w:rsidRPr="00D51B01">
        <w:rPr>
          <w:rFonts w:ascii="Times New Roman" w:eastAsiaTheme="minorEastAsia" w:hAnsi="Times New Roman" w:cs="Times New Roman"/>
          <w:b/>
          <w:bCs/>
          <w:sz w:val="24"/>
          <w:szCs w:val="24"/>
          <w:lang w:eastAsia="pl-PL"/>
        </w:rPr>
        <w:t>LOT</w:t>
      </w:r>
      <w:r w:rsidR="002E3ACE" w:rsidRPr="00D51B01">
        <w:rPr>
          <w:rFonts w:ascii="Times New Roman" w:eastAsiaTheme="minorEastAsia" w:hAnsi="Times New Roman" w:cs="Times New Roman"/>
          <w:b/>
          <w:bCs/>
          <w:sz w:val="24"/>
          <w:szCs w:val="24"/>
          <w:lang w:eastAsia="pl-PL"/>
        </w:rPr>
        <w:t xml:space="preserve"> </w:t>
      </w:r>
      <w:r w:rsidR="00F74372">
        <w:rPr>
          <w:rFonts w:ascii="Times New Roman" w:eastAsiaTheme="minorEastAsia" w:hAnsi="Times New Roman" w:cs="Times New Roman"/>
          <w:b/>
          <w:bCs/>
          <w:sz w:val="24"/>
          <w:szCs w:val="24"/>
          <w:lang w:eastAsia="pl-PL"/>
        </w:rPr>
        <w:t>TEAM</w:t>
      </w:r>
      <w:r w:rsidR="00CA70F3" w:rsidRPr="00D51B01">
        <w:rPr>
          <w:rFonts w:ascii="Times New Roman" w:eastAsiaTheme="minorEastAsia" w:hAnsi="Times New Roman" w:cs="Times New Roman"/>
          <w:b/>
          <w:bCs/>
          <w:sz w:val="24"/>
          <w:szCs w:val="24"/>
          <w:lang w:eastAsia="pl-PL"/>
        </w:rPr>
        <w:t xml:space="preserve"> SP. </w:t>
      </w:r>
      <w:r w:rsidR="00CA70F3">
        <w:rPr>
          <w:rFonts w:ascii="Times New Roman" w:eastAsiaTheme="minorEastAsia" w:hAnsi="Times New Roman" w:cs="Times New Roman"/>
          <w:b/>
          <w:bCs/>
          <w:sz w:val="24"/>
          <w:szCs w:val="24"/>
          <w:lang w:eastAsia="pl-PL"/>
        </w:rPr>
        <w:t>Z  O.O.</w:t>
      </w:r>
      <w:r w:rsidR="00DB0AC1" w:rsidRPr="00EB7F0E">
        <w:rPr>
          <w:rFonts w:ascii="Times New Roman" w:eastAsiaTheme="minorEastAsia" w:hAnsi="Times New Roman" w:cs="Times New Roman"/>
          <w:b/>
          <w:bCs/>
          <w:sz w:val="24"/>
          <w:szCs w:val="24"/>
          <w:lang w:eastAsia="pl-PL"/>
        </w:rPr>
        <w:t xml:space="preserve"> </w:t>
      </w:r>
    </w:p>
    <w:p w14:paraId="76782334"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3A9B8F3E" w14:textId="77777777" w:rsidR="004A2F78" w:rsidRPr="00EB7F0E" w:rsidRDefault="004A2F78"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C1970B4" w14:textId="7AD7B6F8"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Pr>
          <w:rFonts w:ascii="Times New Roman" w:eastAsiaTheme="minorEastAsia" w:hAnsi="Times New Roman" w:cs="Times New Roman"/>
          <w:sz w:val="24"/>
          <w:szCs w:val="24"/>
          <w:lang w:eastAsia="pl-PL"/>
        </w:rPr>
        <w:t xml:space="preserve">LOT </w:t>
      </w:r>
      <w:r w:rsidR="007464AD">
        <w:rPr>
          <w:rFonts w:ascii="Times New Roman" w:eastAsiaTheme="minorEastAsia" w:hAnsi="Times New Roman" w:cs="Times New Roman"/>
          <w:sz w:val="24"/>
          <w:szCs w:val="24"/>
          <w:lang w:eastAsia="pl-PL"/>
        </w:rPr>
        <w:t>Team</w:t>
      </w:r>
      <w:r>
        <w:rPr>
          <w:rFonts w:ascii="Times New Roman" w:eastAsiaTheme="minorEastAsia" w:hAnsi="Times New Roman" w:cs="Times New Roman"/>
          <w:sz w:val="24"/>
          <w:szCs w:val="24"/>
          <w:lang w:eastAsia="pl-PL"/>
        </w:rPr>
        <w:t xml:space="preserve"> sp. z o.o. </w:t>
      </w:r>
      <w:r w:rsidRPr="00EB7F0E">
        <w:rPr>
          <w:rFonts w:ascii="Times New Roman" w:eastAsiaTheme="minorEastAsia" w:hAnsi="Times New Roman" w:cs="Times New Roman"/>
          <w:bCs/>
          <w:sz w:val="24"/>
          <w:szCs w:val="24"/>
          <w:lang w:eastAsia="pl-PL"/>
        </w:rPr>
        <w:t>z siedzibą w Warszawie,</w:t>
      </w:r>
    </w:p>
    <w:p w14:paraId="57059C54"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Komitetu Obrony Robotników 43,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0D4B34C9" w14:textId="3D77AB35"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XIV Wydział Gospodarczy Krajowego Rejestru Sądowego, pod numerem </w:t>
      </w:r>
      <w:r w:rsidRPr="007950B9">
        <w:rPr>
          <w:rFonts w:ascii="Times New Roman" w:eastAsiaTheme="minorEastAsia" w:hAnsi="Times New Roman"/>
          <w:sz w:val="24"/>
          <w:szCs w:val="24"/>
          <w:lang w:eastAsia="pl-PL"/>
        </w:rPr>
        <w:t xml:space="preserve">KRS </w:t>
      </w:r>
      <w:r w:rsidR="00F74372" w:rsidRPr="00F74372">
        <w:rPr>
          <w:rFonts w:ascii="Times New Roman" w:eastAsiaTheme="minorEastAsia" w:hAnsi="Times New Roman"/>
          <w:sz w:val="24"/>
          <w:szCs w:val="24"/>
          <w:lang w:eastAsia="pl-PL"/>
        </w:rPr>
        <w:t>0000657060</w:t>
      </w:r>
      <w:r w:rsidRPr="007950B9">
        <w:rPr>
          <w:rFonts w:ascii="Times New Roman" w:eastAsiaTheme="minorEastAsia" w:hAnsi="Times New Roman"/>
          <w:sz w:val="24"/>
          <w:szCs w:val="24"/>
          <w:lang w:eastAsia="pl-PL"/>
        </w:rPr>
        <w:t xml:space="preserve">, o kapitale zakładowym </w:t>
      </w:r>
      <w:r w:rsidR="007950B9" w:rsidRPr="007950B9">
        <w:rPr>
          <w:rFonts w:ascii="Times New Roman" w:eastAsiaTheme="minorEastAsia" w:hAnsi="Times New Roman"/>
          <w:sz w:val="24"/>
          <w:szCs w:val="24"/>
          <w:lang w:eastAsia="pl-PL"/>
        </w:rPr>
        <w:t>5 000</w:t>
      </w:r>
      <w:r w:rsidRPr="007950B9">
        <w:rPr>
          <w:rFonts w:ascii="Times New Roman" w:eastAsiaTheme="minorEastAsia" w:hAnsi="Times New Roman"/>
          <w:sz w:val="24"/>
          <w:szCs w:val="24"/>
          <w:lang w:eastAsia="pl-PL"/>
        </w:rPr>
        <w:t xml:space="preserve"> złotych (dalej zwana „Spółką”),</w:t>
      </w:r>
    </w:p>
    <w:p w14:paraId="1934B693"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 xml:space="preserve">w związku z wszczęciem przez </w:t>
      </w:r>
      <w:r>
        <w:rPr>
          <w:rFonts w:ascii="Times New Roman" w:eastAsiaTheme="minorEastAsia" w:hAnsi="Times New Roman"/>
          <w:sz w:val="24"/>
          <w:szCs w:val="24"/>
          <w:lang w:eastAsia="pl-PL"/>
        </w:rPr>
        <w:t>Zgromadzenie Wspólników</w:t>
      </w:r>
      <w:r w:rsidRPr="00EB7F0E">
        <w:rPr>
          <w:rFonts w:ascii="Times New Roman" w:eastAsiaTheme="minorEastAsia" w:hAnsi="Times New Roman"/>
          <w:sz w:val="24"/>
          <w:szCs w:val="24"/>
          <w:lang w:eastAsia="pl-PL"/>
        </w:rPr>
        <w:t xml:space="preserve"> Spółki postępowania kwalifikacyjnego na </w:t>
      </w:r>
      <w:r w:rsidRPr="00EB7F0E">
        <w:rPr>
          <w:rFonts w:ascii="Times New Roman" w:eastAsiaTheme="minorEastAsia" w:hAnsi="Times New Roman" w:cs="Times New Roman"/>
          <w:bCs/>
          <w:sz w:val="24"/>
          <w:szCs w:val="24"/>
          <w:lang w:eastAsia="pl-PL"/>
        </w:rPr>
        <w:t>stanowisko:</w:t>
      </w:r>
    </w:p>
    <w:p w14:paraId="63F3BF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38D95751" w:rsidR="00CA2FFF" w:rsidRPr="00EB7F0E" w:rsidRDefault="002A4679"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Członka </w:t>
      </w:r>
      <w:r w:rsidR="008D4C60" w:rsidRPr="00EB7F0E">
        <w:rPr>
          <w:rFonts w:ascii="Times New Roman" w:eastAsiaTheme="minorEastAsia" w:hAnsi="Times New Roman" w:cs="Times New Roman"/>
          <w:b/>
          <w:bCs/>
          <w:sz w:val="24"/>
          <w:szCs w:val="24"/>
          <w:lang w:eastAsia="pl-PL"/>
        </w:rPr>
        <w:t>Z</w:t>
      </w:r>
      <w:r w:rsidR="00CA2FFF" w:rsidRPr="00EB7F0E">
        <w:rPr>
          <w:rFonts w:ascii="Times New Roman" w:eastAsiaTheme="minorEastAsia" w:hAnsi="Times New Roman" w:cs="Times New Roman"/>
          <w:b/>
          <w:bCs/>
          <w:sz w:val="24"/>
          <w:szCs w:val="24"/>
          <w:lang w:eastAsia="pl-PL"/>
        </w:rPr>
        <w:t xml:space="preserve">arządu </w:t>
      </w:r>
    </w:p>
    <w:p w14:paraId="10E0932A" w14:textId="67587EE8" w:rsidR="003403EF" w:rsidRPr="00EB7F0E"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160688" w:rsidRPr="00160688">
        <w:rPr>
          <w:rFonts w:ascii="Times New Roman" w:eastAsiaTheme="minorEastAsia" w:hAnsi="Times New Roman" w:cs="Times New Roman"/>
          <w:b/>
          <w:bCs/>
          <w:sz w:val="24"/>
          <w:szCs w:val="24"/>
          <w:lang w:eastAsia="pl-PL"/>
        </w:rPr>
        <w:t>LOT</w:t>
      </w:r>
      <w:r w:rsidR="002E3ACE">
        <w:rPr>
          <w:rFonts w:ascii="Times New Roman" w:eastAsiaTheme="minorEastAsia" w:hAnsi="Times New Roman" w:cs="Times New Roman"/>
          <w:b/>
          <w:bCs/>
          <w:sz w:val="24"/>
          <w:szCs w:val="24"/>
          <w:lang w:eastAsia="pl-PL"/>
        </w:rPr>
        <w:t xml:space="preserve"> </w:t>
      </w:r>
      <w:r w:rsidR="00F74372">
        <w:rPr>
          <w:rFonts w:ascii="Times New Roman" w:eastAsiaTheme="minorEastAsia" w:hAnsi="Times New Roman" w:cs="Times New Roman"/>
          <w:b/>
          <w:bCs/>
          <w:sz w:val="24"/>
          <w:szCs w:val="24"/>
          <w:lang w:eastAsia="pl-PL"/>
        </w:rPr>
        <w:t>Team</w:t>
      </w:r>
      <w:r w:rsidR="00160688" w:rsidRPr="00160688">
        <w:rPr>
          <w:rFonts w:ascii="Times New Roman" w:eastAsiaTheme="minorEastAsia" w:hAnsi="Times New Roman" w:cs="Times New Roman"/>
          <w:b/>
          <w:bCs/>
          <w:sz w:val="24"/>
          <w:szCs w:val="24"/>
          <w:lang w:eastAsia="pl-PL"/>
        </w:rPr>
        <w:t xml:space="preserve"> sp. z o.o.</w:t>
      </w:r>
      <w:r w:rsidR="00160688">
        <w:rPr>
          <w:rFonts w:ascii="Times New Roman" w:eastAsiaTheme="minorEastAsia" w:hAnsi="Times New Roman" w:cs="Times New Roman"/>
          <w:sz w:val="24"/>
          <w:szCs w:val="24"/>
          <w:lang w:eastAsia="pl-PL"/>
        </w:rPr>
        <w:t xml:space="preserve"> </w:t>
      </w:r>
      <w:r w:rsidR="00F603EE"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z siedzibą w Warszawie</w:t>
      </w:r>
      <w:r w:rsidR="003403EF" w:rsidRPr="00EB7F0E">
        <w:rPr>
          <w:rFonts w:ascii="Times New Roman" w:eastAsiaTheme="minorEastAsia" w:hAnsi="Times New Roman" w:cs="Times New Roman"/>
          <w:b/>
          <w:bCs/>
          <w:sz w:val="24"/>
          <w:szCs w:val="24"/>
          <w:lang w:eastAsia="pl-PL"/>
        </w:rPr>
        <w:t xml:space="preserve"> </w:t>
      </w: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19E483D8" w14:textId="77777777" w:rsidR="00D81857" w:rsidRPr="00EB7F0E" w:rsidRDefault="00D81857"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1"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238D1A58"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735 z późn.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4204DD7C"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art. 18 § 2 ustawy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 xml:space="preserve">z dnia 15 września 2000 roku – Kodeks spółek handlowych (t.j. Dz. U. </w:t>
      </w:r>
      <w:r w:rsidR="001B0404" w:rsidRPr="000D6B15">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4CFD5D4C" w14:textId="5F88003B"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nieskazaniu prawomocnym wyrokiem sądu za popełnienie przestępstwa, w tym przestępstwa, o którym mowa w art. 18 § 2 ustawy z dnia 15 września 2000 roku – Kodeks spółek handlowych (t.j. Dz. U. </w:t>
      </w:r>
      <w:r w:rsidR="001B0404" w:rsidRPr="000D6B15">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37B95DFA" w14:textId="39E3FE11" w:rsidR="00CA2FFF" w:rsidRPr="004A2F78"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4A2F78">
        <w:rPr>
          <w:rFonts w:ascii="Times New Roman" w:eastAsia="Times New Roman" w:hAnsi="Times New Roman" w:cs="Times New Roman"/>
          <w:sz w:val="24"/>
          <w:szCs w:val="24"/>
          <w:lang w:eastAsia="pl-PL"/>
        </w:rPr>
        <w:t>wyrażeniu zgody na przetwarzanie</w:t>
      </w:r>
      <w:r w:rsidR="00156B18" w:rsidRPr="004A2F78">
        <w:rPr>
          <w:rFonts w:ascii="Times New Roman" w:eastAsia="Times New Roman" w:hAnsi="Times New Roman" w:cs="Times New Roman"/>
          <w:sz w:val="24"/>
          <w:szCs w:val="24"/>
          <w:lang w:eastAsia="pl-PL"/>
        </w:rPr>
        <w:t xml:space="preserve"> przez </w:t>
      </w:r>
      <w:r w:rsidR="00160688" w:rsidRPr="004A2F78">
        <w:rPr>
          <w:rFonts w:ascii="Times New Roman" w:eastAsiaTheme="minorEastAsia" w:hAnsi="Times New Roman" w:cs="Times New Roman"/>
          <w:sz w:val="24"/>
          <w:szCs w:val="24"/>
          <w:lang w:eastAsia="pl-PL"/>
        </w:rPr>
        <w:t>LOT</w:t>
      </w:r>
      <w:r w:rsidR="002E3ACE">
        <w:rPr>
          <w:rFonts w:ascii="Times New Roman" w:eastAsiaTheme="minorEastAsia" w:hAnsi="Times New Roman" w:cs="Times New Roman"/>
          <w:sz w:val="24"/>
          <w:szCs w:val="24"/>
          <w:lang w:eastAsia="pl-PL"/>
        </w:rPr>
        <w:t xml:space="preserve"> </w:t>
      </w:r>
      <w:r w:rsidR="007464AD">
        <w:rPr>
          <w:rFonts w:ascii="Times New Roman" w:eastAsiaTheme="minorEastAsia" w:hAnsi="Times New Roman" w:cs="Times New Roman"/>
          <w:sz w:val="24"/>
          <w:szCs w:val="24"/>
          <w:lang w:eastAsia="pl-PL"/>
        </w:rPr>
        <w:t>Team</w:t>
      </w:r>
      <w:r w:rsidR="00160688" w:rsidRPr="004A2F78">
        <w:rPr>
          <w:rFonts w:ascii="Times New Roman" w:eastAsiaTheme="minorEastAsia" w:hAnsi="Times New Roman" w:cs="Times New Roman"/>
          <w:sz w:val="24"/>
          <w:szCs w:val="24"/>
          <w:lang w:eastAsia="pl-PL"/>
        </w:rPr>
        <w:t xml:space="preserve"> sp. z o.o.</w:t>
      </w:r>
      <w:r w:rsidR="00156B18" w:rsidRPr="004A2F78">
        <w:rPr>
          <w:rFonts w:ascii="Times New Roman" w:eastAsia="Times New Roman" w:hAnsi="Times New Roman" w:cs="Times New Roman"/>
          <w:sz w:val="24"/>
          <w:szCs w:val="24"/>
          <w:lang w:eastAsia="pl-PL"/>
        </w:rPr>
        <w:t xml:space="preserve"> </w:t>
      </w:r>
      <w:r w:rsidRPr="004A2F78">
        <w:rPr>
          <w:rFonts w:ascii="Times New Roman" w:eastAsia="Times New Roman" w:hAnsi="Times New Roman" w:cs="Times New Roman"/>
          <w:sz w:val="24"/>
          <w:szCs w:val="24"/>
          <w:lang w:eastAsia="pl-PL"/>
        </w:rPr>
        <w:t xml:space="preserve">danych osobowych kandydata </w:t>
      </w:r>
      <w:r w:rsidRPr="004A2F78">
        <w:rPr>
          <w:rFonts w:ascii="Times New Roman" w:eastAsiaTheme="minorEastAsia" w:hAnsi="Times New Roman"/>
          <w:sz w:val="24"/>
          <w:szCs w:val="24"/>
          <w:lang w:eastAsia="pl-PL"/>
        </w:rPr>
        <w:t>dla celów postępowania kwalifikacyjnego</w:t>
      </w:r>
      <w:r w:rsidR="00156B18" w:rsidRPr="004A2F78">
        <w:rPr>
          <w:rFonts w:ascii="Times New Roman" w:eastAsiaTheme="minorEastAsia" w:hAnsi="Times New Roman"/>
          <w:sz w:val="24"/>
          <w:szCs w:val="24"/>
          <w:lang w:eastAsia="pl-PL"/>
        </w:rPr>
        <w:t xml:space="preserve"> na stanowisko Członka Zarządu</w:t>
      </w:r>
      <w:r w:rsidR="004A2F78" w:rsidRPr="004A2F78">
        <w:rPr>
          <w:rFonts w:ascii="Times New Roman" w:eastAsiaTheme="minorEastAsia" w:hAnsi="Times New Roman" w:cs="Times New Roman"/>
          <w:sz w:val="24"/>
          <w:szCs w:val="24"/>
          <w:lang w:eastAsia="pl-PL"/>
        </w:rPr>
        <w:t xml:space="preserve"> (</w:t>
      </w:r>
      <w:r w:rsidR="004A2F78" w:rsidRPr="004A2F78">
        <w:rPr>
          <w:rFonts w:ascii="Times New Roman" w:eastAsia="Times New Roman" w:hAnsi="Times New Roman" w:cs="Times New Roman"/>
          <w:sz w:val="24"/>
          <w:szCs w:val="24"/>
          <w:lang w:eastAsia="pl-PL"/>
        </w:rPr>
        <w:t>załącznik do niniejszego ogłoszenia)</w:t>
      </w:r>
      <w:r w:rsidR="00160688" w:rsidRPr="004A2F78">
        <w:rPr>
          <w:rFonts w:ascii="Times New Roman" w:eastAsiaTheme="minorEastAsia" w:hAnsi="Times New Roman"/>
          <w:sz w:val="24"/>
          <w:szCs w:val="24"/>
          <w:lang w:eastAsia="pl-PL"/>
        </w:rPr>
        <w:t>;</w:t>
      </w:r>
      <w:r w:rsidRPr="004A2F78">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400C5A"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400C5A">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5C4A5F59" w14:textId="60132F22" w:rsidR="00F53FB6" w:rsidRPr="00400C5A"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400C5A">
        <w:rPr>
          <w:rFonts w:ascii="Times New Roman" w:eastAsia="Times New Roman" w:hAnsi="Times New Roman" w:cs="Times New Roman"/>
          <w:sz w:val="24"/>
          <w:szCs w:val="24"/>
          <w:lang w:eastAsia="pl-PL"/>
        </w:rPr>
        <w:t xml:space="preserve">posiadanie co najmniej </w:t>
      </w:r>
      <w:r w:rsidR="004D7824" w:rsidRPr="00400C5A">
        <w:rPr>
          <w:rFonts w:ascii="Times New Roman" w:eastAsia="Times New Roman" w:hAnsi="Times New Roman" w:cs="Times New Roman"/>
          <w:sz w:val="24"/>
          <w:szCs w:val="24"/>
          <w:lang w:eastAsia="pl-PL"/>
        </w:rPr>
        <w:t>5</w:t>
      </w:r>
      <w:r w:rsidRPr="00400C5A">
        <w:rPr>
          <w:rFonts w:ascii="Times New Roman" w:eastAsia="Times New Roman" w:hAnsi="Times New Roman" w:cs="Times New Roman"/>
          <w:sz w:val="24"/>
          <w:szCs w:val="24"/>
          <w:lang w:eastAsia="pl-PL"/>
        </w:rPr>
        <w:t xml:space="preserve">-letniego okresu zatrudnienia na podstawie umowy </w:t>
      </w:r>
      <w:r w:rsidR="00550243" w:rsidRPr="00400C5A">
        <w:rPr>
          <w:rFonts w:ascii="Times New Roman" w:eastAsia="Times New Roman" w:hAnsi="Times New Roman" w:cs="Times New Roman"/>
          <w:sz w:val="24"/>
          <w:szCs w:val="24"/>
          <w:lang w:eastAsia="pl-PL"/>
        </w:rPr>
        <w:t xml:space="preserve">               </w:t>
      </w:r>
      <w:r w:rsidRPr="00400C5A">
        <w:rPr>
          <w:rFonts w:ascii="Times New Roman" w:eastAsia="Times New Roman" w:hAnsi="Times New Roman" w:cs="Times New Roman"/>
          <w:sz w:val="24"/>
          <w:szCs w:val="24"/>
          <w:lang w:eastAsia="pl-PL"/>
        </w:rPr>
        <w:t>o pracę, powołania, wyboru, mianowania, spółdzielczej umowy</w:t>
      </w:r>
      <w:r w:rsidR="006B31E6">
        <w:rPr>
          <w:rFonts w:ascii="Times New Roman" w:eastAsia="Times New Roman" w:hAnsi="Times New Roman" w:cs="Times New Roman"/>
          <w:sz w:val="24"/>
          <w:szCs w:val="24"/>
          <w:lang w:eastAsia="pl-PL"/>
        </w:rPr>
        <w:t xml:space="preserve"> o</w:t>
      </w:r>
      <w:r w:rsidRPr="00400C5A">
        <w:rPr>
          <w:rFonts w:ascii="Times New Roman" w:eastAsia="Times New Roman" w:hAnsi="Times New Roman" w:cs="Times New Roman"/>
          <w:sz w:val="24"/>
          <w:szCs w:val="24"/>
          <w:lang w:eastAsia="pl-PL"/>
        </w:rPr>
        <w:t> pracę</w:t>
      </w:r>
      <w:r w:rsidR="006B31E6">
        <w:rPr>
          <w:rFonts w:ascii="Times New Roman" w:eastAsia="Times New Roman" w:hAnsi="Times New Roman" w:cs="Times New Roman"/>
          <w:sz w:val="24"/>
          <w:szCs w:val="24"/>
          <w:lang w:eastAsia="pl-PL"/>
        </w:rPr>
        <w:t>,</w:t>
      </w:r>
      <w:r w:rsidRPr="00400C5A">
        <w:rPr>
          <w:rFonts w:ascii="Times New Roman" w:eastAsia="Times New Roman" w:hAnsi="Times New Roman" w:cs="Times New Roman"/>
          <w:sz w:val="24"/>
          <w:szCs w:val="24"/>
          <w:lang w:eastAsia="pl-PL"/>
        </w:rPr>
        <w:t xml:space="preserve"> świadczenia usług na podstawie innej umowy lub wykonywania działalności gospodarczej na własny rachunek</w:t>
      </w:r>
      <w:r w:rsidR="00E0622D" w:rsidRPr="00400C5A">
        <w:rPr>
          <w:rFonts w:ascii="Times New Roman" w:eastAsia="Times New Roman" w:hAnsi="Times New Roman" w:cs="Times New Roman"/>
          <w:sz w:val="24"/>
          <w:szCs w:val="24"/>
          <w:lang w:eastAsia="pl-PL"/>
        </w:rPr>
        <w:t>;</w:t>
      </w:r>
    </w:p>
    <w:p w14:paraId="4F8E8B3A" w14:textId="64E8B694" w:rsidR="00A43412" w:rsidRPr="00400C5A"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400C5A">
        <w:rPr>
          <w:rFonts w:ascii="Times New Roman" w:eastAsia="Times New Roman" w:hAnsi="Times New Roman" w:cs="Times New Roman"/>
          <w:sz w:val="24"/>
          <w:szCs w:val="24"/>
          <w:lang w:eastAsia="pl-PL"/>
        </w:rPr>
        <w:t>posiadanie co najmniej 3-letniego doświadczenia na stanowiskach kierowniczych  albo wynikających z prowadzenia działalności gospodarczej na własny rachunek</w:t>
      </w:r>
      <w:r w:rsidR="00D51B01" w:rsidRPr="00400C5A">
        <w:rPr>
          <w:rFonts w:ascii="Times New Roman" w:eastAsia="Times New Roman" w:hAnsi="Times New Roman" w:cs="Times New Roman"/>
          <w:sz w:val="24"/>
          <w:szCs w:val="24"/>
          <w:lang w:eastAsia="pl-PL"/>
        </w:rPr>
        <w:t xml:space="preserve"> w tym co najmniej rok doświadczenia w branży lotniczej na stanowisku kierowniczym</w:t>
      </w:r>
      <w:r w:rsidRPr="00400C5A">
        <w:rPr>
          <w:rFonts w:ascii="Times New Roman" w:eastAsia="Times New Roman" w:hAnsi="Times New Roman" w:cs="Times New Roman"/>
          <w:sz w:val="24"/>
          <w:szCs w:val="24"/>
          <w:lang w:eastAsia="pl-PL"/>
        </w:rPr>
        <w:t>;</w:t>
      </w:r>
    </w:p>
    <w:p w14:paraId="4EB134AA" w14:textId="523F6519" w:rsidR="0091424F" w:rsidRPr="00400C5A" w:rsidRDefault="0091424F" w:rsidP="0091424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400C5A">
        <w:rPr>
          <w:rFonts w:ascii="Times New Roman" w:eastAsia="Times New Roman" w:hAnsi="Times New Roman" w:cs="Times New Roman"/>
          <w:sz w:val="24"/>
          <w:szCs w:val="24"/>
          <w:lang w:eastAsia="pl-PL"/>
        </w:rPr>
        <w:t>posiadanie doświadczenia z zakresu HR;</w:t>
      </w:r>
    </w:p>
    <w:p w14:paraId="7D870268" w14:textId="7AD9E313" w:rsidR="00CA2FFF" w:rsidRP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r>
        <w:rPr>
          <w:rFonts w:ascii="Times New Roman" w:eastAsia="Times New Roman" w:hAnsi="Times New Roman" w:cs="Times New Roman"/>
          <w:sz w:val="24"/>
          <w:szCs w:val="24"/>
          <w:lang w:eastAsia="pl-PL"/>
        </w:rPr>
        <w:t>.</w:t>
      </w: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003EA0A0" w:rsidR="00CA2FFF" w:rsidRPr="00EB7F0E" w:rsidRDefault="009B7F1A" w:rsidP="00033475">
      <w:pPr>
        <w:ind w:left="709" w:hanging="709"/>
        <w:jc w:val="both"/>
        <w:rPr>
          <w:rFonts w:ascii="Times New Roman" w:hAnsi="Times New Roman" w:cs="Times New Roman"/>
          <w:b/>
          <w:sz w:val="24"/>
          <w:szCs w:val="24"/>
        </w:rPr>
      </w:pPr>
      <w:r w:rsidRPr="0081039F">
        <w:rPr>
          <w:rFonts w:ascii="Times New Roman" w:hAnsi="Times New Roman" w:cs="Times New Roman"/>
          <w:bCs/>
          <w:sz w:val="24"/>
          <w:szCs w:val="24"/>
        </w:rPr>
        <w:t>3.</w:t>
      </w:r>
      <w:r w:rsidR="0081039F">
        <w:rPr>
          <w:rFonts w:ascii="Times New Roman" w:hAnsi="Times New Roman" w:cs="Times New Roman"/>
          <w:b/>
          <w:sz w:val="24"/>
          <w:szCs w:val="24"/>
        </w:rPr>
        <w:t xml:space="preserve"> </w:t>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45586161" w:rsidR="00CA2FFF" w:rsidRPr="00EB7F0E" w:rsidRDefault="00EB5475" w:rsidP="00245060">
      <w:pPr>
        <w:widowControl w:val="0"/>
        <w:autoSpaceDE w:val="0"/>
        <w:autoSpaceDN w:val="0"/>
        <w:adjustRightInd w:val="0"/>
        <w:spacing w:after="240" w:line="40" w:lineRule="atLeast"/>
        <w:ind w:left="70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2A4679" w:rsidRPr="00EB7F0E">
        <w:rPr>
          <w:rFonts w:ascii="Times New Roman" w:eastAsiaTheme="minorEastAsia" w:hAnsi="Times New Roman" w:cs="Times New Roman"/>
          <w:sz w:val="24"/>
          <w:szCs w:val="24"/>
          <w:lang w:eastAsia="pl-PL"/>
        </w:rPr>
        <w:t>Członka</w:t>
      </w:r>
      <w:r w:rsidRPr="00EB7F0E">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2A4679" w:rsidRPr="00EB7F0E">
        <w:rPr>
          <w:rFonts w:ascii="Times New Roman" w:eastAsiaTheme="minorEastAsia" w:hAnsi="Times New Roman" w:cs="Times New Roman"/>
          <w:sz w:val="24"/>
          <w:szCs w:val="24"/>
          <w:lang w:eastAsia="pl-PL"/>
        </w:rPr>
        <w:t xml:space="preserve">Członka </w:t>
      </w:r>
      <w:r w:rsidRPr="00EB7F0E">
        <w:rPr>
          <w:rFonts w:ascii="Times New Roman" w:eastAsiaTheme="minorEastAsia" w:hAnsi="Times New Roman" w:cs="Times New Roman"/>
          <w:sz w:val="24"/>
          <w:szCs w:val="24"/>
          <w:lang w:eastAsia="pl-PL"/>
        </w:rPr>
        <w:t>Zarządu Spółki.</w:t>
      </w:r>
    </w:p>
    <w:p w14:paraId="49E5A6FB" w14:textId="38E16720"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550243">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W przypadku, gdy kandydat zostanie zaproszony do dalszego etapu postępowania kwalifikacyjnego, może zostać poproszony o przedstawienie oryginałów dokumentów podczas rozmowy kwalifikacyjnej. W toku postępowania kwalifikacyjnego kandydat może przedstawić </w:t>
      </w:r>
      <w:r w:rsidR="00DE1856">
        <w:rPr>
          <w:rFonts w:ascii="Times New Roman" w:eastAsiaTheme="minorEastAsia" w:hAnsi="Times New Roman" w:cs="Times New Roman"/>
          <w:sz w:val="24"/>
          <w:szCs w:val="24"/>
          <w:lang w:eastAsia="pl-PL"/>
        </w:rPr>
        <w:t>Komisji</w:t>
      </w:r>
      <w:r w:rsidR="00CA2FFF" w:rsidRPr="00EB7F0E">
        <w:rPr>
          <w:rFonts w:ascii="Times New Roman" w:eastAsiaTheme="minorEastAsia" w:hAnsi="Times New Roman" w:cs="Times New Roman"/>
          <w:sz w:val="24"/>
          <w:szCs w:val="24"/>
          <w:lang w:eastAsia="pl-PL"/>
        </w:rPr>
        <w:t xml:space="preserve"> dodatkowe dokumenty. Dokumenty sporządzone w języku obcym </w:t>
      </w:r>
      <w:r w:rsidR="00CA2FFF" w:rsidRPr="00EB7F0E">
        <w:rPr>
          <w:rFonts w:ascii="Times New Roman" w:eastAsiaTheme="minorEastAsia" w:hAnsi="Times New Roman" w:cs="Times New Roman"/>
          <w:sz w:val="24"/>
          <w:szCs w:val="24"/>
          <w:lang w:eastAsia="pl-PL"/>
        </w:rPr>
        <w:lastRenderedPageBreak/>
        <w:t xml:space="preserve">powinny być dostarczone wraz z tłumaczeniem przysięgłym na język polski. </w:t>
      </w:r>
    </w:p>
    <w:bookmarkEnd w:id="1"/>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55A1E4FD"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1039F">
        <w:rPr>
          <w:rFonts w:ascii="Times New Roman" w:eastAsiaTheme="minorEastAsia" w:hAnsi="Times New Roman" w:cs="Times New Roman"/>
          <w:bCs/>
          <w:sz w:val="24"/>
          <w:szCs w:val="24"/>
          <w:lang w:eastAsia="pl-PL"/>
        </w:rPr>
        <w:t>5.</w:t>
      </w:r>
      <w:r w:rsidRPr="0081039F">
        <w:rPr>
          <w:rFonts w:ascii="Times New Roman" w:eastAsiaTheme="minorEastAsia" w:hAnsi="Times New Roman" w:cs="Times New Roman"/>
          <w:bCs/>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w:t>
      </w:r>
      <w:bookmarkStart w:id="2" w:name="_Hlk83217574"/>
      <w:r w:rsidR="00CA2FFF" w:rsidRPr="00EB7F0E">
        <w:rPr>
          <w:rFonts w:ascii="Times New Roman" w:eastAsiaTheme="minorEastAsia" w:hAnsi="Times New Roman" w:cs="Times New Roman"/>
          <w:sz w:val="24"/>
          <w:szCs w:val="24"/>
          <w:lang w:eastAsia="pl-PL"/>
        </w:rPr>
        <w:t>na adres 02-146 Warszawa</w:t>
      </w:r>
      <w:bookmarkEnd w:id="2"/>
      <w:r w:rsidR="00CA2FFF" w:rsidRPr="00EB7F0E">
        <w:rPr>
          <w:rFonts w:ascii="Times New Roman" w:eastAsiaTheme="minorEastAsia" w:hAnsi="Times New Roman" w:cs="Times New Roman"/>
          <w:sz w:val="24"/>
          <w:szCs w:val="24"/>
          <w:lang w:eastAsia="pl-PL"/>
        </w:rPr>
        <w:t xml:space="preserve">,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D62D8C" w:rsidRPr="00CA1337">
        <w:rPr>
          <w:rFonts w:ascii="Times New Roman" w:eastAsiaTheme="minorEastAsia" w:hAnsi="Times New Roman" w:cs="Times New Roman"/>
          <w:b/>
          <w:bCs/>
          <w:sz w:val="24"/>
          <w:szCs w:val="24"/>
          <w:lang w:eastAsia="pl-PL"/>
        </w:rPr>
        <w:t xml:space="preserve">bezpośrednio </w:t>
      </w:r>
      <w:r w:rsidR="00F66009" w:rsidRPr="00CA1337">
        <w:rPr>
          <w:rFonts w:ascii="Times New Roman" w:eastAsiaTheme="minorEastAsia" w:hAnsi="Times New Roman" w:cs="Times New Roman"/>
          <w:b/>
          <w:bCs/>
          <w:sz w:val="24"/>
          <w:szCs w:val="24"/>
          <w:lang w:eastAsia="pl-PL"/>
        </w:rPr>
        <w:t>do pok</w:t>
      </w:r>
      <w:r w:rsidR="00BC0A72" w:rsidRPr="00CA1337">
        <w:rPr>
          <w:rFonts w:ascii="Times New Roman" w:eastAsiaTheme="minorEastAsia" w:hAnsi="Times New Roman" w:cs="Times New Roman"/>
          <w:b/>
          <w:bCs/>
          <w:sz w:val="24"/>
          <w:szCs w:val="24"/>
          <w:lang w:eastAsia="pl-PL"/>
        </w:rPr>
        <w:t>oju</w:t>
      </w:r>
      <w:r w:rsidR="00F66009" w:rsidRPr="00CA1337">
        <w:rPr>
          <w:rFonts w:ascii="Times New Roman" w:eastAsiaTheme="minorEastAsia" w:hAnsi="Times New Roman" w:cs="Times New Roman"/>
          <w:b/>
          <w:bCs/>
          <w:sz w:val="24"/>
          <w:szCs w:val="24"/>
          <w:lang w:eastAsia="pl-PL"/>
        </w:rPr>
        <w:t xml:space="preserve"> 6.</w:t>
      </w:r>
      <w:r w:rsidR="00AB0661" w:rsidRPr="00CA1337">
        <w:rPr>
          <w:rFonts w:ascii="Times New Roman" w:eastAsiaTheme="minorEastAsia" w:hAnsi="Times New Roman" w:cs="Times New Roman"/>
          <w:b/>
          <w:bCs/>
          <w:sz w:val="24"/>
          <w:szCs w:val="24"/>
          <w:lang w:eastAsia="pl-PL"/>
        </w:rPr>
        <w:t>0</w:t>
      </w:r>
      <w:r w:rsidR="00F74372" w:rsidRPr="00CA1337">
        <w:rPr>
          <w:rFonts w:ascii="Times New Roman" w:eastAsiaTheme="minorEastAsia" w:hAnsi="Times New Roman" w:cs="Times New Roman"/>
          <w:b/>
          <w:bCs/>
          <w:sz w:val="24"/>
          <w:szCs w:val="24"/>
          <w:lang w:eastAsia="pl-PL"/>
        </w:rPr>
        <w:t>6A</w:t>
      </w:r>
      <w:r w:rsidR="00CA2FFF" w:rsidRPr="00EB7F0E">
        <w:rPr>
          <w:rFonts w:ascii="Times New Roman" w:eastAsiaTheme="minorEastAsia" w:hAnsi="Times New Roman" w:cs="Times New Roman"/>
          <w:sz w:val="24"/>
          <w:szCs w:val="24"/>
          <w:lang w:eastAsia="pl-PL"/>
        </w:rPr>
        <w:t>,</w:t>
      </w:r>
      <w:r w:rsidR="007950B9">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2A4679" w:rsidRPr="00EB7F0E">
        <w:rPr>
          <w:rFonts w:ascii="Times New Roman" w:hAnsi="Times New Roman" w:cs="Times New Roman"/>
          <w:sz w:val="24"/>
          <w:szCs w:val="24"/>
        </w:rPr>
        <w:t xml:space="preserve">Członka </w:t>
      </w:r>
      <w:r w:rsidR="00437EC3" w:rsidRPr="00EB7F0E">
        <w:rPr>
          <w:rFonts w:ascii="Times New Roman" w:hAnsi="Times New Roman" w:cs="Times New Roman"/>
          <w:sz w:val="24"/>
          <w:szCs w:val="24"/>
        </w:rPr>
        <w:t>Zarządu</w:t>
      </w:r>
      <w:r w:rsidR="00FA23C2">
        <w:rPr>
          <w:rFonts w:ascii="Times New Roman" w:hAnsi="Times New Roman" w:cs="Times New Roman"/>
          <w:sz w:val="24"/>
          <w:szCs w:val="24"/>
        </w:rPr>
        <w:t xml:space="preserve"> </w:t>
      </w:r>
      <w:r w:rsidR="002A4679" w:rsidRPr="00EB7F0E">
        <w:rPr>
          <w:rFonts w:ascii="Times New Roman" w:hAnsi="Times New Roman" w:cs="Times New Roman"/>
          <w:sz w:val="24"/>
          <w:szCs w:val="24"/>
        </w:rPr>
        <w:t xml:space="preserve"> spółki </w:t>
      </w:r>
      <w:r w:rsidR="00AB0661">
        <w:rPr>
          <w:rFonts w:ascii="Times New Roman" w:eastAsiaTheme="minorEastAsia" w:hAnsi="Times New Roman" w:cs="Times New Roman"/>
          <w:sz w:val="24"/>
          <w:szCs w:val="24"/>
          <w:lang w:eastAsia="pl-PL"/>
        </w:rPr>
        <w:t>LOT</w:t>
      </w:r>
      <w:r w:rsidR="002E3ACE">
        <w:rPr>
          <w:rFonts w:ascii="Times New Roman" w:eastAsiaTheme="minorEastAsia" w:hAnsi="Times New Roman" w:cs="Times New Roman"/>
          <w:sz w:val="24"/>
          <w:szCs w:val="24"/>
          <w:lang w:eastAsia="pl-PL"/>
        </w:rPr>
        <w:t xml:space="preserve"> </w:t>
      </w:r>
      <w:r w:rsidR="00F74372">
        <w:rPr>
          <w:rFonts w:ascii="Times New Roman" w:eastAsiaTheme="minorEastAsia" w:hAnsi="Times New Roman" w:cs="Times New Roman"/>
          <w:sz w:val="24"/>
          <w:szCs w:val="24"/>
          <w:lang w:eastAsia="pl-PL"/>
        </w:rPr>
        <w:t>Team</w:t>
      </w:r>
      <w:r w:rsidR="00AB0661">
        <w:rPr>
          <w:rFonts w:ascii="Times New Roman" w:eastAsiaTheme="minorEastAsia" w:hAnsi="Times New Roman" w:cs="Times New Roman"/>
          <w:sz w:val="24"/>
          <w:szCs w:val="24"/>
          <w:lang w:eastAsia="pl-PL"/>
        </w:rPr>
        <w:t xml:space="preserve"> sp. z o.o.</w:t>
      </w:r>
      <w:r w:rsidR="00361F3A">
        <w:rPr>
          <w:rFonts w:ascii="Times New Roman" w:eastAsiaTheme="minorEastAsia" w:hAnsi="Times New Roman" w:cs="Times New Roman"/>
          <w:sz w:val="24"/>
          <w:szCs w:val="24"/>
          <w:lang w:eastAsia="pl-PL"/>
        </w:rPr>
        <w:t>”</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do dnia</w:t>
      </w:r>
      <w:r w:rsidR="00113E90">
        <w:rPr>
          <w:rFonts w:ascii="Times New Roman" w:hAnsi="Times New Roman" w:cs="Times New Roman"/>
          <w:b/>
          <w:sz w:val="24"/>
          <w:szCs w:val="24"/>
        </w:rPr>
        <w:t xml:space="preserve"> </w:t>
      </w:r>
      <w:r w:rsidR="00C233D4">
        <w:rPr>
          <w:rFonts w:ascii="Times New Roman" w:hAnsi="Times New Roman" w:cs="Times New Roman"/>
          <w:b/>
          <w:sz w:val="24"/>
          <w:szCs w:val="24"/>
        </w:rPr>
        <w:t>13</w:t>
      </w:r>
      <w:r w:rsidR="00F74372">
        <w:rPr>
          <w:rFonts w:ascii="Times New Roman" w:hAnsi="Times New Roman" w:cs="Times New Roman"/>
          <w:b/>
          <w:sz w:val="24"/>
          <w:szCs w:val="24"/>
        </w:rPr>
        <w:t xml:space="preserve"> </w:t>
      </w:r>
      <w:r w:rsidR="002D3603">
        <w:rPr>
          <w:rFonts w:ascii="Times New Roman" w:hAnsi="Times New Roman" w:cs="Times New Roman"/>
          <w:b/>
          <w:sz w:val="24"/>
          <w:szCs w:val="24"/>
        </w:rPr>
        <w:t>grudnia</w:t>
      </w:r>
      <w:r w:rsidR="006371E8">
        <w:rPr>
          <w:rFonts w:ascii="Times New Roman" w:hAnsi="Times New Roman" w:cs="Times New Roman"/>
          <w:b/>
          <w:sz w:val="24"/>
          <w:szCs w:val="24"/>
        </w:rPr>
        <w:t xml:space="preserve"> </w:t>
      </w:r>
      <w:r w:rsidR="00437EC3" w:rsidRPr="00EB7F0E">
        <w:rPr>
          <w:rFonts w:ascii="Times New Roman" w:hAnsi="Times New Roman" w:cs="Times New Roman"/>
          <w:b/>
          <w:sz w:val="24"/>
          <w:szCs w:val="24"/>
        </w:rPr>
        <w:t>202</w:t>
      </w:r>
      <w:r w:rsidR="006371E8">
        <w:rPr>
          <w:rFonts w:ascii="Times New Roman" w:hAnsi="Times New Roman" w:cs="Times New Roman"/>
          <w:b/>
          <w:sz w:val="24"/>
          <w:szCs w:val="24"/>
        </w:rPr>
        <w:t>3</w:t>
      </w:r>
      <w:r w:rsidR="00437EC3" w:rsidRPr="00EB7F0E">
        <w:rPr>
          <w:rFonts w:ascii="Times New Roman" w:hAnsi="Times New Roman" w:cs="Times New Roman"/>
          <w:b/>
          <w:sz w:val="24"/>
          <w:szCs w:val="24"/>
        </w:rPr>
        <w:t xml:space="preserve"> roku</w:t>
      </w:r>
      <w:r w:rsidR="00437EC3" w:rsidRPr="00DE1856">
        <w:rPr>
          <w:rFonts w:ascii="Times New Roman" w:hAnsi="Times New Roman" w:cs="Times New Roman"/>
          <w:b/>
          <w:bCs/>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Spółka nie ponosi odpowiedzialności za niedostarczenie w wyznaczonym terminie zgłoszenia kandydata, w tym w szczególności za działania podmiotów świadczących usługi pocztowe lub kurierskie.</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42B8FD14"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w dniu</w:t>
      </w:r>
      <w:r w:rsidR="00C16B47">
        <w:rPr>
          <w:rFonts w:ascii="Times New Roman" w:eastAsiaTheme="minorEastAsia" w:hAnsi="Times New Roman" w:cs="Times New Roman"/>
          <w:b/>
          <w:sz w:val="24"/>
          <w:szCs w:val="24"/>
          <w:lang w:eastAsia="pl-PL"/>
        </w:rPr>
        <w:t xml:space="preserve"> </w:t>
      </w:r>
      <w:r w:rsidR="00C233D4">
        <w:rPr>
          <w:rFonts w:ascii="Times New Roman" w:eastAsiaTheme="minorEastAsia" w:hAnsi="Times New Roman" w:cs="Times New Roman"/>
          <w:b/>
          <w:sz w:val="24"/>
          <w:szCs w:val="24"/>
          <w:lang w:eastAsia="pl-PL"/>
        </w:rPr>
        <w:t>14</w:t>
      </w:r>
      <w:r w:rsidR="002D3603">
        <w:rPr>
          <w:rFonts w:ascii="Times New Roman" w:eastAsiaTheme="minorEastAsia" w:hAnsi="Times New Roman" w:cs="Times New Roman"/>
          <w:b/>
          <w:sz w:val="24"/>
          <w:szCs w:val="24"/>
          <w:lang w:eastAsia="pl-PL"/>
        </w:rPr>
        <w:t xml:space="preserve"> grudnia</w:t>
      </w:r>
      <w:r w:rsidR="00693AC7">
        <w:rPr>
          <w:rFonts w:ascii="Times New Roman" w:eastAsiaTheme="minorEastAsia" w:hAnsi="Times New Roman" w:cs="Times New Roman"/>
          <w:b/>
          <w:sz w:val="24"/>
          <w:szCs w:val="24"/>
          <w:lang w:eastAsia="pl-PL"/>
        </w:rPr>
        <w:t xml:space="preserve">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6371E8">
        <w:rPr>
          <w:rFonts w:ascii="Times New Roman" w:eastAsiaTheme="minorEastAsia" w:hAnsi="Times New Roman" w:cs="Times New Roman"/>
          <w:b/>
          <w:sz w:val="24"/>
          <w:szCs w:val="24"/>
          <w:lang w:eastAsia="pl-PL"/>
        </w:rPr>
        <w:t>3</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3"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5A421939"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12FC31F4"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 xml:space="preserve">- przeprowadzenie rozmów kwalifikacyjnych z kandydatami wyłonionymi </w:t>
      </w:r>
      <w:r w:rsidR="00550243">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3"/>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A37343E"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 xml:space="preserve">w ciągu </w:t>
      </w:r>
      <w:r w:rsidR="00C16B47" w:rsidRPr="00C233D4">
        <w:rPr>
          <w:rFonts w:ascii="Times New Roman" w:eastAsiaTheme="minorEastAsia" w:hAnsi="Times New Roman" w:cs="Times New Roman"/>
          <w:b/>
          <w:sz w:val="24"/>
          <w:szCs w:val="24"/>
          <w:lang w:eastAsia="pl-PL"/>
        </w:rPr>
        <w:t>7</w:t>
      </w:r>
      <w:r w:rsidR="00614339" w:rsidRPr="00113E90">
        <w:rPr>
          <w:rFonts w:ascii="Times New Roman" w:eastAsiaTheme="minorEastAsia" w:hAnsi="Times New Roman" w:cs="Times New Roman"/>
          <w:b/>
          <w:sz w:val="24"/>
          <w:szCs w:val="24"/>
          <w:lang w:eastAsia="pl-PL"/>
        </w:rPr>
        <w:t xml:space="preserve"> dni</w:t>
      </w:r>
      <w:r w:rsidR="00614339" w:rsidRPr="00EB7F0E">
        <w:rPr>
          <w:rFonts w:ascii="Times New Roman" w:eastAsiaTheme="minorEastAsia" w:hAnsi="Times New Roman" w:cs="Times New Roman"/>
          <w:b/>
          <w:sz w:val="24"/>
          <w:szCs w:val="24"/>
          <w:lang w:eastAsia="pl-PL"/>
        </w:rPr>
        <w:t xml:space="preserve">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 xml:space="preserve">z wykorzystaniem środków bezpośredniego porozumiewania się na odległość,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EB7F0E" w:rsidRDefault="006C5F84" w:rsidP="006C5F84">
      <w:pPr>
        <w:pStyle w:val="Akapitzlist"/>
      </w:pPr>
    </w:p>
    <w:p w14:paraId="6AF5740A" w14:textId="523A389F"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Pr>
          <w:rFonts w:eastAsia="Times New Roman" w:cstheme="minorHAnsi"/>
        </w:rPr>
        <w:t>a)</w:t>
      </w:r>
      <w:r>
        <w:rPr>
          <w:rFonts w:eastAsia="Times New Roman" w:cstheme="minorHAnsi"/>
        </w:rPr>
        <w:tab/>
      </w:r>
      <w:r w:rsidRPr="00F53FB6">
        <w:rPr>
          <w:rFonts w:ascii="Times New Roman" w:eastAsia="Times New Roman" w:hAnsi="Times New Roman" w:cs="Times New Roman"/>
          <w:sz w:val="24"/>
          <w:szCs w:val="24"/>
        </w:rPr>
        <w:t>wiedz</w:t>
      </w:r>
      <w:r w:rsidR="001E62E0" w:rsidRPr="00F53FB6">
        <w:rPr>
          <w:rFonts w:ascii="Times New Roman" w:eastAsia="Times New Roman" w:hAnsi="Times New Roman" w:cs="Times New Roman"/>
          <w:sz w:val="24"/>
          <w:szCs w:val="24"/>
        </w:rPr>
        <w:t>a</w:t>
      </w:r>
      <w:r w:rsidRPr="00F53FB6">
        <w:rPr>
          <w:rFonts w:ascii="Times New Roman" w:eastAsia="Times New Roman" w:hAnsi="Times New Roman" w:cs="Times New Roman"/>
          <w:sz w:val="24"/>
          <w:szCs w:val="24"/>
        </w:rPr>
        <w:t xml:space="preserve"> o zakresie działalności LOT </w:t>
      </w:r>
      <w:r w:rsidR="00F74372">
        <w:rPr>
          <w:rFonts w:ascii="Times New Roman" w:eastAsiaTheme="minorEastAsia" w:hAnsi="Times New Roman" w:cs="Times New Roman"/>
          <w:sz w:val="24"/>
          <w:szCs w:val="24"/>
          <w:lang w:eastAsia="pl-PL"/>
        </w:rPr>
        <w:t>Team</w:t>
      </w:r>
      <w:r w:rsidRPr="00F53FB6">
        <w:rPr>
          <w:rFonts w:ascii="Times New Roman" w:eastAsia="Times New Roman" w:hAnsi="Times New Roman" w:cs="Times New Roman"/>
          <w:sz w:val="24"/>
          <w:szCs w:val="24"/>
        </w:rPr>
        <w:t xml:space="preserve"> sp. z o.o. oraz o sektorze, w którym działa Spółka; </w:t>
      </w:r>
    </w:p>
    <w:p w14:paraId="6571A389" w14:textId="16B2741C" w:rsidR="001A7567" w:rsidRPr="00F53FB6" w:rsidRDefault="001A7567" w:rsidP="001A7567">
      <w:pPr>
        <w:spacing w:line="276" w:lineRule="auto"/>
        <w:ind w:left="1416" w:hanging="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b)</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funkcjonowania spółek handlowych, ze szczególnym uwzględnieniem spółek z udziałem Skarbu Państwa, zasad wynagradzania </w:t>
      </w:r>
      <w:r w:rsidR="00550243" w:rsidRPr="00F53FB6">
        <w:rPr>
          <w:rFonts w:ascii="Times New Roman" w:eastAsia="Times New Roman" w:hAnsi="Times New Roman" w:cs="Times New Roman"/>
          <w:sz w:val="24"/>
          <w:szCs w:val="24"/>
        </w:rPr>
        <w:t xml:space="preserve">          </w:t>
      </w:r>
      <w:r w:rsidRPr="00F53FB6">
        <w:rPr>
          <w:rFonts w:ascii="Times New Roman" w:eastAsia="Times New Roman" w:hAnsi="Times New Roman" w:cs="Times New Roman"/>
          <w:sz w:val="24"/>
          <w:szCs w:val="24"/>
        </w:rPr>
        <w:t>w spółkach z udziałem Skarbu Państwa, ograniczeń prowadzenia działalności gospodarczej przez osoby pełniące funkcje publiczne oraz 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nadzoru właścicielskiego;</w:t>
      </w:r>
    </w:p>
    <w:p w14:paraId="539B9B01" w14:textId="2230466B"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zagadnień związanych z zarządzaniem i kierowaniem wieloosobowym</w:t>
      </w:r>
      <w:r w:rsidR="001B0404">
        <w:rPr>
          <w:rFonts w:ascii="Times New Roman" w:eastAsia="Times New Roman" w:hAnsi="Times New Roman" w:cs="Times New Roman"/>
          <w:sz w:val="24"/>
          <w:szCs w:val="24"/>
        </w:rPr>
        <w:t>i</w:t>
      </w:r>
      <w:r w:rsidRPr="00F53FB6">
        <w:rPr>
          <w:rFonts w:ascii="Times New Roman" w:eastAsia="Times New Roman" w:hAnsi="Times New Roman" w:cs="Times New Roman"/>
          <w:sz w:val="24"/>
          <w:szCs w:val="24"/>
        </w:rPr>
        <w:t xml:space="preserve"> zespołami pracowników; </w:t>
      </w:r>
    </w:p>
    <w:p w14:paraId="13966635" w14:textId="56EFB84F" w:rsidR="001A7567" w:rsidRPr="00F53FB6" w:rsidRDefault="001A7567" w:rsidP="00E05313">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d)</w:t>
      </w:r>
      <w:r w:rsidRPr="00F53FB6">
        <w:rPr>
          <w:rFonts w:ascii="Times New Roman" w:eastAsia="Times New Roman" w:hAnsi="Times New Roman" w:cs="Times New Roman"/>
          <w:sz w:val="24"/>
          <w:szCs w:val="24"/>
        </w:rPr>
        <w:tab/>
        <w:t>doświadczeni</w:t>
      </w:r>
      <w:r w:rsidR="001E62E0" w:rsidRPr="00F53FB6">
        <w:rPr>
          <w:rFonts w:ascii="Times New Roman" w:eastAsia="Times New Roman" w:hAnsi="Times New Roman" w:cs="Times New Roman"/>
          <w:sz w:val="24"/>
          <w:szCs w:val="24"/>
        </w:rPr>
        <w:t>e</w:t>
      </w:r>
      <w:r w:rsidRPr="00F53FB6">
        <w:rPr>
          <w:rFonts w:ascii="Times New Roman" w:eastAsia="Times New Roman" w:hAnsi="Times New Roman" w:cs="Times New Roman"/>
          <w:sz w:val="24"/>
          <w:szCs w:val="24"/>
        </w:rPr>
        <w:t xml:space="preserve"> niezbędne do wykonywania funkcji </w:t>
      </w:r>
      <w:r w:rsidR="007950B9">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 xml:space="preserve">złonka </w:t>
      </w:r>
      <w:r w:rsidR="007950B9">
        <w:rPr>
          <w:rFonts w:ascii="Times New Roman" w:eastAsia="Times New Roman" w:hAnsi="Times New Roman" w:cs="Times New Roman"/>
          <w:sz w:val="24"/>
          <w:szCs w:val="24"/>
        </w:rPr>
        <w:t>Z</w:t>
      </w:r>
      <w:r w:rsidRPr="00F53FB6">
        <w:rPr>
          <w:rFonts w:ascii="Times New Roman" w:eastAsia="Times New Roman" w:hAnsi="Times New Roman" w:cs="Times New Roman"/>
          <w:sz w:val="24"/>
          <w:szCs w:val="24"/>
        </w:rPr>
        <w:t>arządu w Spółce;</w:t>
      </w:r>
    </w:p>
    <w:p w14:paraId="6B4B2A6E" w14:textId="18959FA3" w:rsidR="001A7567" w:rsidRPr="00400C5A" w:rsidRDefault="001A7567" w:rsidP="00F53FB6">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 xml:space="preserve">e) </w:t>
      </w:r>
      <w:r w:rsidRPr="00F53FB6">
        <w:rPr>
          <w:rFonts w:ascii="Times New Roman" w:eastAsia="Times New Roman" w:hAnsi="Times New Roman" w:cs="Times New Roman"/>
          <w:sz w:val="24"/>
          <w:szCs w:val="24"/>
        </w:rPr>
        <w:tab/>
      </w:r>
      <w:r w:rsidRPr="00400C5A">
        <w:rPr>
          <w:rFonts w:ascii="Times New Roman" w:eastAsia="Times New Roman" w:hAnsi="Times New Roman" w:cs="Times New Roman"/>
          <w:sz w:val="24"/>
          <w:szCs w:val="24"/>
        </w:rPr>
        <w:t>znajomoś</w:t>
      </w:r>
      <w:r w:rsidR="001E62E0" w:rsidRPr="00400C5A">
        <w:rPr>
          <w:rFonts w:ascii="Times New Roman" w:eastAsia="Times New Roman" w:hAnsi="Times New Roman" w:cs="Times New Roman"/>
          <w:sz w:val="24"/>
          <w:szCs w:val="24"/>
        </w:rPr>
        <w:t>ć</w:t>
      </w:r>
      <w:r w:rsidR="00F53FB6" w:rsidRPr="00400C5A">
        <w:rPr>
          <w:rFonts w:ascii="Times New Roman" w:eastAsia="Times New Roman" w:hAnsi="Times New Roman" w:cs="Times New Roman"/>
          <w:sz w:val="24"/>
          <w:szCs w:val="24"/>
        </w:rPr>
        <w:t xml:space="preserve"> zagadnień z zakresu HR</w:t>
      </w:r>
      <w:r w:rsidRPr="00400C5A">
        <w:rPr>
          <w:rFonts w:ascii="Times New Roman" w:eastAsia="Times New Roman" w:hAnsi="Times New Roman" w:cs="Times New Roman"/>
          <w:sz w:val="24"/>
          <w:szCs w:val="24"/>
        </w:rPr>
        <w:t>;</w:t>
      </w:r>
    </w:p>
    <w:p w14:paraId="6BE0F41A" w14:textId="6870D759" w:rsidR="001A7567" w:rsidRPr="001E62E0" w:rsidRDefault="00F53FB6" w:rsidP="001A7567">
      <w:pPr>
        <w:spacing w:line="276" w:lineRule="auto"/>
        <w:ind w:left="708"/>
        <w:jc w:val="both"/>
        <w:rPr>
          <w:rFonts w:ascii="Times New Roman" w:eastAsia="Times New Roman" w:hAnsi="Times New Roman" w:cs="Times New Roman"/>
          <w:sz w:val="24"/>
          <w:szCs w:val="24"/>
        </w:rPr>
      </w:pPr>
      <w:r w:rsidRPr="00400C5A">
        <w:rPr>
          <w:rFonts w:ascii="Times New Roman" w:eastAsia="Times New Roman" w:hAnsi="Times New Roman" w:cs="Times New Roman"/>
          <w:sz w:val="24"/>
          <w:szCs w:val="24"/>
        </w:rPr>
        <w:t>f</w:t>
      </w:r>
      <w:r w:rsidR="001A7567" w:rsidRPr="00400C5A">
        <w:rPr>
          <w:rFonts w:ascii="Times New Roman" w:eastAsia="Times New Roman" w:hAnsi="Times New Roman" w:cs="Times New Roman"/>
          <w:sz w:val="24"/>
          <w:szCs w:val="24"/>
        </w:rPr>
        <w:t>)</w:t>
      </w:r>
      <w:r w:rsidR="001A7567" w:rsidRPr="00400C5A">
        <w:rPr>
          <w:rFonts w:ascii="Times New Roman" w:eastAsia="Times New Roman" w:hAnsi="Times New Roman" w:cs="Times New Roman"/>
          <w:sz w:val="24"/>
          <w:szCs w:val="24"/>
        </w:rPr>
        <w:tab/>
        <w:t>znajomoś</w:t>
      </w:r>
      <w:r w:rsidR="001E62E0" w:rsidRPr="00400C5A">
        <w:rPr>
          <w:rFonts w:ascii="Times New Roman" w:eastAsia="Times New Roman" w:hAnsi="Times New Roman" w:cs="Times New Roman"/>
          <w:sz w:val="24"/>
          <w:szCs w:val="24"/>
        </w:rPr>
        <w:t>ć</w:t>
      </w:r>
      <w:r w:rsidR="001A7567" w:rsidRPr="00400C5A">
        <w:rPr>
          <w:rFonts w:ascii="Times New Roman" w:eastAsia="Times New Roman" w:hAnsi="Times New Roman" w:cs="Times New Roman"/>
          <w:sz w:val="24"/>
          <w:szCs w:val="24"/>
        </w:rPr>
        <w:t xml:space="preserve"> języka angielskiego i polskiego.</w:t>
      </w:r>
    </w:p>
    <w:p w14:paraId="52E6C432" w14:textId="36B967A7" w:rsidR="00CA2FFF" w:rsidRPr="00EB7F0E" w:rsidRDefault="00CA2FFF" w:rsidP="001A7567">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7922484" w14:textId="79BC9835" w:rsidR="001A7567" w:rsidRDefault="00CA2FFF" w:rsidP="0025110F">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Spółka zastrzega sobie możliwość zakończenia postępowania kwalifikacyjnego bez w</w:t>
      </w:r>
      <w:r w:rsidR="00FA23C2">
        <w:rPr>
          <w:rFonts w:ascii="Times New Roman" w:eastAsiaTheme="minorEastAsia" w:hAnsi="Times New Roman" w:cs="Times New Roman"/>
          <w:sz w:val="24"/>
          <w:szCs w:val="24"/>
          <w:lang w:eastAsia="pl-PL"/>
        </w:rPr>
        <w:t>skazania</w:t>
      </w:r>
      <w:r w:rsidRPr="00EB7F0E">
        <w:rPr>
          <w:rFonts w:ascii="Times New Roman" w:eastAsiaTheme="minorEastAsia" w:hAnsi="Times New Roman" w:cs="Times New Roman"/>
          <w:sz w:val="24"/>
          <w:szCs w:val="24"/>
          <w:lang w:eastAsia="pl-PL"/>
        </w:rPr>
        <w:t xml:space="preserve"> kandydat</w:t>
      </w:r>
      <w:r w:rsidR="00FA23C2">
        <w:rPr>
          <w:rFonts w:ascii="Times New Roman" w:eastAsiaTheme="minorEastAsia" w:hAnsi="Times New Roman" w:cs="Times New Roman"/>
          <w:sz w:val="24"/>
          <w:szCs w:val="24"/>
          <w:lang w:eastAsia="pl-PL"/>
        </w:rPr>
        <w:t xml:space="preserve">a na stanowisko Członka Zarządu </w:t>
      </w:r>
      <w:r w:rsidRPr="00EB7F0E">
        <w:rPr>
          <w:rFonts w:ascii="Times New Roman" w:eastAsiaTheme="minorEastAsia" w:hAnsi="Times New Roman" w:cs="Times New Roman"/>
          <w:sz w:val="24"/>
          <w:szCs w:val="24"/>
          <w:lang w:eastAsia="pl-PL"/>
        </w:rPr>
        <w:t>w każdym czasie, bez podania przyczyn, o czym powiadomi kandydatów.</w:t>
      </w:r>
    </w:p>
    <w:p w14:paraId="41ECA36A" w14:textId="77777777" w:rsidR="001E62E0" w:rsidRDefault="001E62E0" w:rsidP="001E62E0">
      <w:pPr>
        <w:pStyle w:val="Akapitzlist"/>
      </w:pPr>
    </w:p>
    <w:p w14:paraId="50972B00" w14:textId="77777777" w:rsidR="00A43412" w:rsidRPr="0025110F"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949154D" w14:textId="77777777" w:rsidR="001A7567" w:rsidRPr="00EB7F0E" w:rsidRDefault="001A7567"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A51300D" w14:textId="66C76FEA" w:rsidR="0025110F" w:rsidRPr="009018F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4" w:name="_Hlk66213571"/>
      <w:r w:rsidRPr="00EB7F0E">
        <w:rPr>
          <w:rFonts w:ascii="Times New Roman" w:eastAsia="Times New Roman" w:hAnsi="Times New Roman" w:cs="Times New Roman"/>
          <w:b/>
          <w:bCs/>
          <w:color w:val="212529"/>
          <w:sz w:val="24"/>
          <w:szCs w:val="24"/>
          <w:lang w:eastAsia="pl-PL"/>
        </w:rPr>
        <w:t>Informacje dotyczące przetwarzania danych osobowych</w:t>
      </w:r>
    </w:p>
    <w:p w14:paraId="0FDF6942"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08D5D089" w14:textId="22C89ED8"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Administratorem Państwa danych przetwarzanych w ramach post</w:t>
      </w:r>
      <w:r w:rsidR="00987B63">
        <w:rPr>
          <w:rFonts w:ascii="Times New Roman" w:eastAsia="Times New Roman" w:hAnsi="Times New Roman" w:cs="Times New Roman"/>
          <w:color w:val="212529"/>
          <w:sz w:val="24"/>
          <w:szCs w:val="24"/>
          <w:lang w:eastAsia="pl-PL"/>
        </w:rPr>
        <w:t>ę</w:t>
      </w:r>
      <w:r w:rsidRPr="00AB0661">
        <w:rPr>
          <w:rFonts w:ascii="Times New Roman" w:eastAsia="Times New Roman" w:hAnsi="Times New Roman" w:cs="Times New Roman"/>
          <w:color w:val="212529"/>
          <w:sz w:val="24"/>
          <w:szCs w:val="24"/>
          <w:lang w:eastAsia="pl-PL"/>
        </w:rPr>
        <w:t xml:space="preserve">powania kwalifikacyjnego na Członka Zarządu </w:t>
      </w:r>
      <w:r w:rsidRPr="00AB0661">
        <w:rPr>
          <w:rFonts w:ascii="Times New Roman" w:eastAsiaTheme="minorEastAsia" w:hAnsi="Times New Roman" w:cs="Times New Roman"/>
          <w:sz w:val="24"/>
          <w:szCs w:val="24"/>
          <w:lang w:eastAsia="pl-PL"/>
        </w:rPr>
        <w:t xml:space="preserve">LOT </w:t>
      </w:r>
      <w:r w:rsidR="007464AD">
        <w:rPr>
          <w:rFonts w:ascii="Times New Roman" w:eastAsiaTheme="minorEastAsia" w:hAnsi="Times New Roman" w:cs="Times New Roman"/>
          <w:sz w:val="24"/>
          <w:szCs w:val="24"/>
          <w:lang w:eastAsia="pl-PL"/>
        </w:rPr>
        <w:t>Team</w:t>
      </w:r>
      <w:r w:rsidRPr="00AB0661">
        <w:rPr>
          <w:rFonts w:ascii="Times New Roman" w:eastAsiaTheme="minorEastAsia" w:hAnsi="Times New Roman" w:cs="Times New Roman"/>
          <w:sz w:val="24"/>
          <w:szCs w:val="24"/>
          <w:lang w:eastAsia="pl-PL"/>
        </w:rPr>
        <w:t xml:space="preserve"> sp. z o.o. </w:t>
      </w:r>
      <w:r w:rsidRPr="00AB0661">
        <w:rPr>
          <w:rFonts w:ascii="Times New Roman" w:eastAsia="Times New Roman" w:hAnsi="Times New Roman" w:cs="Times New Roman"/>
          <w:color w:val="212529"/>
          <w:sz w:val="24"/>
          <w:szCs w:val="24"/>
          <w:lang w:eastAsia="pl-PL"/>
        </w:rPr>
        <w:t xml:space="preserve">jest spółka </w:t>
      </w:r>
      <w:r w:rsidRPr="00AB0661">
        <w:rPr>
          <w:rFonts w:ascii="Times New Roman" w:eastAsiaTheme="minorEastAsia" w:hAnsi="Times New Roman" w:cs="Times New Roman"/>
          <w:sz w:val="24"/>
          <w:szCs w:val="24"/>
          <w:lang w:eastAsia="pl-PL"/>
        </w:rPr>
        <w:t xml:space="preserve">LOT </w:t>
      </w:r>
      <w:r w:rsidR="00F74372">
        <w:rPr>
          <w:rFonts w:ascii="Times New Roman" w:eastAsiaTheme="minorEastAsia" w:hAnsi="Times New Roman" w:cs="Times New Roman"/>
          <w:sz w:val="24"/>
          <w:szCs w:val="24"/>
          <w:lang w:eastAsia="pl-PL"/>
        </w:rPr>
        <w:t>Team</w:t>
      </w:r>
      <w:r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lang w:eastAsia="pl-PL"/>
        </w:rPr>
        <w:t>, ul. Komitetu Obrony Robotników 43, 02-146 Warszawa.</w:t>
      </w:r>
    </w:p>
    <w:p w14:paraId="0DADDD28"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7EBC6756" w14:textId="4C3554EC" w:rsidR="00226718" w:rsidRDefault="00226718" w:rsidP="00226718">
      <w:pPr>
        <w:jc w:val="both"/>
        <w:rPr>
          <w:rFonts w:ascii="Times New Roman" w:hAnsi="Times New Roman" w:cs="Times New Roman"/>
          <w:sz w:val="24"/>
          <w:szCs w:val="24"/>
        </w:rPr>
      </w:pPr>
      <w:r w:rsidRPr="00226718">
        <w:rPr>
          <w:rFonts w:ascii="Times New Roman" w:hAnsi="Times New Roman" w:cs="Times New Roman"/>
          <w:sz w:val="24"/>
          <w:szCs w:val="24"/>
        </w:rPr>
        <w:t xml:space="preserve">Inspektor Ochrony Danych to osoba, do której można się zwrócić w sprawach ochrony danych osobowych. Kontakt: email: </w:t>
      </w:r>
      <w:hyperlink r:id="rId10" w:history="1">
        <w:r w:rsidRPr="00226718">
          <w:rPr>
            <w:rStyle w:val="Hipercze"/>
            <w:rFonts w:ascii="Times New Roman" w:hAnsi="Times New Roman" w:cs="Times New Roman"/>
            <w:sz w:val="24"/>
            <w:szCs w:val="24"/>
          </w:rPr>
          <w:t>iod@pgl.pl</w:t>
        </w:r>
      </w:hyperlink>
      <w:r w:rsidRPr="00226718">
        <w:rPr>
          <w:rFonts w:ascii="Times New Roman" w:hAnsi="Times New Roman" w:cs="Times New Roman"/>
          <w:sz w:val="24"/>
          <w:szCs w:val="24"/>
        </w:rPr>
        <w:t xml:space="preserve">, pisemnie na adres naszej siedziby, wskazany </w:t>
      </w:r>
      <w:r w:rsidR="00987B63">
        <w:rPr>
          <w:rFonts w:ascii="Times New Roman" w:hAnsi="Times New Roman" w:cs="Times New Roman"/>
          <w:sz w:val="24"/>
          <w:szCs w:val="24"/>
        </w:rPr>
        <w:t xml:space="preserve">w </w:t>
      </w:r>
      <w:r w:rsidRPr="00226718">
        <w:rPr>
          <w:rFonts w:ascii="Times New Roman" w:hAnsi="Times New Roman" w:cs="Times New Roman"/>
          <w:sz w:val="24"/>
          <w:szCs w:val="24"/>
        </w:rPr>
        <w:t>sekcji „Administrator danych”.</w:t>
      </w:r>
    </w:p>
    <w:p w14:paraId="1E9CA364" w14:textId="77777777" w:rsidR="00226718" w:rsidRDefault="00226718" w:rsidP="00226718">
      <w:pPr>
        <w:jc w:val="both"/>
        <w:rPr>
          <w:rFonts w:ascii="Times New Roman" w:hAnsi="Times New Roman" w:cs="Times New Roman"/>
          <w:sz w:val="24"/>
          <w:szCs w:val="24"/>
        </w:rPr>
      </w:pP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79E1659B" w:rsidR="00CA2FFF" w:rsidRPr="00AB066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Państwa dane osobowe w zakresie wskazanym w przepisach </w:t>
      </w:r>
      <w:r w:rsidRPr="00AB0661">
        <w:rPr>
          <w:rFonts w:ascii="Times New Roman" w:eastAsia="Times New Roman" w:hAnsi="Times New Roman" w:cs="Times New Roman"/>
          <w:i/>
          <w:color w:val="212529"/>
          <w:sz w:val="24"/>
          <w:szCs w:val="24"/>
          <w:lang w:eastAsia="pl-PL"/>
        </w:rPr>
        <w:t>o zasadach zarządzania mieniem państwowym i kodeksie spółek handlowych </w:t>
      </w:r>
      <w:r w:rsidRPr="00AB0661">
        <w:rPr>
          <w:rFonts w:ascii="Times New Roman" w:eastAsia="Times New Roman" w:hAnsi="Times New Roman" w:cs="Times New Roman"/>
          <w:color w:val="212529"/>
          <w:sz w:val="24"/>
          <w:szCs w:val="24"/>
          <w:vertAlign w:val="superscript"/>
          <w:lang w:eastAsia="pl-PL"/>
        </w:rPr>
        <w:t>1</w:t>
      </w:r>
      <w:r w:rsidRPr="00AB0661">
        <w:rPr>
          <w:rFonts w:ascii="Times New Roman" w:eastAsia="Times New Roman" w:hAnsi="Times New Roman" w:cs="Times New Roman"/>
          <w:color w:val="212529"/>
          <w:sz w:val="24"/>
          <w:szCs w:val="24"/>
          <w:lang w:eastAsia="pl-PL"/>
        </w:rPr>
        <w:t> </w:t>
      </w:r>
      <w:r w:rsidRPr="00AB0661">
        <w:rPr>
          <w:rFonts w:ascii="Times New Roman" w:eastAsiaTheme="minorEastAsia" w:hAnsi="Times New Roman" w:cs="Times New Roman"/>
          <w:sz w:val="24"/>
          <w:szCs w:val="24"/>
          <w:lang w:eastAsia="pl-PL"/>
        </w:rPr>
        <w:t xml:space="preserve">oraz uchwały </w:t>
      </w:r>
      <w:r w:rsidR="00CA744F" w:rsidRPr="00AB0661">
        <w:rPr>
          <w:rFonts w:ascii="Times New Roman" w:eastAsiaTheme="minorEastAsia" w:hAnsi="Times New Roman" w:cs="Times New Roman"/>
          <w:sz w:val="24"/>
          <w:szCs w:val="24"/>
          <w:lang w:eastAsia="pl-PL"/>
        </w:rPr>
        <w:t>N</w:t>
      </w:r>
      <w:r w:rsidRPr="00AB0661">
        <w:rPr>
          <w:rFonts w:ascii="Times New Roman" w:eastAsiaTheme="minorEastAsia" w:hAnsi="Times New Roman" w:cs="Times New Roman"/>
          <w:sz w:val="24"/>
          <w:szCs w:val="24"/>
          <w:lang w:eastAsia="pl-PL"/>
        </w:rPr>
        <w:t xml:space="preserve">r </w:t>
      </w:r>
      <w:r w:rsidR="00F74372">
        <w:rPr>
          <w:rFonts w:ascii="Times New Roman" w:eastAsiaTheme="minorEastAsia" w:hAnsi="Times New Roman" w:cs="Times New Roman"/>
          <w:sz w:val="24"/>
          <w:szCs w:val="24"/>
          <w:lang w:eastAsia="pl-PL"/>
        </w:rPr>
        <w:t>1</w:t>
      </w:r>
      <w:r w:rsidRPr="00AB0661">
        <w:rPr>
          <w:rFonts w:ascii="Times New Roman" w:eastAsiaTheme="minorEastAsia" w:hAnsi="Times New Roman" w:cs="Times New Roman"/>
          <w:sz w:val="24"/>
          <w:szCs w:val="24"/>
          <w:lang w:eastAsia="pl-PL"/>
        </w:rPr>
        <w:t xml:space="preserve"> Nadzwyczajnego Zgromadzenia</w:t>
      </w:r>
      <w:r w:rsidR="0027213D" w:rsidRPr="00AB0661">
        <w:rPr>
          <w:rFonts w:ascii="Times New Roman" w:eastAsiaTheme="minorEastAsia" w:hAnsi="Times New Roman" w:cs="Times New Roman"/>
          <w:sz w:val="24"/>
          <w:szCs w:val="24"/>
          <w:lang w:eastAsia="pl-PL"/>
        </w:rPr>
        <w:t xml:space="preserve"> Wspólników</w:t>
      </w:r>
      <w:r w:rsidRPr="00AB0661">
        <w:rPr>
          <w:rFonts w:ascii="Times New Roman" w:eastAsiaTheme="minorEastAsia" w:hAnsi="Times New Roman" w:cs="Times New Roman"/>
          <w:sz w:val="24"/>
          <w:szCs w:val="24"/>
          <w:lang w:eastAsia="pl-PL"/>
        </w:rPr>
        <w:t xml:space="preserve"> </w:t>
      </w:r>
      <w:r w:rsidR="0027213D" w:rsidRPr="00AB0661">
        <w:rPr>
          <w:rFonts w:ascii="Times New Roman" w:eastAsiaTheme="minorEastAsia" w:hAnsi="Times New Roman" w:cs="Times New Roman"/>
          <w:sz w:val="24"/>
          <w:szCs w:val="24"/>
          <w:lang w:eastAsia="pl-PL"/>
        </w:rPr>
        <w:t xml:space="preserve">LOT </w:t>
      </w:r>
      <w:r w:rsidR="00F74372">
        <w:rPr>
          <w:rFonts w:ascii="Times New Roman" w:eastAsiaTheme="minorEastAsia" w:hAnsi="Times New Roman" w:cs="Times New Roman"/>
          <w:sz w:val="24"/>
          <w:szCs w:val="24"/>
          <w:lang w:eastAsia="pl-PL"/>
        </w:rPr>
        <w:t>Team</w:t>
      </w:r>
      <w:r w:rsidR="0027213D" w:rsidRPr="00AB0661">
        <w:rPr>
          <w:rFonts w:ascii="Times New Roman" w:eastAsiaTheme="minorEastAsia" w:hAnsi="Times New Roman" w:cs="Times New Roman"/>
          <w:sz w:val="24"/>
          <w:szCs w:val="24"/>
          <w:lang w:eastAsia="pl-PL"/>
        </w:rPr>
        <w:t xml:space="preserve"> sp. z o.o.</w:t>
      </w:r>
      <w:r w:rsidRPr="00AB0661">
        <w:rPr>
          <w:rFonts w:ascii="Times New Roman" w:eastAsiaTheme="minorEastAsia" w:hAnsi="Times New Roman" w:cs="Times New Roman"/>
          <w:sz w:val="24"/>
          <w:szCs w:val="24"/>
          <w:lang w:eastAsia="pl-PL"/>
        </w:rPr>
        <w:t xml:space="preserve"> z dnia </w:t>
      </w:r>
      <w:r w:rsidR="00987B63">
        <w:rPr>
          <w:rFonts w:ascii="Times New Roman" w:eastAsiaTheme="minorEastAsia" w:hAnsi="Times New Roman" w:cs="Times New Roman"/>
          <w:sz w:val="24"/>
          <w:szCs w:val="24"/>
          <w:lang w:eastAsia="pl-PL"/>
        </w:rPr>
        <w:t>6</w:t>
      </w:r>
      <w:r w:rsidR="00F74372">
        <w:rPr>
          <w:rFonts w:ascii="Times New Roman" w:eastAsiaTheme="minorEastAsia" w:hAnsi="Times New Roman" w:cs="Times New Roman"/>
          <w:sz w:val="24"/>
          <w:szCs w:val="24"/>
          <w:lang w:eastAsia="pl-PL"/>
        </w:rPr>
        <w:t xml:space="preserve"> </w:t>
      </w:r>
      <w:r w:rsidR="00987B63">
        <w:rPr>
          <w:rFonts w:ascii="Times New Roman" w:eastAsiaTheme="minorEastAsia" w:hAnsi="Times New Roman" w:cs="Times New Roman"/>
          <w:sz w:val="24"/>
          <w:szCs w:val="24"/>
          <w:lang w:eastAsia="pl-PL"/>
        </w:rPr>
        <w:t>grudnia</w:t>
      </w:r>
      <w:r w:rsidR="006C35B1" w:rsidRPr="00AB0661">
        <w:rPr>
          <w:rFonts w:ascii="Times New Roman" w:eastAsiaTheme="minorEastAsia" w:hAnsi="Times New Roman" w:cs="Times New Roman"/>
          <w:sz w:val="24"/>
          <w:szCs w:val="24"/>
          <w:lang w:eastAsia="pl-PL"/>
        </w:rPr>
        <w:t xml:space="preserve"> 20</w:t>
      </w:r>
      <w:r w:rsidR="0027213D" w:rsidRPr="00AB0661">
        <w:rPr>
          <w:rFonts w:ascii="Times New Roman" w:eastAsiaTheme="minorEastAsia" w:hAnsi="Times New Roman" w:cs="Times New Roman"/>
          <w:sz w:val="24"/>
          <w:szCs w:val="24"/>
          <w:lang w:eastAsia="pl-PL"/>
        </w:rPr>
        <w:t>2</w:t>
      </w:r>
      <w:r w:rsidR="00F74372">
        <w:rPr>
          <w:rFonts w:ascii="Times New Roman" w:eastAsiaTheme="minorEastAsia" w:hAnsi="Times New Roman" w:cs="Times New Roman"/>
          <w:sz w:val="24"/>
          <w:szCs w:val="24"/>
          <w:lang w:eastAsia="pl-PL"/>
        </w:rPr>
        <w:t>3</w:t>
      </w:r>
      <w:r w:rsidR="006C35B1" w:rsidRPr="00AB0661">
        <w:rPr>
          <w:rFonts w:ascii="Times New Roman" w:eastAsiaTheme="minorEastAsia" w:hAnsi="Times New Roman" w:cs="Times New Roman"/>
          <w:sz w:val="24"/>
          <w:szCs w:val="24"/>
          <w:lang w:eastAsia="pl-PL"/>
        </w:rPr>
        <w:t xml:space="preserve"> r. </w:t>
      </w:r>
      <w:r w:rsidRPr="00AB0661">
        <w:rPr>
          <w:rFonts w:ascii="Times New Roman" w:eastAsiaTheme="minorEastAsia" w:hAnsi="Times New Roman" w:cs="Times New Roman"/>
          <w:sz w:val="24"/>
          <w:szCs w:val="24"/>
          <w:lang w:eastAsia="pl-PL"/>
        </w:rPr>
        <w:t>w sprawie ustalenia zasad i trybu przeprowadzania postępowania kwalifikacyjnego na członk</w:t>
      </w:r>
      <w:r w:rsidR="0027213D" w:rsidRPr="00AB0661">
        <w:rPr>
          <w:rFonts w:ascii="Times New Roman" w:eastAsiaTheme="minorEastAsia" w:hAnsi="Times New Roman" w:cs="Times New Roman"/>
          <w:sz w:val="24"/>
          <w:szCs w:val="24"/>
          <w:lang w:eastAsia="pl-PL"/>
        </w:rPr>
        <w:t>a</w:t>
      </w:r>
      <w:r w:rsidRPr="00AB0661">
        <w:rPr>
          <w:rFonts w:ascii="Times New Roman" w:eastAsiaTheme="minorEastAsia" w:hAnsi="Times New Roman" w:cs="Times New Roman"/>
          <w:sz w:val="24"/>
          <w:szCs w:val="24"/>
          <w:lang w:eastAsia="pl-PL"/>
        </w:rPr>
        <w:t xml:space="preserve"> Zarządu</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AB0661">
        <w:rPr>
          <w:rFonts w:ascii="Times New Roman" w:eastAsia="Times New Roman" w:hAnsi="Times New Roman" w:cs="Times New Roman"/>
          <w:color w:val="212529"/>
          <w:sz w:val="24"/>
          <w:szCs w:val="24"/>
          <w:lang w:eastAsia="pl-PL"/>
        </w:rPr>
        <w:t>Członka</w:t>
      </w:r>
      <w:r w:rsidR="008D4C60"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Pr="00AB0661">
        <w:rPr>
          <w:rFonts w:ascii="Times New Roman" w:eastAsia="Times New Roman" w:hAnsi="Times New Roman" w:cs="Times New Roman"/>
          <w:color w:val="212529"/>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F74372">
        <w:rPr>
          <w:rFonts w:ascii="Times New Roman" w:eastAsiaTheme="minorEastAsia" w:hAnsi="Times New Roman" w:cs="Times New Roman"/>
          <w:sz w:val="24"/>
          <w:szCs w:val="24"/>
          <w:lang w:eastAsia="pl-PL"/>
        </w:rPr>
        <w:t>Team</w:t>
      </w:r>
      <w:r w:rsidR="00BA581E"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vertAlign w:val="superscript"/>
          <w:lang w:eastAsia="pl-PL"/>
        </w:rPr>
        <w:t>2</w:t>
      </w:r>
      <w:r w:rsidRPr="00AB0661">
        <w:rPr>
          <w:rFonts w:ascii="Times New Roman" w:eastAsia="Times New Roman" w:hAnsi="Times New Roman" w:cs="Times New Roman"/>
          <w:color w:val="212529"/>
          <w:sz w:val="24"/>
          <w:szCs w:val="24"/>
          <w:lang w:eastAsia="pl-PL"/>
        </w:rPr>
        <w:t>, natomiast inne dane, w tym dane do kontaktu, na podstawie zgody</w:t>
      </w:r>
      <w:r w:rsidRPr="00AB0661">
        <w:rPr>
          <w:rFonts w:ascii="Times New Roman" w:eastAsia="Times New Roman" w:hAnsi="Times New Roman" w:cs="Times New Roman"/>
          <w:color w:val="212529"/>
          <w:sz w:val="24"/>
          <w:szCs w:val="24"/>
          <w:vertAlign w:val="superscript"/>
          <w:lang w:eastAsia="pl-PL"/>
        </w:rPr>
        <w:t>3</w:t>
      </w:r>
      <w:r w:rsidRPr="00AB0661">
        <w:rPr>
          <w:rFonts w:ascii="Times New Roman" w:eastAsia="Times New Roman" w:hAnsi="Times New Roman" w:cs="Times New Roman"/>
          <w:color w:val="212529"/>
          <w:sz w:val="24"/>
          <w:szCs w:val="24"/>
          <w:lang w:eastAsia="pl-PL"/>
        </w:rPr>
        <w:t>, która może zostać odwołana w dowolnym czasie.</w:t>
      </w:r>
    </w:p>
    <w:p w14:paraId="108AB363" w14:textId="77777777" w:rsidR="00917792" w:rsidRDefault="00CA2FFF" w:rsidP="00917792">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AB0661">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 xml:space="preserve">w zgłoszeniach kandydatów, ich przeglądanie, organizowanie i wykorzystywanie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AB0661">
        <w:rPr>
          <w:rFonts w:ascii="Times New Roman" w:eastAsiaTheme="minorEastAsia" w:hAnsi="Times New Roman" w:cs="Times New Roman"/>
          <w:sz w:val="24"/>
          <w:szCs w:val="24"/>
          <w:lang w:eastAsia="pl-PL"/>
        </w:rPr>
        <w:t xml:space="preserve"> </w:t>
      </w:r>
      <w:r w:rsidR="00536F55" w:rsidRPr="00AB0661">
        <w:rPr>
          <w:rFonts w:ascii="Times New Roman" w:eastAsiaTheme="minorEastAsia" w:hAnsi="Times New Roman" w:cs="Times New Roman"/>
          <w:sz w:val="24"/>
          <w:szCs w:val="24"/>
          <w:lang w:eastAsia="pl-PL"/>
        </w:rPr>
        <w:t>Członka</w:t>
      </w:r>
      <w:r w:rsidRPr="00AB0661">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w:t>
      </w:r>
      <w:r w:rsidR="0027213D" w:rsidRPr="00AB0661">
        <w:rPr>
          <w:rFonts w:ascii="Times New Roman" w:eastAsiaTheme="minorEastAsia" w:hAnsi="Times New Roman" w:cs="Times New Roman"/>
          <w:sz w:val="24"/>
          <w:szCs w:val="24"/>
          <w:lang w:eastAsia="pl-PL"/>
        </w:rPr>
        <w:t xml:space="preserve">wyznaczonej przez Zgromadzenie Wspólników </w:t>
      </w:r>
      <w:r w:rsidR="00BA581E" w:rsidRPr="00AB0661">
        <w:rPr>
          <w:rFonts w:ascii="Times New Roman" w:eastAsiaTheme="minorEastAsia" w:hAnsi="Times New Roman" w:cs="Times New Roman"/>
          <w:sz w:val="24"/>
          <w:szCs w:val="24"/>
          <w:lang w:eastAsia="pl-PL"/>
        </w:rPr>
        <w:t xml:space="preserve">LOT </w:t>
      </w:r>
      <w:r w:rsidR="00F74372">
        <w:rPr>
          <w:rFonts w:ascii="Times New Roman" w:eastAsiaTheme="minorEastAsia" w:hAnsi="Times New Roman" w:cs="Times New Roman"/>
          <w:sz w:val="24"/>
          <w:szCs w:val="24"/>
          <w:lang w:eastAsia="pl-PL"/>
        </w:rPr>
        <w:t>Team</w:t>
      </w:r>
      <w:r w:rsidR="00BA581E" w:rsidRPr="00AB0661">
        <w:rPr>
          <w:rFonts w:ascii="Times New Roman" w:eastAsiaTheme="minorEastAsia" w:hAnsi="Times New Roman" w:cs="Times New Roman"/>
          <w:sz w:val="24"/>
          <w:szCs w:val="24"/>
          <w:lang w:eastAsia="pl-PL"/>
        </w:rPr>
        <w:t xml:space="preserve"> sp. z o.o.</w:t>
      </w:r>
      <w:r w:rsidR="0027213D" w:rsidRPr="00AB0661">
        <w:rPr>
          <w:rFonts w:ascii="Times New Roman" w:eastAsiaTheme="minorEastAsia" w:hAnsi="Times New Roman" w:cs="Times New Roman"/>
          <w:sz w:val="24"/>
          <w:szCs w:val="24"/>
          <w:lang w:eastAsia="pl-PL"/>
        </w:rPr>
        <w:t xml:space="preserve"> Komisji prowadzącej postępowanie kwalifikacyjne </w:t>
      </w:r>
      <w:r w:rsidRPr="00AB0661">
        <w:rPr>
          <w:rFonts w:ascii="Times New Roman" w:eastAsiaTheme="minorEastAsia" w:hAnsi="Times New Roman" w:cs="Times New Roman"/>
          <w:sz w:val="24"/>
          <w:szCs w:val="24"/>
          <w:lang w:eastAsia="pl-PL"/>
        </w:rPr>
        <w:t>oraz wyznaczeni pracownicy</w:t>
      </w:r>
      <w:r w:rsidR="006C35B1" w:rsidRPr="00AB0661">
        <w:rPr>
          <w:rFonts w:ascii="Times New Roman" w:eastAsiaTheme="minorEastAsia" w:hAnsi="Times New Roman" w:cs="Times New Roman"/>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F74372">
        <w:rPr>
          <w:rFonts w:ascii="Times New Roman" w:eastAsiaTheme="minorEastAsia" w:hAnsi="Times New Roman" w:cs="Times New Roman"/>
          <w:sz w:val="24"/>
          <w:szCs w:val="24"/>
          <w:lang w:eastAsia="pl-PL"/>
        </w:rPr>
        <w:t>Team</w:t>
      </w:r>
      <w:r w:rsidR="00BA581E" w:rsidRPr="00AB0661">
        <w:rPr>
          <w:rFonts w:ascii="Times New Roman" w:eastAsiaTheme="minorEastAsia" w:hAnsi="Times New Roman" w:cs="Times New Roman"/>
          <w:sz w:val="24"/>
          <w:szCs w:val="24"/>
          <w:lang w:eastAsia="pl-PL"/>
        </w:rPr>
        <w:t xml:space="preserve"> sp. z o.o.</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zakresie ich obowiązków służbowych.</w:t>
      </w:r>
      <w:r w:rsidRPr="00AB0661">
        <w:rPr>
          <w:rFonts w:ascii="Times New Roman" w:eastAsia="Times New Roman" w:hAnsi="Times New Roman" w:cs="Times New Roman"/>
          <w:sz w:val="24"/>
          <w:szCs w:val="24"/>
          <w:lang w:eastAsia="pl-PL"/>
        </w:rPr>
        <w:t xml:space="preserve"> </w:t>
      </w:r>
    </w:p>
    <w:p w14:paraId="50CE3C81" w14:textId="34432FBA" w:rsidR="00917792" w:rsidRPr="00EB7F0E" w:rsidRDefault="00917792" w:rsidP="00917792">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12F4075E" w14:textId="34109503" w:rsidR="00917792" w:rsidRDefault="00917792" w:rsidP="00917792">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Pr="00AB0661">
        <w:rPr>
          <w:rFonts w:ascii="Times New Roman" w:eastAsiaTheme="minorEastAsia" w:hAnsi="Times New Roman" w:cs="Times New Roman"/>
          <w:sz w:val="24"/>
          <w:szCs w:val="24"/>
          <w:lang w:eastAsia="pl-PL"/>
        </w:rPr>
        <w:t xml:space="preserve">LOT </w:t>
      </w:r>
      <w:r>
        <w:rPr>
          <w:rFonts w:ascii="Times New Roman" w:eastAsiaTheme="minorEastAsia" w:hAnsi="Times New Roman" w:cs="Times New Roman"/>
          <w:sz w:val="24"/>
          <w:szCs w:val="24"/>
          <w:lang w:eastAsia="pl-PL"/>
        </w:rPr>
        <w:t>Team</w:t>
      </w:r>
      <w:r w:rsidRPr="00AB0661">
        <w:rPr>
          <w:rFonts w:ascii="Times New Roman" w:eastAsiaTheme="minorEastAsia" w:hAnsi="Times New Roman" w:cs="Times New Roman"/>
          <w:sz w:val="24"/>
          <w:szCs w:val="24"/>
          <w:lang w:eastAsia="pl-PL"/>
        </w:rPr>
        <w:t xml:space="preserve"> sp. z o.o.</w:t>
      </w:r>
      <w:r w:rsidRPr="00EB7F0E">
        <w:rPr>
          <w:rFonts w:ascii="Times New Roman" w:eastAsiaTheme="minorEastAsia" w:hAnsi="Times New Roman" w:cs="Times New Roman"/>
          <w:sz w:val="24"/>
          <w:szCs w:val="24"/>
          <w:lang w:eastAsia="pl-PL"/>
        </w:rPr>
        <w:t>, wyłącznie na podstawie powszechnie obowiązującego prawa.</w:t>
      </w:r>
    </w:p>
    <w:p w14:paraId="7B3168D5" w14:textId="318F9DEE" w:rsidR="00917792" w:rsidRDefault="00917792" w:rsidP="00917792">
      <w:pPr>
        <w:spacing w:after="0" w:line="240" w:lineRule="auto"/>
        <w:jc w:val="both"/>
        <w:rPr>
          <w:rFonts w:ascii="Times New Roman" w:eastAsiaTheme="minorEastAsia" w:hAnsi="Times New Roman" w:cs="Times New Roman"/>
          <w:sz w:val="24"/>
          <w:szCs w:val="24"/>
          <w:lang w:eastAsia="pl-PL"/>
        </w:rPr>
      </w:pPr>
    </w:p>
    <w:p w14:paraId="59A6F03C" w14:textId="77777777" w:rsidR="00917792" w:rsidRPr="00EB7F0E" w:rsidRDefault="00917792" w:rsidP="00917792">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315DDBE6" w14:textId="49014A1C" w:rsidR="00917792" w:rsidRDefault="00917792" w:rsidP="00917792">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5184F56E" w14:textId="77777777" w:rsidR="00917792" w:rsidRPr="00EB7F0E" w:rsidRDefault="00917792" w:rsidP="00917792">
      <w:pPr>
        <w:spacing w:after="0" w:line="240" w:lineRule="auto"/>
        <w:jc w:val="both"/>
        <w:rPr>
          <w:rFonts w:ascii="Times New Roman" w:eastAsiaTheme="minorEastAsia" w:hAnsi="Times New Roman" w:cs="Times New Roman"/>
          <w:sz w:val="24"/>
          <w:szCs w:val="24"/>
          <w:lang w:eastAsia="pl-PL"/>
        </w:rPr>
      </w:pPr>
    </w:p>
    <w:p w14:paraId="49B8719C" w14:textId="36CB6735" w:rsidR="00CA2FFF" w:rsidRPr="00AB0661" w:rsidRDefault="00C93CFE" w:rsidP="0027213D">
      <w:pPr>
        <w:spacing w:after="0"/>
        <w:jc w:val="both"/>
        <w:rPr>
          <w:rFonts w:ascii="Times New Roman" w:eastAsiaTheme="minorEastAsia" w:hAnsi="Times New Roman" w:cs="Times New Roman"/>
          <w:sz w:val="24"/>
          <w:szCs w:val="24"/>
          <w:lang w:eastAsia="pl-PL"/>
        </w:rPr>
      </w:pPr>
      <w:r>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7312578" w:rsidR="00CA2FFF" w:rsidRPr="00EB7F0E" w:rsidRDefault="00CA2FFF" w:rsidP="00917792">
      <w:pPr>
        <w:shd w:val="clear" w:color="auto" w:fill="FFFFFF"/>
        <w:spacing w:after="120"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0D6B15">
        <w:rPr>
          <w:rFonts w:ascii="Times New Roman" w:eastAsia="Times New Roman" w:hAnsi="Times New Roman" w:cs="Times New Roman"/>
          <w:color w:val="212529"/>
          <w:sz w:val="20"/>
          <w:szCs w:val="20"/>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w:t>
      </w:r>
      <w:r w:rsidR="000D6B15" w:rsidRPr="000D6B15">
        <w:rPr>
          <w:rFonts w:ascii="Times New Roman" w:eastAsia="Times New Roman" w:hAnsi="Times New Roman" w:cs="Times New Roman"/>
          <w:color w:val="212529"/>
          <w:sz w:val="20"/>
          <w:szCs w:val="20"/>
          <w:lang w:eastAsia="pl-PL"/>
        </w:rPr>
        <w:t>z 2022 r., poz. 1467 ze zm.</w:t>
      </w:r>
      <w:r w:rsidRPr="00EB7F0E">
        <w:rPr>
          <w:rFonts w:ascii="Times New Roman" w:eastAsia="Times New Roman" w:hAnsi="Times New Roman" w:cs="Times New Roman"/>
          <w:color w:val="212529"/>
          <w:sz w:val="20"/>
          <w:szCs w:val="20"/>
          <w:lang w:eastAsia="pl-PL"/>
        </w:rPr>
        <w:t>)</w:t>
      </w:r>
    </w:p>
    <w:p w14:paraId="34C43705" w14:textId="77777777" w:rsidR="00CA2FFF" w:rsidRPr="00EB7F0E" w:rsidRDefault="00CA2FFF" w:rsidP="00917792">
      <w:pPr>
        <w:shd w:val="clear" w:color="auto" w:fill="FFFFFF"/>
        <w:spacing w:after="120"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917792">
      <w:pPr>
        <w:shd w:val="clear" w:color="auto" w:fill="FFFFFF"/>
        <w:spacing w:after="120"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C93CFE"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6F807CB0" w14:textId="3D771CAC"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917792">
      <w:pPr>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7368A7E" w14:textId="74C84DF5"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358F37FE" w:rsidR="00CA2FFF" w:rsidRPr="00EB7F0E" w:rsidRDefault="00CA2FFF" w:rsidP="00917792">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3403EF" w:rsidRPr="00EB7F0E">
        <w:rPr>
          <w:rFonts w:ascii="Times New Roman" w:eastAsia="Times New Roman" w:hAnsi="Times New Roman" w:cs="Times New Roman"/>
          <w:color w:val="212529"/>
          <w:sz w:val="24"/>
          <w:szCs w:val="24"/>
          <w:lang w:eastAsia="pl-PL"/>
        </w:rPr>
        <w:t>Członka</w:t>
      </w:r>
      <w:r w:rsidRPr="00EB7F0E">
        <w:rPr>
          <w:rFonts w:ascii="Times New Roman" w:eastAsia="Times New Roman" w:hAnsi="Times New Roman" w:cs="Times New Roman"/>
          <w:color w:val="212529"/>
          <w:sz w:val="24"/>
          <w:szCs w:val="24"/>
          <w:lang w:eastAsia="pl-PL"/>
        </w:rPr>
        <w:t xml:space="preserve"> Zarządu </w:t>
      </w:r>
      <w:r w:rsidR="00AB0661">
        <w:rPr>
          <w:rFonts w:ascii="Times New Roman" w:eastAsiaTheme="minorEastAsia" w:hAnsi="Times New Roman" w:cs="Times New Roman"/>
          <w:sz w:val="24"/>
          <w:szCs w:val="24"/>
          <w:lang w:eastAsia="pl-PL"/>
        </w:rPr>
        <w:t xml:space="preserve">LOT </w:t>
      </w:r>
      <w:r w:rsidR="007464AD">
        <w:rPr>
          <w:rFonts w:ascii="Times New Roman" w:eastAsiaTheme="minorEastAsia" w:hAnsi="Times New Roman" w:cs="Times New Roman"/>
          <w:sz w:val="24"/>
          <w:szCs w:val="24"/>
          <w:lang w:eastAsia="pl-PL"/>
        </w:rPr>
        <w:t>Team</w:t>
      </w:r>
      <w:r w:rsidR="00AB0661">
        <w:rPr>
          <w:rFonts w:ascii="Times New Roman" w:eastAsiaTheme="minorEastAsia" w:hAnsi="Times New Roman" w:cs="Times New Roman"/>
          <w:sz w:val="24"/>
          <w:szCs w:val="24"/>
          <w:lang w:eastAsia="pl-PL"/>
        </w:rPr>
        <w:t xml:space="preserve"> sp. z o.o.</w:t>
      </w:r>
      <w:r w:rsidR="003403E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0E94A6E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w:t>
      </w:r>
      <w:r w:rsidR="00987B63">
        <w:rPr>
          <w:rFonts w:ascii="Times New Roman" w:eastAsia="Times New Roman" w:hAnsi="Times New Roman" w:cs="Times New Roman"/>
          <w:color w:val="212529"/>
          <w:sz w:val="24"/>
          <w:szCs w:val="24"/>
          <w:lang w:eastAsia="pl-PL"/>
        </w:rPr>
        <w:t xml:space="preserve">m </w:t>
      </w:r>
      <w:r w:rsidR="00987B63" w:rsidRPr="00987B63">
        <w:rPr>
          <w:rFonts w:ascii="Times New Roman" w:eastAsia="Times New Roman" w:hAnsi="Times New Roman" w:cs="Times New Roman"/>
          <w:color w:val="212529"/>
          <w:sz w:val="24"/>
          <w:szCs w:val="24"/>
          <w:lang w:eastAsia="pl-PL"/>
        </w:rPr>
        <w:t>z</w:t>
      </w:r>
      <w:r w:rsidR="00307DAD">
        <w:rPr>
          <w:rFonts w:ascii="Times New Roman" w:eastAsia="Times New Roman" w:hAnsi="Times New Roman" w:cs="Times New Roman"/>
          <w:color w:val="212529"/>
          <w:sz w:val="24"/>
          <w:szCs w:val="24"/>
          <w:lang w:eastAsia="pl-PL"/>
        </w:rPr>
        <w:t xml:space="preserve"> </w:t>
      </w:r>
      <w:r w:rsidRPr="00987B63">
        <w:rPr>
          <w:rFonts w:ascii="Times New Roman" w:eastAsia="Times New Roman" w:hAnsi="Times New Roman" w:cs="Times New Roman"/>
          <w:color w:val="212529"/>
          <w:sz w:val="24"/>
          <w:szCs w:val="24"/>
          <w:lang w:eastAsia="pl-PL"/>
        </w:rPr>
        <w:t>art.</w:t>
      </w:r>
      <w:r w:rsidR="00307DAD">
        <w:rPr>
          <w:rFonts w:ascii="Times New Roman" w:eastAsia="Times New Roman" w:hAnsi="Times New Roman" w:cs="Times New Roman"/>
          <w:color w:val="212529"/>
          <w:sz w:val="24"/>
          <w:szCs w:val="24"/>
          <w:lang w:eastAsia="pl-PL"/>
        </w:rPr>
        <w:t xml:space="preserve"> </w:t>
      </w:r>
      <w:r w:rsidRPr="00987B63">
        <w:rPr>
          <w:rFonts w:ascii="Times New Roman" w:eastAsia="Times New Roman" w:hAnsi="Times New Roman" w:cs="Times New Roman"/>
          <w:color w:val="212529"/>
          <w:sz w:val="24"/>
          <w:szCs w:val="24"/>
          <w:lang w:eastAsia="pl-PL"/>
        </w:rPr>
        <w:t>22</w:t>
      </w:r>
      <w:r w:rsidRPr="00EB7F0E">
        <w:rPr>
          <w:rFonts w:ascii="Times New Roman" w:eastAsia="Times New Roman" w:hAnsi="Times New Roman" w:cs="Times New Roman"/>
          <w:color w:val="212529"/>
          <w:sz w:val="24"/>
          <w:szCs w:val="24"/>
          <w:lang w:eastAsia="pl-PL"/>
        </w:rPr>
        <w:t xml:space="preserve"> Ustawy </w:t>
      </w:r>
      <w:r w:rsidR="00550243">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3403EF" w:rsidRPr="00EB7F0E">
        <w:rPr>
          <w:rFonts w:ascii="Times New Roman" w:eastAsia="Times New Roman" w:hAnsi="Times New Roman" w:cs="Times New Roman"/>
          <w:color w:val="212529"/>
          <w:sz w:val="24"/>
          <w:szCs w:val="24"/>
          <w:lang w:eastAsia="pl-PL"/>
        </w:rPr>
        <w:t>Członka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00CA744F" w:rsidRPr="00EB7F0E">
        <w:rPr>
          <w:rFonts w:ascii="Times New Roman" w:eastAsia="Times New Roman" w:hAnsi="Times New Roman" w:cs="Times New Roman"/>
          <w:color w:val="212529"/>
          <w:sz w:val="24"/>
          <w:szCs w:val="24"/>
          <w:lang w:eastAsia="pl-PL"/>
        </w:rPr>
        <w:t xml:space="preserve"> </w:t>
      </w:r>
      <w:r w:rsidR="00AB0661">
        <w:rPr>
          <w:rFonts w:ascii="Times New Roman" w:eastAsiaTheme="minorEastAsia" w:hAnsi="Times New Roman" w:cs="Times New Roman"/>
          <w:sz w:val="24"/>
          <w:szCs w:val="24"/>
          <w:lang w:eastAsia="pl-PL"/>
        </w:rPr>
        <w:t xml:space="preserve">LOT </w:t>
      </w:r>
      <w:r w:rsidR="007464AD">
        <w:rPr>
          <w:rFonts w:ascii="Times New Roman" w:eastAsiaTheme="minorEastAsia" w:hAnsi="Times New Roman" w:cs="Times New Roman"/>
          <w:sz w:val="24"/>
          <w:szCs w:val="24"/>
          <w:lang w:eastAsia="pl-PL"/>
        </w:rPr>
        <w:t>Team</w:t>
      </w:r>
      <w:r w:rsidR="00AB0661">
        <w:rPr>
          <w:rFonts w:ascii="Times New Roman" w:eastAsiaTheme="minorEastAsia" w:hAnsi="Times New Roman" w:cs="Times New Roman"/>
          <w:sz w:val="24"/>
          <w:szCs w:val="24"/>
          <w:lang w:eastAsia="pl-PL"/>
        </w:rPr>
        <w:t xml:space="preserve"> sp. z o.o.</w:t>
      </w:r>
      <w:r w:rsidRPr="00EB7F0E">
        <w:rPr>
          <w:rFonts w:ascii="Times New Roman" w:eastAsia="Times New Roman" w:hAnsi="Times New Roman" w:cs="Times New Roman"/>
          <w:color w:val="212529"/>
          <w:sz w:val="24"/>
          <w:szCs w:val="24"/>
          <w:lang w:eastAsia="pl-PL"/>
        </w:rPr>
        <w:t xml:space="preserve">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4"/>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1C37B885" w:rsidR="00C72F05" w:rsidRDefault="00C72F05" w:rsidP="00C72F05">
      <w:pPr>
        <w:spacing w:after="0" w:line="240" w:lineRule="auto"/>
        <w:rPr>
          <w:rFonts w:ascii="Times New Roman" w:eastAsiaTheme="minorEastAsia" w:hAnsi="Times New Roman"/>
          <w:sz w:val="24"/>
          <w:szCs w:val="24"/>
          <w:u w:val="single"/>
          <w:lang w:eastAsia="pl-PL"/>
        </w:rPr>
      </w:pPr>
      <w:r w:rsidRPr="00901BE6">
        <w:rPr>
          <w:rFonts w:ascii="Times New Roman" w:eastAsiaTheme="minorEastAsia" w:hAnsi="Times New Roman"/>
          <w:sz w:val="24"/>
          <w:szCs w:val="24"/>
          <w:u w:val="single"/>
          <w:lang w:eastAsia="pl-PL"/>
        </w:rPr>
        <w:t>Załącznik: kwestionariusz osobowy</w:t>
      </w:r>
      <w:r w:rsidR="00901BE6">
        <w:rPr>
          <w:rFonts w:ascii="Times New Roman" w:eastAsiaTheme="minorEastAsia" w:hAnsi="Times New Roman"/>
          <w:sz w:val="24"/>
          <w:szCs w:val="24"/>
          <w:u w:val="single"/>
          <w:lang w:eastAsia="pl-PL"/>
        </w:rPr>
        <w:t>.</w:t>
      </w:r>
    </w:p>
    <w:p w14:paraId="20AE76A6" w14:textId="77777777" w:rsidR="00901BE6" w:rsidRPr="00901BE6" w:rsidRDefault="00901BE6" w:rsidP="00C72F05">
      <w:pPr>
        <w:spacing w:after="0" w:line="240" w:lineRule="auto"/>
        <w:rPr>
          <w:rFonts w:ascii="Times New Roman" w:eastAsiaTheme="minorEastAsia" w:hAnsi="Times New Roman"/>
          <w:sz w:val="24"/>
          <w:szCs w:val="24"/>
          <w:u w:val="single"/>
          <w:lang w:eastAsia="pl-PL"/>
        </w:rPr>
      </w:pP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20D0A5B3"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CŁONKA</w:t>
      </w:r>
      <w:r w:rsidRPr="00EB7F0E">
        <w:rPr>
          <w:rFonts w:ascii="Times New Roman" w:eastAsiaTheme="minorEastAsia" w:hAnsi="Times New Roman"/>
          <w:b/>
          <w:sz w:val="24"/>
          <w:szCs w:val="24"/>
          <w:lang w:eastAsia="pl-PL"/>
        </w:rPr>
        <w:t xml:space="preserve"> ZARZĄDU </w:t>
      </w:r>
    </w:p>
    <w:p w14:paraId="64DAB822" w14:textId="19753B3B" w:rsidR="00C72F05" w:rsidRPr="006371E8" w:rsidRDefault="00C72F05" w:rsidP="00C72F05">
      <w:pPr>
        <w:spacing w:after="0" w:line="240" w:lineRule="auto"/>
        <w:jc w:val="center"/>
        <w:rPr>
          <w:rFonts w:ascii="Times New Roman" w:eastAsiaTheme="minorEastAsia" w:hAnsi="Times New Roman"/>
          <w:b/>
          <w:sz w:val="24"/>
          <w:szCs w:val="24"/>
          <w:lang w:eastAsia="pl-PL"/>
        </w:rPr>
      </w:pPr>
      <w:r w:rsidRPr="00D51B01">
        <w:rPr>
          <w:rFonts w:ascii="Times New Roman" w:eastAsiaTheme="minorEastAsia" w:hAnsi="Times New Roman"/>
          <w:b/>
          <w:sz w:val="24"/>
          <w:szCs w:val="24"/>
          <w:lang w:eastAsia="pl-PL"/>
        </w:rPr>
        <w:t xml:space="preserve">SPÓŁKI </w:t>
      </w:r>
      <w:r w:rsidR="00AB0661" w:rsidRPr="00D51B01">
        <w:rPr>
          <w:rFonts w:ascii="Times New Roman" w:eastAsiaTheme="minorEastAsia" w:hAnsi="Times New Roman"/>
          <w:b/>
          <w:sz w:val="24"/>
          <w:szCs w:val="24"/>
          <w:lang w:eastAsia="pl-PL"/>
        </w:rPr>
        <w:t xml:space="preserve">LOT </w:t>
      </w:r>
      <w:r w:rsidR="007464AD">
        <w:rPr>
          <w:rFonts w:ascii="Times New Roman" w:eastAsiaTheme="minorEastAsia" w:hAnsi="Times New Roman"/>
          <w:b/>
          <w:sz w:val="24"/>
          <w:szCs w:val="24"/>
          <w:lang w:eastAsia="pl-PL"/>
        </w:rPr>
        <w:t>TEAM</w:t>
      </w:r>
      <w:r w:rsidR="00AB0661" w:rsidRPr="00D51B01">
        <w:rPr>
          <w:rFonts w:ascii="Times New Roman" w:eastAsiaTheme="minorEastAsia" w:hAnsi="Times New Roman"/>
          <w:b/>
          <w:sz w:val="24"/>
          <w:szCs w:val="24"/>
          <w:lang w:eastAsia="pl-PL"/>
        </w:rPr>
        <w:t xml:space="preserve"> SP. </w:t>
      </w:r>
      <w:r w:rsidR="00AB0661" w:rsidRPr="006371E8">
        <w:rPr>
          <w:rFonts w:ascii="Times New Roman" w:eastAsiaTheme="minorEastAsia" w:hAnsi="Times New Roman"/>
          <w:b/>
          <w:sz w:val="24"/>
          <w:szCs w:val="24"/>
          <w:lang w:eastAsia="pl-PL"/>
        </w:rPr>
        <w:t>Z O.O.</w:t>
      </w:r>
    </w:p>
    <w:p w14:paraId="35D6D79B" w14:textId="77777777" w:rsidR="00C72F05" w:rsidRPr="006371E8"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07A07F3" w14:textId="77777777" w:rsidR="00045428" w:rsidRDefault="00045428" w:rsidP="00C72F05">
      <w:pPr>
        <w:spacing w:after="0" w:line="240" w:lineRule="auto"/>
        <w:jc w:val="center"/>
        <w:rPr>
          <w:rFonts w:ascii="Times New Roman" w:eastAsiaTheme="minorEastAsia" w:hAnsi="Times New Roman"/>
          <w:b/>
          <w:sz w:val="24"/>
          <w:szCs w:val="24"/>
          <w:lang w:eastAsia="pl-PL"/>
        </w:rPr>
      </w:pPr>
    </w:p>
    <w:p w14:paraId="66DF1734" w14:textId="506E3F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162AEAD7" w:rsidR="00484F4C" w:rsidRDefault="00484F4C"/>
    <w:p w14:paraId="07800A82" w14:textId="561FCCE1" w:rsidR="00CC5E8B" w:rsidRDefault="00CC5E8B"/>
    <w:p w14:paraId="1D03C1A9" w14:textId="342935C7" w:rsidR="00CC5E8B" w:rsidRDefault="00CC5E8B"/>
    <w:p w14:paraId="2C00F4C7" w14:textId="3BBB35D5" w:rsidR="00CC5E8B" w:rsidRDefault="00CC5E8B"/>
    <w:p w14:paraId="180D076B" w14:textId="46E261F2" w:rsidR="00CC5E8B" w:rsidRDefault="00CC5E8B"/>
    <w:p w14:paraId="75D46517" w14:textId="70371DEF" w:rsidR="00CC5E8B" w:rsidRDefault="00CC5E8B"/>
    <w:p w14:paraId="0D846053" w14:textId="2A70056E" w:rsidR="00CC5E8B" w:rsidRDefault="00CC5E8B"/>
    <w:p w14:paraId="268D060F" w14:textId="7AD2C946" w:rsidR="00CC5E8B" w:rsidRDefault="00CC5E8B"/>
    <w:p w14:paraId="63BF8873" w14:textId="24033F8B" w:rsidR="004A2F78" w:rsidRPr="00901BE6" w:rsidRDefault="00FA2A56" w:rsidP="004A2F78">
      <w:pPr>
        <w:rPr>
          <w:u w:val="single"/>
        </w:rPr>
      </w:pPr>
      <w:r w:rsidRPr="00901BE6">
        <w:rPr>
          <w:rFonts w:ascii="Times New Roman" w:eastAsiaTheme="minorEastAsia" w:hAnsi="Times New Roman"/>
          <w:sz w:val="24"/>
          <w:szCs w:val="24"/>
          <w:u w:val="single"/>
          <w:lang w:eastAsia="pl-PL"/>
        </w:rPr>
        <w:t xml:space="preserve">Załącznik: </w:t>
      </w:r>
      <w:r w:rsidR="004A2F78" w:rsidRPr="00901BE6">
        <w:rPr>
          <w:rFonts w:ascii="Times New Roman" w:eastAsia="Times New Roman" w:hAnsi="Times New Roman" w:cs="Times New Roman"/>
          <w:sz w:val="24"/>
          <w:szCs w:val="24"/>
          <w:u w:val="single"/>
          <w:lang w:eastAsia="pl-PL"/>
        </w:rPr>
        <w:t>zgoda na przetwarzanie danych osobowych.</w:t>
      </w:r>
    </w:p>
    <w:p w14:paraId="48BBBC8A" w14:textId="77777777" w:rsidR="00901BE6" w:rsidRDefault="00901BE6" w:rsidP="004A2F78">
      <w:pPr>
        <w:jc w:val="right"/>
        <w:rPr>
          <w:rFonts w:cstheme="minorHAnsi"/>
          <w:iCs/>
          <w:sz w:val="20"/>
          <w:szCs w:val="20"/>
          <w:shd w:val="clear" w:color="auto" w:fill="FFFFFF"/>
        </w:rPr>
      </w:pPr>
    </w:p>
    <w:p w14:paraId="6CAAA5F3" w14:textId="77777777" w:rsidR="00901BE6" w:rsidRDefault="00901BE6" w:rsidP="004A2F78">
      <w:pPr>
        <w:jc w:val="right"/>
        <w:rPr>
          <w:rFonts w:cstheme="minorHAnsi"/>
          <w:iCs/>
          <w:sz w:val="20"/>
          <w:szCs w:val="20"/>
          <w:shd w:val="clear" w:color="auto" w:fill="FFFFFF"/>
        </w:rPr>
      </w:pPr>
    </w:p>
    <w:p w14:paraId="0BBDD2D0" w14:textId="683B1608" w:rsidR="00CC5E8B" w:rsidRPr="004A2F78" w:rsidRDefault="0049626E" w:rsidP="004A2F78">
      <w:pPr>
        <w:jc w:val="right"/>
      </w:pPr>
      <w:r>
        <w:rPr>
          <w:rFonts w:cstheme="minorHAnsi"/>
          <w:iCs/>
          <w:sz w:val="20"/>
          <w:szCs w:val="20"/>
          <w:shd w:val="clear" w:color="auto" w:fill="FFFFFF"/>
        </w:rPr>
        <w:t xml:space="preserve"> </w:t>
      </w:r>
      <w:r w:rsidR="00CC5E8B" w:rsidRPr="00FA2A56">
        <w:rPr>
          <w:rFonts w:ascii="Times New Roman" w:hAnsi="Times New Roman" w:cs="Times New Roman"/>
          <w:iCs/>
          <w:sz w:val="24"/>
          <w:szCs w:val="24"/>
          <w:shd w:val="clear" w:color="auto" w:fill="FFFFFF"/>
        </w:rPr>
        <w:t>Warszawa, dnia …</w:t>
      </w:r>
      <w:r w:rsidR="007464AD">
        <w:rPr>
          <w:rFonts w:ascii="Times New Roman" w:hAnsi="Times New Roman" w:cs="Times New Roman"/>
          <w:iCs/>
          <w:sz w:val="24"/>
          <w:szCs w:val="24"/>
          <w:shd w:val="clear" w:color="auto" w:fill="FFFFFF"/>
        </w:rPr>
        <w:t>…………….</w:t>
      </w:r>
      <w:r w:rsidR="000D6B15" w:rsidRPr="00FA2A56">
        <w:rPr>
          <w:rFonts w:ascii="Times New Roman" w:hAnsi="Times New Roman" w:cs="Times New Roman"/>
          <w:iCs/>
          <w:sz w:val="24"/>
          <w:szCs w:val="24"/>
          <w:shd w:val="clear" w:color="auto" w:fill="FFFFFF"/>
        </w:rPr>
        <w:t xml:space="preserve"> </w:t>
      </w:r>
      <w:r w:rsidR="00CC5E8B" w:rsidRPr="00FA2A56">
        <w:rPr>
          <w:rFonts w:ascii="Times New Roman" w:hAnsi="Times New Roman" w:cs="Times New Roman"/>
          <w:iCs/>
          <w:sz w:val="24"/>
          <w:szCs w:val="24"/>
          <w:shd w:val="clear" w:color="auto" w:fill="FFFFFF"/>
        </w:rPr>
        <w:t>202</w:t>
      </w:r>
      <w:r w:rsidR="006371E8">
        <w:rPr>
          <w:rFonts w:ascii="Times New Roman" w:hAnsi="Times New Roman" w:cs="Times New Roman"/>
          <w:iCs/>
          <w:sz w:val="24"/>
          <w:szCs w:val="24"/>
          <w:shd w:val="clear" w:color="auto" w:fill="FFFFFF"/>
        </w:rPr>
        <w:t>3</w:t>
      </w:r>
      <w:r w:rsidR="00CC5E8B" w:rsidRPr="00FA2A56">
        <w:rPr>
          <w:rFonts w:ascii="Times New Roman" w:hAnsi="Times New Roman" w:cs="Times New Roman"/>
          <w:iCs/>
          <w:sz w:val="24"/>
          <w:szCs w:val="24"/>
          <w:shd w:val="clear" w:color="auto" w:fill="FFFFFF"/>
        </w:rPr>
        <w:t xml:space="preserve"> r.                                    </w:t>
      </w:r>
    </w:p>
    <w:p w14:paraId="0C4D36AE"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w:t>
      </w:r>
    </w:p>
    <w:p w14:paraId="09375EC5"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(imię i nazwisko)</w:t>
      </w:r>
    </w:p>
    <w:p w14:paraId="2C3B6FD4"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7F3DDDB2"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036EF306"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526DDC4F" w14:textId="77777777" w:rsidR="00CC5E8B" w:rsidRPr="00FA2A56" w:rsidRDefault="00CC5E8B" w:rsidP="00CC5E8B">
      <w:pPr>
        <w:spacing w:before="120" w:after="120" w:line="288" w:lineRule="auto"/>
        <w:jc w:val="both"/>
        <w:rPr>
          <w:rFonts w:ascii="Times New Roman" w:hAnsi="Times New Roman" w:cs="Times New Roman"/>
          <w:iCs/>
          <w:sz w:val="24"/>
          <w:szCs w:val="24"/>
          <w:shd w:val="clear" w:color="auto" w:fill="FFFFFF"/>
        </w:rPr>
      </w:pPr>
    </w:p>
    <w:p w14:paraId="5BA9A634" w14:textId="706453F7" w:rsidR="00CC5E8B" w:rsidRPr="00901BE6" w:rsidRDefault="00CC5E8B" w:rsidP="00901BE6">
      <w:pPr>
        <w:spacing w:before="120" w:after="120" w:line="288" w:lineRule="auto"/>
        <w:jc w:val="both"/>
        <w:rPr>
          <w:rFonts w:ascii="Times New Roman" w:hAnsi="Times New Roman" w:cs="Times New Roman"/>
          <w:sz w:val="24"/>
          <w:szCs w:val="24"/>
        </w:rPr>
      </w:pPr>
      <w:r w:rsidRPr="00901BE6">
        <w:rPr>
          <w:rFonts w:ascii="Times New Roman" w:hAnsi="Times New Roman" w:cs="Times New Roman"/>
          <w:sz w:val="24"/>
          <w:szCs w:val="24"/>
        </w:rPr>
        <w:t xml:space="preserve">Ja niżej podpisany/a, wyrażam zgodę </w:t>
      </w:r>
      <w:r w:rsidRPr="00FA2A56">
        <w:rPr>
          <w:rFonts w:ascii="Times New Roman" w:hAnsi="Times New Roman" w:cs="Times New Roman"/>
          <w:sz w:val="24"/>
          <w:szCs w:val="24"/>
        </w:rPr>
        <w:t xml:space="preserve">na przetwarzanie przez spółkę LOT </w:t>
      </w:r>
      <w:r w:rsidR="007464AD">
        <w:rPr>
          <w:rFonts w:ascii="Times New Roman" w:eastAsiaTheme="minorEastAsia" w:hAnsi="Times New Roman" w:cs="Times New Roman"/>
          <w:sz w:val="24"/>
          <w:szCs w:val="24"/>
          <w:lang w:eastAsia="pl-PL"/>
        </w:rPr>
        <w:t>Team</w:t>
      </w:r>
      <w:r w:rsidR="002E3ACE" w:rsidRPr="00AB0661">
        <w:rPr>
          <w:rFonts w:ascii="Times New Roman" w:eastAsiaTheme="minorEastAsia" w:hAnsi="Times New Roman" w:cs="Times New Roman"/>
          <w:sz w:val="24"/>
          <w:szCs w:val="24"/>
          <w:lang w:eastAsia="pl-PL"/>
        </w:rPr>
        <w:t xml:space="preserve"> </w:t>
      </w:r>
      <w:r w:rsidR="00987B63">
        <w:rPr>
          <w:rFonts w:ascii="Times New Roman" w:hAnsi="Times New Roman" w:cs="Times New Roman"/>
          <w:sz w:val="24"/>
          <w:szCs w:val="24"/>
        </w:rPr>
        <w:t>s</w:t>
      </w:r>
      <w:r w:rsidRPr="00FA2A56">
        <w:rPr>
          <w:rFonts w:ascii="Times New Roman" w:hAnsi="Times New Roman" w:cs="Times New Roman"/>
          <w:sz w:val="24"/>
          <w:szCs w:val="24"/>
        </w:rPr>
        <w:t>p. z o.o.</w:t>
      </w:r>
      <w:r w:rsidR="002E3ACE">
        <w:rPr>
          <w:rFonts w:ascii="Times New Roman" w:hAnsi="Times New Roman" w:cs="Times New Roman"/>
          <w:sz w:val="24"/>
          <w:szCs w:val="24"/>
        </w:rPr>
        <w:t xml:space="preserve"> </w:t>
      </w:r>
      <w:r w:rsidRPr="00FA2A56">
        <w:rPr>
          <w:rFonts w:ascii="Times New Roman" w:hAnsi="Times New Roman" w:cs="Times New Roman"/>
          <w:sz w:val="24"/>
          <w:szCs w:val="24"/>
        </w:rPr>
        <w:t>z siedzib</w:t>
      </w:r>
      <w:r w:rsidR="001E62E0">
        <w:rPr>
          <w:rFonts w:ascii="Times New Roman" w:hAnsi="Times New Roman" w:cs="Times New Roman"/>
          <w:sz w:val="24"/>
          <w:szCs w:val="24"/>
        </w:rPr>
        <w:t>ą</w:t>
      </w:r>
      <w:r w:rsidRPr="00FA2A56">
        <w:rPr>
          <w:rFonts w:ascii="Times New Roman" w:hAnsi="Times New Roman" w:cs="Times New Roman"/>
          <w:sz w:val="24"/>
          <w:szCs w:val="24"/>
        </w:rPr>
        <w:t xml:space="preserve"> w Warszawie moich danych osobowych zawartych w złożonych dokumentach dla celów przeprowadzenia postępowania kwalifikacyjnego na Członka Zarządu spółki LOT </w:t>
      </w:r>
      <w:r w:rsidR="007464AD">
        <w:rPr>
          <w:rFonts w:ascii="Times New Roman" w:eastAsiaTheme="minorEastAsia" w:hAnsi="Times New Roman" w:cs="Times New Roman"/>
          <w:sz w:val="24"/>
          <w:szCs w:val="24"/>
          <w:lang w:eastAsia="pl-PL"/>
        </w:rPr>
        <w:t>Team</w:t>
      </w:r>
      <w:r w:rsidRPr="00FA2A56">
        <w:rPr>
          <w:rFonts w:ascii="Times New Roman" w:hAnsi="Times New Roman" w:cs="Times New Roman"/>
          <w:sz w:val="24"/>
          <w:szCs w:val="24"/>
        </w:rPr>
        <w:t xml:space="preserve"> Sp. z o.o. </w:t>
      </w:r>
    </w:p>
    <w:p w14:paraId="1659FB20" w14:textId="77777777" w:rsidR="00CC5E8B" w:rsidRPr="00FA2A56" w:rsidRDefault="00CC5E8B" w:rsidP="00CC5E8B">
      <w:pPr>
        <w:pStyle w:val="Default"/>
        <w:jc w:val="both"/>
        <w:rPr>
          <w:rFonts w:ascii="Times New Roman" w:hAnsi="Times New Roman" w:cs="Times New Roman"/>
          <w:iCs/>
          <w:shd w:val="clear" w:color="auto" w:fill="FFFFFF"/>
          <w:lang w:val="pl-PL"/>
        </w:rPr>
      </w:pPr>
    </w:p>
    <w:p w14:paraId="1503B320" w14:textId="77777777" w:rsidR="00CC5E8B" w:rsidRPr="00FA2A56" w:rsidRDefault="00CC5E8B" w:rsidP="00CC5E8B">
      <w:pPr>
        <w:spacing w:before="120" w:after="120" w:line="288" w:lineRule="auto"/>
        <w:jc w:val="both"/>
        <w:rPr>
          <w:rFonts w:ascii="Times New Roman" w:hAnsi="Times New Roman" w:cs="Times New Roman"/>
          <w:sz w:val="24"/>
          <w:szCs w:val="24"/>
        </w:rPr>
      </w:pPr>
      <w:r w:rsidRPr="00FA2A56">
        <w:rPr>
          <w:rFonts w:ascii="Times New Roman" w:hAnsi="Times New Roman" w:cs="Times New Roman"/>
          <w:sz w:val="24"/>
          <w:szCs w:val="24"/>
        </w:rPr>
        <w:t>Jednocześnie oświadczam, że jestem świadomy/a dobrowolności podania danych oraz że zostałem poinformowany/a o prawie wglądu do podanych danych oraz możliwości ich poprawiania.</w:t>
      </w:r>
    </w:p>
    <w:p w14:paraId="49FB8474" w14:textId="77777777" w:rsidR="00CC5E8B" w:rsidRPr="00FA2A56" w:rsidRDefault="00CC5E8B" w:rsidP="00CC5E8B">
      <w:pPr>
        <w:spacing w:before="120" w:after="120" w:line="288" w:lineRule="auto"/>
        <w:jc w:val="both"/>
        <w:rPr>
          <w:rFonts w:ascii="Times New Roman" w:hAnsi="Times New Roman" w:cs="Times New Roman"/>
          <w:sz w:val="24"/>
          <w:szCs w:val="24"/>
        </w:rPr>
      </w:pPr>
    </w:p>
    <w:p w14:paraId="511527F6" w14:textId="76ECC6CA" w:rsidR="00CC5E8B" w:rsidRPr="00FA2A56" w:rsidRDefault="00CC5E8B" w:rsidP="00CC5E8B">
      <w:pPr>
        <w:spacing w:before="120" w:after="120" w:line="288" w:lineRule="auto"/>
        <w:jc w:val="both"/>
        <w:rPr>
          <w:rFonts w:ascii="Times New Roman" w:hAnsi="Times New Roman" w:cs="Times New Roman"/>
          <w:color w:val="000000"/>
          <w:sz w:val="24"/>
          <w:szCs w:val="24"/>
          <w:shd w:val="clear" w:color="auto" w:fill="FEFEFE"/>
        </w:rPr>
      </w:pPr>
      <w:r w:rsidRPr="00FA2A56">
        <w:rPr>
          <w:rFonts w:ascii="Times New Roman" w:hAnsi="Times New Roman" w:cs="Times New Roman"/>
          <w:sz w:val="24"/>
          <w:szCs w:val="24"/>
        </w:rPr>
        <w:t xml:space="preserve">Zgoda może być cofnięta w dowolnym momencie, co nie wpływa na zgodność z prawem przetwarzania danych dokonanego przed jej cofnięciem. Aby wycofać zgodę należy wysłać wiadomość </w:t>
      </w:r>
      <w:r w:rsidRPr="00FA2A56">
        <w:rPr>
          <w:rFonts w:ascii="Times New Roman" w:hAnsi="Times New Roman" w:cs="Times New Roman"/>
          <w:color w:val="000000"/>
          <w:sz w:val="24"/>
          <w:szCs w:val="24"/>
          <w:shd w:val="clear" w:color="auto" w:fill="FEFEFE"/>
        </w:rPr>
        <w:t>na adres</w:t>
      </w:r>
      <w:r w:rsidRPr="00F22E42">
        <w:rPr>
          <w:rFonts w:ascii="Times New Roman" w:hAnsi="Times New Roman" w:cs="Times New Roman"/>
          <w:color w:val="000000"/>
          <w:sz w:val="24"/>
          <w:szCs w:val="24"/>
          <w:shd w:val="clear" w:color="auto" w:fill="FEFEFE"/>
        </w:rPr>
        <w:t xml:space="preserve">: </w:t>
      </w:r>
      <w:r w:rsidR="00194DA4" w:rsidRPr="007063A4">
        <w:rPr>
          <w:rFonts w:ascii="Times New Roman" w:hAnsi="Times New Roman" w:cs="Times New Roman"/>
          <w:i/>
          <w:iCs/>
          <w:sz w:val="24"/>
          <w:szCs w:val="24"/>
        </w:rPr>
        <w:t>iod@</w:t>
      </w:r>
      <w:r w:rsidR="007063A4" w:rsidRPr="007063A4">
        <w:rPr>
          <w:rFonts w:ascii="Times New Roman" w:hAnsi="Times New Roman" w:cs="Times New Roman"/>
          <w:i/>
          <w:iCs/>
          <w:sz w:val="24"/>
          <w:szCs w:val="24"/>
        </w:rPr>
        <w:t>pgl</w:t>
      </w:r>
      <w:r w:rsidR="00194DA4" w:rsidRPr="007063A4">
        <w:rPr>
          <w:rFonts w:ascii="Times New Roman" w:hAnsi="Times New Roman" w:cs="Times New Roman"/>
          <w:i/>
          <w:iCs/>
          <w:sz w:val="24"/>
          <w:szCs w:val="24"/>
        </w:rPr>
        <w:t>.</w:t>
      </w:r>
      <w:r w:rsidR="00F22E42" w:rsidRPr="007063A4">
        <w:rPr>
          <w:rFonts w:ascii="Times New Roman" w:hAnsi="Times New Roman" w:cs="Times New Roman"/>
          <w:i/>
          <w:iCs/>
          <w:sz w:val="24"/>
          <w:szCs w:val="24"/>
        </w:rPr>
        <w:t>pl</w:t>
      </w:r>
      <w:r w:rsidR="00194DA4" w:rsidRPr="00FA2A56">
        <w:rPr>
          <w:rFonts w:ascii="Times New Roman" w:hAnsi="Times New Roman" w:cs="Times New Roman"/>
          <w:color w:val="000000"/>
          <w:sz w:val="24"/>
          <w:szCs w:val="24"/>
          <w:shd w:val="clear" w:color="auto" w:fill="FEFEFE"/>
        </w:rPr>
        <w:t xml:space="preserve"> </w:t>
      </w:r>
      <w:r w:rsidRPr="00FA2A56">
        <w:rPr>
          <w:rFonts w:ascii="Times New Roman" w:hAnsi="Times New Roman" w:cs="Times New Roman"/>
          <w:color w:val="000000"/>
          <w:sz w:val="24"/>
          <w:szCs w:val="24"/>
          <w:shd w:val="clear" w:color="auto" w:fill="FEFEFE"/>
        </w:rPr>
        <w:t xml:space="preserve">w tytule maila wpisując "wycofanie zgody". </w:t>
      </w:r>
    </w:p>
    <w:p w14:paraId="33AAEFB2" w14:textId="77777777" w:rsidR="00CC5E8B" w:rsidRPr="00FA2A56" w:rsidRDefault="00CC5E8B" w:rsidP="00CC5E8B">
      <w:pPr>
        <w:jc w:val="both"/>
        <w:rPr>
          <w:rFonts w:ascii="Times New Roman" w:hAnsi="Times New Roman" w:cs="Times New Roman"/>
          <w:sz w:val="24"/>
          <w:szCs w:val="24"/>
        </w:rPr>
      </w:pPr>
    </w:p>
    <w:p w14:paraId="3FBA45A6" w14:textId="77777777" w:rsidR="00CC5E8B" w:rsidRPr="00FA2A56" w:rsidRDefault="00CC5E8B" w:rsidP="00CC5E8B">
      <w:pPr>
        <w:jc w:val="both"/>
        <w:rPr>
          <w:rFonts w:ascii="Times New Roman" w:hAnsi="Times New Roman" w:cs="Times New Roman"/>
          <w:sz w:val="24"/>
          <w:szCs w:val="24"/>
        </w:rPr>
      </w:pPr>
    </w:p>
    <w:p w14:paraId="680EBDCE" w14:textId="77777777" w:rsidR="00CC5E8B" w:rsidRPr="00FA2A56" w:rsidRDefault="00CC5E8B" w:rsidP="00CC5E8B">
      <w:pPr>
        <w:jc w:val="both"/>
        <w:rPr>
          <w:rFonts w:ascii="Times New Roman" w:hAnsi="Times New Roman" w:cs="Times New Roman"/>
          <w:sz w:val="24"/>
          <w:szCs w:val="24"/>
        </w:rPr>
      </w:pP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t>……………………………………….</w:t>
      </w:r>
    </w:p>
    <w:p w14:paraId="060D9A9D" w14:textId="77777777" w:rsidR="00CC5E8B" w:rsidRDefault="00CC5E8B"/>
    <w:sectPr w:rsidR="00CC5E8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D672" w14:textId="77777777" w:rsidR="00234B6F" w:rsidRDefault="00234B6F" w:rsidP="00AA157A">
      <w:pPr>
        <w:spacing w:after="0" w:line="240" w:lineRule="auto"/>
      </w:pPr>
      <w:r>
        <w:separator/>
      </w:r>
    </w:p>
  </w:endnote>
  <w:endnote w:type="continuationSeparator" w:id="0">
    <w:p w14:paraId="2D566C9D" w14:textId="77777777" w:rsidR="00234B6F" w:rsidRDefault="00234B6F" w:rsidP="00AA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1BA9" w14:textId="77777777" w:rsidR="00234B6F" w:rsidRDefault="00234B6F" w:rsidP="00AA157A">
      <w:pPr>
        <w:spacing w:after="0" w:line="240" w:lineRule="auto"/>
      </w:pPr>
      <w:r>
        <w:separator/>
      </w:r>
    </w:p>
  </w:footnote>
  <w:footnote w:type="continuationSeparator" w:id="0">
    <w:p w14:paraId="3D954FFA" w14:textId="77777777" w:rsidR="00234B6F" w:rsidRDefault="00234B6F" w:rsidP="00AA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F79" w14:textId="7B4B74F3" w:rsidR="00CA70F3" w:rsidRDefault="00AA157A" w:rsidP="00CA70F3">
    <w:pPr>
      <w:pStyle w:val="Nagwek"/>
      <w:jc w:val="center"/>
      <w:rPr>
        <w:rFonts w:ascii="Times New Roman" w:hAnsi="Times New Roman" w:cs="Times New Roman"/>
        <w:sz w:val="18"/>
        <w:szCs w:val="18"/>
      </w:rPr>
    </w:pPr>
    <w:r w:rsidRPr="00096376">
      <w:rPr>
        <w:rFonts w:ascii="Times New Roman" w:hAnsi="Times New Roman" w:cs="Times New Roman"/>
        <w:sz w:val="18"/>
        <w:szCs w:val="18"/>
      </w:rPr>
      <w:t xml:space="preserve">Załącznik do </w:t>
    </w:r>
    <w:r w:rsidR="00CA70F3">
      <w:rPr>
        <w:rFonts w:ascii="Times New Roman" w:hAnsi="Times New Roman" w:cs="Times New Roman"/>
        <w:sz w:val="18"/>
        <w:szCs w:val="18"/>
      </w:rPr>
      <w:t>U</w:t>
    </w:r>
    <w:r w:rsidRPr="00096376">
      <w:rPr>
        <w:rFonts w:ascii="Times New Roman" w:hAnsi="Times New Roman" w:cs="Times New Roman"/>
        <w:sz w:val="18"/>
        <w:szCs w:val="18"/>
      </w:rPr>
      <w:t>chwały</w:t>
    </w:r>
    <w:r w:rsidR="00CA70F3">
      <w:rPr>
        <w:rFonts w:ascii="Times New Roman" w:hAnsi="Times New Roman" w:cs="Times New Roman"/>
        <w:sz w:val="18"/>
        <w:szCs w:val="18"/>
      </w:rPr>
      <w:t xml:space="preserve"> nr 1</w:t>
    </w:r>
    <w:r w:rsidRPr="00096376">
      <w:rPr>
        <w:rFonts w:ascii="Times New Roman" w:hAnsi="Times New Roman" w:cs="Times New Roman"/>
        <w:sz w:val="18"/>
        <w:szCs w:val="18"/>
      </w:rPr>
      <w:t xml:space="preserve"> </w:t>
    </w:r>
    <w:r w:rsidR="00152287" w:rsidRPr="00096376">
      <w:rPr>
        <w:rFonts w:ascii="Times New Roman" w:hAnsi="Times New Roman" w:cs="Times New Roman"/>
        <w:sz w:val="18"/>
        <w:szCs w:val="18"/>
      </w:rPr>
      <w:t>z dnia</w:t>
    </w:r>
    <w:r w:rsidR="000B2B06">
      <w:rPr>
        <w:rFonts w:ascii="Times New Roman" w:hAnsi="Times New Roman" w:cs="Times New Roman"/>
        <w:sz w:val="18"/>
        <w:szCs w:val="18"/>
      </w:rPr>
      <w:t xml:space="preserve"> 6</w:t>
    </w:r>
    <w:r w:rsidR="00F74372">
      <w:rPr>
        <w:rFonts w:ascii="Times New Roman" w:hAnsi="Times New Roman" w:cs="Times New Roman"/>
        <w:sz w:val="18"/>
        <w:szCs w:val="18"/>
      </w:rPr>
      <w:t xml:space="preserve"> </w:t>
    </w:r>
    <w:r w:rsidR="002D3603">
      <w:rPr>
        <w:rFonts w:ascii="Times New Roman" w:hAnsi="Times New Roman" w:cs="Times New Roman"/>
        <w:sz w:val="18"/>
        <w:szCs w:val="18"/>
      </w:rPr>
      <w:t>grudnia</w:t>
    </w:r>
    <w:r w:rsidR="0058594D">
      <w:rPr>
        <w:rFonts w:ascii="Times New Roman" w:hAnsi="Times New Roman" w:cs="Times New Roman"/>
        <w:sz w:val="18"/>
        <w:szCs w:val="18"/>
      </w:rPr>
      <w:t xml:space="preserve"> </w:t>
    </w:r>
    <w:r w:rsidR="00152287" w:rsidRPr="00096376">
      <w:rPr>
        <w:rFonts w:ascii="Times New Roman" w:hAnsi="Times New Roman" w:cs="Times New Roman"/>
        <w:sz w:val="18"/>
        <w:szCs w:val="18"/>
      </w:rPr>
      <w:t>202</w:t>
    </w:r>
    <w:r w:rsidR="006371E8">
      <w:rPr>
        <w:rFonts w:ascii="Times New Roman" w:hAnsi="Times New Roman" w:cs="Times New Roman"/>
        <w:sz w:val="18"/>
        <w:szCs w:val="18"/>
      </w:rPr>
      <w:t>3</w:t>
    </w:r>
    <w:r w:rsidR="00152287" w:rsidRPr="00096376">
      <w:rPr>
        <w:rFonts w:ascii="Times New Roman" w:hAnsi="Times New Roman" w:cs="Times New Roman"/>
        <w:sz w:val="18"/>
        <w:szCs w:val="18"/>
      </w:rPr>
      <w:t xml:space="preserve"> r.</w:t>
    </w:r>
  </w:p>
  <w:p w14:paraId="02079759" w14:textId="77777777" w:rsidR="00CA70F3" w:rsidRDefault="00CA70F3" w:rsidP="00CA70F3">
    <w:pPr>
      <w:spacing w:after="0"/>
      <w:jc w:val="center"/>
      <w:rPr>
        <w:rFonts w:ascii="Times New Roman" w:hAnsi="Times New Roman" w:cs="Times New Roman"/>
        <w:sz w:val="18"/>
        <w:szCs w:val="18"/>
      </w:rPr>
    </w:pPr>
    <w:r w:rsidRPr="00CA70F3">
      <w:rPr>
        <w:rFonts w:ascii="Times New Roman" w:hAnsi="Times New Roman" w:cs="Times New Roman"/>
        <w:sz w:val="18"/>
        <w:szCs w:val="18"/>
      </w:rPr>
      <w:t>Komisji prowadzącej postępowanie kwalifikacyjne</w:t>
    </w:r>
  </w:p>
  <w:p w14:paraId="2C1FBA53" w14:textId="6C6B054C" w:rsidR="00CA70F3" w:rsidRPr="0038722F" w:rsidRDefault="00CA70F3" w:rsidP="00CA70F3">
    <w:pPr>
      <w:spacing w:after="0"/>
      <w:jc w:val="center"/>
      <w:rPr>
        <w:rFonts w:cs="Arial"/>
        <w:b/>
        <w:bCs/>
        <w:szCs w:val="20"/>
      </w:rPr>
    </w:pPr>
    <w:r w:rsidRPr="00CA70F3">
      <w:rPr>
        <w:rFonts w:ascii="Times New Roman" w:hAnsi="Times New Roman" w:cs="Times New Roman"/>
        <w:sz w:val="18"/>
        <w:szCs w:val="18"/>
      </w:rPr>
      <w:t xml:space="preserve"> mające na celu wskazanie kandyda</w:t>
    </w:r>
    <w:r w:rsidR="00D17F4E">
      <w:rPr>
        <w:rFonts w:ascii="Times New Roman" w:hAnsi="Times New Roman" w:cs="Times New Roman"/>
        <w:sz w:val="18"/>
        <w:szCs w:val="18"/>
      </w:rPr>
      <w:t>ta</w:t>
    </w:r>
    <w:r w:rsidRPr="00CA70F3">
      <w:rPr>
        <w:rFonts w:ascii="Times New Roman" w:hAnsi="Times New Roman" w:cs="Times New Roman"/>
        <w:sz w:val="18"/>
        <w:szCs w:val="18"/>
      </w:rPr>
      <w:t xml:space="preserve"> na Członk</w:t>
    </w:r>
    <w:r w:rsidR="00D17F4E">
      <w:rPr>
        <w:rFonts w:ascii="Times New Roman" w:hAnsi="Times New Roman" w:cs="Times New Roman"/>
        <w:sz w:val="18"/>
        <w:szCs w:val="18"/>
      </w:rPr>
      <w:t>a</w:t>
    </w:r>
    <w:r w:rsidRPr="00CA70F3">
      <w:rPr>
        <w:rFonts w:ascii="Times New Roman" w:hAnsi="Times New Roman" w:cs="Times New Roman"/>
        <w:sz w:val="18"/>
        <w:szCs w:val="18"/>
      </w:rPr>
      <w:t xml:space="preserve"> Zarządu</w:t>
    </w:r>
    <w:r w:rsidR="00D17F4E">
      <w:rPr>
        <w:rFonts w:ascii="Times New Roman" w:hAnsi="Times New Roman" w:cs="Times New Roman"/>
        <w:sz w:val="18"/>
        <w:szCs w:val="18"/>
      </w:rPr>
      <w:t xml:space="preserve"> </w:t>
    </w:r>
    <w:r w:rsidR="0038722F">
      <w:rPr>
        <w:rFonts w:ascii="Times New Roman" w:hAnsi="Times New Roman" w:cs="Times New Roman"/>
        <w:sz w:val="18"/>
        <w:szCs w:val="18"/>
      </w:rPr>
      <w:t xml:space="preserve">spółki LOT </w:t>
    </w:r>
    <w:r w:rsidR="00F74372">
      <w:rPr>
        <w:rFonts w:ascii="Times New Roman" w:hAnsi="Times New Roman" w:cs="Times New Roman"/>
        <w:sz w:val="18"/>
        <w:szCs w:val="18"/>
      </w:rPr>
      <w:t>Team</w:t>
    </w:r>
    <w:r w:rsidR="0038722F">
      <w:rPr>
        <w:rFonts w:ascii="Times New Roman" w:hAnsi="Times New Roman" w:cs="Times New Roman"/>
        <w:sz w:val="18"/>
        <w:szCs w:val="18"/>
      </w:rPr>
      <w:t xml:space="preserve"> </w:t>
    </w:r>
    <w:r w:rsidR="00987B63">
      <w:rPr>
        <w:rFonts w:ascii="Times New Roman" w:hAnsi="Times New Roman" w:cs="Times New Roman"/>
        <w:sz w:val="18"/>
        <w:szCs w:val="18"/>
      </w:rPr>
      <w:t>s</w:t>
    </w:r>
    <w:r w:rsidR="0038722F">
      <w:rPr>
        <w:rFonts w:ascii="Times New Roman" w:hAnsi="Times New Roman" w:cs="Times New Roman"/>
        <w:sz w:val="18"/>
        <w:szCs w:val="18"/>
      </w:rPr>
      <w:t>p. z o.o.</w:t>
    </w:r>
    <w:r w:rsidRPr="00CA70F3">
      <w:rPr>
        <w:rFonts w:ascii="Times New Roman" w:hAnsi="Times New Roman" w:cs="Times New Roman"/>
        <w:sz w:val="18"/>
        <w:szCs w:val="18"/>
      </w:rPr>
      <w:t xml:space="preserve"> </w:t>
    </w:r>
  </w:p>
  <w:p w14:paraId="0B21E401" w14:textId="583BBAB9" w:rsidR="00AA157A" w:rsidRPr="0038722F" w:rsidRDefault="00AA157A" w:rsidP="00152287">
    <w:pPr>
      <w:pStyle w:val="Nagwek"/>
      <w:jc w:val="right"/>
      <w:rPr>
        <w:rFonts w:ascii="Times New Roman" w:hAnsi="Times New Roman" w:cs="Times New Roman"/>
        <w:sz w:val="18"/>
        <w:szCs w:val="18"/>
      </w:rPr>
    </w:pPr>
    <w:r w:rsidRPr="0038722F">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A942C7FC"/>
    <w:lvl w:ilvl="0" w:tplc="B7B66D10">
      <w:start w:val="6"/>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45428"/>
    <w:rsid w:val="00064F18"/>
    <w:rsid w:val="0009016C"/>
    <w:rsid w:val="00096376"/>
    <w:rsid w:val="000B2B06"/>
    <w:rsid w:val="000C669F"/>
    <w:rsid w:val="000D6B15"/>
    <w:rsid w:val="00113E90"/>
    <w:rsid w:val="0011446F"/>
    <w:rsid w:val="00115F27"/>
    <w:rsid w:val="00123035"/>
    <w:rsid w:val="00136672"/>
    <w:rsid w:val="00152287"/>
    <w:rsid w:val="00156B18"/>
    <w:rsid w:val="00160688"/>
    <w:rsid w:val="00173C70"/>
    <w:rsid w:val="00194DA4"/>
    <w:rsid w:val="001A1794"/>
    <w:rsid w:val="001A4296"/>
    <w:rsid w:val="001A7567"/>
    <w:rsid w:val="001B0404"/>
    <w:rsid w:val="001D1AAC"/>
    <w:rsid w:val="001E62E0"/>
    <w:rsid w:val="002061F7"/>
    <w:rsid w:val="00223098"/>
    <w:rsid w:val="00226718"/>
    <w:rsid w:val="002327F4"/>
    <w:rsid w:val="00234B6F"/>
    <w:rsid w:val="00245060"/>
    <w:rsid w:val="00250A49"/>
    <w:rsid w:val="0025110F"/>
    <w:rsid w:val="00264714"/>
    <w:rsid w:val="0027213D"/>
    <w:rsid w:val="002A0B1E"/>
    <w:rsid w:val="002A4679"/>
    <w:rsid w:val="002D31B7"/>
    <w:rsid w:val="002D3603"/>
    <w:rsid w:val="002E3ACE"/>
    <w:rsid w:val="003044E9"/>
    <w:rsid w:val="00307DAD"/>
    <w:rsid w:val="003116FA"/>
    <w:rsid w:val="003403EF"/>
    <w:rsid w:val="00345904"/>
    <w:rsid w:val="00350292"/>
    <w:rsid w:val="00361F3A"/>
    <w:rsid w:val="00365525"/>
    <w:rsid w:val="0036562E"/>
    <w:rsid w:val="0038722F"/>
    <w:rsid w:val="003B2FEF"/>
    <w:rsid w:val="003B72EC"/>
    <w:rsid w:val="003E78FB"/>
    <w:rsid w:val="003F6406"/>
    <w:rsid w:val="00400C5A"/>
    <w:rsid w:val="00417548"/>
    <w:rsid w:val="00417586"/>
    <w:rsid w:val="0042486C"/>
    <w:rsid w:val="00430AE2"/>
    <w:rsid w:val="00431242"/>
    <w:rsid w:val="00435182"/>
    <w:rsid w:val="00437EC3"/>
    <w:rsid w:val="00456EEA"/>
    <w:rsid w:val="00484F4C"/>
    <w:rsid w:val="0049626E"/>
    <w:rsid w:val="004A2F78"/>
    <w:rsid w:val="004A6203"/>
    <w:rsid w:val="004C712B"/>
    <w:rsid w:val="004D7824"/>
    <w:rsid w:val="004F117D"/>
    <w:rsid w:val="004F5E01"/>
    <w:rsid w:val="005028A1"/>
    <w:rsid w:val="00502F72"/>
    <w:rsid w:val="00517402"/>
    <w:rsid w:val="00525F53"/>
    <w:rsid w:val="00536F55"/>
    <w:rsid w:val="00550243"/>
    <w:rsid w:val="0055623E"/>
    <w:rsid w:val="0056478F"/>
    <w:rsid w:val="0056797D"/>
    <w:rsid w:val="00582047"/>
    <w:rsid w:val="0058594D"/>
    <w:rsid w:val="0061177A"/>
    <w:rsid w:val="00614339"/>
    <w:rsid w:val="006371E8"/>
    <w:rsid w:val="00693AC7"/>
    <w:rsid w:val="006965A7"/>
    <w:rsid w:val="006B31E6"/>
    <w:rsid w:val="006C35B1"/>
    <w:rsid w:val="006C5F84"/>
    <w:rsid w:val="007063A4"/>
    <w:rsid w:val="00731EB3"/>
    <w:rsid w:val="007464AD"/>
    <w:rsid w:val="00746A0F"/>
    <w:rsid w:val="00771207"/>
    <w:rsid w:val="00777ED5"/>
    <w:rsid w:val="007950B9"/>
    <w:rsid w:val="007A1072"/>
    <w:rsid w:val="007E1C1E"/>
    <w:rsid w:val="0081039F"/>
    <w:rsid w:val="0084573F"/>
    <w:rsid w:val="00863EEF"/>
    <w:rsid w:val="00867F52"/>
    <w:rsid w:val="00874702"/>
    <w:rsid w:val="00887A42"/>
    <w:rsid w:val="008D4C60"/>
    <w:rsid w:val="008E23AC"/>
    <w:rsid w:val="008E382C"/>
    <w:rsid w:val="009018F1"/>
    <w:rsid w:val="00901BE6"/>
    <w:rsid w:val="009030BF"/>
    <w:rsid w:val="0091424F"/>
    <w:rsid w:val="00917792"/>
    <w:rsid w:val="009522CE"/>
    <w:rsid w:val="00963B19"/>
    <w:rsid w:val="009865CE"/>
    <w:rsid w:val="00987B63"/>
    <w:rsid w:val="00992885"/>
    <w:rsid w:val="009A5368"/>
    <w:rsid w:val="009B1478"/>
    <w:rsid w:val="009B7F1A"/>
    <w:rsid w:val="009D31FA"/>
    <w:rsid w:val="00A10C11"/>
    <w:rsid w:val="00A17314"/>
    <w:rsid w:val="00A178AE"/>
    <w:rsid w:val="00A21C03"/>
    <w:rsid w:val="00A25DF4"/>
    <w:rsid w:val="00A43412"/>
    <w:rsid w:val="00A45E71"/>
    <w:rsid w:val="00AA157A"/>
    <w:rsid w:val="00AB0661"/>
    <w:rsid w:val="00AD2797"/>
    <w:rsid w:val="00AF1B18"/>
    <w:rsid w:val="00B03086"/>
    <w:rsid w:val="00B207D1"/>
    <w:rsid w:val="00B27CA4"/>
    <w:rsid w:val="00B35958"/>
    <w:rsid w:val="00B50C3C"/>
    <w:rsid w:val="00B55089"/>
    <w:rsid w:val="00B71DDA"/>
    <w:rsid w:val="00B9088D"/>
    <w:rsid w:val="00B944B6"/>
    <w:rsid w:val="00BA581E"/>
    <w:rsid w:val="00BC0A72"/>
    <w:rsid w:val="00BE6992"/>
    <w:rsid w:val="00BE7F6B"/>
    <w:rsid w:val="00C16B47"/>
    <w:rsid w:val="00C23299"/>
    <w:rsid w:val="00C233D4"/>
    <w:rsid w:val="00C23F13"/>
    <w:rsid w:val="00C47366"/>
    <w:rsid w:val="00C72F05"/>
    <w:rsid w:val="00C87CD5"/>
    <w:rsid w:val="00C93CFE"/>
    <w:rsid w:val="00CA1337"/>
    <w:rsid w:val="00CA2FFF"/>
    <w:rsid w:val="00CA66AE"/>
    <w:rsid w:val="00CA70F3"/>
    <w:rsid w:val="00CA744F"/>
    <w:rsid w:val="00CB249B"/>
    <w:rsid w:val="00CC5E8B"/>
    <w:rsid w:val="00CC699B"/>
    <w:rsid w:val="00CD6E8C"/>
    <w:rsid w:val="00CD7B89"/>
    <w:rsid w:val="00CE7CD2"/>
    <w:rsid w:val="00CF2F19"/>
    <w:rsid w:val="00D075A9"/>
    <w:rsid w:val="00D17F4E"/>
    <w:rsid w:val="00D51B01"/>
    <w:rsid w:val="00D62D8C"/>
    <w:rsid w:val="00D81857"/>
    <w:rsid w:val="00DA5F9E"/>
    <w:rsid w:val="00DA6F87"/>
    <w:rsid w:val="00DB0AC1"/>
    <w:rsid w:val="00DE1856"/>
    <w:rsid w:val="00DE30D8"/>
    <w:rsid w:val="00DE38C3"/>
    <w:rsid w:val="00DE7872"/>
    <w:rsid w:val="00DF72AE"/>
    <w:rsid w:val="00E0501F"/>
    <w:rsid w:val="00E05313"/>
    <w:rsid w:val="00E0622D"/>
    <w:rsid w:val="00E2753D"/>
    <w:rsid w:val="00E37DCE"/>
    <w:rsid w:val="00E8619E"/>
    <w:rsid w:val="00EA059D"/>
    <w:rsid w:val="00EB5475"/>
    <w:rsid w:val="00EB7F0E"/>
    <w:rsid w:val="00F1046F"/>
    <w:rsid w:val="00F22E42"/>
    <w:rsid w:val="00F23F5F"/>
    <w:rsid w:val="00F26852"/>
    <w:rsid w:val="00F27CBF"/>
    <w:rsid w:val="00F376BD"/>
    <w:rsid w:val="00F43CFB"/>
    <w:rsid w:val="00F440A8"/>
    <w:rsid w:val="00F53FB6"/>
    <w:rsid w:val="00F603EE"/>
    <w:rsid w:val="00F63B24"/>
    <w:rsid w:val="00F651BC"/>
    <w:rsid w:val="00F66009"/>
    <w:rsid w:val="00F671C1"/>
    <w:rsid w:val="00F74372"/>
    <w:rsid w:val="00F800CB"/>
    <w:rsid w:val="00F9356D"/>
    <w:rsid w:val="00FA23C2"/>
    <w:rsid w:val="00FA2A56"/>
    <w:rsid w:val="00FC6323"/>
    <w:rsid w:val="00FE0580"/>
    <w:rsid w:val="00FE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Nagwek">
    <w:name w:val="header"/>
    <w:basedOn w:val="Normalny"/>
    <w:link w:val="NagwekZnak"/>
    <w:uiPriority w:val="99"/>
    <w:unhideWhenUsed/>
    <w:rsid w:val="00AA1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57A"/>
  </w:style>
  <w:style w:type="paragraph" w:styleId="Stopka">
    <w:name w:val="footer"/>
    <w:basedOn w:val="Normalny"/>
    <w:link w:val="StopkaZnak"/>
    <w:uiPriority w:val="99"/>
    <w:unhideWhenUsed/>
    <w:rsid w:val="00AA1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57A"/>
  </w:style>
  <w:style w:type="paragraph" w:styleId="Poprawka">
    <w:name w:val="Revision"/>
    <w:hidden/>
    <w:uiPriority w:val="99"/>
    <w:semiHidden/>
    <w:rsid w:val="00D17F4E"/>
    <w:pPr>
      <w:spacing w:after="0" w:line="240" w:lineRule="auto"/>
    </w:pPr>
  </w:style>
  <w:style w:type="paragraph" w:customStyle="1" w:styleId="Default">
    <w:name w:val="Default"/>
    <w:rsid w:val="00CC5E8B"/>
    <w:pPr>
      <w:autoSpaceDE w:val="0"/>
      <w:autoSpaceDN w:val="0"/>
      <w:adjustRightInd w:val="0"/>
      <w:spacing w:after="0" w:line="240" w:lineRule="auto"/>
    </w:pPr>
    <w:rPr>
      <w:rFonts w:ascii="Calibri" w:hAnsi="Calibri" w:cs="Calibri"/>
      <w:color w:val="000000"/>
      <w:sz w:val="24"/>
      <w:szCs w:val="24"/>
      <w:lang w:val="en-US"/>
    </w:rPr>
  </w:style>
  <w:style w:type="character" w:styleId="Hipercze">
    <w:name w:val="Hyperlink"/>
    <w:basedOn w:val="Domylnaczcionkaakapitu"/>
    <w:uiPriority w:val="99"/>
    <w:semiHidden/>
    <w:unhideWhenUsed/>
    <w:rsid w:val="002267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998">
      <w:bodyDiv w:val="1"/>
      <w:marLeft w:val="0"/>
      <w:marRight w:val="0"/>
      <w:marTop w:val="0"/>
      <w:marBottom w:val="0"/>
      <w:divBdr>
        <w:top w:val="none" w:sz="0" w:space="0" w:color="auto"/>
        <w:left w:val="none" w:sz="0" w:space="0" w:color="auto"/>
        <w:bottom w:val="none" w:sz="0" w:space="0" w:color="auto"/>
        <w:right w:val="none" w:sz="0" w:space="0" w:color="auto"/>
      </w:divBdr>
    </w:div>
    <w:div w:id="57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pgl.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F9815-BA2C-4D4C-9E3E-0B036E702C0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2ee8efc-ed3d-49df-8a43-4b6c3cefdce8"/>
    <ds:schemaRef ds:uri="b77ab918-7cc4-4f47-a421-ed880f99c73c"/>
    <ds:schemaRef ds:uri="http://www.w3.org/XML/1998/namespace"/>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2371</Words>
  <Characters>14232</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2023-02-09T12:37:00Z</cp:lastPrinted>
  <dcterms:created xsi:type="dcterms:W3CDTF">2023-12-06T08:57:00Z</dcterms:created>
  <dcterms:modified xsi:type="dcterms:W3CDTF">2023-12-06T08:57:00Z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