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A94" w14:textId="55DA11A0" w:rsidR="007720DB" w:rsidRPr="007720DB" w:rsidRDefault="007720DB" w:rsidP="00017385">
      <w:pPr>
        <w:keepNext/>
        <w:keepLines/>
        <w:spacing w:before="240" w:after="0"/>
        <w:ind w:left="1843" w:firstLine="3"/>
        <w:jc w:val="right"/>
        <w:outlineLvl w:val="0"/>
        <w:rPr>
          <w:rFonts w:eastAsiaTheme="majorEastAsia" w:cstheme="majorBidi"/>
          <w:bCs/>
          <w:kern w:val="0"/>
          <w:sz w:val="24"/>
          <w:szCs w:val="32"/>
          <w14:ligatures w14:val="none"/>
        </w:rPr>
      </w:pPr>
      <w:bookmarkStart w:id="0" w:name="_Toc133331366"/>
      <w:r w:rsidRPr="007720DB">
        <w:rPr>
          <w:rFonts w:eastAsiaTheme="majorEastAsia" w:cstheme="majorBidi"/>
          <w:b/>
          <w:kern w:val="0"/>
          <w:sz w:val="24"/>
          <w:szCs w:val="32"/>
          <w14:ligatures w14:val="none"/>
        </w:rPr>
        <w:t xml:space="preserve">Załącznik nr </w:t>
      </w:r>
      <w:r>
        <w:rPr>
          <w:rFonts w:eastAsiaTheme="majorEastAsia" w:cstheme="majorBidi"/>
          <w:b/>
          <w:kern w:val="0"/>
          <w:sz w:val="24"/>
          <w:szCs w:val="32"/>
          <w14:ligatures w14:val="none"/>
        </w:rPr>
        <w:t>2</w:t>
      </w:r>
      <w:r w:rsidRPr="007720DB">
        <w:rPr>
          <w:rFonts w:eastAsiaTheme="majorEastAsia" w:cstheme="majorBidi"/>
          <w:b/>
          <w:kern w:val="0"/>
          <w:sz w:val="24"/>
          <w:szCs w:val="32"/>
          <w14:ligatures w14:val="none"/>
        </w:rPr>
        <w:t xml:space="preserve"> </w:t>
      </w:r>
      <w:r w:rsidRPr="007720DB">
        <w:rPr>
          <w:rFonts w:eastAsiaTheme="majorEastAsia" w:cstheme="majorBidi"/>
          <w:bCs/>
          <w:kern w:val="0"/>
          <w:sz w:val="24"/>
          <w:szCs w:val="32"/>
          <w14:ligatures w14:val="none"/>
        </w:rPr>
        <w:t xml:space="preserve">Informacja </w:t>
      </w:r>
      <w:r w:rsidR="00017385">
        <w:rPr>
          <w:rFonts w:eastAsiaTheme="majorEastAsia" w:cstheme="majorBidi"/>
          <w:bCs/>
          <w:kern w:val="0"/>
          <w:sz w:val="24"/>
          <w:szCs w:val="32"/>
          <w14:ligatures w14:val="none"/>
        </w:rPr>
        <w:t xml:space="preserve">o podmiocie </w:t>
      </w:r>
      <w:r w:rsidRPr="007720DB">
        <w:rPr>
          <w:rFonts w:eastAsiaTheme="majorEastAsia" w:cstheme="majorBidi"/>
          <w:bCs/>
          <w:kern w:val="0"/>
          <w:sz w:val="24"/>
          <w:szCs w:val="32"/>
          <w14:ligatures w14:val="none"/>
        </w:rPr>
        <w:t>dla osób niesłyszących lub</w:t>
      </w:r>
      <w:r w:rsidR="00017385">
        <w:rPr>
          <w:rFonts w:eastAsiaTheme="majorEastAsia" w:cstheme="majorBidi"/>
          <w:bCs/>
          <w:kern w:val="0"/>
          <w:sz w:val="24"/>
          <w:szCs w:val="32"/>
          <w14:ligatures w14:val="none"/>
        </w:rPr>
        <w:t xml:space="preserve"> </w:t>
      </w:r>
      <w:r w:rsidRPr="007720DB">
        <w:rPr>
          <w:rFonts w:eastAsiaTheme="majorEastAsia" w:cstheme="majorBidi"/>
          <w:bCs/>
          <w:kern w:val="0"/>
          <w:sz w:val="24"/>
          <w:szCs w:val="32"/>
          <w14:ligatures w14:val="none"/>
        </w:rPr>
        <w:t>słabosłyszących w publikowanych filmach z udziałem tłumacza migowego</w:t>
      </w:r>
      <w:bookmarkEnd w:id="0"/>
    </w:p>
    <w:p w14:paraId="77EE8E98" w14:textId="77777777" w:rsidR="007720DB" w:rsidRPr="007720DB" w:rsidRDefault="007720DB" w:rsidP="007720DB">
      <w:pPr>
        <w:rPr>
          <w:kern w:val="0"/>
          <w:sz w:val="24"/>
          <w:szCs w:val="24"/>
          <w14:ligatures w14:val="none"/>
        </w:rPr>
      </w:pPr>
    </w:p>
    <w:p w14:paraId="15E14B37" w14:textId="77777777" w:rsidR="007720DB" w:rsidRPr="007720DB" w:rsidRDefault="007720DB" w:rsidP="007720DB">
      <w:pPr>
        <w:jc w:val="both"/>
        <w:rPr>
          <w:kern w:val="0"/>
          <w:sz w:val="24"/>
          <w:szCs w:val="24"/>
          <w:u w:val="single"/>
          <w14:ligatures w14:val="none"/>
        </w:rPr>
      </w:pPr>
      <w:r w:rsidRPr="007720DB">
        <w:rPr>
          <w:kern w:val="0"/>
          <w:sz w:val="24"/>
          <w:szCs w:val="24"/>
          <w:u w:val="single"/>
          <w14:ligatures w14:val="none"/>
        </w:rPr>
        <w:t>Treść filmu KW PSP w Łodzi z udziałem tłumacza języka migowego:</w:t>
      </w:r>
    </w:p>
    <w:p w14:paraId="7F0F4954"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087D1F3E"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w Łodzi należy:</w:t>
      </w:r>
    </w:p>
    <w:p w14:paraId="43244D96"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kierowanie komendą wojewódzką Państwowej Straży Pożarnej w Łodzi,</w:t>
      </w:r>
    </w:p>
    <w:p w14:paraId="62C158F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opracowywanie planów ratowniczych na obszarze województwa,</w:t>
      </w:r>
    </w:p>
    <w:p w14:paraId="2E7E138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krajowego systemu ratowniczo-gaśniczego,</w:t>
      </w:r>
    </w:p>
    <w:p w14:paraId="35BF22AA"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do działań w województwie,</w:t>
      </w:r>
    </w:p>
    <w:p w14:paraId="00A1B5B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z województwa do akcji ratowniczych i humanitarnych poza granicę państwa,</w:t>
      </w:r>
    </w:p>
    <w:p w14:paraId="56C40A49"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analizowanie działań ratowniczo-gaśniczych,</w:t>
      </w:r>
    </w:p>
    <w:p w14:paraId="39CB7B3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wojewódzkich ćwiczeń ratowniczych,</w:t>
      </w:r>
    </w:p>
    <w:p w14:paraId="4E4208F3"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kontrolowanie uzgadniania projektów budowlanych w zakresie ochrony przeciwpożarowej,</w:t>
      </w:r>
    </w:p>
    <w:p w14:paraId="565E3FAC"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nad działalnością rzeczoznawców do spraw zabezpieczeń przeciwpożarowych,</w:t>
      </w:r>
    </w:p>
    <w:p w14:paraId="78BD8AD0"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i kontrolowanie komend powiatowych i miejskich PSP,</w:t>
      </w:r>
    </w:p>
    <w:p w14:paraId="1A834BE5"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nadzoru nad przestrzeganiem bezpieczeństwa i higieny służby w komendach powiatowych i miejskich PSP,</w:t>
      </w:r>
    </w:p>
    <w:p w14:paraId="3A034D42"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organizowanie szkoleń i doskonalenia zawodowego,</w:t>
      </w:r>
    </w:p>
    <w:p w14:paraId="2BB7B83E"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uczestniczenie w przygotowywaniu projektu budżetu państwa w części dotyczącej ochrony przeciwpożarowej,</w:t>
      </w:r>
    </w:p>
    <w:p w14:paraId="4223DF24"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 xml:space="preserve">wspieranie inicjatyw społecznych w zakresie ochrony przeciwpożarowej. </w:t>
      </w:r>
    </w:p>
    <w:p w14:paraId="75343FE4"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należy również współdziałanie z wojewódzkim zarządem Ochotniczych Straży Pożarnych.</w:t>
      </w:r>
    </w:p>
    <w:p w14:paraId="70840988" w14:textId="77777777" w:rsidR="007720DB" w:rsidRPr="007720DB" w:rsidRDefault="007720DB" w:rsidP="007720DB">
      <w:pPr>
        <w:jc w:val="both"/>
        <w:rPr>
          <w:kern w:val="0"/>
          <w:sz w:val="24"/>
          <w:szCs w:val="24"/>
          <w14:ligatures w14:val="none"/>
        </w:rPr>
      </w:pPr>
      <w:r w:rsidRPr="007720DB">
        <w:rPr>
          <w:kern w:val="0"/>
          <w:sz w:val="24"/>
          <w:szCs w:val="24"/>
          <w14:ligatures w14:val="none"/>
        </w:rPr>
        <w:t>Aby skutecznie komunikować się z Komendą Wojewódzką Państwowej Straży Pożarnej w Łodzi osoby niesłyszące lub słabo słyszące mogą:</w:t>
      </w:r>
    </w:p>
    <w:p w14:paraId="146EA26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złożyć wniosek/wysłać pismo na adres: Komenda Wojewódzka PSP w Łodzi, 90-521 Łódź ul. Wólczańska 111/113,</w:t>
      </w:r>
    </w:p>
    <w:p w14:paraId="735987A8"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załatwić sprawę przy pomocy osoby przybranej,</w:t>
      </w:r>
    </w:p>
    <w:p w14:paraId="4CB63F5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e-mail na adres: kancelaria@straz.lodz.pl,</w:t>
      </w:r>
    </w:p>
    <w:p w14:paraId="06A93B56"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pismo faksem na nr 42 63 15 208,</w:t>
      </w:r>
    </w:p>
    <w:p w14:paraId="25560B57"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skontaktować się telefonicznie przy pomocy osoby drugiej na numer telefonu: 42 63 15 103.</w:t>
      </w:r>
    </w:p>
    <w:p w14:paraId="70FDCBD0" w14:textId="77777777" w:rsidR="007720DB" w:rsidRPr="007720DB" w:rsidRDefault="007720DB" w:rsidP="007720DB">
      <w:pPr>
        <w:jc w:val="both"/>
        <w:rPr>
          <w:kern w:val="0"/>
          <w:sz w:val="24"/>
          <w:szCs w:val="24"/>
          <w14:ligatures w14:val="none"/>
        </w:rPr>
      </w:pPr>
      <w:r w:rsidRPr="007720DB">
        <w:rPr>
          <w:kern w:val="0"/>
          <w:sz w:val="24"/>
          <w:szCs w:val="24"/>
          <w14:ligatures w14:val="none"/>
        </w:rPr>
        <w:t>Wybierając formę komunikacji wymienioną w punkcie 1-4 należy podać następujące informacje:</w:t>
      </w:r>
    </w:p>
    <w:p w14:paraId="5380E82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lastRenderedPageBreak/>
        <w:t>imię i nazwisko osoby uprawnionej,</w:t>
      </w:r>
    </w:p>
    <w:p w14:paraId="13569768"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adres korespondencyjny wraz z kodem pocztowym,</w:t>
      </w:r>
    </w:p>
    <w:p w14:paraId="7BFB1A97"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sposób komunikowania się z osobą uprawnioną – wskazanie adresu e-mail, numeru telefonu, numeru faksu,</w:t>
      </w:r>
    </w:p>
    <w:p w14:paraId="6B37FA5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przedmiot rozmowy w Komendzie Wojewódzkiej Państwowej Straży Pożarnej w Łodzi,</w:t>
      </w:r>
    </w:p>
    <w:p w14:paraId="5D8B62DF"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obecność osoby przybranej / potrzeba zapewnienia usługi tłumacza PJM.</w:t>
      </w:r>
    </w:p>
    <w:p w14:paraId="475CF6AE"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PSP w Łodzi dysponuje przenośną pętlą indukcyjną, umożliwiającą obsługę osób słabosłyszących. Urządzenie współpracuje z aparatami słuchowymi posiadającymi cewkę indukcyjną T-COIL.</w:t>
      </w:r>
    </w:p>
    <w:p w14:paraId="547039BE" w14:textId="77777777" w:rsidR="007720DB" w:rsidRPr="007720DB" w:rsidRDefault="007720DB" w:rsidP="007720DB">
      <w:pPr>
        <w:rPr>
          <w:kern w:val="0"/>
          <w14:ligatures w14:val="none"/>
        </w:rPr>
      </w:pPr>
    </w:p>
    <w:p w14:paraId="70640144" w14:textId="77777777" w:rsidR="007720DB" w:rsidRPr="007720DB" w:rsidRDefault="007720DB" w:rsidP="007720DB">
      <w:pPr>
        <w:rPr>
          <w:kern w:val="0"/>
          <w:sz w:val="24"/>
          <w:szCs w:val="24"/>
          <w:u w:val="single"/>
          <w14:ligatures w14:val="none"/>
        </w:rPr>
      </w:pPr>
      <w:r w:rsidRPr="007720DB">
        <w:rPr>
          <w:kern w:val="0"/>
          <w:sz w:val="24"/>
          <w:szCs w:val="24"/>
          <w:u w:val="single"/>
          <w14:ligatures w14:val="none"/>
        </w:rPr>
        <w:t>Treść filmu dla podmiotów województwa dolnośląskiego:</w:t>
      </w:r>
    </w:p>
    <w:p w14:paraId="47918656"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oraz Komendy Miejskie Państwowej Straży Pożarnej to Urzędy Administracji Rządowej, obsługujące Komendantów Powiatowych i Miejskich Państwowej Straży Pożarnej. </w:t>
      </w:r>
    </w:p>
    <w:p w14:paraId="34DB7C2A" w14:textId="77777777" w:rsidR="007720DB" w:rsidRPr="007720DB" w:rsidRDefault="007720DB" w:rsidP="007720DB">
      <w:pPr>
        <w:spacing w:after="0" w:line="240" w:lineRule="auto"/>
        <w:jc w:val="both"/>
        <w:rPr>
          <w:rFonts w:cstheme="minorHAnsi"/>
          <w:kern w:val="0"/>
          <w:sz w:val="24"/>
          <w:szCs w:val="24"/>
          <w14:ligatures w14:val="none"/>
        </w:rPr>
      </w:pPr>
    </w:p>
    <w:p w14:paraId="633738D0"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588B706F" w14:textId="77777777" w:rsidR="007720DB" w:rsidRPr="007720DB" w:rsidRDefault="007720DB" w:rsidP="007720DB">
      <w:pPr>
        <w:spacing w:after="0" w:line="240" w:lineRule="auto"/>
        <w:jc w:val="both"/>
        <w:rPr>
          <w:rFonts w:cstheme="minorHAnsi"/>
          <w:kern w:val="0"/>
          <w:sz w:val="24"/>
          <w:szCs w:val="24"/>
          <w14:ligatures w14:val="none"/>
        </w:rPr>
      </w:pPr>
    </w:p>
    <w:p w14:paraId="7865293D"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i Miejskie Państwowej Straży Pożarnej obsługują petentów </w:t>
      </w:r>
      <w:r w:rsidRPr="007720DB">
        <w:rPr>
          <w:rFonts w:cstheme="minorHAnsi"/>
          <w:kern w:val="0"/>
          <w:sz w:val="24"/>
          <w:szCs w:val="24"/>
          <w14:ligatures w14:val="none"/>
        </w:rPr>
        <w:br/>
        <w:t>od poniedziałku do piątku w godzinach od 7.30 do 15.30.</w:t>
      </w:r>
    </w:p>
    <w:p w14:paraId="5BEBFDF9" w14:textId="77777777" w:rsidR="007720DB" w:rsidRPr="007720DB" w:rsidRDefault="007720DB" w:rsidP="007720DB">
      <w:pPr>
        <w:spacing w:after="0" w:line="240" w:lineRule="auto"/>
        <w:jc w:val="both"/>
        <w:rPr>
          <w:rFonts w:cstheme="minorHAnsi"/>
          <w:kern w:val="0"/>
          <w:sz w:val="24"/>
          <w:szCs w:val="24"/>
          <w14:ligatures w14:val="none"/>
        </w:rPr>
      </w:pPr>
    </w:p>
    <w:p w14:paraId="077B1A31"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Dane kontaktowe poszczególnych Komend Powiatowych i Miejskich Państwowej Straży Pożarnej województwa dolnośląskiego znajdują się na stronie internetowej w zakładce KONTAKT / DANE ADRESOWE KM/KP PSP </w:t>
      </w:r>
    </w:p>
    <w:p w14:paraId="18A89063"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(https://www.gov.pl/web/kwpsp-wroclaw/dane-aresowe-kmkp-psp .)</w:t>
      </w:r>
    </w:p>
    <w:p w14:paraId="15B7DD7D" w14:textId="77777777" w:rsidR="007720DB" w:rsidRPr="007720DB" w:rsidRDefault="007720DB" w:rsidP="007720DB">
      <w:pPr>
        <w:spacing w:after="0" w:line="240" w:lineRule="auto"/>
        <w:jc w:val="both"/>
        <w:rPr>
          <w:rFonts w:cstheme="minorHAnsi"/>
          <w:kern w:val="0"/>
          <w:sz w:val="24"/>
          <w:szCs w:val="24"/>
          <w14:ligatures w14:val="none"/>
        </w:rPr>
      </w:pPr>
    </w:p>
    <w:p w14:paraId="49B8CEBD" w14:textId="77777777" w:rsidR="007720DB" w:rsidRPr="007720DB" w:rsidRDefault="007720DB" w:rsidP="007720DB">
      <w:pPr>
        <w:rPr>
          <w:kern w:val="0"/>
          <w:sz w:val="24"/>
          <w:szCs w:val="24"/>
          <w:u w:val="single"/>
          <w14:ligatures w14:val="none"/>
        </w:rPr>
      </w:pPr>
      <w:r w:rsidRPr="007720DB">
        <w:rPr>
          <w:rFonts w:cstheme="minorHAnsi"/>
          <w:kern w:val="0"/>
          <w:sz w:val="24"/>
          <w:szCs w:val="24"/>
          <w14:ligatures w14:val="none"/>
        </w:rPr>
        <w:t xml:space="preserve">Komendy zostały częściowo przystosowane są do obsługi osób </w:t>
      </w:r>
      <w:r w:rsidRPr="007720DB">
        <w:rPr>
          <w:rFonts w:cstheme="minorHAnsi"/>
          <w:kern w:val="0"/>
          <w:sz w:val="24"/>
          <w:szCs w:val="24"/>
          <w14:ligatures w14:val="none"/>
        </w:rPr>
        <w:br/>
        <w:t>z niepełnosprawnościami. W budynkach mogą występować pewne ograniczenia architektoniczne. W przypadku planowanej wizyty najlepiej skontaktować się wcześniej telefonicznie, celem umówienia spotkania i zapewnienia właściwej obsługi.</w:t>
      </w:r>
    </w:p>
    <w:p w14:paraId="11FDF555" w14:textId="77777777" w:rsidR="00AB64B3" w:rsidRDefault="00AB64B3"/>
    <w:sectPr w:rsidR="00AB64B3" w:rsidSect="007720D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149"/>
    <w:multiLevelType w:val="hybridMultilevel"/>
    <w:tmpl w:val="47F2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012107"/>
    <w:multiLevelType w:val="hybridMultilevel"/>
    <w:tmpl w:val="7C703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6F187D"/>
    <w:multiLevelType w:val="hybridMultilevel"/>
    <w:tmpl w:val="393AB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602A6E"/>
    <w:multiLevelType w:val="hybridMultilevel"/>
    <w:tmpl w:val="D6C8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575904">
    <w:abstractNumId w:val="2"/>
  </w:num>
  <w:num w:numId="2" w16cid:durableId="947273118">
    <w:abstractNumId w:val="0"/>
  </w:num>
  <w:num w:numId="3" w16cid:durableId="629671149">
    <w:abstractNumId w:val="3"/>
  </w:num>
  <w:num w:numId="4" w16cid:durableId="55385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DB"/>
    <w:rsid w:val="00017385"/>
    <w:rsid w:val="00295512"/>
    <w:rsid w:val="005657CA"/>
    <w:rsid w:val="005C1485"/>
    <w:rsid w:val="00742DF3"/>
    <w:rsid w:val="007720DB"/>
    <w:rsid w:val="00776CA8"/>
    <w:rsid w:val="00822AE1"/>
    <w:rsid w:val="009A6194"/>
    <w:rsid w:val="00A72F15"/>
    <w:rsid w:val="00AB64B3"/>
    <w:rsid w:val="00CC794E"/>
    <w:rsid w:val="00DE27B1"/>
    <w:rsid w:val="00DE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A0D4"/>
  <w15:chartTrackingRefBased/>
  <w15:docId w15:val="{B653AC28-DF3A-494F-8F72-43CFC33A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0EB8-683C-4BAF-9D21-AE564D1E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3456</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Joanna  Kokorniak</cp:lastModifiedBy>
  <cp:revision>2</cp:revision>
  <dcterms:created xsi:type="dcterms:W3CDTF">2023-11-09T10:11:00Z</dcterms:created>
  <dcterms:modified xsi:type="dcterms:W3CDTF">2023-11-09T10:11:00Z</dcterms:modified>
</cp:coreProperties>
</file>