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D9A7" w14:textId="77777777" w:rsidR="00ED7A89" w:rsidRPr="00ED7A89" w:rsidRDefault="00ED7A89" w:rsidP="00ED7A89">
      <w:pPr>
        <w:rPr>
          <w:rFonts w:ascii="Lato" w:hAnsi="Lato"/>
          <w:sz w:val="20"/>
        </w:rPr>
      </w:pPr>
      <w:bookmarkStart w:id="0" w:name="_GoBack"/>
      <w:bookmarkEnd w:id="0"/>
    </w:p>
    <w:p w14:paraId="2850B85B" w14:textId="77777777" w:rsidR="00ED7A89" w:rsidRPr="00ED7A89" w:rsidRDefault="00ED7A89" w:rsidP="00ED7A89">
      <w:pPr>
        <w:jc w:val="center"/>
        <w:rPr>
          <w:rFonts w:ascii="Lato" w:hAnsi="Lato"/>
          <w:sz w:val="20"/>
        </w:rPr>
      </w:pPr>
      <w:r w:rsidRPr="00ED7A89">
        <w:rPr>
          <w:rFonts w:ascii="Lato" w:hAnsi="Lato"/>
          <w:noProof/>
          <w:sz w:val="16"/>
          <w:lang w:eastAsia="pl-PL"/>
        </w:rPr>
        <w:drawing>
          <wp:inline distT="0" distB="0" distL="0" distR="0" wp14:anchorId="3D0B7FBE" wp14:editId="7D3074CF">
            <wp:extent cx="1566407" cy="544937"/>
            <wp:effectExtent l="0" t="0" r="0" b="7620"/>
            <wp:docPr id="1" name="Obraz 1" descr="\\msw.local\dfs\office\DZ\DZ-WZP\Narodowy Program Zdrowia\Znaki graficzne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Z\DZ-WZP\Narodowy Program Zdrowia\Znaki graficzne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5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48FC" w14:textId="77777777" w:rsidR="00ED7A89" w:rsidRPr="00ED7A89" w:rsidRDefault="00ED7A89" w:rsidP="00ED7A89">
      <w:pPr>
        <w:jc w:val="right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Warszawa, 16 lipca 2024 r.</w:t>
      </w:r>
    </w:p>
    <w:p w14:paraId="67A5C1CA" w14:textId="77777777" w:rsidR="00ED7A89" w:rsidRPr="00ED7A89" w:rsidRDefault="00ED7A89" w:rsidP="00ED7A89">
      <w:pPr>
        <w:rPr>
          <w:rFonts w:ascii="Lato" w:hAnsi="Lato"/>
          <w:sz w:val="20"/>
        </w:rPr>
      </w:pPr>
    </w:p>
    <w:p w14:paraId="5D083ED8" w14:textId="77777777" w:rsidR="00ED7A89" w:rsidRPr="00ED7A89" w:rsidRDefault="00ED7A89" w:rsidP="00ED7A89">
      <w:pPr>
        <w:jc w:val="center"/>
        <w:rPr>
          <w:rFonts w:ascii="Lato" w:hAnsi="Lato"/>
          <w:b/>
          <w:color w:val="2E74B5" w:themeColor="accent1" w:themeShade="BF"/>
          <w:sz w:val="20"/>
        </w:rPr>
      </w:pPr>
      <w:r w:rsidRPr="00ED7A89">
        <w:rPr>
          <w:rFonts w:ascii="Lato" w:hAnsi="Lato"/>
          <w:b/>
          <w:color w:val="2E74B5" w:themeColor="accent1" w:themeShade="BF"/>
          <w:sz w:val="20"/>
        </w:rPr>
        <w:t>OGŁOSZENIE O WYNIKACH KONKURSU OFERT</w:t>
      </w:r>
    </w:p>
    <w:p w14:paraId="205FC3DB" w14:textId="2BF8DDA9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Decyzją Komisji Konkursowej, zaakceptowaną przez ministra właściwego do spraw wewnętrznych</w:t>
      </w:r>
      <w:r w:rsidR="00556FE4">
        <w:rPr>
          <w:rFonts w:ascii="Lato" w:hAnsi="Lato"/>
          <w:sz w:val="20"/>
        </w:rPr>
        <w:t xml:space="preserve"> </w:t>
      </w:r>
      <w:r w:rsidR="007466C5">
        <w:rPr>
          <w:rFonts w:ascii="Lato" w:hAnsi="Lato"/>
          <w:sz w:val="20"/>
        </w:rPr>
        <w:br/>
      </w:r>
      <w:r w:rsidR="00556FE4">
        <w:rPr>
          <w:rFonts w:ascii="Lato" w:hAnsi="Lato"/>
          <w:sz w:val="20"/>
        </w:rPr>
        <w:t>w dniu 15 lipca 2024 r.,</w:t>
      </w:r>
      <w:r w:rsidRPr="00ED7A89">
        <w:rPr>
          <w:rFonts w:ascii="Lato" w:hAnsi="Lato"/>
          <w:sz w:val="20"/>
        </w:rPr>
        <w:t xml:space="preserve"> powołanej do rozpatrzenia ofert konkursowych na wybór Realizatora zadania </w:t>
      </w:r>
      <w:r w:rsidR="007466C5">
        <w:rPr>
          <w:rFonts w:ascii="Lato" w:hAnsi="Lato"/>
          <w:sz w:val="20"/>
        </w:rPr>
        <w:br/>
        <w:t xml:space="preserve">z </w:t>
      </w:r>
      <w:r w:rsidRPr="00ED7A89">
        <w:rPr>
          <w:rFonts w:ascii="Lato" w:hAnsi="Lato"/>
          <w:sz w:val="20"/>
        </w:rPr>
        <w:t xml:space="preserve">zakresu zdrowia publicznego, pn. </w:t>
      </w:r>
      <w:r w:rsidRPr="00ED7A89">
        <w:rPr>
          <w:rFonts w:ascii="Lato" w:hAnsi="Lato"/>
          <w:b/>
          <w:i/>
          <w:sz w:val="20"/>
        </w:rPr>
        <w:t>Organizacja</w:t>
      </w:r>
      <w:r w:rsidR="00266614">
        <w:rPr>
          <w:rFonts w:ascii="Lato" w:hAnsi="Lato"/>
          <w:b/>
          <w:i/>
          <w:sz w:val="20"/>
        </w:rPr>
        <w:t xml:space="preserve"> 4-dniowych warsztatów szkoleniowych z zakresu prawidłowego żywienia i promowania aktywności fizycznej wśród służb mundurowych </w:t>
      </w:r>
      <w:r w:rsidR="00266614">
        <w:rPr>
          <w:rFonts w:ascii="Lato" w:hAnsi="Lato"/>
          <w:sz w:val="20"/>
        </w:rPr>
        <w:t>w zakresie Celu operacyjnego 1</w:t>
      </w:r>
      <w:r w:rsidRPr="00ED7A89">
        <w:rPr>
          <w:rFonts w:ascii="Lato" w:hAnsi="Lato"/>
          <w:sz w:val="20"/>
        </w:rPr>
        <w:t xml:space="preserve">: </w:t>
      </w:r>
      <w:r w:rsidR="00266614">
        <w:rPr>
          <w:rFonts w:ascii="Lato" w:hAnsi="Lato"/>
          <w:i/>
          <w:sz w:val="20"/>
        </w:rPr>
        <w:t>Profilaktyka nadwagi i otyłości</w:t>
      </w:r>
      <w:r w:rsidRPr="00ED7A89">
        <w:rPr>
          <w:rFonts w:ascii="Lato" w:hAnsi="Lato"/>
          <w:sz w:val="20"/>
        </w:rPr>
        <w:t xml:space="preserve">, zadania: </w:t>
      </w:r>
      <w:r w:rsidR="00393914">
        <w:rPr>
          <w:rFonts w:ascii="Lato" w:hAnsi="Lato"/>
          <w:i/>
          <w:sz w:val="20"/>
        </w:rPr>
        <w:t>Promowanie prawidłowego ż</w:t>
      </w:r>
      <w:r w:rsidR="00266614">
        <w:rPr>
          <w:rFonts w:ascii="Lato" w:hAnsi="Lato"/>
          <w:i/>
          <w:sz w:val="20"/>
        </w:rPr>
        <w:t>ywienia i aktywności fizycznej wśród służb mundurowych</w:t>
      </w:r>
      <w:r w:rsidRPr="00ED7A89">
        <w:rPr>
          <w:rFonts w:ascii="Lato" w:hAnsi="Lato"/>
          <w:sz w:val="20"/>
        </w:rPr>
        <w:t>, Narodowego Programu Zdrowia 2021- 2025, na Realizatora zadania wybrano:</w:t>
      </w:r>
    </w:p>
    <w:p w14:paraId="14E964CE" w14:textId="6913CE13" w:rsidR="00ED7A89" w:rsidRPr="00ED7A89" w:rsidRDefault="00266614" w:rsidP="00ED7A89">
      <w:pPr>
        <w:jc w:val="center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SOL Spółka z ograniczoną odpowiedzialnością spółka jawna</w:t>
      </w:r>
    </w:p>
    <w:p w14:paraId="58CCE7CF" w14:textId="0DCB7733" w:rsidR="00ED7A89" w:rsidRDefault="00ED7A89" w:rsidP="00ED7A89">
      <w:pPr>
        <w:jc w:val="center"/>
        <w:rPr>
          <w:rFonts w:ascii="Lato" w:hAnsi="Lato"/>
          <w:b/>
          <w:sz w:val="20"/>
        </w:rPr>
      </w:pPr>
      <w:r w:rsidRPr="00ED7A89">
        <w:rPr>
          <w:rFonts w:ascii="Lato" w:hAnsi="Lato"/>
          <w:b/>
          <w:sz w:val="20"/>
        </w:rPr>
        <w:t xml:space="preserve">ul. </w:t>
      </w:r>
      <w:r w:rsidR="00266614">
        <w:rPr>
          <w:rFonts w:ascii="Lato" w:hAnsi="Lato"/>
          <w:b/>
          <w:sz w:val="20"/>
        </w:rPr>
        <w:t>Krucza 16 lok. 22, 00-526 Warszawa</w:t>
      </w:r>
    </w:p>
    <w:p w14:paraId="51A8A4AF" w14:textId="2037E089" w:rsidR="0046016E" w:rsidRPr="0046016E" w:rsidRDefault="0046016E" w:rsidP="00ED7A89">
      <w:pPr>
        <w:jc w:val="center"/>
        <w:rPr>
          <w:rFonts w:ascii="Lato" w:hAnsi="Lato"/>
          <w:sz w:val="20"/>
        </w:rPr>
      </w:pPr>
      <w:r w:rsidRPr="0046016E">
        <w:rPr>
          <w:rFonts w:ascii="Lato" w:hAnsi="Lato"/>
          <w:sz w:val="20"/>
        </w:rPr>
        <w:t>Wysokość środków przyznanych Realizatorowi na realizacj</w:t>
      </w:r>
      <w:r w:rsidR="00062914">
        <w:rPr>
          <w:rFonts w:ascii="Lato" w:hAnsi="Lato"/>
          <w:sz w:val="20"/>
        </w:rPr>
        <w:t>ę</w:t>
      </w:r>
      <w:r w:rsidRPr="0046016E">
        <w:rPr>
          <w:rFonts w:ascii="Lato" w:hAnsi="Lato"/>
          <w:sz w:val="20"/>
        </w:rPr>
        <w:t xml:space="preserve"> zadania wynosi </w:t>
      </w:r>
      <w:r w:rsidRPr="0046016E">
        <w:rPr>
          <w:rFonts w:ascii="Lato" w:hAnsi="Lato"/>
          <w:sz w:val="20"/>
          <w:u w:val="single"/>
        </w:rPr>
        <w:t>515 911 zł</w:t>
      </w:r>
      <w:r>
        <w:rPr>
          <w:rFonts w:ascii="Lato" w:hAnsi="Lato"/>
          <w:sz w:val="20"/>
          <w:u w:val="single"/>
        </w:rPr>
        <w:t>.</w:t>
      </w:r>
    </w:p>
    <w:p w14:paraId="7C027F37" w14:textId="77777777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Oferenci mogą wnieść do Komisji Konkursowej odwołanie od wyników oceny merytorycznej ze wskazaniem Komisji Odwoławczej, jako odbiorcy w formie elektronicznej w terminie 5 dni roboczych od dnia ogłoszenia o wynikach konkursu, tj. do 23 lipca 2024 r. do godz. 15: 30 w formie pisemnej na adres:</w:t>
      </w:r>
    </w:p>
    <w:p w14:paraId="06D75965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Ministerstwo Spraw Wewnętrznych i Administracji</w:t>
      </w:r>
    </w:p>
    <w:p w14:paraId="0E8D2746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Departament Zdrowia</w:t>
      </w:r>
    </w:p>
    <w:p w14:paraId="58286904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Ul. Domaniewska 36/38</w:t>
      </w:r>
    </w:p>
    <w:p w14:paraId="2151AE53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02-672 Warszawa</w:t>
      </w:r>
    </w:p>
    <w:p w14:paraId="559960E5" w14:textId="56AAADE7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lub w formie elektronicznej, za pośrednictwem elektronicznej skrzynki podawcz</w:t>
      </w:r>
      <w:r>
        <w:rPr>
          <w:rFonts w:ascii="Lato" w:hAnsi="Lato"/>
          <w:sz w:val="20"/>
        </w:rPr>
        <w:t xml:space="preserve">ej MSWiA (adres skrzynki ePUAP: </w:t>
      </w:r>
      <w:r w:rsidRPr="00ED7A89">
        <w:rPr>
          <w:rFonts w:ascii="Lato" w:hAnsi="Lato"/>
          <w:sz w:val="20"/>
        </w:rPr>
        <w:t xml:space="preserve">/MSWIA/SkrytkaESP). </w:t>
      </w:r>
      <w:r>
        <w:rPr>
          <w:rFonts w:ascii="Lato" w:hAnsi="Lato"/>
          <w:sz w:val="20"/>
        </w:rPr>
        <w:t>W przypadku przekazania dokumentów w formie elektronicznej, załączone materiały powinny być skanami dokumentów odręcznie podpisanych przez osoby upoważnione.</w:t>
      </w:r>
      <w:r w:rsidR="00577014" w:rsidRPr="00577014">
        <w:t xml:space="preserve"> </w:t>
      </w:r>
      <w:r w:rsidR="00577014" w:rsidRPr="00577014">
        <w:rPr>
          <w:rFonts w:ascii="Lato" w:hAnsi="Lato"/>
          <w:sz w:val="20"/>
        </w:rPr>
        <w:t>O zachowaniu terminu wniesienia odwołania decyduje dzień jego wpływu do Ministerstwa Spraw Wewnętrznych i Administracji.</w:t>
      </w:r>
      <w:r w:rsidR="00E81AB5">
        <w:rPr>
          <w:rFonts w:ascii="Lato" w:hAnsi="Lato"/>
          <w:sz w:val="20"/>
        </w:rPr>
        <w:t xml:space="preserve"> </w:t>
      </w:r>
      <w:r w:rsidRPr="00E81AB5">
        <w:rPr>
          <w:rFonts w:ascii="Lato" w:hAnsi="Lato"/>
          <w:b/>
          <w:sz w:val="20"/>
        </w:rPr>
        <w:t xml:space="preserve">Odwołanie złożone po </w:t>
      </w:r>
      <w:r w:rsidR="00577014">
        <w:rPr>
          <w:rFonts w:ascii="Lato" w:hAnsi="Lato"/>
          <w:b/>
          <w:sz w:val="20"/>
        </w:rPr>
        <w:t xml:space="preserve">upływie </w:t>
      </w:r>
      <w:r w:rsidRPr="00E81AB5">
        <w:rPr>
          <w:rFonts w:ascii="Lato" w:hAnsi="Lato"/>
          <w:b/>
          <w:sz w:val="20"/>
        </w:rPr>
        <w:t>ww. termin</w:t>
      </w:r>
      <w:r w:rsidR="00577014">
        <w:rPr>
          <w:rFonts w:ascii="Lato" w:hAnsi="Lato"/>
          <w:b/>
          <w:sz w:val="20"/>
        </w:rPr>
        <w:t>u</w:t>
      </w:r>
      <w:r w:rsidRPr="00E81AB5">
        <w:rPr>
          <w:rFonts w:ascii="Lato" w:hAnsi="Lato"/>
          <w:b/>
          <w:sz w:val="20"/>
        </w:rPr>
        <w:t xml:space="preserve"> podlega odrzuceniu</w:t>
      </w:r>
      <w:r w:rsidRPr="00ED7A89">
        <w:rPr>
          <w:rFonts w:ascii="Lato" w:hAnsi="Lato"/>
          <w:sz w:val="20"/>
        </w:rPr>
        <w:t>.</w:t>
      </w:r>
    </w:p>
    <w:p w14:paraId="78271A9D" w14:textId="77777777" w:rsidR="00ED7A89" w:rsidRPr="00ED7A89" w:rsidRDefault="00ED7A89" w:rsidP="00ED7A89">
      <w:pPr>
        <w:rPr>
          <w:rFonts w:ascii="Lato" w:hAnsi="Lato"/>
          <w:sz w:val="20"/>
        </w:rPr>
      </w:pPr>
    </w:p>
    <w:p w14:paraId="0F34E8AE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Przewodnicząca Komisji Konkursowej</w:t>
      </w:r>
    </w:p>
    <w:p w14:paraId="7BCF278F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Ewa Ściślewska-Jakubiak</w:t>
      </w:r>
    </w:p>
    <w:p w14:paraId="552D9CAC" w14:textId="77777777" w:rsidR="00D41191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Zastępca Dyrektora</w:t>
      </w:r>
    </w:p>
    <w:sectPr w:rsidR="00D41191" w:rsidRPr="00ED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F451" w14:textId="77777777" w:rsidR="000A359E" w:rsidRDefault="000A359E" w:rsidP="00ED7A89">
      <w:pPr>
        <w:spacing w:after="0" w:line="240" w:lineRule="auto"/>
      </w:pPr>
      <w:r>
        <w:separator/>
      </w:r>
    </w:p>
  </w:endnote>
  <w:endnote w:type="continuationSeparator" w:id="0">
    <w:p w14:paraId="71B950A5" w14:textId="77777777" w:rsidR="000A359E" w:rsidRDefault="000A359E" w:rsidP="00ED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2A65" w14:textId="77777777" w:rsidR="000A359E" w:rsidRDefault="000A359E" w:rsidP="00ED7A89">
      <w:pPr>
        <w:spacing w:after="0" w:line="240" w:lineRule="auto"/>
      </w:pPr>
      <w:r>
        <w:separator/>
      </w:r>
    </w:p>
  </w:footnote>
  <w:footnote w:type="continuationSeparator" w:id="0">
    <w:p w14:paraId="6BC04C29" w14:textId="77777777" w:rsidR="000A359E" w:rsidRDefault="000A359E" w:rsidP="00ED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9"/>
    <w:rsid w:val="00062914"/>
    <w:rsid w:val="000A359E"/>
    <w:rsid w:val="000A7C7D"/>
    <w:rsid w:val="001C7F47"/>
    <w:rsid w:val="002629FD"/>
    <w:rsid w:val="00266614"/>
    <w:rsid w:val="0034613B"/>
    <w:rsid w:val="00393914"/>
    <w:rsid w:val="0046016E"/>
    <w:rsid w:val="00556FE4"/>
    <w:rsid w:val="00577014"/>
    <w:rsid w:val="006A42A9"/>
    <w:rsid w:val="007466C5"/>
    <w:rsid w:val="009342F6"/>
    <w:rsid w:val="009F5BB2"/>
    <w:rsid w:val="00AA2202"/>
    <w:rsid w:val="00D41191"/>
    <w:rsid w:val="00E36F27"/>
    <w:rsid w:val="00E81AB5"/>
    <w:rsid w:val="00E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6E4"/>
  <w15:chartTrackingRefBased/>
  <w15:docId w15:val="{07E82611-98A2-45E6-A368-3EF2326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A89"/>
  </w:style>
  <w:style w:type="paragraph" w:styleId="Stopka">
    <w:name w:val="footer"/>
    <w:basedOn w:val="Normalny"/>
    <w:link w:val="Stopka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89"/>
  </w:style>
  <w:style w:type="character" w:styleId="Odwoaniedokomentarza">
    <w:name w:val="annotation reference"/>
    <w:basedOn w:val="Domylnaczcionkaakapitu"/>
    <w:uiPriority w:val="99"/>
    <w:semiHidden/>
    <w:unhideWhenUsed/>
    <w:rsid w:val="00E81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Małgorzata</dc:creator>
  <cp:keywords/>
  <dc:description/>
  <cp:lastModifiedBy>Walczak Małgorzata</cp:lastModifiedBy>
  <cp:revision>2</cp:revision>
  <dcterms:created xsi:type="dcterms:W3CDTF">2024-07-16T11:58:00Z</dcterms:created>
  <dcterms:modified xsi:type="dcterms:W3CDTF">2024-07-16T11:58:00Z</dcterms:modified>
</cp:coreProperties>
</file>