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CFF01" w14:textId="5EC04205" w:rsidR="000E5B94" w:rsidRPr="00EB7FAF" w:rsidRDefault="00E46BD7">
      <w:pPr>
        <w:rPr>
          <w:b/>
          <w:bCs/>
          <w:sz w:val="24"/>
          <w:szCs w:val="24"/>
        </w:rPr>
      </w:pPr>
      <w:r w:rsidRPr="00EB7FAF">
        <w:rPr>
          <w:b/>
          <w:bCs/>
          <w:sz w:val="24"/>
          <w:szCs w:val="24"/>
        </w:rPr>
        <w:t xml:space="preserve">                                                            BRIEF</w:t>
      </w:r>
      <w:r w:rsidR="000F5CF4" w:rsidRPr="00EB7FAF">
        <w:rPr>
          <w:b/>
          <w:bCs/>
          <w:sz w:val="24"/>
          <w:szCs w:val="24"/>
        </w:rPr>
        <w:t>:</w:t>
      </w:r>
      <w:r w:rsidRPr="00EB7FAF">
        <w:rPr>
          <w:b/>
          <w:bCs/>
          <w:sz w:val="24"/>
          <w:szCs w:val="24"/>
        </w:rPr>
        <w:t xml:space="preserve"> USTAWA KAMILKA</w:t>
      </w:r>
      <w:r w:rsidR="002178E2" w:rsidRPr="00EB7FAF">
        <w:rPr>
          <w:b/>
          <w:bCs/>
          <w:sz w:val="24"/>
          <w:szCs w:val="24"/>
        </w:rPr>
        <w:br/>
      </w:r>
    </w:p>
    <w:p w14:paraId="52E206A1" w14:textId="4EBE166C" w:rsidR="000F43A7" w:rsidRPr="00EB7FAF" w:rsidRDefault="002178E2" w:rsidP="000F43A7">
      <w:pPr>
        <w:ind w:left="720"/>
        <w:rPr>
          <w:sz w:val="24"/>
          <w:szCs w:val="24"/>
        </w:rPr>
      </w:pPr>
      <w:r w:rsidRPr="00EB7FAF">
        <w:rPr>
          <w:b/>
          <w:bCs/>
          <w:sz w:val="24"/>
          <w:szCs w:val="24"/>
        </w:rPr>
        <w:t>15 lutego 2024</w:t>
      </w:r>
      <w:r w:rsidR="000F5CF4" w:rsidRPr="00EB7FAF">
        <w:rPr>
          <w:b/>
          <w:bCs/>
          <w:sz w:val="24"/>
          <w:szCs w:val="24"/>
        </w:rPr>
        <w:t xml:space="preserve"> r. weszła w życie nowelizacja Kodeksu rodzinnego i opiekuńczego, czyli tzw. ustawa Kamilka. Została wprowadzona w odpowiedzi na tragiczną śmierć 8-letniego Kamilka z Częstochowy, który zmarł na skutek brutalnego znęcania się przez ojczyma</w:t>
      </w:r>
      <w:r w:rsidR="008442E7" w:rsidRPr="00EB7FAF">
        <w:rPr>
          <w:b/>
          <w:bCs/>
          <w:sz w:val="24"/>
          <w:szCs w:val="24"/>
        </w:rPr>
        <w:t>.</w:t>
      </w:r>
      <w:r w:rsidR="008442E7" w:rsidRPr="00EB7FAF">
        <w:rPr>
          <w:b/>
          <w:bCs/>
          <w:sz w:val="24"/>
          <w:szCs w:val="24"/>
        </w:rPr>
        <w:br/>
      </w:r>
      <w:r w:rsidR="008442E7" w:rsidRPr="00EB7FAF">
        <w:rPr>
          <w:b/>
          <w:bCs/>
          <w:sz w:val="24"/>
          <w:szCs w:val="24"/>
        </w:rPr>
        <w:br/>
        <w:t>Kluczowe zmiany wprowadzone przez ustawę:</w:t>
      </w:r>
      <w:r w:rsidR="00EB7FAF" w:rsidRPr="00EB7FAF">
        <w:rPr>
          <w:b/>
          <w:bCs/>
          <w:sz w:val="24"/>
          <w:szCs w:val="24"/>
        </w:rPr>
        <w:br/>
      </w:r>
      <w:r w:rsidR="00EB7FAF">
        <w:rPr>
          <w:b/>
          <w:bCs/>
          <w:sz w:val="24"/>
          <w:szCs w:val="24"/>
        </w:rPr>
        <w:br/>
      </w:r>
      <w:r w:rsidR="00EB7FAF" w:rsidRPr="00EB7FAF">
        <w:rPr>
          <w:b/>
          <w:bCs/>
          <w:sz w:val="24"/>
          <w:szCs w:val="24"/>
        </w:rPr>
        <w:t xml:space="preserve">Obowiązek wprowadzenia standardów ochrony małoletnich – </w:t>
      </w:r>
      <w:r w:rsidR="00EB7FAF" w:rsidRPr="00EB7FAF">
        <w:rPr>
          <w:sz w:val="24"/>
          <w:szCs w:val="24"/>
        </w:rPr>
        <w:t>Dotyczy to wszelkich placówek oświatowych, opiekuńczych, wychowawczych oraz innych instytucji, które mają kontakt z dziećmi. Standardy te określa</w:t>
      </w:r>
      <w:r w:rsidR="00EB7FAF">
        <w:rPr>
          <w:sz w:val="24"/>
          <w:szCs w:val="24"/>
        </w:rPr>
        <w:t>ją</w:t>
      </w:r>
      <w:r w:rsidR="00EB7FAF" w:rsidRPr="00EB7FAF">
        <w:rPr>
          <w:sz w:val="24"/>
          <w:szCs w:val="24"/>
        </w:rPr>
        <w:t xml:space="preserve"> zasady bezpiecznych relacji z dziećmi oraz procedury interwencji w przypadkach podejrzenia przemocy.</w:t>
      </w:r>
      <w:r w:rsidR="000A0ECC">
        <w:rPr>
          <w:sz w:val="24"/>
          <w:szCs w:val="24"/>
        </w:rPr>
        <w:t xml:space="preserve"> To zbiór zasad i </w:t>
      </w:r>
      <w:r w:rsidR="00A07ACF">
        <w:rPr>
          <w:sz w:val="24"/>
          <w:szCs w:val="24"/>
        </w:rPr>
        <w:t>tryb postępowania, które mają na celu zapewnić dziecku ochronę przed krzywdzeniem. Nie ma jednego wzoru – każda placówka powinna dostosować je do swojej specyfiki.</w:t>
      </w:r>
      <w:r w:rsidR="000F43A7">
        <w:rPr>
          <w:sz w:val="24"/>
          <w:szCs w:val="24"/>
        </w:rPr>
        <w:br/>
      </w:r>
      <w:r w:rsidR="000F43A7" w:rsidRPr="000F43A7">
        <w:rPr>
          <w:b/>
          <w:bCs/>
          <w:sz w:val="24"/>
          <w:szCs w:val="24"/>
        </w:rPr>
        <w:t>Baza jaką są standardy ochrony dzieci, powinna być jednak wspólna i zawierać:</w:t>
      </w:r>
      <w:r w:rsidR="000F43A7">
        <w:rPr>
          <w:sz w:val="24"/>
          <w:szCs w:val="24"/>
        </w:rPr>
        <w:br/>
      </w:r>
      <w:r w:rsidR="000F43A7">
        <w:rPr>
          <w:sz w:val="24"/>
          <w:szCs w:val="24"/>
        </w:rPr>
        <w:br/>
        <w:t xml:space="preserve">- zasady określające bezpieczne relacje z dzieckiem z wyszczególnieniem </w:t>
      </w:r>
      <w:proofErr w:type="spellStart"/>
      <w:r w:rsidR="000F43A7">
        <w:rPr>
          <w:sz w:val="24"/>
          <w:szCs w:val="24"/>
        </w:rPr>
        <w:t>zachowań</w:t>
      </w:r>
      <w:proofErr w:type="spellEnd"/>
      <w:r w:rsidR="000F43A7">
        <w:rPr>
          <w:sz w:val="24"/>
          <w:szCs w:val="24"/>
        </w:rPr>
        <w:t xml:space="preserve"> niedozwolonych;</w:t>
      </w:r>
      <w:r w:rsidR="000F43A7">
        <w:rPr>
          <w:sz w:val="24"/>
          <w:szCs w:val="24"/>
        </w:rPr>
        <w:br/>
        <w:t>- procedury podejmowania interwencji w przypadku podejrzenia krzywdzenia dziecka;</w:t>
      </w:r>
      <w:r w:rsidR="000F43A7">
        <w:rPr>
          <w:sz w:val="24"/>
          <w:szCs w:val="24"/>
        </w:rPr>
        <w:br/>
        <w:t>- procedurę i wyznaczon</w:t>
      </w:r>
      <w:r w:rsidR="006F7FB2">
        <w:rPr>
          <w:sz w:val="24"/>
          <w:szCs w:val="24"/>
        </w:rPr>
        <w:t xml:space="preserve">ą </w:t>
      </w:r>
      <w:r w:rsidR="000F43A7">
        <w:rPr>
          <w:sz w:val="24"/>
          <w:szCs w:val="24"/>
        </w:rPr>
        <w:t>osobę odpowiedzialną za złożenie zawiadomienia o podejrzeniu przestępstwa wobec dziecka;</w:t>
      </w:r>
    </w:p>
    <w:p w14:paraId="651DE7DD" w14:textId="3A909D15" w:rsidR="00EB7FAF" w:rsidRPr="00EB7FAF" w:rsidRDefault="00EB7FAF" w:rsidP="00C8462A">
      <w:pPr>
        <w:ind w:left="720"/>
      </w:pPr>
      <w:r w:rsidRPr="00EB7FAF">
        <w:rPr>
          <w:b/>
          <w:bCs/>
          <w:sz w:val="24"/>
          <w:szCs w:val="24"/>
        </w:rPr>
        <w:t xml:space="preserve">Zmiany w </w:t>
      </w:r>
      <w:r w:rsidR="005F5AB3">
        <w:rPr>
          <w:b/>
          <w:bCs/>
          <w:sz w:val="24"/>
          <w:szCs w:val="24"/>
        </w:rPr>
        <w:t>wys</w:t>
      </w:r>
      <w:r w:rsidRPr="00EB7FAF">
        <w:rPr>
          <w:b/>
          <w:bCs/>
          <w:sz w:val="24"/>
          <w:szCs w:val="24"/>
        </w:rPr>
        <w:t xml:space="preserve">łuchiwaniu dzieci – </w:t>
      </w:r>
      <w:r w:rsidRPr="00EB7FAF">
        <w:rPr>
          <w:sz w:val="24"/>
          <w:szCs w:val="24"/>
        </w:rPr>
        <w:t xml:space="preserve">Dzieci będą </w:t>
      </w:r>
      <w:r w:rsidR="005F5AB3">
        <w:rPr>
          <w:sz w:val="24"/>
          <w:szCs w:val="24"/>
        </w:rPr>
        <w:t>wy</w:t>
      </w:r>
      <w:r w:rsidRPr="00EB7FAF">
        <w:rPr>
          <w:sz w:val="24"/>
          <w:szCs w:val="24"/>
        </w:rPr>
        <w:t>słuchiwane tylko raz w toku postępowania, chyba że ich dobro wymaga ponowienia tej czynności. Przesłuchania mają być prowadzone w sposób minimalizujący stres dla dziecka.</w:t>
      </w:r>
      <w:r w:rsidR="00C8462A" w:rsidRPr="00C8462A">
        <w:rPr>
          <w:rFonts w:ascii="inherit!important" w:hAnsi="inherit!important" w:cs="Aptos"/>
          <w:color w:val="111111"/>
          <w:kern w:val="0"/>
          <w:sz w:val="24"/>
          <w:szCs w:val="24"/>
          <w:lang w:eastAsia="pl-PL"/>
          <w14:ligatures w14:val="none"/>
        </w:rPr>
        <w:t xml:space="preserve"> </w:t>
      </w:r>
      <w:r w:rsidR="00C8462A" w:rsidRPr="00C8462A">
        <w:rPr>
          <w:sz w:val="24"/>
          <w:szCs w:val="24"/>
        </w:rPr>
        <w:t>Ustawa reguluje także, że dziecko przed sądem ma swojego reprezentanta. W sytuacji, jeśli opiekun lub rodzic nie może podjąć się tej funkcji, rolę tę mogą pełnić adwokaci i radcy prawni.</w:t>
      </w:r>
    </w:p>
    <w:p w14:paraId="4755018C" w14:textId="09D877B0" w:rsidR="00EB7FAF" w:rsidRPr="00EB7FAF" w:rsidRDefault="00EB7FAF" w:rsidP="00EB7FAF">
      <w:pPr>
        <w:ind w:left="720"/>
        <w:rPr>
          <w:sz w:val="24"/>
          <w:szCs w:val="24"/>
        </w:rPr>
      </w:pPr>
      <w:r w:rsidRPr="00EB7FAF">
        <w:rPr>
          <w:b/>
          <w:bCs/>
          <w:sz w:val="24"/>
          <w:szCs w:val="24"/>
        </w:rPr>
        <w:t xml:space="preserve">Rozszerzenie katalogu osób podlegających weryfikacji – </w:t>
      </w:r>
      <w:r w:rsidR="000A0ECC">
        <w:rPr>
          <w:sz w:val="24"/>
          <w:szCs w:val="24"/>
        </w:rPr>
        <w:t>Każda placówka, której praca wiąże się z opiek</w:t>
      </w:r>
      <w:r w:rsidR="006F7FB2">
        <w:rPr>
          <w:sz w:val="24"/>
          <w:szCs w:val="24"/>
        </w:rPr>
        <w:t>ą</w:t>
      </w:r>
      <w:r w:rsidR="000A0ECC">
        <w:rPr>
          <w:sz w:val="24"/>
          <w:szCs w:val="24"/>
        </w:rPr>
        <w:t xml:space="preserve"> nad dziećmi, musi przestrzegać zasad bezpiecznej rekrutacji. To </w:t>
      </w:r>
      <w:r w:rsidR="00A07ACF">
        <w:rPr>
          <w:sz w:val="24"/>
          <w:szCs w:val="24"/>
        </w:rPr>
        <w:t>oznacza,</w:t>
      </w:r>
      <w:r w:rsidR="000A0ECC">
        <w:rPr>
          <w:sz w:val="24"/>
          <w:szCs w:val="24"/>
        </w:rPr>
        <w:t xml:space="preserve"> </w:t>
      </w:r>
      <w:r w:rsidR="00A07ACF">
        <w:rPr>
          <w:sz w:val="24"/>
          <w:szCs w:val="24"/>
        </w:rPr>
        <w:t>ż</w:t>
      </w:r>
      <w:r w:rsidR="000A0ECC">
        <w:rPr>
          <w:sz w:val="24"/>
          <w:szCs w:val="24"/>
        </w:rPr>
        <w:t xml:space="preserve">e kandydaci do pracy są sprawdzani w Rejestrze Sprawców Przestępstw na Tle seksualnym i </w:t>
      </w:r>
      <w:r w:rsidR="006F7FB2">
        <w:rPr>
          <w:sz w:val="24"/>
          <w:szCs w:val="24"/>
        </w:rPr>
        <w:t xml:space="preserve">mają obowiązek </w:t>
      </w:r>
      <w:r w:rsidR="000A0ECC">
        <w:rPr>
          <w:sz w:val="24"/>
          <w:szCs w:val="24"/>
        </w:rPr>
        <w:t>pozyskani</w:t>
      </w:r>
      <w:r w:rsidR="006F7FB2">
        <w:rPr>
          <w:sz w:val="24"/>
          <w:szCs w:val="24"/>
        </w:rPr>
        <w:t>a i przedstawienie</w:t>
      </w:r>
      <w:r w:rsidR="000A0ECC">
        <w:rPr>
          <w:sz w:val="24"/>
          <w:szCs w:val="24"/>
        </w:rPr>
        <w:t xml:space="preserve"> zaświadczenia o niekaralności z Krajowego Rejestru Karnego</w:t>
      </w:r>
      <w:r w:rsidRPr="00EB7FAF">
        <w:rPr>
          <w:sz w:val="24"/>
          <w:szCs w:val="24"/>
        </w:rPr>
        <w:t>, co ma na celu zapewnienie maksymalnego bezpieczeństwa małoletnim.</w:t>
      </w:r>
    </w:p>
    <w:p w14:paraId="23291FCB" w14:textId="222F501A" w:rsidR="00EB7FAF" w:rsidRPr="00EB7FAF" w:rsidRDefault="00EB7FAF" w:rsidP="00EB7FAF">
      <w:pPr>
        <w:ind w:left="720"/>
        <w:rPr>
          <w:sz w:val="24"/>
          <w:szCs w:val="24"/>
        </w:rPr>
      </w:pPr>
      <w:r w:rsidRPr="00EB7FAF">
        <w:rPr>
          <w:b/>
          <w:bCs/>
          <w:sz w:val="24"/>
          <w:szCs w:val="24"/>
        </w:rPr>
        <w:t xml:space="preserve">Wprowadzenie procedury </w:t>
      </w:r>
      <w:proofErr w:type="spellStart"/>
      <w:r w:rsidRPr="00EB7FAF">
        <w:rPr>
          <w:b/>
          <w:bCs/>
          <w:sz w:val="24"/>
          <w:szCs w:val="24"/>
        </w:rPr>
        <w:t>Serious</w:t>
      </w:r>
      <w:proofErr w:type="spellEnd"/>
      <w:r w:rsidRPr="00EB7FAF">
        <w:rPr>
          <w:b/>
          <w:bCs/>
          <w:sz w:val="24"/>
          <w:szCs w:val="24"/>
        </w:rPr>
        <w:t xml:space="preserve"> Case </w:t>
      </w:r>
      <w:proofErr w:type="spellStart"/>
      <w:r w:rsidRPr="00EB7FAF">
        <w:rPr>
          <w:b/>
          <w:bCs/>
          <w:sz w:val="24"/>
          <w:szCs w:val="24"/>
        </w:rPr>
        <w:t>Review</w:t>
      </w:r>
      <w:proofErr w:type="spellEnd"/>
      <w:r w:rsidRPr="00EB7FAF">
        <w:rPr>
          <w:b/>
          <w:bCs/>
          <w:sz w:val="24"/>
          <w:szCs w:val="24"/>
        </w:rPr>
        <w:t xml:space="preserve"> – </w:t>
      </w:r>
      <w:r w:rsidRPr="00EB7FAF">
        <w:rPr>
          <w:sz w:val="24"/>
          <w:szCs w:val="24"/>
        </w:rPr>
        <w:t xml:space="preserve">Obowiązkowe </w:t>
      </w:r>
      <w:r>
        <w:rPr>
          <w:sz w:val="24"/>
          <w:szCs w:val="24"/>
        </w:rPr>
        <w:t>s</w:t>
      </w:r>
      <w:r w:rsidRPr="00EB7FAF">
        <w:rPr>
          <w:sz w:val="24"/>
          <w:szCs w:val="24"/>
        </w:rPr>
        <w:t>ą analizy najpoważniejszych przypadków przemocy wobec dzieci, co ma pomóc w zapobieganiu podobnym tragediom w przyszłości.</w:t>
      </w:r>
    </w:p>
    <w:p w14:paraId="4E572227" w14:textId="7BB5709B" w:rsidR="002178E2" w:rsidRPr="00EB7FAF" w:rsidRDefault="002178E2">
      <w:pPr>
        <w:rPr>
          <w:b/>
          <w:bCs/>
          <w:sz w:val="24"/>
          <w:szCs w:val="24"/>
        </w:rPr>
      </w:pPr>
    </w:p>
    <w:sectPr w:rsidR="002178E2" w:rsidRPr="00EB7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!importa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3558D"/>
    <w:multiLevelType w:val="multilevel"/>
    <w:tmpl w:val="B56C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7833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D7"/>
    <w:rsid w:val="00071329"/>
    <w:rsid w:val="000A0ECC"/>
    <w:rsid w:val="000E5B94"/>
    <w:rsid w:val="000F43A7"/>
    <w:rsid w:val="000F5CF4"/>
    <w:rsid w:val="002178E2"/>
    <w:rsid w:val="003E46F7"/>
    <w:rsid w:val="005F5AB3"/>
    <w:rsid w:val="006D71CE"/>
    <w:rsid w:val="006F7FB2"/>
    <w:rsid w:val="008442E7"/>
    <w:rsid w:val="00972517"/>
    <w:rsid w:val="00A07ACF"/>
    <w:rsid w:val="00C8462A"/>
    <w:rsid w:val="00E46BD7"/>
    <w:rsid w:val="00E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EAC5"/>
  <w15:chartTrackingRefBased/>
  <w15:docId w15:val="{40E7AFC2-D86B-4A82-9435-0BE65C25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6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6B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6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6B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6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6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6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6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6B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6B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6B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6B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6B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6B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6B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6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6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6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6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6B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6B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6B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6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6B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6BD7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B7F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Bogiel-Jażdżyk Joanna  (BK)</dc:creator>
  <cp:keywords/>
  <dc:description/>
  <cp:lastModifiedBy>Bogiel-Jażdżyk Joanna  (BK)</cp:lastModifiedBy>
  <cp:revision>3</cp:revision>
  <cp:lastPrinted>2024-10-11T10:10:00Z</cp:lastPrinted>
  <dcterms:created xsi:type="dcterms:W3CDTF">2024-10-02T07:06:00Z</dcterms:created>
  <dcterms:modified xsi:type="dcterms:W3CDTF">2024-10-11T10:29:00Z</dcterms:modified>
</cp:coreProperties>
</file>