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1A98F" w14:textId="66478CDF" w:rsidR="0038305B" w:rsidRPr="00810AA8" w:rsidRDefault="0038305B" w:rsidP="00810AA8">
      <w:pPr>
        <w:spacing w:after="0" w:line="360" w:lineRule="auto"/>
        <w:jc w:val="both"/>
        <w:rPr>
          <w:rFonts w:ascii="Lato" w:hAnsi="Lato"/>
        </w:rPr>
      </w:pPr>
    </w:p>
    <w:p w14:paraId="310F2EC8" w14:textId="1004ECBA" w:rsidR="00C23E67" w:rsidRPr="00810AA8" w:rsidRDefault="00C23E67" w:rsidP="00810AA8">
      <w:pPr>
        <w:spacing w:after="0" w:line="360" w:lineRule="auto"/>
        <w:jc w:val="center"/>
        <w:rPr>
          <w:rFonts w:ascii="Lato" w:hAnsi="Lato" w:cstheme="minorHAnsi"/>
          <w:b/>
          <w:bCs/>
        </w:rPr>
      </w:pPr>
      <w:bookmarkStart w:id="0" w:name="_Hlk144369070"/>
      <w:r w:rsidRPr="00810AA8">
        <w:rPr>
          <w:rFonts w:ascii="Lato" w:hAnsi="Lato" w:cstheme="minorHAnsi"/>
          <w:b/>
          <w:bCs/>
        </w:rPr>
        <w:t xml:space="preserve">Materiał informacyjny Ministerstwa Rodziny i Polityki Społecznej </w:t>
      </w:r>
      <w:proofErr w:type="spellStart"/>
      <w:r w:rsidRPr="00810AA8">
        <w:rPr>
          <w:rFonts w:ascii="Lato" w:hAnsi="Lato" w:cstheme="minorHAnsi"/>
          <w:b/>
          <w:bCs/>
        </w:rPr>
        <w:t>ws</w:t>
      </w:r>
      <w:proofErr w:type="spellEnd"/>
      <w:r w:rsidRPr="00810AA8">
        <w:rPr>
          <w:rFonts w:ascii="Lato" w:hAnsi="Lato" w:cstheme="minorHAnsi"/>
          <w:b/>
          <w:bCs/>
        </w:rPr>
        <w:t xml:space="preserve">. stosowania reguły konkurencyjności przez ostatecznych obiorców wsparcia (oow), których nie dotyczy PZP </w:t>
      </w:r>
      <w:r w:rsidR="00CC6FC3">
        <w:rPr>
          <w:rFonts w:ascii="Lato" w:hAnsi="Lato" w:cstheme="minorHAnsi"/>
          <w:b/>
          <w:bCs/>
        </w:rPr>
        <w:t xml:space="preserve">(prawo zamówień publicznych) </w:t>
      </w:r>
      <w:r w:rsidRPr="00810AA8">
        <w:rPr>
          <w:rFonts w:ascii="Lato" w:hAnsi="Lato" w:cstheme="minorHAnsi"/>
          <w:b/>
          <w:bCs/>
        </w:rPr>
        <w:t>realizujących zadanie tworzenia nowych miejsc opieki z programu MALUCH+ 2022-2029 z K</w:t>
      </w:r>
      <w:r w:rsidR="00606CE8">
        <w:rPr>
          <w:rFonts w:ascii="Lato" w:hAnsi="Lato" w:cstheme="minorHAnsi"/>
          <w:b/>
          <w:bCs/>
        </w:rPr>
        <w:t xml:space="preserve">rajowego </w:t>
      </w:r>
      <w:r w:rsidRPr="00810AA8">
        <w:rPr>
          <w:rFonts w:ascii="Lato" w:hAnsi="Lato" w:cstheme="minorHAnsi"/>
          <w:b/>
          <w:bCs/>
        </w:rPr>
        <w:t>P</w:t>
      </w:r>
      <w:r w:rsidR="00606CE8">
        <w:rPr>
          <w:rFonts w:ascii="Lato" w:hAnsi="Lato" w:cstheme="minorHAnsi"/>
          <w:b/>
          <w:bCs/>
        </w:rPr>
        <w:t xml:space="preserve">rogramu </w:t>
      </w:r>
      <w:r w:rsidRPr="00810AA8">
        <w:rPr>
          <w:rFonts w:ascii="Lato" w:hAnsi="Lato" w:cstheme="minorHAnsi"/>
          <w:b/>
          <w:bCs/>
        </w:rPr>
        <w:t>O</w:t>
      </w:r>
      <w:r w:rsidR="00606CE8">
        <w:rPr>
          <w:rFonts w:ascii="Lato" w:hAnsi="Lato" w:cstheme="minorHAnsi"/>
          <w:b/>
          <w:bCs/>
        </w:rPr>
        <w:t xml:space="preserve">dbudowy </w:t>
      </w:r>
      <w:r w:rsidR="00606CE8" w:rsidRPr="00606CE8">
        <w:rPr>
          <w:rFonts w:ascii="Lato" w:hAnsi="Lato"/>
          <w:b/>
        </w:rPr>
        <w:t>i Zwiększenia Odporności</w:t>
      </w:r>
      <w:r w:rsidRPr="00810AA8">
        <w:rPr>
          <w:rFonts w:ascii="Lato" w:hAnsi="Lato" w:cstheme="minorHAnsi"/>
          <w:b/>
          <w:bCs/>
        </w:rPr>
        <w:t xml:space="preserve"> </w:t>
      </w:r>
      <w:r w:rsidR="00606CE8">
        <w:rPr>
          <w:rFonts w:ascii="Lato" w:hAnsi="Lato" w:cstheme="minorHAnsi"/>
          <w:b/>
          <w:bCs/>
        </w:rPr>
        <w:t xml:space="preserve">(KPO) </w:t>
      </w:r>
      <w:r w:rsidRPr="00810AA8">
        <w:rPr>
          <w:rFonts w:ascii="Lato" w:hAnsi="Lato" w:cstheme="minorHAnsi"/>
          <w:b/>
          <w:bCs/>
        </w:rPr>
        <w:t xml:space="preserve">lub </w:t>
      </w:r>
      <w:r w:rsidR="00606CE8" w:rsidRPr="00606CE8">
        <w:rPr>
          <w:rFonts w:ascii="Lato" w:hAnsi="Lato" w:cstheme="minorHAnsi"/>
          <w:b/>
          <w:bCs/>
        </w:rPr>
        <w:t>Program</w:t>
      </w:r>
      <w:r w:rsidR="00606CE8">
        <w:rPr>
          <w:rFonts w:ascii="Lato" w:hAnsi="Lato" w:cstheme="minorHAnsi"/>
          <w:b/>
          <w:bCs/>
        </w:rPr>
        <w:t>u</w:t>
      </w:r>
      <w:r w:rsidR="00606CE8" w:rsidRPr="00606CE8">
        <w:rPr>
          <w:rFonts w:ascii="Lato" w:hAnsi="Lato" w:cstheme="minorHAnsi"/>
          <w:b/>
          <w:bCs/>
        </w:rPr>
        <w:t xml:space="preserve"> Fundusze Europejskie dla Rozwoju Społecznego 2021–2027</w:t>
      </w:r>
      <w:r w:rsidR="00606CE8">
        <w:rPr>
          <w:rFonts w:ascii="Lato" w:hAnsi="Lato" w:cstheme="minorHAnsi"/>
          <w:b/>
          <w:bCs/>
        </w:rPr>
        <w:t xml:space="preserve"> (FERS)</w:t>
      </w:r>
    </w:p>
    <w:bookmarkEnd w:id="0"/>
    <w:p w14:paraId="660B2F22" w14:textId="77777777" w:rsidR="00C23E67" w:rsidRPr="00810AA8" w:rsidRDefault="00C23E67" w:rsidP="00810AA8">
      <w:pPr>
        <w:spacing w:after="0" w:line="360" w:lineRule="auto"/>
        <w:jc w:val="both"/>
        <w:rPr>
          <w:rFonts w:ascii="Lato" w:hAnsi="Lato" w:cstheme="minorHAnsi"/>
          <w:b/>
          <w:bCs/>
        </w:rPr>
      </w:pPr>
    </w:p>
    <w:p w14:paraId="61F42917" w14:textId="7318F6DC" w:rsidR="00283070" w:rsidRDefault="00C23E67" w:rsidP="00810AA8">
      <w:pPr>
        <w:spacing w:after="0" w:line="360" w:lineRule="auto"/>
        <w:jc w:val="both"/>
        <w:rPr>
          <w:rFonts w:ascii="Lato" w:hAnsi="Lato" w:cstheme="minorHAnsi"/>
          <w:bCs/>
        </w:rPr>
      </w:pPr>
      <w:r w:rsidRPr="00810AA8">
        <w:rPr>
          <w:rFonts w:ascii="Lato" w:hAnsi="Lato" w:cstheme="minorHAnsi"/>
          <w:bCs/>
        </w:rPr>
        <w:t>Przedmiotowe „dobre praktyki” nie zastępują ani nie wyłączają stosowania przepisów prawa, jeśli mają zastosowanie przy udzielaniu zamówienia publicznego przez oow.</w:t>
      </w:r>
      <w:r w:rsidR="00D44D67" w:rsidRPr="00810AA8">
        <w:rPr>
          <w:rFonts w:ascii="Lato" w:hAnsi="Lato"/>
        </w:rPr>
        <w:t xml:space="preserve"> </w:t>
      </w:r>
      <w:r w:rsidR="00D44D67" w:rsidRPr="00810AA8">
        <w:rPr>
          <w:rFonts w:ascii="Lato" w:hAnsi="Lato" w:cstheme="minorHAnsi"/>
          <w:bCs/>
        </w:rPr>
        <w:t>Obowiązek stosowania PZP, przez podmioty do tego zobligowanie, wynika z mocy prawa, dlatego też Ministerstwo Rodziny i Polityki Społecznej odstępuje od dokonywania wiążącej wykładni tych przepisów jak</w:t>
      </w:r>
      <w:r w:rsidR="000D03D4">
        <w:rPr>
          <w:rFonts w:ascii="Lato" w:hAnsi="Lato" w:cstheme="minorHAnsi"/>
          <w:bCs/>
        </w:rPr>
        <w:t>o</w:t>
      </w:r>
      <w:r w:rsidR="00D44D67" w:rsidRPr="00810AA8">
        <w:rPr>
          <w:rFonts w:ascii="Lato" w:hAnsi="Lato" w:cstheme="minorHAnsi"/>
          <w:bCs/>
        </w:rPr>
        <w:t xml:space="preserve"> urząd niewłaściwy do interpretowania PZP. Poniższe zalecenia nie wyłączają także możliwości stosowania</w:t>
      </w:r>
      <w:r w:rsidR="00CC6FC3">
        <w:rPr>
          <w:rFonts w:ascii="Lato" w:hAnsi="Lato" w:cstheme="minorHAnsi"/>
          <w:bCs/>
        </w:rPr>
        <w:t xml:space="preserve"> własnych</w:t>
      </w:r>
      <w:r w:rsidR="00447AA9">
        <w:rPr>
          <w:rFonts w:ascii="Lato" w:hAnsi="Lato" w:cstheme="minorHAnsi"/>
          <w:bCs/>
        </w:rPr>
        <w:t xml:space="preserve"> </w:t>
      </w:r>
      <w:r w:rsidR="00D44D67" w:rsidRPr="00810AA8">
        <w:rPr>
          <w:rFonts w:ascii="Lato" w:hAnsi="Lato" w:cstheme="minorHAnsi"/>
          <w:bCs/>
        </w:rPr>
        <w:t xml:space="preserve">procedur przyjętych przez danego oow w przypadku zamówień o wartości poniżej progu stosowania PZP. Należy pamiętać, że </w:t>
      </w:r>
      <w:r w:rsidR="005B7C91">
        <w:rPr>
          <w:rFonts w:ascii="Lato" w:hAnsi="Lato" w:cstheme="minorHAnsi"/>
          <w:bCs/>
        </w:rPr>
        <w:t xml:space="preserve">w programie MALUCH+ 2022-2029 </w:t>
      </w:r>
      <w:r w:rsidR="00D44D67" w:rsidRPr="00810AA8">
        <w:rPr>
          <w:rFonts w:ascii="Lato" w:hAnsi="Lato" w:cstheme="minorHAnsi"/>
          <w:bCs/>
        </w:rPr>
        <w:t xml:space="preserve">oow </w:t>
      </w:r>
      <w:r w:rsidR="00D44D67" w:rsidRPr="00810AA8">
        <w:rPr>
          <w:rFonts w:ascii="Lato" w:hAnsi="Lato" w:cstheme="minorHAnsi"/>
          <w:b/>
          <w:bCs/>
        </w:rPr>
        <w:t>nie korzysta</w:t>
      </w:r>
      <w:r w:rsidR="00D44D67" w:rsidRPr="00810AA8">
        <w:rPr>
          <w:rFonts w:ascii="Lato" w:hAnsi="Lato" w:cstheme="minorHAnsi"/>
          <w:bCs/>
        </w:rPr>
        <w:t xml:space="preserve"> z Bazy Konk</w:t>
      </w:r>
      <w:r w:rsidR="000E62EA" w:rsidRPr="00810AA8">
        <w:rPr>
          <w:rFonts w:ascii="Lato" w:hAnsi="Lato" w:cstheme="minorHAnsi"/>
          <w:bCs/>
        </w:rPr>
        <w:t>urencyjności</w:t>
      </w:r>
      <w:r w:rsidR="008D0B4D">
        <w:rPr>
          <w:rStyle w:val="Odwoanieprzypisudolnego"/>
          <w:rFonts w:ascii="Lato" w:hAnsi="Lato" w:cstheme="minorHAnsi"/>
          <w:bCs/>
        </w:rPr>
        <w:footnoteReference w:id="1"/>
      </w:r>
      <w:r w:rsidR="008D0B4D">
        <w:rPr>
          <w:rFonts w:ascii="Lato" w:hAnsi="Lato" w:cstheme="minorHAnsi"/>
          <w:bCs/>
        </w:rPr>
        <w:t>.</w:t>
      </w:r>
      <w:r w:rsidR="00E20F14">
        <w:rPr>
          <w:rFonts w:ascii="Lato" w:hAnsi="Lato" w:cstheme="minorHAnsi"/>
          <w:bCs/>
        </w:rPr>
        <w:t xml:space="preserve"> </w:t>
      </w:r>
    </w:p>
    <w:p w14:paraId="51EC54C6" w14:textId="28AB9B04" w:rsidR="004C4444" w:rsidRPr="00606CE8" w:rsidRDefault="004C4444" w:rsidP="00810AA8">
      <w:pPr>
        <w:spacing w:after="0" w:line="360" w:lineRule="auto"/>
        <w:jc w:val="both"/>
        <w:rPr>
          <w:rFonts w:ascii="Lato" w:hAnsi="Lato" w:cstheme="minorHAnsi"/>
          <w:bCs/>
        </w:rPr>
      </w:pPr>
      <w:r w:rsidRPr="00606CE8">
        <w:rPr>
          <w:rFonts w:ascii="Lato" w:hAnsi="Lato" w:cstheme="minorHAnsi"/>
          <w:bCs/>
        </w:rPr>
        <w:t xml:space="preserve">Zgodnie z zapisami </w:t>
      </w:r>
      <w:r w:rsidR="00606CE8">
        <w:rPr>
          <w:rFonts w:ascii="Lato" w:hAnsi="Lato" w:cstheme="minorHAnsi"/>
          <w:bCs/>
        </w:rPr>
        <w:t>pkt. 8.2.2</w:t>
      </w:r>
      <w:r w:rsidR="001654DC">
        <w:rPr>
          <w:rFonts w:ascii="Lato" w:hAnsi="Lato" w:cstheme="minorHAnsi"/>
          <w:bCs/>
        </w:rPr>
        <w:t>.</w:t>
      </w:r>
      <w:r w:rsidR="00606CE8">
        <w:rPr>
          <w:rFonts w:ascii="Lato" w:hAnsi="Lato" w:cstheme="minorHAnsi"/>
          <w:bCs/>
        </w:rPr>
        <w:t xml:space="preserve"> </w:t>
      </w:r>
      <w:r w:rsidR="00BD69D8">
        <w:rPr>
          <w:rFonts w:ascii="Lato" w:hAnsi="Lato" w:cstheme="minorHAnsi"/>
          <w:bCs/>
        </w:rPr>
        <w:t>programu Maluch</w:t>
      </w:r>
      <w:r w:rsidRPr="00606CE8">
        <w:rPr>
          <w:rFonts w:ascii="Lato" w:hAnsi="Lato" w:cstheme="minorHAnsi"/>
          <w:bCs/>
        </w:rPr>
        <w:t>+ w przypadku KPO – stosowanie reguły jest obowiązkowe</w:t>
      </w:r>
      <w:r w:rsidR="00606CE8">
        <w:rPr>
          <w:rFonts w:ascii="Lato" w:hAnsi="Lato" w:cstheme="minorHAnsi"/>
          <w:bCs/>
        </w:rPr>
        <w:t xml:space="preserve"> dla podmiotów niezobowiązanych do stosowania PZP</w:t>
      </w:r>
      <w:r w:rsidRPr="00606CE8">
        <w:rPr>
          <w:rFonts w:ascii="Lato" w:hAnsi="Lato" w:cstheme="minorHAnsi"/>
          <w:bCs/>
        </w:rPr>
        <w:t xml:space="preserve">. </w:t>
      </w:r>
      <w:r w:rsidR="00BD69D8">
        <w:rPr>
          <w:rFonts w:ascii="Lato" w:hAnsi="Lato" w:cstheme="minorHAnsi"/>
          <w:bCs/>
        </w:rPr>
        <w:br/>
      </w:r>
      <w:r w:rsidRPr="00606CE8">
        <w:rPr>
          <w:rFonts w:ascii="Lato" w:hAnsi="Lato" w:cstheme="minorHAnsi"/>
          <w:bCs/>
        </w:rPr>
        <w:t>W odniesieniu do wydatków z FERS</w:t>
      </w:r>
      <w:r w:rsidR="00606CE8" w:rsidRPr="00606CE8">
        <w:rPr>
          <w:rFonts w:ascii="Lato" w:hAnsi="Lato" w:cstheme="minorHAnsi"/>
          <w:bCs/>
        </w:rPr>
        <w:t xml:space="preserve"> istnieje</w:t>
      </w:r>
      <w:r w:rsidRPr="00606CE8">
        <w:rPr>
          <w:rFonts w:ascii="Lato" w:hAnsi="Lato" w:cstheme="minorHAnsi"/>
          <w:bCs/>
        </w:rPr>
        <w:t xml:space="preserve"> </w:t>
      </w:r>
      <w:r w:rsidR="00606CE8" w:rsidRPr="00606CE8">
        <w:rPr>
          <w:rFonts w:ascii="Lato" w:hAnsi="Lato" w:cstheme="minorHAnsi"/>
          <w:bCs/>
        </w:rPr>
        <w:t xml:space="preserve">możliwość </w:t>
      </w:r>
      <w:r w:rsidRPr="00606CE8">
        <w:rPr>
          <w:rFonts w:ascii="Lato" w:hAnsi="Lato" w:cstheme="minorHAnsi"/>
          <w:bCs/>
        </w:rPr>
        <w:t>stosowa</w:t>
      </w:r>
      <w:r w:rsidR="00606CE8" w:rsidRPr="00606CE8">
        <w:rPr>
          <w:rFonts w:ascii="Lato" w:hAnsi="Lato" w:cstheme="minorHAnsi"/>
          <w:bCs/>
        </w:rPr>
        <w:t>nia</w:t>
      </w:r>
      <w:r w:rsidRPr="00606CE8">
        <w:rPr>
          <w:rFonts w:ascii="Lato" w:hAnsi="Lato" w:cstheme="minorHAnsi"/>
          <w:bCs/>
        </w:rPr>
        <w:t xml:space="preserve"> </w:t>
      </w:r>
      <w:r w:rsidR="00606CE8" w:rsidRPr="00606CE8">
        <w:rPr>
          <w:rFonts w:ascii="Lato" w:hAnsi="Lato" w:cstheme="minorHAnsi"/>
          <w:bCs/>
        </w:rPr>
        <w:t>reguły</w:t>
      </w:r>
      <w:r w:rsidRPr="00606CE8">
        <w:rPr>
          <w:rFonts w:ascii="Lato" w:hAnsi="Lato" w:cstheme="minorHAnsi"/>
          <w:bCs/>
        </w:rPr>
        <w:t xml:space="preserve"> konkurencyjności. </w:t>
      </w:r>
    </w:p>
    <w:p w14:paraId="0BED7A58" w14:textId="77777777" w:rsidR="001654DC" w:rsidRDefault="004C4444" w:rsidP="00810AA8">
      <w:pPr>
        <w:spacing w:after="0" w:line="360" w:lineRule="auto"/>
        <w:jc w:val="both"/>
        <w:rPr>
          <w:rFonts w:ascii="Lato" w:hAnsi="Lato" w:cstheme="minorHAnsi"/>
          <w:bCs/>
        </w:rPr>
      </w:pPr>
      <w:r w:rsidRPr="00606CE8">
        <w:rPr>
          <w:rFonts w:ascii="Lato" w:hAnsi="Lato" w:cstheme="minorHAnsi"/>
          <w:bCs/>
        </w:rPr>
        <w:t xml:space="preserve">Ustala się próg: </w:t>
      </w:r>
    </w:p>
    <w:p w14:paraId="6795F13B" w14:textId="3790E93A" w:rsidR="004C4444" w:rsidRPr="001654DC" w:rsidRDefault="008D0B4D" w:rsidP="00810AA8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w wydatkach powyżej 50</w:t>
      </w:r>
      <w:r w:rsidR="00606CE8" w:rsidRPr="001654DC">
        <w:rPr>
          <w:rFonts w:ascii="Lato" w:hAnsi="Lato" w:cstheme="minorHAnsi"/>
          <w:bCs/>
        </w:rPr>
        <w:t xml:space="preserve"> </w:t>
      </w:r>
      <w:r w:rsidR="004C4444" w:rsidRPr="001654DC">
        <w:rPr>
          <w:rFonts w:ascii="Lato" w:hAnsi="Lato" w:cstheme="minorHAnsi"/>
          <w:bCs/>
        </w:rPr>
        <w:t xml:space="preserve">000 zł </w:t>
      </w:r>
      <w:r w:rsidR="00992ECF">
        <w:rPr>
          <w:rFonts w:ascii="Lato" w:hAnsi="Lato" w:cstheme="minorHAnsi"/>
          <w:bCs/>
        </w:rPr>
        <w:t xml:space="preserve">netto </w:t>
      </w:r>
      <w:r w:rsidR="004C4444" w:rsidRPr="001654DC">
        <w:rPr>
          <w:rFonts w:ascii="Lato" w:hAnsi="Lato" w:cstheme="minorHAnsi"/>
          <w:bCs/>
        </w:rPr>
        <w:t>stosuje się regułę konkurencyjności, niemniej jednak każdy wydatek niezależnie od progu i źródła finansowania powinien mieć zastosowaną zasadę racjonalnego gospodarowania środkami publicznymi.</w:t>
      </w:r>
    </w:p>
    <w:p w14:paraId="1C40DE17" w14:textId="358F3AF5" w:rsidR="004C4444" w:rsidRDefault="004C4444" w:rsidP="00810AA8">
      <w:pPr>
        <w:spacing w:after="0" w:line="360" w:lineRule="auto"/>
        <w:jc w:val="both"/>
        <w:rPr>
          <w:rFonts w:ascii="Lato" w:hAnsi="Lato" w:cstheme="minorHAnsi"/>
        </w:rPr>
      </w:pPr>
      <w:r w:rsidRPr="00606CE8">
        <w:rPr>
          <w:rFonts w:ascii="Lato" w:hAnsi="Lato" w:cstheme="minorHAnsi"/>
        </w:rPr>
        <w:t>Podstawowym wyznacznikiem powinna być ochrona interesów finansowych Unii (zgodnie z rozporządzeniem finansowym) i zapewnienia zgodności wykorzystania środków finansowych w ramach KPO z prawem unijnym i krajowym (w szczególności w zakresie zapobiegania nadużyciom finansowym, korupcji i konfliktom interesów oraz ich wykrywania i korygowania)</w:t>
      </w:r>
      <w:r w:rsidR="001654DC">
        <w:rPr>
          <w:rFonts w:ascii="Lato" w:hAnsi="Lato" w:cstheme="minorHAnsi"/>
        </w:rPr>
        <w:t>.</w:t>
      </w:r>
    </w:p>
    <w:p w14:paraId="1BAFDD3D" w14:textId="77777777" w:rsidR="001654DC" w:rsidRDefault="001654DC" w:rsidP="00810AA8">
      <w:pPr>
        <w:spacing w:after="0" w:line="360" w:lineRule="auto"/>
        <w:jc w:val="both"/>
        <w:rPr>
          <w:rFonts w:ascii="Lato" w:hAnsi="Lato" w:cstheme="minorHAnsi"/>
          <w:bCs/>
        </w:rPr>
      </w:pPr>
    </w:p>
    <w:p w14:paraId="1CC9D3D7" w14:textId="3EA0036A" w:rsidR="004C4444" w:rsidRPr="001654DC" w:rsidRDefault="00A45926" w:rsidP="00810AA8">
      <w:pPr>
        <w:spacing w:after="0" w:line="360" w:lineRule="auto"/>
        <w:jc w:val="both"/>
        <w:rPr>
          <w:rFonts w:ascii="Lato" w:hAnsi="Lato" w:cstheme="minorHAnsi"/>
          <w:b/>
          <w:bCs/>
        </w:rPr>
      </w:pPr>
      <w:r w:rsidRPr="001654DC">
        <w:rPr>
          <w:rFonts w:ascii="Lato" w:hAnsi="Lato" w:cstheme="minorHAnsi"/>
          <w:b/>
          <w:bCs/>
        </w:rPr>
        <w:t>Podstawa prawna:</w:t>
      </w:r>
    </w:p>
    <w:p w14:paraId="7BC7D50E" w14:textId="77777777" w:rsidR="00D51088" w:rsidRPr="00D51088" w:rsidRDefault="00D51088" w:rsidP="00D5108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D51088">
        <w:rPr>
          <w:rFonts w:ascii="Lato" w:hAnsi="Lato" w:cstheme="minorHAnsi"/>
          <w:bCs/>
        </w:rPr>
        <w:t xml:space="preserve">ustawa o finansach publicznych z dnia 27 sierpnia 2009 r. (Dz.U. z 2023 r. poz. 1270), </w:t>
      </w:r>
    </w:p>
    <w:p w14:paraId="565AC989" w14:textId="3FADD698" w:rsidR="00D51088" w:rsidRPr="00D51088" w:rsidRDefault="00D51088" w:rsidP="00D5108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D51088">
        <w:rPr>
          <w:rFonts w:ascii="Lato" w:hAnsi="Lato" w:cstheme="minorHAnsi"/>
          <w:bCs/>
        </w:rPr>
        <w:t xml:space="preserve">Rozporządzenie Parlamentu Europejskiego i Rady (UE, </w:t>
      </w:r>
      <w:proofErr w:type="spellStart"/>
      <w:r w:rsidRPr="00D51088">
        <w:rPr>
          <w:rFonts w:ascii="Lato" w:hAnsi="Lato" w:cstheme="minorHAnsi"/>
          <w:bCs/>
        </w:rPr>
        <w:t>Euratom</w:t>
      </w:r>
      <w:proofErr w:type="spellEnd"/>
      <w:r w:rsidRPr="00D51088">
        <w:rPr>
          <w:rFonts w:ascii="Lato" w:hAnsi="Lato" w:cstheme="minorHAnsi"/>
          <w:bCs/>
        </w:rPr>
        <w:t>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</w:t>
      </w:r>
      <w:r w:rsidR="00992ECF">
        <w:rPr>
          <w:rFonts w:ascii="Lato" w:hAnsi="Lato" w:cstheme="minorHAnsi"/>
          <w:bCs/>
        </w:rPr>
        <w:t xml:space="preserve">zenie (UE, </w:t>
      </w:r>
      <w:proofErr w:type="spellStart"/>
      <w:r w:rsidR="00992ECF">
        <w:rPr>
          <w:rFonts w:ascii="Lato" w:hAnsi="Lato" w:cstheme="minorHAnsi"/>
          <w:bCs/>
        </w:rPr>
        <w:t>Euratom</w:t>
      </w:r>
      <w:proofErr w:type="spellEnd"/>
      <w:r w:rsidR="00992ECF">
        <w:rPr>
          <w:rFonts w:ascii="Lato" w:hAnsi="Lato" w:cstheme="minorHAnsi"/>
          <w:bCs/>
        </w:rPr>
        <w:t>) nr 966/2012,</w:t>
      </w:r>
    </w:p>
    <w:p w14:paraId="7948FE24" w14:textId="090D63E0" w:rsidR="005B36BA" w:rsidRPr="00D51088" w:rsidRDefault="00D51088" w:rsidP="00D5108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Lato" w:hAnsi="Lato"/>
        </w:rPr>
      </w:pPr>
      <w:r w:rsidRPr="00D51088">
        <w:rPr>
          <w:rFonts w:ascii="Lato" w:hAnsi="Lato"/>
        </w:rPr>
        <w:t>Zawiadomienie Komisji, Wytyczne dotyczące unikania konfliktów interesów i zarządzania takimi konfliktami na podstawie rozporządzenia finansowego (2021/C 121/01)</w:t>
      </w:r>
      <w:r w:rsidR="00992ECF">
        <w:rPr>
          <w:rFonts w:ascii="Lato" w:hAnsi="Lato"/>
        </w:rPr>
        <w:t>.</w:t>
      </w:r>
    </w:p>
    <w:p w14:paraId="3BA0A969" w14:textId="77777777" w:rsidR="00CF207D" w:rsidRPr="00810AA8" w:rsidRDefault="00CF207D" w:rsidP="00810AA8">
      <w:pPr>
        <w:spacing w:after="0" w:line="360" w:lineRule="auto"/>
        <w:jc w:val="both"/>
        <w:rPr>
          <w:rFonts w:ascii="Lato" w:hAnsi="Lato" w:cstheme="minorHAnsi"/>
          <w:bCs/>
        </w:rPr>
      </w:pPr>
    </w:p>
    <w:p w14:paraId="32DE91FD" w14:textId="7BEEB4D2" w:rsidR="00133DB2" w:rsidRPr="00192799" w:rsidRDefault="00133DB2" w:rsidP="0019279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Lato" w:hAnsi="Lato" w:cstheme="minorHAnsi"/>
          <w:b/>
          <w:bCs/>
        </w:rPr>
      </w:pPr>
      <w:r w:rsidRPr="00192799">
        <w:rPr>
          <w:rFonts w:ascii="Lato" w:hAnsi="Lato" w:cstheme="minorHAnsi"/>
          <w:b/>
          <w:bCs/>
        </w:rPr>
        <w:t>Zalecenia ogólne</w:t>
      </w:r>
    </w:p>
    <w:p w14:paraId="680AAC08" w14:textId="3663A71F" w:rsidR="0049347E" w:rsidRPr="00810AA8" w:rsidRDefault="00133DB2" w:rsidP="00810AA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 xml:space="preserve">zasada </w:t>
      </w:r>
      <w:r w:rsidR="0049347E" w:rsidRPr="00810AA8">
        <w:rPr>
          <w:rFonts w:ascii="Lato" w:hAnsi="Lato" w:cstheme="minorHAnsi"/>
          <w:bCs/>
        </w:rPr>
        <w:t>zachowani</w:t>
      </w:r>
      <w:r w:rsidR="00447AA9">
        <w:rPr>
          <w:rFonts w:ascii="Lato" w:hAnsi="Lato" w:cstheme="minorHAnsi"/>
          <w:bCs/>
        </w:rPr>
        <w:t>a</w:t>
      </w:r>
      <w:r w:rsidR="0049347E" w:rsidRPr="00810AA8">
        <w:rPr>
          <w:rFonts w:ascii="Lato" w:hAnsi="Lato" w:cstheme="minorHAnsi"/>
          <w:bCs/>
        </w:rPr>
        <w:t xml:space="preserve"> uczciwej konkurencji oraz równego traktowania wykonawców;</w:t>
      </w:r>
    </w:p>
    <w:p w14:paraId="0E18680C" w14:textId="02C98892" w:rsidR="0049347E" w:rsidRPr="00810AA8" w:rsidRDefault="00133DB2" w:rsidP="00810AA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 xml:space="preserve">zasada </w:t>
      </w:r>
      <w:r w:rsidR="0049347E" w:rsidRPr="00810AA8">
        <w:rPr>
          <w:rFonts w:ascii="Lato" w:hAnsi="Lato" w:cstheme="minorHAnsi"/>
          <w:bCs/>
        </w:rPr>
        <w:t>przejrzystoś</w:t>
      </w:r>
      <w:r>
        <w:rPr>
          <w:rFonts w:ascii="Lato" w:hAnsi="Lato" w:cstheme="minorHAnsi"/>
          <w:bCs/>
        </w:rPr>
        <w:t>ci</w:t>
      </w:r>
      <w:r w:rsidR="0049347E" w:rsidRPr="00810AA8">
        <w:rPr>
          <w:rFonts w:ascii="Lato" w:hAnsi="Lato" w:cstheme="minorHAnsi"/>
          <w:bCs/>
        </w:rPr>
        <w:t>, polegając</w:t>
      </w:r>
      <w:r>
        <w:rPr>
          <w:rFonts w:ascii="Lato" w:hAnsi="Lato" w:cstheme="minorHAnsi"/>
          <w:bCs/>
        </w:rPr>
        <w:t>a</w:t>
      </w:r>
      <w:r w:rsidR="0049347E" w:rsidRPr="00810AA8">
        <w:rPr>
          <w:rFonts w:ascii="Lato" w:hAnsi="Lato" w:cstheme="minorHAnsi"/>
          <w:bCs/>
        </w:rPr>
        <w:t xml:space="preserve"> na zagwarantowaniu wszystkim potencjalnym oferentom odpowiedniego poziomu upublicznienia informacji;</w:t>
      </w:r>
    </w:p>
    <w:p w14:paraId="4C9302B1" w14:textId="1BCD0799" w:rsidR="0049347E" w:rsidRPr="00810AA8" w:rsidRDefault="00133DB2" w:rsidP="00D07D0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 xml:space="preserve">zasada </w:t>
      </w:r>
      <w:r w:rsidR="0049347E" w:rsidRPr="00810AA8">
        <w:rPr>
          <w:rFonts w:ascii="Lato" w:hAnsi="Lato" w:cstheme="minorHAnsi"/>
          <w:bCs/>
        </w:rPr>
        <w:t xml:space="preserve">proporcjonalności, zgodnie z którą warunki udziału w postępowaniu, opis przedmiotu zamówienia i kryteria oceny ofert </w:t>
      </w:r>
      <w:r w:rsidR="00D07D00">
        <w:rPr>
          <w:rFonts w:ascii="Lato" w:hAnsi="Lato" w:cstheme="minorHAnsi"/>
          <w:bCs/>
        </w:rPr>
        <w:t xml:space="preserve">(np. </w:t>
      </w:r>
      <w:r w:rsidR="00D07D00" w:rsidRPr="00D07D00">
        <w:rPr>
          <w:rFonts w:ascii="Lato" w:hAnsi="Lato" w:cstheme="minorHAnsi"/>
          <w:bCs/>
        </w:rPr>
        <w:t>cena albo koszt i inne kryteria związane z przedmiotem zamówienia</w:t>
      </w:r>
      <w:r w:rsidR="00D07D00">
        <w:rPr>
          <w:rFonts w:ascii="Lato" w:hAnsi="Lato" w:cstheme="minorHAnsi"/>
          <w:bCs/>
        </w:rPr>
        <w:t>)</w:t>
      </w:r>
      <w:r w:rsidR="00D07D00" w:rsidRPr="00D07D00">
        <w:rPr>
          <w:rFonts w:ascii="Lato" w:hAnsi="Lato" w:cstheme="minorHAnsi"/>
          <w:bCs/>
        </w:rPr>
        <w:t xml:space="preserve"> </w:t>
      </w:r>
      <w:r w:rsidR="0049347E" w:rsidRPr="00810AA8">
        <w:rPr>
          <w:rFonts w:ascii="Lato" w:hAnsi="Lato" w:cstheme="minorHAnsi"/>
          <w:bCs/>
        </w:rPr>
        <w:t>są formułowane w taki sposób, aby nie spowodować nieuzasadnionych barier w dostępie do zamówienia;</w:t>
      </w:r>
    </w:p>
    <w:p w14:paraId="641DA1EF" w14:textId="22E06DD9" w:rsidR="0049347E" w:rsidRPr="00810AA8" w:rsidRDefault="00133DB2" w:rsidP="00810AA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 xml:space="preserve">zasada </w:t>
      </w:r>
      <w:r w:rsidR="0049347E" w:rsidRPr="00810AA8">
        <w:rPr>
          <w:rFonts w:ascii="Lato" w:hAnsi="Lato" w:cstheme="minorHAnsi"/>
          <w:bCs/>
        </w:rPr>
        <w:t>racjonalnego gospodarowania środkami publicznymi, w tym wydatkowania środków publicznych w sposób celowy, oszczędny oraz umożliwiający terminową realizację zadań;</w:t>
      </w:r>
    </w:p>
    <w:p w14:paraId="12869746" w14:textId="68B062EB" w:rsidR="00192799" w:rsidRDefault="00133DB2" w:rsidP="0019279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 xml:space="preserve">zasada </w:t>
      </w:r>
      <w:r w:rsidR="0049347E" w:rsidRPr="00810AA8">
        <w:rPr>
          <w:rFonts w:ascii="Lato" w:hAnsi="Lato" w:cstheme="minorHAnsi"/>
          <w:bCs/>
        </w:rPr>
        <w:t>optymalnego doboru metod i środków służących uzyskaniu najlepszych efektów z danych nakładów.</w:t>
      </w:r>
    </w:p>
    <w:p w14:paraId="51CFBE77" w14:textId="77777777" w:rsidR="00CF207D" w:rsidRDefault="00CF207D" w:rsidP="00CF207D">
      <w:pPr>
        <w:pStyle w:val="Akapitzlist"/>
        <w:spacing w:after="0" w:line="360" w:lineRule="auto"/>
        <w:jc w:val="both"/>
        <w:rPr>
          <w:rFonts w:ascii="Lato" w:hAnsi="Lato" w:cstheme="minorHAnsi"/>
          <w:bCs/>
        </w:rPr>
      </w:pPr>
    </w:p>
    <w:p w14:paraId="3A7EF28D" w14:textId="53C2461A" w:rsidR="00192799" w:rsidRPr="00192799" w:rsidRDefault="00192799" w:rsidP="0019279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Lato" w:hAnsi="Lato" w:cstheme="minorHAnsi"/>
          <w:b/>
          <w:bCs/>
        </w:rPr>
      </w:pPr>
      <w:r w:rsidRPr="00192799">
        <w:rPr>
          <w:rFonts w:ascii="Lato" w:hAnsi="Lato" w:cstheme="minorHAnsi"/>
          <w:b/>
          <w:bCs/>
        </w:rPr>
        <w:t>Rozeznanie rynku</w:t>
      </w:r>
    </w:p>
    <w:p w14:paraId="028EA8AC" w14:textId="2A9FCC52" w:rsidR="0049347E" w:rsidRPr="00810AA8" w:rsidRDefault="0049347E" w:rsidP="00810AA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810AA8">
        <w:rPr>
          <w:rFonts w:ascii="Lato" w:hAnsi="Lato" w:cstheme="minorHAnsi"/>
          <w:bCs/>
        </w:rPr>
        <w:t xml:space="preserve">Wybór wykonawcy i udzielenie zamówienia poprzedza się </w:t>
      </w:r>
      <w:r w:rsidR="00C21385">
        <w:rPr>
          <w:rFonts w:ascii="Lato" w:hAnsi="Lato" w:cstheme="minorHAnsi"/>
          <w:bCs/>
        </w:rPr>
        <w:t>rozeznanie</w:t>
      </w:r>
      <w:r w:rsidR="001654DC">
        <w:rPr>
          <w:rFonts w:ascii="Lato" w:hAnsi="Lato" w:cstheme="minorHAnsi"/>
          <w:bCs/>
        </w:rPr>
        <w:t>m</w:t>
      </w:r>
      <w:r w:rsidR="00C21385">
        <w:rPr>
          <w:rFonts w:ascii="Lato" w:hAnsi="Lato" w:cstheme="minorHAnsi"/>
          <w:bCs/>
        </w:rPr>
        <w:t xml:space="preserve"> </w:t>
      </w:r>
      <w:r w:rsidRPr="00810AA8">
        <w:rPr>
          <w:rFonts w:ascii="Lato" w:hAnsi="Lato" w:cstheme="minorHAnsi"/>
          <w:bCs/>
        </w:rPr>
        <w:t>rynku właściwego dl</w:t>
      </w:r>
      <w:r w:rsidR="00C23E67" w:rsidRPr="00810AA8">
        <w:rPr>
          <w:rFonts w:ascii="Lato" w:hAnsi="Lato" w:cstheme="minorHAnsi"/>
          <w:bCs/>
        </w:rPr>
        <w:t>a danego przedmiotu zamówienia</w:t>
      </w:r>
      <w:r w:rsidR="000D03D4">
        <w:rPr>
          <w:rFonts w:ascii="Lato" w:hAnsi="Lato" w:cstheme="minorHAnsi"/>
          <w:bCs/>
        </w:rPr>
        <w:t>, np. poprzez :</w:t>
      </w:r>
    </w:p>
    <w:p w14:paraId="662DA89C" w14:textId="66DC4211" w:rsidR="0049347E" w:rsidRPr="00810AA8" w:rsidRDefault="0049347E" w:rsidP="00700D0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810AA8">
        <w:rPr>
          <w:rFonts w:ascii="Lato" w:hAnsi="Lato" w:cstheme="minorHAnsi"/>
          <w:bCs/>
        </w:rPr>
        <w:t xml:space="preserve">zamieszczenie zapytania ofertowego na stronie internetowej </w:t>
      </w:r>
      <w:r w:rsidR="00C23E67" w:rsidRPr="00810AA8">
        <w:rPr>
          <w:rFonts w:ascii="Lato" w:hAnsi="Lato" w:cstheme="minorHAnsi"/>
          <w:bCs/>
        </w:rPr>
        <w:t xml:space="preserve">ostatecznego obiorcy wsparcia </w:t>
      </w:r>
      <w:r w:rsidRPr="00810AA8">
        <w:rPr>
          <w:rFonts w:ascii="Lato" w:hAnsi="Lato" w:cstheme="minorHAnsi"/>
          <w:bCs/>
        </w:rPr>
        <w:t>lub</w:t>
      </w:r>
    </w:p>
    <w:p w14:paraId="4721F719" w14:textId="4F6E3F1A" w:rsidR="0049347E" w:rsidRPr="00810AA8" w:rsidRDefault="0049347E" w:rsidP="00700D0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810AA8">
        <w:rPr>
          <w:rFonts w:ascii="Lato" w:hAnsi="Lato" w:cstheme="minorHAnsi"/>
          <w:bCs/>
        </w:rPr>
        <w:t>przekazanie zapytania ofertowego do co najmniej trzech potencjalnych wykonawców lub</w:t>
      </w:r>
    </w:p>
    <w:p w14:paraId="471BE18D" w14:textId="6846BDD1" w:rsidR="0049347E" w:rsidRDefault="005D3F0A" w:rsidP="005D3F0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5D3F0A">
        <w:rPr>
          <w:rFonts w:ascii="Lato" w:hAnsi="Lato" w:cstheme="minorHAnsi"/>
          <w:bCs/>
        </w:rPr>
        <w:t>zebranie co najmniej trzech ofert (lub cenników czy innych dokumentów potwierdzających rynkowość ceny) z publikowanych na stronach internetowych, zawierających cenę proponowaną przez potencjalnych wykonawców. Oferty mogą być wygenerowane automatycznie (np. cenniki ze sklepów internetowych, tzw. „koszyki”).</w:t>
      </w:r>
    </w:p>
    <w:p w14:paraId="3AF3A3A1" w14:textId="77777777" w:rsidR="00B51979" w:rsidRPr="00040C5D" w:rsidRDefault="00B51979" w:rsidP="00B5197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Termin na składanie ofert powinien być nie krótszy niż 7 dni.</w:t>
      </w:r>
    </w:p>
    <w:p w14:paraId="47EC4FC2" w14:textId="6942A70A" w:rsidR="0049347E" w:rsidRDefault="0049347E" w:rsidP="00810AA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810AA8">
        <w:rPr>
          <w:rFonts w:ascii="Lato" w:hAnsi="Lato" w:cstheme="minorHAnsi"/>
          <w:bCs/>
        </w:rPr>
        <w:t>Obowiązek</w:t>
      </w:r>
      <w:r w:rsidR="00C21385">
        <w:rPr>
          <w:rFonts w:ascii="Lato" w:hAnsi="Lato" w:cstheme="minorHAnsi"/>
          <w:bCs/>
        </w:rPr>
        <w:t xml:space="preserve"> rozeznania</w:t>
      </w:r>
      <w:r w:rsidRPr="00810AA8">
        <w:rPr>
          <w:rFonts w:ascii="Lato" w:hAnsi="Lato" w:cstheme="minorHAnsi"/>
          <w:bCs/>
        </w:rPr>
        <w:t xml:space="preserve"> rynku nie dotyczy udzielenia zamówienia, którego przedmiotem są usługi, dostawy lub roboty budowlane w zakresie usuwania awarii i ich skutków.</w:t>
      </w:r>
    </w:p>
    <w:p w14:paraId="113334B9" w14:textId="52612F28" w:rsidR="00992ECF" w:rsidRDefault="004C4D61" w:rsidP="008D0B4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30645E">
        <w:rPr>
          <w:rFonts w:ascii="Lato" w:hAnsi="Lato" w:cstheme="minorHAnsi"/>
          <w:bCs/>
        </w:rPr>
        <w:t>Przedmiot zamówienia opisuje się w sposób jednoznaczny i wyczerpujący, za pomocą dokładnych i zrozumiałych określeń, uwzględniając wszystkie wymagania i okoliczności mogące mieć wpływ na sporządzenie oferty. Przedmiotu zamówienia nie można opisać w sposób, który mógłby utrudniać uczciwą konkurencję.</w:t>
      </w:r>
    </w:p>
    <w:p w14:paraId="755AEA9E" w14:textId="77777777" w:rsidR="00B22AB3" w:rsidRPr="008D0B4D" w:rsidRDefault="00B22AB3" w:rsidP="00B22AB3">
      <w:pPr>
        <w:pStyle w:val="Akapitzlist"/>
        <w:spacing w:after="0" w:line="360" w:lineRule="auto"/>
        <w:jc w:val="both"/>
        <w:rPr>
          <w:rFonts w:ascii="Lato" w:hAnsi="Lato" w:cstheme="minorHAnsi"/>
          <w:bCs/>
        </w:rPr>
      </w:pPr>
    </w:p>
    <w:p w14:paraId="33C25B6F" w14:textId="6AE03591" w:rsidR="00192799" w:rsidRPr="00192799" w:rsidRDefault="00192799" w:rsidP="00192799">
      <w:pPr>
        <w:spacing w:after="0" w:line="360" w:lineRule="auto"/>
        <w:ind w:left="720"/>
        <w:jc w:val="both"/>
        <w:rPr>
          <w:rFonts w:ascii="Lato" w:hAnsi="Lato" w:cstheme="minorHAnsi"/>
          <w:b/>
          <w:bCs/>
        </w:rPr>
      </w:pPr>
      <w:r w:rsidRPr="00192799">
        <w:rPr>
          <w:rFonts w:ascii="Lato" w:hAnsi="Lato" w:cstheme="minorHAnsi"/>
          <w:b/>
          <w:bCs/>
        </w:rPr>
        <w:t>III. Kryteria oceny oferty</w:t>
      </w:r>
    </w:p>
    <w:p w14:paraId="55768FA2" w14:textId="2F2E38C0" w:rsidR="00D07D00" w:rsidRPr="00D07D00" w:rsidRDefault="0049347E" w:rsidP="00D07D0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810AA8">
        <w:rPr>
          <w:rFonts w:ascii="Lato" w:hAnsi="Lato" w:cstheme="minorHAnsi"/>
          <w:bCs/>
        </w:rPr>
        <w:t>Kryteriami wyboru wykonawcy mogą być cena lub koszt albo cena lub koszt i inne kryteria odnoszące się do przedmiotu zamówienia.</w:t>
      </w:r>
      <w:r w:rsidR="00D07D00" w:rsidRPr="00D07D00">
        <w:t xml:space="preserve"> </w:t>
      </w:r>
      <w:r w:rsidR="00D07D00" w:rsidRPr="00D07D00">
        <w:rPr>
          <w:rFonts w:ascii="Lato" w:hAnsi="Lato" w:cstheme="minorHAnsi"/>
          <w:bCs/>
        </w:rPr>
        <w:t>Kryteria oceny ofert, oprócz ceny lub kosztu, mogą obejmować:</w:t>
      </w:r>
    </w:p>
    <w:p w14:paraId="4071266C" w14:textId="77777777" w:rsidR="00D07D00" w:rsidRPr="00D07D00" w:rsidRDefault="00D07D00" w:rsidP="00D07D0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D07D00">
        <w:rPr>
          <w:rFonts w:ascii="Lato" w:hAnsi="Lato" w:cstheme="minorHAnsi"/>
          <w:bCs/>
        </w:rPr>
        <w:t>jakość, w tym parametry techniczne, właściwości estetyczne i funkcjonalne, dostępność, projektowanie dla wszystkich użytkowników, aspekty społeczne, środowiskowe i innowacyjne,</w:t>
      </w:r>
    </w:p>
    <w:p w14:paraId="4FDBDEA4" w14:textId="77777777" w:rsidR="00D07D00" w:rsidRPr="00D07D00" w:rsidRDefault="00D07D00" w:rsidP="00D07D0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D07D00">
        <w:rPr>
          <w:rFonts w:ascii="Lato" w:hAnsi="Lato" w:cstheme="minorHAnsi"/>
          <w:bCs/>
        </w:rPr>
        <w:t xml:space="preserve">organizację, kwalifikacje zawodowe i doświadczenie osób wyznaczonych do realizacji zamówienia, jeżeli mogą mieć znaczący wpływ na jakość wykonania zamówienia, </w:t>
      </w:r>
    </w:p>
    <w:p w14:paraId="12DBB330" w14:textId="0A775AF0" w:rsidR="00694E6A" w:rsidRDefault="00D07D00" w:rsidP="00694E6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D07D00">
        <w:rPr>
          <w:rFonts w:ascii="Lato" w:hAnsi="Lato" w:cstheme="minorHAnsi"/>
          <w:bCs/>
        </w:rPr>
        <w:t>serwis posprzedażny oraz pomoc techniczną, warunki dostawy, takie jak termin dostawy, sposób dostawy oraz czas dostawy lub okres realizacji.</w:t>
      </w:r>
    </w:p>
    <w:p w14:paraId="1FE86475" w14:textId="72F1D8D0" w:rsidR="00694E6A" w:rsidRPr="00694E6A" w:rsidRDefault="00694E6A" w:rsidP="00694E6A">
      <w:pPr>
        <w:spacing w:after="0" w:line="360" w:lineRule="auto"/>
        <w:ind w:left="1135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Ponadto</w:t>
      </w:r>
      <w:r w:rsidR="00CF207D">
        <w:rPr>
          <w:rFonts w:ascii="Lato" w:hAnsi="Lato" w:cstheme="minorHAnsi"/>
          <w:bCs/>
        </w:rPr>
        <w:t xml:space="preserve"> kryteria</w:t>
      </w:r>
      <w:r>
        <w:rPr>
          <w:rFonts w:ascii="Lato" w:hAnsi="Lato" w:cstheme="minorHAnsi"/>
          <w:bCs/>
        </w:rPr>
        <w:t>:</w:t>
      </w:r>
    </w:p>
    <w:p w14:paraId="7E8E6BF4" w14:textId="12BFFD1C" w:rsidR="00694E6A" w:rsidRDefault="00694E6A" w:rsidP="00694E6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694E6A">
        <w:rPr>
          <w:rFonts w:ascii="Lato" w:hAnsi="Lato" w:cstheme="minorHAnsi"/>
          <w:bCs/>
        </w:rPr>
        <w:t>odnoszą się do przedmiotu zamówienia</w:t>
      </w:r>
    </w:p>
    <w:p w14:paraId="6A5DDE28" w14:textId="397B065E" w:rsidR="00694E6A" w:rsidRDefault="00CF207D" w:rsidP="00694E6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 xml:space="preserve">są </w:t>
      </w:r>
      <w:r w:rsidR="00694E6A">
        <w:rPr>
          <w:rFonts w:ascii="Lato" w:hAnsi="Lato" w:cstheme="minorHAnsi"/>
          <w:bCs/>
        </w:rPr>
        <w:t>j</w:t>
      </w:r>
      <w:r w:rsidR="00694E6A" w:rsidRPr="00694E6A">
        <w:rPr>
          <w:rFonts w:ascii="Lato" w:hAnsi="Lato" w:cstheme="minorHAnsi"/>
          <w:bCs/>
        </w:rPr>
        <w:t>ednoznaczne i precyzyjne</w:t>
      </w:r>
    </w:p>
    <w:p w14:paraId="4BF4517A" w14:textId="07F10296" w:rsidR="00694E6A" w:rsidRDefault="00694E6A" w:rsidP="00694E6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n</w:t>
      </w:r>
      <w:r w:rsidRPr="00694E6A">
        <w:rPr>
          <w:rFonts w:ascii="Lato" w:hAnsi="Lato" w:cstheme="minorHAnsi"/>
          <w:bCs/>
        </w:rPr>
        <w:t>ie mogą dotyczyć właściwości</w:t>
      </w:r>
      <w:r>
        <w:rPr>
          <w:rFonts w:ascii="Lato" w:hAnsi="Lato" w:cstheme="minorHAnsi"/>
          <w:bCs/>
        </w:rPr>
        <w:t xml:space="preserve"> </w:t>
      </w:r>
      <w:r w:rsidRPr="00694E6A">
        <w:rPr>
          <w:rFonts w:ascii="Lato" w:hAnsi="Lato" w:cstheme="minorHAnsi"/>
          <w:bCs/>
        </w:rPr>
        <w:t>wykonawcy</w:t>
      </w:r>
    </w:p>
    <w:p w14:paraId="43FCFAC6" w14:textId="77777777" w:rsidR="00CF207D" w:rsidRPr="00694E6A" w:rsidRDefault="00CF207D" w:rsidP="00CF207D">
      <w:pPr>
        <w:pStyle w:val="Akapitzlist"/>
        <w:spacing w:after="0" w:line="360" w:lineRule="auto"/>
        <w:ind w:left="1495"/>
        <w:jc w:val="both"/>
        <w:rPr>
          <w:rFonts w:ascii="Lato" w:hAnsi="Lato" w:cstheme="minorHAnsi"/>
          <w:bCs/>
        </w:rPr>
      </w:pPr>
    </w:p>
    <w:p w14:paraId="66FB3BAD" w14:textId="627FCFF2" w:rsidR="004C4D61" w:rsidRPr="004C4D61" w:rsidRDefault="004C4D61" w:rsidP="004C4D61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Lato" w:hAnsi="Lato" w:cstheme="minorHAnsi"/>
          <w:b/>
          <w:bCs/>
        </w:rPr>
      </w:pPr>
      <w:r w:rsidRPr="004C4D61">
        <w:rPr>
          <w:rFonts w:ascii="Lato" w:hAnsi="Lato" w:cstheme="minorHAnsi"/>
          <w:b/>
          <w:bCs/>
        </w:rPr>
        <w:t>Wartość zamówienia</w:t>
      </w:r>
    </w:p>
    <w:p w14:paraId="1B5A9F21" w14:textId="134973D5" w:rsidR="0049347E" w:rsidRDefault="004C4D61" w:rsidP="00810AA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W szacowaniu</w:t>
      </w:r>
      <w:r w:rsidR="002D1E96">
        <w:rPr>
          <w:rFonts w:ascii="Lato" w:hAnsi="Lato" w:cstheme="minorHAnsi"/>
          <w:bCs/>
        </w:rPr>
        <w:t xml:space="preserve"> wartości zamówienia</w:t>
      </w:r>
      <w:r>
        <w:rPr>
          <w:rFonts w:ascii="Lato" w:hAnsi="Lato" w:cstheme="minorHAnsi"/>
          <w:bCs/>
        </w:rPr>
        <w:t xml:space="preserve"> bierze się pod uwagę</w:t>
      </w:r>
      <w:r w:rsidR="002D1E96">
        <w:rPr>
          <w:rFonts w:ascii="Lato" w:hAnsi="Lato" w:cstheme="minorHAnsi"/>
          <w:bCs/>
        </w:rPr>
        <w:t>:</w:t>
      </w:r>
    </w:p>
    <w:p w14:paraId="66B6E653" w14:textId="6C35DD8B" w:rsidR="002D1E96" w:rsidRDefault="002D1E96" w:rsidP="002D1E9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c</w:t>
      </w:r>
      <w:r w:rsidRPr="002D1E96">
        <w:rPr>
          <w:rFonts w:ascii="Lato" w:hAnsi="Lato" w:cstheme="minorHAnsi"/>
          <w:bCs/>
        </w:rPr>
        <w:t>ałkowite szacunkowe</w:t>
      </w:r>
      <w:r>
        <w:rPr>
          <w:rFonts w:ascii="Lato" w:hAnsi="Lato" w:cstheme="minorHAnsi"/>
          <w:bCs/>
        </w:rPr>
        <w:t xml:space="preserve"> </w:t>
      </w:r>
      <w:r w:rsidRPr="002D1E96">
        <w:rPr>
          <w:rFonts w:ascii="Lato" w:hAnsi="Lato" w:cstheme="minorHAnsi"/>
          <w:bCs/>
        </w:rPr>
        <w:t>wynagrodzenie wykonawcy netto</w:t>
      </w:r>
    </w:p>
    <w:p w14:paraId="69811F32" w14:textId="78C91A41" w:rsidR="00E23DAA" w:rsidRDefault="004C4D61" w:rsidP="004C4D6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szacowanie</w:t>
      </w:r>
      <w:r w:rsidRPr="004C4D61">
        <w:rPr>
          <w:rFonts w:ascii="Lato" w:hAnsi="Lato" w:cstheme="minorHAnsi"/>
          <w:bCs/>
        </w:rPr>
        <w:t xml:space="preserve"> </w:t>
      </w:r>
      <w:r>
        <w:rPr>
          <w:rFonts w:ascii="Lato" w:hAnsi="Lato" w:cstheme="minorHAnsi"/>
          <w:bCs/>
        </w:rPr>
        <w:t>powinno być dokonane</w:t>
      </w:r>
      <w:r w:rsidR="00E23DAA" w:rsidRPr="00E23DAA">
        <w:rPr>
          <w:rFonts w:ascii="Lato" w:hAnsi="Lato" w:cstheme="minorHAnsi"/>
          <w:bCs/>
        </w:rPr>
        <w:t xml:space="preserve"> z należytą starannością</w:t>
      </w:r>
    </w:p>
    <w:p w14:paraId="76A15F96" w14:textId="182C6CDA" w:rsidR="00E23DAA" w:rsidRDefault="004C4D61" w:rsidP="00E23DAA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uwzględniać</w:t>
      </w:r>
      <w:r w:rsidR="00E23DAA" w:rsidRPr="00E23DAA">
        <w:rPr>
          <w:rFonts w:ascii="Lato" w:hAnsi="Lato" w:cstheme="minorHAnsi"/>
          <w:bCs/>
        </w:rPr>
        <w:t xml:space="preserve"> zamówienia</w:t>
      </w:r>
      <w:r w:rsidR="00E23DAA">
        <w:rPr>
          <w:rFonts w:ascii="Lato" w:hAnsi="Lato" w:cstheme="minorHAnsi"/>
          <w:bCs/>
        </w:rPr>
        <w:t xml:space="preserve"> </w:t>
      </w:r>
      <w:r w:rsidR="00E23DAA" w:rsidRPr="00E23DAA">
        <w:rPr>
          <w:rFonts w:ascii="Lato" w:hAnsi="Lato" w:cstheme="minorHAnsi"/>
          <w:bCs/>
        </w:rPr>
        <w:t>uzupełniające</w:t>
      </w:r>
    </w:p>
    <w:p w14:paraId="67DEE3DC" w14:textId="5B2D664E" w:rsidR="00E23DAA" w:rsidRDefault="00E23DAA" w:rsidP="00E23DAA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u</w:t>
      </w:r>
      <w:r w:rsidRPr="00E23DAA">
        <w:rPr>
          <w:rFonts w:ascii="Lato" w:hAnsi="Lato" w:cstheme="minorHAnsi"/>
          <w:bCs/>
        </w:rPr>
        <w:t>dokumentowane w sposób</w:t>
      </w:r>
      <w:r>
        <w:rPr>
          <w:rFonts w:ascii="Lato" w:hAnsi="Lato" w:cstheme="minorHAnsi"/>
          <w:bCs/>
        </w:rPr>
        <w:t xml:space="preserve"> </w:t>
      </w:r>
      <w:r w:rsidRPr="00E23DAA">
        <w:rPr>
          <w:rFonts w:ascii="Lato" w:hAnsi="Lato" w:cstheme="minorHAnsi"/>
          <w:bCs/>
        </w:rPr>
        <w:t>zapewniający właściwą ścieżkę</w:t>
      </w:r>
      <w:r>
        <w:rPr>
          <w:rFonts w:ascii="Lato" w:hAnsi="Lato" w:cstheme="minorHAnsi"/>
          <w:bCs/>
        </w:rPr>
        <w:t xml:space="preserve"> </w:t>
      </w:r>
      <w:r w:rsidRPr="00E23DAA">
        <w:rPr>
          <w:rFonts w:ascii="Lato" w:hAnsi="Lato" w:cstheme="minorHAnsi"/>
          <w:bCs/>
        </w:rPr>
        <w:t>audytu</w:t>
      </w:r>
      <w:r w:rsidR="004C4D61">
        <w:rPr>
          <w:rFonts w:ascii="Lato" w:hAnsi="Lato" w:cstheme="minorHAnsi"/>
          <w:bCs/>
        </w:rPr>
        <w:t>.</w:t>
      </w:r>
    </w:p>
    <w:p w14:paraId="77BA9925" w14:textId="77777777" w:rsidR="00CF207D" w:rsidRDefault="00CF207D" w:rsidP="00CF207D">
      <w:pPr>
        <w:pStyle w:val="Akapitzlist"/>
        <w:spacing w:after="0" w:line="360" w:lineRule="auto"/>
        <w:ind w:left="1440"/>
        <w:jc w:val="both"/>
        <w:rPr>
          <w:rFonts w:ascii="Lato" w:hAnsi="Lato" w:cstheme="minorHAnsi"/>
          <w:bCs/>
        </w:rPr>
      </w:pPr>
    </w:p>
    <w:p w14:paraId="1D29BE8F" w14:textId="108E9D6D" w:rsidR="004C4D61" w:rsidRPr="004C4D61" w:rsidRDefault="004C4D61" w:rsidP="004C4D61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/>
          <w:bCs/>
        </w:rPr>
        <w:t>Przeciwdziałanie konfliktowi interesów</w:t>
      </w:r>
      <w:r w:rsidRPr="004C4D61">
        <w:rPr>
          <w:rFonts w:ascii="Lato" w:hAnsi="Lato" w:cstheme="minorHAnsi"/>
          <w:bCs/>
        </w:rPr>
        <w:t xml:space="preserve"> </w:t>
      </w:r>
    </w:p>
    <w:p w14:paraId="78EBA529" w14:textId="28F2857E" w:rsidR="0030645E" w:rsidRDefault="0030645E" w:rsidP="0030645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30645E">
        <w:rPr>
          <w:rFonts w:ascii="Lato" w:hAnsi="Lato" w:cstheme="minorHAnsi"/>
          <w:bCs/>
        </w:rPr>
        <w:t xml:space="preserve">Należy podjąć odpowiednie środki, aby skutecznie zapobiegać konfliktom interesów, a także rozpoznawać i likwidować je, gdy powstają w związku z prowadzeniem postępowania o udzielenie zamówienia lub na etapie wykonywania zamówienia – by nie dopuścić do zakłócenia konkurencji oraz zapewnić równe traktowanie wykonawców. Konflikt interesów oznacza każdą sytuację, w której osoby biorące udział w przygotowaniu lub prowadzeniu postępowania o udzielenie zamówienia lub mogące wpłynąć na wynik tego postępowania mają, bezpośrednio lub pośrednio, interes finansowy, ekonomiczny lub inny interes osobisty, który postrzegać można jako zagrażający ich bezstronności i niezależności w związku z postępowaniem o udzielenie zamówienia. </w:t>
      </w:r>
    </w:p>
    <w:p w14:paraId="4DD2ECE4" w14:textId="463D1126" w:rsidR="0030645E" w:rsidRPr="0030645E" w:rsidRDefault="0030645E" w:rsidP="0030645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30645E">
        <w:rPr>
          <w:rFonts w:ascii="Lato" w:hAnsi="Lato" w:cstheme="minorHAnsi"/>
          <w:bCs/>
        </w:rPr>
        <w:t xml:space="preserve">W celu uniknięcia konfliktu interesów, w przypadku oow, który nie jest zamawiającym w rozumieniu </w:t>
      </w:r>
      <w:proofErr w:type="spellStart"/>
      <w:r w:rsidRPr="0030645E">
        <w:rPr>
          <w:rFonts w:ascii="Lato" w:hAnsi="Lato" w:cstheme="minorHAnsi"/>
          <w:bCs/>
        </w:rPr>
        <w:t>Pzp</w:t>
      </w:r>
      <w:proofErr w:type="spellEnd"/>
      <w:r w:rsidRPr="0030645E">
        <w:rPr>
          <w:rFonts w:ascii="Lato" w:hAnsi="Lato" w:cstheme="minorHAnsi"/>
          <w:bCs/>
        </w:rPr>
        <w:t>, zamówienia nie mogą być udzielane podmiotom powiązanym z nim osobowo lub kapitałowo. Czynności związane z przygotowaniem oraz przeprowadzeniem postępowania o udzielenie zamówienia wykonują osoby zapewniające bezstronność i obiektywizm. Osoby te składają oświadczenie w formie pisemnej lub w formie elektronicznej (w rozumieniu odpowiednio art. 78 i art. 78¹ Kodeksu cywilnego) o braku istnienia albo braku wpływu powiązań osobowych lub kapitałowych z wykonawcami na bezstronność postępowania, polegających na:</w:t>
      </w:r>
    </w:p>
    <w:p w14:paraId="2FD6D8A5" w14:textId="77777777" w:rsidR="0030645E" w:rsidRPr="0030645E" w:rsidRDefault="0030645E" w:rsidP="0030645E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30645E">
        <w:rPr>
          <w:rFonts w:ascii="Lato" w:hAnsi="Lato" w:cstheme="minorHAnsi"/>
          <w:bCs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60420868" w14:textId="77777777" w:rsidR="0030645E" w:rsidRPr="0030645E" w:rsidRDefault="0030645E" w:rsidP="0030645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30645E">
        <w:rPr>
          <w:rFonts w:ascii="Lato" w:hAnsi="Lato" w:cstheme="minorHAnsi"/>
          <w:bCs/>
        </w:rP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14:paraId="755574E4" w14:textId="3B5FD92B" w:rsidR="004C4D61" w:rsidRPr="00B22AB3" w:rsidRDefault="0030645E" w:rsidP="00B22AB3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30645E">
        <w:rPr>
          <w:rFonts w:ascii="Lato" w:hAnsi="Lato" w:cstheme="minorHAnsi"/>
          <w:bCs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7C51A0B6" w14:textId="4C922656" w:rsidR="0030645E" w:rsidRDefault="004C4D61" w:rsidP="004C4D6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1718DB">
        <w:rPr>
          <w:rFonts w:ascii="Lato" w:hAnsi="Lato" w:cstheme="minorHAnsi"/>
          <w:bCs/>
        </w:rPr>
        <w:t>Po zakończeniu postępowania należy upublicznić jego wynik w taki sam sposób, w jaki dokonano upublicznienia postępowania. Informacja powinna zawierać nazwę wykonawcy, siedzibę i cenę.</w:t>
      </w:r>
    </w:p>
    <w:p w14:paraId="1DD5A1DD" w14:textId="77777777" w:rsidR="00CF207D" w:rsidRDefault="00CF207D" w:rsidP="00CF207D">
      <w:pPr>
        <w:pStyle w:val="Akapitzlist"/>
        <w:spacing w:after="0" w:line="360" w:lineRule="auto"/>
        <w:jc w:val="both"/>
        <w:rPr>
          <w:rFonts w:ascii="Lato" w:hAnsi="Lato" w:cstheme="minorHAnsi"/>
          <w:bCs/>
        </w:rPr>
      </w:pPr>
    </w:p>
    <w:p w14:paraId="13934B55" w14:textId="798C2D73" w:rsidR="004C4D61" w:rsidRPr="00B22AB3" w:rsidRDefault="004C4D61" w:rsidP="00B22AB3">
      <w:pPr>
        <w:spacing w:after="0" w:line="360" w:lineRule="auto"/>
        <w:ind w:firstLine="360"/>
        <w:jc w:val="both"/>
        <w:rPr>
          <w:rFonts w:ascii="Lato" w:hAnsi="Lato" w:cstheme="minorHAnsi"/>
          <w:b/>
          <w:bCs/>
        </w:rPr>
      </w:pPr>
      <w:r w:rsidRPr="00B22AB3">
        <w:rPr>
          <w:rFonts w:ascii="Lato" w:hAnsi="Lato" w:cstheme="minorHAnsi"/>
          <w:b/>
          <w:bCs/>
        </w:rPr>
        <w:t>VI. Zawieranie umowy</w:t>
      </w:r>
    </w:p>
    <w:p w14:paraId="0BE2A25B" w14:textId="77777777" w:rsidR="00B51979" w:rsidRDefault="00774469" w:rsidP="00B5197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1718DB">
        <w:rPr>
          <w:rFonts w:ascii="Lato" w:hAnsi="Lato" w:cstheme="minorHAnsi"/>
          <w:bCs/>
        </w:rPr>
        <w:t>Umowę z wykonawcą i protokół postępowania o udzielenie zamówienia należy sporządzić w formie pisemnej.</w:t>
      </w:r>
      <w:r w:rsidR="00040C5D">
        <w:rPr>
          <w:rFonts w:ascii="Lato" w:hAnsi="Lato" w:cstheme="minorHAnsi"/>
          <w:bCs/>
        </w:rPr>
        <w:t xml:space="preserve"> </w:t>
      </w:r>
      <w:r w:rsidR="00B51979">
        <w:rPr>
          <w:rFonts w:ascii="Lato" w:hAnsi="Lato" w:cstheme="minorHAnsi"/>
          <w:bCs/>
        </w:rPr>
        <w:t>Protokół powinien zawierać w szczególności informacje o:</w:t>
      </w:r>
    </w:p>
    <w:p w14:paraId="107B443E" w14:textId="77777777" w:rsidR="00B51979" w:rsidRPr="00040C5D" w:rsidRDefault="00B51979" w:rsidP="00B51979">
      <w:pPr>
        <w:pStyle w:val="Akapitzlist"/>
        <w:numPr>
          <w:ilvl w:val="1"/>
          <w:numId w:val="1"/>
        </w:numPr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z</w:t>
      </w:r>
      <w:r w:rsidRPr="00040C5D">
        <w:rPr>
          <w:rFonts w:ascii="Lato" w:hAnsi="Lato" w:cstheme="minorHAnsi"/>
          <w:bCs/>
        </w:rPr>
        <w:t>amawiający</w:t>
      </w:r>
      <w:r>
        <w:rPr>
          <w:rFonts w:ascii="Lato" w:hAnsi="Lato" w:cstheme="minorHAnsi"/>
          <w:bCs/>
        </w:rPr>
        <w:t>m</w:t>
      </w:r>
    </w:p>
    <w:p w14:paraId="63F5C76D" w14:textId="77777777" w:rsidR="00B51979" w:rsidRPr="00040C5D" w:rsidRDefault="00B51979" w:rsidP="00B51979">
      <w:pPr>
        <w:pStyle w:val="Akapitzlist"/>
        <w:numPr>
          <w:ilvl w:val="1"/>
          <w:numId w:val="1"/>
        </w:numPr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przedmiocie</w:t>
      </w:r>
      <w:r w:rsidRPr="00040C5D">
        <w:rPr>
          <w:rFonts w:ascii="Lato" w:hAnsi="Lato" w:cstheme="minorHAnsi"/>
          <w:bCs/>
        </w:rPr>
        <w:t xml:space="preserve"> zamówienia </w:t>
      </w:r>
    </w:p>
    <w:p w14:paraId="66F096AF" w14:textId="77777777" w:rsidR="00B51979" w:rsidRDefault="00B51979" w:rsidP="00B51979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 xml:space="preserve">wartości zamówienia </w:t>
      </w:r>
    </w:p>
    <w:p w14:paraId="36D19B9B" w14:textId="77777777" w:rsidR="00B51979" w:rsidRDefault="00B51979" w:rsidP="00B51979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osobach wykonujących</w:t>
      </w:r>
      <w:r w:rsidRPr="00040C5D">
        <w:rPr>
          <w:rFonts w:ascii="Lato" w:hAnsi="Lato" w:cstheme="minorHAnsi"/>
          <w:bCs/>
        </w:rPr>
        <w:t xml:space="preserve"> czynności związane z przepro</w:t>
      </w:r>
      <w:r>
        <w:rPr>
          <w:rFonts w:ascii="Lato" w:hAnsi="Lato" w:cstheme="minorHAnsi"/>
          <w:bCs/>
        </w:rPr>
        <w:t>wadzeniem postępowania lub osobach mogących</w:t>
      </w:r>
      <w:r w:rsidRPr="00040C5D">
        <w:rPr>
          <w:rFonts w:ascii="Lato" w:hAnsi="Lato" w:cstheme="minorHAnsi"/>
          <w:bCs/>
        </w:rPr>
        <w:t xml:space="preserve"> wpłynąć na</w:t>
      </w:r>
      <w:r>
        <w:rPr>
          <w:rFonts w:ascii="Lato" w:hAnsi="Lato" w:cstheme="minorHAnsi"/>
          <w:bCs/>
        </w:rPr>
        <w:t xml:space="preserve"> wynik postępowania, w tym osobach wykonujących</w:t>
      </w:r>
      <w:r w:rsidRPr="00040C5D">
        <w:rPr>
          <w:rFonts w:ascii="Lato" w:hAnsi="Lato" w:cstheme="minorHAnsi"/>
          <w:bCs/>
        </w:rPr>
        <w:t xml:space="preserve"> czynności związane z przygotowaniem postępowania</w:t>
      </w:r>
    </w:p>
    <w:p w14:paraId="224B4F98" w14:textId="77777777" w:rsidR="00B51979" w:rsidRPr="00040C5D" w:rsidRDefault="00B51979" w:rsidP="00B51979">
      <w:pPr>
        <w:pStyle w:val="Akapitzlist"/>
        <w:numPr>
          <w:ilvl w:val="1"/>
          <w:numId w:val="1"/>
        </w:numPr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ogłoszeniu o zamówienia</w:t>
      </w:r>
    </w:p>
    <w:p w14:paraId="3E393C3B" w14:textId="77777777" w:rsidR="00B51979" w:rsidRDefault="00B51979" w:rsidP="00B51979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sposobie</w:t>
      </w:r>
      <w:r w:rsidRPr="00040C5D">
        <w:rPr>
          <w:rFonts w:ascii="Lato" w:hAnsi="Lato" w:cstheme="minorHAnsi"/>
          <w:bCs/>
        </w:rPr>
        <w:t xml:space="preserve"> i termin</w:t>
      </w:r>
      <w:r>
        <w:rPr>
          <w:rFonts w:ascii="Lato" w:hAnsi="Lato" w:cstheme="minorHAnsi"/>
          <w:bCs/>
        </w:rPr>
        <w:t>ie</w:t>
      </w:r>
      <w:r w:rsidRPr="00040C5D">
        <w:rPr>
          <w:rFonts w:ascii="Lato" w:hAnsi="Lato" w:cstheme="minorHAnsi"/>
          <w:bCs/>
        </w:rPr>
        <w:t xml:space="preserve"> składania ofert</w:t>
      </w:r>
    </w:p>
    <w:p w14:paraId="34C87E3F" w14:textId="77777777" w:rsidR="00B51979" w:rsidRDefault="00B51979" w:rsidP="00B51979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zestawieniu</w:t>
      </w:r>
      <w:r w:rsidRPr="00040C5D">
        <w:rPr>
          <w:rFonts w:ascii="Lato" w:hAnsi="Lato" w:cstheme="minorHAnsi"/>
          <w:bCs/>
        </w:rPr>
        <w:t xml:space="preserve"> ofert</w:t>
      </w:r>
    </w:p>
    <w:p w14:paraId="0AA0166D" w14:textId="77777777" w:rsidR="00B51979" w:rsidRDefault="00B51979" w:rsidP="00B51979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ofertach odrzuconych</w:t>
      </w:r>
    </w:p>
    <w:p w14:paraId="3A88F76A" w14:textId="77777777" w:rsidR="00B51979" w:rsidRDefault="00B51979" w:rsidP="00B51979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przeprowadzeniu negocjacji i ewentualnym ich wyniku</w:t>
      </w:r>
    </w:p>
    <w:p w14:paraId="3388709B" w14:textId="77777777" w:rsidR="00B51979" w:rsidRDefault="00B51979" w:rsidP="00B51979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zawiadomieniu</w:t>
      </w:r>
      <w:r w:rsidRPr="00040C5D">
        <w:rPr>
          <w:rFonts w:ascii="Lato" w:hAnsi="Lato" w:cstheme="minorHAnsi"/>
          <w:bCs/>
        </w:rPr>
        <w:t xml:space="preserve"> o wyborze najkorzystniejszej oferty</w:t>
      </w:r>
    </w:p>
    <w:p w14:paraId="1454AEA5" w14:textId="77777777" w:rsidR="00B51979" w:rsidRDefault="00B51979" w:rsidP="00B51979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osobie sporządzającej</w:t>
      </w:r>
      <w:r w:rsidRPr="00040C5D">
        <w:rPr>
          <w:rFonts w:ascii="Lato" w:hAnsi="Lato" w:cstheme="minorHAnsi"/>
          <w:bCs/>
        </w:rPr>
        <w:t xml:space="preserve"> protokół</w:t>
      </w:r>
    </w:p>
    <w:p w14:paraId="0FBCBC99" w14:textId="77777777" w:rsidR="00B51979" w:rsidRDefault="00B51979" w:rsidP="00B51979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zatwierdzeniu</w:t>
      </w:r>
      <w:r w:rsidRPr="00B51979">
        <w:rPr>
          <w:rFonts w:ascii="Lato" w:hAnsi="Lato" w:cstheme="minorHAnsi"/>
          <w:bCs/>
        </w:rPr>
        <w:t xml:space="preserve"> protokołu</w:t>
      </w:r>
    </w:p>
    <w:p w14:paraId="569BE617" w14:textId="77777777" w:rsidR="00B51979" w:rsidRDefault="00B51979" w:rsidP="00B51979">
      <w:pPr>
        <w:spacing w:after="0" w:line="360" w:lineRule="auto"/>
        <w:ind w:left="1080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ponadto protokół może zawierać:</w:t>
      </w:r>
    </w:p>
    <w:p w14:paraId="35D6D626" w14:textId="77777777" w:rsidR="00B51979" w:rsidRPr="00B51979" w:rsidRDefault="00B51979" w:rsidP="00B51979">
      <w:pPr>
        <w:spacing w:after="0" w:line="360" w:lineRule="auto"/>
        <w:ind w:left="1080"/>
        <w:jc w:val="both"/>
        <w:rPr>
          <w:rFonts w:ascii="Lato" w:hAnsi="Lato" w:cstheme="minorHAnsi"/>
          <w:bCs/>
        </w:rPr>
      </w:pPr>
      <w:r w:rsidRPr="00B51979">
        <w:rPr>
          <w:rFonts w:ascii="Lato" w:hAnsi="Lato" w:cstheme="minorHAnsi"/>
          <w:bCs/>
        </w:rPr>
        <w:t>•</w:t>
      </w:r>
      <w:r w:rsidRPr="00B51979">
        <w:rPr>
          <w:rFonts w:ascii="Lato" w:hAnsi="Lato" w:cstheme="minorHAnsi"/>
          <w:bCs/>
        </w:rPr>
        <w:tab/>
        <w:t>załączniki do protokołu</w:t>
      </w:r>
    </w:p>
    <w:p w14:paraId="17A7F394" w14:textId="671B08EE" w:rsidR="00B51979" w:rsidRPr="00992ECF" w:rsidRDefault="00B51979" w:rsidP="00B22AB3">
      <w:pPr>
        <w:spacing w:after="0" w:line="360" w:lineRule="auto"/>
        <w:ind w:left="1080"/>
        <w:jc w:val="both"/>
        <w:rPr>
          <w:rFonts w:ascii="Lato" w:hAnsi="Lato" w:cstheme="minorHAnsi"/>
          <w:bCs/>
        </w:rPr>
      </w:pPr>
      <w:r w:rsidRPr="00B51979">
        <w:rPr>
          <w:rFonts w:ascii="Lato" w:hAnsi="Lato" w:cstheme="minorHAnsi"/>
          <w:bCs/>
        </w:rPr>
        <w:t>•</w:t>
      </w:r>
      <w:r w:rsidRPr="00B51979">
        <w:rPr>
          <w:rFonts w:ascii="Lato" w:hAnsi="Lato" w:cstheme="minorHAnsi"/>
          <w:bCs/>
        </w:rPr>
        <w:tab/>
        <w:t>uwagi do protokołu</w:t>
      </w:r>
    </w:p>
    <w:p w14:paraId="5DA14308" w14:textId="77777777" w:rsidR="001718DB" w:rsidRDefault="00774469" w:rsidP="001718D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1718DB">
        <w:rPr>
          <w:rFonts w:ascii="Lato" w:hAnsi="Lato" w:cstheme="minorHAnsi"/>
          <w:bCs/>
        </w:rPr>
        <w:t xml:space="preserve"> Ewentualne negocjacje z wykonawcami również powinny być udokumentowane w formie protokołu lub notatki.</w:t>
      </w:r>
    </w:p>
    <w:p w14:paraId="5F9F05B8" w14:textId="7A423552" w:rsidR="005B7C91" w:rsidRPr="00B22AB3" w:rsidRDefault="0030645E" w:rsidP="00B22AB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B22AB3">
        <w:rPr>
          <w:rFonts w:ascii="Lato" w:hAnsi="Lato" w:cstheme="minorHAnsi"/>
          <w:bCs/>
        </w:rPr>
        <w:t>Ś</w:t>
      </w:r>
      <w:r w:rsidR="005B7C91" w:rsidRPr="00B22AB3">
        <w:rPr>
          <w:rFonts w:ascii="Lato" w:hAnsi="Lato" w:cstheme="minorHAnsi"/>
          <w:bCs/>
        </w:rPr>
        <w:t xml:space="preserve">rodki unijne mają na celu m.in. realizację strategii na rzecz inteligentnego, zrównoważonego wzrostu sprzyjającego włączeniu społecznemu. Cele te są realizowane poprzez wydatkowanie środków w sposób zapewniający tworzenie m.in. wysokiej jakości miejsc pracy, czy ochronę środowiska. Właściwa instytucja będąca stroną umowy o dofinansowanie projektu może w tej umowie określić rodzaj zamówień, w ramach których zobowiąże </w:t>
      </w:r>
      <w:r w:rsidR="00447AA9" w:rsidRPr="00B22AB3">
        <w:rPr>
          <w:rFonts w:ascii="Lato" w:hAnsi="Lato" w:cstheme="minorHAnsi"/>
          <w:bCs/>
        </w:rPr>
        <w:t>-ostatecznego odbiorcę wsparcia</w:t>
      </w:r>
      <w:r w:rsidR="005B7C91" w:rsidRPr="00B22AB3">
        <w:rPr>
          <w:rFonts w:ascii="Lato" w:hAnsi="Lato" w:cstheme="minorHAnsi"/>
          <w:bCs/>
        </w:rPr>
        <w:t xml:space="preserve"> do udzielenia zamówienia w sposób zapewniający uzyskanie najlepszych efektów zamówienia, w tym efektów społecznych, środowiskowych oraz gospodarczych, o ile którykolwiek z tych efektów jest możliwy do uzyskania w danym zamówieniu, w stosunku do poniesionych nakładów. </w:t>
      </w:r>
    </w:p>
    <w:p w14:paraId="4B7C110A" w14:textId="2EEBB715" w:rsidR="001718DB" w:rsidRPr="00CF207D" w:rsidRDefault="001718DB" w:rsidP="00B22AB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1718DB">
        <w:rPr>
          <w:rFonts w:ascii="Lato" w:hAnsi="Lato" w:cstheme="minorHAnsi"/>
          <w:bCs/>
        </w:rPr>
        <w:t>Weryfikacja stosowania reguły konkurencyjności obejmuje sprawdzenie</w:t>
      </w:r>
      <w:r w:rsidR="004C4D61">
        <w:rPr>
          <w:rFonts w:ascii="Lato" w:hAnsi="Lato" w:cstheme="minorHAnsi"/>
          <w:bCs/>
        </w:rPr>
        <w:t xml:space="preserve"> </w:t>
      </w:r>
      <w:r w:rsidR="00CF207D">
        <w:rPr>
          <w:rFonts w:ascii="Lato" w:hAnsi="Lato" w:cstheme="minorHAnsi"/>
          <w:bCs/>
        </w:rPr>
        <w:br/>
      </w:r>
      <w:r w:rsidR="004C4D61">
        <w:rPr>
          <w:rFonts w:ascii="Lato" w:hAnsi="Lato" w:cstheme="minorHAnsi"/>
          <w:bCs/>
        </w:rPr>
        <w:t>m. in.</w:t>
      </w:r>
      <w:r w:rsidRPr="001718DB">
        <w:rPr>
          <w:rFonts w:ascii="Lato" w:hAnsi="Lato" w:cstheme="minorHAnsi"/>
          <w:bCs/>
        </w:rPr>
        <w:t>:</w:t>
      </w:r>
    </w:p>
    <w:p w14:paraId="71A690F6" w14:textId="7E7E199F" w:rsidR="001718DB" w:rsidRPr="001718DB" w:rsidRDefault="004C4D61" w:rsidP="001718D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 xml:space="preserve">czy nie </w:t>
      </w:r>
      <w:r w:rsidR="001718DB" w:rsidRPr="001718DB">
        <w:rPr>
          <w:rFonts w:ascii="Lato" w:hAnsi="Lato" w:cstheme="minorHAnsi"/>
          <w:bCs/>
        </w:rPr>
        <w:t xml:space="preserve">wskazano konkretnego producenta/wyrobu/znaku towarowego w opisie przedmiotu zamówienia </w:t>
      </w:r>
    </w:p>
    <w:p w14:paraId="1E140F87" w14:textId="77777777" w:rsidR="001718DB" w:rsidRPr="001718DB" w:rsidRDefault="001718DB" w:rsidP="001718D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1718DB">
        <w:rPr>
          <w:rFonts w:ascii="Lato" w:hAnsi="Lato" w:cstheme="minorHAnsi"/>
          <w:bCs/>
        </w:rPr>
        <w:t>czy przestrzegano zakazu powiązań osobowo – kapitałowych i czy złożono stosowane oświadczenia</w:t>
      </w:r>
    </w:p>
    <w:p w14:paraId="02A45FB9" w14:textId="77777777" w:rsidR="001718DB" w:rsidRPr="001718DB" w:rsidRDefault="001718DB" w:rsidP="001718D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1718DB">
        <w:rPr>
          <w:rFonts w:ascii="Lato" w:hAnsi="Lato" w:cstheme="minorHAnsi"/>
          <w:bCs/>
        </w:rPr>
        <w:t>czy kryteria oceny ofert nie odnoszą się do właściwości wykonawcy</w:t>
      </w:r>
    </w:p>
    <w:p w14:paraId="76F90017" w14:textId="23DB7779" w:rsidR="001718DB" w:rsidRDefault="001718DB" w:rsidP="001718D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1718DB">
        <w:rPr>
          <w:rFonts w:ascii="Lato" w:hAnsi="Lato" w:cstheme="minorHAnsi"/>
          <w:bCs/>
        </w:rPr>
        <w:t>czy  dokonano publikacji zapytań ofertowych, oferty, protokołu</w:t>
      </w:r>
      <w:r>
        <w:rPr>
          <w:rFonts w:ascii="Lato" w:hAnsi="Lato" w:cstheme="minorHAnsi"/>
          <w:bCs/>
        </w:rPr>
        <w:t>.</w:t>
      </w:r>
    </w:p>
    <w:p w14:paraId="35832471" w14:textId="77777777" w:rsidR="00CF207D" w:rsidRPr="001718DB" w:rsidRDefault="00CF207D" w:rsidP="00CF207D">
      <w:pPr>
        <w:pStyle w:val="Akapitzlist"/>
        <w:spacing w:after="0" w:line="360" w:lineRule="auto"/>
        <w:ind w:left="1211"/>
        <w:jc w:val="both"/>
        <w:rPr>
          <w:rFonts w:ascii="Lato" w:hAnsi="Lato" w:cstheme="minorHAnsi"/>
          <w:bCs/>
        </w:rPr>
      </w:pPr>
    </w:p>
    <w:p w14:paraId="504D5D2F" w14:textId="5E5D147F" w:rsidR="00700D09" w:rsidRPr="0049097A" w:rsidRDefault="00694E6A" w:rsidP="0049097A">
      <w:p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Jako źródło wytycznych dotyczących reguły konkurencyjności</w:t>
      </w:r>
      <w:r w:rsidR="005E63EC">
        <w:rPr>
          <w:rFonts w:ascii="Lato" w:hAnsi="Lato" w:cstheme="minorHAnsi"/>
          <w:bCs/>
        </w:rPr>
        <w:t xml:space="preserve">, które mają charakter </w:t>
      </w:r>
      <w:r w:rsidR="005E63EC" w:rsidRPr="005E63EC">
        <w:rPr>
          <w:rFonts w:ascii="Lato" w:hAnsi="Lato" w:cstheme="minorHAnsi"/>
          <w:b/>
          <w:bCs/>
        </w:rPr>
        <w:t>pomocniczy</w:t>
      </w:r>
      <w:r>
        <w:rPr>
          <w:rFonts w:ascii="Lato" w:hAnsi="Lato" w:cstheme="minorHAnsi"/>
          <w:bCs/>
        </w:rPr>
        <w:t xml:space="preserve"> można wykorzystać </w:t>
      </w:r>
      <w:r w:rsidR="005E63EC" w:rsidRPr="005E63EC">
        <w:rPr>
          <w:rFonts w:ascii="Lato" w:hAnsi="Lato" w:cstheme="minorHAnsi"/>
          <w:bCs/>
          <w:i/>
        </w:rPr>
        <w:t>Wytyczne dotyczące kwalifikowalności wydatków na lata 2021-2027</w:t>
      </w:r>
      <w:r w:rsidR="005E63EC" w:rsidRPr="005E63EC">
        <w:rPr>
          <w:rFonts w:ascii="Lato" w:hAnsi="Lato" w:cstheme="minorHAnsi"/>
          <w:bCs/>
        </w:rPr>
        <w:t xml:space="preserve"> </w:t>
      </w:r>
      <w:r w:rsidR="005E63EC">
        <w:rPr>
          <w:rFonts w:ascii="Lato" w:hAnsi="Lato" w:cstheme="minorHAnsi"/>
          <w:bCs/>
        </w:rPr>
        <w:t xml:space="preserve"> Ministra </w:t>
      </w:r>
      <w:r w:rsidRPr="00694E6A">
        <w:rPr>
          <w:rFonts w:ascii="Lato" w:hAnsi="Lato" w:cstheme="minorHAnsi"/>
          <w:bCs/>
        </w:rPr>
        <w:t>Funduszy i Polityki Regionalnej</w:t>
      </w:r>
      <w:r w:rsidR="005E63EC">
        <w:rPr>
          <w:rFonts w:ascii="Lato" w:hAnsi="Lato" w:cstheme="minorHAnsi"/>
          <w:bCs/>
        </w:rPr>
        <w:t xml:space="preserve"> –</w:t>
      </w:r>
      <w:r>
        <w:rPr>
          <w:rFonts w:ascii="Lato" w:hAnsi="Lato" w:cstheme="minorHAnsi"/>
          <w:bCs/>
        </w:rPr>
        <w:t xml:space="preserve"> </w:t>
      </w:r>
      <w:r w:rsidRPr="00694E6A">
        <w:rPr>
          <w:rFonts w:ascii="Lato" w:hAnsi="Lato" w:cstheme="minorHAnsi"/>
          <w:bCs/>
        </w:rPr>
        <w:t>Podrozdział 3.2. Zasada konkurencyjności</w:t>
      </w:r>
      <w:r>
        <w:rPr>
          <w:rFonts w:ascii="Lato" w:hAnsi="Lato" w:cstheme="minorHAnsi"/>
          <w:bCs/>
        </w:rPr>
        <w:t>.</w:t>
      </w:r>
      <w:r w:rsidR="00810AA8" w:rsidRPr="0049097A">
        <w:rPr>
          <w:rFonts w:ascii="Lato" w:hAnsi="Lato" w:cstheme="minorHAnsi"/>
          <w:bCs/>
        </w:rPr>
        <w:t xml:space="preserve"> </w:t>
      </w:r>
    </w:p>
    <w:sectPr w:rsidR="00700D09" w:rsidRPr="0049097A" w:rsidSect="00DE78B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985" w:bottom="1985" w:left="1985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7349D" w14:textId="77777777" w:rsidR="00033EBF" w:rsidRDefault="00033EBF" w:rsidP="009276B2">
      <w:pPr>
        <w:spacing w:after="0" w:line="240" w:lineRule="auto"/>
      </w:pPr>
      <w:r>
        <w:separator/>
      </w:r>
    </w:p>
  </w:endnote>
  <w:endnote w:type="continuationSeparator" w:id="0">
    <w:p w14:paraId="1F39914D" w14:textId="77777777" w:rsidR="00033EBF" w:rsidRDefault="00033EBF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645B6" w14:textId="023E6FC6" w:rsidR="00971345" w:rsidRPr="00DE78BB" w:rsidRDefault="00971345" w:rsidP="00971345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4"/>
        <w:szCs w:val="14"/>
      </w:rPr>
    </w:pPr>
    <w:r w:rsidRPr="00DE78BB">
      <w:rPr>
        <w:rFonts w:ascii="Lato" w:hAnsi="Lato"/>
        <w:sz w:val="14"/>
        <w:szCs w:val="14"/>
      </w:rPr>
      <w:t>tel. 222-500-10</w:t>
    </w:r>
    <w:r w:rsidRPr="00DE78BB">
      <w:rPr>
        <w:rFonts w:ascii="Lato" w:hAnsi="Lato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F16F36" wp14:editId="4E3A1C68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A3152C" id="Łącznik prosty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" strokecolor="black [3213]" strokeweight=".5pt">
              <v:stroke joinstyle="miter"/>
              <w10:wrap anchorx="margin"/>
            </v:line>
          </w:pict>
        </mc:Fallback>
      </mc:AlternateContent>
    </w:r>
    <w:r w:rsidR="0038305B">
      <w:rPr>
        <w:rFonts w:ascii="Lato" w:hAnsi="Lato"/>
        <w:sz w:val="14"/>
        <w:szCs w:val="14"/>
      </w:rPr>
      <w:t>8</w:t>
    </w:r>
    <w:r w:rsidRPr="00DE78BB">
      <w:rPr>
        <w:rFonts w:ascii="Lato" w:hAnsi="Lato"/>
        <w:sz w:val="14"/>
        <w:szCs w:val="14"/>
      </w:rPr>
      <w:tab/>
      <w:t xml:space="preserve">ul. Nowogrodzka 1/3/5 </w:t>
    </w:r>
  </w:p>
  <w:p w14:paraId="6F4D3C91" w14:textId="77777777" w:rsidR="00971345" w:rsidRPr="00DE78BB" w:rsidRDefault="00033EBF" w:rsidP="00971345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4"/>
        <w:szCs w:val="14"/>
      </w:rPr>
    </w:pPr>
    <w:hyperlink r:id="rId1" w:history="1">
      <w:r w:rsidR="00971345" w:rsidRPr="00DE78BB">
        <w:rPr>
          <w:rFonts w:ascii="Lato" w:hAnsi="Lato"/>
          <w:sz w:val="14"/>
          <w:szCs w:val="14"/>
        </w:rPr>
        <w:t>info@mrips.gov.pl</w:t>
      </w:r>
    </w:hyperlink>
    <w:r w:rsidR="00971345" w:rsidRPr="00DE78BB">
      <w:rPr>
        <w:rFonts w:ascii="Lato" w:hAnsi="Lato"/>
        <w:sz w:val="14"/>
        <w:szCs w:val="14"/>
      </w:rPr>
      <w:tab/>
      <w:t>00-513 Warszawa</w:t>
    </w:r>
  </w:p>
  <w:p w14:paraId="01B04C8B" w14:textId="77777777" w:rsidR="00963EE7" w:rsidRPr="00DE78BB" w:rsidRDefault="00971345" w:rsidP="00DE78BB">
    <w:pPr>
      <w:pStyle w:val="Stopka"/>
      <w:spacing w:after="600"/>
      <w:rPr>
        <w:rFonts w:ascii="Lato" w:hAnsi="Lato"/>
        <w:sz w:val="14"/>
        <w:szCs w:val="14"/>
      </w:rPr>
    </w:pPr>
    <w:r w:rsidRPr="00DE78BB">
      <w:rPr>
        <w:rFonts w:ascii="Lato" w:hAnsi="Lato"/>
        <w:sz w:val="14"/>
        <w:szCs w:val="14"/>
      </w:rPr>
      <w:t>https://www.gov.pl/web/rodzina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4407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59A9A69" w14:textId="77777777" w:rsidR="00ED6B0B" w:rsidRDefault="00ED6B0B">
        <w:pPr>
          <w:pStyle w:val="Stopka"/>
          <w:pBdr>
            <w:top w:val="single" w:sz="4" w:space="1" w:color="D9D9D9" w:themeColor="background1" w:themeShade="D9"/>
          </w:pBdr>
        </w:pPr>
      </w:p>
      <w:p w14:paraId="6178C532" w14:textId="02EE6155" w:rsidR="00ED6B0B" w:rsidRDefault="00ED6B0B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B4D" w:rsidRPr="008D0B4D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50291F0F" w14:textId="5D8FB780" w:rsidR="00963EE7" w:rsidRPr="00DE78BB" w:rsidRDefault="00963EE7" w:rsidP="00DE78BB">
    <w:pPr>
      <w:pStyle w:val="Stopka"/>
      <w:spacing w:after="600" w:line="200" w:lineRule="atLeast"/>
      <w:rPr>
        <w:rFonts w:ascii="Lato" w:hAnsi="Lato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3CD0C" w14:textId="77777777" w:rsidR="00033EBF" w:rsidRDefault="00033EBF" w:rsidP="009276B2">
      <w:pPr>
        <w:spacing w:after="0" w:line="240" w:lineRule="auto"/>
      </w:pPr>
      <w:r>
        <w:separator/>
      </w:r>
    </w:p>
  </w:footnote>
  <w:footnote w:type="continuationSeparator" w:id="0">
    <w:p w14:paraId="7AC10D3A" w14:textId="77777777" w:rsidR="00033EBF" w:rsidRDefault="00033EBF" w:rsidP="009276B2">
      <w:pPr>
        <w:spacing w:after="0" w:line="240" w:lineRule="auto"/>
      </w:pPr>
      <w:r>
        <w:continuationSeparator/>
      </w:r>
    </w:p>
  </w:footnote>
  <w:footnote w:id="1">
    <w:p w14:paraId="1FC34531" w14:textId="6B0BEA7D" w:rsidR="008D0B4D" w:rsidRPr="008D0B4D" w:rsidRDefault="008D0B4D" w:rsidP="00B22AB3">
      <w:pPr>
        <w:pStyle w:val="Tekstprzypisudolnego"/>
        <w:jc w:val="both"/>
        <w:rPr>
          <w:rFonts w:ascii="Lato" w:hAnsi="Lato"/>
          <w:sz w:val="18"/>
          <w:szCs w:val="18"/>
        </w:rPr>
      </w:pPr>
      <w:r w:rsidRPr="008D0B4D">
        <w:rPr>
          <w:rStyle w:val="Odwoanieprzypisudolnego"/>
          <w:rFonts w:ascii="Lato" w:hAnsi="Lato"/>
          <w:sz w:val="18"/>
          <w:szCs w:val="18"/>
        </w:rPr>
        <w:footnoteRef/>
      </w:r>
      <w:r w:rsidRPr="008D0B4D">
        <w:rPr>
          <w:rFonts w:ascii="Lato" w:hAnsi="Lato"/>
          <w:sz w:val="18"/>
          <w:szCs w:val="18"/>
        </w:rPr>
        <w:t xml:space="preserve"> Odstąpienie od korzystania z Bazy Konkurencyjności wynika z statusu Ministerstwa Rodziny i Polityki Społecznej – Departament Polityki Rodzinnej, który jest Beneficjentem środków z FERS oraz wyłączenia z tego tytułu stosowania w FERS zasady konkurencyjności w stosunku do wydatków rozliczanych metodami uproszczonymi oraz finansowania niepowiązanego z kosztami zgodnie z Wytycznymi dotyczącymi kwalifikowalności wydatków na lata 2021-2027 (sekcja 3.2.1 Wyłączenia).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4667036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5E6A4D7" w14:textId="6E671989" w:rsidR="00ED6B0B" w:rsidRDefault="00ED6B0B">
        <w:pPr>
          <w:pStyle w:val="Nagwek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B4D" w:rsidRPr="008D0B4D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AF17D92" w14:textId="77777777" w:rsidR="00ED6B0B" w:rsidRDefault="00ED6B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BE5E0" w14:textId="3C6D8588" w:rsidR="00677D1F" w:rsidRPr="00A4133D" w:rsidRDefault="00677D1F">
    <w:pPr>
      <w:pStyle w:val="Nagwek"/>
      <w:rPr>
        <w:rFonts w:ascii="Lato" w:hAnsi="Lato"/>
      </w:rPr>
    </w:pPr>
    <w:r w:rsidRPr="00A4133D">
      <w:rPr>
        <w:rFonts w:ascii="Lato" w:hAnsi="Lato"/>
        <w:noProof/>
        <w:lang w:eastAsia="pl-PL"/>
      </w:rPr>
      <w:drawing>
        <wp:anchor distT="0" distB="0" distL="114300" distR="114300" simplePos="0" relativeHeight="251664384" behindDoc="0" locked="0" layoutInCell="1" allowOverlap="1" wp14:anchorId="50A8886C" wp14:editId="282033BA">
          <wp:simplePos x="0" y="0"/>
          <wp:positionH relativeFrom="column">
            <wp:posOffset>-942975</wp:posOffset>
          </wp:positionH>
          <wp:positionV relativeFrom="paragraph">
            <wp:posOffset>-184785</wp:posOffset>
          </wp:positionV>
          <wp:extent cx="3230245" cy="1061720"/>
          <wp:effectExtent l="0" t="0" r="0" b="0"/>
          <wp:wrapThrough wrapText="bothSides">
            <wp:wrapPolygon edited="0">
              <wp:start x="3057" y="2325"/>
              <wp:lineTo x="1656" y="3876"/>
              <wp:lineTo x="764" y="6589"/>
              <wp:lineTo x="1274" y="17053"/>
              <wp:lineTo x="3439" y="18215"/>
              <wp:lineTo x="5860" y="18990"/>
              <wp:lineTo x="20764" y="18990"/>
              <wp:lineTo x="21018" y="15890"/>
              <wp:lineTo x="16687" y="15502"/>
              <wp:lineTo x="20381" y="13952"/>
              <wp:lineTo x="20254" y="9301"/>
              <wp:lineTo x="20891" y="5813"/>
              <wp:lineTo x="18598" y="4651"/>
              <wp:lineTo x="3567" y="2325"/>
              <wp:lineTo x="3057" y="2325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3024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59B"/>
    <w:multiLevelType w:val="hybridMultilevel"/>
    <w:tmpl w:val="E2B28B7E"/>
    <w:lvl w:ilvl="0" w:tplc="CF08DE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7BEB"/>
    <w:multiLevelType w:val="hybridMultilevel"/>
    <w:tmpl w:val="98A09776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5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08124AD3"/>
    <w:multiLevelType w:val="hybridMultilevel"/>
    <w:tmpl w:val="D19E2AFC"/>
    <w:lvl w:ilvl="0" w:tplc="CF08DE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75BC"/>
    <w:multiLevelType w:val="hybridMultilevel"/>
    <w:tmpl w:val="DFC079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93150B"/>
    <w:multiLevelType w:val="hybridMultilevel"/>
    <w:tmpl w:val="45E24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B1938"/>
    <w:multiLevelType w:val="hybridMultilevel"/>
    <w:tmpl w:val="73724F3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C9793D"/>
    <w:multiLevelType w:val="hybridMultilevel"/>
    <w:tmpl w:val="A42805C0"/>
    <w:lvl w:ilvl="0" w:tplc="FCB8E0EA">
      <w:start w:val="1"/>
      <w:numFmt w:val="decimal"/>
      <w:lvlText w:val="%1)"/>
      <w:lvlJc w:val="left"/>
      <w:pPr>
        <w:ind w:left="363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96229C">
      <w:start w:val="1"/>
      <w:numFmt w:val="lowerLetter"/>
      <w:lvlText w:val="%2)"/>
      <w:lvlJc w:val="left"/>
      <w:pPr>
        <w:ind w:left="708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0E8E20">
      <w:start w:val="1"/>
      <w:numFmt w:val="lowerRoman"/>
      <w:lvlText w:val="%3"/>
      <w:lvlJc w:val="left"/>
      <w:pPr>
        <w:ind w:left="1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848E68">
      <w:start w:val="1"/>
      <w:numFmt w:val="decimal"/>
      <w:lvlText w:val="%4"/>
      <w:lvlJc w:val="left"/>
      <w:pPr>
        <w:ind w:left="1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7C2732">
      <w:start w:val="1"/>
      <w:numFmt w:val="lowerLetter"/>
      <w:lvlText w:val="%5"/>
      <w:lvlJc w:val="left"/>
      <w:pPr>
        <w:ind w:left="2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ACB83A">
      <w:start w:val="1"/>
      <w:numFmt w:val="lowerRoman"/>
      <w:lvlText w:val="%6"/>
      <w:lvlJc w:val="left"/>
      <w:pPr>
        <w:ind w:left="3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006EFE">
      <w:start w:val="1"/>
      <w:numFmt w:val="decimal"/>
      <w:lvlText w:val="%7"/>
      <w:lvlJc w:val="left"/>
      <w:pPr>
        <w:ind w:left="4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92E370">
      <w:start w:val="1"/>
      <w:numFmt w:val="lowerLetter"/>
      <w:lvlText w:val="%8"/>
      <w:lvlJc w:val="left"/>
      <w:pPr>
        <w:ind w:left="4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903886">
      <w:start w:val="1"/>
      <w:numFmt w:val="lowerRoman"/>
      <w:lvlText w:val="%9"/>
      <w:lvlJc w:val="left"/>
      <w:pPr>
        <w:ind w:left="5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2A1B8E"/>
    <w:multiLevelType w:val="hybridMultilevel"/>
    <w:tmpl w:val="7F402BC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072FE0"/>
    <w:multiLevelType w:val="hybridMultilevel"/>
    <w:tmpl w:val="D66C8650"/>
    <w:lvl w:ilvl="0" w:tplc="180AB06C">
      <w:start w:val="1"/>
      <w:numFmt w:val="decimal"/>
      <w:lvlText w:val="%1)"/>
      <w:lvlJc w:val="left"/>
      <w:pPr>
        <w:ind w:left="363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5A02CC">
      <w:start w:val="1"/>
      <w:numFmt w:val="lowerLetter"/>
      <w:lvlText w:val="%2)"/>
      <w:lvlJc w:val="left"/>
      <w:pPr>
        <w:ind w:left="708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7A03AE">
      <w:start w:val="1"/>
      <w:numFmt w:val="lowerRoman"/>
      <w:lvlText w:val="%3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8AE424">
      <w:start w:val="1"/>
      <w:numFmt w:val="decimal"/>
      <w:lvlText w:val="%4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AA2512">
      <w:start w:val="1"/>
      <w:numFmt w:val="lowerLetter"/>
      <w:lvlText w:val="%5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9A1038">
      <w:start w:val="1"/>
      <w:numFmt w:val="lowerRoman"/>
      <w:lvlText w:val="%6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9A6BC8">
      <w:start w:val="1"/>
      <w:numFmt w:val="decimal"/>
      <w:lvlText w:val="%7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C4D212">
      <w:start w:val="1"/>
      <w:numFmt w:val="lowerLetter"/>
      <w:lvlText w:val="%8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90020E">
      <w:start w:val="1"/>
      <w:numFmt w:val="lowerRoman"/>
      <w:lvlText w:val="%9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4317AC"/>
    <w:multiLevelType w:val="hybridMultilevel"/>
    <w:tmpl w:val="88D85DDC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3A228960">
      <w:start w:val="1"/>
      <w:numFmt w:val="lowerLetter"/>
      <w:lvlText w:val="%2)"/>
      <w:lvlJc w:val="left"/>
      <w:pPr>
        <w:ind w:left="221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1D9B6E94"/>
    <w:multiLevelType w:val="hybridMultilevel"/>
    <w:tmpl w:val="E2F8F6E6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1F7C01AA"/>
    <w:multiLevelType w:val="hybridMultilevel"/>
    <w:tmpl w:val="947263C8"/>
    <w:lvl w:ilvl="0" w:tplc="882454D0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87C"/>
    <w:multiLevelType w:val="hybridMultilevel"/>
    <w:tmpl w:val="19C032B6"/>
    <w:lvl w:ilvl="0" w:tplc="B98499DA">
      <w:start w:val="3"/>
      <w:numFmt w:val="decimal"/>
      <w:lvlText w:val="%1)"/>
      <w:lvlJc w:val="left"/>
      <w:pPr>
        <w:ind w:left="363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4A9222">
      <w:start w:val="1"/>
      <w:numFmt w:val="lowerLetter"/>
      <w:lvlText w:val="%2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7EE81A">
      <w:start w:val="1"/>
      <w:numFmt w:val="lowerRoman"/>
      <w:lvlText w:val="%3"/>
      <w:lvlJc w:val="left"/>
      <w:pPr>
        <w:ind w:left="1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801BBC">
      <w:start w:val="1"/>
      <w:numFmt w:val="decimal"/>
      <w:lvlText w:val="%4"/>
      <w:lvlJc w:val="left"/>
      <w:pPr>
        <w:ind w:left="2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22512">
      <w:start w:val="1"/>
      <w:numFmt w:val="lowerLetter"/>
      <w:lvlText w:val="%5"/>
      <w:lvlJc w:val="left"/>
      <w:pPr>
        <w:ind w:left="3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F232EA">
      <w:start w:val="1"/>
      <w:numFmt w:val="lowerRoman"/>
      <w:lvlText w:val="%6"/>
      <w:lvlJc w:val="left"/>
      <w:pPr>
        <w:ind w:left="3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18A25E">
      <w:start w:val="1"/>
      <w:numFmt w:val="decimal"/>
      <w:lvlText w:val="%7"/>
      <w:lvlJc w:val="left"/>
      <w:pPr>
        <w:ind w:left="4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0E7482">
      <w:start w:val="1"/>
      <w:numFmt w:val="lowerLetter"/>
      <w:lvlText w:val="%8"/>
      <w:lvlJc w:val="left"/>
      <w:pPr>
        <w:ind w:left="5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80BCE4">
      <w:start w:val="1"/>
      <w:numFmt w:val="lowerRoman"/>
      <w:lvlText w:val="%9"/>
      <w:lvlJc w:val="left"/>
      <w:pPr>
        <w:ind w:left="6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8C0BF2"/>
    <w:multiLevelType w:val="hybridMultilevel"/>
    <w:tmpl w:val="94EE1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06265"/>
    <w:multiLevelType w:val="hybridMultilevel"/>
    <w:tmpl w:val="9C1A3908"/>
    <w:lvl w:ilvl="0" w:tplc="433CD51C">
      <w:start w:val="1"/>
      <w:numFmt w:val="decimal"/>
      <w:lvlText w:val="%1)"/>
      <w:lvlJc w:val="left"/>
      <w:pPr>
        <w:ind w:left="287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EECD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6628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E0F2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7C05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9C13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5426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FAC1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C621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87307E1"/>
    <w:multiLevelType w:val="hybridMultilevel"/>
    <w:tmpl w:val="E604DE12"/>
    <w:lvl w:ilvl="0" w:tplc="88C696AC">
      <w:start w:val="14"/>
      <w:numFmt w:val="decimal"/>
      <w:lvlText w:val="%1)"/>
      <w:lvlJc w:val="left"/>
      <w:pPr>
        <w:ind w:left="363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5C0272">
      <w:start w:val="1"/>
      <w:numFmt w:val="lowerLetter"/>
      <w:lvlText w:val="%2)"/>
      <w:lvlJc w:val="left"/>
      <w:pPr>
        <w:ind w:left="708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D06408">
      <w:start w:val="1"/>
      <w:numFmt w:val="lowerRoman"/>
      <w:lvlText w:val="%3"/>
      <w:lvlJc w:val="left"/>
      <w:pPr>
        <w:ind w:left="1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C8BB14">
      <w:start w:val="1"/>
      <w:numFmt w:val="decimal"/>
      <w:lvlText w:val="%4"/>
      <w:lvlJc w:val="left"/>
      <w:pPr>
        <w:ind w:left="2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529108">
      <w:start w:val="1"/>
      <w:numFmt w:val="lowerLetter"/>
      <w:lvlText w:val="%5"/>
      <w:lvlJc w:val="left"/>
      <w:pPr>
        <w:ind w:left="2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5C1F8E">
      <w:start w:val="1"/>
      <w:numFmt w:val="lowerRoman"/>
      <w:lvlText w:val="%6"/>
      <w:lvlJc w:val="left"/>
      <w:pPr>
        <w:ind w:left="3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4418BC">
      <w:start w:val="1"/>
      <w:numFmt w:val="decimal"/>
      <w:lvlText w:val="%7"/>
      <w:lvlJc w:val="left"/>
      <w:pPr>
        <w:ind w:left="4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86AE74">
      <w:start w:val="1"/>
      <w:numFmt w:val="lowerLetter"/>
      <w:lvlText w:val="%8"/>
      <w:lvlJc w:val="left"/>
      <w:pPr>
        <w:ind w:left="5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96FD14">
      <w:start w:val="1"/>
      <w:numFmt w:val="lowerRoman"/>
      <w:lvlText w:val="%9"/>
      <w:lvlJc w:val="left"/>
      <w:pPr>
        <w:ind w:left="5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BA875DA"/>
    <w:multiLevelType w:val="hybridMultilevel"/>
    <w:tmpl w:val="166A4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CC11AE"/>
    <w:multiLevelType w:val="hybridMultilevel"/>
    <w:tmpl w:val="C60653A2"/>
    <w:lvl w:ilvl="0" w:tplc="30EAE1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7A03CF"/>
    <w:multiLevelType w:val="hybridMultilevel"/>
    <w:tmpl w:val="73609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B56C6"/>
    <w:multiLevelType w:val="hybridMultilevel"/>
    <w:tmpl w:val="EE9C8EDC"/>
    <w:lvl w:ilvl="0" w:tplc="1DC4350A">
      <w:start w:val="1"/>
      <w:numFmt w:val="decimal"/>
      <w:lvlText w:val="%1)"/>
      <w:lvlJc w:val="left"/>
      <w:pPr>
        <w:ind w:left="363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12A048">
      <w:start w:val="1"/>
      <w:numFmt w:val="lowerLetter"/>
      <w:lvlText w:val="%2)"/>
      <w:lvlJc w:val="left"/>
      <w:pPr>
        <w:ind w:left="708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A29796">
      <w:start w:val="1"/>
      <w:numFmt w:val="lowerRoman"/>
      <w:lvlText w:val="%3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00F02">
      <w:start w:val="1"/>
      <w:numFmt w:val="decimal"/>
      <w:lvlText w:val="%4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5C0E40">
      <w:start w:val="1"/>
      <w:numFmt w:val="lowerLetter"/>
      <w:lvlText w:val="%5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A06E48">
      <w:start w:val="1"/>
      <w:numFmt w:val="lowerRoman"/>
      <w:lvlText w:val="%6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F2D830">
      <w:start w:val="1"/>
      <w:numFmt w:val="decimal"/>
      <w:lvlText w:val="%7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4CAA62">
      <w:start w:val="1"/>
      <w:numFmt w:val="lowerLetter"/>
      <w:lvlText w:val="%8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6A98BC">
      <w:start w:val="1"/>
      <w:numFmt w:val="lowerRoman"/>
      <w:lvlText w:val="%9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3E064F9"/>
    <w:multiLevelType w:val="hybridMultilevel"/>
    <w:tmpl w:val="2D44CDC8"/>
    <w:lvl w:ilvl="0" w:tplc="44BC6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64878"/>
    <w:multiLevelType w:val="hybridMultilevel"/>
    <w:tmpl w:val="DD905D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0960A7F"/>
    <w:multiLevelType w:val="hybridMultilevel"/>
    <w:tmpl w:val="DA94FE24"/>
    <w:lvl w:ilvl="0" w:tplc="38A45460">
      <w:start w:val="4"/>
      <w:numFmt w:val="lowerLetter"/>
      <w:lvlText w:val="%1)"/>
      <w:lvlJc w:val="left"/>
      <w:pPr>
        <w:ind w:left="711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9ACA22">
      <w:start w:val="1"/>
      <w:numFmt w:val="lowerLetter"/>
      <w:lvlText w:val="%2"/>
      <w:lvlJc w:val="left"/>
      <w:pPr>
        <w:ind w:left="1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620B94">
      <w:start w:val="1"/>
      <w:numFmt w:val="lowerRoman"/>
      <w:lvlText w:val="%3"/>
      <w:lvlJc w:val="left"/>
      <w:pPr>
        <w:ind w:left="1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CC3752">
      <w:start w:val="1"/>
      <w:numFmt w:val="decimal"/>
      <w:lvlText w:val="%4"/>
      <w:lvlJc w:val="left"/>
      <w:pPr>
        <w:ind w:left="2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00F516">
      <w:start w:val="1"/>
      <w:numFmt w:val="lowerLetter"/>
      <w:lvlText w:val="%5"/>
      <w:lvlJc w:val="left"/>
      <w:pPr>
        <w:ind w:left="3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3427F6">
      <w:start w:val="1"/>
      <w:numFmt w:val="lowerRoman"/>
      <w:lvlText w:val="%6"/>
      <w:lvlJc w:val="left"/>
      <w:pPr>
        <w:ind w:left="4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5EE1AC">
      <w:start w:val="1"/>
      <w:numFmt w:val="decimal"/>
      <w:lvlText w:val="%7"/>
      <w:lvlJc w:val="left"/>
      <w:pPr>
        <w:ind w:left="4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707536">
      <w:start w:val="1"/>
      <w:numFmt w:val="lowerLetter"/>
      <w:lvlText w:val="%8"/>
      <w:lvlJc w:val="left"/>
      <w:pPr>
        <w:ind w:left="5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0C500C">
      <w:start w:val="1"/>
      <w:numFmt w:val="lowerRoman"/>
      <w:lvlText w:val="%9"/>
      <w:lvlJc w:val="left"/>
      <w:pPr>
        <w:ind w:left="6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21324D1"/>
    <w:multiLevelType w:val="hybridMultilevel"/>
    <w:tmpl w:val="CB1C9E2C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A67EE"/>
    <w:multiLevelType w:val="hybridMultilevel"/>
    <w:tmpl w:val="273CB426"/>
    <w:lvl w:ilvl="0" w:tplc="3C1A1F2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BA4D4E">
      <w:start w:val="1"/>
      <w:numFmt w:val="lowerLetter"/>
      <w:lvlText w:val="%2)"/>
      <w:lvlJc w:val="left"/>
      <w:pPr>
        <w:ind w:left="708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E21280">
      <w:start w:val="1"/>
      <w:numFmt w:val="lowerRoman"/>
      <w:lvlText w:val="%3"/>
      <w:lvlJc w:val="left"/>
      <w:pPr>
        <w:ind w:left="1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9C1BE6">
      <w:start w:val="1"/>
      <w:numFmt w:val="decimal"/>
      <w:lvlText w:val="%4"/>
      <w:lvlJc w:val="left"/>
      <w:pPr>
        <w:ind w:left="2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10142E">
      <w:start w:val="1"/>
      <w:numFmt w:val="lowerLetter"/>
      <w:lvlText w:val="%5"/>
      <w:lvlJc w:val="left"/>
      <w:pPr>
        <w:ind w:left="2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2AEEFE">
      <w:start w:val="1"/>
      <w:numFmt w:val="lowerRoman"/>
      <w:lvlText w:val="%6"/>
      <w:lvlJc w:val="left"/>
      <w:pPr>
        <w:ind w:left="3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82B286">
      <w:start w:val="1"/>
      <w:numFmt w:val="decimal"/>
      <w:lvlText w:val="%7"/>
      <w:lvlJc w:val="left"/>
      <w:pPr>
        <w:ind w:left="4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305276">
      <w:start w:val="1"/>
      <w:numFmt w:val="lowerLetter"/>
      <w:lvlText w:val="%8"/>
      <w:lvlJc w:val="left"/>
      <w:pPr>
        <w:ind w:left="5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6C73B2">
      <w:start w:val="1"/>
      <w:numFmt w:val="lowerRoman"/>
      <w:lvlText w:val="%9"/>
      <w:lvlJc w:val="left"/>
      <w:pPr>
        <w:ind w:left="5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9841D0A"/>
    <w:multiLevelType w:val="hybridMultilevel"/>
    <w:tmpl w:val="768412D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99777CA"/>
    <w:multiLevelType w:val="hybridMultilevel"/>
    <w:tmpl w:val="750009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781233"/>
    <w:multiLevelType w:val="hybridMultilevel"/>
    <w:tmpl w:val="DE7A95C0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 w15:restartNumberingAfterBreak="0">
    <w:nsid w:val="61776570"/>
    <w:multiLevelType w:val="hybridMultilevel"/>
    <w:tmpl w:val="AB6CDBA2"/>
    <w:lvl w:ilvl="0" w:tplc="6C86D39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58147E">
      <w:start w:val="1"/>
      <w:numFmt w:val="lowerLetter"/>
      <w:lvlText w:val="%2)"/>
      <w:lvlJc w:val="left"/>
      <w:pPr>
        <w:ind w:left="711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96B0A8">
      <w:start w:val="1"/>
      <w:numFmt w:val="lowerRoman"/>
      <w:lvlText w:val="%3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52FC32">
      <w:start w:val="1"/>
      <w:numFmt w:val="decimal"/>
      <w:lvlText w:val="%4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9CD24A">
      <w:start w:val="1"/>
      <w:numFmt w:val="lowerLetter"/>
      <w:lvlText w:val="%5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4CE38E">
      <w:start w:val="1"/>
      <w:numFmt w:val="lowerRoman"/>
      <w:lvlText w:val="%6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E27396">
      <w:start w:val="1"/>
      <w:numFmt w:val="decimal"/>
      <w:lvlText w:val="%7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909DB6">
      <w:start w:val="1"/>
      <w:numFmt w:val="lowerLetter"/>
      <w:lvlText w:val="%8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66E532">
      <w:start w:val="1"/>
      <w:numFmt w:val="lowerRoman"/>
      <w:lvlText w:val="%9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81E1976"/>
    <w:multiLevelType w:val="hybridMultilevel"/>
    <w:tmpl w:val="14AC9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066B8"/>
    <w:multiLevelType w:val="hybridMultilevel"/>
    <w:tmpl w:val="E0CEC3C6"/>
    <w:lvl w:ilvl="0" w:tplc="1F36ADCC">
      <w:start w:val="4"/>
      <w:numFmt w:val="low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8411E"/>
    <w:multiLevelType w:val="hybridMultilevel"/>
    <w:tmpl w:val="2370D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E26A6"/>
    <w:multiLevelType w:val="hybridMultilevel"/>
    <w:tmpl w:val="8886E8F4"/>
    <w:lvl w:ilvl="0" w:tplc="95FA3DE2">
      <w:start w:val="1"/>
      <w:numFmt w:val="decimal"/>
      <w:lvlText w:val="%1)"/>
      <w:lvlJc w:val="left"/>
      <w:pPr>
        <w:ind w:left="363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08C88C">
      <w:start w:val="1"/>
      <w:numFmt w:val="lowerLetter"/>
      <w:lvlText w:val="%2)"/>
      <w:lvlJc w:val="left"/>
      <w:pPr>
        <w:ind w:left="711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CA5176">
      <w:start w:val="1"/>
      <w:numFmt w:val="lowerRoman"/>
      <w:lvlText w:val="%3)"/>
      <w:lvlJc w:val="left"/>
      <w:pPr>
        <w:ind w:left="723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E28384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404ED0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1AEA0A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089092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22CE9C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CC87AC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0873027"/>
    <w:multiLevelType w:val="hybridMultilevel"/>
    <w:tmpl w:val="07C6B7FC"/>
    <w:lvl w:ilvl="0" w:tplc="BBD4320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8E5950">
      <w:start w:val="1"/>
      <w:numFmt w:val="lowerLetter"/>
      <w:lvlText w:val="%2)"/>
      <w:lvlJc w:val="left"/>
      <w:pPr>
        <w:ind w:left="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24FADC">
      <w:start w:val="1"/>
      <w:numFmt w:val="lowerRoman"/>
      <w:lvlText w:val="%3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0E279E">
      <w:start w:val="1"/>
      <w:numFmt w:val="decimal"/>
      <w:lvlText w:val="%4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0038F8">
      <w:start w:val="1"/>
      <w:numFmt w:val="lowerLetter"/>
      <w:lvlText w:val="%5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E855BE">
      <w:start w:val="1"/>
      <w:numFmt w:val="lowerRoman"/>
      <w:lvlText w:val="%6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5466A8">
      <w:start w:val="1"/>
      <w:numFmt w:val="decimal"/>
      <w:lvlText w:val="%7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40D3B6">
      <w:start w:val="1"/>
      <w:numFmt w:val="lowerLetter"/>
      <w:lvlText w:val="%8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D42918">
      <w:start w:val="1"/>
      <w:numFmt w:val="lowerRoman"/>
      <w:lvlText w:val="%9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3607000"/>
    <w:multiLevelType w:val="hybridMultilevel"/>
    <w:tmpl w:val="1CB0EF60"/>
    <w:lvl w:ilvl="0" w:tplc="471674A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FE95FC">
      <w:start w:val="1"/>
      <w:numFmt w:val="lowerLetter"/>
      <w:lvlText w:val="%2"/>
      <w:lvlJc w:val="left"/>
      <w:pPr>
        <w:ind w:left="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D6BF38">
      <w:start w:val="1"/>
      <w:numFmt w:val="lowerLetter"/>
      <w:lvlRestart w:val="0"/>
      <w:lvlText w:val="%3)"/>
      <w:lvlJc w:val="left"/>
      <w:pPr>
        <w:ind w:left="708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82304C">
      <w:start w:val="1"/>
      <w:numFmt w:val="decimal"/>
      <w:lvlText w:val="%4"/>
      <w:lvlJc w:val="left"/>
      <w:pPr>
        <w:ind w:left="1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E47C0">
      <w:start w:val="1"/>
      <w:numFmt w:val="lowerLetter"/>
      <w:lvlText w:val="%5"/>
      <w:lvlJc w:val="left"/>
      <w:pPr>
        <w:ind w:left="2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121352">
      <w:start w:val="1"/>
      <w:numFmt w:val="lowerRoman"/>
      <w:lvlText w:val="%6"/>
      <w:lvlJc w:val="left"/>
      <w:pPr>
        <w:ind w:left="2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609756">
      <w:start w:val="1"/>
      <w:numFmt w:val="decimal"/>
      <w:lvlText w:val="%7"/>
      <w:lvlJc w:val="left"/>
      <w:pPr>
        <w:ind w:left="3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A4440">
      <w:start w:val="1"/>
      <w:numFmt w:val="lowerLetter"/>
      <w:lvlText w:val="%8"/>
      <w:lvlJc w:val="left"/>
      <w:pPr>
        <w:ind w:left="4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66A9E6">
      <w:start w:val="1"/>
      <w:numFmt w:val="lowerRoman"/>
      <w:lvlText w:val="%9"/>
      <w:lvlJc w:val="left"/>
      <w:pPr>
        <w:ind w:left="5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53B29DC"/>
    <w:multiLevelType w:val="hybridMultilevel"/>
    <w:tmpl w:val="1E32E482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6" w15:restartNumberingAfterBreak="0">
    <w:nsid w:val="7BB4692B"/>
    <w:multiLevelType w:val="hybridMultilevel"/>
    <w:tmpl w:val="E138A3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761287">
    <w:abstractNumId w:val="31"/>
  </w:num>
  <w:num w:numId="2" w16cid:durableId="1859587647">
    <w:abstractNumId w:val="3"/>
  </w:num>
  <w:num w:numId="3" w16cid:durableId="2026981441">
    <w:abstractNumId w:val="13"/>
  </w:num>
  <w:num w:numId="4" w16cid:durableId="518668382">
    <w:abstractNumId w:val="14"/>
  </w:num>
  <w:num w:numId="5" w16cid:durableId="1828671933">
    <w:abstractNumId w:val="6"/>
  </w:num>
  <w:num w:numId="6" w16cid:durableId="760222518">
    <w:abstractNumId w:val="34"/>
  </w:num>
  <w:num w:numId="7" w16cid:durableId="1463380833">
    <w:abstractNumId w:val="22"/>
  </w:num>
  <w:num w:numId="8" w16cid:durableId="878856431">
    <w:abstractNumId w:val="12"/>
  </w:num>
  <w:num w:numId="9" w16cid:durableId="881328787">
    <w:abstractNumId w:val="8"/>
  </w:num>
  <w:num w:numId="10" w16cid:durableId="377321302">
    <w:abstractNumId w:val="15"/>
  </w:num>
  <w:num w:numId="11" w16cid:durableId="1410038018">
    <w:abstractNumId w:val="24"/>
  </w:num>
  <w:num w:numId="12" w16cid:durableId="730233562">
    <w:abstractNumId w:val="33"/>
  </w:num>
  <w:num w:numId="13" w16cid:durableId="1908610202">
    <w:abstractNumId w:val="28"/>
  </w:num>
  <w:num w:numId="14" w16cid:durableId="539973920">
    <w:abstractNumId w:val="19"/>
  </w:num>
  <w:num w:numId="15" w16cid:durableId="36055703">
    <w:abstractNumId w:val="32"/>
  </w:num>
  <w:num w:numId="16" w16cid:durableId="1991709982">
    <w:abstractNumId w:val="9"/>
  </w:num>
  <w:num w:numId="17" w16cid:durableId="1877621802">
    <w:abstractNumId w:val="21"/>
  </w:num>
  <w:num w:numId="18" w16cid:durableId="1708798458">
    <w:abstractNumId w:val="26"/>
  </w:num>
  <w:num w:numId="19" w16cid:durableId="362292005">
    <w:abstractNumId w:val="7"/>
  </w:num>
  <w:num w:numId="20" w16cid:durableId="1861426784">
    <w:abstractNumId w:val="27"/>
  </w:num>
  <w:num w:numId="21" w16cid:durableId="123933998">
    <w:abstractNumId w:val="16"/>
  </w:num>
  <w:num w:numId="22" w16cid:durableId="911697993">
    <w:abstractNumId w:val="2"/>
  </w:num>
  <w:num w:numId="23" w16cid:durableId="2035300275">
    <w:abstractNumId w:val="0"/>
  </w:num>
  <w:num w:numId="24" w16cid:durableId="198933606">
    <w:abstractNumId w:val="23"/>
  </w:num>
  <w:num w:numId="25" w16cid:durableId="229463709">
    <w:abstractNumId w:val="10"/>
  </w:num>
  <w:num w:numId="26" w16cid:durableId="776371783">
    <w:abstractNumId w:val="35"/>
  </w:num>
  <w:num w:numId="27" w16cid:durableId="1372917223">
    <w:abstractNumId w:val="1"/>
  </w:num>
  <w:num w:numId="28" w16cid:durableId="639114138">
    <w:abstractNumId w:val="25"/>
  </w:num>
  <w:num w:numId="29" w16cid:durableId="1517113110">
    <w:abstractNumId w:val="29"/>
  </w:num>
  <w:num w:numId="30" w16cid:durableId="941642698">
    <w:abstractNumId w:val="17"/>
  </w:num>
  <w:num w:numId="31" w16cid:durableId="676155204">
    <w:abstractNumId w:val="36"/>
  </w:num>
  <w:num w:numId="32" w16cid:durableId="1819882460">
    <w:abstractNumId w:val="5"/>
  </w:num>
  <w:num w:numId="33" w16cid:durableId="902180480">
    <w:abstractNumId w:val="30"/>
  </w:num>
  <w:num w:numId="34" w16cid:durableId="1754935379">
    <w:abstractNumId w:val="11"/>
  </w:num>
  <w:num w:numId="35" w16cid:durableId="1959798821">
    <w:abstractNumId w:val="18"/>
  </w:num>
  <w:num w:numId="36" w16cid:durableId="1591349565">
    <w:abstractNumId w:val="4"/>
  </w:num>
  <w:num w:numId="37" w16cid:durableId="1874881578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B2"/>
    <w:rsid w:val="00027188"/>
    <w:rsid w:val="00033EBF"/>
    <w:rsid w:val="00040C5D"/>
    <w:rsid w:val="00055F10"/>
    <w:rsid w:val="00082162"/>
    <w:rsid w:val="000A6657"/>
    <w:rsid w:val="000D03D4"/>
    <w:rsid w:val="000E62EA"/>
    <w:rsid w:val="000E6712"/>
    <w:rsid w:val="000E7608"/>
    <w:rsid w:val="000F4C5A"/>
    <w:rsid w:val="00100315"/>
    <w:rsid w:val="001236B0"/>
    <w:rsid w:val="00133DB2"/>
    <w:rsid w:val="0013732D"/>
    <w:rsid w:val="001435B2"/>
    <w:rsid w:val="001654DC"/>
    <w:rsid w:val="00166A88"/>
    <w:rsid w:val="001718DB"/>
    <w:rsid w:val="00192799"/>
    <w:rsid w:val="001B70EB"/>
    <w:rsid w:val="001C07D9"/>
    <w:rsid w:val="001C0FD1"/>
    <w:rsid w:val="0026103B"/>
    <w:rsid w:val="002675BB"/>
    <w:rsid w:val="00283070"/>
    <w:rsid w:val="00291492"/>
    <w:rsid w:val="002A11F4"/>
    <w:rsid w:val="002C00E9"/>
    <w:rsid w:val="002C5D2E"/>
    <w:rsid w:val="002D1E96"/>
    <w:rsid w:val="002E0C9D"/>
    <w:rsid w:val="002E19E3"/>
    <w:rsid w:val="002E1F3F"/>
    <w:rsid w:val="002F174E"/>
    <w:rsid w:val="002F61D8"/>
    <w:rsid w:val="0030645E"/>
    <w:rsid w:val="00334AB9"/>
    <w:rsid w:val="003462DE"/>
    <w:rsid w:val="0038305B"/>
    <w:rsid w:val="003B20E4"/>
    <w:rsid w:val="003B7A14"/>
    <w:rsid w:val="003C5D06"/>
    <w:rsid w:val="003D4B8A"/>
    <w:rsid w:val="003D4E0A"/>
    <w:rsid w:val="003E7EF9"/>
    <w:rsid w:val="003F2AE5"/>
    <w:rsid w:val="003F7A41"/>
    <w:rsid w:val="00447AA9"/>
    <w:rsid w:val="004718CD"/>
    <w:rsid w:val="00490155"/>
    <w:rsid w:val="0049097A"/>
    <w:rsid w:val="0049347E"/>
    <w:rsid w:val="004A2223"/>
    <w:rsid w:val="004A2B17"/>
    <w:rsid w:val="004C3C2B"/>
    <w:rsid w:val="004C4444"/>
    <w:rsid w:val="004C4D61"/>
    <w:rsid w:val="004E25F4"/>
    <w:rsid w:val="004E546A"/>
    <w:rsid w:val="004F5D02"/>
    <w:rsid w:val="00505A7E"/>
    <w:rsid w:val="005070B0"/>
    <w:rsid w:val="005468A0"/>
    <w:rsid w:val="0058023F"/>
    <w:rsid w:val="00586721"/>
    <w:rsid w:val="00590C4E"/>
    <w:rsid w:val="005A2C10"/>
    <w:rsid w:val="005A6E03"/>
    <w:rsid w:val="005B36BA"/>
    <w:rsid w:val="005B7C91"/>
    <w:rsid w:val="005D3F0A"/>
    <w:rsid w:val="005E63EC"/>
    <w:rsid w:val="005E6C43"/>
    <w:rsid w:val="00602663"/>
    <w:rsid w:val="00606CE8"/>
    <w:rsid w:val="00637B23"/>
    <w:rsid w:val="00647151"/>
    <w:rsid w:val="00653F3F"/>
    <w:rsid w:val="006642A9"/>
    <w:rsid w:val="00673E82"/>
    <w:rsid w:val="00677D1F"/>
    <w:rsid w:val="00682418"/>
    <w:rsid w:val="00694E6A"/>
    <w:rsid w:val="006A1041"/>
    <w:rsid w:val="006C4693"/>
    <w:rsid w:val="00700D09"/>
    <w:rsid w:val="00700D0A"/>
    <w:rsid w:val="0070631E"/>
    <w:rsid w:val="007300B9"/>
    <w:rsid w:val="00742C57"/>
    <w:rsid w:val="00761887"/>
    <w:rsid w:val="00763013"/>
    <w:rsid w:val="00774469"/>
    <w:rsid w:val="00797577"/>
    <w:rsid w:val="007A1A55"/>
    <w:rsid w:val="007B48E7"/>
    <w:rsid w:val="007B507A"/>
    <w:rsid w:val="007F245E"/>
    <w:rsid w:val="008100E5"/>
    <w:rsid w:val="00810AA8"/>
    <w:rsid w:val="00822F83"/>
    <w:rsid w:val="008230B1"/>
    <w:rsid w:val="00876BAC"/>
    <w:rsid w:val="00876F41"/>
    <w:rsid w:val="008B10E0"/>
    <w:rsid w:val="008D0B4D"/>
    <w:rsid w:val="009276B2"/>
    <w:rsid w:val="00947DEF"/>
    <w:rsid w:val="00963EE7"/>
    <w:rsid w:val="00971345"/>
    <w:rsid w:val="009760C7"/>
    <w:rsid w:val="00992ECF"/>
    <w:rsid w:val="009A0302"/>
    <w:rsid w:val="009A6913"/>
    <w:rsid w:val="009C029D"/>
    <w:rsid w:val="009E5E41"/>
    <w:rsid w:val="009F1277"/>
    <w:rsid w:val="00A4133D"/>
    <w:rsid w:val="00A45926"/>
    <w:rsid w:val="00A54E7A"/>
    <w:rsid w:val="00A57E58"/>
    <w:rsid w:val="00A705E1"/>
    <w:rsid w:val="00AB5872"/>
    <w:rsid w:val="00AB750E"/>
    <w:rsid w:val="00AF42F2"/>
    <w:rsid w:val="00B20AD8"/>
    <w:rsid w:val="00B22AB3"/>
    <w:rsid w:val="00B32BBB"/>
    <w:rsid w:val="00B51979"/>
    <w:rsid w:val="00B5698D"/>
    <w:rsid w:val="00B7579E"/>
    <w:rsid w:val="00B87744"/>
    <w:rsid w:val="00BC1C68"/>
    <w:rsid w:val="00BD69D8"/>
    <w:rsid w:val="00BE6444"/>
    <w:rsid w:val="00BF17D4"/>
    <w:rsid w:val="00C13C71"/>
    <w:rsid w:val="00C21385"/>
    <w:rsid w:val="00C23E67"/>
    <w:rsid w:val="00C65A50"/>
    <w:rsid w:val="00C8064A"/>
    <w:rsid w:val="00C85D56"/>
    <w:rsid w:val="00CC1D1B"/>
    <w:rsid w:val="00CC6FC3"/>
    <w:rsid w:val="00CF207D"/>
    <w:rsid w:val="00CF21C3"/>
    <w:rsid w:val="00D03518"/>
    <w:rsid w:val="00D07D00"/>
    <w:rsid w:val="00D132C0"/>
    <w:rsid w:val="00D37496"/>
    <w:rsid w:val="00D44D67"/>
    <w:rsid w:val="00D51088"/>
    <w:rsid w:val="00D570E2"/>
    <w:rsid w:val="00D73437"/>
    <w:rsid w:val="00DA46CC"/>
    <w:rsid w:val="00DC3BE1"/>
    <w:rsid w:val="00DE7434"/>
    <w:rsid w:val="00DE78BB"/>
    <w:rsid w:val="00DF12CB"/>
    <w:rsid w:val="00DF18D2"/>
    <w:rsid w:val="00E10D3B"/>
    <w:rsid w:val="00E20402"/>
    <w:rsid w:val="00E20F14"/>
    <w:rsid w:val="00E2202C"/>
    <w:rsid w:val="00E23DAA"/>
    <w:rsid w:val="00E25EFF"/>
    <w:rsid w:val="00E3400A"/>
    <w:rsid w:val="00E5024A"/>
    <w:rsid w:val="00E736A3"/>
    <w:rsid w:val="00E974C1"/>
    <w:rsid w:val="00EA273D"/>
    <w:rsid w:val="00EB07D0"/>
    <w:rsid w:val="00ED6B0B"/>
    <w:rsid w:val="00EE53A5"/>
    <w:rsid w:val="00F03D2C"/>
    <w:rsid w:val="00F05F16"/>
    <w:rsid w:val="00F13890"/>
    <w:rsid w:val="00F40F05"/>
    <w:rsid w:val="00F43DA4"/>
    <w:rsid w:val="00FA6BD4"/>
    <w:rsid w:val="00FC7FF1"/>
    <w:rsid w:val="00FE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24FAD"/>
  <w15:docId w15:val="{7CA1652E-919C-4143-8487-AF56E104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810AA8"/>
    <w:pPr>
      <w:keepNext/>
      <w:keepLines/>
      <w:spacing w:after="200"/>
      <w:ind w:left="13" w:hanging="10"/>
      <w:outlineLvl w:val="0"/>
    </w:pPr>
    <w:rPr>
      <w:rFonts w:ascii="Arial" w:eastAsia="Arial" w:hAnsi="Arial" w:cs="Arial"/>
      <w:b/>
      <w:color w:val="000000"/>
      <w:sz w:val="32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810AA8"/>
    <w:pPr>
      <w:keepNext/>
      <w:keepLines/>
      <w:spacing w:after="239"/>
      <w:ind w:left="13" w:hanging="10"/>
      <w:outlineLvl w:val="1"/>
    </w:pPr>
    <w:rPr>
      <w:rFonts w:ascii="Arial" w:eastAsia="Arial" w:hAnsi="Arial" w:cs="Arial"/>
      <w:b/>
      <w:color w:val="000000"/>
      <w:sz w:val="28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810AA8"/>
    <w:pPr>
      <w:keepNext/>
      <w:keepLines/>
      <w:spacing w:after="251" w:line="265" w:lineRule="auto"/>
      <w:ind w:left="10" w:hanging="10"/>
      <w:outlineLvl w:val="2"/>
    </w:pPr>
    <w:rPr>
      <w:rFonts w:ascii="Arial" w:eastAsia="Arial" w:hAnsi="Arial" w:cs="Arial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Tekstzastpczy">
    <w:name w:val="Placeholder Text"/>
    <w:basedOn w:val="Domylnaczcionkaakapitu"/>
    <w:uiPriority w:val="99"/>
    <w:semiHidden/>
    <w:rsid w:val="00971345"/>
    <w:rPr>
      <w:color w:val="808080"/>
    </w:rPr>
  </w:style>
  <w:style w:type="character" w:styleId="Pogrubienie">
    <w:name w:val="Strong"/>
    <w:basedOn w:val="Domylnaczcionkaakapitu"/>
    <w:uiPriority w:val="22"/>
    <w:qFormat/>
    <w:rsid w:val="00971345"/>
    <w:rPr>
      <w:b/>
      <w:bCs/>
    </w:rPr>
  </w:style>
  <w:style w:type="paragraph" w:customStyle="1" w:styleId="menfont">
    <w:name w:val="men font"/>
    <w:basedOn w:val="Normalny"/>
    <w:rsid w:val="0097134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IWERSALNETIMES12">
    <w:name w:val="P.UNIWERSALNE_TIMES_12"/>
    <w:basedOn w:val="Domylnaczcionkaakapitu"/>
    <w:uiPriority w:val="1"/>
    <w:rsid w:val="00971345"/>
    <w:rPr>
      <w:rFonts w:ascii="Times New Roman" w:hAnsi="Times New Roman" w:cs="Times New Roman" w:hint="default"/>
      <w:sz w:val="24"/>
    </w:rPr>
  </w:style>
  <w:style w:type="character" w:customStyle="1" w:styleId="Pogrubionepoletekstowenotatkisubowej">
    <w:name w:val="Pogrubione pole tekstowe notatki służbowej"/>
    <w:basedOn w:val="Domylnaczcionkaakapitu"/>
    <w:uiPriority w:val="1"/>
    <w:qFormat/>
    <w:rsid w:val="00971345"/>
    <w:rPr>
      <w:rFonts w:ascii="Calibri" w:hAnsi="Calibri"/>
      <w:b/>
      <w:sz w:val="22"/>
    </w:rPr>
  </w:style>
  <w:style w:type="character" w:customStyle="1" w:styleId="Styl1">
    <w:name w:val="Styl1"/>
    <w:basedOn w:val="Domylnaczcionkaakapitu"/>
    <w:uiPriority w:val="1"/>
    <w:rsid w:val="00971345"/>
    <w:rPr>
      <w:rFonts w:ascii="Calibri" w:hAnsi="Calibri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67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67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67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67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67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72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63EE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3EE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9347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10AA8"/>
    <w:rPr>
      <w:rFonts w:ascii="Arial" w:eastAsia="Arial" w:hAnsi="Arial" w:cs="Arial"/>
      <w:b/>
      <w:color w:val="000000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10AA8"/>
    <w:rPr>
      <w:rFonts w:ascii="Arial" w:eastAsia="Arial" w:hAnsi="Arial" w:cs="Arial"/>
      <w:b/>
      <w:color w:val="000000"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10AA8"/>
    <w:rPr>
      <w:rFonts w:ascii="Arial" w:eastAsia="Arial" w:hAnsi="Arial" w:cs="Arial"/>
      <w:b/>
      <w:color w:val="000000"/>
      <w:sz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810AA8"/>
    <w:pPr>
      <w:spacing w:after="0" w:line="374" w:lineRule="auto"/>
      <w:ind w:left="3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810AA8"/>
    <w:rPr>
      <w:rFonts w:ascii="Arial" w:eastAsia="Arial" w:hAnsi="Arial" w:cs="Arial"/>
      <w:color w:val="000000"/>
      <w:sz w:val="20"/>
      <w:lang w:eastAsia="pl-PL"/>
    </w:rPr>
  </w:style>
  <w:style w:type="paragraph" w:styleId="Spistreci1">
    <w:name w:val="toc 1"/>
    <w:hidden/>
    <w:rsid w:val="00810AA8"/>
    <w:pPr>
      <w:spacing w:after="243"/>
      <w:ind w:left="18" w:right="23"/>
    </w:pPr>
    <w:rPr>
      <w:rFonts w:ascii="Arial" w:eastAsia="Arial" w:hAnsi="Arial" w:cs="Arial"/>
      <w:color w:val="000000"/>
      <w:sz w:val="24"/>
      <w:lang w:eastAsia="pl-PL"/>
    </w:rPr>
  </w:style>
  <w:style w:type="paragraph" w:styleId="Spistreci2">
    <w:name w:val="toc 2"/>
    <w:hidden/>
    <w:rsid w:val="00810AA8"/>
    <w:pPr>
      <w:spacing w:after="98"/>
      <w:ind w:left="243" w:right="23"/>
    </w:pPr>
    <w:rPr>
      <w:rFonts w:ascii="Arial" w:eastAsia="Arial" w:hAnsi="Arial" w:cs="Arial"/>
      <w:color w:val="000000"/>
      <w:sz w:val="24"/>
      <w:lang w:eastAsia="pl-PL"/>
    </w:rPr>
  </w:style>
  <w:style w:type="paragraph" w:styleId="Spistreci3">
    <w:name w:val="toc 3"/>
    <w:hidden/>
    <w:rsid w:val="00810AA8"/>
    <w:pPr>
      <w:spacing w:after="243"/>
      <w:ind w:left="500" w:right="23"/>
    </w:pPr>
    <w:rPr>
      <w:rFonts w:ascii="Arial" w:eastAsia="Arial" w:hAnsi="Arial" w:cs="Arial"/>
      <w:color w:val="000000"/>
      <w:sz w:val="24"/>
      <w:lang w:eastAsia="pl-PL"/>
    </w:rPr>
  </w:style>
  <w:style w:type="character" w:customStyle="1" w:styleId="footnotemark">
    <w:name w:val="footnote mark"/>
    <w:hidden/>
    <w:rsid w:val="00810AA8"/>
    <w:rPr>
      <w:rFonts w:ascii="Arial" w:eastAsia="Arial" w:hAnsi="Arial" w:cs="Arial"/>
      <w:color w:val="000000"/>
      <w:sz w:val="2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0B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0B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0B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rips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58454-D92A-4232-9C36-9E475171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1482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Nowakowski Adam</dc:creator>
  <cp:lastModifiedBy>Kaza Patrycja</cp:lastModifiedBy>
  <cp:revision>7</cp:revision>
  <cp:lastPrinted>2022-09-08T13:34:00Z</cp:lastPrinted>
  <dcterms:created xsi:type="dcterms:W3CDTF">2023-09-11T13:23:00Z</dcterms:created>
  <dcterms:modified xsi:type="dcterms:W3CDTF">2023-09-18T11:16:00Z</dcterms:modified>
</cp:coreProperties>
</file>