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F50F9D" w:rsidRDefault="002715A6" w:rsidP="002715A6">
      <w:pPr>
        <w:spacing w:after="0" w:line="240" w:lineRule="auto"/>
        <w:jc w:val="center"/>
        <w:rPr>
          <w:b w:val="0"/>
          <w:sz w:val="24"/>
          <w:szCs w:val="24"/>
          <w:highlight w:val="none"/>
        </w:rPr>
      </w:pPr>
      <w:r w:rsidRPr="00F50F9D">
        <w:rPr>
          <w:sz w:val="24"/>
          <w:szCs w:val="24"/>
          <w:highlight w:val="none"/>
        </w:rPr>
        <w:t>LISTA KONTROLNA</w:t>
      </w:r>
      <w:r w:rsidRPr="00F50F9D">
        <w:rPr>
          <w:sz w:val="24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F50F9D" w:rsidRDefault="002715A6" w:rsidP="002715A6">
      <w:pPr>
        <w:spacing w:after="0" w:line="240" w:lineRule="auto"/>
        <w:jc w:val="center"/>
        <w:rPr>
          <w:sz w:val="24"/>
          <w:szCs w:val="24"/>
          <w:highlight w:val="none"/>
        </w:rPr>
      </w:pPr>
      <w:r w:rsidRPr="00F50F9D">
        <w:rPr>
          <w:sz w:val="24"/>
          <w:szCs w:val="24"/>
          <w:highlight w:val="none"/>
        </w:rPr>
        <w:t>PRZEZ PROJEKT DOKUMENTU RZĄDOWEGO</w:t>
      </w:r>
    </w:p>
    <w:p w14:paraId="15247D78" w14:textId="77777777" w:rsidR="002715A6" w:rsidRPr="00F50F9D" w:rsidRDefault="002715A6" w:rsidP="002715A6">
      <w:pPr>
        <w:spacing w:after="0" w:line="240" w:lineRule="auto"/>
        <w:rPr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9356"/>
      </w:tblGrid>
      <w:tr w:rsidR="002F726A" w:rsidRPr="00F50F9D" w14:paraId="5137EF89" w14:textId="77777777" w:rsidTr="002F726A">
        <w:tc>
          <w:tcPr>
            <w:tcW w:w="9918" w:type="dxa"/>
            <w:gridSpan w:val="2"/>
          </w:tcPr>
          <w:p w14:paraId="33EE1F6A" w14:textId="6F61D065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CE6CBC" w:rsidRPr="00F50F9D">
              <w:rPr>
                <w:bCs/>
                <w:color w:val="auto"/>
                <w:sz w:val="24"/>
                <w:szCs w:val="24"/>
                <w:highlight w:val="none"/>
                <w:lang w:eastAsia="en-US"/>
              </w:rPr>
              <w:t>Ustawa o zmianie ustawy - Prawo energetyczne oraz niektórych innych ustaw</w:t>
            </w:r>
          </w:p>
        </w:tc>
      </w:tr>
      <w:tr w:rsidR="002F726A" w:rsidRPr="00F50F9D" w14:paraId="28ED9124" w14:textId="77777777" w:rsidTr="00263F58">
        <w:tc>
          <w:tcPr>
            <w:tcW w:w="562" w:type="dxa"/>
          </w:tcPr>
          <w:p w14:paraId="69ED464A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4EAE77D2" w14:textId="77777777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FE70F0C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D53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F50F9D" w:rsidRDefault="002F726A" w:rsidP="002F726A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F50F9D" w14:paraId="57C8A306" w14:textId="77777777" w:rsidTr="00263F58">
        <w:trPr>
          <w:trHeight w:val="659"/>
        </w:trPr>
        <w:tc>
          <w:tcPr>
            <w:tcW w:w="562" w:type="dxa"/>
          </w:tcPr>
          <w:p w14:paraId="3CE5E76C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5AEBEFCD" w14:textId="77777777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C35A27C" w:rsidR="002F726A" w:rsidRPr="00F50F9D" w:rsidRDefault="00386D53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SYSTEM INFORMACJI RYNKU ENERGII</w:t>
            </w:r>
            <w:r w:rsidR="00F83961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(CSIRE)</w:t>
            </w:r>
          </w:p>
        </w:tc>
      </w:tr>
      <w:tr w:rsidR="002F726A" w:rsidRPr="00F50F9D" w14:paraId="6D4B21E5" w14:textId="77777777" w:rsidTr="00263F58">
        <w:trPr>
          <w:trHeight w:val="1371"/>
        </w:trPr>
        <w:tc>
          <w:tcPr>
            <w:tcW w:w="562" w:type="dxa"/>
          </w:tcPr>
          <w:p w14:paraId="4722FC6A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243A432E" w14:textId="77777777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85FAC7E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609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2C1609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</w:t>
            </w:r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operator informacji rynku energii (OIRE)</w:t>
            </w:r>
            <w:r w:rsidR="00F83961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wyznaczony do zarządzania i administrowania CSIRE</w:t>
            </w:r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którego funkcj</w:t>
            </w:r>
            <w:bookmarkStart w:id="0" w:name="_GoBack"/>
            <w:bookmarkEnd w:id="0"/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 będą pełnić PSE S.A. </w:t>
            </w:r>
            <w:r w:rsidR="002C1609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</w:t>
            </w:r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jest</w:t>
            </w:r>
            <w:r w:rsidR="002C1609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„podmiotem publicznym” w rozumieniu art. 2 ust. 1 Ustawy o Informatyzacji</w:t>
            </w:r>
            <w:r w:rsidR="00840A6F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zatem nie jest uprawniony do prowadzenia rejestrów publicznych</w:t>
            </w:r>
            <w:r w:rsidR="002C1609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4D6D854C" w14:textId="041AAD34" w:rsidR="002F726A" w:rsidRPr="00F50F9D" w:rsidRDefault="002F726A" w:rsidP="00664C0B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2C1609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  <w:p w14:paraId="7D9F8F58" w14:textId="4DBFE488" w:rsidR="00386D53" w:rsidRPr="00F50F9D" w:rsidRDefault="00386D53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50F9D" w14:paraId="28F2224E" w14:textId="77777777" w:rsidTr="00263F58">
        <w:trPr>
          <w:trHeight w:val="1369"/>
        </w:trPr>
        <w:tc>
          <w:tcPr>
            <w:tcW w:w="562" w:type="dxa"/>
          </w:tcPr>
          <w:p w14:paraId="76604300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65F75E18" w14:textId="0E734756" w:rsidR="002F726A" w:rsidRPr="00F50F9D" w:rsidRDefault="002F726A" w:rsidP="002F726A">
            <w:pPr>
              <w:tabs>
                <w:tab w:val="left" w:pos="295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03D2C2D" w:rsidR="002F726A" w:rsidRPr="00F50F9D" w:rsidRDefault="002F726A" w:rsidP="002F726A">
            <w:pPr>
              <w:tabs>
                <w:tab w:val="left" w:pos="295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D53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F50F9D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58E108B2" w:rsidR="002F726A" w:rsidRPr="00F50F9D" w:rsidRDefault="00386D53" w:rsidP="002F726A">
            <w:pPr>
              <w:tabs>
                <w:tab w:val="left" w:pos="295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CSIRE będzie wspierał realizacje procesów rynku detalicznego energii elektrycznej, w ramach których będzie realizowana wymiana informacji pomiędzy podmiotami działającymi na tym rynku. </w:t>
            </w:r>
          </w:p>
        </w:tc>
      </w:tr>
      <w:tr w:rsidR="002F726A" w:rsidRPr="00F50F9D" w14:paraId="2AAA945B" w14:textId="77777777" w:rsidTr="00263F58">
        <w:trPr>
          <w:trHeight w:val="1296"/>
        </w:trPr>
        <w:tc>
          <w:tcPr>
            <w:tcW w:w="562" w:type="dxa"/>
          </w:tcPr>
          <w:p w14:paraId="6C1AC2E8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59B41D70" w14:textId="77845E7E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7B84F76" w:rsidR="002F726A" w:rsidRPr="00F50F9D" w:rsidRDefault="002F726A" w:rsidP="002F726A">
            <w:pPr>
              <w:tabs>
                <w:tab w:val="left" w:pos="1451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609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609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2C1609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CSIRE nie będzie zapewniał działania rejestrów publicznych</w:t>
            </w:r>
            <w:r w:rsidR="005B7948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wobec czego nie będzie posiadał danych referencyjnych w sensie załączonej definicji.</w:t>
            </w:r>
          </w:p>
          <w:p w14:paraId="65CDFE88" w14:textId="2C2A0714" w:rsidR="00F0441D" w:rsidRPr="00F50F9D" w:rsidRDefault="002F726A" w:rsidP="00F50F9D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  <w:r w:rsidR="00F0441D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n/d</w:t>
            </w:r>
          </w:p>
        </w:tc>
      </w:tr>
      <w:tr w:rsidR="006537F0" w:rsidRPr="00F50F9D" w14:paraId="52E33EC9" w14:textId="77777777" w:rsidTr="00263F58">
        <w:trPr>
          <w:trHeight w:val="1275"/>
        </w:trPr>
        <w:tc>
          <w:tcPr>
            <w:tcW w:w="562" w:type="dxa"/>
          </w:tcPr>
          <w:p w14:paraId="6D0A1E94" w14:textId="50A7D8C7" w:rsidR="006537F0" w:rsidRPr="00F50F9D" w:rsidRDefault="006537F0" w:rsidP="006537F0">
            <w:pPr>
              <w:pStyle w:val="Akapitzlist"/>
              <w:numPr>
                <w:ilvl w:val="0"/>
                <w:numId w:val="1"/>
              </w:num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38440475" w14:textId="77777777" w:rsidR="006537F0" w:rsidRPr="00F50F9D" w:rsidRDefault="006537F0" w:rsidP="006537F0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BBDA59A" w:rsidR="006537F0" w:rsidRPr="00F50F9D" w:rsidRDefault="006537F0" w:rsidP="006537F0">
            <w:pPr>
              <w:tabs>
                <w:tab w:val="left" w:pos="2234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263F58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CSIRE nie będzie zapewniał działania rejestrów publicznych, wobec czego nie będzie posiadał danych referencyjnych w sensie załączonej definicji.</w:t>
            </w:r>
          </w:p>
          <w:p w14:paraId="591EB339" w14:textId="635E551E" w:rsidR="006537F0" w:rsidRPr="00F50F9D" w:rsidRDefault="006537F0" w:rsidP="006537F0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53933549" w:rsidR="00F0441D" w:rsidRPr="00F50F9D" w:rsidRDefault="00F0441D" w:rsidP="00F0441D">
            <w:pPr>
              <w:pStyle w:val="Tekstkomentarz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F9D">
              <w:rPr>
                <w:rFonts w:ascii="Times New Roman" w:hAnsi="Times New Roman" w:cs="Times New Roman"/>
                <w:sz w:val="24"/>
                <w:szCs w:val="24"/>
              </w:rPr>
              <w:t>CSIRE nie będzie zapewniał działania rejestrów publicznych, wobec czego nie będzie posiadał danych referencyjnych w sensie załączonej definicji.</w:t>
            </w:r>
          </w:p>
        </w:tc>
      </w:tr>
      <w:tr w:rsidR="006537F0" w:rsidRPr="00F50F9D" w14:paraId="7520D573" w14:textId="77777777" w:rsidTr="00263F58">
        <w:trPr>
          <w:trHeight w:val="2002"/>
        </w:trPr>
        <w:tc>
          <w:tcPr>
            <w:tcW w:w="562" w:type="dxa"/>
          </w:tcPr>
          <w:p w14:paraId="72EC77F6" w14:textId="77777777" w:rsidR="006537F0" w:rsidRPr="00F50F9D" w:rsidRDefault="006537F0" w:rsidP="006537F0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74C31B7D" w14:textId="77777777" w:rsidR="006537F0" w:rsidRPr="00F50F9D" w:rsidRDefault="006537F0" w:rsidP="006537F0">
            <w:pPr>
              <w:tabs>
                <w:tab w:val="left" w:pos="583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88F0F62" w:rsidR="006537F0" w:rsidRPr="00F50F9D" w:rsidRDefault="006537F0" w:rsidP="006537F0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922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2C1C874C" w:rsidR="006537F0" w:rsidRPr="00F50F9D" w:rsidRDefault="006537F0" w:rsidP="006537F0">
            <w:pPr>
              <w:tabs>
                <w:tab w:val="left" w:pos="5835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rejestry, z których mają pochodzić/pochodzą dane referencyjne i wskazać jakie są to dane:</w:t>
            </w:r>
          </w:p>
          <w:p w14:paraId="7EB4B215" w14:textId="73DB0AAA" w:rsidR="006537F0" w:rsidRPr="00F50F9D" w:rsidRDefault="00D82017" w:rsidP="006537F0">
            <w:pPr>
              <w:tabs>
                <w:tab w:val="left" w:pos="5835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Zakres informac</w:t>
            </w:r>
            <w:r w:rsidR="00F0441D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i wykorzystywanych w systemie CSIRE zostanie określony w standardach wymiany informacji, które zostaną opracowane przez OIRE w terminie 10 miesięcy od daty wejścia w życie Ustaw</w:t>
            </w:r>
            <w:r w:rsidR="00815ADD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zmianie ustawy - Prawo energetyczne oraz niektórych innych ustaw.</w:t>
            </w:r>
            <w:r w:rsidR="00263F58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Zakłada się, że CSIRE może wykorzystywać ogólnodostępne API udostępniane przez rejestry publiczne.</w:t>
            </w:r>
          </w:p>
        </w:tc>
      </w:tr>
    </w:tbl>
    <w:p w14:paraId="269BEA81" w14:textId="77777777" w:rsidR="00A82E56" w:rsidRPr="00F50F9D" w:rsidRDefault="00A82E56">
      <w:pPr>
        <w:rPr>
          <w:sz w:val="24"/>
          <w:szCs w:val="24"/>
        </w:rPr>
      </w:pPr>
      <w:r w:rsidRPr="00F50F9D">
        <w:rPr>
          <w:sz w:val="24"/>
          <w:szCs w:val="24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9356"/>
      </w:tblGrid>
      <w:tr w:rsidR="002F726A" w:rsidRPr="00F50F9D" w14:paraId="03A66220" w14:textId="77777777" w:rsidTr="00263F58">
        <w:trPr>
          <w:trHeight w:val="1758"/>
        </w:trPr>
        <w:tc>
          <w:tcPr>
            <w:tcW w:w="562" w:type="dxa"/>
            <w:vMerge w:val="restart"/>
          </w:tcPr>
          <w:p w14:paraId="07A98681" w14:textId="686C87A0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14:paraId="0D99C1BB" w14:textId="76E6AFEE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50F9D">
              <w:rPr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FB85EA1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017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50F9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F50F9D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F50F9D" w14:paraId="07819E39" w14:textId="77777777" w:rsidTr="00263F58">
        <w:trPr>
          <w:trHeight w:val="168"/>
        </w:trPr>
        <w:tc>
          <w:tcPr>
            <w:tcW w:w="562" w:type="dxa"/>
            <w:vMerge/>
          </w:tcPr>
          <w:p w14:paraId="210F0CD1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14:paraId="596B6153" w14:textId="34F44B59" w:rsidR="00D82017" w:rsidRPr="00F50F9D" w:rsidRDefault="00D82017" w:rsidP="00F50F9D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Format danych wykorzystywanych w systemie CSIRE zostanie określony w standardach wymiany informacji, które zostaną opracowane przez OIRE w terminie 10 miesięcy od daty wejścia w życie Ustaw</w:t>
            </w:r>
            <w:r w:rsidR="00815ADD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zmianie ustawy - Prawo energetyczne oraz niektórych innych ustaw. Zakłada się, że przyjęte formaty danych będą zgodne z ww. załącznikiem nr 2. </w:t>
            </w:r>
          </w:p>
        </w:tc>
      </w:tr>
      <w:tr w:rsidR="002F726A" w:rsidRPr="00F50F9D" w14:paraId="21333F7F" w14:textId="77777777" w:rsidTr="00263F58">
        <w:trPr>
          <w:trHeight w:val="3236"/>
        </w:trPr>
        <w:tc>
          <w:tcPr>
            <w:tcW w:w="562" w:type="dxa"/>
          </w:tcPr>
          <w:p w14:paraId="129FA7DB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726271CC" w14:textId="37DC9F93" w:rsidR="00EB3DAC" w:rsidRPr="00F50F9D" w:rsidRDefault="00F13791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4D2B867E" w14:textId="25487B92" w:rsidR="00D82017" w:rsidRPr="00F50F9D" w:rsidRDefault="002F726A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017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F58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63F58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nie dotyczy</w:t>
            </w:r>
          </w:p>
          <w:p w14:paraId="56EE6D6B" w14:textId="4D462CF1" w:rsidR="002F726A" w:rsidRPr="00F50F9D" w:rsidRDefault="00D82017" w:rsidP="002F726A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</w:t>
            </w:r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perator informacji rynku energii (OIRE), którego funkcję będą pełnić PSE S.A., </w:t>
            </w:r>
            <w:r w:rsidR="00F0441D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wyznaczony do zarządzania i administrowania CSIRE </w:t>
            </w:r>
            <w:r w:rsidR="006537F0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jest „jednostką organizacyjną administracji”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6A6F2E0C" w14:textId="1D3FC517" w:rsidR="00F13791" w:rsidRPr="00F50F9D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</w:t>
            </w:r>
            <w:bookmarkStart w:id="1" w:name="_Hlk24720543"/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dostępność systemu dla osób niepełnosprawnych zgodnie 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bookmarkEnd w:id="1"/>
            <w:r w:rsidR="005039A4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ED65D4C" w14:textId="77777777" w:rsidR="00263F58" w:rsidRPr="00F50F9D" w:rsidRDefault="00BA189B" w:rsidP="00263F58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6AE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2017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33113F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D82017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2340868" w14:textId="152385F2" w:rsidR="00CA66AE" w:rsidRPr="00F50F9D" w:rsidRDefault="005039A4" w:rsidP="00263F58">
            <w:pPr>
              <w:tabs>
                <w:tab w:val="left" w:pos="3390"/>
              </w:tabs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F50F9D" w14:paraId="7D6B5B64" w14:textId="77777777" w:rsidTr="00263F58">
        <w:trPr>
          <w:trHeight w:val="1695"/>
        </w:trPr>
        <w:tc>
          <w:tcPr>
            <w:tcW w:w="562" w:type="dxa"/>
          </w:tcPr>
          <w:p w14:paraId="4617AA14" w14:textId="77777777" w:rsidR="002F726A" w:rsidRPr="00F50F9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56" w:type="dxa"/>
          </w:tcPr>
          <w:p w14:paraId="1A9E31C3" w14:textId="25E2A3F2" w:rsidR="005039A4" w:rsidRPr="00F50F9D" w:rsidRDefault="005039A4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A18668E" w:rsidR="002F726A" w:rsidRPr="00F50F9D" w:rsidRDefault="002F726A" w:rsidP="002F726A">
            <w:pPr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A6F" w:rsidRPr="00F50F9D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FFA07F" w14:textId="77777777" w:rsidR="002F726A" w:rsidRPr="00F50F9D" w:rsidRDefault="005039A4" w:rsidP="00EB3DA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2A1E81C" w:rsidR="00E90D9F" w:rsidRPr="00F50F9D" w:rsidRDefault="00840A6F" w:rsidP="00EB3DAC">
            <w:pPr>
              <w:spacing w:before="60"/>
              <w:jc w:val="both"/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Operator informacji rynku energii (OIRE), którego funkcje będą pełnić PSE S.A.</w:t>
            </w:r>
            <w:r w:rsidR="009E4D54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jest „podmiotem publicznym” w rozumieniu art. 2 ust. 1 Ustawy o Informatyzacji</w:t>
            </w:r>
            <w:r w:rsidR="00F443C2" w:rsidRPr="00F50F9D">
              <w:rPr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</w:tc>
      </w:tr>
    </w:tbl>
    <w:p w14:paraId="4FC36834" w14:textId="77777777" w:rsidR="00CC4B02" w:rsidRPr="00F50F9D" w:rsidRDefault="00CC4B02" w:rsidP="003B36B9">
      <w:pPr>
        <w:spacing w:before="120" w:after="120"/>
        <w:rPr>
          <w:rFonts w:eastAsiaTheme="minorHAnsi"/>
          <w:color w:val="auto"/>
          <w:sz w:val="24"/>
          <w:szCs w:val="24"/>
          <w:highlight w:val="none"/>
          <w:lang w:eastAsia="en-US"/>
        </w:rPr>
      </w:pPr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7DCAB863" w14:textId="67749D7E" w:rsidR="00CC4B02" w:rsidRPr="00F50F9D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dane_ref"/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>dane referencyjne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2"/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6510ACBE" w14:textId="77777777" w:rsidR="00CC4B02" w:rsidRPr="00F50F9D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F50F9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4BBFDBC0" w14:textId="77777777" w:rsidR="00CC4B02" w:rsidRPr="00F50F9D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F50F9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634F5110" w14:textId="778E36EE" w:rsidR="00C06375" w:rsidRPr="00F50F9D" w:rsidRDefault="00C06375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F50F9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F50F9D" w:rsidRDefault="00CC4B02" w:rsidP="00062A7C">
      <w:pPr>
        <w:spacing w:after="4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r w:rsidRPr="00F50F9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F50F9D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form_danych"/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3"/>
      <w:r w:rsidR="00F116F0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hyperlink r:id="rId8" w:tooltip="Reguła" w:history="1">
        <w:r w:rsidRPr="00F50F9D">
          <w:rPr>
            <w:rFonts w:eastAsia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F50F9D">
          <w:rPr>
            <w:rFonts w:eastAsia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3DF5D0CB" w14:textId="423CD53E" w:rsidR="00CC4B02" w:rsidRPr="00F50F9D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z uwzględnieniem współdzielenia informacji i wiedzy przez wspierane przez nie procesy biznesowe 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lastRenderedPageBreak/>
        <w:t>realizowane za pomocą wymiany danych za pośrednictwem wykorzystywanych przez te podmioty systemów teleinformatycznych</w:t>
      </w:r>
    </w:p>
    <w:p w14:paraId="1A57CF98" w14:textId="32CD7C13" w:rsidR="00CC4B02" w:rsidRPr="00F50F9D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prot_usl_siec"/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>protokoły</w:t>
      </w:r>
      <w:r w:rsidR="00CC4B02"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 sieciowe / komunikacyjne </w:t>
      </w:r>
      <w:bookmarkEnd w:id="4"/>
      <w:r w:rsidR="00F116F0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="00A04F7A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r w:rsidR="00CC4B02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zbiór reguł, zgodnie z którymi urządzenia tworzące sieć mogą łączyć się </w:t>
      </w:r>
      <w:r w:rsidR="000A12EC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br/>
      </w:r>
      <w:r w:rsidR="00CC4B02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i wymieniać między sobą dane</w:t>
      </w:r>
    </w:p>
    <w:p w14:paraId="35C3B783" w14:textId="0A96195A" w:rsidR="00CC4B02" w:rsidRPr="00F50F9D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poz_inter"/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5"/>
      <w:r w:rsidR="00F116F0"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F50F9D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6" w:name="reje_publ"/>
      <w:r w:rsidRPr="00F50F9D">
        <w:rPr>
          <w:rFonts w:eastAsiaTheme="minorHAnsi"/>
          <w:color w:val="auto"/>
          <w:sz w:val="24"/>
          <w:szCs w:val="24"/>
          <w:highlight w:val="none"/>
          <w:lang w:eastAsia="en-US"/>
        </w:rPr>
        <w:t>rejestr publiczny</w:t>
      </w:r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6"/>
      <w:r w:rsidRPr="00F50F9D">
        <w:rPr>
          <w:rFonts w:eastAsia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F50F9D" w:rsidRDefault="00CC4B02" w:rsidP="00062A7C">
      <w:pPr>
        <w:spacing w:after="0" w:line="264" w:lineRule="auto"/>
        <w:ind w:firstLine="709"/>
        <w:jc w:val="both"/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</w:pPr>
      <w:bookmarkStart w:id="7" w:name="_Hlk24723399"/>
      <w:r w:rsidRPr="00F50F9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F50F9D" w:rsidRDefault="00CC4B02" w:rsidP="00062A7C">
      <w:pPr>
        <w:spacing w:after="0" w:line="264" w:lineRule="auto"/>
        <w:ind w:firstLine="709"/>
        <w:jc w:val="both"/>
        <w:rPr>
          <w:sz w:val="24"/>
          <w:szCs w:val="24"/>
          <w:highlight w:val="none"/>
        </w:rPr>
      </w:pPr>
      <w:r w:rsidRPr="00F50F9D">
        <w:rPr>
          <w:rFonts w:eastAsia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  <w:bookmarkEnd w:id="7"/>
    </w:p>
    <w:sectPr w:rsidR="00D56C69" w:rsidRPr="00F50F9D" w:rsidSect="008113A5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8ED9A2" w16cid:durableId="2178E575"/>
  <w16cid:commentId w16cid:paraId="0DF89664" w16cid:durableId="21791563"/>
  <w16cid:commentId w16cid:paraId="55AF128B" w16cid:durableId="217D2DA4"/>
  <w16cid:commentId w16cid:paraId="349BBE75" w16cid:durableId="2178EA44"/>
  <w16cid:commentId w16cid:paraId="038E646D" w16cid:durableId="217D3077"/>
  <w16cid:commentId w16cid:paraId="327EFC97" w16cid:durableId="2178EC27"/>
  <w16cid:commentId w16cid:paraId="020578FB" w16cid:durableId="21791692"/>
  <w16cid:commentId w16cid:paraId="04E11CF5" w16cid:durableId="217D2EA2"/>
  <w16cid:commentId w16cid:paraId="407D755C" w16cid:durableId="217D2F3E"/>
  <w16cid:commentId w16cid:paraId="7396D97A" w16cid:durableId="217D2FBC"/>
  <w16cid:commentId w16cid:paraId="1F725D46" w16cid:durableId="21792F5A"/>
  <w16cid:commentId w16cid:paraId="0898DC32" w16cid:durableId="21792F5B"/>
  <w16cid:commentId w16cid:paraId="60F16BA4" w16cid:durableId="217D3149"/>
  <w16cid:commentId w16cid:paraId="147180D7" w16cid:durableId="217D301E"/>
  <w16cid:commentId w16cid:paraId="524F9B28" w16cid:durableId="21792F5C"/>
  <w16cid:commentId w16cid:paraId="146D6BC7" w16cid:durableId="21792F5D"/>
  <w16cid:commentId w16cid:paraId="65F7C188" w16cid:durableId="217932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942AA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0E6A"/>
    <w:rsid w:val="000574B6"/>
    <w:rsid w:val="00062A7C"/>
    <w:rsid w:val="0008139E"/>
    <w:rsid w:val="00090F63"/>
    <w:rsid w:val="000A12EC"/>
    <w:rsid w:val="000A41F9"/>
    <w:rsid w:val="001C5721"/>
    <w:rsid w:val="001D7F97"/>
    <w:rsid w:val="002347F4"/>
    <w:rsid w:val="00241779"/>
    <w:rsid w:val="002466A7"/>
    <w:rsid w:val="00247169"/>
    <w:rsid w:val="00263F58"/>
    <w:rsid w:val="00270AC5"/>
    <w:rsid w:val="002715A6"/>
    <w:rsid w:val="002C0105"/>
    <w:rsid w:val="002C1609"/>
    <w:rsid w:val="002C5D57"/>
    <w:rsid w:val="002F1372"/>
    <w:rsid w:val="002F726A"/>
    <w:rsid w:val="0033113F"/>
    <w:rsid w:val="00352641"/>
    <w:rsid w:val="00381FE0"/>
    <w:rsid w:val="00386575"/>
    <w:rsid w:val="00386D53"/>
    <w:rsid w:val="003B36B9"/>
    <w:rsid w:val="00404CD6"/>
    <w:rsid w:val="00406FF7"/>
    <w:rsid w:val="00410C09"/>
    <w:rsid w:val="00412928"/>
    <w:rsid w:val="00421D13"/>
    <w:rsid w:val="00435E28"/>
    <w:rsid w:val="005039A4"/>
    <w:rsid w:val="00521A41"/>
    <w:rsid w:val="005B7948"/>
    <w:rsid w:val="005E7A29"/>
    <w:rsid w:val="006012F9"/>
    <w:rsid w:val="006537F0"/>
    <w:rsid w:val="00655EB8"/>
    <w:rsid w:val="00661C06"/>
    <w:rsid w:val="00664C0B"/>
    <w:rsid w:val="00691231"/>
    <w:rsid w:val="006A1FFE"/>
    <w:rsid w:val="006E4945"/>
    <w:rsid w:val="00722C3D"/>
    <w:rsid w:val="007C24F8"/>
    <w:rsid w:val="008113A5"/>
    <w:rsid w:val="00815ADD"/>
    <w:rsid w:val="008370B2"/>
    <w:rsid w:val="00840A6F"/>
    <w:rsid w:val="008563C8"/>
    <w:rsid w:val="00857751"/>
    <w:rsid w:val="008808BD"/>
    <w:rsid w:val="009053EE"/>
    <w:rsid w:val="009407E1"/>
    <w:rsid w:val="009A6711"/>
    <w:rsid w:val="009C5D89"/>
    <w:rsid w:val="009E4D54"/>
    <w:rsid w:val="00A02922"/>
    <w:rsid w:val="00A04F7A"/>
    <w:rsid w:val="00A0608B"/>
    <w:rsid w:val="00A52FE7"/>
    <w:rsid w:val="00A53597"/>
    <w:rsid w:val="00A64284"/>
    <w:rsid w:val="00A77AF8"/>
    <w:rsid w:val="00A77B86"/>
    <w:rsid w:val="00A82E56"/>
    <w:rsid w:val="00A9248D"/>
    <w:rsid w:val="00AB0613"/>
    <w:rsid w:val="00AE1E87"/>
    <w:rsid w:val="00B60D9E"/>
    <w:rsid w:val="00BA189B"/>
    <w:rsid w:val="00C06375"/>
    <w:rsid w:val="00C218D8"/>
    <w:rsid w:val="00CA66AE"/>
    <w:rsid w:val="00CC4B02"/>
    <w:rsid w:val="00CE6CBC"/>
    <w:rsid w:val="00D316AB"/>
    <w:rsid w:val="00D56C69"/>
    <w:rsid w:val="00D572A9"/>
    <w:rsid w:val="00D74FBE"/>
    <w:rsid w:val="00D82017"/>
    <w:rsid w:val="00DA763D"/>
    <w:rsid w:val="00E63C89"/>
    <w:rsid w:val="00E90D9F"/>
    <w:rsid w:val="00EA274F"/>
    <w:rsid w:val="00EB3DAC"/>
    <w:rsid w:val="00F0441D"/>
    <w:rsid w:val="00F116F0"/>
    <w:rsid w:val="00F13791"/>
    <w:rsid w:val="00F26F0A"/>
    <w:rsid w:val="00F311AF"/>
    <w:rsid w:val="00F443C2"/>
    <w:rsid w:val="00F50F9D"/>
    <w:rsid w:val="00F71881"/>
    <w:rsid w:val="00F83158"/>
    <w:rsid w:val="00F83961"/>
    <w:rsid w:val="00FD6E8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37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37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8808BD"/>
    <w:rPr>
      <w:smallCaps/>
      <w:color w:val="5A5A5A" w:themeColor="text1" w:themeTint="A5"/>
    </w:rPr>
  </w:style>
  <w:style w:type="character" w:customStyle="1" w:styleId="alb">
    <w:name w:val="a_lb"/>
    <w:basedOn w:val="Domylnaczcionkaakapitu"/>
    <w:rsid w:val="008808BD"/>
  </w:style>
  <w:style w:type="paragraph" w:styleId="Akapitzlist">
    <w:name w:val="List Paragraph"/>
    <w:basedOn w:val="Normalny"/>
    <w:uiPriority w:val="34"/>
    <w:qFormat/>
    <w:rsid w:val="00653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91D6C83D040043956E18DE54CD233D" ma:contentTypeVersion="" ma:contentTypeDescription="Utwórz nowy dokument." ma:contentTypeScope="" ma:versionID="7ac99863d46dfcde86c76f8c51967dd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41AE63-D8B2-43E8-8D3F-016545BE85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78AAD8-4DE6-4863-BBCE-9A19AEDAC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C07E1-F40D-4445-9881-E5334F080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Bartuszek Łukasz</dc:creator>
  <cp:keywords/>
  <dc:description/>
  <cp:lastModifiedBy>Bartuszek Lukasz</cp:lastModifiedBy>
  <cp:revision>2</cp:revision>
  <dcterms:created xsi:type="dcterms:W3CDTF">2019-11-18T14:46:00Z</dcterms:created>
  <dcterms:modified xsi:type="dcterms:W3CDTF">2019-11-18T14:46:00Z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0x010100F291D6C83D040043956E18DE54CD233D</vt:lpwstr>
  </property>
</Properties>
</file>