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5D703" w14:textId="77777777" w:rsidR="00FB0FAC" w:rsidRPr="00327B02" w:rsidRDefault="00FB0FAC" w:rsidP="00327B02">
      <w:pPr>
        <w:adjustRightInd w:val="0"/>
        <w:snapToGrid w:val="0"/>
        <w:spacing w:after="0" w:line="240" w:lineRule="auto"/>
        <w:jc w:val="center"/>
        <w:rPr>
          <w:rStyle w:val="Brak"/>
          <w:rFonts w:ascii="Verdana" w:hAnsi="Verdana"/>
          <w:b/>
          <w:bCs/>
          <w:color w:val="auto"/>
          <w:sz w:val="20"/>
          <w:szCs w:val="20"/>
        </w:rPr>
      </w:pPr>
      <w:r w:rsidRPr="00327B02">
        <w:rPr>
          <w:rStyle w:val="Brak"/>
          <w:rFonts w:ascii="Verdana" w:hAnsi="Verdana"/>
          <w:b/>
          <w:bCs/>
          <w:color w:val="auto"/>
          <w:sz w:val="20"/>
          <w:szCs w:val="20"/>
        </w:rPr>
        <w:t>Opis przedmiotu zamówienia</w:t>
      </w:r>
    </w:p>
    <w:p w14:paraId="4DB654AC" w14:textId="77777777" w:rsidR="009D7280" w:rsidRPr="00327B02" w:rsidRDefault="009D7280" w:rsidP="00327B02">
      <w:pPr>
        <w:adjustRightInd w:val="0"/>
        <w:snapToGrid w:val="0"/>
        <w:spacing w:after="0" w:line="240" w:lineRule="auto"/>
        <w:jc w:val="center"/>
        <w:rPr>
          <w:rStyle w:val="Brak"/>
          <w:rFonts w:ascii="Verdana" w:eastAsia="Cambria" w:hAnsi="Verdana"/>
          <w:b/>
          <w:bCs/>
          <w:color w:val="auto"/>
          <w:sz w:val="20"/>
          <w:szCs w:val="20"/>
        </w:rPr>
      </w:pPr>
    </w:p>
    <w:p w14:paraId="66DB285E" w14:textId="77777777" w:rsidR="00394A61" w:rsidRPr="00327B02" w:rsidRDefault="00FB0FAC" w:rsidP="00327B02">
      <w:pPr>
        <w:pStyle w:val="Tekstpodstawowy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napToGrid w:val="0"/>
        <w:rPr>
          <w:rFonts w:ascii="Verdana" w:hAnsi="Verdana" w:cs="Times New Roman"/>
          <w:i w:val="0"/>
          <w:color w:val="auto"/>
          <w:sz w:val="20"/>
          <w:szCs w:val="20"/>
          <w:u w:val="single"/>
        </w:rPr>
      </w:pPr>
      <w:r w:rsidRPr="00327B02">
        <w:rPr>
          <w:rFonts w:ascii="Verdana" w:hAnsi="Verdana" w:cs="Times New Roman"/>
          <w:i w:val="0"/>
          <w:color w:val="auto"/>
          <w:sz w:val="20"/>
          <w:szCs w:val="20"/>
          <w:u w:val="single"/>
        </w:rPr>
        <w:t>Przedmiotem zamówienia jest</w:t>
      </w:r>
      <w:r w:rsidR="00394A61" w:rsidRPr="00327B02">
        <w:rPr>
          <w:rFonts w:ascii="Verdana" w:hAnsi="Verdana" w:cs="Times New Roman"/>
          <w:i w:val="0"/>
          <w:color w:val="auto"/>
          <w:sz w:val="20"/>
          <w:szCs w:val="20"/>
          <w:u w:val="single"/>
        </w:rPr>
        <w:t>:</w:t>
      </w:r>
    </w:p>
    <w:p w14:paraId="00A88ED8" w14:textId="11F92D30" w:rsidR="00E72726" w:rsidRPr="00327B02" w:rsidRDefault="00E72726" w:rsidP="00327B02">
      <w:pPr>
        <w:pStyle w:val="Tekstpodstawowy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napToGrid w:val="0"/>
        <w:rPr>
          <w:rFonts w:ascii="Verdana" w:hAnsi="Verdana" w:cs="Times New Roman"/>
          <w:i w:val="0"/>
          <w:color w:val="auto"/>
          <w:sz w:val="20"/>
          <w:szCs w:val="20"/>
        </w:rPr>
      </w:pPr>
      <w:r w:rsidRPr="00327B02">
        <w:rPr>
          <w:rFonts w:ascii="Verdana" w:hAnsi="Verdana" w:cs="Times New Roman"/>
          <w:i w:val="0"/>
          <w:color w:val="auto"/>
          <w:sz w:val="20"/>
          <w:szCs w:val="20"/>
        </w:rPr>
        <w:t>R</w:t>
      </w:r>
      <w:r w:rsidR="008C6937" w:rsidRPr="00327B02">
        <w:rPr>
          <w:rFonts w:ascii="Verdana" w:hAnsi="Verdana" w:cs="Times New Roman"/>
          <w:i w:val="0"/>
          <w:color w:val="auto"/>
          <w:sz w:val="20"/>
          <w:szCs w:val="20"/>
        </w:rPr>
        <w:t>ealizacja  kompleksowego</w:t>
      </w:r>
      <w:r w:rsidR="00394A61" w:rsidRPr="00327B02">
        <w:rPr>
          <w:rFonts w:ascii="Verdana" w:hAnsi="Verdana" w:cs="Times New Roman"/>
          <w:i w:val="0"/>
          <w:color w:val="auto"/>
          <w:sz w:val="20"/>
          <w:szCs w:val="20"/>
        </w:rPr>
        <w:t xml:space="preserve"> świadczeni</w:t>
      </w:r>
      <w:r w:rsidR="008C6937" w:rsidRPr="00327B02">
        <w:rPr>
          <w:rFonts w:ascii="Verdana" w:hAnsi="Verdana" w:cs="Times New Roman"/>
          <w:i w:val="0"/>
          <w:color w:val="auto"/>
          <w:sz w:val="20"/>
          <w:szCs w:val="20"/>
        </w:rPr>
        <w:t>a</w:t>
      </w:r>
      <w:r w:rsidR="00FB0FAC" w:rsidRPr="00327B02">
        <w:rPr>
          <w:rFonts w:ascii="Verdana" w:hAnsi="Verdana" w:cs="Times New Roman"/>
          <w:i w:val="0"/>
          <w:color w:val="auto"/>
          <w:sz w:val="20"/>
          <w:szCs w:val="20"/>
        </w:rPr>
        <w:t xml:space="preserve"> </w:t>
      </w:r>
      <w:r w:rsidR="00394A61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>usługi wsparcia w administrowaniu</w:t>
      </w:r>
      <w:r w:rsidR="00FB0FAC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 modułem </w:t>
      </w:r>
      <w:r w:rsidR="000653C3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BASIS </w:t>
      </w:r>
      <w:r w:rsidR="00FB0FAC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>użytkowanym przez Zamawiającego</w:t>
      </w:r>
      <w:r w:rsidR="00394A61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 zgodni</w:t>
      </w:r>
      <w:r w:rsidR="00170C5D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e z zakresem określonym w pkt. </w:t>
      </w:r>
      <w:r w:rsidR="000653C3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>4</w:t>
      </w:r>
      <w:r w:rsidR="00394A61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. </w:t>
      </w:r>
      <w:r w:rsidR="007A4A13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w </w:t>
      </w:r>
      <w:r w:rsidR="0085215E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godzinach pracy urzędu, </w:t>
      </w:r>
      <w:r w:rsidR="0085215E" w:rsidRPr="00327B02">
        <w:rPr>
          <w:rFonts w:ascii="Verdana" w:hAnsi="Verdana" w:cs="Times New Roman"/>
          <w:i w:val="0"/>
          <w:color w:val="auto"/>
          <w:sz w:val="20"/>
          <w:szCs w:val="20"/>
        </w:rPr>
        <w:t xml:space="preserve">począwszy od dnia </w:t>
      </w:r>
      <w:r w:rsidR="00966B4C">
        <w:rPr>
          <w:rFonts w:ascii="Verdana" w:hAnsi="Verdana" w:cs="Times New Roman"/>
          <w:i w:val="0"/>
          <w:color w:val="auto"/>
          <w:sz w:val="20"/>
          <w:szCs w:val="20"/>
        </w:rPr>
        <w:t>zawarcia</w:t>
      </w:r>
      <w:r w:rsidR="00966B4C" w:rsidRPr="00327B02">
        <w:rPr>
          <w:rFonts w:ascii="Verdana" w:hAnsi="Verdana" w:cs="Times New Roman"/>
          <w:i w:val="0"/>
          <w:color w:val="auto"/>
          <w:sz w:val="20"/>
          <w:szCs w:val="20"/>
        </w:rPr>
        <w:t xml:space="preserve"> </w:t>
      </w:r>
      <w:r w:rsidR="0085215E" w:rsidRPr="00327B02">
        <w:rPr>
          <w:rFonts w:ascii="Verdana" w:hAnsi="Verdana" w:cs="Times New Roman"/>
          <w:i w:val="0"/>
          <w:color w:val="auto"/>
          <w:sz w:val="20"/>
          <w:szCs w:val="20"/>
        </w:rPr>
        <w:t>umowy przez kolejne 4</w:t>
      </w:r>
      <w:r w:rsidRPr="00327B02">
        <w:rPr>
          <w:rFonts w:ascii="Verdana" w:hAnsi="Verdana" w:cs="Times New Roman"/>
          <w:i w:val="0"/>
          <w:color w:val="auto"/>
          <w:sz w:val="20"/>
          <w:szCs w:val="20"/>
        </w:rPr>
        <w:t xml:space="preserve"> miesiące</w:t>
      </w:r>
      <w:r w:rsidR="005A323B" w:rsidRPr="00327B02">
        <w:rPr>
          <w:rFonts w:ascii="Verdana" w:hAnsi="Verdana" w:cs="Times New Roman"/>
          <w:i w:val="0"/>
          <w:color w:val="auto"/>
          <w:sz w:val="20"/>
          <w:szCs w:val="20"/>
        </w:rPr>
        <w:t>, w siedzibie GDDKiA lub poza nią.</w:t>
      </w:r>
      <w:r w:rsidR="00945B83" w:rsidRPr="00327B02">
        <w:rPr>
          <w:rFonts w:ascii="Verdana" w:hAnsi="Verdana" w:cs="Times New Roman"/>
          <w:i w:val="0"/>
          <w:color w:val="auto"/>
          <w:sz w:val="20"/>
          <w:szCs w:val="20"/>
        </w:rPr>
        <w:t xml:space="preserve"> </w:t>
      </w:r>
    </w:p>
    <w:p w14:paraId="5D7CAF23" w14:textId="272100F1" w:rsidR="00E72726" w:rsidRPr="00327B02" w:rsidRDefault="00E72726" w:rsidP="00327B02">
      <w:pPr>
        <w:pStyle w:val="Tekstpodstawowy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napToGrid w:val="0"/>
        <w:rPr>
          <w:rFonts w:ascii="Verdana" w:hAnsi="Verdana" w:cs="Times New Roman"/>
          <w:i w:val="0"/>
          <w:color w:val="auto"/>
          <w:sz w:val="20"/>
          <w:szCs w:val="20"/>
        </w:rPr>
      </w:pPr>
      <w:r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>Ś</w:t>
      </w:r>
      <w:r w:rsidR="00945B83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wiadczenie usługi wsparcia </w:t>
      </w:r>
      <w:r w:rsidR="00394A61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w administrowaniu modułem </w:t>
      </w:r>
      <w:r w:rsidR="000653C3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>BASIS</w:t>
      </w:r>
      <w:r w:rsidR="00394A61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 użytkowanym przez Zamawiającego</w:t>
      </w:r>
      <w:r w:rsidR="0085215E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 w wymiarze </w:t>
      </w:r>
      <w:r w:rsidR="00824237">
        <w:rPr>
          <w:rFonts w:ascii="Verdana" w:hAnsi="Verdana" w:cs="Times New Roman"/>
          <w:b/>
          <w:i w:val="0"/>
          <w:color w:val="auto"/>
          <w:sz w:val="20"/>
          <w:szCs w:val="20"/>
          <w:lang w:eastAsia="en-US"/>
        </w:rPr>
        <w:t>4</w:t>
      </w:r>
      <w:r w:rsidR="00824237" w:rsidRPr="00327B02">
        <w:rPr>
          <w:rFonts w:ascii="Verdana" w:hAnsi="Verdana" w:cs="Times New Roman"/>
          <w:b/>
          <w:i w:val="0"/>
          <w:color w:val="auto"/>
          <w:sz w:val="20"/>
          <w:szCs w:val="20"/>
          <w:lang w:eastAsia="en-US"/>
        </w:rPr>
        <w:t xml:space="preserve">0 </w:t>
      </w:r>
      <w:r w:rsidR="0085215E" w:rsidRPr="00327B02">
        <w:rPr>
          <w:rFonts w:ascii="Verdana" w:hAnsi="Verdana" w:cs="Times New Roman"/>
          <w:b/>
          <w:i w:val="0"/>
          <w:color w:val="auto"/>
          <w:sz w:val="20"/>
          <w:szCs w:val="20"/>
          <w:lang w:eastAsia="en-US"/>
        </w:rPr>
        <w:t xml:space="preserve">dodatkowych </w:t>
      </w:r>
      <w:r w:rsidR="0024436A" w:rsidRPr="00327B02">
        <w:rPr>
          <w:rFonts w:ascii="Verdana" w:hAnsi="Verdana" w:cs="Times New Roman"/>
          <w:b/>
          <w:i w:val="0"/>
          <w:color w:val="auto"/>
          <w:sz w:val="20"/>
          <w:szCs w:val="20"/>
          <w:lang w:eastAsia="en-US"/>
        </w:rPr>
        <w:t>roboczo-</w:t>
      </w:r>
      <w:r w:rsidR="0085215E" w:rsidRPr="00327B02">
        <w:rPr>
          <w:rFonts w:ascii="Verdana" w:hAnsi="Verdana" w:cs="Times New Roman"/>
          <w:b/>
          <w:i w:val="0"/>
          <w:color w:val="auto"/>
          <w:sz w:val="20"/>
          <w:szCs w:val="20"/>
          <w:lang w:eastAsia="en-US"/>
        </w:rPr>
        <w:t>godzin</w:t>
      </w:r>
      <w:r w:rsidR="0085215E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 , poza godzinami pracy urzędu, </w:t>
      </w:r>
      <w:r w:rsidR="00394A61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 zgodnie z zakresem określonym w p</w:t>
      </w:r>
      <w:r w:rsidR="00170C5D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kt. </w:t>
      </w:r>
      <w:r w:rsidR="000653C3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>4</w:t>
      </w:r>
      <w:r w:rsidR="0085215E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, </w:t>
      </w:r>
      <w:r w:rsidR="0085215E" w:rsidRPr="00327B02">
        <w:rPr>
          <w:rFonts w:ascii="Verdana" w:hAnsi="Verdana" w:cs="Times New Roman"/>
          <w:i w:val="0"/>
          <w:color w:val="auto"/>
          <w:sz w:val="20"/>
          <w:szCs w:val="20"/>
        </w:rPr>
        <w:t xml:space="preserve">począwszy od dnia </w:t>
      </w:r>
      <w:r w:rsidR="00966B4C">
        <w:rPr>
          <w:rFonts w:ascii="Verdana" w:hAnsi="Verdana" w:cs="Times New Roman"/>
          <w:i w:val="0"/>
          <w:color w:val="auto"/>
          <w:sz w:val="20"/>
          <w:szCs w:val="20"/>
        </w:rPr>
        <w:t>zawarcia</w:t>
      </w:r>
      <w:r w:rsidR="00966B4C" w:rsidRPr="00327B02">
        <w:rPr>
          <w:rFonts w:ascii="Verdana" w:hAnsi="Verdana" w:cs="Times New Roman"/>
          <w:i w:val="0"/>
          <w:color w:val="auto"/>
          <w:sz w:val="20"/>
          <w:szCs w:val="20"/>
        </w:rPr>
        <w:t xml:space="preserve"> </w:t>
      </w:r>
      <w:r w:rsidR="0085215E" w:rsidRPr="00327B02">
        <w:rPr>
          <w:rFonts w:ascii="Verdana" w:hAnsi="Verdana" w:cs="Times New Roman"/>
          <w:i w:val="0"/>
          <w:color w:val="auto"/>
          <w:sz w:val="20"/>
          <w:szCs w:val="20"/>
        </w:rPr>
        <w:t>umowy przez kolejne 4</w:t>
      </w:r>
      <w:r w:rsidR="005A323B" w:rsidRPr="00327B02">
        <w:rPr>
          <w:rFonts w:ascii="Verdana" w:hAnsi="Verdana" w:cs="Times New Roman"/>
          <w:i w:val="0"/>
          <w:color w:val="auto"/>
          <w:sz w:val="20"/>
          <w:szCs w:val="20"/>
        </w:rPr>
        <w:t xml:space="preserve"> miesiące w siedzibie GDDKiA lub poza nią.</w:t>
      </w:r>
    </w:p>
    <w:p w14:paraId="26A7D4DA" w14:textId="77777777" w:rsidR="009D7280" w:rsidRPr="00327B02" w:rsidRDefault="009D7280" w:rsidP="00327B02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napToGrid w:val="0"/>
        <w:ind w:left="360"/>
        <w:rPr>
          <w:rFonts w:ascii="Verdana" w:hAnsi="Verdana" w:cs="Times New Roman"/>
          <w:i w:val="0"/>
          <w:color w:val="auto"/>
          <w:sz w:val="20"/>
          <w:szCs w:val="20"/>
        </w:rPr>
      </w:pPr>
    </w:p>
    <w:p w14:paraId="0F9D7302" w14:textId="77777777" w:rsidR="00944A4B" w:rsidRPr="00327B02" w:rsidRDefault="00944A4B" w:rsidP="00327B02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ascii="Verdana" w:hAnsi="Verdana"/>
          <w:iCs/>
          <w:color w:val="auto"/>
          <w:sz w:val="20"/>
          <w:szCs w:val="20"/>
          <w:lang w:eastAsia="en-US"/>
        </w:rPr>
      </w:pPr>
      <w:r w:rsidRPr="00327B02">
        <w:rPr>
          <w:rFonts w:ascii="Verdana" w:hAnsi="Verdana"/>
          <w:iCs/>
          <w:color w:val="auto"/>
          <w:sz w:val="20"/>
          <w:szCs w:val="20"/>
          <w:lang w:eastAsia="en-US"/>
        </w:rPr>
        <w:t>Wyjaśnienia użytych pojęć:</w:t>
      </w:r>
    </w:p>
    <w:p w14:paraId="2651D5F7" w14:textId="77777777" w:rsidR="00E72726" w:rsidRPr="00327B02" w:rsidRDefault="00944A4B" w:rsidP="00327B02">
      <w:pPr>
        <w:pStyle w:val="Akapitzlist"/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ascii="Verdana" w:hAnsi="Verdana"/>
          <w:iCs/>
          <w:color w:val="auto"/>
          <w:sz w:val="20"/>
          <w:szCs w:val="20"/>
          <w:lang w:eastAsia="en-US"/>
        </w:rPr>
      </w:pPr>
      <w:r w:rsidRPr="00327B02">
        <w:rPr>
          <w:rFonts w:ascii="Verdana" w:hAnsi="Verdana"/>
          <w:iCs/>
          <w:color w:val="auto"/>
          <w:sz w:val="20"/>
          <w:szCs w:val="20"/>
          <w:lang w:eastAsia="en-US"/>
        </w:rPr>
        <w:t>Zlecenie wstępne – formularz przesyłany do Wykonawcy, w którym Zamawiający przedstawia opis problemu, zmiany, rozszerzenia i pożądany termin wykonania</w:t>
      </w:r>
      <w:r w:rsidR="0030761D" w:rsidRPr="00327B02">
        <w:rPr>
          <w:rFonts w:ascii="Verdana" w:hAnsi="Verdana"/>
          <w:iCs/>
          <w:color w:val="auto"/>
          <w:sz w:val="20"/>
          <w:szCs w:val="20"/>
          <w:lang w:eastAsia="en-US"/>
        </w:rPr>
        <w:t xml:space="preserve"> (przeniesienie rozwiązania na system PRD)</w:t>
      </w:r>
      <w:r w:rsidRPr="00327B02">
        <w:rPr>
          <w:rFonts w:ascii="Verdana" w:hAnsi="Verdana"/>
          <w:iCs/>
          <w:color w:val="auto"/>
          <w:sz w:val="20"/>
          <w:szCs w:val="20"/>
          <w:lang w:eastAsia="en-US"/>
        </w:rPr>
        <w:t>, w celu ustalenia warunków wykonania zlecenia tj. harmonogram, zasoby, wycena pracochłonności, niezbędne działania;</w:t>
      </w:r>
    </w:p>
    <w:p w14:paraId="2C8A2E16" w14:textId="77777777" w:rsidR="00944A4B" w:rsidRPr="00327B02" w:rsidRDefault="00944A4B" w:rsidP="00327B02">
      <w:pPr>
        <w:pStyle w:val="Akapitzlist"/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ascii="Verdana" w:hAnsi="Verdana"/>
          <w:iCs/>
          <w:color w:val="auto"/>
          <w:sz w:val="20"/>
          <w:szCs w:val="20"/>
          <w:lang w:eastAsia="en-US"/>
        </w:rPr>
      </w:pPr>
      <w:r w:rsidRPr="00327B02">
        <w:rPr>
          <w:rFonts w:ascii="Verdana" w:hAnsi="Verdana"/>
          <w:iCs/>
          <w:color w:val="auto"/>
          <w:sz w:val="20"/>
          <w:szCs w:val="20"/>
          <w:lang w:eastAsia="en-US"/>
        </w:rPr>
        <w:t xml:space="preserve">Zlecenie ostateczne – </w:t>
      </w:r>
      <w:r w:rsidR="00B36A08" w:rsidRPr="00327B02">
        <w:rPr>
          <w:rFonts w:ascii="Verdana" w:hAnsi="Verdana"/>
          <w:iCs/>
          <w:color w:val="auto"/>
          <w:sz w:val="20"/>
          <w:szCs w:val="20"/>
          <w:lang w:eastAsia="en-US"/>
        </w:rPr>
        <w:t xml:space="preserve">stanowi podstawę </w:t>
      </w:r>
      <w:r w:rsidR="00890967" w:rsidRPr="00327B02">
        <w:rPr>
          <w:rFonts w:ascii="Verdana" w:hAnsi="Verdana"/>
          <w:iCs/>
          <w:color w:val="auto"/>
          <w:sz w:val="20"/>
          <w:szCs w:val="20"/>
          <w:lang w:eastAsia="en-US"/>
        </w:rPr>
        <w:t>realizacji</w:t>
      </w:r>
      <w:r w:rsidR="00C335AC" w:rsidRPr="00327B02">
        <w:rPr>
          <w:rFonts w:ascii="Verdana" w:hAnsi="Verdana"/>
          <w:iCs/>
          <w:color w:val="auto"/>
          <w:sz w:val="20"/>
          <w:szCs w:val="20"/>
          <w:lang w:eastAsia="en-US"/>
        </w:rPr>
        <w:t xml:space="preserve"> zlecenia,</w:t>
      </w:r>
      <w:r w:rsidR="00B36A08" w:rsidRPr="00327B02">
        <w:rPr>
          <w:rFonts w:ascii="Verdana" w:hAnsi="Verdana"/>
          <w:iCs/>
          <w:color w:val="auto"/>
          <w:sz w:val="20"/>
          <w:szCs w:val="20"/>
          <w:lang w:eastAsia="en-US"/>
        </w:rPr>
        <w:t xml:space="preserve"> zawiera </w:t>
      </w:r>
      <w:r w:rsidRPr="00327B02">
        <w:rPr>
          <w:rFonts w:ascii="Verdana" w:hAnsi="Verdana"/>
          <w:iCs/>
          <w:color w:val="auto"/>
          <w:sz w:val="20"/>
          <w:szCs w:val="20"/>
          <w:lang w:eastAsia="en-US"/>
        </w:rPr>
        <w:t>uzgodnione i zatwierdzone przez Zamawiając</w:t>
      </w:r>
      <w:r w:rsidR="00B36A08" w:rsidRPr="00327B02">
        <w:rPr>
          <w:rFonts w:ascii="Verdana" w:hAnsi="Verdana"/>
          <w:iCs/>
          <w:color w:val="auto"/>
          <w:sz w:val="20"/>
          <w:szCs w:val="20"/>
          <w:lang w:eastAsia="en-US"/>
        </w:rPr>
        <w:t>ego warunki wykonania zlecenia.</w:t>
      </w:r>
    </w:p>
    <w:p w14:paraId="4C16D52A" w14:textId="77777777" w:rsidR="003933A1" w:rsidRPr="00327B02" w:rsidRDefault="003933A1" w:rsidP="00327B02">
      <w:pPr>
        <w:pStyle w:val="Akapitzlist"/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ascii="Verdana" w:hAnsi="Verdana"/>
          <w:iCs/>
          <w:color w:val="auto"/>
          <w:sz w:val="20"/>
          <w:szCs w:val="20"/>
          <w:lang w:eastAsia="en-US"/>
        </w:rPr>
      </w:pPr>
      <w:r w:rsidRPr="00327B02">
        <w:rPr>
          <w:rFonts w:ascii="Verdana" w:hAnsi="Verdana"/>
          <w:iCs/>
          <w:color w:val="auto"/>
          <w:sz w:val="20"/>
          <w:szCs w:val="20"/>
          <w:lang w:eastAsia="en-US"/>
        </w:rPr>
        <w:t xml:space="preserve">Portal zgłoszeń serwisowych </w:t>
      </w:r>
      <w:r w:rsidR="00757F77" w:rsidRPr="00327B02">
        <w:rPr>
          <w:rFonts w:ascii="Verdana" w:hAnsi="Verdana"/>
          <w:iCs/>
          <w:color w:val="auto"/>
          <w:sz w:val="20"/>
          <w:szCs w:val="20"/>
          <w:lang w:eastAsia="en-US"/>
        </w:rPr>
        <w:t>–</w:t>
      </w:r>
      <w:r w:rsidRPr="00327B02">
        <w:rPr>
          <w:rFonts w:ascii="Verdana" w:hAnsi="Verdana"/>
          <w:iCs/>
          <w:color w:val="auto"/>
          <w:sz w:val="20"/>
          <w:szCs w:val="20"/>
          <w:lang w:eastAsia="en-US"/>
        </w:rPr>
        <w:t xml:space="preserve"> </w:t>
      </w:r>
      <w:r w:rsidR="00757F77" w:rsidRPr="00327B02">
        <w:rPr>
          <w:rFonts w:ascii="Verdana" w:hAnsi="Verdana"/>
          <w:iCs/>
          <w:color w:val="auto"/>
          <w:sz w:val="20"/>
          <w:szCs w:val="20"/>
          <w:lang w:eastAsia="en-US"/>
        </w:rPr>
        <w:t xml:space="preserve">narzędzie za pomocą  którego będą </w:t>
      </w:r>
      <w:r w:rsidR="00DF427A" w:rsidRPr="00327B02">
        <w:rPr>
          <w:rFonts w:ascii="Verdana" w:hAnsi="Verdana"/>
          <w:iCs/>
          <w:color w:val="auto"/>
          <w:sz w:val="20"/>
          <w:szCs w:val="20"/>
          <w:lang w:eastAsia="en-US"/>
        </w:rPr>
        <w:t>rejestrowane</w:t>
      </w:r>
      <w:r w:rsidR="00757F77" w:rsidRPr="00327B02">
        <w:rPr>
          <w:rFonts w:ascii="Verdana" w:hAnsi="Verdana"/>
          <w:iCs/>
          <w:color w:val="auto"/>
          <w:sz w:val="20"/>
          <w:szCs w:val="20"/>
          <w:lang w:eastAsia="en-US"/>
        </w:rPr>
        <w:t xml:space="preserve">   oraz  obsługiwane zgłoszenia serwisowe. </w:t>
      </w:r>
    </w:p>
    <w:p w14:paraId="22FC7790" w14:textId="77777777" w:rsidR="00174905" w:rsidRPr="00327B02" w:rsidRDefault="00174905" w:rsidP="00327B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785"/>
        <w:jc w:val="both"/>
        <w:rPr>
          <w:rFonts w:ascii="Verdana" w:hAnsi="Verdana"/>
          <w:iCs/>
          <w:color w:val="auto"/>
          <w:sz w:val="20"/>
          <w:szCs w:val="20"/>
          <w:lang w:eastAsia="en-US"/>
        </w:rPr>
      </w:pPr>
    </w:p>
    <w:p w14:paraId="4A8397D8" w14:textId="77777777" w:rsidR="00704446" w:rsidRPr="00327B02" w:rsidRDefault="000653C3" w:rsidP="00327B02">
      <w:pPr>
        <w:pStyle w:val="Tekstpodstawowy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napToGrid w:val="0"/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</w:pPr>
      <w:r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>Prace określone w pkt.1 ppkt.1.1.</w:t>
      </w:r>
      <w:r w:rsidR="008C1F78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 będą wykonywane w </w:t>
      </w:r>
      <w:r w:rsidR="005B3D62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>siedzibie</w:t>
      </w:r>
      <w:r w:rsidR="008C1F78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 GDDKiA lub zdalnie po uzgodnieniu z Zamawiającym</w:t>
      </w:r>
      <w:r w:rsidR="00704446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 w dni robocze w godzinach</w:t>
      </w:r>
      <w:r w:rsidR="00C745E4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 pracy urzędu</w:t>
      </w:r>
      <w:r w:rsidR="00704446" w:rsidRPr="00327B02"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  <w:t xml:space="preserve"> 8.15 – 16.15.</w:t>
      </w:r>
    </w:p>
    <w:p w14:paraId="35650CB7" w14:textId="77777777" w:rsidR="00704446" w:rsidRPr="00327B02" w:rsidRDefault="00704446" w:rsidP="00327B02">
      <w:pPr>
        <w:pStyle w:val="Akapitzlist"/>
        <w:ind w:left="360"/>
        <w:rPr>
          <w:rFonts w:ascii="Verdana" w:hAnsi="Verdana" w:cs="Times New Roman"/>
          <w:iCs/>
          <w:color w:val="auto"/>
          <w:sz w:val="20"/>
          <w:szCs w:val="20"/>
          <w:lang w:eastAsia="en-US"/>
        </w:rPr>
      </w:pPr>
    </w:p>
    <w:p w14:paraId="00A59AC2" w14:textId="77777777" w:rsidR="00A70197" w:rsidRPr="00327B02" w:rsidRDefault="00A70197" w:rsidP="00327B02">
      <w:pPr>
        <w:pStyle w:val="Default"/>
        <w:widowControl w:val="0"/>
        <w:numPr>
          <w:ilvl w:val="0"/>
          <w:numId w:val="3"/>
        </w:numPr>
        <w:contextualSpacing/>
        <w:jc w:val="both"/>
        <w:textAlignment w:val="baseline"/>
        <w:rPr>
          <w:rFonts w:ascii="Verdana" w:eastAsia="Arial Unicode MS" w:hAnsi="Verdana"/>
          <w:iCs/>
          <w:color w:val="auto"/>
          <w:sz w:val="20"/>
          <w:szCs w:val="20"/>
          <w:u w:color="000000"/>
          <w:bdr w:val="nil"/>
        </w:rPr>
      </w:pPr>
      <w:r w:rsidRPr="00327B02">
        <w:rPr>
          <w:rFonts w:ascii="Verdana" w:eastAsia="Arial Unicode MS" w:hAnsi="Verdana"/>
          <w:iCs/>
          <w:color w:val="auto"/>
          <w:sz w:val="20"/>
          <w:szCs w:val="20"/>
          <w:u w:color="000000"/>
          <w:bdr w:val="nil"/>
        </w:rPr>
        <w:t xml:space="preserve">Świadczenie </w:t>
      </w:r>
      <w:r w:rsidR="000653C3" w:rsidRPr="00327B02">
        <w:rPr>
          <w:rFonts w:ascii="Verdana" w:eastAsia="Arial Unicode MS" w:hAnsi="Verdana"/>
          <w:iCs/>
          <w:color w:val="auto"/>
          <w:sz w:val="20"/>
          <w:szCs w:val="20"/>
          <w:u w:color="000000"/>
          <w:bdr w:val="nil"/>
        </w:rPr>
        <w:t xml:space="preserve">wsparcia w administrowaniu modułem BASIS </w:t>
      </w:r>
      <w:r w:rsidR="00E21856" w:rsidRPr="00327B02">
        <w:rPr>
          <w:rFonts w:ascii="Verdana" w:eastAsia="Arial Unicode MS" w:hAnsi="Verdana"/>
          <w:iCs/>
          <w:color w:val="auto"/>
          <w:sz w:val="20"/>
          <w:szCs w:val="20"/>
          <w:u w:color="000000"/>
          <w:bdr w:val="nil"/>
        </w:rPr>
        <w:t>systemu</w:t>
      </w:r>
      <w:r w:rsidRPr="00327B02">
        <w:rPr>
          <w:rFonts w:ascii="Verdana" w:eastAsia="Arial Unicode MS" w:hAnsi="Verdana"/>
          <w:iCs/>
          <w:color w:val="auto"/>
          <w:sz w:val="20"/>
          <w:szCs w:val="20"/>
          <w:u w:color="000000"/>
          <w:bdr w:val="nil"/>
        </w:rPr>
        <w:t xml:space="preserve"> SAP ERP, użytkowanym przez Zamawiającego</w:t>
      </w:r>
      <w:r w:rsidR="00704446" w:rsidRPr="00327B02">
        <w:rPr>
          <w:rFonts w:ascii="Verdana" w:eastAsia="Arial Unicode MS" w:hAnsi="Verdana"/>
          <w:iCs/>
          <w:color w:val="auto"/>
          <w:sz w:val="20"/>
          <w:szCs w:val="20"/>
          <w:u w:color="000000"/>
          <w:bdr w:val="nil"/>
        </w:rPr>
        <w:t>,</w:t>
      </w:r>
      <w:r w:rsidR="002A414C" w:rsidRPr="00327B02">
        <w:rPr>
          <w:rFonts w:ascii="Verdana" w:eastAsia="Arial Unicode MS" w:hAnsi="Verdana"/>
          <w:iCs/>
          <w:color w:val="auto"/>
          <w:sz w:val="20"/>
          <w:szCs w:val="20"/>
          <w:u w:color="000000"/>
          <w:bdr w:val="nil"/>
        </w:rPr>
        <w:t xml:space="preserve"> </w:t>
      </w:r>
      <w:r w:rsidRPr="00327B02">
        <w:rPr>
          <w:rFonts w:ascii="Verdana" w:eastAsia="Arial Unicode MS" w:hAnsi="Verdana"/>
          <w:iCs/>
          <w:color w:val="auto"/>
          <w:sz w:val="20"/>
          <w:szCs w:val="20"/>
          <w:u w:color="000000"/>
          <w:bdr w:val="nil"/>
        </w:rPr>
        <w:t>obejmował</w:t>
      </w:r>
      <w:r w:rsidR="00D80B74" w:rsidRPr="00327B02">
        <w:rPr>
          <w:rFonts w:ascii="Verdana" w:eastAsia="Arial Unicode MS" w:hAnsi="Verdana"/>
          <w:iCs/>
          <w:color w:val="auto"/>
          <w:sz w:val="20"/>
          <w:szCs w:val="20"/>
          <w:u w:color="000000"/>
          <w:bdr w:val="nil"/>
        </w:rPr>
        <w:t>o</w:t>
      </w:r>
      <w:r w:rsidRPr="00327B02">
        <w:rPr>
          <w:rFonts w:ascii="Verdana" w:eastAsia="Arial Unicode MS" w:hAnsi="Verdana"/>
          <w:iCs/>
          <w:color w:val="auto"/>
          <w:sz w:val="20"/>
          <w:szCs w:val="20"/>
          <w:u w:color="000000"/>
          <w:bdr w:val="nil"/>
        </w:rPr>
        <w:t xml:space="preserve"> </w:t>
      </w:r>
      <w:r w:rsidR="00704446" w:rsidRPr="00327B02">
        <w:rPr>
          <w:rFonts w:ascii="Verdana" w:eastAsia="Arial Unicode MS" w:hAnsi="Verdana"/>
          <w:iCs/>
          <w:color w:val="auto"/>
          <w:sz w:val="20"/>
          <w:szCs w:val="20"/>
          <w:u w:color="000000"/>
          <w:bdr w:val="nil"/>
        </w:rPr>
        <w:t xml:space="preserve">będzie </w:t>
      </w:r>
      <w:r w:rsidRPr="00327B02">
        <w:rPr>
          <w:rFonts w:ascii="Verdana" w:eastAsia="Arial Unicode MS" w:hAnsi="Verdana"/>
          <w:iCs/>
          <w:color w:val="auto"/>
          <w:sz w:val="20"/>
          <w:szCs w:val="20"/>
          <w:u w:color="000000"/>
          <w:bdr w:val="nil"/>
        </w:rPr>
        <w:t>min.:</w:t>
      </w:r>
    </w:p>
    <w:p w14:paraId="6C2EA285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30"/>
        </w:tabs>
        <w:autoSpaceDE w:val="0"/>
        <w:autoSpaceDN w:val="0"/>
        <w:ind w:left="851" w:hanging="221"/>
        <w:jc w:val="both"/>
        <w:rPr>
          <w:rFonts w:ascii="Verdana" w:hAnsi="Verdana" w:cs="Times New Roman"/>
          <w:iCs/>
          <w:color w:val="auto"/>
          <w:sz w:val="20"/>
          <w:szCs w:val="20"/>
          <w:lang w:eastAsia="en-US"/>
        </w:rPr>
      </w:pPr>
      <w:r w:rsidRPr="00327B02">
        <w:rPr>
          <w:rFonts w:ascii="Verdana" w:hAnsi="Verdana" w:cs="Times New Roman"/>
          <w:iCs/>
          <w:color w:val="auto"/>
          <w:sz w:val="20"/>
          <w:szCs w:val="20"/>
          <w:lang w:eastAsia="en-US"/>
        </w:rPr>
        <w:t xml:space="preserve">Obsługę BASIS zmierzającą do zapewnienia wydajności i </w:t>
      </w:r>
      <w:r w:rsidR="004C59C5" w:rsidRPr="00327B02">
        <w:rPr>
          <w:rFonts w:ascii="Verdana" w:hAnsi="Verdana" w:cs="Times New Roman"/>
          <w:iCs/>
          <w:color w:val="auto"/>
          <w:sz w:val="20"/>
          <w:szCs w:val="20"/>
          <w:lang w:eastAsia="en-US"/>
        </w:rPr>
        <w:t>dostępności systemów SAP.</w:t>
      </w:r>
    </w:p>
    <w:p w14:paraId="541DC24D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39"/>
        </w:tabs>
        <w:autoSpaceDE w:val="0"/>
        <w:autoSpaceDN w:val="0"/>
        <w:ind w:left="851" w:hanging="221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iCs/>
          <w:color w:val="auto"/>
          <w:sz w:val="20"/>
          <w:szCs w:val="20"/>
          <w:lang w:eastAsia="en-US"/>
        </w:rPr>
        <w:t xml:space="preserve">Codzienne monitorowanie </w:t>
      </w:r>
      <w:r w:rsidR="00E21856" w:rsidRPr="00327B02">
        <w:rPr>
          <w:rFonts w:ascii="Verdana" w:hAnsi="Verdana" w:cs="Times New Roman"/>
          <w:iCs/>
          <w:color w:val="auto"/>
          <w:sz w:val="20"/>
          <w:szCs w:val="20"/>
          <w:lang w:eastAsia="en-US"/>
        </w:rPr>
        <w:t xml:space="preserve">dostępności systemów </w:t>
      </w:r>
      <w:r w:rsidRPr="00327B02">
        <w:rPr>
          <w:rFonts w:ascii="Verdana" w:hAnsi="Verdana" w:cs="Times New Roman"/>
          <w:iCs/>
          <w:color w:val="auto"/>
          <w:sz w:val="20"/>
          <w:szCs w:val="20"/>
          <w:lang w:eastAsia="en-US"/>
        </w:rPr>
        <w:t>SAP ECC 6.0 EHP</w:t>
      </w:r>
      <w:r w:rsidRPr="00327B02">
        <w:rPr>
          <w:rFonts w:ascii="Verdana" w:hAnsi="Verdana" w:cs="Times New Roman"/>
          <w:color w:val="auto"/>
          <w:sz w:val="20"/>
          <w:szCs w:val="20"/>
        </w:rPr>
        <w:t xml:space="preserve"> 8(DEV, QAS, PRD)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.</w:t>
      </w:r>
    </w:p>
    <w:p w14:paraId="14B3DE44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39"/>
        </w:tabs>
        <w:autoSpaceDE w:val="0"/>
        <w:autoSpaceDN w:val="0"/>
        <w:ind w:left="851" w:hanging="221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Analizę logów systemowych</w:t>
      </w:r>
      <w:r w:rsidRPr="00327B02">
        <w:rPr>
          <w:rFonts w:ascii="Verdana" w:hAnsi="Verdana" w:cs="Times New Roman"/>
          <w:color w:val="auto"/>
          <w:spacing w:val="-11"/>
          <w:sz w:val="20"/>
          <w:szCs w:val="20"/>
        </w:rPr>
        <w:t xml:space="preserve"> 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SAP.</w:t>
      </w:r>
    </w:p>
    <w:p w14:paraId="53628575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39"/>
        </w:tabs>
        <w:autoSpaceDE w:val="0"/>
        <w:autoSpaceDN w:val="0"/>
        <w:ind w:left="851" w:hanging="221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Podejmowanie</w:t>
      </w:r>
      <w:r w:rsidRPr="00327B02">
        <w:rPr>
          <w:rFonts w:ascii="Verdana" w:hAnsi="Verdana" w:cs="Times New Roman"/>
          <w:color w:val="auto"/>
          <w:spacing w:val="31"/>
          <w:sz w:val="20"/>
          <w:szCs w:val="20"/>
        </w:rPr>
        <w:t xml:space="preserve"> </w:t>
      </w:r>
      <w:r w:rsidRPr="00327B02">
        <w:rPr>
          <w:rFonts w:ascii="Verdana" w:hAnsi="Verdana" w:cs="Times New Roman"/>
          <w:color w:val="auto"/>
          <w:sz w:val="20"/>
          <w:szCs w:val="20"/>
        </w:rPr>
        <w:t>skutecznych</w:t>
      </w:r>
      <w:r w:rsidRPr="00327B02">
        <w:rPr>
          <w:rFonts w:ascii="Verdana" w:hAnsi="Verdana" w:cs="Times New Roman"/>
          <w:color w:val="auto"/>
          <w:spacing w:val="34"/>
          <w:sz w:val="20"/>
          <w:szCs w:val="20"/>
        </w:rPr>
        <w:t xml:space="preserve"> </w:t>
      </w:r>
      <w:r w:rsidRPr="00327B02">
        <w:rPr>
          <w:rFonts w:ascii="Verdana" w:hAnsi="Verdana" w:cs="Times New Roman"/>
          <w:color w:val="auto"/>
          <w:sz w:val="20"/>
          <w:szCs w:val="20"/>
        </w:rPr>
        <w:t>działań</w:t>
      </w:r>
      <w:r w:rsidRPr="00327B02">
        <w:rPr>
          <w:rFonts w:ascii="Verdana" w:hAnsi="Verdana" w:cs="Times New Roman"/>
          <w:color w:val="auto"/>
          <w:spacing w:val="34"/>
          <w:sz w:val="20"/>
          <w:szCs w:val="20"/>
        </w:rPr>
        <w:t xml:space="preserve"> </w:t>
      </w:r>
      <w:r w:rsidRPr="00327B02">
        <w:rPr>
          <w:rFonts w:ascii="Verdana" w:hAnsi="Verdana" w:cs="Times New Roman"/>
          <w:color w:val="auto"/>
          <w:sz w:val="20"/>
          <w:szCs w:val="20"/>
        </w:rPr>
        <w:t>naprawczych</w:t>
      </w:r>
      <w:r w:rsidRPr="00327B02">
        <w:rPr>
          <w:rFonts w:ascii="Verdana" w:hAnsi="Verdana" w:cs="Times New Roman"/>
          <w:color w:val="auto"/>
          <w:spacing w:val="34"/>
          <w:sz w:val="20"/>
          <w:szCs w:val="20"/>
        </w:rPr>
        <w:t xml:space="preserve"> </w:t>
      </w:r>
      <w:r w:rsidRPr="00327B02">
        <w:rPr>
          <w:rFonts w:ascii="Verdana" w:hAnsi="Verdana" w:cs="Times New Roman"/>
          <w:color w:val="auto"/>
          <w:sz w:val="20"/>
          <w:szCs w:val="20"/>
        </w:rPr>
        <w:t>wobec</w:t>
      </w:r>
      <w:r w:rsidRPr="00327B02">
        <w:rPr>
          <w:rFonts w:ascii="Verdana" w:hAnsi="Verdana" w:cs="Times New Roman"/>
          <w:color w:val="auto"/>
          <w:spacing w:val="33"/>
          <w:sz w:val="20"/>
          <w:szCs w:val="20"/>
        </w:rPr>
        <w:t xml:space="preserve"> </w:t>
      </w:r>
      <w:r w:rsidRPr="00327B02">
        <w:rPr>
          <w:rFonts w:ascii="Verdana" w:hAnsi="Verdana" w:cs="Times New Roman"/>
          <w:color w:val="auto"/>
          <w:sz w:val="20"/>
          <w:szCs w:val="20"/>
        </w:rPr>
        <w:t>incydentów</w:t>
      </w:r>
      <w:r w:rsidRPr="00327B02">
        <w:rPr>
          <w:rFonts w:ascii="Verdana" w:hAnsi="Verdana" w:cs="Times New Roman"/>
          <w:color w:val="auto"/>
          <w:spacing w:val="32"/>
          <w:sz w:val="20"/>
          <w:szCs w:val="20"/>
        </w:rPr>
        <w:t xml:space="preserve"> </w:t>
      </w:r>
      <w:r w:rsidRPr="00327B02">
        <w:rPr>
          <w:rFonts w:ascii="Verdana" w:hAnsi="Verdana" w:cs="Times New Roman"/>
          <w:color w:val="auto"/>
          <w:sz w:val="20"/>
          <w:szCs w:val="20"/>
        </w:rPr>
        <w:t>odnotowanych</w:t>
      </w:r>
      <w:r w:rsidRPr="00327B02">
        <w:rPr>
          <w:rFonts w:ascii="Verdana" w:hAnsi="Verdana" w:cs="Times New Roman"/>
          <w:color w:val="auto"/>
          <w:spacing w:val="34"/>
          <w:sz w:val="20"/>
          <w:szCs w:val="20"/>
        </w:rPr>
        <w:t xml:space="preserve"> </w:t>
      </w:r>
      <w:r w:rsidRPr="00327B02">
        <w:rPr>
          <w:rFonts w:ascii="Verdana" w:hAnsi="Verdana" w:cs="Times New Roman"/>
          <w:color w:val="auto"/>
          <w:sz w:val="20"/>
          <w:szCs w:val="20"/>
        </w:rPr>
        <w:t>w logach systemowych SAP (w zakresie st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andardowego oprogramowania SAP).</w:t>
      </w:r>
    </w:p>
    <w:p w14:paraId="05A6C089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39"/>
        </w:tabs>
        <w:autoSpaceDE w:val="0"/>
        <w:autoSpaceDN w:val="0"/>
        <w:ind w:left="851" w:right="119" w:hanging="221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Planowanie i nadzór nad procedu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rami tworzenia kopii zapasowych.</w:t>
      </w:r>
    </w:p>
    <w:p w14:paraId="6934F1E1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39"/>
        </w:tabs>
        <w:autoSpaceDE w:val="0"/>
        <w:autoSpaceDN w:val="0"/>
        <w:ind w:left="851" w:right="119" w:hanging="221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 xml:space="preserve">Tworzenie kopi zapasowej </w:t>
      </w:r>
      <w:proofErr w:type="spellStart"/>
      <w:r w:rsidRPr="00327B02">
        <w:rPr>
          <w:rFonts w:ascii="Verdana" w:hAnsi="Verdana" w:cs="Times New Roman"/>
          <w:color w:val="auto"/>
          <w:sz w:val="20"/>
          <w:szCs w:val="20"/>
        </w:rPr>
        <w:t>binariów</w:t>
      </w:r>
      <w:proofErr w:type="spellEnd"/>
      <w:r w:rsidRPr="00327B02">
        <w:rPr>
          <w:rFonts w:ascii="Verdana" w:hAnsi="Verdana" w:cs="Times New Roman"/>
          <w:color w:val="auto"/>
          <w:sz w:val="20"/>
          <w:szCs w:val="20"/>
        </w:rPr>
        <w:t xml:space="preserve"> SAP i OS 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(Windows Server 2016 Standard).</w:t>
      </w:r>
    </w:p>
    <w:p w14:paraId="2F3021BA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39"/>
        </w:tabs>
        <w:autoSpaceDE w:val="0"/>
        <w:autoSpaceDN w:val="0"/>
        <w:ind w:left="851" w:right="119" w:hanging="221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 xml:space="preserve">Tworzenie kopii zapasowych </w:t>
      </w:r>
      <w:proofErr w:type="spellStart"/>
      <w:r w:rsidRPr="00327B02">
        <w:rPr>
          <w:rFonts w:ascii="Verdana" w:hAnsi="Verdana" w:cs="Times New Roman"/>
          <w:color w:val="auto"/>
          <w:sz w:val="20"/>
          <w:szCs w:val="20"/>
        </w:rPr>
        <w:t>binariów</w:t>
      </w:r>
      <w:proofErr w:type="spellEnd"/>
      <w:r w:rsidRPr="00327B02">
        <w:rPr>
          <w:rFonts w:ascii="Verdana" w:hAnsi="Verdana" w:cs="Times New Roman"/>
          <w:color w:val="auto"/>
          <w:sz w:val="20"/>
          <w:szCs w:val="20"/>
        </w:rPr>
        <w:t xml:space="preserve"> 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bazy danych (Oracle 12.2.0.1.0).</w:t>
      </w:r>
    </w:p>
    <w:p w14:paraId="648AA001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39"/>
        </w:tabs>
        <w:autoSpaceDE w:val="0"/>
        <w:autoSpaceDN w:val="0"/>
        <w:ind w:left="851" w:right="119" w:hanging="221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Tworzenie kopii zapasow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ych bazy danych (DEV, QAS, PRD).</w:t>
      </w:r>
    </w:p>
    <w:p w14:paraId="3529327C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39"/>
        </w:tabs>
        <w:autoSpaceDE w:val="0"/>
        <w:autoSpaceDN w:val="0"/>
        <w:ind w:left="851" w:right="119" w:hanging="221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Tworzenie kopi zapasowy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ch bazy danych w trybie offline.</w:t>
      </w:r>
    </w:p>
    <w:p w14:paraId="08829D03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30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 xml:space="preserve">Wykonywanie kopii systemu – odświeżanie systemu </w:t>
      </w:r>
      <w:r w:rsidR="005A750A" w:rsidRPr="00327B02">
        <w:rPr>
          <w:rFonts w:ascii="Verdana" w:hAnsi="Verdana" w:cs="Times New Roman"/>
          <w:color w:val="auto"/>
          <w:sz w:val="20"/>
          <w:szCs w:val="20"/>
        </w:rPr>
        <w:t>DEV</w:t>
      </w:r>
      <w:r w:rsidRPr="00327B02">
        <w:rPr>
          <w:rFonts w:ascii="Verdana" w:hAnsi="Verdana" w:cs="Times New Roman"/>
          <w:color w:val="auto"/>
          <w:sz w:val="20"/>
          <w:szCs w:val="20"/>
        </w:rPr>
        <w:t xml:space="preserve"> lub 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QAS.</w:t>
      </w:r>
    </w:p>
    <w:p w14:paraId="15CE2707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3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Wykonywanie  kopi mandanta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.</w:t>
      </w:r>
    </w:p>
    <w:p w14:paraId="20BBEE18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Odtworzenie kopii zapasowych systemu SAP (plików i danych) oraz uruchomienie systemów po awarii, rekonstrukcja bazy danyc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h po ewentualnej utracie plików.</w:t>
      </w:r>
    </w:p>
    <w:p w14:paraId="64A9CB2F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Rekonstrukcja systemu</w:t>
      </w:r>
      <w:r w:rsidR="009D0E6E" w:rsidRPr="00327B02">
        <w:rPr>
          <w:rFonts w:ascii="Verdana" w:hAnsi="Verdana" w:cs="Times New Roman"/>
          <w:color w:val="auto"/>
          <w:sz w:val="20"/>
          <w:szCs w:val="20"/>
        </w:rPr>
        <w:t xml:space="preserve"> operacyjnego</w:t>
      </w:r>
      <w:r w:rsidRPr="00327B02">
        <w:rPr>
          <w:rFonts w:ascii="Verdana" w:hAnsi="Verdana" w:cs="Times New Roman"/>
          <w:color w:val="auto"/>
          <w:sz w:val="20"/>
          <w:szCs w:val="20"/>
        </w:rPr>
        <w:t xml:space="preserve"> OS i SA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P po ewentualnej utracie plików.</w:t>
      </w:r>
    </w:p>
    <w:p w14:paraId="60E4BA51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Konfiguracja systemu zgodnie z polityką bezpieczeństwa</w:t>
      </w:r>
      <w:r w:rsidR="00BA56E4" w:rsidRPr="00327B02">
        <w:rPr>
          <w:rFonts w:ascii="Verdana" w:hAnsi="Verdana" w:cs="Times New Roman"/>
          <w:color w:val="auto"/>
          <w:sz w:val="20"/>
          <w:szCs w:val="20"/>
        </w:rPr>
        <w:t xml:space="preserve"> GDDKiA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.</w:t>
      </w:r>
    </w:p>
    <w:p w14:paraId="41CC9303" w14:textId="77777777" w:rsidR="00A70197" w:rsidRPr="00327B02" w:rsidRDefault="007D5565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 xml:space="preserve">Administrowanie </w:t>
      </w:r>
      <w:r w:rsidR="00BA56E4" w:rsidRPr="00327B02">
        <w:rPr>
          <w:rFonts w:ascii="Verdana" w:hAnsi="Verdana" w:cs="Times New Roman"/>
          <w:color w:val="auto"/>
          <w:sz w:val="20"/>
          <w:szCs w:val="20"/>
        </w:rPr>
        <w:t xml:space="preserve"> i 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 xml:space="preserve"> zarządzani</w:t>
      </w:r>
      <w:r w:rsidRPr="00327B02">
        <w:rPr>
          <w:rFonts w:ascii="Verdana" w:hAnsi="Verdana" w:cs="Times New Roman"/>
          <w:color w:val="auto"/>
          <w:sz w:val="20"/>
          <w:szCs w:val="20"/>
        </w:rPr>
        <w:t>e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 xml:space="preserve"> kontami dostępu do systemów</w:t>
      </w:r>
      <w:r w:rsidR="00A70197" w:rsidRPr="00327B02">
        <w:rPr>
          <w:rFonts w:ascii="Verdana" w:hAnsi="Verdana" w:cs="Times New Roman"/>
          <w:color w:val="auto"/>
          <w:spacing w:val="-18"/>
          <w:sz w:val="20"/>
          <w:szCs w:val="20"/>
        </w:rPr>
        <w:t xml:space="preserve"> 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SAP i DDIC.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 xml:space="preserve"> </w:t>
      </w:r>
    </w:p>
    <w:p w14:paraId="6030AEE8" w14:textId="77777777" w:rsidR="00A70197" w:rsidRPr="00327B02" w:rsidRDefault="007D5565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A</w:t>
      </w:r>
      <w:r w:rsidR="00BA56E4" w:rsidRPr="00327B02">
        <w:rPr>
          <w:rFonts w:ascii="Verdana" w:hAnsi="Verdana" w:cs="Times New Roman"/>
          <w:color w:val="auto"/>
          <w:sz w:val="20"/>
          <w:szCs w:val="20"/>
        </w:rPr>
        <w:t>dministrowani</w:t>
      </w:r>
      <w:r w:rsidRPr="00327B02">
        <w:rPr>
          <w:rFonts w:ascii="Verdana" w:hAnsi="Verdana" w:cs="Times New Roman"/>
          <w:color w:val="auto"/>
          <w:sz w:val="20"/>
          <w:szCs w:val="20"/>
        </w:rPr>
        <w:t>e</w:t>
      </w:r>
      <w:r w:rsidR="00BA56E4" w:rsidRPr="00327B02">
        <w:rPr>
          <w:rFonts w:ascii="Verdana" w:hAnsi="Verdana" w:cs="Times New Roman"/>
          <w:color w:val="auto"/>
          <w:sz w:val="20"/>
          <w:szCs w:val="20"/>
        </w:rPr>
        <w:t xml:space="preserve"> i  zarządzani</w:t>
      </w:r>
      <w:r w:rsidRPr="00327B02">
        <w:rPr>
          <w:rFonts w:ascii="Verdana" w:hAnsi="Verdana" w:cs="Times New Roman"/>
          <w:color w:val="auto"/>
          <w:sz w:val="20"/>
          <w:szCs w:val="20"/>
        </w:rPr>
        <w:t>e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 xml:space="preserve"> użytkownikami, profilami bezpieczeństwa i prawami dostę</w:t>
      </w:r>
      <w:r w:rsidR="0051352F" w:rsidRPr="00327B02">
        <w:rPr>
          <w:rFonts w:ascii="Verdana" w:hAnsi="Verdana" w:cs="Times New Roman"/>
          <w:color w:val="auto"/>
          <w:sz w:val="20"/>
          <w:szCs w:val="20"/>
        </w:rPr>
        <w:t>pu (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>rolami)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.</w:t>
      </w:r>
    </w:p>
    <w:p w14:paraId="46B2EBCC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 xml:space="preserve">Reorganizacja </w:t>
      </w:r>
      <w:r w:rsidR="00F17280" w:rsidRPr="00327B02">
        <w:rPr>
          <w:rFonts w:ascii="Verdana" w:hAnsi="Verdana" w:cs="Times New Roman"/>
          <w:color w:val="auto"/>
          <w:sz w:val="20"/>
          <w:szCs w:val="20"/>
        </w:rPr>
        <w:t xml:space="preserve">bazy danych 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bez zmiany sprzętu.</w:t>
      </w:r>
    </w:p>
    <w:p w14:paraId="590CD211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Reorganizacja bazy d</w:t>
      </w:r>
      <w:r w:rsidR="0051352F" w:rsidRPr="00327B02">
        <w:rPr>
          <w:rFonts w:ascii="Verdana" w:hAnsi="Verdana" w:cs="Times New Roman"/>
          <w:color w:val="auto"/>
          <w:sz w:val="20"/>
          <w:szCs w:val="20"/>
        </w:rPr>
        <w:t>anych w wyniku zmiany sprzętu (</w:t>
      </w:r>
      <w:r w:rsidRPr="00327B02">
        <w:rPr>
          <w:rFonts w:ascii="Verdana" w:hAnsi="Verdana" w:cs="Times New Roman"/>
          <w:color w:val="auto"/>
          <w:sz w:val="20"/>
          <w:szCs w:val="20"/>
        </w:rPr>
        <w:t>po wystąpieniu awarii sprzę</w:t>
      </w:r>
      <w:r w:rsidR="0051352F" w:rsidRPr="00327B02">
        <w:rPr>
          <w:rFonts w:ascii="Verdana" w:hAnsi="Verdana" w:cs="Times New Roman"/>
          <w:color w:val="auto"/>
          <w:sz w:val="20"/>
          <w:szCs w:val="20"/>
        </w:rPr>
        <w:t>t</w:t>
      </w:r>
      <w:r w:rsidR="00F17280" w:rsidRPr="00327B02">
        <w:rPr>
          <w:rFonts w:ascii="Verdana" w:hAnsi="Verdana" w:cs="Times New Roman"/>
          <w:color w:val="auto"/>
          <w:sz w:val="20"/>
          <w:szCs w:val="20"/>
        </w:rPr>
        <w:t>u lub  w razie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 xml:space="preserve"> zmiany sprzętu).</w:t>
      </w:r>
    </w:p>
    <w:p w14:paraId="5BE3B1A9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Wykonywanie okresowych zadań  optymalizacyjnych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.</w:t>
      </w:r>
    </w:p>
    <w:p w14:paraId="49239848" w14:textId="77777777" w:rsidR="00A70197" w:rsidRPr="00327B02" w:rsidRDefault="00B713AB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 xml:space="preserve">Konfiguracja systemu operacyjnego pod katem 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>wydajności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.</w:t>
      </w:r>
    </w:p>
    <w:p w14:paraId="7595CD9B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lastRenderedPageBreak/>
        <w:t>Konfiguracja bazy danych pod kątem wydajn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ości.</w:t>
      </w:r>
    </w:p>
    <w:p w14:paraId="0EFDB024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Monitorowanie w</w:t>
      </w:r>
      <w:r w:rsidR="00B713AB" w:rsidRPr="00327B02">
        <w:rPr>
          <w:rFonts w:ascii="Verdana" w:hAnsi="Verdana" w:cs="Times New Roman"/>
          <w:color w:val="auto"/>
          <w:sz w:val="20"/>
          <w:szCs w:val="20"/>
        </w:rPr>
        <w:t xml:space="preserve">ydajności systemu 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operacyjnego.</w:t>
      </w:r>
    </w:p>
    <w:p w14:paraId="355B203B" w14:textId="77777777" w:rsidR="00A70197" w:rsidRPr="00327B02" w:rsidRDefault="00B713AB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Administracja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 xml:space="preserve"> modułem BASIS.</w:t>
      </w:r>
    </w:p>
    <w:p w14:paraId="03F05865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Zarządzanie kolejkami</w:t>
      </w:r>
      <w:r w:rsidRPr="00327B02">
        <w:rPr>
          <w:rFonts w:ascii="Verdana" w:hAnsi="Verdana" w:cs="Times New Roman"/>
          <w:color w:val="auto"/>
          <w:spacing w:val="-5"/>
          <w:sz w:val="20"/>
          <w:szCs w:val="20"/>
        </w:rPr>
        <w:t xml:space="preserve"> </w:t>
      </w:r>
      <w:r w:rsidRPr="00327B02">
        <w:rPr>
          <w:rFonts w:ascii="Verdana" w:hAnsi="Verdana" w:cs="Times New Roman"/>
          <w:color w:val="auto"/>
          <w:sz w:val="20"/>
          <w:szCs w:val="20"/>
        </w:rPr>
        <w:t>wydruków</w:t>
      </w:r>
      <w:r w:rsidRPr="00327B02">
        <w:rPr>
          <w:rFonts w:ascii="Verdana" w:hAnsi="Verdana" w:cs="Times New Roman"/>
          <w:color w:val="auto"/>
          <w:spacing w:val="-7"/>
          <w:sz w:val="20"/>
          <w:szCs w:val="20"/>
        </w:rPr>
        <w:t xml:space="preserve"> </w:t>
      </w:r>
      <w:r w:rsidRPr="00327B02">
        <w:rPr>
          <w:rFonts w:ascii="Verdana" w:hAnsi="Verdana" w:cs="Times New Roman"/>
          <w:color w:val="auto"/>
          <w:sz w:val="20"/>
          <w:szCs w:val="20"/>
        </w:rPr>
        <w:t>w</w:t>
      </w:r>
      <w:r w:rsidRPr="00327B02">
        <w:rPr>
          <w:rFonts w:ascii="Verdana" w:hAnsi="Verdana" w:cs="Times New Roman"/>
          <w:color w:val="auto"/>
          <w:spacing w:val="-7"/>
          <w:sz w:val="20"/>
          <w:szCs w:val="20"/>
        </w:rPr>
        <w:t xml:space="preserve"> </w:t>
      </w:r>
      <w:r w:rsidRPr="00327B02">
        <w:rPr>
          <w:rFonts w:ascii="Verdana" w:hAnsi="Verdana" w:cs="Times New Roman"/>
          <w:color w:val="auto"/>
          <w:sz w:val="20"/>
          <w:szCs w:val="20"/>
        </w:rPr>
        <w:t>systemie</w:t>
      </w:r>
      <w:r w:rsidRPr="00327B02">
        <w:rPr>
          <w:rFonts w:ascii="Verdana" w:hAnsi="Verdana" w:cs="Times New Roman"/>
          <w:color w:val="auto"/>
          <w:spacing w:val="-5"/>
          <w:sz w:val="20"/>
          <w:szCs w:val="20"/>
        </w:rPr>
        <w:t xml:space="preserve"> </w:t>
      </w:r>
      <w:r w:rsidRPr="00327B02">
        <w:rPr>
          <w:rFonts w:ascii="Verdana" w:hAnsi="Verdana" w:cs="Times New Roman"/>
          <w:color w:val="auto"/>
          <w:sz w:val="20"/>
          <w:szCs w:val="20"/>
        </w:rPr>
        <w:t>SAP</w:t>
      </w:r>
      <w:r w:rsidRPr="00327B02">
        <w:rPr>
          <w:rFonts w:ascii="Verdana" w:hAnsi="Verdana" w:cs="Times New Roman"/>
          <w:color w:val="auto"/>
          <w:spacing w:val="-6"/>
          <w:sz w:val="20"/>
          <w:szCs w:val="20"/>
        </w:rPr>
        <w:t xml:space="preserve"> </w:t>
      </w:r>
      <w:r w:rsidRPr="00327B02">
        <w:rPr>
          <w:rFonts w:ascii="Verdana" w:hAnsi="Verdana" w:cs="Times New Roman"/>
          <w:color w:val="auto"/>
          <w:sz w:val="20"/>
          <w:szCs w:val="20"/>
        </w:rPr>
        <w:t>(w</w:t>
      </w:r>
      <w:r w:rsidRPr="00327B02">
        <w:rPr>
          <w:rFonts w:ascii="Verdana" w:hAnsi="Verdana" w:cs="Times New Roman"/>
          <w:color w:val="auto"/>
          <w:spacing w:val="-8"/>
          <w:sz w:val="20"/>
          <w:szCs w:val="20"/>
        </w:rPr>
        <w:t xml:space="preserve"> </w:t>
      </w:r>
      <w:r w:rsidRPr="00327B02">
        <w:rPr>
          <w:rFonts w:ascii="Verdana" w:hAnsi="Verdana" w:cs="Times New Roman"/>
          <w:color w:val="auto"/>
          <w:sz w:val="20"/>
          <w:szCs w:val="20"/>
        </w:rPr>
        <w:t>tym</w:t>
      </w:r>
      <w:r w:rsidRPr="00327B02">
        <w:rPr>
          <w:rFonts w:ascii="Verdana" w:hAnsi="Verdana" w:cs="Times New Roman"/>
          <w:color w:val="auto"/>
          <w:spacing w:val="-5"/>
          <w:sz w:val="20"/>
          <w:szCs w:val="20"/>
        </w:rPr>
        <w:t xml:space="preserve"> </w:t>
      </w:r>
      <w:r w:rsidRPr="00327B02">
        <w:rPr>
          <w:rFonts w:ascii="Verdana" w:hAnsi="Verdana" w:cs="Times New Roman"/>
          <w:color w:val="auto"/>
          <w:sz w:val="20"/>
          <w:szCs w:val="20"/>
        </w:rPr>
        <w:t>ich</w:t>
      </w:r>
      <w:r w:rsidRPr="00327B02">
        <w:rPr>
          <w:rFonts w:ascii="Verdana" w:hAnsi="Verdana" w:cs="Times New Roman"/>
          <w:color w:val="auto"/>
          <w:spacing w:val="-6"/>
          <w:sz w:val="20"/>
          <w:szCs w:val="20"/>
        </w:rPr>
        <w:t xml:space="preserve"> 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definiowanie).</w:t>
      </w:r>
    </w:p>
    <w:p w14:paraId="367BCFD1" w14:textId="77777777" w:rsidR="00A70197" w:rsidRPr="00327B02" w:rsidRDefault="001502E9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Z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>arządzanie zadaniami w tle zdefiniowanymi w</w:t>
      </w:r>
      <w:r w:rsidR="00A70197" w:rsidRPr="00327B02">
        <w:rPr>
          <w:rFonts w:ascii="Verdana" w:hAnsi="Verdana" w:cs="Times New Roman"/>
          <w:color w:val="auto"/>
          <w:spacing w:val="36"/>
          <w:sz w:val="20"/>
          <w:szCs w:val="20"/>
        </w:rPr>
        <w:t xml:space="preserve"> 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>SAP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.</w:t>
      </w:r>
    </w:p>
    <w:p w14:paraId="46E05673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Implementację not</w:t>
      </w:r>
      <w:r w:rsidRPr="00327B02">
        <w:rPr>
          <w:rFonts w:ascii="Verdana" w:hAnsi="Verdana" w:cs="Times New Roman"/>
          <w:color w:val="auto"/>
          <w:spacing w:val="-6"/>
          <w:sz w:val="20"/>
          <w:szCs w:val="20"/>
        </w:rPr>
        <w:t xml:space="preserve"> </w:t>
      </w:r>
      <w:r w:rsidRPr="00327B02">
        <w:rPr>
          <w:rFonts w:ascii="Verdana" w:hAnsi="Verdana" w:cs="Times New Roman"/>
          <w:color w:val="auto"/>
          <w:sz w:val="20"/>
          <w:szCs w:val="20"/>
        </w:rPr>
        <w:t>SAP i poprawek wg zaleceń SAP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.</w:t>
      </w:r>
    </w:p>
    <w:p w14:paraId="2761453B" w14:textId="77777777" w:rsidR="00A70197" w:rsidRPr="00327B02" w:rsidRDefault="00B713AB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 xml:space="preserve">Instalacja 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 xml:space="preserve">poprawek SAP (Hot </w:t>
      </w:r>
      <w:proofErr w:type="spellStart"/>
      <w:r w:rsidR="00A70197" w:rsidRPr="00327B02">
        <w:rPr>
          <w:rFonts w:ascii="Verdana" w:hAnsi="Verdana" w:cs="Times New Roman"/>
          <w:color w:val="auto"/>
          <w:sz w:val="20"/>
          <w:szCs w:val="20"/>
        </w:rPr>
        <w:t>Package</w:t>
      </w:r>
      <w:proofErr w:type="spellEnd"/>
      <w:r w:rsidR="00A70197" w:rsidRPr="00327B02">
        <w:rPr>
          <w:rFonts w:ascii="Verdana" w:hAnsi="Verdana" w:cs="Times New Roman"/>
          <w:color w:val="auto"/>
          <w:sz w:val="20"/>
          <w:szCs w:val="20"/>
        </w:rPr>
        <w:t xml:space="preserve"> ABA i BASIS)</w:t>
      </w:r>
      <w:r w:rsidR="001502E9" w:rsidRPr="00327B02">
        <w:rPr>
          <w:rFonts w:ascii="Verdana" w:hAnsi="Verdana" w:cs="Times New Roman"/>
          <w:color w:val="auto"/>
          <w:sz w:val="20"/>
          <w:szCs w:val="20"/>
        </w:rPr>
        <w:t>,</w:t>
      </w:r>
    </w:p>
    <w:p w14:paraId="59A9BEE6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Instalacja poprawek jądra systemu SAP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.</w:t>
      </w:r>
    </w:p>
    <w:p w14:paraId="600D6EEB" w14:textId="77777777" w:rsidR="00A70197" w:rsidRPr="00327B02" w:rsidRDefault="007D5565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A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>dministr</w:t>
      </w:r>
      <w:r w:rsidRPr="00327B02">
        <w:rPr>
          <w:rFonts w:ascii="Verdana" w:hAnsi="Verdana" w:cs="Times New Roman"/>
          <w:color w:val="auto"/>
          <w:sz w:val="20"/>
          <w:szCs w:val="20"/>
        </w:rPr>
        <w:t>owanie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 xml:space="preserve"> kolejką transportów, wydruków.</w:t>
      </w:r>
    </w:p>
    <w:p w14:paraId="7E6526C0" w14:textId="77777777" w:rsidR="00A70197" w:rsidRPr="00327B02" w:rsidRDefault="007D5565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A</w:t>
      </w:r>
      <w:r w:rsidR="00B713AB" w:rsidRPr="00327B02">
        <w:rPr>
          <w:rFonts w:ascii="Verdana" w:hAnsi="Verdana" w:cs="Times New Roman"/>
          <w:color w:val="auto"/>
          <w:sz w:val="20"/>
          <w:szCs w:val="20"/>
        </w:rPr>
        <w:t>dministr</w:t>
      </w:r>
      <w:r w:rsidRPr="00327B02">
        <w:rPr>
          <w:rFonts w:ascii="Verdana" w:hAnsi="Verdana" w:cs="Times New Roman"/>
          <w:color w:val="auto"/>
          <w:sz w:val="20"/>
          <w:szCs w:val="20"/>
        </w:rPr>
        <w:t>owanie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 xml:space="preserve"> wszystki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mi zadaniami wykonywanymi w tle.</w:t>
      </w:r>
    </w:p>
    <w:p w14:paraId="098C9DD9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 xml:space="preserve">Analiza raportów </w:t>
      </w:r>
      <w:proofErr w:type="spellStart"/>
      <w:r w:rsidRPr="00327B02">
        <w:rPr>
          <w:rFonts w:ascii="Verdana" w:hAnsi="Verdana" w:cs="Times New Roman"/>
          <w:color w:val="auto"/>
          <w:sz w:val="20"/>
          <w:szCs w:val="20"/>
        </w:rPr>
        <w:t>Early</w:t>
      </w:r>
      <w:proofErr w:type="spellEnd"/>
      <w:r w:rsidRPr="00327B02">
        <w:rPr>
          <w:rFonts w:ascii="Verdana" w:hAnsi="Verdana" w:cs="Times New Roman"/>
          <w:color w:val="auto"/>
          <w:sz w:val="20"/>
          <w:szCs w:val="20"/>
        </w:rPr>
        <w:t xml:space="preserve"> Watch oraz wykon</w:t>
      </w:r>
      <w:r w:rsidR="001502E9" w:rsidRPr="00327B02">
        <w:rPr>
          <w:rFonts w:ascii="Verdana" w:hAnsi="Verdana" w:cs="Times New Roman"/>
          <w:color w:val="auto"/>
          <w:sz w:val="20"/>
          <w:szCs w:val="20"/>
        </w:rPr>
        <w:t>ywanie zalecanych zmi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an systemu.</w:t>
      </w:r>
    </w:p>
    <w:p w14:paraId="72903850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 xml:space="preserve">Zlecanie sesji </w:t>
      </w:r>
      <w:proofErr w:type="spellStart"/>
      <w:r w:rsidRPr="00327B02">
        <w:rPr>
          <w:rFonts w:ascii="Verdana" w:hAnsi="Verdana" w:cs="Times New Roman"/>
          <w:color w:val="auto"/>
          <w:sz w:val="20"/>
          <w:szCs w:val="20"/>
        </w:rPr>
        <w:t>Early</w:t>
      </w:r>
      <w:proofErr w:type="spellEnd"/>
      <w:r w:rsidRPr="00327B02">
        <w:rPr>
          <w:rFonts w:ascii="Verdana" w:hAnsi="Verdana" w:cs="Times New Roman"/>
          <w:color w:val="auto"/>
          <w:sz w:val="20"/>
          <w:szCs w:val="20"/>
        </w:rPr>
        <w:t xml:space="preserve"> Watch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 xml:space="preserve"> w SAP.</w:t>
      </w:r>
      <w:r w:rsidRPr="00327B02">
        <w:rPr>
          <w:rFonts w:ascii="Verdana" w:hAnsi="Verdana" w:cs="Times New Roman"/>
          <w:color w:val="auto"/>
          <w:sz w:val="20"/>
          <w:szCs w:val="20"/>
        </w:rPr>
        <w:t xml:space="preserve"> </w:t>
      </w:r>
    </w:p>
    <w:p w14:paraId="21CD54E4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Analiza błędów aplikacyjnych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 xml:space="preserve"> nie będących błędami wykonania.</w:t>
      </w:r>
    </w:p>
    <w:p w14:paraId="5D3E842C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Ana</w:t>
      </w:r>
      <w:r w:rsidR="006474F4" w:rsidRPr="00327B02">
        <w:rPr>
          <w:rFonts w:ascii="Verdana" w:hAnsi="Verdana" w:cs="Times New Roman"/>
          <w:color w:val="auto"/>
          <w:sz w:val="20"/>
          <w:szCs w:val="20"/>
        </w:rPr>
        <w:t>liza błędów wykonania – DUMPS (</w:t>
      </w:r>
      <w:r w:rsidRPr="00327B02">
        <w:rPr>
          <w:rFonts w:ascii="Verdana" w:hAnsi="Verdana" w:cs="Times New Roman"/>
          <w:color w:val="auto"/>
          <w:sz w:val="20"/>
          <w:szCs w:val="20"/>
        </w:rPr>
        <w:t>w tym niestandardowych programów SAP)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.</w:t>
      </w:r>
    </w:p>
    <w:p w14:paraId="4261618D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Zarządzanie prof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ilami instancji i trybami pracy.</w:t>
      </w:r>
    </w:p>
    <w:p w14:paraId="2CE848B2" w14:textId="77777777" w:rsidR="00A70197" w:rsidRPr="00327B02" w:rsidRDefault="00B44D20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Analiza i korekta błę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dów DB.</w:t>
      </w:r>
    </w:p>
    <w:p w14:paraId="6639B2C6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Monitorowanie zajętości miejsca w przestrzeniach bazy danych (TABLESPACE)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.</w:t>
      </w:r>
    </w:p>
    <w:p w14:paraId="4E8C352A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Monitorowanie zajętości miejsca na d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yskach.</w:t>
      </w:r>
    </w:p>
    <w:p w14:paraId="73E060ED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Export/impor</w:t>
      </w:r>
      <w:r w:rsidR="0056482D" w:rsidRPr="00327B02">
        <w:rPr>
          <w:rFonts w:ascii="Verdana" w:hAnsi="Verdana" w:cs="Times New Roman"/>
          <w:color w:val="auto"/>
          <w:sz w:val="20"/>
          <w:szCs w:val="20"/>
        </w:rPr>
        <w:t xml:space="preserve">t 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bazy danych w razie potrzeby.</w:t>
      </w:r>
    </w:p>
    <w:p w14:paraId="01F347AE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Instal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acja poprawek jądra bazy danych.</w:t>
      </w:r>
    </w:p>
    <w:p w14:paraId="6D11A11F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 xml:space="preserve">Upgrade bazy danych, dogrywanie </w:t>
      </w:r>
      <w:proofErr w:type="spellStart"/>
      <w:r w:rsidRPr="00327B02">
        <w:rPr>
          <w:rFonts w:ascii="Verdana" w:hAnsi="Verdana" w:cs="Times New Roman"/>
          <w:color w:val="auto"/>
          <w:sz w:val="20"/>
          <w:szCs w:val="20"/>
        </w:rPr>
        <w:t>FixPacków</w:t>
      </w:r>
      <w:proofErr w:type="spellEnd"/>
      <w:r w:rsidR="004C59C5" w:rsidRPr="00327B02">
        <w:rPr>
          <w:rFonts w:ascii="Verdana" w:hAnsi="Verdana" w:cs="Times New Roman"/>
          <w:color w:val="auto"/>
          <w:sz w:val="20"/>
          <w:szCs w:val="20"/>
        </w:rPr>
        <w:t>.</w:t>
      </w:r>
    </w:p>
    <w:p w14:paraId="585F03F8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Adm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inistracja systemu operacyjnego.</w:t>
      </w:r>
    </w:p>
    <w:p w14:paraId="50282C9D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Administracja uży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tkownikami systemu operacyjnego.</w:t>
      </w:r>
    </w:p>
    <w:p w14:paraId="304475FA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Konfiguracja sytemu operacyjnego zg</w:t>
      </w:r>
      <w:r w:rsidR="00B44D20" w:rsidRPr="00327B02">
        <w:rPr>
          <w:rFonts w:ascii="Verdana" w:hAnsi="Verdana" w:cs="Times New Roman"/>
          <w:color w:val="auto"/>
          <w:sz w:val="20"/>
          <w:szCs w:val="20"/>
        </w:rPr>
        <w:t>odnie z</w:t>
      </w:r>
      <w:r w:rsidR="0056482D" w:rsidRPr="00327B02">
        <w:rPr>
          <w:rFonts w:ascii="Verdana" w:hAnsi="Verdana" w:cs="Times New Roman"/>
          <w:color w:val="auto"/>
          <w:sz w:val="20"/>
          <w:szCs w:val="20"/>
        </w:rPr>
        <w:t xml:space="preserve"> polityka bezpieczeństwa GDDKi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A.</w:t>
      </w:r>
    </w:p>
    <w:p w14:paraId="4D6EC3B9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Uaktualnianie oprog</w:t>
      </w:r>
      <w:r w:rsidR="0029039A" w:rsidRPr="00327B02">
        <w:rPr>
          <w:rFonts w:ascii="Verdana" w:hAnsi="Verdana" w:cs="Times New Roman"/>
          <w:color w:val="auto"/>
          <w:sz w:val="20"/>
          <w:szCs w:val="20"/>
        </w:rPr>
        <w:t xml:space="preserve">ramowania 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systemu operacyjnego.</w:t>
      </w:r>
    </w:p>
    <w:p w14:paraId="2D576A1F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Nadzorowanie sytemu i usuwanie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 xml:space="preserve"> awarii.</w:t>
      </w:r>
    </w:p>
    <w:p w14:paraId="0D8EFFE8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Nad</w:t>
      </w:r>
      <w:r w:rsidR="00C3059E" w:rsidRPr="00327B02">
        <w:rPr>
          <w:rFonts w:ascii="Verdana" w:hAnsi="Verdana" w:cs="Times New Roman"/>
          <w:color w:val="auto"/>
          <w:sz w:val="20"/>
          <w:szCs w:val="20"/>
        </w:rPr>
        <w:t xml:space="preserve">zorowanie przeglądów </w:t>
      </w:r>
      <w:r w:rsidR="0029039A" w:rsidRPr="00327B02">
        <w:rPr>
          <w:rFonts w:ascii="Verdana" w:hAnsi="Verdana" w:cs="Times New Roman"/>
          <w:color w:val="auto"/>
          <w:sz w:val="20"/>
          <w:szCs w:val="20"/>
        </w:rPr>
        <w:t>i napraw</w:t>
      </w:r>
      <w:r w:rsidRPr="00327B02">
        <w:rPr>
          <w:rFonts w:ascii="Verdana" w:hAnsi="Verdana" w:cs="Times New Roman"/>
          <w:color w:val="auto"/>
          <w:sz w:val="20"/>
          <w:szCs w:val="20"/>
        </w:rPr>
        <w:t xml:space="preserve"> do</w:t>
      </w:r>
      <w:r w:rsidR="00C3059E" w:rsidRPr="00327B02">
        <w:rPr>
          <w:rFonts w:ascii="Verdana" w:hAnsi="Verdana" w:cs="Times New Roman"/>
          <w:color w:val="auto"/>
          <w:sz w:val="20"/>
          <w:szCs w:val="20"/>
        </w:rPr>
        <w:t xml:space="preserve">konywanych </w:t>
      </w:r>
      <w:r w:rsidR="0029039A" w:rsidRPr="00327B02">
        <w:rPr>
          <w:rFonts w:ascii="Verdana" w:hAnsi="Verdana" w:cs="Times New Roman"/>
          <w:color w:val="auto"/>
          <w:sz w:val="20"/>
          <w:szCs w:val="20"/>
        </w:rPr>
        <w:t>przez autoryzowany</w:t>
      </w:r>
      <w:r w:rsidRPr="00327B02">
        <w:rPr>
          <w:rFonts w:ascii="Verdana" w:hAnsi="Verdana" w:cs="Times New Roman"/>
          <w:color w:val="auto"/>
          <w:sz w:val="20"/>
          <w:szCs w:val="20"/>
        </w:rPr>
        <w:t xml:space="preserve"> serwis</w:t>
      </w:r>
      <w:r w:rsidR="0029039A" w:rsidRPr="00327B02">
        <w:rPr>
          <w:rFonts w:ascii="Verdana" w:hAnsi="Verdana" w:cs="Times New Roman"/>
          <w:color w:val="auto"/>
          <w:sz w:val="20"/>
          <w:szCs w:val="20"/>
        </w:rPr>
        <w:t>,</w:t>
      </w:r>
      <w:r w:rsidRPr="00327B02">
        <w:rPr>
          <w:rFonts w:ascii="Verdana" w:hAnsi="Verdana" w:cs="Times New Roman"/>
          <w:color w:val="auto"/>
          <w:sz w:val="20"/>
          <w:szCs w:val="20"/>
        </w:rPr>
        <w:t xml:space="preserve"> z którym Za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mawiający posiada odrębną umowę.</w:t>
      </w:r>
    </w:p>
    <w:p w14:paraId="41FC1630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Anali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za i korekta błędów OS.</w:t>
      </w:r>
    </w:p>
    <w:p w14:paraId="7EEBFE09" w14:textId="77777777" w:rsidR="00A70197" w:rsidRPr="00327B02" w:rsidRDefault="007D5565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I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>mpor</w:t>
      </w:r>
      <w:r w:rsidRPr="00327B02">
        <w:rPr>
          <w:rFonts w:ascii="Verdana" w:hAnsi="Verdana" w:cs="Times New Roman"/>
          <w:color w:val="auto"/>
          <w:sz w:val="20"/>
          <w:szCs w:val="20"/>
        </w:rPr>
        <w:t>t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 xml:space="preserve"> zewnętrznych transportów do systemów SAP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.</w:t>
      </w:r>
    </w:p>
    <w:p w14:paraId="3E7D8DDD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Wykonywanie kopii mandantów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.</w:t>
      </w:r>
    </w:p>
    <w:p w14:paraId="71B83505" w14:textId="77777777" w:rsidR="007D5565" w:rsidRPr="00327B02" w:rsidRDefault="007D5565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Konfiguracja SAP RDBMS pod kątem wydajności.</w:t>
      </w:r>
    </w:p>
    <w:p w14:paraId="42D6E392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Monitoring SAP RDBMS, analizę logów systemowych SAP RDBMS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.</w:t>
      </w:r>
    </w:p>
    <w:p w14:paraId="48E54177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 xml:space="preserve">Podejmowanie skutecznych działań naprawczych wobec incydentów odnotowanych 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w logach systemowych SAP RDBMS.</w:t>
      </w:r>
    </w:p>
    <w:p w14:paraId="1E0D3B83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 xml:space="preserve">Odtwarzanie  kopii zapasowych SAP RDBMS (plików i danych) oraz uruchomienie SAP RDBMS po awarii (przy założeniu spełnienia warunku poprawnego odtworzenia 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OS).</w:t>
      </w:r>
    </w:p>
    <w:p w14:paraId="7CB0DCCA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Zarządzanie przestrzenią danych w SAP RDBMS (w tym monitorowanie zapotrz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ebowania na przestrzeń dyskową).</w:t>
      </w:r>
    </w:p>
    <w:p w14:paraId="2813272C" w14:textId="77777777" w:rsidR="00B44D20" w:rsidRPr="00327B02" w:rsidRDefault="00C3059E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 xml:space="preserve">Utrzymanie po </w:t>
      </w:r>
      <w:r w:rsidR="007C312B" w:rsidRPr="00327B02">
        <w:rPr>
          <w:rFonts w:ascii="Verdana" w:hAnsi="Verdana" w:cs="Times New Roman"/>
          <w:color w:val="auto"/>
          <w:sz w:val="20"/>
          <w:szCs w:val="20"/>
        </w:rPr>
        <w:t>stronie RD</w:t>
      </w:r>
      <w:r w:rsidR="00B44D20" w:rsidRPr="00327B02">
        <w:rPr>
          <w:rFonts w:ascii="Verdana" w:hAnsi="Verdana" w:cs="Times New Roman"/>
          <w:color w:val="auto"/>
          <w:sz w:val="20"/>
          <w:szCs w:val="20"/>
        </w:rPr>
        <w:t>BMS dostępności zdefiniowanych interfejsów i innymi systemami informat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ycznymi.</w:t>
      </w:r>
    </w:p>
    <w:p w14:paraId="01D28B25" w14:textId="77777777" w:rsidR="007C312B" w:rsidRPr="00327B02" w:rsidRDefault="007C312B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Implementacja zaleceń producenta RDBMS w obrębie uż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ytkowanej wersji oprogramowania.</w:t>
      </w:r>
    </w:p>
    <w:p w14:paraId="0530BAD9" w14:textId="77777777" w:rsidR="007C312B" w:rsidRPr="00327B02" w:rsidRDefault="007C312B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Wgrywanie oficja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lnych poprawek producenta RDBMS.</w:t>
      </w:r>
    </w:p>
    <w:p w14:paraId="397CD759" w14:textId="77777777" w:rsidR="007C312B" w:rsidRPr="00327B02" w:rsidRDefault="007C312B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Utrzymywanie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 xml:space="preserve"> dokumentacji technicznej RDBMS.</w:t>
      </w:r>
    </w:p>
    <w:p w14:paraId="055E4ADE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Monitoring OS dla systemów SAP, analizę logów systemowych OS dla sy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stemów SAP.</w:t>
      </w:r>
    </w:p>
    <w:p w14:paraId="0D6ACD2A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Podejmowanie skutecznych działań naprawczych wobec incydentów odnotowanych w logach systemowych OS dla systemów SAP, rekonstrukcja systemu OS i SAP po ewentualnej utracie plików.</w:t>
      </w:r>
    </w:p>
    <w:p w14:paraId="554D85AB" w14:textId="77777777" w:rsidR="00A70197" w:rsidRPr="00327B02" w:rsidRDefault="007D5565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Z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>arządzani</w:t>
      </w:r>
      <w:r w:rsidRPr="00327B02">
        <w:rPr>
          <w:rFonts w:ascii="Verdana" w:hAnsi="Verdana" w:cs="Times New Roman"/>
          <w:color w:val="auto"/>
          <w:sz w:val="20"/>
          <w:szCs w:val="20"/>
        </w:rPr>
        <w:t>e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 xml:space="preserve"> systemowymi oraz administratorskimi kontami dostępu 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do OS dla systemów SAP.</w:t>
      </w:r>
    </w:p>
    <w:p w14:paraId="1A0DE0EB" w14:textId="77777777" w:rsidR="00A70197" w:rsidRPr="00327B02" w:rsidRDefault="007D5565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lastRenderedPageBreak/>
        <w:t>Z</w:t>
      </w:r>
      <w:r w:rsidR="001D631D" w:rsidRPr="00327B02">
        <w:rPr>
          <w:rFonts w:ascii="Verdana" w:hAnsi="Verdana" w:cs="Times New Roman"/>
          <w:color w:val="auto"/>
          <w:sz w:val="20"/>
          <w:szCs w:val="20"/>
        </w:rPr>
        <w:t>arządzani</w:t>
      </w:r>
      <w:r w:rsidRPr="00327B02">
        <w:rPr>
          <w:rFonts w:ascii="Verdana" w:hAnsi="Verdana" w:cs="Times New Roman"/>
          <w:color w:val="auto"/>
          <w:sz w:val="20"/>
          <w:szCs w:val="20"/>
        </w:rPr>
        <w:t>e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 xml:space="preserve"> kolejkami wydruków na poziomie OS dla system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ów SAP (w tym ich definiowanie).</w:t>
      </w:r>
    </w:p>
    <w:p w14:paraId="217A4B26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Utrzymanie po stronie OS dla systemów SAP dostępności zdefiniowanych interfejsów z i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nnymi systemami informatycznymi.</w:t>
      </w:r>
    </w:p>
    <w:p w14:paraId="6BA1B7FC" w14:textId="77777777" w:rsidR="00A70197" w:rsidRPr="00327B02" w:rsidRDefault="007D5565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M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>onitorowanie wykonywania kopii zapasowych plików i danych zgodnie ze strategią</w:t>
      </w:r>
      <w:r w:rsidRPr="00327B02">
        <w:rPr>
          <w:rFonts w:ascii="Verdana" w:hAnsi="Verdana" w:cs="Times New Roman"/>
          <w:color w:val="auto"/>
          <w:sz w:val="20"/>
          <w:szCs w:val="20"/>
        </w:rPr>
        <w:t>.</w:t>
      </w:r>
    </w:p>
    <w:p w14:paraId="361C2DD1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A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dministracja użytkownikami  OSS.</w:t>
      </w:r>
    </w:p>
    <w:p w14:paraId="72167AB9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Modyfikacj</w:t>
      </w:r>
      <w:r w:rsidR="004C59C5" w:rsidRPr="00327B02">
        <w:rPr>
          <w:rFonts w:ascii="Verdana" w:hAnsi="Verdana" w:cs="Times New Roman"/>
          <w:color w:val="auto"/>
          <w:sz w:val="20"/>
          <w:szCs w:val="20"/>
        </w:rPr>
        <w:t>a  obiektów standardowych w SAP.</w:t>
      </w:r>
    </w:p>
    <w:p w14:paraId="636EF634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Zarządzania połączeniami SSM – OSS SAP.</w:t>
      </w:r>
    </w:p>
    <w:p w14:paraId="32E8116B" w14:textId="77777777" w:rsidR="00A70197" w:rsidRPr="00327B02" w:rsidRDefault="007D5565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Dostarczanie</w:t>
      </w:r>
      <w:r w:rsidR="00A70197" w:rsidRPr="00327B02">
        <w:rPr>
          <w:rFonts w:ascii="Verdana" w:hAnsi="Verdana" w:cs="Times New Roman"/>
          <w:color w:val="auto"/>
          <w:sz w:val="20"/>
          <w:szCs w:val="20"/>
        </w:rPr>
        <w:t xml:space="preserve"> aktualnej wersji  oprogramowania SAP GUI.</w:t>
      </w:r>
    </w:p>
    <w:p w14:paraId="0BF0F843" w14:textId="77777777" w:rsidR="00A70197" w:rsidRPr="00327B02" w:rsidRDefault="00A70197" w:rsidP="00327B02">
      <w:pPr>
        <w:pStyle w:val="Akapitzlist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 w:hanging="34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Zarządzanie systemem backupu (</w:t>
      </w:r>
      <w:proofErr w:type="spellStart"/>
      <w:r w:rsidRPr="00327B02">
        <w:rPr>
          <w:rFonts w:ascii="Verdana" w:hAnsi="Verdana" w:cs="Times New Roman"/>
          <w:color w:val="auto"/>
          <w:sz w:val="20"/>
          <w:szCs w:val="20"/>
        </w:rPr>
        <w:t>Simpana</w:t>
      </w:r>
      <w:proofErr w:type="spellEnd"/>
      <w:r w:rsidRPr="00327B02">
        <w:rPr>
          <w:rFonts w:ascii="Verdana" w:hAnsi="Verdana" w:cs="Times New Roman"/>
          <w:color w:val="auto"/>
          <w:sz w:val="20"/>
          <w:szCs w:val="20"/>
        </w:rPr>
        <w:t xml:space="preserve"> </w:t>
      </w:r>
      <w:proofErr w:type="spellStart"/>
      <w:r w:rsidRPr="00327B02">
        <w:rPr>
          <w:rFonts w:ascii="Verdana" w:hAnsi="Verdana" w:cs="Times New Roman"/>
          <w:color w:val="auto"/>
          <w:sz w:val="20"/>
          <w:szCs w:val="20"/>
        </w:rPr>
        <w:t>CommVault</w:t>
      </w:r>
      <w:proofErr w:type="spellEnd"/>
      <w:r w:rsidRPr="00327B02">
        <w:rPr>
          <w:rFonts w:ascii="Verdana" w:hAnsi="Verdana" w:cs="Times New Roman"/>
          <w:color w:val="auto"/>
          <w:sz w:val="20"/>
          <w:szCs w:val="20"/>
        </w:rPr>
        <w:t>).</w:t>
      </w:r>
    </w:p>
    <w:p w14:paraId="3670D345" w14:textId="77777777" w:rsidR="00174905" w:rsidRPr="00327B02" w:rsidRDefault="00174905" w:rsidP="00327B02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napToGrid w:val="0"/>
        <w:ind w:left="360"/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</w:pPr>
    </w:p>
    <w:p w14:paraId="2165C8FF" w14:textId="77777777" w:rsidR="00FB0FAC" w:rsidRPr="00327B02" w:rsidRDefault="00FB0FAC" w:rsidP="00327B02">
      <w:pPr>
        <w:pStyle w:val="Tekstpodstawowy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napToGrid w:val="0"/>
        <w:rPr>
          <w:rFonts w:ascii="Verdana" w:hAnsi="Verdana" w:cs="Times New Roman"/>
          <w:i w:val="0"/>
          <w:color w:val="auto"/>
          <w:sz w:val="20"/>
          <w:szCs w:val="20"/>
          <w:lang w:eastAsia="en-US"/>
        </w:rPr>
      </w:pPr>
      <w:r w:rsidRPr="00327B02">
        <w:rPr>
          <w:rFonts w:ascii="Verdana" w:hAnsi="Verdana"/>
          <w:i w:val="0"/>
          <w:snapToGrid w:val="0"/>
          <w:color w:val="auto"/>
          <w:sz w:val="20"/>
          <w:szCs w:val="20"/>
        </w:rPr>
        <w:t xml:space="preserve">Dla realizacji zadań, o których mowa w pkt. </w:t>
      </w:r>
      <w:r w:rsidR="00FA4400" w:rsidRPr="00327B02">
        <w:rPr>
          <w:rFonts w:ascii="Verdana" w:hAnsi="Verdana"/>
          <w:i w:val="0"/>
          <w:snapToGrid w:val="0"/>
          <w:color w:val="auto"/>
          <w:sz w:val="20"/>
          <w:szCs w:val="20"/>
        </w:rPr>
        <w:t>1</w:t>
      </w:r>
      <w:r w:rsidRPr="00327B02">
        <w:rPr>
          <w:rFonts w:ascii="Verdana" w:hAnsi="Verdana"/>
          <w:i w:val="0"/>
          <w:snapToGrid w:val="0"/>
          <w:color w:val="auto"/>
          <w:sz w:val="20"/>
          <w:szCs w:val="20"/>
        </w:rPr>
        <w:t xml:space="preserve">. </w:t>
      </w:r>
      <w:r w:rsidRPr="00327B02">
        <w:rPr>
          <w:rFonts w:ascii="Verdana" w:hAnsi="Verdana"/>
          <w:i w:val="0"/>
          <w:color w:val="auto"/>
          <w:sz w:val="20"/>
          <w:szCs w:val="20"/>
        </w:rPr>
        <w:t xml:space="preserve">Wykonawca zobowiązuje się do usunięcia </w:t>
      </w:r>
      <w:r w:rsidR="00FA68F8" w:rsidRPr="00327B02">
        <w:rPr>
          <w:rFonts w:ascii="Verdana" w:hAnsi="Verdana"/>
          <w:i w:val="0"/>
          <w:color w:val="auto"/>
          <w:sz w:val="20"/>
          <w:szCs w:val="20"/>
        </w:rPr>
        <w:t xml:space="preserve">lub obejścia </w:t>
      </w:r>
      <w:r w:rsidRPr="00327B02">
        <w:rPr>
          <w:rFonts w:ascii="Verdana" w:hAnsi="Verdana"/>
          <w:i w:val="0"/>
          <w:color w:val="auto"/>
          <w:sz w:val="20"/>
          <w:szCs w:val="20"/>
        </w:rPr>
        <w:t xml:space="preserve">zgłoszonych </w:t>
      </w:r>
      <w:r w:rsidRPr="00327B02">
        <w:rPr>
          <w:rFonts w:ascii="Verdana" w:hAnsi="Verdana"/>
          <w:i w:val="0"/>
          <w:snapToGrid w:val="0"/>
          <w:color w:val="auto"/>
          <w:sz w:val="20"/>
          <w:szCs w:val="20"/>
        </w:rPr>
        <w:t xml:space="preserve">problemów eksploatacji i konfiguracji systemu </w:t>
      </w:r>
      <w:r w:rsidRPr="00327B02">
        <w:rPr>
          <w:rFonts w:ascii="Verdana" w:hAnsi="Verdana"/>
          <w:i w:val="0"/>
          <w:color w:val="auto"/>
          <w:sz w:val="20"/>
          <w:szCs w:val="20"/>
        </w:rPr>
        <w:t>wg. poniższych szczegółowych wymagań: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2011"/>
        <w:gridCol w:w="2126"/>
        <w:gridCol w:w="1559"/>
        <w:gridCol w:w="1547"/>
      </w:tblGrid>
      <w:tr w:rsidR="00C054A1" w:rsidRPr="00327B02" w14:paraId="51BD5AC8" w14:textId="77777777" w:rsidTr="00BA7C39">
        <w:trPr>
          <w:trHeight w:val="135"/>
        </w:trPr>
        <w:tc>
          <w:tcPr>
            <w:tcW w:w="1812" w:type="dxa"/>
            <w:vMerge w:val="restart"/>
            <w:vAlign w:val="center"/>
          </w:tcPr>
          <w:p w14:paraId="58DCAAB0" w14:textId="77777777" w:rsidR="00FB0FAC" w:rsidRPr="00327B02" w:rsidRDefault="00FB0FAC" w:rsidP="00327B02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  <w:bookmarkStart w:id="0" w:name="_Hlk519680739"/>
            <w:bookmarkStart w:id="1" w:name="_Hlk519680806"/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Parametr SLA</w:t>
            </w:r>
          </w:p>
        </w:tc>
        <w:tc>
          <w:tcPr>
            <w:tcW w:w="7243" w:type="dxa"/>
            <w:gridSpan w:val="4"/>
            <w:vAlign w:val="center"/>
          </w:tcPr>
          <w:p w14:paraId="248D09CA" w14:textId="77777777" w:rsidR="00FB0FAC" w:rsidRPr="00327B02" w:rsidRDefault="00FB0FAC" w:rsidP="00327B02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Priorytet Zgłoszenia</w:t>
            </w:r>
          </w:p>
        </w:tc>
      </w:tr>
      <w:tr w:rsidR="00C054A1" w:rsidRPr="00327B02" w14:paraId="4EB36222" w14:textId="77777777" w:rsidTr="00E63F02">
        <w:trPr>
          <w:trHeight w:val="134"/>
        </w:trPr>
        <w:tc>
          <w:tcPr>
            <w:tcW w:w="1812" w:type="dxa"/>
            <w:vMerge/>
            <w:vAlign w:val="center"/>
          </w:tcPr>
          <w:p w14:paraId="685080AC" w14:textId="77777777" w:rsidR="00FB0FAC" w:rsidRPr="00327B02" w:rsidRDefault="00FB0FAC" w:rsidP="00327B02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73653467" w14:textId="77777777" w:rsidR="00FB0FAC" w:rsidRPr="00327B02" w:rsidRDefault="00FB0FAC" w:rsidP="00327B02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Krytyczny</w:t>
            </w:r>
          </w:p>
        </w:tc>
        <w:tc>
          <w:tcPr>
            <w:tcW w:w="2126" w:type="dxa"/>
            <w:vAlign w:val="center"/>
          </w:tcPr>
          <w:p w14:paraId="0C983F2B" w14:textId="77777777" w:rsidR="00FB0FAC" w:rsidRPr="00327B02" w:rsidRDefault="00520E84" w:rsidP="00327B02">
            <w:pPr>
              <w:widowControl w:val="0"/>
              <w:adjustRightInd w:val="0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W</w:t>
            </w:r>
            <w:r w:rsidR="00FB0FAC"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ysoki</w:t>
            </w:r>
          </w:p>
        </w:tc>
        <w:tc>
          <w:tcPr>
            <w:tcW w:w="1559" w:type="dxa"/>
            <w:vAlign w:val="center"/>
          </w:tcPr>
          <w:p w14:paraId="47BC0FE4" w14:textId="77777777" w:rsidR="00FB0FAC" w:rsidRPr="00327B02" w:rsidRDefault="005D77FA" w:rsidP="00327B02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Średni</w:t>
            </w:r>
          </w:p>
        </w:tc>
        <w:tc>
          <w:tcPr>
            <w:tcW w:w="1547" w:type="dxa"/>
            <w:vAlign w:val="center"/>
          </w:tcPr>
          <w:p w14:paraId="14BA6B4F" w14:textId="77777777" w:rsidR="00FB0FAC" w:rsidRPr="00327B02" w:rsidRDefault="00FB0FAC" w:rsidP="00327B02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Niski</w:t>
            </w:r>
          </w:p>
        </w:tc>
      </w:tr>
      <w:tr w:rsidR="00C054A1" w:rsidRPr="00327B02" w14:paraId="4C1C22E7" w14:textId="77777777" w:rsidTr="00E63F02">
        <w:tc>
          <w:tcPr>
            <w:tcW w:w="1812" w:type="dxa"/>
          </w:tcPr>
          <w:p w14:paraId="52C8812D" w14:textId="77777777" w:rsidR="00FB0FAC" w:rsidRPr="00327B02" w:rsidRDefault="00FB0FAC" w:rsidP="00327B02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Czas reakcji</w:t>
            </w:r>
          </w:p>
        </w:tc>
        <w:tc>
          <w:tcPr>
            <w:tcW w:w="2011" w:type="dxa"/>
          </w:tcPr>
          <w:p w14:paraId="7110787B" w14:textId="77777777" w:rsidR="00FB0FAC" w:rsidRPr="00327B02" w:rsidRDefault="00D5055B" w:rsidP="00327B02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30 minut</w:t>
            </w:r>
          </w:p>
        </w:tc>
        <w:tc>
          <w:tcPr>
            <w:tcW w:w="2126" w:type="dxa"/>
          </w:tcPr>
          <w:p w14:paraId="1FEAFE6C" w14:textId="77777777" w:rsidR="00FB0FAC" w:rsidRPr="00327B02" w:rsidRDefault="00D5055B" w:rsidP="00327B02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 xml:space="preserve">1,5 </w:t>
            </w:r>
            <w:r w:rsidR="00FB0FAC"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godziny</w:t>
            </w:r>
          </w:p>
        </w:tc>
        <w:tc>
          <w:tcPr>
            <w:tcW w:w="1559" w:type="dxa"/>
          </w:tcPr>
          <w:p w14:paraId="152F32E7" w14:textId="77777777" w:rsidR="00FB0FAC" w:rsidRPr="00327B02" w:rsidRDefault="00D5055B" w:rsidP="00327B02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6 godzin</w:t>
            </w:r>
          </w:p>
        </w:tc>
        <w:tc>
          <w:tcPr>
            <w:tcW w:w="1547" w:type="dxa"/>
          </w:tcPr>
          <w:p w14:paraId="4EC08E33" w14:textId="77777777" w:rsidR="00FB0FAC" w:rsidRPr="00327B02" w:rsidRDefault="00D5055B" w:rsidP="00327B02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24</w:t>
            </w:r>
            <w:r w:rsidR="00FB0FAC"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 xml:space="preserve"> godziny</w:t>
            </w:r>
          </w:p>
        </w:tc>
      </w:tr>
      <w:tr w:rsidR="00C054A1" w:rsidRPr="00327B02" w14:paraId="1F429D5B" w14:textId="77777777" w:rsidTr="00E63F02">
        <w:tc>
          <w:tcPr>
            <w:tcW w:w="1812" w:type="dxa"/>
          </w:tcPr>
          <w:p w14:paraId="6E73D2BB" w14:textId="77777777" w:rsidR="00FB0FAC" w:rsidRPr="00327B02" w:rsidRDefault="00E40016" w:rsidP="00327B02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Maksymalny czas rozwiązania </w:t>
            </w:r>
            <w:r w:rsidR="00BC07F4"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lub obejścia</w:t>
            </w:r>
          </w:p>
        </w:tc>
        <w:tc>
          <w:tcPr>
            <w:tcW w:w="2011" w:type="dxa"/>
          </w:tcPr>
          <w:p w14:paraId="6C682F77" w14:textId="45338659" w:rsidR="00FB0FAC" w:rsidRPr="00327B02" w:rsidRDefault="00FB0FAC" w:rsidP="00327B02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10 godzin</w:t>
            </w:r>
            <w:r w:rsidR="00D52198"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73F1D8D8" w14:textId="31104489" w:rsidR="00FB0FAC" w:rsidRPr="00327B02" w:rsidRDefault="00D5055B" w:rsidP="00327B02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24</w:t>
            </w:r>
            <w:r w:rsidR="00FB0FAC"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 xml:space="preserve"> godzin</w:t>
            </w:r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y</w:t>
            </w:r>
            <w:r w:rsidR="00D52198"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2018D6F9" w14:textId="77777777" w:rsidR="00FB0FAC" w:rsidRPr="00327B02" w:rsidRDefault="00D5055B" w:rsidP="00327B02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60</w:t>
            </w:r>
            <w:r w:rsidR="00FB0FAC"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 xml:space="preserve"> godzin</w:t>
            </w:r>
          </w:p>
        </w:tc>
        <w:tc>
          <w:tcPr>
            <w:tcW w:w="1547" w:type="dxa"/>
          </w:tcPr>
          <w:p w14:paraId="73FBD5B6" w14:textId="77777777" w:rsidR="00FB0FAC" w:rsidRPr="00327B02" w:rsidRDefault="00FB0FAC" w:rsidP="00327B02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napToGrid w:val="0"/>
                <w:color w:val="auto"/>
                <w:sz w:val="20"/>
                <w:szCs w:val="20"/>
              </w:rPr>
            </w:pPr>
            <w:r w:rsidRPr="00327B02">
              <w:rPr>
                <w:rFonts w:ascii="Verdana" w:hAnsi="Verdana"/>
                <w:snapToGrid w:val="0"/>
                <w:color w:val="auto"/>
                <w:sz w:val="20"/>
                <w:szCs w:val="20"/>
              </w:rPr>
              <w:t>120 godzin</w:t>
            </w:r>
          </w:p>
        </w:tc>
      </w:tr>
    </w:tbl>
    <w:p w14:paraId="599B77CF" w14:textId="77777777" w:rsidR="00FB0FAC" w:rsidRPr="00327B02" w:rsidRDefault="00FB0FAC" w:rsidP="00327B02">
      <w:pPr>
        <w:spacing w:after="0" w:line="240" w:lineRule="auto"/>
        <w:rPr>
          <w:rFonts w:ascii="Verdana" w:hAnsi="Verdana"/>
          <w:b/>
          <w:color w:val="auto"/>
          <w:sz w:val="20"/>
          <w:szCs w:val="20"/>
        </w:rPr>
      </w:pPr>
      <w:r w:rsidRPr="00327B02">
        <w:rPr>
          <w:rFonts w:ascii="Verdana" w:hAnsi="Verdana"/>
          <w:b/>
          <w:color w:val="auto"/>
          <w:sz w:val="20"/>
          <w:szCs w:val="20"/>
        </w:rPr>
        <w:t xml:space="preserve">Tabela nr 1 – </w:t>
      </w:r>
      <w:r w:rsidR="00CE56D1" w:rsidRPr="00327B02">
        <w:rPr>
          <w:rFonts w:ascii="Verdana" w:hAnsi="Verdana"/>
          <w:b/>
          <w:color w:val="auto"/>
          <w:sz w:val="20"/>
          <w:szCs w:val="20"/>
        </w:rPr>
        <w:t>Maksymalny czas rozwiązania lub obejścia</w:t>
      </w:r>
      <w:r w:rsidR="003B2162" w:rsidRPr="00327B02">
        <w:rPr>
          <w:rFonts w:ascii="Verdana" w:hAnsi="Verdana"/>
          <w:b/>
          <w:color w:val="auto"/>
          <w:sz w:val="20"/>
          <w:szCs w:val="20"/>
        </w:rPr>
        <w:t xml:space="preserve"> zgłoszonych problemów</w:t>
      </w:r>
    </w:p>
    <w:p w14:paraId="3C50328A" w14:textId="77777777" w:rsidR="00591D73" w:rsidRPr="00327B02" w:rsidRDefault="00591D73" w:rsidP="00327B02">
      <w:pPr>
        <w:spacing w:after="0" w:line="240" w:lineRule="auto"/>
        <w:rPr>
          <w:rFonts w:ascii="Verdana" w:hAnsi="Verdana"/>
          <w:b/>
          <w:color w:val="auto"/>
          <w:sz w:val="20"/>
          <w:szCs w:val="20"/>
        </w:rPr>
      </w:pPr>
    </w:p>
    <w:p w14:paraId="6BAFB903" w14:textId="77777777" w:rsidR="00FB0FAC" w:rsidRPr="00327B02" w:rsidRDefault="00FB0FAC" w:rsidP="00327B02">
      <w:pPr>
        <w:pStyle w:val="Akapitzlist"/>
        <w:widowControl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contextualSpacing/>
        <w:jc w:val="both"/>
        <w:textAlignment w:val="baseline"/>
        <w:rPr>
          <w:rFonts w:ascii="Verdana" w:hAnsi="Verdana"/>
          <w:snapToGrid w:val="0"/>
          <w:color w:val="auto"/>
          <w:sz w:val="20"/>
          <w:szCs w:val="20"/>
        </w:rPr>
      </w:pPr>
      <w:r w:rsidRPr="00327B02">
        <w:rPr>
          <w:rFonts w:ascii="Verdana" w:hAnsi="Verdana"/>
          <w:snapToGrid w:val="0"/>
          <w:color w:val="auto"/>
          <w:sz w:val="20"/>
          <w:szCs w:val="20"/>
        </w:rPr>
        <w:t>Za definicję poszczególnych priorytetów zgłoszeń w ramach SLA uznaje się priorytety:</w:t>
      </w:r>
    </w:p>
    <w:p w14:paraId="4F59A2F9" w14:textId="0F117323" w:rsidR="00FB0FAC" w:rsidRPr="00327B02" w:rsidRDefault="00FB0FAC" w:rsidP="00327B02">
      <w:pPr>
        <w:pStyle w:val="Akapitzlist"/>
        <w:widowControl w:val="0"/>
        <w:numPr>
          <w:ilvl w:val="2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43"/>
        </w:tabs>
        <w:adjustRightInd w:val="0"/>
        <w:contextualSpacing/>
        <w:jc w:val="both"/>
        <w:textAlignment w:val="baseline"/>
        <w:rPr>
          <w:rFonts w:ascii="Verdana" w:hAnsi="Verdana"/>
          <w:snapToGrid w:val="0"/>
          <w:color w:val="auto"/>
          <w:sz w:val="20"/>
          <w:szCs w:val="20"/>
        </w:rPr>
      </w:pPr>
      <w:r w:rsidRPr="00327B02">
        <w:rPr>
          <w:rFonts w:ascii="Verdana" w:hAnsi="Verdana"/>
          <w:snapToGrid w:val="0"/>
          <w:color w:val="auto"/>
          <w:sz w:val="20"/>
          <w:szCs w:val="20"/>
          <w:u w:val="single"/>
        </w:rPr>
        <w:t>Krytyczny</w:t>
      </w:r>
      <w:r w:rsidRPr="00327B02">
        <w:rPr>
          <w:rFonts w:ascii="Verdana" w:hAnsi="Verdana"/>
          <w:snapToGrid w:val="0"/>
          <w:color w:val="auto"/>
          <w:sz w:val="20"/>
          <w:szCs w:val="20"/>
        </w:rPr>
        <w:t xml:space="preserve"> - uniemożliwiający użytkownikom korzystanie</w:t>
      </w:r>
      <w:r w:rsidR="00DC6158" w:rsidRPr="00327B02">
        <w:rPr>
          <w:rFonts w:ascii="Verdana" w:hAnsi="Verdana"/>
          <w:snapToGrid w:val="0"/>
          <w:color w:val="auto"/>
          <w:sz w:val="20"/>
          <w:szCs w:val="20"/>
        </w:rPr>
        <w:t xml:space="preserve"> z</w:t>
      </w:r>
      <w:r w:rsidRPr="00327B02">
        <w:rPr>
          <w:rFonts w:ascii="Verdana" w:hAnsi="Verdana"/>
          <w:snapToGrid w:val="0"/>
          <w:color w:val="auto"/>
          <w:sz w:val="20"/>
          <w:szCs w:val="20"/>
        </w:rPr>
        <w:t xml:space="preserve"> </w:t>
      </w:r>
      <w:r w:rsidRPr="00327B02">
        <w:rPr>
          <w:rFonts w:ascii="Verdana" w:hAnsi="Verdana"/>
          <w:color w:val="auto"/>
          <w:sz w:val="20"/>
          <w:szCs w:val="20"/>
        </w:rPr>
        <w:t xml:space="preserve">systemu SAP ERP </w:t>
      </w:r>
      <w:r w:rsidRPr="00327B02">
        <w:rPr>
          <w:rFonts w:ascii="Verdana" w:hAnsi="Verdana"/>
          <w:snapToGrid w:val="0"/>
          <w:color w:val="auto"/>
          <w:sz w:val="20"/>
          <w:szCs w:val="20"/>
        </w:rPr>
        <w:t xml:space="preserve">lub uniemożliwiający terminowe wykonanie obowiązków służbowych </w:t>
      </w:r>
      <w:r w:rsidR="003414DE" w:rsidRPr="00327B02">
        <w:rPr>
          <w:rFonts w:ascii="Verdana" w:hAnsi="Verdana"/>
          <w:snapToGrid w:val="0"/>
          <w:color w:val="auto"/>
          <w:sz w:val="20"/>
          <w:szCs w:val="20"/>
        </w:rPr>
        <w:t xml:space="preserve">wynikających z przepisów prawa. </w:t>
      </w:r>
      <w:r w:rsidR="003B2162" w:rsidRPr="00327B02">
        <w:rPr>
          <w:rFonts w:ascii="Verdana" w:hAnsi="Verdana"/>
          <w:snapToGrid w:val="0"/>
          <w:color w:val="auto"/>
          <w:sz w:val="20"/>
          <w:szCs w:val="20"/>
        </w:rPr>
        <w:t xml:space="preserve">Realizacja zgłoszeń </w:t>
      </w:r>
      <w:r w:rsidRPr="00327B02">
        <w:rPr>
          <w:rFonts w:ascii="Verdana" w:hAnsi="Verdana"/>
          <w:snapToGrid w:val="0"/>
          <w:color w:val="auto"/>
          <w:sz w:val="20"/>
          <w:szCs w:val="20"/>
        </w:rPr>
        <w:t xml:space="preserve">w terminie nie dłuższym niż </w:t>
      </w:r>
      <w:r w:rsidR="00EB05A4" w:rsidRPr="00327B02">
        <w:rPr>
          <w:rFonts w:ascii="Verdana" w:hAnsi="Verdana"/>
          <w:snapToGrid w:val="0"/>
          <w:color w:val="auto"/>
          <w:sz w:val="20"/>
          <w:szCs w:val="20"/>
        </w:rPr>
        <w:t>10</w:t>
      </w:r>
      <w:r w:rsidRPr="00327B02">
        <w:rPr>
          <w:rFonts w:ascii="Verdana" w:hAnsi="Verdana"/>
          <w:snapToGrid w:val="0"/>
          <w:color w:val="auto"/>
          <w:sz w:val="20"/>
          <w:szCs w:val="20"/>
        </w:rPr>
        <w:t xml:space="preserve"> h od momentu zgłoszenia, z wyjątkiem dni ustawowo wolnych od pracy;</w:t>
      </w:r>
    </w:p>
    <w:p w14:paraId="3CCE001A" w14:textId="2B7AC21C" w:rsidR="00FB0FAC" w:rsidRPr="00327B02" w:rsidRDefault="00B6158A" w:rsidP="00327B02">
      <w:pPr>
        <w:pStyle w:val="Akapitzlist"/>
        <w:widowControl w:val="0"/>
        <w:numPr>
          <w:ilvl w:val="2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43"/>
        </w:tabs>
        <w:adjustRightInd w:val="0"/>
        <w:contextualSpacing/>
        <w:jc w:val="both"/>
        <w:textAlignment w:val="baseline"/>
        <w:rPr>
          <w:rFonts w:ascii="Verdana" w:hAnsi="Verdana" w:cs="Times New Roman"/>
          <w:snapToGrid w:val="0"/>
          <w:color w:val="auto"/>
          <w:sz w:val="20"/>
          <w:szCs w:val="20"/>
        </w:rPr>
      </w:pPr>
      <w:r w:rsidRPr="00327B02">
        <w:rPr>
          <w:rFonts w:ascii="Verdana" w:hAnsi="Verdana" w:cs="Times New Roman"/>
          <w:snapToGrid w:val="0"/>
          <w:color w:val="auto"/>
          <w:sz w:val="20"/>
          <w:szCs w:val="20"/>
          <w:u w:val="single"/>
        </w:rPr>
        <w:t>W</w:t>
      </w:r>
      <w:r w:rsidR="00FB0FAC" w:rsidRPr="00327B02">
        <w:rPr>
          <w:rFonts w:ascii="Verdana" w:hAnsi="Verdana" w:cs="Times New Roman"/>
          <w:snapToGrid w:val="0"/>
          <w:color w:val="auto"/>
          <w:sz w:val="20"/>
          <w:szCs w:val="20"/>
          <w:u w:val="single"/>
        </w:rPr>
        <w:t>ysoki</w:t>
      </w:r>
      <w:r w:rsidR="00FB0FAC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– w znaczącym stopniu ograniczający użytkownikom korzystanie z</w:t>
      </w:r>
      <w:r w:rsidR="003414DE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</w:t>
      </w:r>
      <w:r w:rsidR="003414DE" w:rsidRPr="00327B02">
        <w:rPr>
          <w:rFonts w:ascii="Verdana" w:hAnsi="Verdana"/>
          <w:color w:val="auto"/>
          <w:sz w:val="20"/>
          <w:szCs w:val="20"/>
        </w:rPr>
        <w:t>systemu</w:t>
      </w:r>
      <w:r w:rsidR="00FB0FAC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</w:t>
      </w:r>
      <w:r w:rsidR="00FB0FAC" w:rsidRPr="00327B02">
        <w:rPr>
          <w:rFonts w:ascii="Verdana" w:hAnsi="Verdana" w:cs="Times New Roman"/>
          <w:color w:val="auto"/>
          <w:sz w:val="20"/>
          <w:szCs w:val="20"/>
        </w:rPr>
        <w:t>SAP ERP</w:t>
      </w:r>
      <w:r w:rsidR="00FB0FAC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lub mający wpływ na terminowe wykonanie obowiązków służbowych wy</w:t>
      </w:r>
      <w:r w:rsidR="00EB05A4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nikających z przepisów prawa. R</w:t>
      </w:r>
      <w:r w:rsidR="003B2162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ealizacja</w:t>
      </w:r>
      <w:r w:rsidR="00FB0FAC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w terminie nie dłuższym niż </w:t>
      </w:r>
      <w:r w:rsidR="00EB05A4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24</w:t>
      </w:r>
      <w:r w:rsidR="00FB0FAC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h od momentu zgłoszenia, z wyjątkiem dni ustawowo wolnych od pracy;</w:t>
      </w:r>
    </w:p>
    <w:p w14:paraId="45E6B086" w14:textId="77777777" w:rsidR="00FB0FAC" w:rsidRPr="00327B02" w:rsidRDefault="00A31E9E" w:rsidP="00327B02">
      <w:pPr>
        <w:pStyle w:val="Akapitzlist"/>
        <w:widowControl w:val="0"/>
        <w:numPr>
          <w:ilvl w:val="2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43"/>
        </w:tabs>
        <w:adjustRightInd w:val="0"/>
        <w:contextualSpacing/>
        <w:jc w:val="both"/>
        <w:textAlignment w:val="baseline"/>
        <w:rPr>
          <w:rFonts w:ascii="Verdana" w:hAnsi="Verdana" w:cs="Times New Roman"/>
          <w:snapToGrid w:val="0"/>
          <w:color w:val="auto"/>
          <w:sz w:val="20"/>
          <w:szCs w:val="20"/>
        </w:rPr>
      </w:pPr>
      <w:r w:rsidRPr="00327B02">
        <w:rPr>
          <w:rFonts w:ascii="Verdana" w:hAnsi="Verdana" w:cs="Times New Roman"/>
          <w:snapToGrid w:val="0"/>
          <w:color w:val="auto"/>
          <w:sz w:val="20"/>
          <w:szCs w:val="20"/>
          <w:u w:val="single"/>
        </w:rPr>
        <w:t>Średni</w:t>
      </w:r>
      <w:r w:rsidR="00FB0FAC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– mogący ograniczyć użytkownikom korzystanie z</w:t>
      </w:r>
      <w:r w:rsidR="003414DE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</w:t>
      </w:r>
      <w:r w:rsidR="003414DE" w:rsidRPr="00327B02">
        <w:rPr>
          <w:rFonts w:ascii="Verdana" w:hAnsi="Verdana"/>
          <w:color w:val="auto"/>
          <w:sz w:val="20"/>
          <w:szCs w:val="20"/>
        </w:rPr>
        <w:t>systemu</w:t>
      </w:r>
      <w:r w:rsidR="00FB0FAC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</w:t>
      </w:r>
      <w:r w:rsidR="00FB0FAC" w:rsidRPr="00327B02">
        <w:rPr>
          <w:rFonts w:ascii="Verdana" w:hAnsi="Verdana" w:cs="Times New Roman"/>
          <w:color w:val="auto"/>
          <w:sz w:val="20"/>
          <w:szCs w:val="20"/>
        </w:rPr>
        <w:t>SAP ERP</w:t>
      </w:r>
      <w:r w:rsidR="00FB0FAC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lub utrudniający wykonanie obowiązków służbowych wynikają</w:t>
      </w:r>
      <w:r w:rsidR="00EB05A4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cych z przepisów prawa.</w:t>
      </w:r>
      <w:r w:rsidR="00FB0FAC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</w:t>
      </w:r>
      <w:r w:rsidR="00EB05A4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R</w:t>
      </w:r>
      <w:r w:rsidR="003B2162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ealizacja </w:t>
      </w:r>
      <w:r w:rsidR="00FB0FAC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w terminie nie dłuższym niż </w:t>
      </w:r>
      <w:r w:rsidR="00EB05A4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60</w:t>
      </w:r>
      <w:r w:rsidR="00FB0FAC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h od momentu zgłoszenia, z wyjątkiem dni ustawowo wolnych od pracy;</w:t>
      </w:r>
    </w:p>
    <w:p w14:paraId="3E0EDEAB" w14:textId="117EEDD0" w:rsidR="00FB0FAC" w:rsidRPr="00327B02" w:rsidRDefault="00FB0FAC" w:rsidP="00327B02">
      <w:pPr>
        <w:pStyle w:val="Akapitzlist"/>
        <w:widowControl w:val="0"/>
        <w:numPr>
          <w:ilvl w:val="2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43"/>
        </w:tabs>
        <w:adjustRightInd w:val="0"/>
        <w:contextualSpacing/>
        <w:jc w:val="both"/>
        <w:textAlignment w:val="baseline"/>
        <w:rPr>
          <w:rFonts w:ascii="Verdana" w:hAnsi="Verdana" w:cs="Times New Roman"/>
          <w:snapToGrid w:val="0"/>
          <w:color w:val="auto"/>
          <w:sz w:val="20"/>
          <w:szCs w:val="20"/>
        </w:rPr>
      </w:pPr>
      <w:r w:rsidRPr="00327B02">
        <w:rPr>
          <w:rFonts w:ascii="Verdana" w:hAnsi="Verdana" w:cs="Times New Roman"/>
          <w:snapToGrid w:val="0"/>
          <w:color w:val="auto"/>
          <w:sz w:val="20"/>
          <w:szCs w:val="20"/>
          <w:u w:val="single"/>
        </w:rPr>
        <w:t>Niski</w:t>
      </w: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– nie ograniczający użytkownikom korzystanie z</w:t>
      </w:r>
      <w:r w:rsidR="003414DE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</w:t>
      </w:r>
      <w:r w:rsidR="003414DE" w:rsidRPr="00327B02">
        <w:rPr>
          <w:rFonts w:ascii="Verdana" w:hAnsi="Verdana"/>
          <w:color w:val="auto"/>
          <w:sz w:val="20"/>
          <w:szCs w:val="20"/>
        </w:rPr>
        <w:t>systemu</w:t>
      </w: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</w:t>
      </w:r>
      <w:r w:rsidRPr="00327B02">
        <w:rPr>
          <w:rFonts w:ascii="Verdana" w:hAnsi="Verdana" w:cs="Times New Roman"/>
          <w:color w:val="auto"/>
          <w:sz w:val="20"/>
          <w:szCs w:val="20"/>
        </w:rPr>
        <w:t>SAP ERP</w:t>
      </w: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lub nie mający wpływu na terminowe wykonanie obowiązków służbowych</w:t>
      </w:r>
      <w:r w:rsidR="00EB05A4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wynikających z przepisów prawa.</w:t>
      </w: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</w:t>
      </w:r>
      <w:r w:rsidR="00EB05A4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R</w:t>
      </w:r>
      <w:r w:rsidR="003B2162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ealizacja</w:t>
      </w: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w terminie nie dłuższym niż </w:t>
      </w:r>
      <w:r w:rsidR="00EB05A4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120</w:t>
      </w: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h od momentu zgłoszenia, </w:t>
      </w:r>
      <w:r w:rsidR="00006371" w:rsidRPr="00327B02">
        <w:rPr>
          <w:rFonts w:ascii="Verdana" w:hAnsi="Verdana" w:cs="Times New Roman"/>
          <w:snapToGrid w:val="0"/>
          <w:color w:val="auto"/>
          <w:sz w:val="20"/>
          <w:szCs w:val="20"/>
        </w:rPr>
        <w:br/>
      </w: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z wyjątkiem dni ustawowo wolnych od pracy.</w:t>
      </w:r>
    </w:p>
    <w:p w14:paraId="5B8125BA" w14:textId="77777777" w:rsidR="00FB0FAC" w:rsidRPr="00327B02" w:rsidRDefault="00FB0FAC" w:rsidP="00327B02">
      <w:pPr>
        <w:pStyle w:val="Akapitzlist"/>
        <w:widowControl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adjustRightInd w:val="0"/>
        <w:contextualSpacing/>
        <w:jc w:val="both"/>
        <w:textAlignment w:val="baseline"/>
        <w:rPr>
          <w:rFonts w:ascii="Verdana" w:hAnsi="Verdana" w:cs="Times New Roman"/>
          <w:snapToGrid w:val="0"/>
          <w:color w:val="auto"/>
          <w:sz w:val="20"/>
          <w:szCs w:val="20"/>
        </w:rPr>
      </w:pP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Za definicję poszczególnych czasów w ramach SLA uznaje się:</w:t>
      </w:r>
    </w:p>
    <w:p w14:paraId="04914816" w14:textId="77777777" w:rsidR="00FB0FAC" w:rsidRPr="00327B02" w:rsidRDefault="00FB0FAC" w:rsidP="00327B02">
      <w:pPr>
        <w:pStyle w:val="Akapitzlist"/>
        <w:widowControl w:val="0"/>
        <w:numPr>
          <w:ilvl w:val="2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contextualSpacing/>
        <w:jc w:val="both"/>
        <w:textAlignment w:val="baseline"/>
        <w:rPr>
          <w:rFonts w:ascii="Verdana" w:hAnsi="Verdana" w:cs="Times New Roman"/>
          <w:snapToGrid w:val="0"/>
          <w:color w:val="auto"/>
          <w:sz w:val="20"/>
          <w:szCs w:val="20"/>
        </w:rPr>
      </w:pPr>
      <w:r w:rsidRPr="00327B02">
        <w:rPr>
          <w:rFonts w:ascii="Verdana" w:hAnsi="Verdana" w:cs="Times New Roman"/>
          <w:snapToGrid w:val="0"/>
          <w:color w:val="auto"/>
          <w:sz w:val="20"/>
          <w:szCs w:val="20"/>
          <w:u w:val="single"/>
        </w:rPr>
        <w:t>Czas reakcji</w:t>
      </w: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– czas w jakim Wykonawca informuje Zamawiającego o gotowości do podjęcia rozwiązania zgłoszonego problemu zgodnie ze wskazanym w zgłoszeniu priorytetem;</w:t>
      </w:r>
    </w:p>
    <w:p w14:paraId="54871C9A" w14:textId="77777777" w:rsidR="00815DCA" w:rsidRPr="00327B02" w:rsidRDefault="00FB0FAC" w:rsidP="00327B02">
      <w:pPr>
        <w:pStyle w:val="Akapitzlist"/>
        <w:widowControl w:val="0"/>
        <w:numPr>
          <w:ilvl w:val="2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contextualSpacing/>
        <w:jc w:val="both"/>
        <w:textAlignment w:val="baseline"/>
        <w:rPr>
          <w:rFonts w:ascii="Verdana" w:hAnsi="Verdana" w:cs="Times New Roman"/>
          <w:snapToGrid w:val="0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  <w:u w:val="single"/>
        </w:rPr>
        <w:t xml:space="preserve">Czas </w:t>
      </w:r>
      <w:r w:rsidR="0020673D" w:rsidRPr="00327B02">
        <w:rPr>
          <w:rFonts w:ascii="Verdana" w:hAnsi="Verdana" w:cs="Times New Roman"/>
          <w:color w:val="auto"/>
          <w:sz w:val="20"/>
          <w:szCs w:val="20"/>
          <w:u w:val="single"/>
        </w:rPr>
        <w:t>realizacji (naprawy lub obejścia)</w:t>
      </w:r>
      <w:r w:rsidRPr="00327B02">
        <w:rPr>
          <w:rFonts w:ascii="Verdana" w:hAnsi="Verdana" w:cs="Times New Roman"/>
          <w:color w:val="auto"/>
          <w:sz w:val="20"/>
          <w:szCs w:val="20"/>
        </w:rPr>
        <w:t xml:space="preserve"> – czas w jakim Wykonawca wykona Naprawę zgodnie ze wskazanym priorytetem i zaakceptowanym przez Zamawiającego sposobem,</w:t>
      </w:r>
      <w:bookmarkEnd w:id="0"/>
      <w:r w:rsidRPr="00327B02">
        <w:rPr>
          <w:rFonts w:ascii="Verdana" w:hAnsi="Verdana" w:cs="Times New Roman"/>
          <w:color w:val="auto"/>
          <w:sz w:val="20"/>
          <w:szCs w:val="20"/>
        </w:rPr>
        <w:t xml:space="preserve"> osiągając oczekiwany przez Zamawiającego efekt.</w:t>
      </w:r>
      <w:bookmarkStart w:id="2" w:name="_Hlk519680783"/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</w:t>
      </w:r>
      <w:r w:rsidR="00815DCA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</w:t>
      </w:r>
    </w:p>
    <w:p w14:paraId="5E612B04" w14:textId="77777777" w:rsidR="00815DCA" w:rsidRPr="00327B02" w:rsidRDefault="00815DCA" w:rsidP="00327B02">
      <w:pPr>
        <w:pStyle w:val="Akapitzlist"/>
        <w:widowControl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contextualSpacing/>
        <w:jc w:val="both"/>
        <w:textAlignment w:val="baseline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Wykonawca udostępni Zamawiającemu portal do obsługi zgłoszeń serwisowych, który zapewni:</w:t>
      </w:r>
    </w:p>
    <w:p w14:paraId="50BC27F2" w14:textId="77777777" w:rsidR="00BA7C39" w:rsidRPr="00327B02" w:rsidRDefault="00815DCA" w:rsidP="00327B02">
      <w:pPr>
        <w:pStyle w:val="Default"/>
        <w:numPr>
          <w:ilvl w:val="2"/>
          <w:numId w:val="28"/>
        </w:numPr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lastRenderedPageBreak/>
        <w:t>Szyfrowany personalizowany dostęp dla użytkowników do treści zamieszczonej na portalu.</w:t>
      </w:r>
    </w:p>
    <w:p w14:paraId="5D55538B" w14:textId="77777777" w:rsidR="00BA7C39" w:rsidRPr="00327B02" w:rsidRDefault="003933A1" w:rsidP="00327B02">
      <w:pPr>
        <w:pStyle w:val="Default"/>
        <w:numPr>
          <w:ilvl w:val="2"/>
          <w:numId w:val="28"/>
        </w:numPr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O</w:t>
      </w:r>
      <w:r w:rsidR="00520E84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graniczoną liczbę użytkowników podzielonych na grupy wg uprawnień</w:t>
      </w: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 ( max 10)</w:t>
      </w:r>
      <w:r w:rsidR="00520E84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.</w:t>
      </w:r>
    </w:p>
    <w:p w14:paraId="2D72D32A" w14:textId="77777777" w:rsidR="00BA7C39" w:rsidRPr="00327B02" w:rsidRDefault="00815DCA" w:rsidP="00327B02">
      <w:pPr>
        <w:pStyle w:val="Default"/>
        <w:numPr>
          <w:ilvl w:val="2"/>
          <w:numId w:val="28"/>
        </w:numPr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Komunikację z użytkownikami w języku polskim. </w:t>
      </w:r>
    </w:p>
    <w:p w14:paraId="291BB9AB" w14:textId="77777777" w:rsidR="00BA7C39" w:rsidRPr="00327B02" w:rsidRDefault="00815DCA" w:rsidP="00327B02">
      <w:pPr>
        <w:pStyle w:val="Default"/>
        <w:numPr>
          <w:ilvl w:val="2"/>
          <w:numId w:val="28"/>
        </w:numPr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Możliwość śledzenia statusów zgłosze</w:t>
      </w:r>
      <w:r w:rsidR="008C1FA6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nia serwisowego w ramach </w:t>
      </w: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wskazanego projektu.</w:t>
      </w:r>
    </w:p>
    <w:p w14:paraId="27AE8C92" w14:textId="77777777" w:rsidR="00815DCA" w:rsidRPr="00327B02" w:rsidRDefault="00815DCA" w:rsidP="00327B02">
      <w:pPr>
        <w:pStyle w:val="Default"/>
        <w:numPr>
          <w:ilvl w:val="2"/>
          <w:numId w:val="28"/>
        </w:numPr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Możliwość podziału zgłoszeń serwisowych w szczególności na:</w:t>
      </w:r>
    </w:p>
    <w:p w14:paraId="6E538066" w14:textId="14A73083" w:rsidR="00815DCA" w:rsidRPr="00327B02" w:rsidRDefault="00256BE8" w:rsidP="00327B02">
      <w:pPr>
        <w:pStyle w:val="Default"/>
        <w:ind w:left="720" w:firstLine="696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a) </w:t>
      </w:r>
      <w:r w:rsidR="00E63F02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Priorytet </w:t>
      </w: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Krytyczny</w:t>
      </w:r>
    </w:p>
    <w:p w14:paraId="1471AE36" w14:textId="6CFCC6A3" w:rsidR="00815DCA" w:rsidRPr="00327B02" w:rsidRDefault="00256BE8" w:rsidP="00327B02">
      <w:pPr>
        <w:pStyle w:val="Default"/>
        <w:ind w:left="708" w:firstLine="708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b) </w:t>
      </w:r>
      <w:r w:rsidR="00E63F02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Priorytet </w:t>
      </w: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Wysoki</w:t>
      </w:r>
    </w:p>
    <w:p w14:paraId="6835097C" w14:textId="385D4C22" w:rsidR="00520E84" w:rsidRPr="00327B02" w:rsidRDefault="00256BE8" w:rsidP="00327B02">
      <w:pPr>
        <w:pStyle w:val="Default"/>
        <w:ind w:left="708" w:firstLine="708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c) </w:t>
      </w:r>
      <w:r w:rsidR="00E63F02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Priorytet </w:t>
      </w:r>
      <w:r w:rsidR="00D95907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Średni</w:t>
      </w:r>
    </w:p>
    <w:p w14:paraId="55B9B8E8" w14:textId="6E3E83FF" w:rsidR="00815DCA" w:rsidRPr="00327B02" w:rsidRDefault="00256BE8" w:rsidP="00327B02">
      <w:pPr>
        <w:pStyle w:val="Default"/>
        <w:ind w:left="708" w:firstLine="708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d) </w:t>
      </w:r>
      <w:r w:rsidR="00E63F02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Priorytet </w:t>
      </w: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Niski</w:t>
      </w:r>
    </w:p>
    <w:p w14:paraId="0FC71158" w14:textId="2CEB571A" w:rsidR="00E63F02" w:rsidRPr="00327B02" w:rsidRDefault="00E63F02" w:rsidP="00327B02">
      <w:pPr>
        <w:pStyle w:val="Default"/>
        <w:widowControl w:val="0"/>
        <w:numPr>
          <w:ilvl w:val="2"/>
          <w:numId w:val="28"/>
        </w:numPr>
        <w:shd w:val="clear" w:color="auto" w:fill="FFFFFF"/>
        <w:tabs>
          <w:tab w:val="left" w:pos="1620"/>
        </w:tabs>
        <w:ind w:right="3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Możliwość podziału zgłoszeń </w:t>
      </w:r>
      <w:proofErr w:type="spellStart"/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dotyczacych</w:t>
      </w:r>
      <w:proofErr w:type="spellEnd"/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 Wniosków na:</w:t>
      </w:r>
    </w:p>
    <w:p w14:paraId="1B1ADFA6" w14:textId="74562B83" w:rsidR="00E63F02" w:rsidRPr="00327B02" w:rsidRDefault="00E63F02" w:rsidP="00327B02">
      <w:pPr>
        <w:pStyle w:val="Default"/>
        <w:widowControl w:val="0"/>
        <w:shd w:val="clear" w:color="auto" w:fill="FFFFFF"/>
        <w:tabs>
          <w:tab w:val="left" w:pos="1620"/>
        </w:tabs>
        <w:ind w:left="1440" w:right="3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1) Konsultację.</w:t>
      </w:r>
    </w:p>
    <w:p w14:paraId="7102AA09" w14:textId="77777777" w:rsidR="00E63F02" w:rsidRPr="00327B02" w:rsidRDefault="00E63F02" w:rsidP="00327B02">
      <w:pPr>
        <w:pStyle w:val="Default"/>
        <w:ind w:left="708" w:firstLine="708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2) Modyfikację systemu.</w:t>
      </w:r>
    </w:p>
    <w:p w14:paraId="0E420718" w14:textId="77777777" w:rsidR="00E63F02" w:rsidRPr="00327B02" w:rsidRDefault="00E63F02" w:rsidP="00327B02">
      <w:pPr>
        <w:pStyle w:val="Default"/>
        <w:ind w:left="708" w:firstLine="708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3) Szkolenie</w:t>
      </w:r>
    </w:p>
    <w:p w14:paraId="746FB4E3" w14:textId="28D85F27" w:rsidR="00BA7C39" w:rsidRPr="00327B02" w:rsidRDefault="009A4354" w:rsidP="00327B02">
      <w:pPr>
        <w:pStyle w:val="Default"/>
        <w:widowControl w:val="0"/>
        <w:numPr>
          <w:ilvl w:val="2"/>
          <w:numId w:val="28"/>
        </w:numPr>
        <w:shd w:val="clear" w:color="auto" w:fill="FFFFFF"/>
        <w:tabs>
          <w:tab w:val="left" w:pos="1620"/>
        </w:tabs>
        <w:ind w:right="3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Zapewnienie gromadzenia danych historii zmia</w:t>
      </w:r>
      <w:r w:rsidR="00BA7C39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n w zgłoszeniu (kto, co, kiedy).</w:t>
      </w:r>
    </w:p>
    <w:p w14:paraId="7C7B53C2" w14:textId="77777777" w:rsidR="00852184" w:rsidRPr="00327B02" w:rsidRDefault="009A4354" w:rsidP="00327B02">
      <w:pPr>
        <w:pStyle w:val="Default"/>
        <w:widowControl w:val="0"/>
        <w:numPr>
          <w:ilvl w:val="2"/>
          <w:numId w:val="28"/>
        </w:numPr>
        <w:shd w:val="clear" w:color="auto" w:fill="FFFFFF"/>
        <w:tabs>
          <w:tab w:val="left" w:pos="1620"/>
        </w:tabs>
        <w:ind w:right="3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Powiadamianie e-mail o każdej aktualizacji zgłoszenia w systemie.</w:t>
      </w:r>
    </w:p>
    <w:p w14:paraId="22493DE1" w14:textId="77777777" w:rsidR="00681F04" w:rsidRPr="00327B02" w:rsidRDefault="00681F04" w:rsidP="00327B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right="3" w:hanging="142"/>
        <w:jc w:val="both"/>
        <w:rPr>
          <w:rFonts w:ascii="Verdana" w:hAnsi="Verdana"/>
          <w:color w:val="auto"/>
          <w:sz w:val="20"/>
          <w:szCs w:val="20"/>
        </w:rPr>
      </w:pPr>
    </w:p>
    <w:p w14:paraId="6ED792B7" w14:textId="77777777" w:rsidR="00852184" w:rsidRPr="00327B02" w:rsidRDefault="00852184" w:rsidP="00327B02">
      <w:pPr>
        <w:pStyle w:val="Default"/>
        <w:numPr>
          <w:ilvl w:val="0"/>
          <w:numId w:val="28"/>
        </w:numPr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W przypadku, gdy zgłoszenie serwisowe zostanie zarejestrowane  w portalu zgłoszeniowym Wykonawcy i przyjęte przez Wykonawcę:</w:t>
      </w:r>
    </w:p>
    <w:p w14:paraId="5F24563D" w14:textId="77777777" w:rsidR="00852184" w:rsidRPr="00327B02" w:rsidRDefault="00852184" w:rsidP="00327B02">
      <w:pPr>
        <w:pStyle w:val="Default"/>
        <w:numPr>
          <w:ilvl w:val="1"/>
          <w:numId w:val="28"/>
        </w:numPr>
        <w:ind w:left="714" w:hanging="357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W godzinach pomiędzy 16:15 a 00:00 dnia roboczego – traktowane jest jako przyjęte o godz. 08:15 następnego dnia roboczego;</w:t>
      </w:r>
    </w:p>
    <w:p w14:paraId="100D4166" w14:textId="77777777" w:rsidR="00852184" w:rsidRPr="00327B02" w:rsidRDefault="00852184" w:rsidP="00327B02">
      <w:pPr>
        <w:pStyle w:val="Akapitzlist"/>
        <w:numPr>
          <w:ilvl w:val="1"/>
          <w:numId w:val="28"/>
        </w:numPr>
        <w:ind w:left="714" w:hanging="357"/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W godzinach pomiędzy 00:00 a 08:15 dnia roboczego – traktowane jest jako przyjęte o godz. 08:15 danego dnia roboczego;</w:t>
      </w:r>
    </w:p>
    <w:p w14:paraId="6792945C" w14:textId="77777777" w:rsidR="00852184" w:rsidRPr="00327B02" w:rsidRDefault="00852184" w:rsidP="00327B02">
      <w:pPr>
        <w:pStyle w:val="Default"/>
        <w:numPr>
          <w:ilvl w:val="1"/>
          <w:numId w:val="28"/>
        </w:numPr>
        <w:ind w:left="714" w:hanging="357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 W dniu dodatkowo wolnym od pracy – traktowane jest jak przyjęte o godz. 08:15 najbliższego dnia roboczego.</w:t>
      </w:r>
    </w:p>
    <w:p w14:paraId="7D527100" w14:textId="77777777" w:rsidR="00852184" w:rsidRPr="00327B02" w:rsidRDefault="00852184" w:rsidP="00327B02">
      <w:pPr>
        <w:pStyle w:val="Default"/>
        <w:ind w:left="360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</w:p>
    <w:p w14:paraId="5EC5F633" w14:textId="77777777" w:rsidR="00174905" w:rsidRPr="00327B02" w:rsidRDefault="00681F04" w:rsidP="00327B02">
      <w:pPr>
        <w:pStyle w:val="Default"/>
        <w:numPr>
          <w:ilvl w:val="0"/>
          <w:numId w:val="28"/>
        </w:numPr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W ramach opłaty ryczałtowej zadania z</w:t>
      </w:r>
      <w:r w:rsidR="00174905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ostały określone w </w:t>
      </w:r>
      <w:r w:rsidR="008C1FA6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pkt 4.</w:t>
      </w:r>
    </w:p>
    <w:p w14:paraId="6B82DD43" w14:textId="77777777" w:rsidR="009B1707" w:rsidRPr="00327B02" w:rsidRDefault="009B1707" w:rsidP="00327B02">
      <w:pPr>
        <w:pStyle w:val="Default"/>
        <w:ind w:left="360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</w:p>
    <w:p w14:paraId="166F5245" w14:textId="7D56D333" w:rsidR="00681F04" w:rsidRPr="00327B02" w:rsidRDefault="00681F04" w:rsidP="00327B02">
      <w:pPr>
        <w:pStyle w:val="Default"/>
        <w:numPr>
          <w:ilvl w:val="0"/>
          <w:numId w:val="28"/>
        </w:numPr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Pula godzin (</w:t>
      </w:r>
      <w:r w:rsidR="00222E44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40 </w:t>
      </w: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godzin w okresie trwania Umowy) pracy konsultantów – w ramach puli:</w:t>
      </w:r>
    </w:p>
    <w:p w14:paraId="47B3EF84" w14:textId="77777777" w:rsidR="00681F04" w:rsidRPr="00327B02" w:rsidRDefault="00681F04" w:rsidP="00327B02">
      <w:pPr>
        <w:pStyle w:val="Default"/>
        <w:numPr>
          <w:ilvl w:val="1"/>
          <w:numId w:val="28"/>
        </w:numPr>
        <w:ind w:left="714" w:hanging="357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Konsultacje.</w:t>
      </w:r>
    </w:p>
    <w:p w14:paraId="5CF87B9C" w14:textId="77777777" w:rsidR="00681F04" w:rsidRPr="00327B02" w:rsidRDefault="00681F04" w:rsidP="00327B02">
      <w:pPr>
        <w:pStyle w:val="Default"/>
        <w:numPr>
          <w:ilvl w:val="1"/>
          <w:numId w:val="28"/>
        </w:numPr>
        <w:ind w:left="714" w:hanging="357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Modyfikacje </w:t>
      </w:r>
      <w:r w:rsidR="00EB6981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systemu</w:t>
      </w: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.</w:t>
      </w:r>
    </w:p>
    <w:p w14:paraId="43AAF5A6" w14:textId="77777777" w:rsidR="00BA7C39" w:rsidRPr="00327B02" w:rsidRDefault="00DD05D7" w:rsidP="00327B02">
      <w:pPr>
        <w:pStyle w:val="Default"/>
        <w:numPr>
          <w:ilvl w:val="1"/>
          <w:numId w:val="28"/>
        </w:numPr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Szkolenia </w:t>
      </w:r>
      <w:r w:rsidR="00A21E95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merytoryczne z zakresu obszaru BASIS, uwzględniających specyfikę konfiguracji  systemu SAP.</w:t>
      </w:r>
    </w:p>
    <w:p w14:paraId="109EC350" w14:textId="77777777" w:rsidR="004A7B87" w:rsidRPr="00327B02" w:rsidRDefault="004A7B87" w:rsidP="00327B02">
      <w:pPr>
        <w:pStyle w:val="Default"/>
        <w:ind w:left="720"/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</w:p>
    <w:p w14:paraId="35B79E05" w14:textId="77777777" w:rsidR="00FB0FAC" w:rsidRPr="00327B02" w:rsidRDefault="00FB0FAC" w:rsidP="00327B02">
      <w:pPr>
        <w:pStyle w:val="Default"/>
        <w:numPr>
          <w:ilvl w:val="0"/>
          <w:numId w:val="28"/>
        </w:numPr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Przewiduje się następujący sposób realizacji usługi konsultacji oraz usługi szkolenia warsztatowego i stacjonarnego świadczonych przez Wykonawcę:</w:t>
      </w:r>
    </w:p>
    <w:p w14:paraId="6035E401" w14:textId="77777777" w:rsidR="00FB0FAC" w:rsidRPr="00327B02" w:rsidRDefault="000A07B3" w:rsidP="00327B02">
      <w:pPr>
        <w:pStyle w:val="Akapitzlist"/>
        <w:widowControl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contextualSpacing/>
        <w:jc w:val="both"/>
        <w:textAlignment w:val="baseline"/>
        <w:rPr>
          <w:rFonts w:ascii="Verdana" w:hAnsi="Verdana"/>
          <w:snapToGrid w:val="0"/>
          <w:color w:val="auto"/>
          <w:sz w:val="20"/>
          <w:szCs w:val="20"/>
        </w:rPr>
      </w:pPr>
      <w:r w:rsidRPr="00327B02">
        <w:rPr>
          <w:rFonts w:ascii="Verdana" w:hAnsi="Verdana"/>
          <w:snapToGrid w:val="0"/>
          <w:color w:val="auto"/>
          <w:sz w:val="20"/>
          <w:szCs w:val="20"/>
        </w:rPr>
        <w:t>Zlecenie prac poprzez Zlecenie wstępne</w:t>
      </w:r>
      <w:r w:rsidR="00174905" w:rsidRPr="00327B02">
        <w:rPr>
          <w:rFonts w:ascii="Verdana" w:hAnsi="Verdana"/>
          <w:snapToGrid w:val="0"/>
          <w:color w:val="auto"/>
          <w:sz w:val="20"/>
          <w:szCs w:val="20"/>
        </w:rPr>
        <w:t>:</w:t>
      </w:r>
    </w:p>
    <w:p w14:paraId="0E78F16D" w14:textId="77777777" w:rsidR="0007431D" w:rsidRPr="00327B02" w:rsidRDefault="0007431D" w:rsidP="00327B02">
      <w:pPr>
        <w:pStyle w:val="Akapitzlist"/>
        <w:widowControl w:val="0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ind w:left="1434" w:hanging="357"/>
        <w:contextualSpacing/>
        <w:jc w:val="both"/>
        <w:textAlignment w:val="baseline"/>
        <w:rPr>
          <w:rFonts w:ascii="Verdana" w:hAnsi="Verdana" w:cs="Times New Roman"/>
          <w:snapToGrid w:val="0"/>
          <w:color w:val="auto"/>
          <w:sz w:val="20"/>
          <w:szCs w:val="20"/>
        </w:rPr>
      </w:pP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Zamawiający składa Zlecenie wstępne  wskazując i opisując problem oraz nadając mu odpowiedni priorytet, zgodnie z SLA. Termin złożenia wniosku uznaje się za </w:t>
      </w:r>
      <w:r w:rsidR="00AF2AD5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datę </w:t>
      </w:r>
      <w:r w:rsidR="007B1FB1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zgłoszenia;</w:t>
      </w:r>
    </w:p>
    <w:p w14:paraId="50D2AE20" w14:textId="77777777" w:rsidR="00FB0FAC" w:rsidRPr="00327B02" w:rsidRDefault="00FB0FAC" w:rsidP="00327B02">
      <w:pPr>
        <w:pStyle w:val="Akapitzlist"/>
        <w:widowControl w:val="0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ind w:left="1434" w:hanging="357"/>
        <w:contextualSpacing/>
        <w:jc w:val="both"/>
        <w:textAlignment w:val="baseline"/>
        <w:rPr>
          <w:rFonts w:ascii="Verdana" w:hAnsi="Verdana" w:cs="Times New Roman"/>
          <w:snapToGrid w:val="0"/>
          <w:color w:val="auto"/>
          <w:sz w:val="20"/>
          <w:szCs w:val="20"/>
        </w:rPr>
      </w:pP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Wykonawca zgodnie </w:t>
      </w:r>
      <w:r w:rsidR="000A07B3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ze </w:t>
      </w: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wskazanym we w</w:t>
      </w:r>
      <w:r w:rsidR="00DF2002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niosku priorytetem przedstawi </w:t>
      </w:r>
      <w:r w:rsidR="0007431D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propozycje</w:t>
      </w: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, w któr</w:t>
      </w:r>
      <w:r w:rsidR="0007431D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ej</w:t>
      </w: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określi sposób i koszty rozwiązania problemu</w:t>
      </w:r>
      <w:r w:rsidR="007B1FB1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oraz zakres niezbędnych testów;</w:t>
      </w:r>
    </w:p>
    <w:p w14:paraId="3D6EDF10" w14:textId="77777777" w:rsidR="00FB0FAC" w:rsidRPr="00327B02" w:rsidRDefault="00FB0FAC" w:rsidP="00327B02">
      <w:pPr>
        <w:pStyle w:val="Akapitzlist"/>
        <w:widowControl w:val="0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ind w:left="1434" w:hanging="357"/>
        <w:contextualSpacing/>
        <w:jc w:val="both"/>
        <w:textAlignment w:val="baseline"/>
        <w:rPr>
          <w:rFonts w:ascii="Verdana" w:hAnsi="Verdana" w:cs="Times New Roman"/>
          <w:snapToGrid w:val="0"/>
          <w:color w:val="auto"/>
          <w:sz w:val="20"/>
          <w:szCs w:val="20"/>
        </w:rPr>
      </w:pPr>
      <w:bookmarkStart w:id="3" w:name="_Hlk520206592"/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W przypadku szkoleń warsztatowych i stacjonarnych</w:t>
      </w:r>
      <w:r w:rsidR="00906000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</w:t>
      </w:r>
      <w:r w:rsidR="00AF2AD5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Wykonawca </w:t>
      </w: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konsultuje z Zamawiającym możliwe terminy ich przeprowadzenia</w:t>
      </w:r>
      <w:bookmarkEnd w:id="3"/>
      <w:r w:rsidR="007B1FB1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;</w:t>
      </w:r>
    </w:p>
    <w:p w14:paraId="61702FB1" w14:textId="77777777" w:rsidR="00FB0FAC" w:rsidRPr="00327B02" w:rsidRDefault="000A07B3" w:rsidP="00327B02">
      <w:pPr>
        <w:pStyle w:val="Akapitzlist"/>
        <w:widowControl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contextualSpacing/>
        <w:jc w:val="both"/>
        <w:textAlignment w:val="baseline"/>
        <w:rPr>
          <w:rStyle w:val="Odwoaniedokomentarza"/>
          <w:rFonts w:ascii="Verdana" w:hAnsi="Verdana" w:cs="Times New Roman"/>
          <w:snapToGrid w:val="0"/>
          <w:color w:val="auto"/>
          <w:sz w:val="20"/>
          <w:szCs w:val="20"/>
        </w:rPr>
      </w:pP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Zlecenie prac poprzez Zlecenie ostateczne</w:t>
      </w:r>
    </w:p>
    <w:p w14:paraId="27E29310" w14:textId="77777777" w:rsidR="00E53D70" w:rsidRPr="00327B02" w:rsidRDefault="00FB0FAC" w:rsidP="00327B02">
      <w:pPr>
        <w:pStyle w:val="Akapitzlist"/>
        <w:widowControl w:val="0"/>
        <w:numPr>
          <w:ilvl w:val="2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ind w:left="1434" w:hanging="357"/>
        <w:contextualSpacing/>
        <w:jc w:val="both"/>
        <w:textAlignment w:val="baseline"/>
        <w:rPr>
          <w:rFonts w:ascii="Verdana" w:hAnsi="Verdana" w:cs="Times New Roman"/>
          <w:snapToGrid w:val="0"/>
          <w:color w:val="auto"/>
          <w:sz w:val="20"/>
          <w:szCs w:val="20"/>
        </w:rPr>
      </w:pP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Zamawiający składa </w:t>
      </w:r>
      <w:r w:rsidR="004C670E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zlecenie ostateczne dotyczące</w:t>
      </w: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rozwiązani</w:t>
      </w:r>
      <w:r w:rsidR="00906000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a problemu</w:t>
      </w:r>
      <w:r w:rsidR="00E53D70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;</w:t>
      </w:r>
      <w:r w:rsidR="00906000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</w:t>
      </w:r>
    </w:p>
    <w:p w14:paraId="3A3086A8" w14:textId="77777777" w:rsidR="00FB0FAC" w:rsidRPr="00327B02" w:rsidRDefault="00FB0FAC" w:rsidP="00327B02">
      <w:pPr>
        <w:pStyle w:val="Akapitzlist"/>
        <w:widowControl w:val="0"/>
        <w:numPr>
          <w:ilvl w:val="2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ind w:left="1434" w:hanging="357"/>
        <w:contextualSpacing/>
        <w:jc w:val="both"/>
        <w:textAlignment w:val="baseline"/>
        <w:rPr>
          <w:rFonts w:ascii="Verdana" w:hAnsi="Verdana" w:cs="Times New Roman"/>
          <w:snapToGrid w:val="0"/>
          <w:color w:val="auto"/>
          <w:sz w:val="20"/>
          <w:szCs w:val="20"/>
        </w:rPr>
      </w:pP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Wykonawca w terminie wskazanym </w:t>
      </w:r>
      <w:r w:rsidR="004C670E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w zleceniu </w:t>
      </w:r>
      <w:r w:rsidR="00923A6F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ostatecznym</w:t>
      </w: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dokonuje rozwiązania problemu</w:t>
      </w:r>
      <w:r w:rsidR="00906000" w:rsidRPr="00327B02">
        <w:rPr>
          <w:rStyle w:val="Odwoaniedokomentarza"/>
          <w:rFonts w:ascii="Verdana" w:hAnsi="Verdana" w:cs="Times New Roman"/>
          <w:color w:val="auto"/>
          <w:sz w:val="20"/>
          <w:szCs w:val="20"/>
        </w:rPr>
        <w:t xml:space="preserve"> </w:t>
      </w:r>
      <w:r w:rsidR="00906000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i s</w:t>
      </w:r>
      <w:r w:rsidR="00E53D70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porządza stosowną dokumentację;</w:t>
      </w:r>
    </w:p>
    <w:p w14:paraId="72AABD8F" w14:textId="77777777" w:rsidR="00FB0FAC" w:rsidRPr="00327B02" w:rsidRDefault="00FB0FAC" w:rsidP="00327B02">
      <w:pPr>
        <w:pStyle w:val="Akapitzlist"/>
        <w:widowControl w:val="0"/>
        <w:numPr>
          <w:ilvl w:val="2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ind w:left="1434" w:hanging="357"/>
        <w:contextualSpacing/>
        <w:jc w:val="both"/>
        <w:textAlignment w:val="baseline"/>
        <w:rPr>
          <w:rFonts w:ascii="Verdana" w:hAnsi="Verdana" w:cs="Times New Roman"/>
          <w:snapToGrid w:val="0"/>
          <w:color w:val="auto"/>
          <w:sz w:val="20"/>
          <w:szCs w:val="20"/>
        </w:rPr>
      </w:pP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Odbiór rozwiązania problemu następuje na podstawie</w:t>
      </w:r>
      <w:r w:rsidR="00E53D70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końcowego</w:t>
      </w: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</w:t>
      </w:r>
      <w:r w:rsidR="004C670E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raportu wykonania zlece</w:t>
      </w:r>
      <w:r w:rsidR="00E53D70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nia</w:t>
      </w: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 xml:space="preserve"> podpisanego przez Strony, po przetestowaniu i stwier</w:t>
      </w:r>
      <w:r w:rsidR="00E53D70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dzeniu skuteczności rozwiązania;</w:t>
      </w:r>
    </w:p>
    <w:p w14:paraId="1B3711AF" w14:textId="77777777" w:rsidR="00FB0FAC" w:rsidRPr="00327B02" w:rsidRDefault="00FB0FAC" w:rsidP="00327B02">
      <w:pPr>
        <w:pStyle w:val="Akapitzlist"/>
        <w:widowControl w:val="0"/>
        <w:numPr>
          <w:ilvl w:val="2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ind w:left="1434" w:hanging="357"/>
        <w:contextualSpacing/>
        <w:jc w:val="both"/>
        <w:textAlignment w:val="baseline"/>
        <w:rPr>
          <w:rFonts w:ascii="Verdana" w:hAnsi="Verdana" w:cs="Times New Roman"/>
          <w:snapToGrid w:val="0"/>
          <w:color w:val="auto"/>
          <w:sz w:val="20"/>
          <w:szCs w:val="20"/>
        </w:rPr>
      </w:pPr>
      <w:r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Odbiór szkolenia następuje na podstawie protok</w:t>
      </w:r>
      <w:r w:rsidR="00C9026E" w:rsidRPr="00327B02">
        <w:rPr>
          <w:rFonts w:ascii="Verdana" w:hAnsi="Verdana" w:cs="Times New Roman"/>
          <w:snapToGrid w:val="0"/>
          <w:color w:val="auto"/>
          <w:sz w:val="20"/>
          <w:szCs w:val="20"/>
        </w:rPr>
        <w:t>ołu z przeprowadzenia szkolenia.</w:t>
      </w:r>
    </w:p>
    <w:bookmarkEnd w:id="1"/>
    <w:bookmarkEnd w:id="2"/>
    <w:p w14:paraId="2AAE2E6F" w14:textId="77777777" w:rsidR="00614A72" w:rsidRPr="00327B02" w:rsidRDefault="00614A72" w:rsidP="00327B02">
      <w:pPr>
        <w:pStyle w:val="Akapitzlist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ind w:left="969" w:right="119"/>
        <w:jc w:val="both"/>
        <w:rPr>
          <w:rFonts w:ascii="Verdana" w:hAnsi="Verdana" w:cs="Times New Roman"/>
          <w:color w:val="auto"/>
          <w:sz w:val="20"/>
          <w:szCs w:val="20"/>
        </w:rPr>
      </w:pPr>
    </w:p>
    <w:p w14:paraId="77381337" w14:textId="77777777" w:rsidR="00FB0FAC" w:rsidRPr="00327B02" w:rsidRDefault="00FB0FAC" w:rsidP="00327B02">
      <w:pPr>
        <w:pStyle w:val="Tekstpodstawowy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napToGrid w:val="0"/>
        <w:rPr>
          <w:rFonts w:ascii="Verdana" w:hAnsi="Verdana" w:cs="Times New Roman"/>
          <w:i w:val="0"/>
          <w:iCs w:val="0"/>
          <w:color w:val="auto"/>
          <w:sz w:val="20"/>
          <w:szCs w:val="20"/>
        </w:rPr>
      </w:pPr>
      <w:r w:rsidRPr="00327B02">
        <w:rPr>
          <w:rFonts w:ascii="Verdana" w:hAnsi="Verdana" w:cs="Times New Roman"/>
          <w:i w:val="0"/>
          <w:iCs w:val="0"/>
          <w:color w:val="auto"/>
          <w:sz w:val="20"/>
          <w:szCs w:val="20"/>
        </w:rPr>
        <w:t>Konfiguracja systemu SAP ERP wdrożonego i funkcjonującego u Zamawiającego:</w:t>
      </w:r>
    </w:p>
    <w:p w14:paraId="3D461C57" w14:textId="77777777" w:rsidR="00FB0FAC" w:rsidRPr="00327B02" w:rsidRDefault="00FB0FAC" w:rsidP="00327B02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709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Verdana" w:hAnsi="Verdana"/>
          <w:snapToGrid w:val="0"/>
          <w:color w:val="auto"/>
          <w:sz w:val="20"/>
          <w:szCs w:val="20"/>
        </w:rPr>
      </w:pPr>
      <w:r w:rsidRPr="00327B02">
        <w:rPr>
          <w:rFonts w:ascii="Verdana" w:hAnsi="Verdana"/>
          <w:snapToGrid w:val="0"/>
          <w:color w:val="auto"/>
          <w:sz w:val="20"/>
          <w:szCs w:val="20"/>
        </w:rPr>
        <w:t xml:space="preserve">Zamawiający aktualnie użytkuje wersję </w:t>
      </w:r>
      <w:r w:rsidR="00F97AB9" w:rsidRPr="00327B02">
        <w:rPr>
          <w:rFonts w:ascii="Verdana" w:hAnsi="Verdana"/>
          <w:color w:val="auto"/>
          <w:sz w:val="20"/>
          <w:szCs w:val="20"/>
        </w:rPr>
        <w:t>SAP ECC 6.0 EHP 8</w:t>
      </w:r>
      <w:r w:rsidR="00693B39" w:rsidRPr="00327B02">
        <w:rPr>
          <w:rFonts w:ascii="Verdana" w:hAnsi="Verdana"/>
          <w:color w:val="auto"/>
          <w:sz w:val="20"/>
          <w:szCs w:val="20"/>
        </w:rPr>
        <w:t xml:space="preserve"> </w:t>
      </w:r>
      <w:r w:rsidR="00F97AB9" w:rsidRPr="00327B02">
        <w:rPr>
          <w:rFonts w:ascii="Verdana" w:hAnsi="Verdana"/>
          <w:color w:val="auto"/>
          <w:sz w:val="20"/>
          <w:szCs w:val="20"/>
        </w:rPr>
        <w:t>(DEV, QAS, PRD)</w:t>
      </w:r>
      <w:r w:rsidRPr="00327B02">
        <w:rPr>
          <w:rFonts w:ascii="Verdana" w:hAnsi="Verdana"/>
          <w:snapToGrid w:val="0"/>
          <w:color w:val="auto"/>
          <w:sz w:val="20"/>
          <w:szCs w:val="20"/>
        </w:rPr>
        <w:t>;</w:t>
      </w:r>
    </w:p>
    <w:p w14:paraId="45BA1D15" w14:textId="77777777" w:rsidR="00FB0FAC" w:rsidRPr="00327B02" w:rsidRDefault="00FB0FAC" w:rsidP="00327B02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709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Verdana" w:hAnsi="Verdana"/>
          <w:snapToGrid w:val="0"/>
          <w:color w:val="auto"/>
          <w:sz w:val="20"/>
          <w:szCs w:val="20"/>
        </w:rPr>
      </w:pPr>
      <w:r w:rsidRPr="00327B02">
        <w:rPr>
          <w:rFonts w:ascii="Verdana" w:hAnsi="Verdana"/>
          <w:snapToGrid w:val="0"/>
          <w:color w:val="auto"/>
          <w:sz w:val="20"/>
          <w:szCs w:val="20"/>
        </w:rPr>
        <w:t>system operacyjny</w:t>
      </w:r>
      <w:r w:rsidR="0033585A" w:rsidRPr="00327B02">
        <w:rPr>
          <w:rFonts w:ascii="Verdana" w:hAnsi="Verdana"/>
          <w:snapToGrid w:val="0"/>
          <w:color w:val="auto"/>
          <w:sz w:val="20"/>
          <w:szCs w:val="20"/>
        </w:rPr>
        <w:t xml:space="preserve"> </w:t>
      </w:r>
      <w:r w:rsidR="00693B39" w:rsidRPr="00327B02">
        <w:rPr>
          <w:rFonts w:ascii="Verdana" w:hAnsi="Verdana"/>
          <w:snapToGrid w:val="0"/>
          <w:color w:val="auto"/>
          <w:sz w:val="20"/>
          <w:szCs w:val="20"/>
        </w:rPr>
        <w:t>systemów SAP - Windows Serwer 2016 Standar</w:t>
      </w:r>
      <w:r w:rsidRPr="00327B02">
        <w:rPr>
          <w:rFonts w:ascii="Verdana" w:hAnsi="Verdana"/>
          <w:snapToGrid w:val="0"/>
          <w:color w:val="auto"/>
          <w:sz w:val="20"/>
          <w:szCs w:val="20"/>
        </w:rPr>
        <w:t>;</w:t>
      </w:r>
    </w:p>
    <w:p w14:paraId="0FFA828D" w14:textId="77777777" w:rsidR="00FB0FAC" w:rsidRPr="00327B02" w:rsidRDefault="00FB0FAC" w:rsidP="00327B02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709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Verdana" w:hAnsi="Verdana"/>
          <w:snapToGrid w:val="0"/>
          <w:color w:val="auto"/>
          <w:sz w:val="20"/>
          <w:szCs w:val="20"/>
        </w:rPr>
      </w:pPr>
      <w:r w:rsidRPr="00327B02">
        <w:rPr>
          <w:rFonts w:ascii="Verdana" w:hAnsi="Verdana"/>
          <w:snapToGrid w:val="0"/>
          <w:color w:val="auto"/>
          <w:sz w:val="20"/>
          <w:szCs w:val="20"/>
        </w:rPr>
        <w:t>baza danych ORACLE</w:t>
      </w:r>
      <w:r w:rsidR="00693B39" w:rsidRPr="00327B02">
        <w:rPr>
          <w:rFonts w:ascii="Verdana" w:hAnsi="Verdana"/>
          <w:snapToGrid w:val="0"/>
          <w:color w:val="auto"/>
          <w:sz w:val="20"/>
          <w:szCs w:val="20"/>
        </w:rPr>
        <w:t xml:space="preserve"> 12.2</w:t>
      </w:r>
      <w:r w:rsidR="00443666" w:rsidRPr="00327B02">
        <w:rPr>
          <w:rFonts w:ascii="Verdana" w:hAnsi="Verdana"/>
          <w:snapToGrid w:val="0"/>
          <w:color w:val="auto"/>
          <w:sz w:val="20"/>
          <w:szCs w:val="20"/>
        </w:rPr>
        <w:t>.0.1.0</w:t>
      </w:r>
    </w:p>
    <w:p w14:paraId="186F1F7C" w14:textId="77777777" w:rsidR="00F45788" w:rsidRPr="00327B02" w:rsidRDefault="00F45788" w:rsidP="00327B02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709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Verdana" w:hAnsi="Verdana"/>
          <w:snapToGrid w:val="0"/>
          <w:color w:val="auto"/>
          <w:sz w:val="20"/>
          <w:szCs w:val="20"/>
        </w:rPr>
      </w:pPr>
      <w:r w:rsidRPr="00327B02">
        <w:rPr>
          <w:rFonts w:ascii="Verdana" w:eastAsia="Times New Roman" w:hAnsi="Verdana"/>
          <w:color w:val="auto"/>
          <w:sz w:val="20"/>
          <w:szCs w:val="20"/>
        </w:rPr>
        <w:t>wielkość bazy produkcyjnej SAP ERP  około 500 – 600 GB</w:t>
      </w:r>
    </w:p>
    <w:p w14:paraId="7A179DBA" w14:textId="77777777" w:rsidR="00F45788" w:rsidRPr="00327B02" w:rsidRDefault="00FB0FAC" w:rsidP="00327B02">
      <w:pPr>
        <w:pStyle w:val="Akapitzlist"/>
        <w:widowControl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ind w:left="714" w:hanging="357"/>
        <w:contextualSpacing/>
        <w:jc w:val="both"/>
        <w:textAlignment w:val="baseline"/>
        <w:rPr>
          <w:rFonts w:ascii="Verdana" w:hAnsi="Verdana"/>
          <w:color w:val="auto"/>
          <w:sz w:val="20"/>
          <w:szCs w:val="20"/>
        </w:rPr>
      </w:pPr>
      <w:r w:rsidRPr="00327B02">
        <w:rPr>
          <w:rFonts w:ascii="Verdana" w:hAnsi="Verdana"/>
          <w:color w:val="auto"/>
          <w:sz w:val="20"/>
          <w:szCs w:val="20"/>
        </w:rPr>
        <w:t xml:space="preserve">Liczba licencji eksploatowanych przez Zamawiającego -  </w:t>
      </w:r>
      <w:r w:rsidR="0033585A" w:rsidRPr="00327B02">
        <w:rPr>
          <w:rFonts w:ascii="Verdana" w:hAnsi="Verdana"/>
          <w:color w:val="auto"/>
          <w:sz w:val="20"/>
          <w:szCs w:val="20"/>
        </w:rPr>
        <w:t>840</w:t>
      </w:r>
      <w:r w:rsidRPr="00327B02">
        <w:rPr>
          <w:rFonts w:ascii="Verdana" w:hAnsi="Verdana"/>
          <w:color w:val="auto"/>
          <w:sz w:val="20"/>
          <w:szCs w:val="20"/>
        </w:rPr>
        <w:t xml:space="preserve"> licencji.</w:t>
      </w:r>
      <w:r w:rsidR="004932C1" w:rsidRPr="00327B02">
        <w:rPr>
          <w:rFonts w:ascii="Verdana" w:hAnsi="Verdana"/>
          <w:color w:val="auto"/>
          <w:sz w:val="20"/>
          <w:szCs w:val="20"/>
        </w:rPr>
        <w:t xml:space="preserve"> (planowane dokupienie kolejnych  licencji )</w:t>
      </w:r>
    </w:p>
    <w:p w14:paraId="770AE5EC" w14:textId="77777777" w:rsidR="00F45788" w:rsidRPr="00327B02" w:rsidRDefault="00F45788" w:rsidP="00327B02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Verdana" w:eastAsia="Times New Roman" w:hAnsi="Verdana" w:cs="Times New Roman"/>
          <w:color w:val="auto"/>
          <w:sz w:val="20"/>
          <w:szCs w:val="20"/>
          <w:bdr w:val="none" w:sz="0" w:space="0" w:color="auto"/>
        </w:rPr>
      </w:pPr>
      <w:r w:rsidRPr="00327B02">
        <w:rPr>
          <w:rFonts w:ascii="Verdana" w:eastAsia="Times New Roman" w:hAnsi="Verdana" w:cs="Times New Roman"/>
          <w:color w:val="auto"/>
          <w:sz w:val="20"/>
          <w:szCs w:val="20"/>
        </w:rPr>
        <w:t>695 szt. – SAP Professional User;</w:t>
      </w:r>
    </w:p>
    <w:p w14:paraId="78238A96" w14:textId="77777777" w:rsidR="004932C1" w:rsidRPr="00327B02" w:rsidRDefault="00F45788" w:rsidP="00327B02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Verdana" w:eastAsia="Times New Roman" w:hAnsi="Verdana" w:cs="Times New Roman"/>
          <w:color w:val="auto"/>
          <w:sz w:val="20"/>
          <w:szCs w:val="20"/>
          <w:bdr w:val="none" w:sz="0" w:space="0" w:color="auto"/>
        </w:rPr>
      </w:pPr>
      <w:r w:rsidRPr="00327B02">
        <w:rPr>
          <w:rFonts w:ascii="Verdana" w:eastAsia="Times New Roman" w:hAnsi="Verdana" w:cs="Times New Roman"/>
          <w:color w:val="auto"/>
          <w:sz w:val="20"/>
          <w:szCs w:val="20"/>
        </w:rPr>
        <w:t xml:space="preserve">104 szt. – SAP </w:t>
      </w:r>
      <w:proofErr w:type="spellStart"/>
      <w:r w:rsidRPr="00327B02">
        <w:rPr>
          <w:rFonts w:ascii="Verdana" w:eastAsia="Times New Roman" w:hAnsi="Verdana" w:cs="Times New Roman"/>
          <w:color w:val="auto"/>
          <w:sz w:val="20"/>
          <w:szCs w:val="20"/>
        </w:rPr>
        <w:t>Poject</w:t>
      </w:r>
      <w:proofErr w:type="spellEnd"/>
      <w:r w:rsidRPr="00327B02">
        <w:rPr>
          <w:rFonts w:ascii="Verdana" w:eastAsia="Times New Roman" w:hAnsi="Verdana" w:cs="Times New Roman"/>
          <w:color w:val="auto"/>
          <w:sz w:val="20"/>
          <w:szCs w:val="20"/>
        </w:rPr>
        <w:t xml:space="preserve"> User; </w:t>
      </w:r>
    </w:p>
    <w:p w14:paraId="0688A670" w14:textId="77777777" w:rsidR="004932C1" w:rsidRPr="00327B02" w:rsidRDefault="004932C1" w:rsidP="00327B02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Verdana" w:eastAsia="Times New Roman" w:hAnsi="Verdana" w:cs="Times New Roman"/>
          <w:color w:val="auto"/>
          <w:sz w:val="20"/>
          <w:szCs w:val="20"/>
          <w:bdr w:val="none" w:sz="0" w:space="0" w:color="auto"/>
          <w:lang w:val="en-GB"/>
        </w:rPr>
      </w:pPr>
      <w:r w:rsidRPr="00327B02">
        <w:rPr>
          <w:rFonts w:ascii="Verdana" w:eastAsia="Times New Roman" w:hAnsi="Verdana" w:cs="Times New Roman"/>
          <w:color w:val="auto"/>
          <w:sz w:val="20"/>
          <w:szCs w:val="20"/>
          <w:bdr w:val="none" w:sz="0" w:space="0" w:color="auto"/>
          <w:lang w:val="en-GB"/>
        </w:rPr>
        <w:t xml:space="preserve">10 </w:t>
      </w:r>
      <w:proofErr w:type="spellStart"/>
      <w:r w:rsidRPr="00327B02">
        <w:rPr>
          <w:rFonts w:ascii="Verdana" w:eastAsia="Times New Roman" w:hAnsi="Verdana" w:cs="Times New Roman"/>
          <w:color w:val="auto"/>
          <w:sz w:val="20"/>
          <w:szCs w:val="20"/>
          <w:bdr w:val="none" w:sz="0" w:space="0" w:color="auto"/>
          <w:lang w:val="en-GB"/>
        </w:rPr>
        <w:t>szt</w:t>
      </w:r>
      <w:proofErr w:type="spellEnd"/>
      <w:r w:rsidRPr="00327B02">
        <w:rPr>
          <w:rFonts w:ascii="Verdana" w:eastAsia="Times New Roman" w:hAnsi="Verdana" w:cs="Times New Roman"/>
          <w:color w:val="auto"/>
          <w:sz w:val="20"/>
          <w:szCs w:val="20"/>
          <w:bdr w:val="none" w:sz="0" w:space="0" w:color="auto"/>
          <w:lang w:val="en-GB"/>
        </w:rPr>
        <w:t xml:space="preserve">. – SAP Application LTD. </w:t>
      </w:r>
      <w:proofErr w:type="spellStart"/>
      <w:r w:rsidRPr="00327B02">
        <w:rPr>
          <w:rFonts w:ascii="Verdana" w:eastAsia="Times New Roman" w:hAnsi="Verdana" w:cs="Times New Roman"/>
          <w:color w:val="auto"/>
          <w:sz w:val="20"/>
          <w:szCs w:val="20"/>
          <w:bdr w:val="none" w:sz="0" w:space="0" w:color="auto"/>
          <w:lang w:val="en-GB"/>
        </w:rPr>
        <w:t>Prof.User</w:t>
      </w:r>
      <w:proofErr w:type="spellEnd"/>
    </w:p>
    <w:p w14:paraId="4365D999" w14:textId="77777777" w:rsidR="004932C1" w:rsidRPr="00327B02" w:rsidRDefault="004932C1" w:rsidP="00327B02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Verdana" w:eastAsia="Times New Roman" w:hAnsi="Verdana" w:cs="Times New Roman"/>
          <w:color w:val="auto"/>
          <w:sz w:val="20"/>
          <w:szCs w:val="20"/>
          <w:bdr w:val="none" w:sz="0" w:space="0" w:color="auto"/>
        </w:rPr>
      </w:pPr>
      <w:r w:rsidRPr="00327B02">
        <w:rPr>
          <w:rFonts w:ascii="Verdana" w:eastAsia="Times New Roman" w:hAnsi="Verdana" w:cs="Times New Roman"/>
          <w:color w:val="auto"/>
          <w:sz w:val="20"/>
          <w:szCs w:val="20"/>
          <w:bdr w:val="none" w:sz="0" w:space="0" w:color="auto"/>
        </w:rPr>
        <w:t>1 szt. – SAP Developer User</w:t>
      </w:r>
    </w:p>
    <w:p w14:paraId="3559A44A" w14:textId="77777777" w:rsidR="00F45788" w:rsidRPr="00327B02" w:rsidRDefault="00F45788" w:rsidP="00327B02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Verdana" w:eastAsia="Times New Roman" w:hAnsi="Verdana" w:cs="Times New Roman"/>
          <w:color w:val="auto"/>
          <w:sz w:val="20"/>
          <w:szCs w:val="20"/>
          <w:bdr w:val="none" w:sz="0" w:space="0" w:color="auto"/>
        </w:rPr>
      </w:pPr>
      <w:r w:rsidRPr="00327B02">
        <w:rPr>
          <w:rFonts w:ascii="Verdana" w:eastAsia="Times New Roman" w:hAnsi="Verdana" w:cs="Times New Roman"/>
          <w:color w:val="auto"/>
          <w:sz w:val="20"/>
          <w:szCs w:val="20"/>
        </w:rPr>
        <w:t>10 pakietów po 500 szt.  pakietów przetwarzania listy płac (każdy uprawniający do obsługi kadrowo-płacowej)</w:t>
      </w:r>
    </w:p>
    <w:p w14:paraId="4B007F54" w14:textId="77777777" w:rsidR="00175712" w:rsidRPr="00327B02" w:rsidRDefault="00175712" w:rsidP="00327B0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069"/>
        <w:contextualSpacing/>
        <w:rPr>
          <w:rFonts w:ascii="Verdana" w:eastAsia="Times New Roman" w:hAnsi="Verdana" w:cs="Times New Roman"/>
          <w:color w:val="auto"/>
          <w:sz w:val="20"/>
          <w:szCs w:val="20"/>
          <w:bdr w:val="none" w:sz="0" w:space="0" w:color="auto"/>
        </w:rPr>
      </w:pPr>
    </w:p>
    <w:p w14:paraId="6D218830" w14:textId="77777777" w:rsidR="00FB0FAC" w:rsidRPr="00327B02" w:rsidRDefault="00FB0FAC" w:rsidP="00327B02">
      <w:pPr>
        <w:pStyle w:val="Default"/>
        <w:numPr>
          <w:ilvl w:val="1"/>
          <w:numId w:val="28"/>
        </w:numPr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Zamawiający zastrzega sobie prawo do wprowadzenia kolejnych wersji systemu operacyjnego i bazy danych oraz wdrożenia nowych modułów systemu SAP ERP oraz zewnętrznych aplikacji zintegrowanych z systemem SAP ERP.</w:t>
      </w:r>
    </w:p>
    <w:p w14:paraId="3A728F00" w14:textId="3B189B1D" w:rsidR="00FB0FAC" w:rsidRPr="00327B02" w:rsidRDefault="00FB0FAC" w:rsidP="00327B02">
      <w:pPr>
        <w:pStyle w:val="Default"/>
        <w:numPr>
          <w:ilvl w:val="1"/>
          <w:numId w:val="28"/>
        </w:numPr>
        <w:jc w:val="both"/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</w:pP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Wykonawca, </w:t>
      </w:r>
      <w:r w:rsidR="00762FE5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zapewni </w:t>
      </w:r>
      <w:r w:rsidR="00C10B76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dostępność</w:t>
      </w:r>
      <w:r w:rsidR="00762FE5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 administratora w trybie gotowości   - 24 h przez 7 dni w tygodniu</w:t>
      </w:r>
      <w:r w:rsidR="00C9026E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, (</w:t>
      </w:r>
      <w:r w:rsidR="008E11FB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w odniesieniu do dodatkowych </w:t>
      </w:r>
      <w:r w:rsidR="0018706F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40</w:t>
      </w:r>
      <w:r w:rsidR="0018706F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 </w:t>
      </w:r>
      <w:r w:rsidR="008E11FB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h)</w:t>
      </w:r>
      <w:r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 xml:space="preserve"> </w:t>
      </w:r>
      <w:r w:rsidR="008C65D9" w:rsidRPr="00327B02">
        <w:rPr>
          <w:rFonts w:ascii="Verdana" w:eastAsia="Arial Unicode MS" w:hAnsi="Verdana"/>
          <w:color w:val="auto"/>
          <w:sz w:val="20"/>
          <w:szCs w:val="20"/>
          <w:u w:color="000000"/>
          <w:bdr w:val="nil"/>
          <w:lang w:eastAsia="pl-PL"/>
        </w:rPr>
        <w:t>oraz w trybie 24/7/365 w przypadku awarii.</w:t>
      </w:r>
    </w:p>
    <w:p w14:paraId="57E4CCB0" w14:textId="77777777" w:rsidR="00052E92" w:rsidRPr="00327B02" w:rsidRDefault="00052E92" w:rsidP="00327B02">
      <w:pPr>
        <w:pStyle w:val="Akapitzlist"/>
        <w:keepNext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snapToGrid w:val="0"/>
        <w:ind w:left="360"/>
        <w:jc w:val="both"/>
        <w:textAlignment w:val="baseline"/>
        <w:outlineLvl w:val="0"/>
        <w:rPr>
          <w:rFonts w:ascii="Verdana" w:hAnsi="Verdana" w:cs="Times New Roman"/>
          <w:color w:val="auto"/>
          <w:sz w:val="20"/>
          <w:szCs w:val="20"/>
        </w:rPr>
      </w:pPr>
    </w:p>
    <w:p w14:paraId="7F8D6608" w14:textId="793F9584" w:rsidR="00852184" w:rsidRPr="00327B02" w:rsidRDefault="009F0374" w:rsidP="00327B02">
      <w:pPr>
        <w:pStyle w:val="Akapitzlist"/>
        <w:numPr>
          <w:ilvl w:val="0"/>
          <w:numId w:val="28"/>
        </w:numPr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 xml:space="preserve"> Zamawiający ma zawartą umowę serwisową na poziomie Enterprise </w:t>
      </w:r>
      <w:proofErr w:type="spellStart"/>
      <w:r w:rsidRPr="00327B02">
        <w:rPr>
          <w:rFonts w:ascii="Verdana" w:hAnsi="Verdana" w:cs="Times New Roman"/>
          <w:color w:val="auto"/>
          <w:sz w:val="20"/>
          <w:szCs w:val="20"/>
        </w:rPr>
        <w:t>Support</w:t>
      </w:r>
      <w:proofErr w:type="spellEnd"/>
      <w:r w:rsidRPr="00327B02">
        <w:rPr>
          <w:rFonts w:ascii="Verdana" w:hAnsi="Verdana" w:cs="Times New Roman"/>
          <w:color w:val="auto"/>
          <w:sz w:val="20"/>
          <w:szCs w:val="20"/>
        </w:rPr>
        <w:t xml:space="preserve"> do </w:t>
      </w:r>
      <w:r w:rsidR="00757732">
        <w:rPr>
          <w:rFonts w:ascii="Verdana" w:hAnsi="Verdana" w:cs="Times New Roman"/>
          <w:color w:val="auto"/>
          <w:sz w:val="20"/>
          <w:szCs w:val="20"/>
        </w:rPr>
        <w:t>lutego 2025</w:t>
      </w:r>
      <w:r w:rsidRPr="00327B02">
        <w:rPr>
          <w:rFonts w:ascii="Verdana" w:hAnsi="Verdana" w:cs="Times New Roman"/>
          <w:color w:val="auto"/>
          <w:sz w:val="20"/>
          <w:szCs w:val="20"/>
        </w:rPr>
        <w:t>. Zamawiający zapewnia trwanie umowy serwisowej przez cały okres utrzymania modułów SAP. Zamawiający nie miał przerwy w świadczeniu usługi serwisowej.</w:t>
      </w:r>
    </w:p>
    <w:p w14:paraId="6E9048E6" w14:textId="77777777" w:rsidR="006D1992" w:rsidRPr="00327B02" w:rsidRDefault="006D1992" w:rsidP="00327B02">
      <w:pPr>
        <w:pStyle w:val="Akapitzlist"/>
        <w:ind w:left="360"/>
        <w:rPr>
          <w:rFonts w:ascii="Verdana" w:hAnsi="Verdana" w:cs="Times New Roman"/>
          <w:color w:val="auto"/>
          <w:sz w:val="20"/>
          <w:szCs w:val="20"/>
        </w:rPr>
      </w:pPr>
    </w:p>
    <w:p w14:paraId="667AC231" w14:textId="77777777" w:rsidR="00395D3D" w:rsidRPr="00327B02" w:rsidRDefault="00395D3D" w:rsidP="00327B02">
      <w:pPr>
        <w:pStyle w:val="Akapitzlist"/>
        <w:numPr>
          <w:ilvl w:val="0"/>
          <w:numId w:val="28"/>
        </w:numPr>
        <w:rPr>
          <w:rFonts w:ascii="Verdana" w:hAnsi="Verdana" w:cs="Times New Roman"/>
          <w:color w:val="auto"/>
          <w:sz w:val="20"/>
          <w:szCs w:val="20"/>
        </w:rPr>
      </w:pPr>
      <w:r w:rsidRPr="00327B02">
        <w:rPr>
          <w:rFonts w:ascii="Verdana" w:hAnsi="Verdana" w:cs="Times New Roman"/>
          <w:color w:val="auto"/>
          <w:sz w:val="20"/>
          <w:szCs w:val="20"/>
        </w:rPr>
        <w:t>Termin i miejsce realizacji  usług</w:t>
      </w:r>
    </w:p>
    <w:p w14:paraId="0E78AC51" w14:textId="29256DB2" w:rsidR="0042408D" w:rsidRPr="00327B02" w:rsidRDefault="00395D3D" w:rsidP="00327B0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auto"/>
          <w:sz w:val="20"/>
          <w:szCs w:val="20"/>
        </w:rPr>
      </w:pPr>
      <w:r w:rsidRPr="00327B02">
        <w:rPr>
          <w:rFonts w:ascii="Verdana" w:hAnsi="Verdana"/>
          <w:color w:val="auto"/>
          <w:sz w:val="20"/>
          <w:szCs w:val="20"/>
        </w:rPr>
        <w:t>Wykonawca zobowiązany będzie rozpocząć świadczenie usługi w siedzib</w:t>
      </w:r>
      <w:r w:rsidR="00C9026E" w:rsidRPr="00327B02">
        <w:rPr>
          <w:rFonts w:ascii="Verdana" w:hAnsi="Verdana"/>
          <w:color w:val="auto"/>
          <w:sz w:val="20"/>
          <w:szCs w:val="20"/>
        </w:rPr>
        <w:t>ie</w:t>
      </w:r>
      <w:r w:rsidRPr="00327B02">
        <w:rPr>
          <w:rFonts w:ascii="Verdana" w:hAnsi="Verdana"/>
          <w:color w:val="auto"/>
          <w:sz w:val="20"/>
          <w:szCs w:val="20"/>
        </w:rPr>
        <w:t xml:space="preserve"> Zamawiającego </w:t>
      </w:r>
      <w:r w:rsidR="000F6004" w:rsidRPr="00327B02">
        <w:rPr>
          <w:rFonts w:ascii="Verdana" w:hAnsi="Verdana"/>
          <w:color w:val="auto"/>
          <w:sz w:val="20"/>
          <w:szCs w:val="20"/>
        </w:rPr>
        <w:br/>
      </w:r>
      <w:r w:rsidRPr="00327B02">
        <w:rPr>
          <w:rFonts w:ascii="Verdana" w:hAnsi="Verdana"/>
          <w:color w:val="auto"/>
          <w:sz w:val="20"/>
          <w:szCs w:val="20"/>
        </w:rPr>
        <w:t xml:space="preserve">w Warszawie przy ul. Wroniej 53 (Centrala) </w:t>
      </w:r>
      <w:r w:rsidR="00242414" w:rsidRPr="00327B02">
        <w:rPr>
          <w:rFonts w:ascii="Verdana" w:hAnsi="Verdana"/>
          <w:color w:val="auto"/>
          <w:sz w:val="20"/>
          <w:szCs w:val="20"/>
        </w:rPr>
        <w:t xml:space="preserve"> lub zdalnie </w:t>
      </w:r>
      <w:r w:rsidRPr="00327B02">
        <w:rPr>
          <w:rFonts w:ascii="Verdana" w:hAnsi="Verdana"/>
          <w:color w:val="auto"/>
          <w:sz w:val="20"/>
          <w:szCs w:val="20"/>
        </w:rPr>
        <w:t>w zakresie wsparcia SAP</w:t>
      </w:r>
      <w:r w:rsidR="008C2CD5" w:rsidRPr="00327B02">
        <w:rPr>
          <w:rFonts w:ascii="Verdana" w:hAnsi="Verdana"/>
          <w:color w:val="auto"/>
          <w:sz w:val="20"/>
          <w:szCs w:val="20"/>
        </w:rPr>
        <w:t xml:space="preserve"> BASIS począwszy od dnia podpisania umowy</w:t>
      </w:r>
      <w:r w:rsidR="00EC5221" w:rsidRPr="00327B02">
        <w:rPr>
          <w:rFonts w:ascii="Verdana" w:hAnsi="Verdana"/>
          <w:color w:val="auto"/>
          <w:sz w:val="20"/>
          <w:szCs w:val="20"/>
        </w:rPr>
        <w:t xml:space="preserve">. </w:t>
      </w:r>
      <w:r w:rsidRPr="00327B02">
        <w:rPr>
          <w:rFonts w:ascii="Verdana" w:hAnsi="Verdana"/>
          <w:color w:val="auto"/>
          <w:sz w:val="20"/>
          <w:szCs w:val="20"/>
        </w:rPr>
        <w:t>Usługi realizowane będą przez okres 4 miesiące w godzinach pracy Urzędu w dni robocze tj. od 8:15 do 16:15 z wyjątkiem dni ustawowo wolnych od pracy. Dodatkowe godziny wsparcia, które będą wykonywane przez administratora systemu</w:t>
      </w:r>
      <w:r w:rsidR="00D52198" w:rsidRPr="00327B02">
        <w:rPr>
          <w:rFonts w:ascii="Verdana" w:hAnsi="Verdana"/>
          <w:color w:val="auto"/>
          <w:sz w:val="20"/>
          <w:szCs w:val="20"/>
        </w:rPr>
        <w:t>,</w:t>
      </w:r>
      <w:r w:rsidRPr="00327B02">
        <w:rPr>
          <w:rFonts w:ascii="Verdana" w:hAnsi="Verdana"/>
          <w:color w:val="auto"/>
          <w:sz w:val="20"/>
          <w:szCs w:val="20"/>
        </w:rPr>
        <w:t xml:space="preserve"> ze względu na ich charakter mogą być wykonywane poza godzinami pracy Urzędu i każdorazowo muszą zostać uzgodnione przez obie strony. </w:t>
      </w:r>
    </w:p>
    <w:p w14:paraId="46776316" w14:textId="77777777" w:rsidR="00F5797B" w:rsidRPr="00327B02" w:rsidRDefault="00F5797B" w:rsidP="00327B0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6D211DA7" w14:textId="77777777" w:rsidR="001139AB" w:rsidRPr="00327B02" w:rsidRDefault="001139AB" w:rsidP="00327B02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Verdana" w:hAnsi="Verdana"/>
          <w:color w:val="auto"/>
          <w:sz w:val="20"/>
          <w:szCs w:val="20"/>
        </w:rPr>
      </w:pPr>
      <w:r w:rsidRPr="00327B02">
        <w:rPr>
          <w:rFonts w:ascii="Verdana" w:hAnsi="Verdana"/>
          <w:color w:val="auto"/>
          <w:sz w:val="20"/>
          <w:szCs w:val="20"/>
        </w:rPr>
        <w:t xml:space="preserve">Koordynacja niniejszej umowy </w:t>
      </w:r>
      <w:r w:rsidR="00A715E5" w:rsidRPr="00327B02">
        <w:rPr>
          <w:rFonts w:ascii="Verdana" w:hAnsi="Verdana"/>
          <w:color w:val="auto"/>
          <w:sz w:val="20"/>
          <w:szCs w:val="20"/>
        </w:rPr>
        <w:t xml:space="preserve">ze strony Wykonawcy </w:t>
      </w:r>
      <w:r w:rsidRPr="00327B02">
        <w:rPr>
          <w:rFonts w:ascii="Verdana" w:hAnsi="Verdana"/>
          <w:color w:val="auto"/>
          <w:sz w:val="20"/>
          <w:szCs w:val="20"/>
        </w:rPr>
        <w:t>będzie należała do zadań koordynatora. Rolą koordynatora umowy będzie w szczególności:</w:t>
      </w:r>
    </w:p>
    <w:p w14:paraId="2A7B87A1" w14:textId="77777777" w:rsidR="001139AB" w:rsidRPr="00327B02" w:rsidRDefault="001139AB" w:rsidP="00327B02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568" w:hanging="284"/>
        <w:jc w:val="both"/>
        <w:rPr>
          <w:rFonts w:ascii="Verdana" w:hAnsi="Verdana"/>
          <w:color w:val="auto"/>
          <w:sz w:val="20"/>
          <w:szCs w:val="20"/>
        </w:rPr>
      </w:pPr>
      <w:r w:rsidRPr="00327B02">
        <w:rPr>
          <w:rFonts w:ascii="Verdana" w:hAnsi="Verdana"/>
          <w:color w:val="auto"/>
          <w:sz w:val="20"/>
          <w:szCs w:val="20"/>
        </w:rPr>
        <w:t>monitorowanie przebiegu realizacji umowy;</w:t>
      </w:r>
    </w:p>
    <w:p w14:paraId="600EFDFC" w14:textId="77777777" w:rsidR="001139AB" w:rsidRPr="00327B02" w:rsidRDefault="001139AB" w:rsidP="00327B02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568" w:hanging="284"/>
        <w:jc w:val="both"/>
        <w:rPr>
          <w:rFonts w:ascii="Verdana" w:hAnsi="Verdana"/>
          <w:color w:val="auto"/>
          <w:sz w:val="20"/>
          <w:szCs w:val="20"/>
        </w:rPr>
      </w:pPr>
      <w:r w:rsidRPr="00327B02">
        <w:rPr>
          <w:rFonts w:ascii="Verdana" w:hAnsi="Verdana"/>
          <w:color w:val="auto"/>
          <w:sz w:val="20"/>
          <w:szCs w:val="20"/>
        </w:rPr>
        <w:t>dbanie o jakość i prawidłowość realizacji usług zgodnie z umową;</w:t>
      </w:r>
    </w:p>
    <w:p w14:paraId="3A3285DD" w14:textId="77777777" w:rsidR="001139AB" w:rsidRPr="00327B02" w:rsidRDefault="00542F0E" w:rsidP="00327B02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568" w:hanging="284"/>
        <w:jc w:val="both"/>
        <w:rPr>
          <w:rFonts w:ascii="Verdana" w:hAnsi="Verdana"/>
          <w:color w:val="auto"/>
          <w:sz w:val="20"/>
          <w:szCs w:val="20"/>
        </w:rPr>
      </w:pPr>
      <w:r w:rsidRPr="00327B02">
        <w:rPr>
          <w:rFonts w:ascii="Verdana" w:hAnsi="Verdana"/>
          <w:color w:val="auto"/>
          <w:sz w:val="20"/>
          <w:szCs w:val="20"/>
        </w:rPr>
        <w:t xml:space="preserve">komunikacja w </w:t>
      </w:r>
      <w:r w:rsidR="001139AB" w:rsidRPr="00327B02">
        <w:rPr>
          <w:rFonts w:ascii="Verdana" w:hAnsi="Verdana"/>
          <w:color w:val="auto"/>
          <w:sz w:val="20"/>
          <w:szCs w:val="20"/>
        </w:rPr>
        <w:t>zakresie przebiegu umowy, w tym zauważalnych problemów, wniosków dotyczących usprawnienia realizacji umowy.</w:t>
      </w:r>
    </w:p>
    <w:p w14:paraId="3F46368B" w14:textId="77777777" w:rsidR="001139AB" w:rsidRPr="00327B02" w:rsidRDefault="001139AB" w:rsidP="00327B02">
      <w:pPr>
        <w:spacing w:line="240" w:lineRule="auto"/>
        <w:rPr>
          <w:rFonts w:ascii="Verdana" w:hAnsi="Verdana"/>
          <w:color w:val="auto"/>
          <w:sz w:val="20"/>
          <w:szCs w:val="20"/>
        </w:rPr>
      </w:pPr>
    </w:p>
    <w:p w14:paraId="03A74260" w14:textId="77777777" w:rsidR="001139AB" w:rsidRPr="00327B02" w:rsidRDefault="001139AB" w:rsidP="00327B02">
      <w:pPr>
        <w:autoSpaceDE w:val="0"/>
        <w:autoSpaceDN w:val="0"/>
        <w:adjustRightInd w:val="0"/>
        <w:spacing w:line="24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42AA021D" w14:textId="77777777" w:rsidR="001139AB" w:rsidRPr="00327B02" w:rsidRDefault="001139AB" w:rsidP="00327B02">
      <w:pPr>
        <w:autoSpaceDE w:val="0"/>
        <w:autoSpaceDN w:val="0"/>
        <w:adjustRightInd w:val="0"/>
        <w:spacing w:line="24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0F1FF6F1" w14:textId="77777777" w:rsidR="00395D3D" w:rsidRPr="00327B02" w:rsidRDefault="00395D3D" w:rsidP="00327B0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rFonts w:ascii="Verdana" w:hAnsi="Verdana" w:cs="Times New Roman"/>
          <w:color w:val="auto"/>
          <w:sz w:val="20"/>
          <w:szCs w:val="20"/>
        </w:rPr>
      </w:pPr>
    </w:p>
    <w:p w14:paraId="58513E50" w14:textId="77777777" w:rsidR="00EE65FF" w:rsidRPr="00327B02" w:rsidRDefault="00EE65FF" w:rsidP="00327B02">
      <w:pPr>
        <w:spacing w:line="240" w:lineRule="auto"/>
        <w:rPr>
          <w:rFonts w:ascii="Verdana" w:hAnsi="Verdana"/>
          <w:color w:val="auto"/>
          <w:sz w:val="20"/>
          <w:szCs w:val="20"/>
        </w:rPr>
      </w:pPr>
    </w:p>
    <w:sectPr w:rsidR="00EE65FF" w:rsidRPr="0032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52901" w14:textId="77777777" w:rsidR="00DD2BF2" w:rsidRDefault="00DD2BF2" w:rsidP="006D1992">
      <w:pPr>
        <w:spacing w:after="0" w:line="240" w:lineRule="auto"/>
      </w:pPr>
      <w:r>
        <w:separator/>
      </w:r>
    </w:p>
  </w:endnote>
  <w:endnote w:type="continuationSeparator" w:id="0">
    <w:p w14:paraId="5FED0A8C" w14:textId="77777777" w:rsidR="00DD2BF2" w:rsidRDefault="00DD2BF2" w:rsidP="006D1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80140" w14:textId="77777777" w:rsidR="00DD2BF2" w:rsidRDefault="00DD2BF2" w:rsidP="006D1992">
      <w:pPr>
        <w:spacing w:after="0" w:line="240" w:lineRule="auto"/>
      </w:pPr>
      <w:r>
        <w:separator/>
      </w:r>
    </w:p>
  </w:footnote>
  <w:footnote w:type="continuationSeparator" w:id="0">
    <w:p w14:paraId="32CE8F1C" w14:textId="77777777" w:rsidR="00DD2BF2" w:rsidRDefault="00DD2BF2" w:rsidP="006D1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F3DDF"/>
    <w:multiLevelType w:val="multilevel"/>
    <w:tmpl w:val="A5AE8B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4821037"/>
    <w:multiLevelType w:val="multilevel"/>
    <w:tmpl w:val="7D9A16A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92B66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6924E7"/>
    <w:multiLevelType w:val="singleLevel"/>
    <w:tmpl w:val="AD7AB0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0D80294A"/>
    <w:multiLevelType w:val="hybridMultilevel"/>
    <w:tmpl w:val="72B649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3E67B0"/>
    <w:multiLevelType w:val="hybridMultilevel"/>
    <w:tmpl w:val="1666A658"/>
    <w:lvl w:ilvl="0" w:tplc="2B2CC5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920D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742E4A"/>
    <w:multiLevelType w:val="hybridMultilevel"/>
    <w:tmpl w:val="F2E830F0"/>
    <w:styleLink w:val="Zaimportowanystyl171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A8E73C0"/>
    <w:multiLevelType w:val="hybridMultilevel"/>
    <w:tmpl w:val="A0708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66EE0"/>
    <w:multiLevelType w:val="multilevel"/>
    <w:tmpl w:val="35BA88DC"/>
    <w:styleLink w:val="Zaimportowanystyl18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06F4187"/>
    <w:multiLevelType w:val="multilevel"/>
    <w:tmpl w:val="2D4AF10C"/>
    <w:styleLink w:val="Zaimportowanystyl44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C52947"/>
    <w:multiLevelType w:val="hybridMultilevel"/>
    <w:tmpl w:val="70060502"/>
    <w:lvl w:ilvl="0" w:tplc="5F2CA9BC">
      <w:start w:val="1"/>
      <w:numFmt w:val="decimal"/>
      <w:lvlText w:val="%1."/>
      <w:lvlJc w:val="left"/>
      <w:pPr>
        <w:ind w:left="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D87172">
      <w:start w:val="1"/>
      <w:numFmt w:val="decimal"/>
      <w:lvlText w:val="%2)"/>
      <w:lvlJc w:val="left"/>
      <w:pPr>
        <w:ind w:left="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BB25362">
      <w:start w:val="1"/>
      <w:numFmt w:val="lowerRoman"/>
      <w:lvlText w:val="%3"/>
      <w:lvlJc w:val="left"/>
      <w:pPr>
        <w:ind w:left="1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172CA5E">
      <w:start w:val="1"/>
      <w:numFmt w:val="decimal"/>
      <w:lvlText w:val="%4"/>
      <w:lvlJc w:val="left"/>
      <w:pPr>
        <w:ind w:left="2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BBE6A84">
      <w:start w:val="1"/>
      <w:numFmt w:val="lowerLetter"/>
      <w:lvlText w:val="%5"/>
      <w:lvlJc w:val="left"/>
      <w:pPr>
        <w:ind w:left="28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DF86600">
      <w:start w:val="1"/>
      <w:numFmt w:val="lowerRoman"/>
      <w:lvlText w:val="%6"/>
      <w:lvlJc w:val="left"/>
      <w:pPr>
        <w:ind w:left="3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1C013B2">
      <w:start w:val="1"/>
      <w:numFmt w:val="decimal"/>
      <w:lvlText w:val="%7"/>
      <w:lvlJc w:val="left"/>
      <w:pPr>
        <w:ind w:left="4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026CFDE">
      <w:start w:val="1"/>
      <w:numFmt w:val="lowerLetter"/>
      <w:lvlText w:val="%8"/>
      <w:lvlJc w:val="left"/>
      <w:pPr>
        <w:ind w:left="50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06ECF5C">
      <w:start w:val="1"/>
      <w:numFmt w:val="lowerRoman"/>
      <w:lvlText w:val="%9"/>
      <w:lvlJc w:val="left"/>
      <w:pPr>
        <w:ind w:left="5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6B73608"/>
    <w:multiLevelType w:val="multilevel"/>
    <w:tmpl w:val="088665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6D30883"/>
    <w:multiLevelType w:val="multilevel"/>
    <w:tmpl w:val="553A20F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3F6C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DEB1720"/>
    <w:multiLevelType w:val="multilevel"/>
    <w:tmpl w:val="D8CA615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93711A"/>
    <w:multiLevelType w:val="hybridMultilevel"/>
    <w:tmpl w:val="A90476D4"/>
    <w:lvl w:ilvl="0" w:tplc="29646908">
      <w:start w:val="1"/>
      <w:numFmt w:val="decimal"/>
      <w:lvlText w:val="%1)"/>
      <w:lvlJc w:val="left"/>
      <w:pPr>
        <w:ind w:left="1170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 w15:restartNumberingAfterBreak="0">
    <w:nsid w:val="470D0D9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8" w15:restartNumberingAfterBreak="0">
    <w:nsid w:val="537900C4"/>
    <w:multiLevelType w:val="hybridMultilevel"/>
    <w:tmpl w:val="68842EE6"/>
    <w:lvl w:ilvl="0" w:tplc="B42EC73E">
      <w:start w:val="1"/>
      <w:numFmt w:val="decimal"/>
      <w:lvlText w:val="%1."/>
      <w:lvlJc w:val="left"/>
      <w:pPr>
        <w:ind w:left="502" w:hanging="360"/>
      </w:pPr>
      <w:rPr>
        <w:rFonts w:ascii="Verdana" w:eastAsia="Calibri" w:hAnsi="Verdana" w:cs="Times New Roman"/>
        <w:color w:val="auto"/>
      </w:rPr>
    </w:lvl>
    <w:lvl w:ilvl="1" w:tplc="04150011">
      <w:start w:val="1"/>
      <w:numFmt w:val="decimal"/>
      <w:lvlText w:val="%2)"/>
      <w:lvlJc w:val="left"/>
      <w:pPr>
        <w:ind w:left="151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54B73DE8"/>
    <w:multiLevelType w:val="hybridMultilevel"/>
    <w:tmpl w:val="F48C20D4"/>
    <w:styleLink w:val="Zaimportowanystyl191"/>
    <w:lvl w:ilvl="0" w:tplc="E050F62C">
      <w:start w:val="1"/>
      <w:numFmt w:val="lowerLetter"/>
      <w:lvlText w:val="%1)"/>
      <w:lvlJc w:val="left"/>
      <w:pPr>
        <w:ind w:left="838" w:hanging="361"/>
      </w:pPr>
      <w:rPr>
        <w:rFonts w:ascii="Times New Roman" w:eastAsia="Arial" w:hAnsi="Times New Roman" w:cs="Times New Roman" w:hint="default"/>
        <w:w w:val="91"/>
        <w:sz w:val="22"/>
        <w:szCs w:val="22"/>
        <w:lang w:val="pl-PL" w:eastAsia="en-US" w:bidi="ar-SA"/>
      </w:rPr>
    </w:lvl>
    <w:lvl w:ilvl="1" w:tplc="673027C0">
      <w:numFmt w:val="bullet"/>
      <w:lvlText w:val="•"/>
      <w:lvlJc w:val="left"/>
      <w:pPr>
        <w:ind w:left="1790" w:hanging="361"/>
      </w:pPr>
      <w:rPr>
        <w:rFonts w:hint="default"/>
        <w:lang w:val="pl-PL" w:eastAsia="en-US" w:bidi="ar-SA"/>
      </w:rPr>
    </w:lvl>
    <w:lvl w:ilvl="2" w:tplc="7C60F24C">
      <w:numFmt w:val="bullet"/>
      <w:lvlText w:val="•"/>
      <w:lvlJc w:val="left"/>
      <w:pPr>
        <w:ind w:left="2741" w:hanging="361"/>
      </w:pPr>
      <w:rPr>
        <w:rFonts w:hint="default"/>
        <w:lang w:val="pl-PL" w:eastAsia="en-US" w:bidi="ar-SA"/>
      </w:rPr>
    </w:lvl>
    <w:lvl w:ilvl="3" w:tplc="0C1620CA">
      <w:numFmt w:val="bullet"/>
      <w:lvlText w:val="•"/>
      <w:lvlJc w:val="left"/>
      <w:pPr>
        <w:ind w:left="3691" w:hanging="361"/>
      </w:pPr>
      <w:rPr>
        <w:rFonts w:hint="default"/>
        <w:lang w:val="pl-PL" w:eastAsia="en-US" w:bidi="ar-SA"/>
      </w:rPr>
    </w:lvl>
    <w:lvl w:ilvl="4" w:tplc="2FBA4268">
      <w:numFmt w:val="bullet"/>
      <w:lvlText w:val="•"/>
      <w:lvlJc w:val="left"/>
      <w:pPr>
        <w:ind w:left="4642" w:hanging="361"/>
      </w:pPr>
      <w:rPr>
        <w:rFonts w:hint="default"/>
        <w:lang w:val="pl-PL" w:eastAsia="en-US" w:bidi="ar-SA"/>
      </w:rPr>
    </w:lvl>
    <w:lvl w:ilvl="5" w:tplc="F44A81FE">
      <w:numFmt w:val="bullet"/>
      <w:lvlText w:val="•"/>
      <w:lvlJc w:val="left"/>
      <w:pPr>
        <w:ind w:left="5593" w:hanging="361"/>
      </w:pPr>
      <w:rPr>
        <w:rFonts w:hint="default"/>
        <w:lang w:val="pl-PL" w:eastAsia="en-US" w:bidi="ar-SA"/>
      </w:rPr>
    </w:lvl>
    <w:lvl w:ilvl="6" w:tplc="8826818C">
      <w:numFmt w:val="bullet"/>
      <w:lvlText w:val="•"/>
      <w:lvlJc w:val="left"/>
      <w:pPr>
        <w:ind w:left="6543" w:hanging="361"/>
      </w:pPr>
      <w:rPr>
        <w:rFonts w:hint="default"/>
        <w:lang w:val="pl-PL" w:eastAsia="en-US" w:bidi="ar-SA"/>
      </w:rPr>
    </w:lvl>
    <w:lvl w:ilvl="7" w:tplc="51AA55AC">
      <w:numFmt w:val="bullet"/>
      <w:lvlText w:val="•"/>
      <w:lvlJc w:val="left"/>
      <w:pPr>
        <w:ind w:left="7494" w:hanging="361"/>
      </w:pPr>
      <w:rPr>
        <w:rFonts w:hint="default"/>
        <w:lang w:val="pl-PL" w:eastAsia="en-US" w:bidi="ar-SA"/>
      </w:rPr>
    </w:lvl>
    <w:lvl w:ilvl="8" w:tplc="0C569B90">
      <w:numFmt w:val="bullet"/>
      <w:lvlText w:val="•"/>
      <w:lvlJc w:val="left"/>
      <w:pPr>
        <w:ind w:left="8445" w:hanging="361"/>
      </w:pPr>
      <w:rPr>
        <w:rFonts w:hint="default"/>
        <w:lang w:val="pl-PL" w:eastAsia="en-US" w:bidi="ar-SA"/>
      </w:rPr>
    </w:lvl>
  </w:abstractNum>
  <w:abstractNum w:abstractNumId="20" w15:restartNumberingAfterBreak="0">
    <w:nsid w:val="57DA18B4"/>
    <w:multiLevelType w:val="multilevel"/>
    <w:tmpl w:val="B08202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6F22F87"/>
    <w:multiLevelType w:val="hybridMultilevel"/>
    <w:tmpl w:val="F724A788"/>
    <w:lvl w:ilvl="0" w:tplc="A43C3AFC">
      <w:start w:val="1"/>
      <w:numFmt w:val="lowerLetter"/>
      <w:lvlText w:val="%1)"/>
      <w:lvlJc w:val="left"/>
      <w:pPr>
        <w:ind w:left="1495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843" w:hanging="360"/>
      </w:pPr>
    </w:lvl>
    <w:lvl w:ilvl="2" w:tplc="E1F86E2E">
      <w:start w:val="1"/>
      <w:numFmt w:val="upperRoman"/>
      <w:lvlText w:val="%3."/>
      <w:lvlJc w:val="left"/>
      <w:pPr>
        <w:ind w:left="3103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0F">
      <w:start w:val="1"/>
      <w:numFmt w:val="decimal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22" w15:restartNumberingAfterBreak="0">
    <w:nsid w:val="6A737DF3"/>
    <w:multiLevelType w:val="multilevel"/>
    <w:tmpl w:val="1DB648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497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C292C28"/>
    <w:multiLevelType w:val="multilevel"/>
    <w:tmpl w:val="1B806F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73525719"/>
    <w:multiLevelType w:val="multilevel"/>
    <w:tmpl w:val="5D12E04E"/>
    <w:styleLink w:val="Zaimportowanystyl43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3DA54BF"/>
    <w:multiLevelType w:val="hybridMultilevel"/>
    <w:tmpl w:val="6DD29668"/>
    <w:lvl w:ilvl="0" w:tplc="A5900246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55D4F6C"/>
    <w:multiLevelType w:val="multilevel"/>
    <w:tmpl w:val="C61A88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514810467">
    <w:abstractNumId w:val="3"/>
    <w:lvlOverride w:ilvl="0">
      <w:startOverride w:val="1"/>
    </w:lvlOverride>
  </w:num>
  <w:num w:numId="2" w16cid:durableId="143855223">
    <w:abstractNumId w:val="17"/>
  </w:num>
  <w:num w:numId="3" w16cid:durableId="1607344673">
    <w:abstractNumId w:val="5"/>
  </w:num>
  <w:num w:numId="4" w16cid:durableId="1803571209">
    <w:abstractNumId w:val="7"/>
  </w:num>
  <w:num w:numId="5" w16cid:durableId="844900671">
    <w:abstractNumId w:val="4"/>
  </w:num>
  <w:num w:numId="6" w16cid:durableId="1060984818">
    <w:abstractNumId w:val="26"/>
  </w:num>
  <w:num w:numId="7" w16cid:durableId="1579169764">
    <w:abstractNumId w:val="9"/>
  </w:num>
  <w:num w:numId="8" w16cid:durableId="1164853611">
    <w:abstractNumId w:val="21"/>
  </w:num>
  <w:num w:numId="9" w16cid:durableId="945422954">
    <w:abstractNumId w:val="19"/>
    <w:lvlOverride w:ilvl="0">
      <w:lvl w:ilvl="0" w:tplc="E050F62C">
        <w:start w:val="1"/>
        <w:numFmt w:val="decimal"/>
        <w:lvlText w:val="%1)"/>
        <w:lvlJc w:val="left"/>
        <w:pPr>
          <w:ind w:left="837" w:hanging="360"/>
        </w:pPr>
      </w:lvl>
    </w:lvlOverride>
    <w:lvlOverride w:ilvl="1">
      <w:lvl w:ilvl="1" w:tplc="673027C0" w:tentative="1">
        <w:start w:val="1"/>
        <w:numFmt w:val="lowerLetter"/>
        <w:lvlText w:val="%2."/>
        <w:lvlJc w:val="left"/>
        <w:pPr>
          <w:ind w:left="1557" w:hanging="360"/>
        </w:pPr>
      </w:lvl>
    </w:lvlOverride>
    <w:lvlOverride w:ilvl="2">
      <w:lvl w:ilvl="2" w:tplc="7C60F24C" w:tentative="1">
        <w:start w:val="1"/>
        <w:numFmt w:val="lowerRoman"/>
        <w:lvlText w:val="%3."/>
        <w:lvlJc w:val="right"/>
        <w:pPr>
          <w:ind w:left="2277" w:hanging="180"/>
        </w:pPr>
      </w:lvl>
    </w:lvlOverride>
    <w:lvlOverride w:ilvl="3">
      <w:lvl w:ilvl="3" w:tplc="0C1620CA" w:tentative="1">
        <w:start w:val="1"/>
        <w:numFmt w:val="decimal"/>
        <w:lvlText w:val="%4."/>
        <w:lvlJc w:val="left"/>
        <w:pPr>
          <w:ind w:left="2997" w:hanging="360"/>
        </w:pPr>
      </w:lvl>
    </w:lvlOverride>
    <w:lvlOverride w:ilvl="4">
      <w:lvl w:ilvl="4" w:tplc="2FBA4268" w:tentative="1">
        <w:start w:val="1"/>
        <w:numFmt w:val="lowerLetter"/>
        <w:lvlText w:val="%5."/>
        <w:lvlJc w:val="left"/>
        <w:pPr>
          <w:ind w:left="3717" w:hanging="360"/>
        </w:pPr>
      </w:lvl>
    </w:lvlOverride>
    <w:lvlOverride w:ilvl="5">
      <w:lvl w:ilvl="5" w:tplc="F44A81FE" w:tentative="1">
        <w:start w:val="1"/>
        <w:numFmt w:val="lowerRoman"/>
        <w:lvlText w:val="%6."/>
        <w:lvlJc w:val="right"/>
        <w:pPr>
          <w:ind w:left="4437" w:hanging="180"/>
        </w:pPr>
      </w:lvl>
    </w:lvlOverride>
    <w:lvlOverride w:ilvl="6">
      <w:lvl w:ilvl="6" w:tplc="8826818C" w:tentative="1">
        <w:start w:val="1"/>
        <w:numFmt w:val="decimal"/>
        <w:lvlText w:val="%7."/>
        <w:lvlJc w:val="left"/>
        <w:pPr>
          <w:ind w:left="5157" w:hanging="360"/>
        </w:pPr>
      </w:lvl>
    </w:lvlOverride>
    <w:lvlOverride w:ilvl="7">
      <w:lvl w:ilvl="7" w:tplc="51AA55AC" w:tentative="1">
        <w:start w:val="1"/>
        <w:numFmt w:val="lowerLetter"/>
        <w:lvlText w:val="%8."/>
        <w:lvlJc w:val="left"/>
        <w:pPr>
          <w:ind w:left="5877" w:hanging="360"/>
        </w:pPr>
      </w:lvl>
    </w:lvlOverride>
    <w:lvlOverride w:ilvl="8">
      <w:lvl w:ilvl="8" w:tplc="0C569B90" w:tentative="1">
        <w:start w:val="1"/>
        <w:numFmt w:val="lowerRoman"/>
        <w:lvlText w:val="%9."/>
        <w:lvlJc w:val="right"/>
        <w:pPr>
          <w:ind w:left="6597" w:hanging="180"/>
        </w:pPr>
      </w:lvl>
    </w:lvlOverride>
  </w:num>
  <w:num w:numId="10" w16cid:durableId="2081520478">
    <w:abstractNumId w:val="20"/>
  </w:num>
  <w:num w:numId="11" w16cid:durableId="1505974537">
    <w:abstractNumId w:val="24"/>
  </w:num>
  <w:num w:numId="12" w16cid:durableId="1327130011">
    <w:abstractNumId w:val="10"/>
  </w:num>
  <w:num w:numId="13" w16cid:durableId="1135677992">
    <w:abstractNumId w:val="9"/>
  </w:num>
  <w:num w:numId="14" w16cid:durableId="265037782">
    <w:abstractNumId w:val="19"/>
  </w:num>
  <w:num w:numId="15" w16cid:durableId="4676859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33401767">
    <w:abstractNumId w:val="15"/>
  </w:num>
  <w:num w:numId="17" w16cid:durableId="927925817">
    <w:abstractNumId w:val="18"/>
  </w:num>
  <w:num w:numId="18" w16cid:durableId="1754085602">
    <w:abstractNumId w:val="1"/>
  </w:num>
  <w:num w:numId="19" w16cid:durableId="425344828">
    <w:abstractNumId w:val="22"/>
  </w:num>
  <w:num w:numId="20" w16cid:durableId="1770539891">
    <w:abstractNumId w:val="16"/>
  </w:num>
  <w:num w:numId="21" w16cid:durableId="10955150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39355548">
    <w:abstractNumId w:val="25"/>
  </w:num>
  <w:num w:numId="23" w16cid:durableId="1484659515">
    <w:abstractNumId w:val="0"/>
  </w:num>
  <w:num w:numId="24" w16cid:durableId="248738573">
    <w:abstractNumId w:val="14"/>
  </w:num>
  <w:num w:numId="25" w16cid:durableId="1514108009">
    <w:abstractNumId w:val="2"/>
  </w:num>
  <w:num w:numId="26" w16cid:durableId="612634668">
    <w:abstractNumId w:val="6"/>
  </w:num>
  <w:num w:numId="27" w16cid:durableId="2041855044">
    <w:abstractNumId w:val="12"/>
  </w:num>
  <w:num w:numId="28" w16cid:durableId="1389457759">
    <w:abstractNumId w:val="23"/>
  </w:num>
  <w:num w:numId="29" w16cid:durableId="9199504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D8E"/>
    <w:rsid w:val="00006371"/>
    <w:rsid w:val="000079B0"/>
    <w:rsid w:val="000312C4"/>
    <w:rsid w:val="000333A0"/>
    <w:rsid w:val="00052A73"/>
    <w:rsid w:val="00052E92"/>
    <w:rsid w:val="00060D3A"/>
    <w:rsid w:val="000653C3"/>
    <w:rsid w:val="00071D8E"/>
    <w:rsid w:val="0007431D"/>
    <w:rsid w:val="00086CF6"/>
    <w:rsid w:val="00086D5A"/>
    <w:rsid w:val="000912B1"/>
    <w:rsid w:val="000977C5"/>
    <w:rsid w:val="000A07B3"/>
    <w:rsid w:val="000B1B82"/>
    <w:rsid w:val="000F6004"/>
    <w:rsid w:val="001139AB"/>
    <w:rsid w:val="001273B2"/>
    <w:rsid w:val="001406A3"/>
    <w:rsid w:val="001502E9"/>
    <w:rsid w:val="00170C5D"/>
    <w:rsid w:val="0017374C"/>
    <w:rsid w:val="00174905"/>
    <w:rsid w:val="00175712"/>
    <w:rsid w:val="00184EEA"/>
    <w:rsid w:val="0018706F"/>
    <w:rsid w:val="001A5088"/>
    <w:rsid w:val="001A78EC"/>
    <w:rsid w:val="001B2D85"/>
    <w:rsid w:val="001C2DDB"/>
    <w:rsid w:val="001D631D"/>
    <w:rsid w:val="001D66CC"/>
    <w:rsid w:val="001E193C"/>
    <w:rsid w:val="001F2B36"/>
    <w:rsid w:val="0020673D"/>
    <w:rsid w:val="00216220"/>
    <w:rsid w:val="00222E44"/>
    <w:rsid w:val="002304BD"/>
    <w:rsid w:val="002402D9"/>
    <w:rsid w:val="00242414"/>
    <w:rsid w:val="0024436A"/>
    <w:rsid w:val="00256BE8"/>
    <w:rsid w:val="00263858"/>
    <w:rsid w:val="0027646B"/>
    <w:rsid w:val="0029039A"/>
    <w:rsid w:val="00295C89"/>
    <w:rsid w:val="002A414C"/>
    <w:rsid w:val="002A4B2C"/>
    <w:rsid w:val="002B6F41"/>
    <w:rsid w:val="00305862"/>
    <w:rsid w:val="0030761D"/>
    <w:rsid w:val="00327B02"/>
    <w:rsid w:val="003317B2"/>
    <w:rsid w:val="00331D1E"/>
    <w:rsid w:val="0033585A"/>
    <w:rsid w:val="003414DE"/>
    <w:rsid w:val="003610CA"/>
    <w:rsid w:val="0037185B"/>
    <w:rsid w:val="00374850"/>
    <w:rsid w:val="00381EB2"/>
    <w:rsid w:val="00382354"/>
    <w:rsid w:val="003933A1"/>
    <w:rsid w:val="00394A61"/>
    <w:rsid w:val="00395D3D"/>
    <w:rsid w:val="00397E2D"/>
    <w:rsid w:val="003A2F87"/>
    <w:rsid w:val="003B2162"/>
    <w:rsid w:val="003B4B65"/>
    <w:rsid w:val="003C2C31"/>
    <w:rsid w:val="003C4C85"/>
    <w:rsid w:val="003C6173"/>
    <w:rsid w:val="003D0AC0"/>
    <w:rsid w:val="003D3E51"/>
    <w:rsid w:val="003D3FA7"/>
    <w:rsid w:val="003D6FB6"/>
    <w:rsid w:val="003F6CCD"/>
    <w:rsid w:val="00410FB0"/>
    <w:rsid w:val="0041126F"/>
    <w:rsid w:val="004143E9"/>
    <w:rsid w:val="00422DFE"/>
    <w:rsid w:val="004233A7"/>
    <w:rsid w:val="00423814"/>
    <w:rsid w:val="0042408D"/>
    <w:rsid w:val="00425402"/>
    <w:rsid w:val="004342F8"/>
    <w:rsid w:val="00443666"/>
    <w:rsid w:val="0045096A"/>
    <w:rsid w:val="00457B13"/>
    <w:rsid w:val="00461727"/>
    <w:rsid w:val="00485674"/>
    <w:rsid w:val="004932C1"/>
    <w:rsid w:val="004A35EF"/>
    <w:rsid w:val="004A5C9C"/>
    <w:rsid w:val="004A7B87"/>
    <w:rsid w:val="004C59C5"/>
    <w:rsid w:val="004C670E"/>
    <w:rsid w:val="004F5DE5"/>
    <w:rsid w:val="00502989"/>
    <w:rsid w:val="00503113"/>
    <w:rsid w:val="0051352F"/>
    <w:rsid w:val="00520E84"/>
    <w:rsid w:val="00525B6B"/>
    <w:rsid w:val="00542AAD"/>
    <w:rsid w:val="00542F0E"/>
    <w:rsid w:val="00555DFB"/>
    <w:rsid w:val="0056482D"/>
    <w:rsid w:val="005728D0"/>
    <w:rsid w:val="005811C4"/>
    <w:rsid w:val="0058507C"/>
    <w:rsid w:val="00585565"/>
    <w:rsid w:val="00591D73"/>
    <w:rsid w:val="00596DF0"/>
    <w:rsid w:val="005A323B"/>
    <w:rsid w:val="005A750A"/>
    <w:rsid w:val="005B2A0B"/>
    <w:rsid w:val="005B3D62"/>
    <w:rsid w:val="005D77FA"/>
    <w:rsid w:val="00613A99"/>
    <w:rsid w:val="00614A72"/>
    <w:rsid w:val="00624CDB"/>
    <w:rsid w:val="00626249"/>
    <w:rsid w:val="0064419A"/>
    <w:rsid w:val="006474F4"/>
    <w:rsid w:val="00665EBB"/>
    <w:rsid w:val="00681F04"/>
    <w:rsid w:val="00693B39"/>
    <w:rsid w:val="006B699C"/>
    <w:rsid w:val="006C1EDB"/>
    <w:rsid w:val="006C5C30"/>
    <w:rsid w:val="006D1992"/>
    <w:rsid w:val="006D6448"/>
    <w:rsid w:val="006F1CAA"/>
    <w:rsid w:val="006F255F"/>
    <w:rsid w:val="00701F58"/>
    <w:rsid w:val="00704446"/>
    <w:rsid w:val="00712A13"/>
    <w:rsid w:val="00733CFC"/>
    <w:rsid w:val="007545C3"/>
    <w:rsid w:val="00757732"/>
    <w:rsid w:val="00757F77"/>
    <w:rsid w:val="00762FE5"/>
    <w:rsid w:val="00770612"/>
    <w:rsid w:val="00781CEC"/>
    <w:rsid w:val="0078776B"/>
    <w:rsid w:val="00795ABD"/>
    <w:rsid w:val="00795BF3"/>
    <w:rsid w:val="007A4A13"/>
    <w:rsid w:val="007B1FB1"/>
    <w:rsid w:val="007B3A52"/>
    <w:rsid w:val="007B47DE"/>
    <w:rsid w:val="007C312B"/>
    <w:rsid w:val="007D5565"/>
    <w:rsid w:val="007F0DC3"/>
    <w:rsid w:val="007F4A3D"/>
    <w:rsid w:val="0080607E"/>
    <w:rsid w:val="008136DE"/>
    <w:rsid w:val="00815DCA"/>
    <w:rsid w:val="00824237"/>
    <w:rsid w:val="0083439C"/>
    <w:rsid w:val="00851AD4"/>
    <w:rsid w:val="00852133"/>
    <w:rsid w:val="0085215E"/>
    <w:rsid w:val="00852184"/>
    <w:rsid w:val="00854DF7"/>
    <w:rsid w:val="00880D43"/>
    <w:rsid w:val="0088176F"/>
    <w:rsid w:val="00887976"/>
    <w:rsid w:val="00890967"/>
    <w:rsid w:val="008B5F0E"/>
    <w:rsid w:val="008C1F78"/>
    <w:rsid w:val="008C1FA6"/>
    <w:rsid w:val="008C2CD5"/>
    <w:rsid w:val="008C2CE5"/>
    <w:rsid w:val="008C65D9"/>
    <w:rsid w:val="008C6937"/>
    <w:rsid w:val="008E11FB"/>
    <w:rsid w:val="008F0C6C"/>
    <w:rsid w:val="008F6554"/>
    <w:rsid w:val="00905482"/>
    <w:rsid w:val="00906000"/>
    <w:rsid w:val="009115C7"/>
    <w:rsid w:val="00911A71"/>
    <w:rsid w:val="0091789E"/>
    <w:rsid w:val="00923A6F"/>
    <w:rsid w:val="00944A4B"/>
    <w:rsid w:val="0094540C"/>
    <w:rsid w:val="00945B83"/>
    <w:rsid w:val="00966B4C"/>
    <w:rsid w:val="00982BF3"/>
    <w:rsid w:val="009962C8"/>
    <w:rsid w:val="009A4354"/>
    <w:rsid w:val="009B1707"/>
    <w:rsid w:val="009B398B"/>
    <w:rsid w:val="009C5D25"/>
    <w:rsid w:val="009D0E6E"/>
    <w:rsid w:val="009D7280"/>
    <w:rsid w:val="009F0374"/>
    <w:rsid w:val="00A00033"/>
    <w:rsid w:val="00A04B08"/>
    <w:rsid w:val="00A21E95"/>
    <w:rsid w:val="00A26ED0"/>
    <w:rsid w:val="00A31E9E"/>
    <w:rsid w:val="00A51E8C"/>
    <w:rsid w:val="00A70197"/>
    <w:rsid w:val="00A715E5"/>
    <w:rsid w:val="00A91B5D"/>
    <w:rsid w:val="00AA4918"/>
    <w:rsid w:val="00AB6F70"/>
    <w:rsid w:val="00AD4C92"/>
    <w:rsid w:val="00AF2AD5"/>
    <w:rsid w:val="00AF618F"/>
    <w:rsid w:val="00B01F97"/>
    <w:rsid w:val="00B35A49"/>
    <w:rsid w:val="00B36A08"/>
    <w:rsid w:val="00B44D20"/>
    <w:rsid w:val="00B523A9"/>
    <w:rsid w:val="00B6158A"/>
    <w:rsid w:val="00B713AB"/>
    <w:rsid w:val="00B72B61"/>
    <w:rsid w:val="00B84D92"/>
    <w:rsid w:val="00B84FA3"/>
    <w:rsid w:val="00B86AE0"/>
    <w:rsid w:val="00B91ECE"/>
    <w:rsid w:val="00B97876"/>
    <w:rsid w:val="00BA56E4"/>
    <w:rsid w:val="00BA7C39"/>
    <w:rsid w:val="00BB536E"/>
    <w:rsid w:val="00BC07F4"/>
    <w:rsid w:val="00BC5B83"/>
    <w:rsid w:val="00BD38D8"/>
    <w:rsid w:val="00BD7C59"/>
    <w:rsid w:val="00BE26D5"/>
    <w:rsid w:val="00C046DD"/>
    <w:rsid w:val="00C054A1"/>
    <w:rsid w:val="00C10B76"/>
    <w:rsid w:val="00C238F6"/>
    <w:rsid w:val="00C3059E"/>
    <w:rsid w:val="00C335AC"/>
    <w:rsid w:val="00C47ED7"/>
    <w:rsid w:val="00C50F1D"/>
    <w:rsid w:val="00C644EB"/>
    <w:rsid w:val="00C745E4"/>
    <w:rsid w:val="00C85524"/>
    <w:rsid w:val="00C9026E"/>
    <w:rsid w:val="00CA476A"/>
    <w:rsid w:val="00CB36A2"/>
    <w:rsid w:val="00CC6C47"/>
    <w:rsid w:val="00CD7835"/>
    <w:rsid w:val="00CE56D1"/>
    <w:rsid w:val="00CF5122"/>
    <w:rsid w:val="00CF593D"/>
    <w:rsid w:val="00D00B91"/>
    <w:rsid w:val="00D027D0"/>
    <w:rsid w:val="00D057A3"/>
    <w:rsid w:val="00D11C52"/>
    <w:rsid w:val="00D5055B"/>
    <w:rsid w:val="00D52198"/>
    <w:rsid w:val="00D577D5"/>
    <w:rsid w:val="00D759BA"/>
    <w:rsid w:val="00D80B74"/>
    <w:rsid w:val="00D95907"/>
    <w:rsid w:val="00DA2D59"/>
    <w:rsid w:val="00DA405A"/>
    <w:rsid w:val="00DC1222"/>
    <w:rsid w:val="00DC6158"/>
    <w:rsid w:val="00DD05D7"/>
    <w:rsid w:val="00DD2BF2"/>
    <w:rsid w:val="00DE512D"/>
    <w:rsid w:val="00DF2002"/>
    <w:rsid w:val="00DF427A"/>
    <w:rsid w:val="00DF5296"/>
    <w:rsid w:val="00E05BDC"/>
    <w:rsid w:val="00E21856"/>
    <w:rsid w:val="00E371AF"/>
    <w:rsid w:val="00E40016"/>
    <w:rsid w:val="00E4718D"/>
    <w:rsid w:val="00E53D70"/>
    <w:rsid w:val="00E63F02"/>
    <w:rsid w:val="00E65E60"/>
    <w:rsid w:val="00E72726"/>
    <w:rsid w:val="00E875B8"/>
    <w:rsid w:val="00E906E2"/>
    <w:rsid w:val="00E95129"/>
    <w:rsid w:val="00EB05A4"/>
    <w:rsid w:val="00EB1C8C"/>
    <w:rsid w:val="00EB2AA8"/>
    <w:rsid w:val="00EB6981"/>
    <w:rsid w:val="00EC5221"/>
    <w:rsid w:val="00EC78AB"/>
    <w:rsid w:val="00ED0136"/>
    <w:rsid w:val="00EE65FF"/>
    <w:rsid w:val="00F02E5E"/>
    <w:rsid w:val="00F03681"/>
    <w:rsid w:val="00F17280"/>
    <w:rsid w:val="00F41C70"/>
    <w:rsid w:val="00F45788"/>
    <w:rsid w:val="00F539D9"/>
    <w:rsid w:val="00F5797B"/>
    <w:rsid w:val="00F8073C"/>
    <w:rsid w:val="00F87ABD"/>
    <w:rsid w:val="00F97AB9"/>
    <w:rsid w:val="00FA4400"/>
    <w:rsid w:val="00FA68F8"/>
    <w:rsid w:val="00FB0FAC"/>
    <w:rsid w:val="00FB436A"/>
    <w:rsid w:val="00FC7B37"/>
    <w:rsid w:val="00FD12C3"/>
    <w:rsid w:val="00FD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EA26B"/>
  <w15:chartTrackingRefBased/>
  <w15:docId w15:val="{AA138F4D-D113-4020-8BEF-23419A81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FA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color w:val="000000" w:themeColor="text1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2"/>
    <w:qFormat/>
    <w:rsid w:val="00FB0FA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color w:val="000000" w:themeColor="text1"/>
      <w:u w:color="00000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ormalny tekst,Bullet Number,List Paragraph1,lp1,List Paragraph2,ISCG Numerowanie,lp11,List Paragraph11,Bullet 1,Use Case List Paragraph,Body MS Bullet,Podsis rysunku,Kolorowa lista — akcent 11,Średnia siatka 1 — akcent 21"/>
    <w:link w:val="AkapitzlistZnak"/>
    <w:uiPriority w:val="34"/>
    <w:qFormat/>
    <w:rsid w:val="00FB0FA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character" w:customStyle="1" w:styleId="Brak">
    <w:name w:val="Brak"/>
    <w:qFormat/>
    <w:rsid w:val="00FB0FAC"/>
  </w:style>
  <w:style w:type="paragraph" w:styleId="Tekstpodstawowy">
    <w:name w:val="Body Text"/>
    <w:link w:val="TekstpodstawowyZnak"/>
    <w:rsid w:val="00FB0FA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Arial Unicode MS"/>
      <w:i/>
      <w:iCs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B0FAC"/>
    <w:rPr>
      <w:rFonts w:ascii="Times New Roman" w:eastAsia="Arial Unicode MS" w:hAnsi="Times New Roman" w:cs="Arial Unicode MS"/>
      <w:i/>
      <w:iCs/>
      <w:color w:val="000000"/>
      <w:sz w:val="24"/>
      <w:szCs w:val="24"/>
      <w:u w:color="000000"/>
      <w:bdr w:val="nil"/>
      <w:lang w:eastAsia="pl-PL"/>
    </w:rPr>
  </w:style>
  <w:style w:type="character" w:customStyle="1" w:styleId="AkapitzlistZnak">
    <w:name w:val="Akapit z listą Znak"/>
    <w:aliases w:val="normalny tekst Znak,Bullet Number Znak,List Paragraph1 Znak,lp1 Znak,List Paragraph2 Znak,ISCG Numerowanie Znak,lp11 Znak,List Paragraph11 Znak,Bullet 1 Znak,Use Case List Paragraph Znak,Body MS Bullet Znak,Podsis rysunku Znak"/>
    <w:link w:val="Akapitzlist"/>
    <w:uiPriority w:val="34"/>
    <w:qFormat/>
    <w:rsid w:val="00FB0FAC"/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rsid w:val="00FB0FAC"/>
    <w:rPr>
      <w:sz w:val="16"/>
      <w:szCs w:val="16"/>
    </w:rPr>
  </w:style>
  <w:style w:type="table" w:styleId="Tabela-Siatka">
    <w:name w:val="Table Grid"/>
    <w:basedOn w:val="Standardowy"/>
    <w:rsid w:val="00FB0FAC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u w:color="00000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FB0FA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after="0" w:line="240" w:lineRule="auto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numbering" w:customStyle="1" w:styleId="Zaimportowanystyl171">
    <w:name w:val="Zaimportowany styl 171"/>
    <w:rsid w:val="00FB0FAC"/>
    <w:pPr>
      <w:numPr>
        <w:numId w:val="4"/>
      </w:numPr>
    </w:pPr>
  </w:style>
  <w:style w:type="numbering" w:customStyle="1" w:styleId="Zaimportowanystyl181">
    <w:name w:val="Zaimportowany styl 181"/>
    <w:rsid w:val="00FB0FAC"/>
    <w:pPr>
      <w:numPr>
        <w:numId w:val="7"/>
      </w:numPr>
    </w:pPr>
  </w:style>
  <w:style w:type="numbering" w:customStyle="1" w:styleId="Zaimportowanystyl191">
    <w:name w:val="Zaimportowany styl 191"/>
    <w:rsid w:val="00FB0FAC"/>
    <w:pPr>
      <w:numPr>
        <w:numId w:val="14"/>
      </w:numPr>
    </w:pPr>
  </w:style>
  <w:style w:type="numbering" w:customStyle="1" w:styleId="Zaimportowanystyl431">
    <w:name w:val="Zaimportowany styl 431"/>
    <w:rsid w:val="00FB0FAC"/>
    <w:pPr>
      <w:numPr>
        <w:numId w:val="11"/>
      </w:numPr>
    </w:pPr>
  </w:style>
  <w:style w:type="numbering" w:customStyle="1" w:styleId="Zaimportowanystyl441">
    <w:name w:val="Zaimportowany styl 441"/>
    <w:rsid w:val="00FB0FAC"/>
    <w:pPr>
      <w:numPr>
        <w:numId w:val="1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7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B13"/>
    <w:rPr>
      <w:rFonts w:ascii="Segoe UI" w:eastAsia="Arial Unicode MS" w:hAnsi="Segoe UI" w:cs="Segoe UI"/>
      <w:color w:val="000000" w:themeColor="text1"/>
      <w:sz w:val="18"/>
      <w:szCs w:val="18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529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color w:val="auto"/>
      <w:bdr w:val="none" w:sz="0" w:space="0" w:color="auto"/>
    </w:rPr>
  </w:style>
  <w:style w:type="character" w:customStyle="1" w:styleId="NagwekZnak">
    <w:name w:val="Nagłówek Znak"/>
    <w:basedOn w:val="Domylnaczcionkaakapitu"/>
    <w:link w:val="Nagwek"/>
    <w:uiPriority w:val="99"/>
    <w:rsid w:val="00DF5296"/>
    <w:rPr>
      <w:rFonts w:eastAsiaTheme="minorEastAsia"/>
      <w:lang w:eastAsia="pl-PL"/>
    </w:rPr>
  </w:style>
  <w:style w:type="paragraph" w:customStyle="1" w:styleId="Default">
    <w:name w:val="Default"/>
    <w:uiPriority w:val="99"/>
    <w:rsid w:val="00815D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footnotedescription">
    <w:name w:val="footnote description"/>
    <w:next w:val="Normalny"/>
    <w:link w:val="footnotedescriptionChar"/>
    <w:hidden/>
    <w:rsid w:val="006D1992"/>
    <w:pPr>
      <w:spacing w:after="0"/>
    </w:pPr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6D1992"/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mark">
    <w:name w:val="footnote mark"/>
    <w:hidden/>
    <w:rsid w:val="006D1992"/>
    <w:rPr>
      <w:rFonts w:ascii="Calibri" w:eastAsia="Calibri" w:hAnsi="Calibri" w:cs="Calibri"/>
      <w:color w:val="000000"/>
      <w:sz w:val="14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21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2198"/>
    <w:rPr>
      <w:rFonts w:ascii="Times New Roman" w:eastAsia="Arial Unicode MS" w:hAnsi="Times New Roman" w:cs="Times New Roman"/>
      <w:color w:val="000000" w:themeColor="text1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21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2198"/>
    <w:rPr>
      <w:rFonts w:ascii="Times New Roman" w:eastAsia="Arial Unicode MS" w:hAnsi="Times New Roman" w:cs="Times New Roman"/>
      <w:b/>
      <w:bCs/>
      <w:color w:val="000000" w:themeColor="text1"/>
      <w:sz w:val="20"/>
      <w:szCs w:val="20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BB536E"/>
    <w:pPr>
      <w:spacing w:after="0" w:line="240" w:lineRule="auto"/>
    </w:pPr>
    <w:rPr>
      <w:rFonts w:ascii="Times New Roman" w:eastAsia="Arial Unicode MS" w:hAnsi="Times New Roman" w:cs="Times New Roman"/>
      <w:color w:val="000000" w:themeColor="text1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2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D8921-A97B-4996-9B6E-93DF6206A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1881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Sikorska-Zduńczyk Ewelina</dc:creator>
  <cp:keywords/>
  <dc:description/>
  <cp:lastModifiedBy>Kiliszek Krzysztof</cp:lastModifiedBy>
  <cp:revision>18</cp:revision>
  <cp:lastPrinted>2021-08-23T09:06:00Z</cp:lastPrinted>
  <dcterms:created xsi:type="dcterms:W3CDTF">2024-11-12T08:26:00Z</dcterms:created>
  <dcterms:modified xsi:type="dcterms:W3CDTF">2024-11-26T11:30:00Z</dcterms:modified>
</cp:coreProperties>
</file>