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67" w:rsidRPr="00E06B67" w:rsidRDefault="00E06B67" w:rsidP="00E06B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Wniosek o wydanie</w:t>
      </w:r>
      <w:r w:rsidRPr="00E06B6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zezwolenia na wykonywanie działalności polegającej na uruchamianiu i stosowaniu aparatu rentgenowskiego </w:t>
      </w:r>
    </w:p>
    <w:p w:rsidR="00E06B67" w:rsidRPr="00E06B67" w:rsidRDefault="00E06B67" w:rsidP="00E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B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E357CF6" wp14:editId="6507F3FC">
            <wp:extent cx="3808730" cy="1932305"/>
            <wp:effectExtent l="0" t="0" r="1270" b="0"/>
            <wp:docPr id="1" name="Obraz 1" descr="pracownia rentgenow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ownia rentgenows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B67" w:rsidRPr="00E06B67" w:rsidRDefault="00E06B67" w:rsidP="00E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06B67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nformacja dla jednostek organizacyjnych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0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prowadzą lub zamierzają prowadzić</w:t>
      </w:r>
      <w:r w:rsidRPr="00E0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w zakresie:</w:t>
      </w:r>
      <w:r w:rsidRPr="00E06B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E06B67" w:rsidRPr="00E06B67" w:rsidRDefault="00E06B67" w:rsidP="00E06B67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B67">
        <w:rPr>
          <w:rFonts w:ascii="Times New Roman" w:eastAsia="Times New Roman" w:hAnsi="Times New Roman" w:cs="Times New Roman"/>
          <w:sz w:val="24"/>
          <w:szCs w:val="24"/>
          <w:lang w:eastAsia="pl-PL"/>
        </w:rPr>
        <w:t>uruchamiania i stosowania aparatu (ów) rentgenowskiego (ich) do celów diagnostyki medycznej, radiologii zabiegowej, radioterapii powierzchniowej i radioterapii schorzeń nienowotworowych;</w:t>
      </w:r>
    </w:p>
    <w:p w:rsidR="00E06B67" w:rsidRPr="00E06B67" w:rsidRDefault="00E06B67" w:rsidP="00E06B67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B67">
        <w:rPr>
          <w:rFonts w:ascii="Times New Roman" w:eastAsia="Times New Roman" w:hAnsi="Times New Roman" w:cs="Times New Roman"/>
          <w:sz w:val="24"/>
          <w:szCs w:val="24"/>
          <w:lang w:eastAsia="pl-PL"/>
        </w:rPr>
        <w:t>uruchamiania pracowni stosujących aparaty rtg w ww. celach medycznych;</w:t>
      </w:r>
    </w:p>
    <w:p w:rsidR="00E06B67" w:rsidRPr="00E06B67" w:rsidRDefault="00E06B67" w:rsidP="00E06B67">
      <w:pPr>
        <w:pStyle w:val="NormalnyWeb"/>
        <w:rPr>
          <w:rFonts w:eastAsia="Times New Roman"/>
          <w:lang w:eastAsia="pl-PL"/>
        </w:rPr>
      </w:pPr>
      <w:r w:rsidRPr="00E06B67">
        <w:rPr>
          <w:rFonts w:eastAsia="Times New Roman"/>
          <w:lang w:eastAsia="pl-PL"/>
        </w:rPr>
        <w:br/>
        <w:t>Oprócz złożenia wniosku (wraz ze wszystkimi wymienionymi w nim załącznikami) do Państwowego Wojewódzkiego Inspektora Sanitarnego o uzyskanie zezwolenia na prowadzenie działalności w ww. zakresach należy:</w:t>
      </w:r>
    </w:p>
    <w:p w:rsidR="00E06B67" w:rsidRPr="00E06B67" w:rsidRDefault="00E06B67" w:rsidP="00E06B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B67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uzyskać od dostawcy urządzenia dokument potwierdzający rejestrację aparatu rtg zgodnie z ustawą z dnia 20 maja 2010 r. o wyrobach medycznych (Dz.U. z 2019r., poz.175, ze zmianami).</w:t>
      </w:r>
    </w:p>
    <w:p w:rsidR="00E06B67" w:rsidRPr="00E06B67" w:rsidRDefault="00E06B67" w:rsidP="00E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06B67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wniosku w załączeniu.</w:t>
      </w:r>
    </w:p>
    <w:p w:rsidR="005E53E8" w:rsidRDefault="005E53E8"/>
    <w:sectPr w:rsidR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E62B9"/>
    <w:multiLevelType w:val="multilevel"/>
    <w:tmpl w:val="235E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81C83"/>
    <w:multiLevelType w:val="multilevel"/>
    <w:tmpl w:val="147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21FCB"/>
    <w:multiLevelType w:val="multilevel"/>
    <w:tmpl w:val="E3B2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CD6D0C"/>
    <w:multiLevelType w:val="multilevel"/>
    <w:tmpl w:val="790E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67"/>
    <w:rsid w:val="005E53E8"/>
    <w:rsid w:val="00E0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B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06B6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B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06B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Senyszyn</dc:creator>
  <cp:lastModifiedBy>Joanna Senyszyn</cp:lastModifiedBy>
  <cp:revision>1</cp:revision>
  <dcterms:created xsi:type="dcterms:W3CDTF">2020-10-05T12:29:00Z</dcterms:created>
  <dcterms:modified xsi:type="dcterms:W3CDTF">2020-10-05T12:37:00Z</dcterms:modified>
</cp:coreProperties>
</file>